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lang w:eastAsia="zh-CN"/>
        </w:rPr>
        <w:t>首都医科大学附属北京中医医院后勤保障物资项目（</w:t>
      </w:r>
      <w:r>
        <w:rPr>
          <w:rFonts w:hint="eastAsia" w:cs="宋体"/>
          <w:sz w:val="30"/>
          <w:szCs w:val="30"/>
          <w:lang w:val="en-US" w:eastAsia="zh-CN"/>
        </w:rPr>
        <w:t>02包二次重招</w:t>
      </w:r>
      <w:r>
        <w:rPr>
          <w:rFonts w:hint="eastAsia" w:cs="宋体"/>
          <w:sz w:val="30"/>
          <w:szCs w:val="30"/>
          <w:lang w:eastAsia="zh-CN"/>
        </w:rPr>
        <w:t>）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0686-2311BI044260Z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首都医科大学附属北京中医医院后勤保障物资项目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yellow"/>
        </w:rPr>
      </w:pPr>
      <w:r>
        <w:rPr>
          <w:rFonts w:hint="eastAsia" w:ascii="宋体" w:hAnsi="宋体" w:cs="宋体"/>
          <w:highlight w:val="none"/>
        </w:rPr>
        <w:t>供应商名称：上海晨光科力普办公用品有限公司</w:t>
      </w:r>
    </w:p>
    <w:p>
      <w:pPr>
        <w:tabs>
          <w:tab w:val="left" w:pos="9600"/>
        </w:tabs>
        <w:spacing w:line="360" w:lineRule="auto"/>
        <w:ind w:left="1920" w:leftChars="200" w:hanging="1440" w:hangingChars="600"/>
        <w:rPr>
          <w:rFonts w:hint="default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cs="宋体"/>
          <w:highlight w:val="none"/>
        </w:rPr>
        <w:t>供应商地址：上海市徐汇区古美路1528号2幢11层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yellow"/>
        </w:rPr>
      </w:pPr>
      <w:r>
        <w:rPr>
          <w:rFonts w:hint="eastAsia" w:ascii="宋体" w:hAnsi="宋体" w:cs="宋体"/>
          <w:highlight w:val="none"/>
        </w:rPr>
        <w:t>中标金额：¥11,377</w:t>
      </w:r>
      <w:bookmarkStart w:id="18" w:name="_GoBack"/>
      <w:bookmarkEnd w:id="18"/>
      <w:r>
        <w:rPr>
          <w:rFonts w:hint="eastAsia" w:ascii="宋体" w:hAnsi="宋体" w:cs="宋体"/>
          <w:highlight w:val="none"/>
        </w:rPr>
        <w:t>.70（大写：人民币</w:t>
      </w:r>
      <w:r>
        <w:rPr>
          <w:rFonts w:hint="eastAsia" w:ascii="宋体" w:hAnsi="宋体" w:cs="宋体"/>
          <w:highlight w:val="none"/>
          <w:lang w:val="en-US" w:eastAsia="zh-CN"/>
        </w:rPr>
        <w:t>壹万壹仟叁佰柒拾柒元柒角</w:t>
      </w:r>
      <w:r>
        <w:rPr>
          <w:rFonts w:hint="eastAsia" w:ascii="宋体" w:hAnsi="宋体" w:cs="宋体"/>
          <w:highlight w:val="none"/>
        </w:rPr>
        <w:t>）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cs="宋体"/>
          <w:b/>
          <w:bCs/>
        </w:rPr>
        <w:t>四、</w:t>
      </w: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7"/>
        <w:tblW w:w="101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1916"/>
        <w:gridCol w:w="1766"/>
        <w:gridCol w:w="888"/>
        <w:gridCol w:w="1359"/>
        <w:gridCol w:w="1935"/>
        <w:gridCol w:w="13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序号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商品名称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规格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单位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品牌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规格型号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0.7mm圆珠笔 40支/盒(蓝色)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0.7mm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0.7mm、ABP41701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502强力胶 8g/瓶 10瓶/盒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8g、7144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 PP档案盒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齐心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55mm、HC-55蓝色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 仿皮面会议记录本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DVD+R 16速 4.7G  光盘  50片/桶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16速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飞利浦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16速、DVD+R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单色双面加厚PP光盘袋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100张/包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铭大金碟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100张/包、145mm*130mm 加厚装 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光敏印油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10ml/瓶(红色)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10ml/瓶(红色)、9879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计算器  12位数字显示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12位数字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12位数字、1654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口取纸10张/包  (小红 203-22)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2.4*2.9cm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2.4*2.9cm、2.4*2.9cm 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口取纸10张/包 (小蓝 203-23)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2.4*2.9cm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2.4*2.9cm 、2.4*2.9cm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美工刀片 10片/盒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18MM、 2011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美工刀片 10片/盒(2012)(小号)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9MM、2012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热敏收银纸(120卷/箱)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80mm*50mm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多林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80mm*50mm  、宽幅80mm*外径50mm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报事贴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76*19mm（12包/盒）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76*19mm（12包/盒）、66307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报事贴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127*76mm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3m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127*76mm、655 127*76mm (黄色)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11孔透明活页保护袋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100个/包、ADM94514-DZ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24色水彩笔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24色、FCP90183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A4单强力夹 蓝色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12个/箱 (蓝色)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12个/箱 (蓝色)、5301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A4透明按扣文件袋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（白色） 10个/包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（白色） 10个/包、5501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A5 60页 无线胶装笔记本  颜色随机 10本/包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60页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60页、APYJS411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AB胶水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50g、53587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APP金光印象彩激纸  120g  500张/包 a4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印象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120g、120g  500张/包 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APP金光印象彩激纸  90g  500张/包 a4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印象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90g、90g  500张/包 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B5 9孔暗吸扣仿皮活页本 棕色100页 (棕色-B5)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b5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b5、3151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H型架磁性玻璃白板1800*900mm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1800*900mm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1800*900mm、8739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H型架磁性玻璃白板900*1200mm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900*1200mm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900*1200mm、8738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H型架磁性玻璃白板900*1500mm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900*1500mm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900*1500mm、8737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LED台灯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AA级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美的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AA级、LED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安全别针  (4# 约500个/盒)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4#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海鸥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4#、4号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1200*900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1200*900、1200*900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1500*900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1500*900、1500*900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1800*900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1800*900、1800*900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900*600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900*600、900*600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 10支/盒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黑色 10支/盒、 AWMY2201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 10支/盒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红色 10支/盒、 AWMY2201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蓝色 10支/盒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蓝色 10支/盒、 AWMY2201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板擦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、ASC99364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办公垃圾桶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、ALJ99410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保鲜膜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60cm 加厚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特美居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60cm 加厚、60cm 加厚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保鲜膜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45cm加厚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特美居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45cm加厚、45cm加厚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保鲜膜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30cm加厚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特美居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30cm加厚、30cm加厚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保险柜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60cm指纹密码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虎牌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60cm指纹密码、60厘米抽屉指纹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保险柜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25cm指纹密码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虎牌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25cm指纹密码、25厘米抽屉指纹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0.5mm，每盒12支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0.5mm，每盒12支、K35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笔记本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a5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a5、APYLK487 A5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笔芯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0.5mm、G-5 0.5mm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便签纸400张/包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76*76mm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76*76mm、YS-10 76×76mm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病历夹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粤华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、a4，加强加厚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不锈钢直尺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30cm、APL96120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不锈钢直尺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50cm、8464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财务装订铆管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100根/盒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100根/盒、GB100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彩喷纸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130g 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美兰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130g A4、金王子彩喷纸 130g 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彩色磁扣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30mm 8粒/卡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卡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30mm 8粒/卡、ASC99366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 浅黄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、APYVPB01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 浅蓝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、APYVPB01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 深红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、APYVPB0239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 深蓝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、APYVPB02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 深绿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、APYVPB02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彩色复印纸80g  100张/包 浅红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80g 、APYVPB0137 A4 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苍蝇拍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加品惠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、QC-2178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超市推车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辆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海斯迪克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80升、80升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抽杆夹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 加厚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 加厚、 ADM95105 A4 10mm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抽杆夹 A4 透明10个/包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齐心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a4、Q310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抽屉式储物箱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双艺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30升、30升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抽屉式储物箱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40升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双艺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40升、40升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抽屉式储物箱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48升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双艺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48升、48升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磁性玻璃白板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1000*1500mm(白色)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1000*1500mm(白色)、1000*1500mm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磁性玻璃白板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2000*1000mm(白)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飞博士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2000*1000mm(白)、2000*1000mm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大号美工刀 颜色随机 24把/盒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18mm、ASS91322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大头针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100g、ABS92601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单层白电脑打印纸 一等分（不撕边）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1000份/箱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科力普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1000份/箱、241-1 80列 无等分 1联 无压线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35mm，每盒10个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35mm，每盒10个、ADM929A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75mm，每盒10个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75mm，每盒10个、ADM929AB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灯笼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欧妮姿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2米、2米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灯笼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1.2米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欧妮姿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1.2米、1.2米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灯笼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0.6米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欧妮姿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0.6米、0.6米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点钞机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国标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国标、2129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电话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普通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飞利浦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普通、cord118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电话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一拖二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一拖二、W1281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电话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一拖四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一拖四、W1281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电蚊拍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奥克斯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、充电式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订书钉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24/6 1000枚/盒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24/6 1000枚/盒、ABS92724 24/6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订书订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加厚订书钉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加厚订书钉、 ABS92626 23/13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订书机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黑色、ABS92723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订书机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蓝色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蓝色、ABS92748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订书机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白色、ABS92748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2.2米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百发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2.2米、2.2米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1.6米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百发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1.6米、1.6米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多功能组合笔筒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黑色、ABT98437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二页文件夹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a4、ADM94515 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翻页笔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、2802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方形快干印台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红色、AYZ97513 137*88*20mm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风琴包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13格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13格、63954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复写纸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16K 185mm*225双红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华城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16K 185mm*225双红、185mm*225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复印纸A5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70g/包，每包500张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国产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70g/包，每包500张、 A5 70g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复印纸A5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黄色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张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付美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黄色、A5 80g (浅黄色)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复印纸A5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绿色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张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付美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绿色、 A5 80g (浅蓝色)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钢笔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根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、AFPY522325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钢笔水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50ml、AICW9001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钢卷尺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3米、AHT99102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钢卷尺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5米、AHT99103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公牛插座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3米（含漏电保护）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公牛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3米（含漏电保护）、GN-705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公文包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布面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布面、ABBN3047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勾线笔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根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、XPMV7403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固体胶棒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12个/盒 (20g)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12个/盒 (20g)、ASG97155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挂钩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6支/卡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卡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洁比世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6支/卡、强力挂钩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光敏印油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10ml/瓶(黑色)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10ml/瓶(黑色)、9879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光敏印油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10ml/瓶(蓝色)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10ml/瓶(蓝色)、9879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国旗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面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1号、ASCN9527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国旗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面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2号、ASCN9528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国旗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面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3号、ASCN9520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国旗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面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4号、ASCN9521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黑色长尾夹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19mm、ABS92730 19mm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黑色长尾夹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25mm、 ABS92729 25mm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黑色长尾夹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32mm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32mm、ABS92728 32mm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黑色长尾夹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41mm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41mm、ABS92727 41mm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黑色长尾夹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50mm、ABS92732 50mm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红蓝 铅笔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50支/盒、120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119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红蓝铅笔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12支/盒 (红蓝铅笔)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12支/盒 (红蓝铅笔)、120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厚层订书钉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23/13 1000枚/盒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23/13 1000枚/盒、ABS92626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回墨印油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卓达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、cs-10n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会议记录本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16K 活页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16K 活页、33050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会议记录本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 活页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 活页、A4 活页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会议桌牌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　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三角、ASC99351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绘图铅笔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12支/盒 (2B)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中华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12支/盒 (2B)、2B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计算器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大号，横式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大号，横式、33560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计算器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小号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小号、837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记分牌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四位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国为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四位、四位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加宽抽杆夹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每包5个，侧宽15mm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每包5个，侧宽15mm、 ADM94521A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剪刀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大号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张小泉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大号、 HSS-185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胶水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红旗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60g、60g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电池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5号（每盒40节）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5号（每盒40节）、ARC92556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金属面板桌上型计算器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、ADG98716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金属网格笔筒 圆形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、ABT98404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金属印台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财务专用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财务专用、AYZ97519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10米、AHT99105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快劳夹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金得利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35mm、35mm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快劳夹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金得利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50mm、50mm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139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宽胶带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6cm、AJD97333 60MM*60Y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拉链袋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A4、ADM94552 A4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练习本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22开 20页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22开 20页、22k开20页米黄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两页打孔器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、单孔打孔机 0111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六位自动打码机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亚信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、可调印章110*50mm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录音电话 白色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32G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32G、C219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录音电话 黑色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32G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中诺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32G、C219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铆管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100根/盒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100根/盒、AEQN8988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纳米海绵胶带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30mm*3米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30mm*3米、AJD957AL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纳米强力无痕魔力胶带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30MM、AJD957AL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纳米强力无痕魔力胶带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50MM、AJD957AU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耐磨橡胶鼠标垫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250*200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250*200、3692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加热鼠标垫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800*330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800*330、LN104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电池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节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5号、5号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电池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7号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节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7号、7号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4cm、 APYRAY75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6cm、ADM945F8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8cm、8386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30mm，每包10个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30mm，每包10个、APYRBB09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40mm，每包10个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40mm，每包10个、APYRCB10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50mm，每包10个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50mm，每包10个、APYRDB11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60mm，每包10个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60mm，每包10个、APYREB12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牛皮纸档案盒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100mm，每包10个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100mm，每包10个、5927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纽扣电池2032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2032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节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南孚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2032、2032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聘书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8k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8k、ASC99318 8K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聘书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12k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12k、ASC99319 12K 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平板车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静音900*600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辆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搬运宝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静音900*600、承重600斤BYB-5000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凭证装订机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金典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、GD-N3168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起钉器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12#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12#、ABS91635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起钉器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重型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重型、236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169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签字笔 12支/盒 黑色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0.5mm、k35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21.6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签字笔 12支/盒 红色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0.5mm、k35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21.6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签字笔 12支/盒 蓝色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0.5mm、k35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21.6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切纸刀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A4(300mm*250mm)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A4(300mm*250mm)、ASSN2205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曲别针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每盒100个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每盒100个、 ABS91696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荣誉证书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(红)-12K(本)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(红)-12K(本)、ASCN9516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荣誉证书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(红)-6K(本)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(红)-6K(本)、ASCN9514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荣誉证书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(红)-8K(本)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(红)-8K(本)、ASCN9513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三层白电脑打印纸（不撕边）1000份/箱（一等分）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科力普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、241-3 80列 无等分 3联 无压线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三联文件筐（黑色）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塑料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塑料、 ADM95081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179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山形票据票夹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76mm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76mm、ABS92637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山形票据票夹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102mm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102mm、ABS92638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山形票据票夹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145mm、ABS92639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石英钟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圆形12寸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天王星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圆形12寸、静音挂钟 SH951B-12 12英寸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石英钟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方形43*35cm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康巴斯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方形43*35cm、 2524 43*35CM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石英钟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圆形10寸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康巴斯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圆形10寸、2513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收据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二联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本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方形 含日历，温度、APYXLK71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收纳筐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A4、ADM95083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手术剪刀直尖头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14cm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捷真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14cm、14cm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手摇削笔器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、APS90612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书写板夹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  透明浅蓝 15个/箱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  透明浅蓝 15个/箱、ADM94512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竖式书写板夹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A5 249*154mm (透明)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A5 249*154mm (透明)、ADM95370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双杠文件夹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蓝色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蓝色、 ADM94619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双面胶带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12mm*10y(9.1m/卷)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12mm*10y(9.1m/卷) 、AJD97395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双面胶带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18mm*10y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18mm*10y 、 AJD97350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双面胶带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24mm*10y(9.1m/卷)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24mm*10y(9.1m/卷) 、AJD97351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双面胶带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36mm*10y(9.1m/卷)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36mm*10y(9.1m/卷) 、AJD97390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双面胶带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9mm*10y(9.1m/卷)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9mm*10y(9.1m/卷) 、AJD97394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双头记号笔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每盒12根，细杆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每盒12根，细杆、XPMV7403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双头记号笔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每盒12根，粗杆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每盒12根，粗杆、晨光mg2130记号笔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199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水彩笔 黑色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黑色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黑色、JCP95885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水彩笔 红色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红色、JCP95885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水桶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红色20升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威佳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红色20升、红色20升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水桶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红色17升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威佳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红色17升、红色17升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水桶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红色10升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威佳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红色10升、红色10升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四格文件筐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塑料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塑料、ADM929R8B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四页打孔器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、四孔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塑封机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A3/A4通用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A3/A4通用、AEQN8921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塑封膜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A4、ASCN9555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塑封膜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A3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A3、ASC99391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塑料桌面文件柜（带锁）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5层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5层、ADM95298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塑料桌面文件柜（带锁）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4层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4层、ADM95297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条码打印机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热敏打印机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热敏打印机、888t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条码打印机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热敏/热转印（双模式）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热敏/热转印（双模式）、888d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铁书立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2片/付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付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2片/付、ABS91707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透明封箱胶带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4.8cm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4.8cm、AJD97336 48mm*30y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透明直尺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20cm  30把/盒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20cm  30把/盒 、得力6220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透明直尺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30cm  20把/盒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得力 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30cm  20把/盒 、得力6230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涂改液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12ml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12ml、MF6001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推夹器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中号   12个/包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中号   12个/包、ABS916X4I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推夹器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补充夹 50枚/盒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补充夹 50枚/盒、ABS916A8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微笑台笔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 黑色 24支/盒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 黑色 24支/盒、AGP16103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文件套(透明)(10只/包)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A4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得力 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A4、 5706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无线路由器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千兆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TP-LINK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千兆、AC1200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细杆小双头记号笔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蓝色12支/盒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蓝色12支/盒 、XPMV7403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相片纸A4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每包100张，180g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绘威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每包100张，180g、每包100张，180g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相片纸A4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每包100张，230g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绘威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每包100张，230g、每包100张，230g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橡皮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块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、AXP96387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橡皮筋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100g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100g 、ASC99334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小号金属美工刀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把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9mm、ASSN2239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229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小胶带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18mm、AJD97321 18mm*14Y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小胶条  8卷/条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18mm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条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18mm、AJD97323 18mm*30Y 8卷/筒 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修正带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、ACT56127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削笔机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、71171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24位、E0024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32位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32位、E0032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48位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48位、E0048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72位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72位、E0072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96位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96位、E0096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120位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120位、E00120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239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钥匙管理箱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150位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150位、150位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钥匙牌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24装、钥匙牌 9330 41mm×28mm (彩色) 24个装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液体胶水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125ml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125ml、7303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液体胶水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2L、7310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液体胶水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50ml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50ml、7302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意见箱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215*120*290mm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金隆兴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215*120*290mm、M01 22*12*29cm 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12瓶/盒 (红色)，40ml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12瓶/盒 (红色)，40ml、9874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荧光笔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5.0mm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根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5.0mm 、AHMT6205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有线键盘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罗技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、K120 有线+USB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有线鼠标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罗技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、M90 有线+USB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249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原子印油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10ml/瓶 红色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10ml/瓶 红色、AYZ97508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原子印油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10ml/瓶 蓝色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瓶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10ml/瓶 蓝色、9873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圆珠笔0.7mm子弹头(蓝)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12支/盒、BP8106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圆珠笔0.7mm子弹头(蓝)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40支/盒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 xml:space="preserve"> 40支/盒、ABP88402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粘钩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2个/包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2个/包、19354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长效热敏纸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210mm*100mm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九合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210mm*100mm、210mm*100mm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白板笔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12根/盒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12根/盒、6817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直液式走珠笔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 12支/盒(黑色)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 12支/盒(黑色)、ARPM2001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直液中性笔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0.5mm，每盒10支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0.5mm，每盒10支、ARPM2022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纸杯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每包50个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科力普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每包50个、加厚型 250ml (白色) 50只/包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中性笔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0.38黑色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0.38黑色、AGPB2603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中性笔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0.38红色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支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0.38红色、GP1212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重型订书机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（可订80页）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（可订80页）、ABSN2653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资料册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60页(蓝色) 6个/箱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60页(蓝色) 6个/箱 、ADM95098 A4 60页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资料册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30页(蓝色) 12个/箱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箱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30页(蓝色) 12个/箱 、ADM95096B A4 30页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100个/包（10号340mm*240mm）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100个/包（10号340mm*240mm）、自封袋 100个/包（10号340mm*240mm）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100个/包（12号450mm*340mm）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100个/包（12号450mm*340mm）、自封袋 100个/包（12号450mm*340mm）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100个/包（4号120mm*85mm）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100个/包（4号120mm*85mm）、自封袋 100个/包（4号120mm*85mm）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100个/包（5号140mm*100mm）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100个/包（5号140mm*100mm）、自封袋 100个/包（5号140mm*100mm）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100个/包（7号200mm*140mm）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100个/包（7号200mm*140mm）、自封袋 100个/包（7号200mm*140mm）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269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自封袋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100个/包（8号240mm*170mm）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苹果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100个/包（8号240mm*170mm）、自封袋 100个/包（8号240mm*170mm）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270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整理箱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55升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茶花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55升、55升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271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固体胶棒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12个/盒 (36g)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12个/盒 (36g)、ASGN7105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272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保险柜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60cm指纹+密码+无线线控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虎牌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60cm指纹+密码+无线线控、60CM土豪金电子密码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273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保险柜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25cm指纹密码++无线线控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台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虎牌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25cm指纹密码++无线线控、25cm典雅白电子密码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274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塑料绳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卷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卡夫威尔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150g YJ3513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275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三层金属文件盘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918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276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四层金属文件盘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9184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277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四联金属文件筐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78994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278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三联金属文件筐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个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得力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9197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279</w:t>
            </w:r>
          </w:p>
        </w:tc>
        <w:tc>
          <w:tcPr>
            <w:tcW w:w="19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速干签字笔</w:t>
            </w:r>
          </w:p>
        </w:tc>
        <w:tc>
          <w:tcPr>
            <w:tcW w:w="1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12根/盒 0.5mm</w:t>
            </w:r>
          </w:p>
        </w:tc>
        <w:tc>
          <w:tcPr>
            <w:tcW w:w="8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盒</w:t>
            </w:r>
          </w:p>
        </w:tc>
        <w:tc>
          <w:tcPr>
            <w:tcW w:w="13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晨光</w:t>
            </w:r>
          </w:p>
        </w:tc>
        <w:tc>
          <w:tcPr>
            <w:tcW w:w="1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12根/盒 0.5mm、ARPM2001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Cs w:val="24"/>
              </w:rPr>
              <w:t>12</w:t>
            </w:r>
          </w:p>
        </w:tc>
      </w:tr>
    </w:tbl>
    <w:p>
      <w:pPr>
        <w:spacing w:before="163" w:beforeLines="50" w:line="360" w:lineRule="auto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  <w:b/>
          <w:bCs/>
        </w:rPr>
        <w:t>五、评审专家名单：唐德环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欧丽桃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李雅君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官大隽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张爱梅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陆媛媛</w:t>
      </w:r>
      <w:r>
        <w:rPr>
          <w:rFonts w:hint="eastAsia" w:ascii="宋体" w:hAnsi="宋体" w:cs="宋体"/>
          <w:b/>
          <w:bCs/>
          <w:lang w:eastAsia="zh-CN"/>
        </w:rPr>
        <w:t>、</w:t>
      </w:r>
      <w:r>
        <w:rPr>
          <w:rFonts w:hint="eastAsia" w:ascii="宋体" w:hAnsi="宋体" w:cs="宋体"/>
          <w:b/>
          <w:bCs/>
        </w:rPr>
        <w:t>任一飞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cs="宋体"/>
          <w:highlight w:val="none"/>
        </w:rPr>
        <w:t>执行。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代理服务收费金额：人民币3.70000</w:t>
      </w:r>
      <w:r>
        <w:rPr>
          <w:rFonts w:hint="eastAsia" w:ascii="宋体" w:hAnsi="宋体" w:cs="宋体"/>
          <w:highlight w:val="none"/>
          <w:lang w:val="en-US" w:eastAsia="zh-CN"/>
        </w:rPr>
        <w:t>0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highlight w:val="none"/>
        </w:rPr>
        <w:t>上海晨光科力普办公用品有限公司评审总得分(总平均分):</w:t>
      </w:r>
      <w:r>
        <w:rPr>
          <w:rFonts w:hint="eastAsia" w:ascii="宋体" w:hAnsi="宋体" w:cs="宋体"/>
          <w:highlight w:val="none"/>
          <w:lang w:val="en-US" w:eastAsia="zh-CN"/>
        </w:rPr>
        <w:t>98.00</w:t>
      </w:r>
      <w:r>
        <w:rPr>
          <w:rFonts w:hint="eastAsia" w:ascii="宋体" w:hAnsi="宋体" w:cs="宋体"/>
          <w:highlight w:val="none"/>
        </w:rPr>
        <w:t>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>
      <w:pPr>
        <w:pStyle w:val="4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810"/>
      <w:bookmarkStart w:id="4" w:name="_Toc19952"/>
      <w:bookmarkStart w:id="5" w:name="_Toc28359023"/>
      <w:bookmarkStart w:id="6" w:name="_Toc35393641"/>
      <w:bookmarkStart w:id="7" w:name="_Toc28359100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35393811"/>
      <w:bookmarkStart w:id="9" w:name="_Toc30495"/>
      <w:bookmarkStart w:id="10" w:name="_Toc35393642"/>
      <w:bookmarkStart w:id="11" w:name="_Toc28359101"/>
      <w:bookmarkStart w:id="12" w:name="_Toc28359024"/>
      <w:r>
        <w:rPr>
          <w:rFonts w:hint="eastAsia" w:ascii="宋体" w:hAnsi="宋体" w:cs="宋体"/>
        </w:rPr>
        <w:t>名    称：首都医科大学附属北京中医医院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   址：北京市东城区美术馆后街23号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联系方式：010-87906562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联系方式：010-85343456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28359102"/>
      <w:bookmarkStart w:id="14" w:name="_Toc28359025"/>
      <w:bookmarkStart w:id="15" w:name="_Toc35393812"/>
      <w:bookmarkStart w:id="16" w:name="_Toc35393643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项目联系人：张珊、梁潇</w:t>
      </w:r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电   话：010-85343456</w:t>
      </w:r>
    </w:p>
    <w:p>
      <w:pPr>
        <w:spacing w:line="360" w:lineRule="auto"/>
        <w:rPr>
          <w:rFonts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mFjNmZjM2U5ODcyZjQ5NTE0NjNjMjU2OTE5OTIifQ=="/>
  </w:docVars>
  <w:rsids>
    <w:rsidRoot w:val="004E7980"/>
    <w:rsid w:val="001A6AC0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245F9"/>
    <w:rsid w:val="00EF2D42"/>
    <w:rsid w:val="01DC3BC6"/>
    <w:rsid w:val="027F4D04"/>
    <w:rsid w:val="028B667F"/>
    <w:rsid w:val="02F40C90"/>
    <w:rsid w:val="02F57D25"/>
    <w:rsid w:val="03312FA5"/>
    <w:rsid w:val="034104E4"/>
    <w:rsid w:val="034643AA"/>
    <w:rsid w:val="07E331B7"/>
    <w:rsid w:val="0A283ED3"/>
    <w:rsid w:val="0A782765"/>
    <w:rsid w:val="0B925298"/>
    <w:rsid w:val="0BD47733"/>
    <w:rsid w:val="0BE83C89"/>
    <w:rsid w:val="0D3E1419"/>
    <w:rsid w:val="0D984ECC"/>
    <w:rsid w:val="0DB273A9"/>
    <w:rsid w:val="0E4C30EB"/>
    <w:rsid w:val="0EA00F4E"/>
    <w:rsid w:val="0ED9769B"/>
    <w:rsid w:val="0F1A38EB"/>
    <w:rsid w:val="10036F74"/>
    <w:rsid w:val="10EC787A"/>
    <w:rsid w:val="111D0840"/>
    <w:rsid w:val="11976170"/>
    <w:rsid w:val="12DC130A"/>
    <w:rsid w:val="14243297"/>
    <w:rsid w:val="142A16A8"/>
    <w:rsid w:val="152467E1"/>
    <w:rsid w:val="154E1149"/>
    <w:rsid w:val="16B17D25"/>
    <w:rsid w:val="18BA663E"/>
    <w:rsid w:val="19155232"/>
    <w:rsid w:val="1AF06E17"/>
    <w:rsid w:val="1B86476A"/>
    <w:rsid w:val="1C9C1F6F"/>
    <w:rsid w:val="1EA87CD0"/>
    <w:rsid w:val="1F7D7510"/>
    <w:rsid w:val="1FDE43C2"/>
    <w:rsid w:val="20270625"/>
    <w:rsid w:val="225B3D8E"/>
    <w:rsid w:val="23151909"/>
    <w:rsid w:val="248D1853"/>
    <w:rsid w:val="265213ED"/>
    <w:rsid w:val="26CA69A6"/>
    <w:rsid w:val="27C371A7"/>
    <w:rsid w:val="28A60136"/>
    <w:rsid w:val="28E6501B"/>
    <w:rsid w:val="28FB4F40"/>
    <w:rsid w:val="29AA01EA"/>
    <w:rsid w:val="2A8F128D"/>
    <w:rsid w:val="2BA81E59"/>
    <w:rsid w:val="2CD15DCE"/>
    <w:rsid w:val="2D9F0F8A"/>
    <w:rsid w:val="2DAE77E9"/>
    <w:rsid w:val="2DF216DA"/>
    <w:rsid w:val="2F8224FF"/>
    <w:rsid w:val="333D6679"/>
    <w:rsid w:val="337A731D"/>
    <w:rsid w:val="33E41EDB"/>
    <w:rsid w:val="34010499"/>
    <w:rsid w:val="34D23C26"/>
    <w:rsid w:val="352112E7"/>
    <w:rsid w:val="353A4937"/>
    <w:rsid w:val="3734217F"/>
    <w:rsid w:val="38E1635E"/>
    <w:rsid w:val="39711FA9"/>
    <w:rsid w:val="3A2E61B6"/>
    <w:rsid w:val="3CAF79B9"/>
    <w:rsid w:val="3D7D3613"/>
    <w:rsid w:val="40C10651"/>
    <w:rsid w:val="40CB0B39"/>
    <w:rsid w:val="40CF1F2C"/>
    <w:rsid w:val="40EC1FA8"/>
    <w:rsid w:val="43A4469C"/>
    <w:rsid w:val="45B27966"/>
    <w:rsid w:val="4636352C"/>
    <w:rsid w:val="46DC0D97"/>
    <w:rsid w:val="472B71D3"/>
    <w:rsid w:val="48862907"/>
    <w:rsid w:val="49D80C55"/>
    <w:rsid w:val="4A5B47E7"/>
    <w:rsid w:val="4BCF17C4"/>
    <w:rsid w:val="4DDB092F"/>
    <w:rsid w:val="4E166787"/>
    <w:rsid w:val="4EC10E05"/>
    <w:rsid w:val="4F4F218D"/>
    <w:rsid w:val="4FAB7B67"/>
    <w:rsid w:val="512F0C70"/>
    <w:rsid w:val="52B4393C"/>
    <w:rsid w:val="53584606"/>
    <w:rsid w:val="53A26B6F"/>
    <w:rsid w:val="54213B13"/>
    <w:rsid w:val="54494ACA"/>
    <w:rsid w:val="54673E6B"/>
    <w:rsid w:val="550F5D1A"/>
    <w:rsid w:val="56226ADC"/>
    <w:rsid w:val="56B90783"/>
    <w:rsid w:val="58373FB5"/>
    <w:rsid w:val="5C6043D4"/>
    <w:rsid w:val="5D1326E8"/>
    <w:rsid w:val="5D9C47EC"/>
    <w:rsid w:val="5E5D76E0"/>
    <w:rsid w:val="5F053CC6"/>
    <w:rsid w:val="5F1871E8"/>
    <w:rsid w:val="5F7859E9"/>
    <w:rsid w:val="609D069B"/>
    <w:rsid w:val="60D10C16"/>
    <w:rsid w:val="610E2987"/>
    <w:rsid w:val="63130619"/>
    <w:rsid w:val="64235F78"/>
    <w:rsid w:val="645E2EE8"/>
    <w:rsid w:val="656E0126"/>
    <w:rsid w:val="65C60B1F"/>
    <w:rsid w:val="66940880"/>
    <w:rsid w:val="682E257A"/>
    <w:rsid w:val="68CD19CD"/>
    <w:rsid w:val="69B83CD2"/>
    <w:rsid w:val="6AE2665C"/>
    <w:rsid w:val="6C511742"/>
    <w:rsid w:val="6D4A44DB"/>
    <w:rsid w:val="6ED25D0B"/>
    <w:rsid w:val="6F8C562B"/>
    <w:rsid w:val="6F9C12DD"/>
    <w:rsid w:val="6FAD1286"/>
    <w:rsid w:val="6FB31DFD"/>
    <w:rsid w:val="6FF559BF"/>
    <w:rsid w:val="72545F38"/>
    <w:rsid w:val="737E3665"/>
    <w:rsid w:val="73D70B56"/>
    <w:rsid w:val="765863F0"/>
    <w:rsid w:val="78A86196"/>
    <w:rsid w:val="78C7160B"/>
    <w:rsid w:val="794E7636"/>
    <w:rsid w:val="7AB62620"/>
    <w:rsid w:val="7B465D29"/>
    <w:rsid w:val="7B6F1AE6"/>
    <w:rsid w:val="7C497DE0"/>
    <w:rsid w:val="7D9B2799"/>
    <w:rsid w:val="7D9F4038"/>
    <w:rsid w:val="7EB75A62"/>
    <w:rsid w:val="7FC063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qFormat="1" w:uiPriority="99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autoRedefine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9">
    <w:name w:val="Default Paragraph Font"/>
    <w:autoRedefine/>
    <w:unhideWhenUsed/>
    <w:qFormat/>
    <w:uiPriority w:val="1"/>
  </w:style>
  <w:style w:type="table" w:default="1" w:styleId="1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next w:val="1"/>
    <w:semiHidden/>
    <w:unhideWhenUsed/>
    <w:qFormat/>
    <w:uiPriority w:val="99"/>
    <w:pPr>
      <w:spacing w:line="500" w:lineRule="exact"/>
      <w:jc w:val="center"/>
    </w:pPr>
    <w:rPr>
      <w:rFonts w:ascii="Times New Roman" w:eastAsia="方正小标宋_GBK"/>
      <w:spacing w:val="-20"/>
      <w:kern w:val="0"/>
      <w:sz w:val="44"/>
      <w:szCs w:val="3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Body Text"/>
    <w:basedOn w:val="1"/>
    <w:next w:val="8"/>
    <w:autoRedefine/>
    <w:qFormat/>
    <w:uiPriority w:val="0"/>
    <w:pPr>
      <w:spacing w:after="120"/>
    </w:pPr>
    <w:rPr>
      <w:rFonts w:ascii="Times New Roman" w:hAnsi="Times New Roman"/>
    </w:rPr>
  </w:style>
  <w:style w:type="paragraph" w:styleId="8">
    <w:name w:val="header"/>
    <w:basedOn w:val="1"/>
    <w:next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0">
    <w:name w:val="Body Text Indent"/>
    <w:basedOn w:val="1"/>
    <w:next w:val="11"/>
    <w:qFormat/>
    <w:uiPriority w:val="0"/>
    <w:pPr>
      <w:ind w:firstLine="750"/>
    </w:pPr>
    <w:rPr>
      <w:sz w:val="28"/>
    </w:rPr>
  </w:style>
  <w:style w:type="paragraph" w:styleId="11">
    <w:name w:val="toc 6"/>
    <w:basedOn w:val="1"/>
    <w:next w:val="1"/>
    <w:autoRedefine/>
    <w:semiHidden/>
    <w:qFormat/>
    <w:uiPriority w:val="0"/>
    <w:pPr>
      <w:ind w:left="2100" w:leftChars="1000"/>
    </w:pPr>
  </w:style>
  <w:style w:type="paragraph" w:styleId="12">
    <w:name w:val="Plain Text"/>
    <w:basedOn w:val="1"/>
    <w:autoRedefine/>
    <w:qFormat/>
    <w:uiPriority w:val="0"/>
    <w:rPr>
      <w:rFonts w:ascii="宋体" w:hAnsi="Courier New"/>
      <w:szCs w:val="22"/>
    </w:rPr>
  </w:style>
  <w:style w:type="paragraph" w:styleId="13">
    <w:name w:val="footer"/>
    <w:basedOn w:val="1"/>
    <w:link w:val="3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5">
    <w:name w:val="Body Text First Indent"/>
    <w:basedOn w:val="7"/>
    <w:next w:val="16"/>
    <w:autoRedefine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6">
    <w:name w:val="Body Text First Indent 2"/>
    <w:basedOn w:val="10"/>
    <w:autoRedefine/>
    <w:qFormat/>
    <w:uiPriority w:val="99"/>
    <w:pPr>
      <w:ind w:firstLine="420" w:firstLineChars="200"/>
    </w:pPr>
  </w:style>
  <w:style w:type="table" w:styleId="18">
    <w:name w:val="Table Grid"/>
    <w:basedOn w:val="1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autoRedefine/>
    <w:qFormat/>
    <w:uiPriority w:val="0"/>
  </w:style>
  <w:style w:type="character" w:styleId="21">
    <w:name w:val="FollowedHyperlink"/>
    <w:basedOn w:val="19"/>
    <w:autoRedefine/>
    <w:qFormat/>
    <w:uiPriority w:val="0"/>
    <w:rPr>
      <w:color w:val="000000"/>
      <w:u w:val="none"/>
    </w:rPr>
  </w:style>
  <w:style w:type="character" w:styleId="22">
    <w:name w:val="Emphasis"/>
    <w:basedOn w:val="19"/>
    <w:autoRedefine/>
    <w:qFormat/>
    <w:uiPriority w:val="0"/>
  </w:style>
  <w:style w:type="character" w:styleId="23">
    <w:name w:val="HTML Definition"/>
    <w:basedOn w:val="19"/>
    <w:autoRedefine/>
    <w:qFormat/>
    <w:uiPriority w:val="0"/>
  </w:style>
  <w:style w:type="character" w:styleId="24">
    <w:name w:val="HTML Acronym"/>
    <w:basedOn w:val="19"/>
    <w:autoRedefine/>
    <w:qFormat/>
    <w:uiPriority w:val="0"/>
  </w:style>
  <w:style w:type="character" w:styleId="25">
    <w:name w:val="HTML Variable"/>
    <w:basedOn w:val="19"/>
    <w:autoRedefine/>
    <w:qFormat/>
    <w:uiPriority w:val="0"/>
  </w:style>
  <w:style w:type="character" w:styleId="26">
    <w:name w:val="Hyperlink"/>
    <w:basedOn w:val="19"/>
    <w:autoRedefine/>
    <w:qFormat/>
    <w:uiPriority w:val="0"/>
    <w:rPr>
      <w:color w:val="0000FF"/>
      <w:u w:val="single"/>
    </w:rPr>
  </w:style>
  <w:style w:type="character" w:styleId="27">
    <w:name w:val="HTML Code"/>
    <w:basedOn w:val="19"/>
    <w:autoRedefine/>
    <w:qFormat/>
    <w:uiPriority w:val="0"/>
    <w:rPr>
      <w:rFonts w:ascii="Courier New" w:hAnsi="Courier New"/>
      <w:sz w:val="20"/>
    </w:rPr>
  </w:style>
  <w:style w:type="character" w:styleId="28">
    <w:name w:val="HTML Cite"/>
    <w:basedOn w:val="19"/>
    <w:autoRedefine/>
    <w:qFormat/>
    <w:uiPriority w:val="0"/>
  </w:style>
  <w:style w:type="paragraph" w:customStyle="1" w:styleId="29">
    <w:name w:val="正文3"/>
    <w:autoRedefine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30">
    <w:name w:val="active"/>
    <w:basedOn w:val="19"/>
    <w:autoRedefine/>
    <w:qFormat/>
    <w:uiPriority w:val="0"/>
    <w:rPr>
      <w:color w:val="FFFFFF"/>
      <w:shd w:val="clear" w:color="auto" w:fill="E22323"/>
    </w:rPr>
  </w:style>
  <w:style w:type="character" w:customStyle="1" w:styleId="31">
    <w:name w:val="hover5"/>
    <w:basedOn w:val="19"/>
    <w:autoRedefine/>
    <w:qFormat/>
    <w:uiPriority w:val="0"/>
    <w:rPr>
      <w:color w:val="0063BA"/>
    </w:rPr>
  </w:style>
  <w:style w:type="character" w:customStyle="1" w:styleId="32">
    <w:name w:val="margin_right202"/>
    <w:basedOn w:val="19"/>
    <w:autoRedefine/>
    <w:qFormat/>
    <w:uiPriority w:val="0"/>
  </w:style>
  <w:style w:type="character" w:customStyle="1" w:styleId="33">
    <w:name w:val="before"/>
    <w:basedOn w:val="19"/>
    <w:autoRedefine/>
    <w:qFormat/>
    <w:uiPriority w:val="0"/>
    <w:rPr>
      <w:shd w:val="clear" w:color="auto" w:fill="E22323"/>
    </w:rPr>
  </w:style>
  <w:style w:type="character" w:customStyle="1" w:styleId="34">
    <w:name w:val="active6"/>
    <w:basedOn w:val="19"/>
    <w:autoRedefine/>
    <w:qFormat/>
    <w:uiPriority w:val="0"/>
    <w:rPr>
      <w:color w:val="FFFFFF"/>
      <w:shd w:val="clear" w:color="auto" w:fill="E22323"/>
    </w:rPr>
  </w:style>
  <w:style w:type="character" w:customStyle="1" w:styleId="35">
    <w:name w:val="页脚 字符"/>
    <w:basedOn w:val="19"/>
    <w:link w:val="13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6">
    <w:name w:val="font01"/>
    <w:basedOn w:val="19"/>
    <w:autoRedefine/>
    <w:qFormat/>
    <w:uiPriority w:val="0"/>
    <w:rPr>
      <w:rFonts w:hint="eastAsia" w:ascii="宋体" w:hAnsi="宋体" w:eastAsia="宋体" w:cs="宋体"/>
      <w:color w:val="2E2826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506</Words>
  <Characters>640</Characters>
  <Lines>4</Lines>
  <Paragraphs>1</Paragraphs>
  <TotalTime>22</TotalTime>
  <ScaleCrop>false</ScaleCrop>
  <LinksUpToDate>false</LinksUpToDate>
  <CharactersWithSpaces>658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2021-09-23T04:16:00Z</cp:lastPrinted>
  <dcterms:modified xsi:type="dcterms:W3CDTF">2024-05-14T08:29:57Z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08FEB9EFBA654CE998B843ECA00F961D_13</vt:lpwstr>
  </property>
</Properties>
</file>