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FAB221D">
      <w:pPr>
        <w:jc w:val="center"/>
        <w:rPr>
          <w:rFonts w:hint="eastAsia" w:ascii="宋体" w:hAnsi="宋体" w:cs="宋体"/>
          <w:b/>
          <w:bCs/>
          <w:kern w:val="44"/>
          <w:sz w:val="36"/>
          <w:szCs w:val="36"/>
          <w:highlight w:val="none"/>
          <w:lang w:val="en-US" w:eastAsia="zh-CN" w:bidi="ar-SA"/>
        </w:rPr>
      </w:pPr>
      <w:bookmarkStart w:id="0" w:name="_Toc35393809"/>
      <w:bookmarkStart w:id="1" w:name="_Toc28359022"/>
      <w:r>
        <w:rPr>
          <w:rFonts w:hint="eastAsia" w:ascii="宋体" w:hAnsi="宋体" w:cs="宋体"/>
          <w:b/>
          <w:bCs/>
          <w:kern w:val="44"/>
          <w:sz w:val="36"/>
          <w:szCs w:val="36"/>
          <w:highlight w:val="none"/>
          <w:lang w:val="en-US" w:eastAsia="zh-CN" w:bidi="ar-SA"/>
        </w:rPr>
        <w:t>2025年度环卫中心部分道路清扫保洁服务项目</w:t>
      </w:r>
    </w:p>
    <w:p w14:paraId="7AE8DA53">
      <w:pPr>
        <w:jc w:val="center"/>
        <w:rPr>
          <w:rFonts w:hint="eastAsia" w:ascii="宋体" w:hAnsi="宋体" w:eastAsia="宋体" w:cs="宋体"/>
          <w:b/>
          <w:bCs/>
          <w:kern w:val="44"/>
          <w:sz w:val="36"/>
          <w:szCs w:val="36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kern w:val="44"/>
          <w:sz w:val="36"/>
          <w:szCs w:val="36"/>
          <w:highlight w:val="none"/>
          <w:lang w:val="en-US" w:eastAsia="zh-CN" w:bidi="ar-SA"/>
        </w:rPr>
        <w:t>中标结果公告</w:t>
      </w:r>
      <w:bookmarkEnd w:id="0"/>
      <w:bookmarkEnd w:id="1"/>
    </w:p>
    <w:p w14:paraId="10939FD2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textAlignment w:val="baseline"/>
        <w:rPr>
          <w:rFonts w:hint="eastAsia" w:ascii="宋体" w:hAnsi="宋体" w:eastAsia="宋体" w:cs="宋体"/>
          <w:sz w:val="28"/>
          <w:szCs w:val="28"/>
          <w:highlight w:val="none"/>
          <w:lang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highlight w:val="none"/>
        </w:rPr>
        <w:t>一、项</w:t>
      </w:r>
      <w:r>
        <w:rPr>
          <w:rFonts w:hint="eastAsia" w:ascii="宋体" w:hAnsi="宋体" w:cs="宋体"/>
          <w:b/>
          <w:bCs/>
          <w:sz w:val="28"/>
          <w:szCs w:val="28"/>
          <w:highlight w:val="none"/>
          <w:lang w:eastAsia="zh-CN"/>
        </w:rPr>
        <w:t>目编号</w:t>
      </w:r>
      <w:r>
        <w:rPr>
          <w:rFonts w:hint="eastAsia" w:ascii="宋体" w:hAnsi="宋体" w:cs="宋体"/>
          <w:sz w:val="28"/>
          <w:szCs w:val="28"/>
          <w:highlight w:val="none"/>
          <w:lang w:eastAsia="zh-CN"/>
        </w:rPr>
        <w:t>：</w:t>
      </w:r>
      <w:r>
        <w:rPr>
          <w:rFonts w:hint="eastAsia" w:ascii="宋体" w:hAnsi="宋体" w:cs="宋体"/>
          <w:kern w:val="2"/>
          <w:sz w:val="28"/>
          <w:szCs w:val="28"/>
          <w:highlight w:val="none"/>
          <w:lang w:val="en-US" w:eastAsia="zh-CN" w:bidi="ar-SA"/>
        </w:rPr>
        <w:t>11010924210200010685-XM001</w:t>
      </w:r>
    </w:p>
    <w:p w14:paraId="6D6E1EA8">
      <w:pPr>
        <w:ind w:left="1968" w:hanging="1968" w:hangingChars="700"/>
        <w:rPr>
          <w:rFonts w:hint="eastAsia" w:ascii="宋体" w:hAnsi="宋体" w:eastAsia="宋体" w:cs="宋体"/>
          <w:sz w:val="28"/>
          <w:szCs w:val="28"/>
          <w:highlight w:val="none"/>
          <w:u w:val="single"/>
          <w:lang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highlight w:val="none"/>
        </w:rPr>
        <w:t>二、项目名称：</w:t>
      </w:r>
      <w:r>
        <w:rPr>
          <w:rFonts w:hint="eastAsia" w:ascii="宋体" w:hAnsi="宋体" w:cs="宋体"/>
          <w:sz w:val="28"/>
          <w:szCs w:val="28"/>
          <w:highlight w:val="none"/>
          <w:lang w:eastAsia="zh-CN"/>
        </w:rPr>
        <w:t>2025年度环卫中心部分道路清扫保洁服务项目</w:t>
      </w:r>
    </w:p>
    <w:p w14:paraId="0460F659">
      <w:pPr>
        <w:rPr>
          <w:rFonts w:hint="eastAsia" w:ascii="宋体" w:hAnsi="宋体" w:cs="宋体"/>
          <w:b/>
          <w:bCs/>
          <w:sz w:val="28"/>
          <w:szCs w:val="28"/>
          <w:highlight w:val="none"/>
          <w:lang w:eastAsia="zh-CN"/>
        </w:rPr>
      </w:pPr>
      <w:r>
        <w:rPr>
          <w:rFonts w:hint="eastAsia" w:ascii="宋体" w:hAnsi="宋体" w:cs="宋体"/>
          <w:b/>
          <w:bCs/>
          <w:sz w:val="28"/>
          <w:szCs w:val="28"/>
          <w:highlight w:val="none"/>
          <w:lang w:eastAsia="zh-CN"/>
        </w:rPr>
        <w:t>三、中标（成交）信息</w:t>
      </w:r>
    </w:p>
    <w:tbl>
      <w:tblPr>
        <w:tblStyle w:val="1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0"/>
        <w:gridCol w:w="2657"/>
        <w:gridCol w:w="4518"/>
        <w:gridCol w:w="1749"/>
      </w:tblGrid>
      <w:tr w14:paraId="767CFB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0" w:type="dxa"/>
            <w:vAlign w:val="center"/>
          </w:tcPr>
          <w:p w14:paraId="30E06DBE">
            <w:pPr>
              <w:jc w:val="center"/>
              <w:rPr>
                <w:rFonts w:hint="default" w:ascii="宋体" w:hAnsi="宋体" w:cs="宋体"/>
                <w:b/>
                <w:bCs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 w:val="28"/>
                <w:szCs w:val="28"/>
                <w:highlight w:val="none"/>
                <w:vertAlign w:val="baseline"/>
                <w:lang w:val="en-US" w:eastAsia="zh-CN"/>
              </w:rPr>
              <w:t>包号</w:t>
            </w:r>
          </w:p>
        </w:tc>
        <w:tc>
          <w:tcPr>
            <w:tcW w:w="2657" w:type="dxa"/>
            <w:vAlign w:val="center"/>
          </w:tcPr>
          <w:p w14:paraId="32597588">
            <w:pPr>
              <w:jc w:val="center"/>
              <w:rPr>
                <w:rFonts w:hint="eastAsia" w:ascii="宋体" w:hAnsi="宋体" w:cs="宋体"/>
                <w:b/>
                <w:bCs/>
                <w:sz w:val="28"/>
                <w:szCs w:val="28"/>
                <w:highlight w:val="none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highlight w:val="none"/>
                <w:lang w:eastAsia="zh-CN"/>
              </w:rPr>
              <w:t>供应商名称</w:t>
            </w:r>
          </w:p>
        </w:tc>
        <w:tc>
          <w:tcPr>
            <w:tcW w:w="4518" w:type="dxa"/>
            <w:vAlign w:val="center"/>
          </w:tcPr>
          <w:p w14:paraId="38147E79">
            <w:pPr>
              <w:jc w:val="center"/>
              <w:rPr>
                <w:rFonts w:hint="eastAsia" w:ascii="宋体" w:hAnsi="宋体" w:cs="宋体"/>
                <w:b/>
                <w:bCs/>
                <w:sz w:val="28"/>
                <w:szCs w:val="28"/>
                <w:highlight w:val="none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highlight w:val="none"/>
                <w:lang w:eastAsia="zh-CN"/>
              </w:rPr>
              <w:t>供应商地址</w:t>
            </w:r>
          </w:p>
        </w:tc>
        <w:tc>
          <w:tcPr>
            <w:tcW w:w="1749" w:type="dxa"/>
            <w:vAlign w:val="center"/>
          </w:tcPr>
          <w:p w14:paraId="3D6694E3">
            <w:pPr>
              <w:jc w:val="center"/>
              <w:rPr>
                <w:rFonts w:hint="eastAsia" w:ascii="宋体" w:hAnsi="宋体" w:eastAsia="宋体" w:cs="宋体"/>
                <w:b/>
                <w:bCs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highlight w:val="none"/>
                <w:lang w:eastAsia="zh-CN"/>
              </w:rPr>
              <w:t>中标（成交）</w:t>
            </w:r>
          </w:p>
          <w:p w14:paraId="63B0BA1B">
            <w:pPr>
              <w:jc w:val="center"/>
              <w:rPr>
                <w:rFonts w:hint="default" w:ascii="宋体" w:hAnsi="宋体" w:cs="宋体"/>
                <w:b/>
                <w:bCs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highlight w:val="none"/>
                <w:lang w:eastAsia="zh-CN"/>
              </w:rPr>
              <w:t>金额</w:t>
            </w:r>
            <w:r>
              <w:rPr>
                <w:rFonts w:hint="eastAsia" w:ascii="宋体" w:hAnsi="宋体" w:cs="宋体"/>
                <w:b/>
                <w:bCs/>
                <w:sz w:val="28"/>
                <w:szCs w:val="28"/>
                <w:highlight w:val="none"/>
                <w:lang w:val="en-US" w:eastAsia="zh-CN"/>
              </w:rPr>
              <w:t>/万元</w:t>
            </w:r>
          </w:p>
        </w:tc>
      </w:tr>
      <w:tr w14:paraId="0A85A9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0" w:type="dxa"/>
            <w:vAlign w:val="center"/>
          </w:tcPr>
          <w:p w14:paraId="649855EE">
            <w:pPr>
              <w:jc w:val="center"/>
              <w:rPr>
                <w:rFonts w:hint="default" w:ascii="宋体" w:hAnsi="宋体" w:cs="宋体"/>
                <w:b w:val="0"/>
                <w:bCs w:val="0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8"/>
                <w:szCs w:val="28"/>
                <w:highlight w:val="none"/>
                <w:vertAlign w:val="baseline"/>
                <w:lang w:val="en-US" w:eastAsia="zh-CN"/>
              </w:rPr>
              <w:t>01</w:t>
            </w:r>
          </w:p>
        </w:tc>
        <w:tc>
          <w:tcPr>
            <w:tcW w:w="2657" w:type="dxa"/>
            <w:vAlign w:val="center"/>
          </w:tcPr>
          <w:p w14:paraId="382B3BF8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highlight w:val="none"/>
                <w:lang w:eastAsia="zh-CN"/>
              </w:rPr>
              <w:t>北京玉河环保科技有限公司</w:t>
            </w:r>
          </w:p>
        </w:tc>
        <w:tc>
          <w:tcPr>
            <w:tcW w:w="4518" w:type="dxa"/>
            <w:vAlign w:val="center"/>
          </w:tcPr>
          <w:p w14:paraId="728EC2E2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highlight w:val="none"/>
                <w:lang w:eastAsia="zh-CN"/>
              </w:rPr>
              <w:t>北京市门头沟区石龙经济开发区平安路5号4幢DY7071（集群注册）</w:t>
            </w:r>
          </w:p>
        </w:tc>
        <w:tc>
          <w:tcPr>
            <w:tcW w:w="1749" w:type="dxa"/>
            <w:vAlign w:val="center"/>
          </w:tcPr>
          <w:p w14:paraId="404A6BC5">
            <w:pPr>
              <w:jc w:val="both"/>
              <w:rPr>
                <w:rFonts w:hint="default" w:ascii="宋体" w:hAnsi="宋体" w:eastAsia="宋体" w:cs="宋体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highlight w:val="none"/>
                <w:lang w:val="en-US" w:eastAsia="zh-CN"/>
              </w:rPr>
              <w:t>413.768880</w:t>
            </w:r>
          </w:p>
        </w:tc>
      </w:tr>
      <w:tr w14:paraId="163F0F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0" w:type="dxa"/>
            <w:vAlign w:val="center"/>
          </w:tcPr>
          <w:p w14:paraId="5A05FF23">
            <w:pPr>
              <w:jc w:val="center"/>
              <w:rPr>
                <w:rFonts w:hint="default" w:ascii="宋体" w:hAnsi="宋体" w:cs="宋体"/>
                <w:b w:val="0"/>
                <w:bCs w:val="0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8"/>
                <w:szCs w:val="28"/>
                <w:highlight w:val="none"/>
                <w:vertAlign w:val="baseline"/>
                <w:lang w:val="en-US" w:eastAsia="zh-CN"/>
              </w:rPr>
              <w:t>02</w:t>
            </w:r>
          </w:p>
        </w:tc>
        <w:tc>
          <w:tcPr>
            <w:tcW w:w="2657" w:type="dxa"/>
            <w:vAlign w:val="center"/>
          </w:tcPr>
          <w:p w14:paraId="3DA9EC7B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highlight w:val="none"/>
                <w:lang w:eastAsia="zh-CN"/>
              </w:rPr>
              <w:t>北京洁尘环保技术有限公司</w:t>
            </w:r>
          </w:p>
        </w:tc>
        <w:tc>
          <w:tcPr>
            <w:tcW w:w="4518" w:type="dxa"/>
            <w:vAlign w:val="center"/>
          </w:tcPr>
          <w:p w14:paraId="5B0BBC51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highlight w:val="none"/>
                <w:lang w:eastAsia="zh-CN"/>
              </w:rPr>
              <w:t>北京市门头沟区金沙西街17号院6号楼2层211</w:t>
            </w:r>
          </w:p>
        </w:tc>
        <w:tc>
          <w:tcPr>
            <w:tcW w:w="1749" w:type="dxa"/>
            <w:vAlign w:val="center"/>
          </w:tcPr>
          <w:p w14:paraId="4CA51C9B">
            <w:pPr>
              <w:jc w:val="both"/>
              <w:rPr>
                <w:rFonts w:hint="eastAsia" w:ascii="宋体" w:hAnsi="宋体" w:eastAsia="宋体" w:cs="宋体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highlight w:val="none"/>
                <w:lang w:val="en-US" w:eastAsia="zh-CN"/>
              </w:rPr>
              <w:t>316.477927</w:t>
            </w:r>
          </w:p>
        </w:tc>
      </w:tr>
      <w:tr w14:paraId="725032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0" w:type="dxa"/>
            <w:vAlign w:val="center"/>
          </w:tcPr>
          <w:p w14:paraId="2105C99D">
            <w:pPr>
              <w:jc w:val="center"/>
              <w:rPr>
                <w:rFonts w:hint="default" w:ascii="宋体" w:hAnsi="宋体" w:eastAsia="宋体" w:cs="宋体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highlight w:val="none"/>
                <w:lang w:val="en-US" w:eastAsia="zh-CN"/>
              </w:rPr>
              <w:t>03</w:t>
            </w:r>
          </w:p>
        </w:tc>
        <w:tc>
          <w:tcPr>
            <w:tcW w:w="2657" w:type="dxa"/>
            <w:vAlign w:val="center"/>
          </w:tcPr>
          <w:p w14:paraId="45187325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highlight w:val="none"/>
                <w:lang w:eastAsia="zh-CN"/>
              </w:rPr>
              <w:t>北京永泰安保洁服务有限公司</w:t>
            </w:r>
          </w:p>
        </w:tc>
        <w:tc>
          <w:tcPr>
            <w:tcW w:w="4518" w:type="dxa"/>
            <w:vAlign w:val="center"/>
          </w:tcPr>
          <w:p w14:paraId="6C06616E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highlight w:val="none"/>
                <w:lang w:eastAsia="zh-CN"/>
              </w:rPr>
              <w:t>北京市门头沟区永定镇何各庄南街31排4号</w:t>
            </w:r>
          </w:p>
        </w:tc>
        <w:tc>
          <w:tcPr>
            <w:tcW w:w="1749" w:type="dxa"/>
            <w:vAlign w:val="center"/>
          </w:tcPr>
          <w:p w14:paraId="4B5C57B0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highlight w:val="none"/>
                <w:lang w:eastAsia="zh-CN"/>
              </w:rPr>
              <w:t>375</w:t>
            </w:r>
            <w:r>
              <w:rPr>
                <w:rFonts w:hint="eastAsia" w:ascii="宋体" w:hAnsi="宋体" w:eastAsia="宋体" w:cs="宋体"/>
                <w:sz w:val="28"/>
                <w:szCs w:val="28"/>
                <w:highlight w:val="none"/>
                <w:lang w:val="en-US" w:eastAsia="zh-CN"/>
              </w:rPr>
              <w:t>.</w:t>
            </w:r>
            <w:r>
              <w:rPr>
                <w:rFonts w:hint="eastAsia" w:ascii="宋体" w:hAnsi="宋体" w:eastAsia="宋体" w:cs="宋体"/>
                <w:sz w:val="28"/>
                <w:szCs w:val="28"/>
                <w:highlight w:val="none"/>
                <w:lang w:eastAsia="zh-CN"/>
              </w:rPr>
              <w:t>6760</w:t>
            </w:r>
          </w:p>
        </w:tc>
      </w:tr>
      <w:tr w14:paraId="39933A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0" w:type="dxa"/>
            <w:vAlign w:val="center"/>
          </w:tcPr>
          <w:p w14:paraId="73A98712">
            <w:pPr>
              <w:jc w:val="center"/>
              <w:rPr>
                <w:rFonts w:hint="default" w:ascii="宋体" w:hAnsi="宋体" w:eastAsia="宋体" w:cs="宋体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highlight w:val="none"/>
                <w:lang w:val="en-US" w:eastAsia="zh-CN"/>
              </w:rPr>
              <w:t>04</w:t>
            </w:r>
          </w:p>
        </w:tc>
        <w:tc>
          <w:tcPr>
            <w:tcW w:w="2657" w:type="dxa"/>
            <w:vAlign w:val="center"/>
          </w:tcPr>
          <w:p w14:paraId="2BAFB1E8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highlight w:val="none"/>
                <w:lang w:eastAsia="zh-CN"/>
              </w:rPr>
              <w:t>中诚阳光（北京）工程技术有限公司</w:t>
            </w:r>
          </w:p>
        </w:tc>
        <w:tc>
          <w:tcPr>
            <w:tcW w:w="4518" w:type="dxa"/>
            <w:vAlign w:val="center"/>
          </w:tcPr>
          <w:p w14:paraId="6E541E1E">
            <w:pPr>
              <w:jc w:val="center"/>
              <w:rPr>
                <w:rFonts w:hint="default" w:ascii="宋体" w:hAnsi="宋体" w:eastAsia="宋体" w:cs="宋体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highlight w:val="none"/>
                <w:lang w:eastAsia="zh-CN"/>
              </w:rPr>
              <w:t>北京市门头沟区石龙经济开发区永安路20号3号楼A-7011室</w:t>
            </w:r>
          </w:p>
        </w:tc>
        <w:tc>
          <w:tcPr>
            <w:tcW w:w="1749" w:type="dxa"/>
            <w:vAlign w:val="center"/>
          </w:tcPr>
          <w:p w14:paraId="220B7BC8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highlight w:val="none"/>
                <w:lang w:val="en-US" w:eastAsia="zh-CN"/>
              </w:rPr>
              <w:t>417.37066</w:t>
            </w:r>
          </w:p>
        </w:tc>
      </w:tr>
      <w:tr w14:paraId="6BC962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0" w:type="dxa"/>
            <w:vAlign w:val="center"/>
          </w:tcPr>
          <w:p w14:paraId="63AF820B">
            <w:pPr>
              <w:jc w:val="center"/>
              <w:rPr>
                <w:rFonts w:hint="default" w:ascii="宋体" w:hAnsi="宋体" w:eastAsia="宋体" w:cs="宋体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highlight w:val="none"/>
                <w:lang w:val="en-US" w:eastAsia="zh-CN"/>
              </w:rPr>
              <w:t>05</w:t>
            </w:r>
          </w:p>
        </w:tc>
        <w:tc>
          <w:tcPr>
            <w:tcW w:w="2657" w:type="dxa"/>
            <w:vAlign w:val="center"/>
          </w:tcPr>
          <w:p w14:paraId="201A5A65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highlight w:val="none"/>
                <w:lang w:val="en-US" w:eastAsia="zh-CN"/>
              </w:rPr>
              <w:t>北京公联洁达公路养护工程有限公司</w:t>
            </w:r>
          </w:p>
        </w:tc>
        <w:tc>
          <w:tcPr>
            <w:tcW w:w="4518" w:type="dxa"/>
            <w:vAlign w:val="center"/>
          </w:tcPr>
          <w:p w14:paraId="0AD225F9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highlight w:val="none"/>
                <w:lang w:eastAsia="zh-CN"/>
              </w:rPr>
              <w:t>北京市丰台区外环西路26号院67号楼1-6层(园区)</w:t>
            </w:r>
          </w:p>
        </w:tc>
        <w:tc>
          <w:tcPr>
            <w:tcW w:w="1749" w:type="dxa"/>
            <w:vAlign w:val="center"/>
          </w:tcPr>
          <w:p w14:paraId="31D89450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highlight w:val="none"/>
                <w:lang w:val="en-US" w:eastAsia="zh-CN"/>
              </w:rPr>
              <w:t>380.207727</w:t>
            </w:r>
          </w:p>
        </w:tc>
      </w:tr>
      <w:tr w14:paraId="34DF65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0" w:type="dxa"/>
            <w:vAlign w:val="center"/>
          </w:tcPr>
          <w:p w14:paraId="2DFEBA28">
            <w:pPr>
              <w:jc w:val="center"/>
              <w:rPr>
                <w:rFonts w:hint="default" w:ascii="宋体" w:hAnsi="宋体" w:eastAsia="宋体" w:cs="宋体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highlight w:val="none"/>
                <w:lang w:val="en-US" w:eastAsia="zh-CN"/>
              </w:rPr>
              <w:t>06</w:t>
            </w:r>
          </w:p>
        </w:tc>
        <w:tc>
          <w:tcPr>
            <w:tcW w:w="2657" w:type="dxa"/>
            <w:vAlign w:val="center"/>
          </w:tcPr>
          <w:p w14:paraId="12F15377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highlight w:val="none"/>
                <w:lang w:val="en-US" w:eastAsia="zh-CN"/>
              </w:rPr>
              <w:t>北京捷利雅特科贸有限公司</w:t>
            </w:r>
          </w:p>
        </w:tc>
        <w:tc>
          <w:tcPr>
            <w:tcW w:w="4518" w:type="dxa"/>
            <w:vAlign w:val="center"/>
          </w:tcPr>
          <w:p w14:paraId="6CB6A6EA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highlight w:val="none"/>
                <w:lang w:eastAsia="zh-CN"/>
              </w:rPr>
              <w:t>北京市门头沟区月季园25号2-130B室</w:t>
            </w:r>
          </w:p>
        </w:tc>
        <w:tc>
          <w:tcPr>
            <w:tcW w:w="1749" w:type="dxa"/>
            <w:vAlign w:val="center"/>
          </w:tcPr>
          <w:p w14:paraId="70114469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highlight w:val="none"/>
                <w:lang w:val="en-US" w:eastAsia="zh-CN"/>
              </w:rPr>
              <w:t>338.2000</w:t>
            </w:r>
          </w:p>
        </w:tc>
      </w:tr>
      <w:tr w14:paraId="269B5B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0" w:type="dxa"/>
            <w:vAlign w:val="center"/>
          </w:tcPr>
          <w:p w14:paraId="4F0A39AA">
            <w:pPr>
              <w:jc w:val="center"/>
              <w:rPr>
                <w:rFonts w:hint="default" w:ascii="宋体" w:hAnsi="宋体" w:eastAsia="宋体" w:cs="宋体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highlight w:val="none"/>
                <w:lang w:val="en-US" w:eastAsia="zh-CN"/>
              </w:rPr>
              <w:t>07</w:t>
            </w:r>
          </w:p>
        </w:tc>
        <w:tc>
          <w:tcPr>
            <w:tcW w:w="2657" w:type="dxa"/>
            <w:vAlign w:val="center"/>
          </w:tcPr>
          <w:p w14:paraId="3A615865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highlight w:val="none"/>
                <w:lang w:eastAsia="zh-CN"/>
              </w:rPr>
              <w:t>北京金信物业管理有限公司</w:t>
            </w:r>
          </w:p>
        </w:tc>
        <w:tc>
          <w:tcPr>
            <w:tcW w:w="4518" w:type="dxa"/>
            <w:vAlign w:val="center"/>
          </w:tcPr>
          <w:p w14:paraId="55217DBA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highlight w:val="none"/>
                <w:lang w:eastAsia="zh-CN"/>
              </w:rPr>
              <w:t>北京市通州区马驹桥镇驸马庄村152号</w:t>
            </w:r>
          </w:p>
        </w:tc>
        <w:tc>
          <w:tcPr>
            <w:tcW w:w="1749" w:type="dxa"/>
            <w:vAlign w:val="center"/>
          </w:tcPr>
          <w:p w14:paraId="035432D9">
            <w:pPr>
              <w:jc w:val="center"/>
              <w:rPr>
                <w:rFonts w:hint="default" w:ascii="宋体" w:hAnsi="宋体" w:eastAsia="宋体" w:cs="宋体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highlight w:val="none"/>
                <w:lang w:val="en-US" w:eastAsia="zh-CN"/>
              </w:rPr>
              <w:t>395.0000</w:t>
            </w:r>
          </w:p>
        </w:tc>
      </w:tr>
      <w:tr w14:paraId="7227A8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0" w:type="dxa"/>
            <w:vAlign w:val="center"/>
          </w:tcPr>
          <w:p w14:paraId="314687DC">
            <w:pPr>
              <w:jc w:val="center"/>
              <w:rPr>
                <w:rFonts w:hint="default" w:ascii="宋体" w:hAnsi="宋体" w:eastAsia="宋体" w:cs="宋体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highlight w:val="none"/>
                <w:lang w:val="en-US" w:eastAsia="zh-CN"/>
              </w:rPr>
              <w:t>08</w:t>
            </w:r>
          </w:p>
        </w:tc>
        <w:tc>
          <w:tcPr>
            <w:tcW w:w="2657" w:type="dxa"/>
            <w:vAlign w:val="center"/>
          </w:tcPr>
          <w:p w14:paraId="1A2AC91E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highlight w:val="none"/>
                <w:lang w:val="en-US" w:eastAsia="zh-CN"/>
              </w:rPr>
              <w:t>北京京宛环境管理有限公司</w:t>
            </w:r>
          </w:p>
        </w:tc>
        <w:tc>
          <w:tcPr>
            <w:tcW w:w="4518" w:type="dxa"/>
            <w:vAlign w:val="center"/>
          </w:tcPr>
          <w:p w14:paraId="6FFED34B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highlight w:val="none"/>
                <w:lang w:eastAsia="zh-CN"/>
              </w:rPr>
              <w:t>北京市门头沟区莲石湖西路98号院5号楼20层2001室(阳光小微空间孵化聚集区)S052号（集群注册）</w:t>
            </w:r>
          </w:p>
        </w:tc>
        <w:tc>
          <w:tcPr>
            <w:tcW w:w="1749" w:type="dxa"/>
            <w:vAlign w:val="center"/>
          </w:tcPr>
          <w:p w14:paraId="38D7325B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highlight w:val="none"/>
                <w:lang w:val="en-US" w:eastAsia="zh-CN"/>
              </w:rPr>
              <w:t>271.59321</w:t>
            </w:r>
          </w:p>
        </w:tc>
      </w:tr>
    </w:tbl>
    <w:p w14:paraId="7A9DC1FA">
      <w:pPr>
        <w:numPr>
          <w:ilvl w:val="0"/>
          <w:numId w:val="1"/>
        </w:numPr>
        <w:rPr>
          <w:rFonts w:hint="eastAsia" w:ascii="宋体" w:hAnsi="宋体" w:eastAsia="宋体" w:cs="宋体"/>
          <w:b/>
          <w:bCs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highlight w:val="none"/>
        </w:rPr>
        <w:t>主要标的信息</w:t>
      </w:r>
    </w:p>
    <w:p w14:paraId="34E4A7CA">
      <w:pPr>
        <w:ind w:left="559" w:leftChars="266" w:firstLine="0" w:firstLineChars="0"/>
        <w:rPr>
          <w:rFonts w:hint="eastAsia" w:ascii="宋体" w:hAnsi="宋体" w:cs="宋体"/>
          <w:sz w:val="28"/>
          <w:szCs w:val="28"/>
          <w:highlight w:val="none"/>
          <w:lang w:eastAsia="zh-CN"/>
        </w:rPr>
      </w:pPr>
      <w:r>
        <w:rPr>
          <w:rFonts w:hint="eastAsia" w:ascii="宋体" w:hAnsi="宋体" w:cs="宋体"/>
          <w:sz w:val="28"/>
          <w:szCs w:val="28"/>
          <w:highlight w:val="none"/>
          <w:lang w:eastAsia="zh-CN"/>
        </w:rPr>
        <w:t>名称：2025年度环卫中心部分道路清扫保洁服务项目</w:t>
      </w:r>
    </w:p>
    <w:p w14:paraId="5C422E6F">
      <w:pPr>
        <w:ind w:firstLine="560" w:firstLineChars="200"/>
        <w:rPr>
          <w:rFonts w:hint="default" w:ascii="宋体" w:hAnsi="宋体" w:cs="宋体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sz w:val="28"/>
          <w:szCs w:val="28"/>
          <w:highlight w:val="none"/>
          <w:lang w:eastAsia="zh-CN"/>
        </w:rPr>
        <w:t>服务范围：</w:t>
      </w:r>
      <w:r>
        <w:rPr>
          <w:rFonts w:hint="eastAsia" w:ascii="宋体" w:hAnsi="宋体" w:cs="宋体"/>
          <w:sz w:val="28"/>
          <w:szCs w:val="28"/>
          <w:highlight w:val="none"/>
          <w:lang w:val="en-US" w:eastAsia="zh-CN"/>
        </w:rPr>
        <w:t>详见招标文件</w:t>
      </w:r>
    </w:p>
    <w:p w14:paraId="3F03009B">
      <w:pPr>
        <w:ind w:firstLine="560" w:firstLineChars="200"/>
        <w:rPr>
          <w:rFonts w:hint="eastAsia" w:ascii="宋体" w:hAnsi="宋体" w:cs="宋体"/>
          <w:sz w:val="28"/>
          <w:szCs w:val="28"/>
          <w:highlight w:val="none"/>
          <w:lang w:eastAsia="zh-CN"/>
        </w:rPr>
      </w:pPr>
      <w:r>
        <w:rPr>
          <w:rFonts w:hint="eastAsia" w:ascii="宋体" w:hAnsi="宋体" w:cs="宋体"/>
          <w:sz w:val="28"/>
          <w:szCs w:val="28"/>
          <w:highlight w:val="none"/>
          <w:lang w:eastAsia="zh-CN"/>
        </w:rPr>
        <w:t>服务要求：</w:t>
      </w:r>
      <w:r>
        <w:rPr>
          <w:rFonts w:hint="eastAsia" w:ascii="宋体" w:hAnsi="宋体" w:cs="宋体"/>
          <w:sz w:val="28"/>
          <w:szCs w:val="28"/>
          <w:highlight w:val="none"/>
          <w:lang w:val="en-US" w:eastAsia="zh-CN"/>
        </w:rPr>
        <w:t>详见招标文件</w:t>
      </w:r>
    </w:p>
    <w:p w14:paraId="0443C557">
      <w:pPr>
        <w:ind w:firstLine="560" w:firstLineChars="200"/>
        <w:rPr>
          <w:rFonts w:hint="eastAsia" w:ascii="宋体" w:hAnsi="宋体" w:cs="宋体"/>
          <w:sz w:val="28"/>
          <w:szCs w:val="28"/>
          <w:highlight w:val="none"/>
          <w:lang w:eastAsia="zh-CN"/>
        </w:rPr>
      </w:pPr>
      <w:r>
        <w:rPr>
          <w:rFonts w:hint="eastAsia" w:ascii="宋体" w:hAnsi="宋体" w:cs="宋体"/>
          <w:sz w:val="28"/>
          <w:szCs w:val="28"/>
          <w:highlight w:val="none"/>
          <w:lang w:eastAsia="zh-CN"/>
        </w:rPr>
        <w:t>服务时间：</w:t>
      </w:r>
      <w:r>
        <w:rPr>
          <w:rFonts w:hint="eastAsia" w:ascii="宋体" w:hAnsi="宋体" w:cs="宋体"/>
          <w:sz w:val="28"/>
          <w:szCs w:val="28"/>
          <w:highlight w:val="none"/>
          <w:lang w:val="en-US" w:eastAsia="zh-CN"/>
        </w:rPr>
        <w:t>承包期限2025年</w:t>
      </w:r>
    </w:p>
    <w:p w14:paraId="078711E9">
      <w:pPr>
        <w:ind w:firstLine="560" w:firstLineChars="200"/>
        <w:rPr>
          <w:rFonts w:hint="default" w:ascii="宋体" w:hAnsi="宋体" w:cs="宋体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sz w:val="28"/>
          <w:szCs w:val="28"/>
          <w:highlight w:val="none"/>
          <w:lang w:eastAsia="zh-CN"/>
        </w:rPr>
        <w:t>服务标准：</w:t>
      </w:r>
      <w:r>
        <w:rPr>
          <w:rFonts w:hint="eastAsia" w:ascii="宋体" w:hAnsi="宋体" w:cs="宋体"/>
          <w:sz w:val="28"/>
          <w:szCs w:val="28"/>
          <w:highlight w:val="none"/>
          <w:lang w:val="en-US" w:eastAsia="zh-CN"/>
        </w:rPr>
        <w:t>详见招标文件</w:t>
      </w:r>
    </w:p>
    <w:p w14:paraId="19401614">
      <w:pPr>
        <w:ind w:firstLine="562" w:firstLineChars="200"/>
        <w:rPr>
          <w:rFonts w:hint="default" w:ascii="宋体" w:hAnsi="宋体" w:cs="宋体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highlight w:val="none"/>
          <w:lang w:val="en-US" w:eastAsia="zh-CN"/>
        </w:rPr>
        <w:t>五、</w:t>
      </w:r>
      <w:r>
        <w:rPr>
          <w:rFonts w:hint="eastAsia" w:ascii="宋体" w:hAnsi="宋体" w:eastAsia="宋体" w:cs="宋体"/>
          <w:b/>
          <w:bCs/>
          <w:sz w:val="28"/>
          <w:szCs w:val="28"/>
          <w:highlight w:val="none"/>
        </w:rPr>
        <w:t>评审专家（单一来源采购人员）名单</w:t>
      </w:r>
      <w:r>
        <w:rPr>
          <w:rFonts w:hint="eastAsia" w:ascii="宋体" w:hAnsi="宋体" w:cs="宋体"/>
          <w:sz w:val="28"/>
          <w:szCs w:val="28"/>
          <w:highlight w:val="none"/>
          <w:lang w:val="en-US" w:eastAsia="zh-CN"/>
        </w:rPr>
        <w:t>：高欣、段亚萍、荀方飞、贺洁、张茜、刘璇、庞亚平</w:t>
      </w:r>
    </w:p>
    <w:p w14:paraId="048E1F41">
      <w:pPr>
        <w:ind w:left="560" w:hanging="562" w:hangingChars="200"/>
        <w:rPr>
          <w:rFonts w:hint="eastAsia" w:ascii="宋体" w:hAnsi="宋体" w:eastAsia="宋体" w:cs="宋体"/>
          <w:b/>
          <w:bCs/>
          <w:sz w:val="28"/>
          <w:szCs w:val="28"/>
          <w:highlight w:val="none"/>
          <w:lang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highlight w:val="none"/>
        </w:rPr>
        <w:t>六、代理服务收费标准及金额：</w:t>
      </w:r>
    </w:p>
    <w:p w14:paraId="4435E7CF">
      <w:pPr>
        <w:ind w:left="560" w:hanging="560" w:hangingChars="200"/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highlight w:val="none"/>
        </w:rPr>
        <w:t>代理服务收费标准</w:t>
      </w:r>
      <w:r>
        <w:rPr>
          <w:rFonts w:hint="eastAsia" w:ascii="宋体" w:hAnsi="宋体" w:eastAsia="宋体" w:cs="宋体"/>
          <w:sz w:val="28"/>
          <w:szCs w:val="28"/>
          <w:highlight w:val="none"/>
          <w:lang w:eastAsia="zh-CN"/>
        </w:rPr>
        <w:t>：</w:t>
      </w:r>
      <w:r>
        <w:rPr>
          <w:rFonts w:hint="eastAsia" w:ascii="宋体" w:hAnsi="宋体" w:cs="宋体"/>
          <w:sz w:val="28"/>
          <w:szCs w:val="28"/>
          <w:highlight w:val="none"/>
          <w:lang w:val="en-US" w:eastAsia="zh-CN"/>
        </w:rPr>
        <w:t>参</w:t>
      </w: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照招标文件规定执行</w:t>
      </w:r>
    </w:p>
    <w:p w14:paraId="3B6E63F5">
      <w:pPr>
        <w:ind w:left="560" w:hanging="560" w:hangingChars="200"/>
        <w:rPr>
          <w:rFonts w:hint="eastAsia" w:ascii="宋体" w:hAnsi="宋体" w:eastAsia="宋体" w:cs="宋体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sz w:val="28"/>
          <w:szCs w:val="28"/>
          <w:highlight w:val="none"/>
        </w:rPr>
        <w:t>代理服务收费金额：</w:t>
      </w:r>
    </w:p>
    <w:tbl>
      <w:tblPr>
        <w:tblStyle w:val="1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52"/>
        <w:gridCol w:w="4947"/>
      </w:tblGrid>
      <w:tr w14:paraId="2A148E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4852" w:type="dxa"/>
          </w:tcPr>
          <w:p w14:paraId="11A1E889">
            <w:pPr>
              <w:jc w:val="center"/>
              <w:rPr>
                <w:rFonts w:hint="default" w:ascii="宋体" w:hAnsi="宋体" w:cs="宋体"/>
                <w:b/>
                <w:bCs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 w:val="28"/>
                <w:szCs w:val="28"/>
                <w:highlight w:val="none"/>
                <w:vertAlign w:val="baseline"/>
                <w:lang w:val="en-US" w:eastAsia="zh-CN"/>
              </w:rPr>
              <w:t>包号</w:t>
            </w:r>
          </w:p>
        </w:tc>
        <w:tc>
          <w:tcPr>
            <w:tcW w:w="4947" w:type="dxa"/>
          </w:tcPr>
          <w:p w14:paraId="3A81909B">
            <w:pPr>
              <w:jc w:val="center"/>
              <w:rPr>
                <w:rFonts w:hint="eastAsia" w:ascii="宋体" w:hAnsi="宋体" w:cs="宋体"/>
                <w:b/>
                <w:bCs/>
                <w:sz w:val="28"/>
                <w:szCs w:val="28"/>
                <w:highlight w:val="none"/>
                <w:vertAlign w:val="baseline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sz w:val="28"/>
                <w:szCs w:val="28"/>
                <w:highlight w:val="none"/>
                <w:vertAlign w:val="baseline"/>
                <w:lang w:val="en-US" w:eastAsia="zh-CN"/>
              </w:rPr>
              <w:t>服务费金额（万元）</w:t>
            </w:r>
          </w:p>
        </w:tc>
      </w:tr>
      <w:tr w14:paraId="63CD19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4852" w:type="dxa"/>
          </w:tcPr>
          <w:p w14:paraId="6C1AEB5B">
            <w:pPr>
              <w:ind w:left="560" w:hanging="560" w:hangingChars="200"/>
              <w:jc w:val="center"/>
              <w:rPr>
                <w:rFonts w:hint="default" w:ascii="宋体" w:hAnsi="宋体" w:eastAsia="宋体" w:cs="宋体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highlight w:val="none"/>
                <w:lang w:val="en-US" w:eastAsia="zh-CN"/>
              </w:rPr>
              <w:t>01</w:t>
            </w:r>
          </w:p>
        </w:tc>
        <w:tc>
          <w:tcPr>
            <w:tcW w:w="4947" w:type="dxa"/>
          </w:tcPr>
          <w:p w14:paraId="095DA010">
            <w:pPr>
              <w:ind w:left="560" w:hanging="560" w:hangingChars="200"/>
              <w:jc w:val="center"/>
              <w:rPr>
                <w:rFonts w:hint="eastAsia" w:ascii="宋体" w:hAnsi="宋体" w:eastAsia="宋体" w:cs="宋体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highlight w:val="none"/>
                <w:lang w:val="en-US" w:eastAsia="zh-CN"/>
              </w:rPr>
              <w:t>4.8121</w:t>
            </w:r>
          </w:p>
        </w:tc>
      </w:tr>
      <w:tr w14:paraId="1137E1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4852" w:type="dxa"/>
          </w:tcPr>
          <w:p w14:paraId="0658DF30">
            <w:pPr>
              <w:ind w:left="560" w:hanging="560" w:hangingChars="200"/>
              <w:jc w:val="center"/>
              <w:rPr>
                <w:rFonts w:hint="default" w:ascii="宋体" w:hAnsi="宋体" w:eastAsia="宋体" w:cs="宋体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highlight w:val="none"/>
                <w:lang w:val="en-US" w:eastAsia="zh-CN"/>
              </w:rPr>
              <w:t>02</w:t>
            </w:r>
          </w:p>
        </w:tc>
        <w:tc>
          <w:tcPr>
            <w:tcW w:w="4947" w:type="dxa"/>
          </w:tcPr>
          <w:p w14:paraId="2DA62B26">
            <w:pPr>
              <w:ind w:left="560" w:hanging="560" w:hangingChars="200"/>
              <w:jc w:val="center"/>
              <w:rPr>
                <w:rFonts w:hint="eastAsia" w:ascii="宋体" w:hAnsi="宋体" w:eastAsia="宋体" w:cs="宋体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highlight w:val="none"/>
                <w:lang w:val="en-US" w:eastAsia="zh-CN"/>
              </w:rPr>
              <w:t>3.8781</w:t>
            </w:r>
          </w:p>
        </w:tc>
      </w:tr>
      <w:tr w14:paraId="403F12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4852" w:type="dxa"/>
          </w:tcPr>
          <w:p w14:paraId="676C2BB2">
            <w:pPr>
              <w:ind w:left="560" w:hanging="560" w:hangingChars="200"/>
              <w:jc w:val="center"/>
              <w:rPr>
                <w:rFonts w:hint="default" w:ascii="宋体" w:hAnsi="宋体" w:eastAsia="宋体" w:cs="宋体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highlight w:val="none"/>
                <w:lang w:val="en-US" w:eastAsia="zh-CN"/>
              </w:rPr>
              <w:t>03</w:t>
            </w:r>
          </w:p>
        </w:tc>
        <w:tc>
          <w:tcPr>
            <w:tcW w:w="4947" w:type="dxa"/>
          </w:tcPr>
          <w:p w14:paraId="7A823E92">
            <w:pPr>
              <w:ind w:left="560" w:hanging="560" w:hangingChars="200"/>
              <w:jc w:val="center"/>
              <w:rPr>
                <w:rFonts w:hint="eastAsia" w:ascii="宋体" w:hAnsi="宋体" w:eastAsia="宋体" w:cs="宋体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highlight w:val="none"/>
                <w:lang w:val="en-US" w:eastAsia="zh-CN"/>
              </w:rPr>
              <w:t>4.4464</w:t>
            </w:r>
          </w:p>
        </w:tc>
      </w:tr>
      <w:tr w14:paraId="617FF4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4852" w:type="dxa"/>
          </w:tcPr>
          <w:p w14:paraId="38F96477">
            <w:pPr>
              <w:ind w:left="560" w:hanging="560" w:hangingChars="200"/>
              <w:jc w:val="center"/>
              <w:rPr>
                <w:rFonts w:hint="default" w:ascii="宋体" w:hAnsi="宋体" w:eastAsia="宋体" w:cs="宋体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highlight w:val="none"/>
                <w:lang w:val="en-US" w:eastAsia="zh-CN"/>
              </w:rPr>
              <w:t>04</w:t>
            </w:r>
          </w:p>
        </w:tc>
        <w:tc>
          <w:tcPr>
            <w:tcW w:w="4947" w:type="dxa"/>
          </w:tcPr>
          <w:p w14:paraId="2C77DE65">
            <w:pPr>
              <w:ind w:left="560" w:hanging="560" w:hangingChars="200"/>
              <w:jc w:val="center"/>
              <w:rPr>
                <w:rFonts w:hint="eastAsia" w:ascii="宋体" w:hAnsi="宋体" w:eastAsia="宋体" w:cs="宋体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highlight w:val="none"/>
                <w:lang w:val="en-US" w:eastAsia="zh-CN"/>
              </w:rPr>
              <w:t>4.8467</w:t>
            </w:r>
          </w:p>
        </w:tc>
      </w:tr>
      <w:tr w14:paraId="4FAD66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4852" w:type="dxa"/>
          </w:tcPr>
          <w:p w14:paraId="623FA982">
            <w:pPr>
              <w:ind w:left="560" w:hanging="560" w:hangingChars="200"/>
              <w:jc w:val="center"/>
              <w:rPr>
                <w:rFonts w:hint="default" w:ascii="宋体" w:hAnsi="宋体" w:eastAsia="宋体" w:cs="宋体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highlight w:val="none"/>
                <w:lang w:val="en-US" w:eastAsia="zh-CN"/>
              </w:rPr>
              <w:t>05</w:t>
            </w:r>
          </w:p>
        </w:tc>
        <w:tc>
          <w:tcPr>
            <w:tcW w:w="4947" w:type="dxa"/>
          </w:tcPr>
          <w:p w14:paraId="629538C6">
            <w:pPr>
              <w:ind w:left="560" w:hanging="560" w:hangingChars="200"/>
              <w:jc w:val="center"/>
              <w:rPr>
                <w:rFonts w:hint="eastAsia" w:ascii="宋体" w:hAnsi="宋体" w:eastAsia="宋体" w:cs="宋体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highlight w:val="none"/>
                <w:lang w:val="en-US" w:eastAsia="zh-CN"/>
              </w:rPr>
              <w:t>4.4899</w:t>
            </w:r>
          </w:p>
        </w:tc>
      </w:tr>
      <w:tr w14:paraId="1C053A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4852" w:type="dxa"/>
          </w:tcPr>
          <w:p w14:paraId="7DD68810">
            <w:pPr>
              <w:ind w:left="560" w:hanging="560" w:hangingChars="200"/>
              <w:jc w:val="center"/>
              <w:rPr>
                <w:rFonts w:hint="default" w:ascii="宋体" w:hAnsi="宋体" w:eastAsia="宋体" w:cs="宋体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highlight w:val="none"/>
                <w:lang w:val="en-US" w:eastAsia="zh-CN"/>
              </w:rPr>
              <w:t>06</w:t>
            </w:r>
          </w:p>
        </w:tc>
        <w:tc>
          <w:tcPr>
            <w:tcW w:w="4947" w:type="dxa"/>
          </w:tcPr>
          <w:p w14:paraId="3C4A4A0A">
            <w:pPr>
              <w:ind w:left="560" w:hanging="560" w:hangingChars="200"/>
              <w:jc w:val="center"/>
              <w:rPr>
                <w:rFonts w:hint="eastAsia" w:ascii="宋体" w:hAnsi="宋体" w:eastAsia="宋体" w:cs="宋体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highlight w:val="none"/>
                <w:lang w:val="en-US" w:eastAsia="zh-CN"/>
              </w:rPr>
              <w:t>4.0867</w:t>
            </w:r>
          </w:p>
        </w:tc>
      </w:tr>
      <w:tr w14:paraId="1AB700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4852" w:type="dxa"/>
          </w:tcPr>
          <w:p w14:paraId="1CBB7839">
            <w:pPr>
              <w:ind w:left="560" w:hanging="560" w:hangingChars="200"/>
              <w:jc w:val="center"/>
              <w:rPr>
                <w:rFonts w:hint="default" w:ascii="宋体" w:hAnsi="宋体" w:eastAsia="宋体" w:cs="宋体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highlight w:val="none"/>
                <w:lang w:val="en-US" w:eastAsia="zh-CN"/>
              </w:rPr>
              <w:t>07</w:t>
            </w:r>
          </w:p>
        </w:tc>
        <w:tc>
          <w:tcPr>
            <w:tcW w:w="4947" w:type="dxa"/>
          </w:tcPr>
          <w:p w14:paraId="58FAC5B4">
            <w:pPr>
              <w:ind w:left="560" w:hanging="560" w:hangingChars="200"/>
              <w:jc w:val="center"/>
              <w:rPr>
                <w:rFonts w:hint="default" w:ascii="宋体" w:hAnsi="宋体" w:eastAsia="宋体" w:cs="宋体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highlight w:val="none"/>
                <w:lang w:val="en-US" w:eastAsia="zh-CN"/>
              </w:rPr>
              <w:t>4.6320</w:t>
            </w:r>
          </w:p>
        </w:tc>
      </w:tr>
      <w:tr w14:paraId="760602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4852" w:type="dxa"/>
          </w:tcPr>
          <w:p w14:paraId="74103E1F">
            <w:pPr>
              <w:ind w:left="560" w:hanging="560" w:hangingChars="200"/>
              <w:jc w:val="center"/>
              <w:rPr>
                <w:rFonts w:hint="default" w:ascii="宋体" w:hAnsi="宋体" w:eastAsia="宋体" w:cs="宋体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highlight w:val="none"/>
                <w:lang w:val="en-US" w:eastAsia="zh-CN"/>
              </w:rPr>
              <w:t>08</w:t>
            </w:r>
          </w:p>
        </w:tc>
        <w:tc>
          <w:tcPr>
            <w:tcW w:w="4947" w:type="dxa"/>
          </w:tcPr>
          <w:p w14:paraId="3ED8790A">
            <w:pPr>
              <w:ind w:left="560" w:hanging="560" w:hangingChars="200"/>
              <w:jc w:val="center"/>
              <w:rPr>
                <w:rFonts w:hint="eastAsia" w:ascii="宋体" w:hAnsi="宋体" w:eastAsia="宋体" w:cs="宋体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highlight w:val="none"/>
                <w:lang w:val="en-US" w:eastAsia="zh-CN"/>
              </w:rPr>
              <w:t>3.4472</w:t>
            </w:r>
          </w:p>
        </w:tc>
      </w:tr>
    </w:tbl>
    <w:p w14:paraId="0515C30F">
      <w:pPr>
        <w:rPr>
          <w:rFonts w:hint="eastAsia" w:ascii="宋体" w:hAnsi="宋体" w:eastAsia="宋体" w:cs="宋体"/>
          <w:b/>
          <w:bCs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highlight w:val="none"/>
        </w:rPr>
        <w:t>七、公告期限</w:t>
      </w:r>
    </w:p>
    <w:p w14:paraId="5C27E85E">
      <w:pPr>
        <w:ind w:firstLine="560" w:firstLineChars="200"/>
        <w:rPr>
          <w:rFonts w:hint="eastAsia" w:ascii="宋体" w:hAnsi="宋体" w:eastAsia="宋体" w:cs="宋体"/>
          <w:kern w:val="0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kern w:val="0"/>
          <w:sz w:val="28"/>
          <w:szCs w:val="28"/>
          <w:highlight w:val="none"/>
        </w:rPr>
        <w:t>自本公告发布之日起1个工作日。</w:t>
      </w:r>
    </w:p>
    <w:p w14:paraId="370CE70B">
      <w:pPr>
        <w:spacing w:line="360" w:lineRule="auto"/>
        <w:rPr>
          <w:rFonts w:hint="eastAsia" w:ascii="宋体" w:hAnsi="宋体" w:eastAsia="宋体" w:cs="宋体"/>
          <w:b/>
          <w:bCs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highlight w:val="none"/>
        </w:rPr>
        <w:t>八、其他补充事宜</w:t>
      </w:r>
    </w:p>
    <w:p w14:paraId="5D63A47D">
      <w:pPr>
        <w:keepNext w:val="0"/>
        <w:keepLines w:val="0"/>
        <w:widowControl/>
        <w:suppressLineNumbers w:val="0"/>
        <w:ind w:firstLine="562" w:firstLineChars="200"/>
        <w:jc w:val="left"/>
        <w:rPr>
          <w:rFonts w:hint="eastAsia" w:ascii="宋体" w:hAnsi="宋体" w:cs="宋体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highlight w:val="none"/>
          <w:lang w:val="en-US" w:eastAsia="zh-CN"/>
        </w:rPr>
        <w:t>01</w:t>
      </w:r>
      <w:r>
        <w:rPr>
          <w:rFonts w:hint="eastAsia" w:ascii="宋体" w:hAnsi="宋体" w:cs="宋体"/>
          <w:sz w:val="28"/>
          <w:szCs w:val="28"/>
          <w:highlight w:val="none"/>
          <w:lang w:val="en-US" w:eastAsia="zh-CN"/>
        </w:rPr>
        <w:t>包：</w:t>
      </w: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本项目采用综合评分法，</w:t>
      </w:r>
      <w:r>
        <w:rPr>
          <w:rFonts w:hint="eastAsia" w:ascii="宋体" w:hAnsi="宋体" w:eastAsia="宋体" w:cs="宋体"/>
          <w:b/>
          <w:bCs/>
          <w:sz w:val="28"/>
          <w:szCs w:val="28"/>
          <w:highlight w:val="none"/>
          <w:lang w:val="en-US" w:eastAsia="zh-CN"/>
        </w:rPr>
        <w:t>北京玉河环保科技有限公司</w:t>
      </w: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评审得分为</w:t>
      </w:r>
      <w:r>
        <w:rPr>
          <w:rFonts w:hint="eastAsia" w:ascii="宋体" w:hAnsi="宋体" w:eastAsia="宋体" w:cs="宋体"/>
          <w:b/>
          <w:bCs/>
          <w:sz w:val="28"/>
          <w:szCs w:val="28"/>
          <w:highlight w:val="none"/>
          <w:lang w:val="en-US" w:eastAsia="zh-CN"/>
        </w:rPr>
        <w:t>80.12分</w:t>
      </w: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，</w:t>
      </w: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综合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排名</w:t>
      </w: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第一</w:t>
      </w:r>
      <w:r>
        <w:rPr>
          <w:rFonts w:hint="eastAsia" w:ascii="宋体" w:hAnsi="宋体" w:cs="宋体"/>
          <w:sz w:val="28"/>
          <w:szCs w:val="28"/>
          <w:highlight w:val="none"/>
          <w:lang w:val="en-US" w:eastAsia="zh-CN"/>
        </w:rPr>
        <w:t>；</w:t>
      </w:r>
    </w:p>
    <w:p w14:paraId="765BA102">
      <w:pPr>
        <w:keepNext w:val="0"/>
        <w:keepLines w:val="0"/>
        <w:widowControl/>
        <w:suppressLineNumbers w:val="0"/>
        <w:ind w:firstLine="562" w:firstLineChars="200"/>
        <w:jc w:val="left"/>
        <w:rPr>
          <w:rFonts w:hint="eastAsia" w:ascii="宋体" w:hAnsi="宋体" w:cs="宋体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highlight w:val="none"/>
          <w:lang w:val="en-US" w:eastAsia="zh-CN"/>
        </w:rPr>
        <w:t>02</w:t>
      </w:r>
      <w:r>
        <w:rPr>
          <w:rFonts w:hint="eastAsia" w:ascii="宋体" w:hAnsi="宋体" w:cs="宋体"/>
          <w:sz w:val="28"/>
          <w:szCs w:val="28"/>
          <w:highlight w:val="none"/>
          <w:lang w:val="en-US" w:eastAsia="zh-CN"/>
        </w:rPr>
        <w:t>包：</w:t>
      </w: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本项目采用综合评分法，</w:t>
      </w:r>
      <w:r>
        <w:rPr>
          <w:rFonts w:hint="eastAsia" w:ascii="宋体" w:hAnsi="宋体" w:eastAsia="宋体" w:cs="宋体"/>
          <w:b/>
          <w:bCs/>
          <w:sz w:val="28"/>
          <w:szCs w:val="28"/>
          <w:highlight w:val="none"/>
          <w:lang w:val="en-US" w:eastAsia="zh-CN"/>
        </w:rPr>
        <w:t>北京洁尘环保技术有限公司</w:t>
      </w: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评审得分为</w:t>
      </w:r>
      <w:r>
        <w:rPr>
          <w:rFonts w:hint="eastAsia" w:ascii="宋体" w:hAnsi="宋体" w:eastAsia="宋体" w:cs="宋体"/>
          <w:b/>
          <w:bCs/>
          <w:sz w:val="28"/>
          <w:szCs w:val="28"/>
          <w:highlight w:val="none"/>
          <w:lang w:val="en-US" w:eastAsia="zh-CN"/>
        </w:rPr>
        <w:t>80.15分</w:t>
      </w: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，</w:t>
      </w: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综合排名第一</w:t>
      </w:r>
      <w:r>
        <w:rPr>
          <w:rFonts w:hint="eastAsia" w:ascii="宋体" w:hAnsi="宋体" w:cs="宋体"/>
          <w:sz w:val="28"/>
          <w:szCs w:val="28"/>
          <w:highlight w:val="none"/>
          <w:lang w:val="en-US" w:eastAsia="zh-CN"/>
        </w:rPr>
        <w:t>；</w:t>
      </w:r>
    </w:p>
    <w:p w14:paraId="4511EB05">
      <w:pPr>
        <w:keepNext w:val="0"/>
        <w:keepLines w:val="0"/>
        <w:widowControl/>
        <w:suppressLineNumbers w:val="0"/>
        <w:ind w:firstLine="562" w:firstLineChars="200"/>
        <w:jc w:val="left"/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highlight w:val="none"/>
          <w:lang w:val="en-US" w:eastAsia="zh-CN"/>
        </w:rPr>
        <w:t>03</w:t>
      </w:r>
      <w:r>
        <w:rPr>
          <w:rFonts w:hint="eastAsia" w:ascii="宋体" w:hAnsi="宋体" w:cs="宋体"/>
          <w:sz w:val="28"/>
          <w:szCs w:val="28"/>
          <w:highlight w:val="none"/>
          <w:lang w:val="en-US" w:eastAsia="zh-CN"/>
        </w:rPr>
        <w:t>包：</w:t>
      </w: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本项目采用综合评分法，</w:t>
      </w:r>
      <w:r>
        <w:rPr>
          <w:rFonts w:hint="eastAsia" w:ascii="宋体" w:hAnsi="宋体" w:eastAsia="宋体" w:cs="宋体"/>
          <w:b/>
          <w:bCs/>
          <w:sz w:val="28"/>
          <w:szCs w:val="28"/>
          <w:highlight w:val="none"/>
          <w:lang w:val="en-US" w:eastAsia="zh-CN"/>
        </w:rPr>
        <w:t>北京永泰安保洁服务有限公司</w:t>
      </w: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评审得分为</w:t>
      </w:r>
      <w:r>
        <w:rPr>
          <w:rFonts w:hint="eastAsia" w:ascii="宋体" w:hAnsi="宋体" w:cs="宋体"/>
          <w:b/>
          <w:bCs/>
          <w:sz w:val="28"/>
          <w:szCs w:val="28"/>
          <w:highlight w:val="none"/>
          <w:lang w:val="en-US" w:eastAsia="zh-CN"/>
        </w:rPr>
        <w:t>81.26</w:t>
      </w:r>
      <w:r>
        <w:rPr>
          <w:rFonts w:hint="eastAsia" w:ascii="宋体" w:hAnsi="宋体" w:eastAsia="宋体" w:cs="宋体"/>
          <w:b/>
          <w:bCs/>
          <w:sz w:val="28"/>
          <w:szCs w:val="28"/>
          <w:highlight w:val="none"/>
          <w:lang w:val="en-US" w:eastAsia="zh-CN"/>
        </w:rPr>
        <w:t>分</w:t>
      </w: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，</w:t>
      </w: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综合排名第一</w:t>
      </w:r>
      <w:r>
        <w:rPr>
          <w:rFonts w:hint="eastAsia" w:ascii="宋体" w:hAnsi="宋体" w:cs="宋体"/>
          <w:sz w:val="28"/>
          <w:szCs w:val="28"/>
          <w:highlight w:val="none"/>
          <w:lang w:val="en-US" w:eastAsia="zh-CN"/>
        </w:rPr>
        <w:t>；</w:t>
      </w:r>
    </w:p>
    <w:p w14:paraId="2D23D56A">
      <w:pPr>
        <w:keepNext w:val="0"/>
        <w:keepLines w:val="0"/>
        <w:widowControl/>
        <w:suppressLineNumbers w:val="0"/>
        <w:ind w:firstLine="562" w:firstLineChars="200"/>
        <w:jc w:val="left"/>
        <w:rPr>
          <w:rFonts w:hint="eastAsia" w:ascii="宋体" w:hAnsi="宋体" w:cs="宋体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highlight w:val="none"/>
          <w:lang w:val="en-US" w:eastAsia="zh-CN"/>
        </w:rPr>
        <w:t>04</w:t>
      </w:r>
      <w:r>
        <w:rPr>
          <w:rFonts w:hint="eastAsia" w:ascii="宋体" w:hAnsi="宋体" w:cs="宋体"/>
          <w:sz w:val="28"/>
          <w:szCs w:val="28"/>
          <w:highlight w:val="none"/>
          <w:lang w:val="en-US" w:eastAsia="zh-CN"/>
        </w:rPr>
        <w:t>包：</w:t>
      </w: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本项目采用综合评分法，</w:t>
      </w:r>
      <w:r>
        <w:rPr>
          <w:rFonts w:hint="eastAsia" w:ascii="宋体" w:hAnsi="宋体" w:eastAsia="宋体" w:cs="宋体"/>
          <w:b/>
          <w:bCs/>
          <w:sz w:val="28"/>
          <w:szCs w:val="28"/>
          <w:highlight w:val="none"/>
          <w:lang w:val="en-US" w:eastAsia="zh-CN"/>
        </w:rPr>
        <w:t>中诚阳光（北京）工程技术有限公司</w:t>
      </w: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评审得分为</w:t>
      </w:r>
      <w:r>
        <w:rPr>
          <w:rFonts w:hint="eastAsia" w:ascii="宋体" w:hAnsi="宋体" w:cs="宋体"/>
          <w:b/>
          <w:bCs/>
          <w:sz w:val="28"/>
          <w:szCs w:val="28"/>
          <w:highlight w:val="none"/>
          <w:lang w:val="en-US" w:eastAsia="zh-CN"/>
        </w:rPr>
        <w:t>80.29</w:t>
      </w:r>
      <w:r>
        <w:rPr>
          <w:rFonts w:hint="eastAsia" w:ascii="宋体" w:hAnsi="宋体" w:eastAsia="宋体" w:cs="宋体"/>
          <w:b/>
          <w:bCs/>
          <w:sz w:val="28"/>
          <w:szCs w:val="28"/>
          <w:highlight w:val="none"/>
          <w:lang w:val="en-US" w:eastAsia="zh-CN"/>
        </w:rPr>
        <w:t>分</w:t>
      </w: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，</w:t>
      </w: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综合排名第一</w:t>
      </w:r>
      <w:r>
        <w:rPr>
          <w:rFonts w:hint="eastAsia" w:ascii="宋体" w:hAnsi="宋体" w:cs="宋体"/>
          <w:sz w:val="28"/>
          <w:szCs w:val="28"/>
          <w:highlight w:val="none"/>
          <w:lang w:val="en-US" w:eastAsia="zh-CN"/>
        </w:rPr>
        <w:t>；</w:t>
      </w:r>
    </w:p>
    <w:p w14:paraId="140E404D">
      <w:pPr>
        <w:keepNext w:val="0"/>
        <w:keepLines w:val="0"/>
        <w:widowControl/>
        <w:suppressLineNumbers w:val="0"/>
        <w:ind w:firstLine="562" w:firstLineChars="200"/>
        <w:jc w:val="left"/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highlight w:val="none"/>
          <w:lang w:val="en-US" w:eastAsia="zh-CN"/>
        </w:rPr>
        <w:t>05</w:t>
      </w:r>
      <w:r>
        <w:rPr>
          <w:rFonts w:hint="eastAsia" w:ascii="宋体" w:hAnsi="宋体" w:cs="宋体"/>
          <w:sz w:val="28"/>
          <w:szCs w:val="28"/>
          <w:highlight w:val="none"/>
          <w:lang w:val="en-US" w:eastAsia="zh-CN"/>
        </w:rPr>
        <w:t>包：</w:t>
      </w: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本项目采用综合评分法，</w:t>
      </w:r>
      <w:r>
        <w:rPr>
          <w:rFonts w:hint="eastAsia" w:ascii="宋体" w:hAnsi="宋体" w:eastAsia="宋体" w:cs="宋体"/>
          <w:b/>
          <w:bCs/>
          <w:i w:val="0"/>
          <w:iCs w:val="0"/>
          <w:color w:val="auto"/>
          <w:kern w:val="0"/>
          <w:sz w:val="28"/>
          <w:szCs w:val="28"/>
          <w:highlight w:val="none"/>
          <w:u w:val="none"/>
          <w:shd w:val="clear"/>
          <w:lang w:val="en-US" w:eastAsia="zh-CN" w:bidi="ar"/>
        </w:rPr>
        <w:t>北京公联洁达公路养护工程有限公司</w:t>
      </w: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评审得分为</w:t>
      </w:r>
      <w:r>
        <w:rPr>
          <w:rFonts w:hint="eastAsia" w:ascii="宋体" w:hAnsi="宋体" w:cs="宋体"/>
          <w:b/>
          <w:bCs/>
          <w:sz w:val="28"/>
          <w:szCs w:val="28"/>
          <w:highlight w:val="none"/>
          <w:lang w:val="en-US" w:eastAsia="zh-CN"/>
        </w:rPr>
        <w:t>79.08</w:t>
      </w:r>
      <w:r>
        <w:rPr>
          <w:rFonts w:hint="eastAsia" w:ascii="宋体" w:hAnsi="宋体" w:eastAsia="宋体" w:cs="宋体"/>
          <w:b/>
          <w:bCs/>
          <w:sz w:val="28"/>
          <w:szCs w:val="28"/>
          <w:highlight w:val="none"/>
          <w:lang w:val="en-US" w:eastAsia="zh-CN"/>
        </w:rPr>
        <w:t>分</w:t>
      </w: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，</w:t>
      </w: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综合排名第一</w:t>
      </w:r>
      <w:r>
        <w:rPr>
          <w:rFonts w:hint="eastAsia" w:ascii="宋体" w:hAnsi="宋体" w:cs="宋体"/>
          <w:sz w:val="28"/>
          <w:szCs w:val="28"/>
          <w:highlight w:val="none"/>
          <w:lang w:val="en-US" w:eastAsia="zh-CN"/>
        </w:rPr>
        <w:t>；</w:t>
      </w:r>
    </w:p>
    <w:p w14:paraId="39A413B6">
      <w:pPr>
        <w:keepNext w:val="0"/>
        <w:keepLines w:val="0"/>
        <w:widowControl/>
        <w:suppressLineNumbers w:val="0"/>
        <w:ind w:firstLine="562" w:firstLineChars="200"/>
        <w:jc w:val="left"/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highlight w:val="none"/>
          <w:lang w:val="en-US" w:eastAsia="zh-CN"/>
        </w:rPr>
        <w:t>06</w:t>
      </w:r>
      <w:r>
        <w:rPr>
          <w:rFonts w:hint="eastAsia" w:ascii="宋体" w:hAnsi="宋体" w:cs="宋体"/>
          <w:sz w:val="28"/>
          <w:szCs w:val="28"/>
          <w:highlight w:val="none"/>
          <w:lang w:val="en-US" w:eastAsia="zh-CN"/>
        </w:rPr>
        <w:t>包：</w:t>
      </w: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本项目采用综合评分法，</w:t>
      </w:r>
      <w:r>
        <w:rPr>
          <w:rFonts w:hint="eastAsia" w:ascii="宋体" w:hAnsi="宋体" w:eastAsia="宋体" w:cs="宋体"/>
          <w:b/>
          <w:bCs/>
          <w:i w:val="0"/>
          <w:iCs w:val="0"/>
          <w:color w:val="auto"/>
          <w:kern w:val="0"/>
          <w:sz w:val="28"/>
          <w:szCs w:val="28"/>
          <w:highlight w:val="none"/>
          <w:u w:val="none"/>
          <w:shd w:val="clear"/>
          <w:lang w:val="en-US" w:eastAsia="zh-CN" w:bidi="ar"/>
        </w:rPr>
        <w:t>北京捷利雅特科贸有限公司</w:t>
      </w: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评审得分为</w:t>
      </w:r>
      <w:r>
        <w:rPr>
          <w:rFonts w:hint="eastAsia" w:ascii="宋体" w:hAnsi="宋体" w:cs="宋体"/>
          <w:b/>
          <w:bCs/>
          <w:sz w:val="28"/>
          <w:szCs w:val="28"/>
          <w:highlight w:val="none"/>
          <w:lang w:val="en-US" w:eastAsia="zh-CN"/>
        </w:rPr>
        <w:t>76.62</w:t>
      </w:r>
      <w:r>
        <w:rPr>
          <w:rFonts w:hint="eastAsia" w:ascii="宋体" w:hAnsi="宋体" w:eastAsia="宋体" w:cs="宋体"/>
          <w:b/>
          <w:bCs/>
          <w:sz w:val="28"/>
          <w:szCs w:val="28"/>
          <w:highlight w:val="none"/>
          <w:lang w:val="en-US" w:eastAsia="zh-CN"/>
        </w:rPr>
        <w:t>分</w:t>
      </w: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，</w:t>
      </w: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综合排名第一</w:t>
      </w:r>
      <w:r>
        <w:rPr>
          <w:rFonts w:hint="eastAsia" w:ascii="宋体" w:hAnsi="宋体" w:cs="宋体"/>
          <w:sz w:val="28"/>
          <w:szCs w:val="28"/>
          <w:highlight w:val="none"/>
          <w:lang w:val="en-US" w:eastAsia="zh-CN"/>
        </w:rPr>
        <w:t>；</w:t>
      </w:r>
    </w:p>
    <w:p w14:paraId="06421FFB">
      <w:pPr>
        <w:keepNext w:val="0"/>
        <w:keepLines w:val="0"/>
        <w:widowControl/>
        <w:suppressLineNumbers w:val="0"/>
        <w:ind w:firstLine="562" w:firstLineChars="200"/>
        <w:jc w:val="left"/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highlight w:val="none"/>
          <w:lang w:val="en-US" w:eastAsia="zh-CN"/>
        </w:rPr>
        <w:t>07</w:t>
      </w:r>
      <w:r>
        <w:rPr>
          <w:rFonts w:hint="eastAsia" w:ascii="宋体" w:hAnsi="宋体" w:cs="宋体"/>
          <w:sz w:val="28"/>
          <w:szCs w:val="28"/>
          <w:highlight w:val="none"/>
          <w:lang w:val="en-US" w:eastAsia="zh-CN"/>
        </w:rPr>
        <w:t>包：</w:t>
      </w: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本项目采用综合评分法，</w:t>
      </w:r>
      <w:r>
        <w:rPr>
          <w:rFonts w:hint="eastAsia" w:ascii="宋体" w:hAnsi="宋体" w:eastAsia="宋体" w:cs="宋体"/>
          <w:b/>
          <w:bCs/>
          <w:sz w:val="28"/>
          <w:szCs w:val="28"/>
          <w:highlight w:val="none"/>
          <w:lang w:val="en-US" w:eastAsia="zh-CN"/>
        </w:rPr>
        <w:t>北京金信物业管理有限公司</w:t>
      </w: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评审得分为</w:t>
      </w:r>
      <w:r>
        <w:rPr>
          <w:rFonts w:hint="eastAsia" w:ascii="宋体" w:hAnsi="宋体" w:cs="宋体"/>
          <w:b/>
          <w:bCs/>
          <w:sz w:val="28"/>
          <w:szCs w:val="28"/>
          <w:highlight w:val="none"/>
          <w:lang w:val="en-US" w:eastAsia="zh-CN"/>
        </w:rPr>
        <w:t>80.10</w:t>
      </w:r>
      <w:r>
        <w:rPr>
          <w:rFonts w:hint="eastAsia" w:ascii="宋体" w:hAnsi="宋体" w:eastAsia="宋体" w:cs="宋体"/>
          <w:b/>
          <w:bCs/>
          <w:sz w:val="28"/>
          <w:szCs w:val="28"/>
          <w:highlight w:val="none"/>
          <w:lang w:val="en-US" w:eastAsia="zh-CN"/>
        </w:rPr>
        <w:t>分</w:t>
      </w: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，</w:t>
      </w: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综合排名第一</w:t>
      </w:r>
      <w:r>
        <w:rPr>
          <w:rFonts w:hint="eastAsia" w:ascii="宋体" w:hAnsi="宋体" w:cs="宋体"/>
          <w:sz w:val="28"/>
          <w:szCs w:val="28"/>
          <w:highlight w:val="none"/>
          <w:lang w:val="en-US" w:eastAsia="zh-CN"/>
        </w:rPr>
        <w:t>；</w:t>
      </w:r>
    </w:p>
    <w:p w14:paraId="095CC422">
      <w:pPr>
        <w:keepNext w:val="0"/>
        <w:keepLines w:val="0"/>
        <w:widowControl/>
        <w:suppressLineNumbers w:val="0"/>
        <w:ind w:firstLine="562" w:firstLineChars="200"/>
        <w:jc w:val="left"/>
        <w:rPr>
          <w:rFonts w:hint="eastAsia" w:ascii="宋体" w:hAnsi="宋体" w:cs="宋体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highlight w:val="none"/>
          <w:lang w:val="en-US" w:eastAsia="zh-CN"/>
        </w:rPr>
        <w:t>08</w:t>
      </w:r>
      <w:r>
        <w:rPr>
          <w:rFonts w:hint="eastAsia" w:ascii="宋体" w:hAnsi="宋体" w:cs="宋体"/>
          <w:sz w:val="28"/>
          <w:szCs w:val="28"/>
          <w:highlight w:val="none"/>
          <w:lang w:val="en-US" w:eastAsia="zh-CN"/>
        </w:rPr>
        <w:t>包：</w:t>
      </w: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本项目采用综合评分法，</w:t>
      </w:r>
      <w:r>
        <w:rPr>
          <w:rFonts w:hint="eastAsia" w:ascii="宋体" w:hAnsi="宋体" w:eastAsia="宋体" w:cs="宋体"/>
          <w:b/>
          <w:bCs/>
          <w:i w:val="0"/>
          <w:iCs w:val="0"/>
          <w:color w:val="auto"/>
          <w:kern w:val="0"/>
          <w:sz w:val="28"/>
          <w:szCs w:val="28"/>
          <w:highlight w:val="none"/>
          <w:u w:val="none"/>
          <w:shd w:val="clear"/>
          <w:lang w:val="en-US" w:eastAsia="zh-CN" w:bidi="ar"/>
        </w:rPr>
        <w:t>北京京宛环境管理有限公司</w:t>
      </w: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评审得分为</w:t>
      </w:r>
      <w:r>
        <w:rPr>
          <w:rFonts w:hint="eastAsia" w:ascii="宋体" w:hAnsi="宋体" w:cs="宋体"/>
          <w:b/>
          <w:bCs/>
          <w:sz w:val="28"/>
          <w:szCs w:val="28"/>
          <w:highlight w:val="none"/>
          <w:lang w:val="en-US" w:eastAsia="zh-CN"/>
        </w:rPr>
        <w:t>76.26</w:t>
      </w:r>
      <w:r>
        <w:rPr>
          <w:rFonts w:hint="eastAsia" w:ascii="宋体" w:hAnsi="宋体" w:eastAsia="宋体" w:cs="宋体"/>
          <w:b/>
          <w:bCs/>
          <w:sz w:val="28"/>
          <w:szCs w:val="28"/>
          <w:highlight w:val="none"/>
          <w:lang w:val="en-US" w:eastAsia="zh-CN"/>
        </w:rPr>
        <w:t>分</w:t>
      </w: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，</w:t>
      </w: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综合排名第一</w:t>
      </w:r>
      <w:r>
        <w:rPr>
          <w:rFonts w:hint="eastAsia" w:ascii="宋体" w:hAnsi="宋体" w:cs="宋体"/>
          <w:sz w:val="28"/>
          <w:szCs w:val="28"/>
          <w:highlight w:val="none"/>
          <w:lang w:val="en-US" w:eastAsia="zh-CN"/>
        </w:rPr>
        <w:t>。</w:t>
      </w:r>
    </w:p>
    <w:p w14:paraId="08E327BD">
      <w:pPr>
        <w:spacing w:line="360" w:lineRule="auto"/>
        <w:rPr>
          <w:rFonts w:hint="eastAsia" w:ascii="宋体" w:hAnsi="宋体" w:eastAsia="宋体" w:cs="宋体"/>
          <w:b/>
          <w:bCs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highlight w:val="none"/>
        </w:rPr>
        <w:t>九、凡对本次公告内容提出询问，请按以下方式联系。</w:t>
      </w:r>
    </w:p>
    <w:p w14:paraId="78704175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80" w:line="360" w:lineRule="auto"/>
        <w:ind w:left="0" w:firstLine="562" w:firstLineChars="200"/>
        <w:textAlignment w:val="baseline"/>
        <w:outlineLvl w:val="2"/>
        <w:rPr>
          <w:rFonts w:hint="eastAsia" w:ascii="宋体" w:hAnsi="宋体" w:eastAsia="宋体" w:cs="宋体"/>
          <w:spacing w:val="0"/>
          <w:w w:val="100"/>
          <w:position w:val="0"/>
          <w:sz w:val="28"/>
          <w:szCs w:val="28"/>
        </w:rPr>
      </w:pPr>
      <w:bookmarkStart w:id="2" w:name="_Toc30870"/>
      <w:r>
        <w:rPr>
          <w:rFonts w:hint="eastAsia" w:ascii="宋体" w:hAnsi="宋体" w:eastAsia="宋体" w:cs="宋体"/>
          <w:b/>
          <w:bCs/>
          <w:spacing w:val="0"/>
          <w:w w:val="100"/>
          <w:position w:val="0"/>
          <w:sz w:val="28"/>
          <w:szCs w:val="28"/>
        </w:rPr>
        <w:t>1.</w:t>
      </w:r>
      <w:r>
        <w:rPr>
          <w:rFonts w:hint="eastAsia" w:ascii="宋体" w:hAnsi="宋体" w:eastAsia="宋体" w:cs="宋体"/>
          <w:spacing w:val="0"/>
          <w:w w:val="100"/>
          <w:position w:val="0"/>
          <w:sz w:val="28"/>
          <w:szCs w:val="28"/>
          <w14:textOutline w14:w="4359" w14:cap="flat" w14:cmpd="sng">
            <w14:solidFill>
              <w14:srgbClr w14:val="000000"/>
            </w14:solidFill>
            <w14:prstDash w14:val="solid"/>
            <w14:miter w14:val="0"/>
          </w14:textOutline>
        </w:rPr>
        <w:t>采购人信息</w:t>
      </w:r>
      <w:bookmarkEnd w:id="2"/>
    </w:p>
    <w:p w14:paraId="0E78356C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83" w:line="360" w:lineRule="auto"/>
        <w:ind w:left="0" w:firstLine="560" w:firstLineChars="200"/>
        <w:textAlignment w:val="baseline"/>
        <w:rPr>
          <w:rFonts w:hint="eastAsia" w:ascii="宋体" w:hAnsi="宋体" w:eastAsia="宋体" w:cs="宋体"/>
          <w:spacing w:val="0"/>
          <w:w w:val="100"/>
          <w:position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pacing w:val="0"/>
          <w:w w:val="100"/>
          <w:position w:val="0"/>
          <w:sz w:val="28"/>
          <w:szCs w:val="28"/>
        </w:rPr>
        <w:t>名    称：</w:t>
      </w:r>
      <w:r>
        <w:rPr>
          <w:rFonts w:hint="eastAsia" w:cs="宋体"/>
          <w:spacing w:val="0"/>
          <w:w w:val="100"/>
          <w:position w:val="0"/>
          <w:sz w:val="28"/>
          <w:szCs w:val="28"/>
          <w:lang w:eastAsia="zh-CN"/>
        </w:rPr>
        <w:t>北京市门头沟区环境卫生服务中心</w:t>
      </w:r>
    </w:p>
    <w:p w14:paraId="521638A1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202" w:line="360" w:lineRule="auto"/>
        <w:ind w:left="0" w:firstLine="560" w:firstLineChars="200"/>
        <w:textAlignment w:val="baseline"/>
        <w:rPr>
          <w:rFonts w:hint="eastAsia" w:ascii="宋体" w:hAnsi="宋体" w:eastAsia="宋体" w:cs="宋体"/>
          <w:spacing w:val="0"/>
          <w:w w:val="100"/>
          <w:position w:val="0"/>
          <w:sz w:val="28"/>
          <w:szCs w:val="28"/>
        </w:rPr>
      </w:pPr>
      <w:r>
        <w:rPr>
          <w:rFonts w:hint="eastAsia" w:ascii="宋体" w:hAnsi="宋体" w:eastAsia="宋体" w:cs="宋体"/>
          <w:spacing w:val="0"/>
          <w:w w:val="100"/>
          <w:position w:val="0"/>
          <w:sz w:val="28"/>
          <w:szCs w:val="28"/>
        </w:rPr>
        <w:t>地    址：北京市门头沟区永定镇冯村西里 977 总站旁环境卫生服务中心</w:t>
      </w:r>
    </w:p>
    <w:p w14:paraId="3304F31F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202" w:line="360" w:lineRule="auto"/>
        <w:ind w:left="0" w:firstLine="560" w:firstLineChars="200"/>
        <w:textAlignment w:val="baseline"/>
        <w:rPr>
          <w:rFonts w:hint="eastAsia" w:ascii="宋体" w:hAnsi="宋体" w:eastAsia="宋体" w:cs="宋体"/>
          <w:spacing w:val="0"/>
          <w:w w:val="100"/>
          <w:position w:val="0"/>
          <w:sz w:val="28"/>
          <w:szCs w:val="28"/>
        </w:rPr>
      </w:pPr>
      <w:r>
        <w:rPr>
          <w:rFonts w:hint="eastAsia" w:ascii="宋体" w:hAnsi="宋体" w:eastAsia="宋体" w:cs="宋体"/>
          <w:spacing w:val="0"/>
          <w:w w:val="100"/>
          <w:position w:val="0"/>
          <w:sz w:val="28"/>
          <w:szCs w:val="28"/>
        </w:rPr>
        <w:t>联系方式：王老师</w:t>
      </w:r>
      <w:r>
        <w:rPr>
          <w:rFonts w:hint="eastAsia" w:cs="宋体"/>
          <w:spacing w:val="0"/>
          <w:w w:val="100"/>
          <w:position w:val="0"/>
          <w:sz w:val="28"/>
          <w:szCs w:val="28"/>
          <w:lang w:eastAsia="zh-CN"/>
        </w:rPr>
        <w:t>，</w:t>
      </w:r>
      <w:r>
        <w:rPr>
          <w:rFonts w:hint="eastAsia" w:ascii="宋体" w:hAnsi="宋体" w:eastAsia="宋体" w:cs="宋体"/>
          <w:spacing w:val="0"/>
          <w:w w:val="100"/>
          <w:position w:val="0"/>
          <w:sz w:val="28"/>
          <w:szCs w:val="28"/>
        </w:rPr>
        <w:t>010-69869114</w:t>
      </w:r>
    </w:p>
    <w:p w14:paraId="49D06D3F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80" w:line="360" w:lineRule="auto"/>
        <w:ind w:left="0" w:firstLine="562" w:firstLineChars="200"/>
        <w:textAlignment w:val="baseline"/>
        <w:outlineLvl w:val="2"/>
        <w:rPr>
          <w:rFonts w:hint="eastAsia" w:ascii="宋体" w:hAnsi="宋体" w:eastAsia="宋体" w:cs="宋体"/>
          <w:spacing w:val="0"/>
          <w:w w:val="100"/>
          <w:position w:val="0"/>
          <w:sz w:val="28"/>
          <w:szCs w:val="28"/>
        </w:rPr>
      </w:pPr>
      <w:bookmarkStart w:id="3" w:name="_Toc16869"/>
      <w:r>
        <w:rPr>
          <w:rFonts w:hint="eastAsia" w:ascii="宋体" w:hAnsi="宋体" w:eastAsia="宋体" w:cs="宋体"/>
          <w:b/>
          <w:bCs/>
          <w:spacing w:val="0"/>
          <w:w w:val="100"/>
          <w:position w:val="0"/>
          <w:sz w:val="28"/>
          <w:szCs w:val="28"/>
        </w:rPr>
        <w:t>2.</w:t>
      </w:r>
      <w:r>
        <w:rPr>
          <w:rFonts w:hint="eastAsia" w:ascii="宋体" w:hAnsi="宋体" w:eastAsia="宋体" w:cs="宋体"/>
          <w:spacing w:val="0"/>
          <w:w w:val="100"/>
          <w:position w:val="0"/>
          <w:sz w:val="28"/>
          <w:szCs w:val="28"/>
          <w14:textOutline w14:w="4359" w14:cap="flat" w14:cmpd="sng">
            <w14:solidFill>
              <w14:srgbClr w14:val="000000"/>
            </w14:solidFill>
            <w14:prstDash w14:val="solid"/>
            <w14:miter w14:val="0"/>
          </w14:textOutline>
        </w:rPr>
        <w:t>采购代理机构信息</w:t>
      </w:r>
      <w:bookmarkEnd w:id="3"/>
    </w:p>
    <w:p w14:paraId="6EE6CB43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81" w:line="360" w:lineRule="auto"/>
        <w:ind w:left="0" w:firstLine="560" w:firstLineChars="200"/>
        <w:textAlignment w:val="baseline"/>
        <w:rPr>
          <w:rFonts w:hint="default" w:ascii="宋体" w:hAnsi="宋体" w:eastAsia="宋体" w:cs="宋体"/>
          <w:spacing w:val="0"/>
          <w:w w:val="100"/>
          <w:position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pacing w:val="0"/>
          <w:w w:val="100"/>
          <w:position w:val="0"/>
          <w:sz w:val="28"/>
          <w:szCs w:val="28"/>
        </w:rPr>
        <w:t>名    称：</w:t>
      </w:r>
      <w:r>
        <w:rPr>
          <w:rFonts w:hint="eastAsia" w:cs="宋体"/>
          <w:spacing w:val="0"/>
          <w:w w:val="100"/>
          <w:position w:val="0"/>
          <w:sz w:val="28"/>
          <w:szCs w:val="28"/>
          <w:lang w:val="en-US" w:eastAsia="zh-CN"/>
        </w:rPr>
        <w:t>汇信（北京）工程管理有限公司</w:t>
      </w:r>
    </w:p>
    <w:p w14:paraId="5945DE10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202" w:line="360" w:lineRule="auto"/>
        <w:ind w:left="0" w:firstLine="560" w:firstLineChars="200"/>
        <w:textAlignment w:val="baseline"/>
        <w:rPr>
          <w:rFonts w:hint="eastAsia" w:ascii="宋体" w:hAnsi="宋体" w:eastAsia="宋体" w:cs="宋体"/>
          <w:spacing w:val="0"/>
          <w:w w:val="100"/>
          <w:position w:val="0"/>
          <w:sz w:val="28"/>
          <w:szCs w:val="28"/>
        </w:rPr>
      </w:pPr>
      <w:r>
        <w:rPr>
          <w:rFonts w:hint="eastAsia" w:ascii="宋体" w:hAnsi="宋体" w:eastAsia="宋体" w:cs="宋体"/>
          <w:spacing w:val="0"/>
          <w:w w:val="100"/>
          <w:position w:val="0"/>
          <w:sz w:val="28"/>
          <w:szCs w:val="28"/>
        </w:rPr>
        <w:t>地    址：北京市经济开发区亦庄云时代B2座-18层</w:t>
      </w:r>
    </w:p>
    <w:p w14:paraId="23EAEF93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202" w:line="360" w:lineRule="auto"/>
        <w:ind w:left="0" w:firstLine="560" w:firstLineChars="200"/>
        <w:textAlignment w:val="baseline"/>
        <w:rPr>
          <w:rFonts w:hint="eastAsia" w:ascii="宋体" w:hAnsi="宋体" w:eastAsia="宋体" w:cs="宋体"/>
          <w:spacing w:val="0"/>
          <w:w w:val="100"/>
          <w:position w:val="0"/>
          <w:sz w:val="28"/>
          <w:szCs w:val="28"/>
        </w:rPr>
      </w:pPr>
      <w:r>
        <w:rPr>
          <w:rFonts w:hint="eastAsia" w:ascii="宋体" w:hAnsi="宋体" w:eastAsia="宋体" w:cs="宋体"/>
          <w:spacing w:val="0"/>
          <w:w w:val="100"/>
          <w:position w:val="0"/>
          <w:sz w:val="28"/>
          <w:szCs w:val="28"/>
        </w:rPr>
        <w:t>联系方式：赵晓明、程远卫010-53387002</w:t>
      </w:r>
    </w:p>
    <w:p w14:paraId="44D4B53E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79" w:line="360" w:lineRule="auto"/>
        <w:ind w:left="0" w:firstLine="562" w:firstLineChars="200"/>
        <w:textAlignment w:val="baseline"/>
        <w:outlineLvl w:val="2"/>
        <w:rPr>
          <w:rFonts w:hint="eastAsia" w:ascii="宋体" w:hAnsi="宋体" w:eastAsia="宋体" w:cs="宋体"/>
          <w:spacing w:val="0"/>
          <w:w w:val="100"/>
          <w:position w:val="0"/>
          <w:sz w:val="28"/>
          <w:szCs w:val="28"/>
        </w:rPr>
      </w:pPr>
      <w:bookmarkStart w:id="4" w:name="_Toc25481"/>
      <w:r>
        <w:rPr>
          <w:rFonts w:hint="eastAsia" w:ascii="宋体" w:hAnsi="宋体" w:eastAsia="宋体" w:cs="宋体"/>
          <w:b/>
          <w:bCs/>
          <w:spacing w:val="0"/>
          <w:w w:val="100"/>
          <w:position w:val="0"/>
          <w:sz w:val="28"/>
          <w:szCs w:val="28"/>
        </w:rPr>
        <w:t>3.</w:t>
      </w:r>
      <w:r>
        <w:rPr>
          <w:rFonts w:hint="eastAsia" w:ascii="宋体" w:hAnsi="宋体" w:eastAsia="宋体" w:cs="宋体"/>
          <w:spacing w:val="0"/>
          <w:w w:val="100"/>
          <w:position w:val="0"/>
          <w:sz w:val="28"/>
          <w:szCs w:val="28"/>
          <w14:textOutline w14:w="4359" w14:cap="flat" w14:cmpd="sng">
            <w14:solidFill>
              <w14:srgbClr w14:val="000000"/>
            </w14:solidFill>
            <w14:prstDash w14:val="solid"/>
            <w14:miter w14:val="0"/>
          </w14:textOutline>
        </w:rPr>
        <w:t>项目联系方式</w:t>
      </w:r>
      <w:bookmarkEnd w:id="4"/>
    </w:p>
    <w:p w14:paraId="1AD51CBC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79" w:line="360" w:lineRule="auto"/>
        <w:ind w:left="0" w:firstLine="560" w:firstLineChars="200"/>
        <w:textAlignment w:val="baseline"/>
        <w:rPr>
          <w:rFonts w:hint="eastAsia" w:ascii="宋体" w:hAnsi="宋体" w:eastAsia="宋体" w:cs="宋体"/>
          <w:spacing w:val="0"/>
          <w:w w:val="100"/>
          <w:position w:val="0"/>
          <w:sz w:val="28"/>
          <w:szCs w:val="28"/>
        </w:rPr>
      </w:pPr>
      <w:r>
        <w:rPr>
          <w:rFonts w:hint="eastAsia" w:ascii="宋体" w:hAnsi="宋体" w:eastAsia="宋体" w:cs="宋体"/>
          <w:spacing w:val="0"/>
          <w:w w:val="100"/>
          <w:position w:val="0"/>
          <w:sz w:val="28"/>
          <w:szCs w:val="28"/>
        </w:rPr>
        <w:t>项目联系人：赵晓明、程远卫</w:t>
      </w:r>
    </w:p>
    <w:p w14:paraId="59D696CE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202" w:line="360" w:lineRule="auto"/>
        <w:ind w:left="0" w:firstLine="560" w:firstLineChars="200"/>
        <w:textAlignment w:val="baseline"/>
        <w:rPr>
          <w:rFonts w:hint="eastAsia" w:ascii="宋体" w:hAnsi="宋体" w:eastAsia="宋体" w:cs="宋体"/>
          <w:spacing w:val="0"/>
          <w:w w:val="100"/>
          <w:position w:val="0"/>
          <w:sz w:val="28"/>
          <w:szCs w:val="28"/>
        </w:rPr>
      </w:pPr>
      <w:r>
        <w:rPr>
          <w:rFonts w:hint="eastAsia" w:ascii="宋体" w:hAnsi="宋体" w:eastAsia="宋体" w:cs="宋体"/>
          <w:spacing w:val="0"/>
          <w:w w:val="100"/>
          <w:position w:val="0"/>
          <w:sz w:val="28"/>
          <w:szCs w:val="28"/>
        </w:rPr>
        <w:t>电      话：010-53387002</w:t>
      </w:r>
    </w:p>
    <w:p w14:paraId="310487F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jc w:val="center"/>
        <w:textAlignment w:val="baseline"/>
        <w:rPr>
          <w:rFonts w:hint="default" w:ascii="宋体" w:hAnsi="宋体" w:eastAsia="宋体" w:cs="宋体"/>
          <w:spacing w:val="0"/>
          <w:w w:val="100"/>
          <w:position w:val="0"/>
          <w:sz w:val="44"/>
          <w:szCs w:val="44"/>
          <w:highlight w:val="yellow"/>
          <w:lang w:val="en-US" w:eastAsia="zh-CN"/>
          <w14:textOutline w14:w="6537" w14:cap="flat" w14:cmpd="sng">
            <w14:solidFill>
              <w14:srgbClr w14:val="000000"/>
            </w14:solidFill>
            <w14:prstDash w14:val="solid"/>
            <w14:miter w14:val="0"/>
          </w14:textOutline>
        </w:rPr>
      </w:pPr>
      <w:bookmarkStart w:id="5" w:name="_GoBack"/>
      <w:bookmarkEnd w:id="5"/>
    </w:p>
    <w:sectPr>
      <w:pgSz w:w="11906" w:h="16838"/>
      <w:pgMar w:top="1417" w:right="1134" w:bottom="1417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3BB3B58"/>
    <w:multiLevelType w:val="singleLevel"/>
    <w:tmpl w:val="F3BB3B58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RkMTE3YTFhOTllODkyNmNjYThiZTFjNTViMzY5NGEifQ=="/>
  </w:docVars>
  <w:rsids>
    <w:rsidRoot w:val="0D6D07EE"/>
    <w:rsid w:val="002D0CF1"/>
    <w:rsid w:val="003B3E0A"/>
    <w:rsid w:val="00AD11A9"/>
    <w:rsid w:val="013C2448"/>
    <w:rsid w:val="01F549E5"/>
    <w:rsid w:val="028247F4"/>
    <w:rsid w:val="03BB5A1E"/>
    <w:rsid w:val="04467B5B"/>
    <w:rsid w:val="05822324"/>
    <w:rsid w:val="05FA54DF"/>
    <w:rsid w:val="06F914D3"/>
    <w:rsid w:val="07654E8E"/>
    <w:rsid w:val="077305A2"/>
    <w:rsid w:val="0B0B7709"/>
    <w:rsid w:val="0CB01881"/>
    <w:rsid w:val="0D6D07EE"/>
    <w:rsid w:val="0D6D50DF"/>
    <w:rsid w:val="0E0A165C"/>
    <w:rsid w:val="0E5D2817"/>
    <w:rsid w:val="0FBB2FE8"/>
    <w:rsid w:val="117D2D56"/>
    <w:rsid w:val="11D74AB7"/>
    <w:rsid w:val="124075A2"/>
    <w:rsid w:val="15113E19"/>
    <w:rsid w:val="165F65E4"/>
    <w:rsid w:val="1669355B"/>
    <w:rsid w:val="169E6B80"/>
    <w:rsid w:val="17650515"/>
    <w:rsid w:val="194D1260"/>
    <w:rsid w:val="1DD65CC8"/>
    <w:rsid w:val="1F646AD2"/>
    <w:rsid w:val="211F34E2"/>
    <w:rsid w:val="231352C9"/>
    <w:rsid w:val="26D44D6F"/>
    <w:rsid w:val="282D51B1"/>
    <w:rsid w:val="287327CB"/>
    <w:rsid w:val="28DA1BCC"/>
    <w:rsid w:val="290E0BBE"/>
    <w:rsid w:val="29145352"/>
    <w:rsid w:val="2A421B42"/>
    <w:rsid w:val="2B7B5FF7"/>
    <w:rsid w:val="2C831B6F"/>
    <w:rsid w:val="2E2760CC"/>
    <w:rsid w:val="30AD0B0B"/>
    <w:rsid w:val="30BC30FD"/>
    <w:rsid w:val="342E1F62"/>
    <w:rsid w:val="3767098F"/>
    <w:rsid w:val="37F531B6"/>
    <w:rsid w:val="387803EF"/>
    <w:rsid w:val="387C7014"/>
    <w:rsid w:val="39D55AF5"/>
    <w:rsid w:val="3B1E749D"/>
    <w:rsid w:val="3C156A7D"/>
    <w:rsid w:val="3CE84C78"/>
    <w:rsid w:val="3D4444DF"/>
    <w:rsid w:val="3E7472CB"/>
    <w:rsid w:val="3F124C35"/>
    <w:rsid w:val="402F1C09"/>
    <w:rsid w:val="41E77BF5"/>
    <w:rsid w:val="41FA7928"/>
    <w:rsid w:val="42D31730"/>
    <w:rsid w:val="43394480"/>
    <w:rsid w:val="44492716"/>
    <w:rsid w:val="470C55F4"/>
    <w:rsid w:val="47A4115D"/>
    <w:rsid w:val="47C46C8E"/>
    <w:rsid w:val="4CEC2563"/>
    <w:rsid w:val="4F642884"/>
    <w:rsid w:val="5197033B"/>
    <w:rsid w:val="549727E8"/>
    <w:rsid w:val="55C4407D"/>
    <w:rsid w:val="5A290E80"/>
    <w:rsid w:val="5B2178EE"/>
    <w:rsid w:val="5B495EBA"/>
    <w:rsid w:val="5C6A696D"/>
    <w:rsid w:val="5F606A05"/>
    <w:rsid w:val="5FAD4CB1"/>
    <w:rsid w:val="6040241F"/>
    <w:rsid w:val="60BE439E"/>
    <w:rsid w:val="60F65306"/>
    <w:rsid w:val="61DD3AA0"/>
    <w:rsid w:val="626035F5"/>
    <w:rsid w:val="66DD494A"/>
    <w:rsid w:val="670F7122"/>
    <w:rsid w:val="68CE425E"/>
    <w:rsid w:val="6CCF1ADD"/>
    <w:rsid w:val="6D8C5208"/>
    <w:rsid w:val="700E441B"/>
    <w:rsid w:val="712B2DAA"/>
    <w:rsid w:val="71A06B60"/>
    <w:rsid w:val="741953E8"/>
    <w:rsid w:val="74B51309"/>
    <w:rsid w:val="74BB4445"/>
    <w:rsid w:val="751A1E87"/>
    <w:rsid w:val="753D3138"/>
    <w:rsid w:val="760D227D"/>
    <w:rsid w:val="76602F2A"/>
    <w:rsid w:val="78857244"/>
    <w:rsid w:val="79715F10"/>
    <w:rsid w:val="7ABE4C8F"/>
    <w:rsid w:val="7D80447E"/>
    <w:rsid w:val="7D93692C"/>
    <w:rsid w:val="7E2F1FE0"/>
    <w:rsid w:val="7E3A2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qFormat="1"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autoRedefine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4">
    <w:name w:val="Default Paragraph Font"/>
    <w:autoRedefine/>
    <w:semiHidden/>
    <w:qFormat/>
    <w:uiPriority w:val="0"/>
  </w:style>
  <w:style w:type="table" w:default="1" w:styleId="1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next w:val="1"/>
    <w:autoRedefine/>
    <w:qFormat/>
    <w:uiPriority w:val="0"/>
    <w:pPr>
      <w:tabs>
        <w:tab w:val="left" w:pos="567"/>
      </w:tabs>
      <w:spacing w:before="120" w:line="22" w:lineRule="atLeast"/>
    </w:pPr>
    <w:rPr>
      <w:sz w:val="24"/>
    </w:rPr>
  </w:style>
  <w:style w:type="paragraph" w:styleId="5">
    <w:name w:val="Body Text Indent"/>
    <w:basedOn w:val="1"/>
    <w:autoRedefine/>
    <w:qFormat/>
    <w:uiPriority w:val="0"/>
    <w:pPr>
      <w:spacing w:line="360" w:lineRule="auto"/>
      <w:ind w:firstLine="570"/>
    </w:pPr>
    <w:rPr>
      <w:sz w:val="24"/>
    </w:rPr>
  </w:style>
  <w:style w:type="paragraph" w:styleId="6">
    <w:name w:val="List 2"/>
    <w:basedOn w:val="1"/>
    <w:qFormat/>
    <w:uiPriority w:val="0"/>
    <w:pPr>
      <w:adjustRightInd w:val="0"/>
      <w:spacing w:line="360" w:lineRule="atLeast"/>
      <w:ind w:left="100" w:leftChars="200" w:hanging="200" w:hangingChars="200"/>
      <w:jc w:val="left"/>
      <w:textAlignment w:val="baseline"/>
    </w:pPr>
    <w:rPr>
      <w:kern w:val="0"/>
      <w:sz w:val="24"/>
      <w:szCs w:val="20"/>
    </w:rPr>
  </w:style>
  <w:style w:type="paragraph" w:styleId="7">
    <w:name w:val="Plain Text"/>
    <w:basedOn w:val="1"/>
    <w:autoRedefine/>
    <w:qFormat/>
    <w:uiPriority w:val="0"/>
    <w:rPr>
      <w:rFonts w:ascii="宋体" w:hAnsi="Courier New" w:eastAsiaTheme="minorEastAsia" w:cstheme="minorBidi"/>
      <w:szCs w:val="22"/>
    </w:rPr>
  </w:style>
  <w:style w:type="paragraph" w:styleId="8">
    <w:name w:val="envelope return"/>
    <w:basedOn w:val="1"/>
    <w:autoRedefine/>
    <w:qFormat/>
    <w:uiPriority w:val="0"/>
    <w:pPr>
      <w:snapToGrid w:val="0"/>
    </w:pPr>
    <w:rPr>
      <w:rFonts w:ascii="Arial" w:hAnsi="Arial"/>
    </w:rPr>
  </w:style>
  <w:style w:type="paragraph" w:styleId="9">
    <w:name w:val="Body Text 2"/>
    <w:basedOn w:val="1"/>
    <w:next w:val="4"/>
    <w:qFormat/>
    <w:uiPriority w:val="0"/>
    <w:pPr>
      <w:jc w:val="center"/>
    </w:pPr>
    <w:rPr>
      <w:b/>
      <w:bCs/>
      <w:sz w:val="72"/>
    </w:rPr>
  </w:style>
  <w:style w:type="paragraph" w:styleId="10">
    <w:name w:val="Body Text First Indent"/>
    <w:basedOn w:val="4"/>
    <w:next w:val="11"/>
    <w:autoRedefine/>
    <w:qFormat/>
    <w:uiPriority w:val="0"/>
    <w:pPr>
      <w:spacing w:after="120"/>
      <w:ind w:firstLine="420" w:firstLineChars="100"/>
    </w:pPr>
    <w:rPr>
      <w:sz w:val="21"/>
    </w:rPr>
  </w:style>
  <w:style w:type="paragraph" w:styleId="11">
    <w:name w:val="Body Text First Indent 2"/>
    <w:basedOn w:val="5"/>
    <w:autoRedefine/>
    <w:qFormat/>
    <w:uiPriority w:val="0"/>
    <w:pPr>
      <w:spacing w:after="120" w:line="240" w:lineRule="auto"/>
      <w:ind w:left="420" w:leftChars="200" w:firstLine="420" w:firstLineChars="200"/>
    </w:pPr>
    <w:rPr>
      <w:sz w:val="21"/>
    </w:rPr>
  </w:style>
  <w:style w:type="table" w:styleId="13">
    <w:name w:val="Table Grid"/>
    <w:basedOn w:val="12"/>
    <w:autoRedefine/>
    <w:qFormat/>
    <w:uiPriority w:val="0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5">
    <w:name w:val="Table Text"/>
    <w:basedOn w:val="1"/>
    <w:autoRedefine/>
    <w:semiHidden/>
    <w:qFormat/>
    <w:uiPriority w:val="0"/>
    <w:rPr>
      <w:rFonts w:ascii="宋体" w:hAnsi="宋体" w:cs="宋体"/>
      <w:sz w:val="24"/>
      <w:lang w:eastAsia="en-US"/>
    </w:rPr>
  </w:style>
  <w:style w:type="table" w:customStyle="1" w:styleId="16">
    <w:name w:val="Table Normal_0"/>
    <w:autoRedefine/>
    <w:unhideWhenUsed/>
    <w:qFormat/>
    <w:uiPriority w:val="2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7">
    <w:name w:val="font41"/>
    <w:basedOn w:val="14"/>
    <w:autoRedefine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table" w:customStyle="1" w:styleId="18">
    <w:name w:val="Table Normal"/>
    <w:autoRedefine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931</Words>
  <Characters>1122</Characters>
  <Lines>0</Lines>
  <Paragraphs>0</Paragraphs>
  <TotalTime>4</TotalTime>
  <ScaleCrop>false</ScaleCrop>
  <LinksUpToDate>false</LinksUpToDate>
  <CharactersWithSpaces>1146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2023-03-24T06:25:00Z</dcterms:created>
  <dc:creator>A~佳</dc:creator>
  <cp:lastModifiedBy>17310</cp:lastModifiedBy>
  <dcterms:modified xsi:type="dcterms:W3CDTF">2024-12-23T09:09:50Z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4A75238D9BBA4D64BC1EBE0DD1FA667A_13</vt:lpwstr>
  </property>
</Properties>
</file>