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tabs>
          <w:tab w:val="left" w:pos="0"/>
        </w:tabs>
        <w:kinsoku/>
        <w:overflowPunct/>
        <w:topLinePunct w:val="0"/>
        <w:autoSpaceDE w:val="0"/>
        <w:autoSpaceDN w:val="0"/>
        <w:bidi w:val="0"/>
        <w:adjustRightInd w:val="0"/>
        <w:snapToGrid/>
        <w:spacing w:before="0" w:beforeAutospacing="0" w:after="0" w:afterAutospacing="0" w:line="360" w:lineRule="auto"/>
        <w:jc w:val="center"/>
        <w:textAlignment w:val="auto"/>
        <w:outlineLvl w:val="9"/>
        <w:rPr>
          <w:rFonts w:hint="default" w:ascii="Times New Roman" w:hAnsi="Times New Roman" w:eastAsia="宋体" w:cs="Times New Roman"/>
          <w:b/>
          <w:bCs/>
          <w:sz w:val="28"/>
          <w:szCs w:val="28"/>
        </w:rPr>
      </w:pPr>
      <w:bookmarkStart w:id="0" w:name="_Toc28359022"/>
      <w:bookmarkStart w:id="1" w:name="_Toc35393809"/>
      <w:r>
        <w:rPr>
          <w:rFonts w:hint="default" w:ascii="Times New Roman" w:hAnsi="Times New Roman" w:eastAsia="宋体" w:cs="Times New Roman"/>
          <w:b/>
          <w:bCs/>
          <w:sz w:val="28"/>
          <w:szCs w:val="28"/>
        </w:rPr>
        <w:t>民政民生业务宣传服务（统筹）（第1~4包）成交</w:t>
      </w:r>
      <w:r>
        <w:rPr>
          <w:rFonts w:hint="eastAsia" w:ascii="Times New Roman" w:hAnsi="Times New Roman" w:eastAsia="宋体" w:cs="Times New Roman"/>
          <w:b/>
          <w:bCs/>
          <w:sz w:val="28"/>
          <w:szCs w:val="28"/>
          <w:lang w:val="en-US" w:eastAsia="zh-CN"/>
        </w:rPr>
        <w:t>公</w:t>
      </w:r>
      <w:r>
        <w:rPr>
          <w:rFonts w:hint="default" w:ascii="Times New Roman" w:hAnsi="Times New Roman" w:eastAsia="宋体" w:cs="Times New Roman"/>
          <w:b/>
          <w:bCs/>
          <w:sz w:val="28"/>
          <w:szCs w:val="28"/>
        </w:rPr>
        <w:t>告</w:t>
      </w:r>
      <w:bookmarkEnd w:id="0"/>
      <w:bookmarkEnd w:id="1"/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一、项目编号：BJJQ-2024-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374</w:t>
      </w:r>
      <w:r>
        <w:rPr>
          <w:rFonts w:hint="default" w:ascii="Times New Roman" w:hAnsi="Times New Roman" w:eastAsia="宋体" w:cs="Times New Roman"/>
          <w:sz w:val="24"/>
          <w:szCs w:val="24"/>
        </w:rPr>
        <w:t>/0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1~04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u w:val="single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二、项目名称：民政民生业务宣传服务（统筹）（第1~4包）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三、成交信息</w:t>
      </w:r>
    </w:p>
    <w:tbl>
      <w:tblPr>
        <w:tblStyle w:val="12"/>
        <w:tblW w:w="498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2944"/>
        <w:gridCol w:w="1644"/>
        <w:gridCol w:w="3231"/>
        <w:gridCol w:w="142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42" w:type="pct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/>
                <w:bCs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2"/>
                <w:szCs w:val="22"/>
                <w:vertAlign w:val="baseline"/>
                <w:lang w:val="en-US" w:eastAsia="zh-CN"/>
              </w:rPr>
              <w:t>包号</w:t>
            </w:r>
          </w:p>
        </w:tc>
        <w:tc>
          <w:tcPr>
            <w:tcW w:w="1483" w:type="pct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/>
                <w:bCs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2"/>
                <w:szCs w:val="22"/>
                <w:vertAlign w:val="baseline"/>
                <w:lang w:val="en-US" w:eastAsia="zh-CN"/>
              </w:rPr>
              <w:t>供应商名称</w:t>
            </w:r>
          </w:p>
        </w:tc>
        <w:tc>
          <w:tcPr>
            <w:tcW w:w="828" w:type="pct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/>
                <w:bCs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2"/>
                <w:szCs w:val="22"/>
                <w:vertAlign w:val="baseline"/>
                <w:lang w:val="en-US" w:eastAsia="zh-CN"/>
              </w:rPr>
              <w:t>统一社会</w:t>
            </w:r>
          </w:p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/>
                <w:bCs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2"/>
                <w:szCs w:val="22"/>
                <w:vertAlign w:val="baseline"/>
                <w:lang w:val="en-US" w:eastAsia="zh-CN"/>
              </w:rPr>
              <w:t>信用代码</w:t>
            </w:r>
          </w:p>
        </w:tc>
        <w:tc>
          <w:tcPr>
            <w:tcW w:w="1628" w:type="pct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/>
                <w:bCs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2"/>
                <w:szCs w:val="22"/>
                <w:vertAlign w:val="baseline"/>
                <w:lang w:val="en-US" w:eastAsia="zh-CN"/>
              </w:rPr>
              <w:t>地址</w:t>
            </w:r>
          </w:p>
        </w:tc>
        <w:tc>
          <w:tcPr>
            <w:tcW w:w="717" w:type="pct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/>
                <w:bCs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2"/>
                <w:szCs w:val="22"/>
                <w:vertAlign w:val="baseline"/>
                <w:lang w:val="en-US" w:eastAsia="zh-CN"/>
              </w:rPr>
              <w:t>成交金额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42" w:type="pct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0</w:t>
            </w:r>
            <w:r>
              <w:rPr>
                <w:rFonts w:hint="eastAsia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1</w:t>
            </w:r>
          </w:p>
        </w:tc>
        <w:tc>
          <w:tcPr>
            <w:tcW w:w="1483" w:type="pct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北京祥图万达文化传播交流有限公司</w:t>
            </w:r>
          </w:p>
        </w:tc>
        <w:tc>
          <w:tcPr>
            <w:tcW w:w="828" w:type="pct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91110108MA01DPM4XW</w:t>
            </w:r>
          </w:p>
        </w:tc>
        <w:tc>
          <w:tcPr>
            <w:tcW w:w="1628" w:type="pct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北京市海淀区高梁桥斜街59号院6号楼2层201-2</w:t>
            </w:r>
          </w:p>
        </w:tc>
        <w:tc>
          <w:tcPr>
            <w:tcW w:w="717" w:type="pct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¥56000.00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42" w:type="pct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02</w:t>
            </w:r>
          </w:p>
        </w:tc>
        <w:tc>
          <w:tcPr>
            <w:tcW w:w="1483" w:type="pct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北京市社会建设和民政宣传交流中心（北京社区报社）</w:t>
            </w:r>
          </w:p>
        </w:tc>
        <w:tc>
          <w:tcPr>
            <w:tcW w:w="828" w:type="pct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12110000668404742Y</w:t>
            </w:r>
          </w:p>
        </w:tc>
        <w:tc>
          <w:tcPr>
            <w:tcW w:w="1628" w:type="pct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北京市朝阳区工体东路20号</w:t>
            </w:r>
          </w:p>
        </w:tc>
        <w:tc>
          <w:tcPr>
            <w:tcW w:w="717" w:type="pct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¥2380000.00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42" w:type="pct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03</w:t>
            </w:r>
          </w:p>
        </w:tc>
        <w:tc>
          <w:tcPr>
            <w:tcW w:w="1483" w:type="pct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北京市社会建设和民政宣传交流中心（北京社区报社）/《中国民政》杂志社有限责任公司/京报传媒经营有限公司/中国社会报社（联合体）</w:t>
            </w:r>
          </w:p>
        </w:tc>
        <w:tc>
          <w:tcPr>
            <w:tcW w:w="828" w:type="pct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12110000668404742Y</w:t>
            </w:r>
            <w:r>
              <w:rPr>
                <w:rFonts w:hint="eastAsia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/91110101080510528E/91110000689202146T/12100000400002339B</w:t>
            </w:r>
          </w:p>
        </w:tc>
        <w:tc>
          <w:tcPr>
            <w:tcW w:w="1628" w:type="pct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北京市朝阳区工体东路20号</w:t>
            </w:r>
            <w:r>
              <w:rPr>
                <w:rFonts w:hint="eastAsia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/北京市朝阳区建国门外大街甲24号16层1601-3&amp;10室/北京市东城区建国门内大街20号1、2层/北京市西城区二龙路甲33号</w:t>
            </w:r>
          </w:p>
        </w:tc>
        <w:tc>
          <w:tcPr>
            <w:tcW w:w="717" w:type="pct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¥2650000.00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42" w:type="pct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04</w:t>
            </w:r>
          </w:p>
        </w:tc>
        <w:tc>
          <w:tcPr>
            <w:tcW w:w="1483" w:type="pct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北京市社会建设和民政宣传交流中心（北京社区报社）</w:t>
            </w:r>
          </w:p>
        </w:tc>
        <w:tc>
          <w:tcPr>
            <w:tcW w:w="828" w:type="pct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12110000668404742Y</w:t>
            </w:r>
          </w:p>
        </w:tc>
        <w:tc>
          <w:tcPr>
            <w:tcW w:w="1628" w:type="pct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北京市朝阳区工体东路20号</w:t>
            </w:r>
          </w:p>
        </w:tc>
        <w:tc>
          <w:tcPr>
            <w:tcW w:w="717" w:type="pct"/>
            <w:vAlign w:val="center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¥1226960.00</w:t>
            </w:r>
          </w:p>
        </w:tc>
      </w:tr>
    </w:tbl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四、主要标的信息</w:t>
      </w:r>
    </w:p>
    <w:tbl>
      <w:tblPr>
        <w:tblStyle w:val="11"/>
        <w:tblW w:w="528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66"/>
        <w:gridCol w:w="52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wAfter w:w="0" w:type="auto"/>
          <w:jc w:val="center"/>
        </w:trPr>
        <w:tc>
          <w:tcPr>
            <w:tcW w:w="5000" w:type="pct"/>
            <w:gridSpan w:val="2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/>
                <w:bCs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kern w:val="0"/>
                <w:sz w:val="22"/>
                <w:szCs w:val="22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499" w:type="pct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  <w:t>名称：</w:t>
            </w:r>
            <w:r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val="en-US" w:eastAsia="zh-CN"/>
              </w:rPr>
              <w:t>第1包-</w:t>
            </w: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  <w:t>新时代文明实践活动</w:t>
            </w:r>
          </w:p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  <w:t>服务范围</w:t>
            </w:r>
            <w:r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eastAsia="zh-CN"/>
              </w:rPr>
              <w:t>、</w:t>
            </w: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  <w:t>服务要求：组织开展“书香机关”实践活动及“礼遇探访”实践活动（详见竞争性磋商文件）</w:t>
            </w:r>
            <w:r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eastAsia="zh-CN"/>
              </w:rPr>
              <w:t>。</w:t>
            </w:r>
          </w:p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u w:val="singl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  <w:t>服务时间：自合同生效之日起至2024年12月10日</w:t>
            </w:r>
            <w:r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eastAsia="zh-CN"/>
              </w:rPr>
              <w:t>。</w:t>
            </w:r>
          </w:p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  <w:t>服务标准：详见</w:t>
            </w:r>
            <w:r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val="en-US" w:eastAsia="zh-CN"/>
              </w:rPr>
              <w:t>竞争性磋商文件。</w:t>
            </w:r>
          </w:p>
        </w:tc>
        <w:tc>
          <w:tcPr>
            <w:tcW w:w="2500" w:type="pct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  <w:t>名称：</w:t>
            </w:r>
            <w:r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val="en-US" w:eastAsia="zh-CN"/>
              </w:rPr>
              <w:t>第2包-刊物新闻宣传服务</w:t>
            </w:r>
          </w:p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  <w:t>服务范围</w:t>
            </w:r>
            <w:r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eastAsia="zh-CN"/>
              </w:rPr>
              <w:t>、</w:t>
            </w: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  <w:t>服务要求：宣传北京民政各项政策、各项工作的进程、成果、先进事迹的表彰等，促进民政民生政策落地（详见竞争性磋商文件）</w:t>
            </w:r>
            <w:r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eastAsia="zh-CN"/>
              </w:rPr>
              <w:t>。</w:t>
            </w:r>
          </w:p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u w:val="singl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  <w:t>服务时间：自合同生效之日起至2024年12月10日</w:t>
            </w:r>
            <w:r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eastAsia="zh-CN"/>
              </w:rPr>
              <w:t>。</w:t>
            </w:r>
          </w:p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  <w:t>服务标准：详见</w:t>
            </w:r>
            <w:r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val="en-US" w:eastAsia="zh-CN"/>
              </w:rPr>
              <w:t>竞争性磋商文件。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499" w:type="pct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  <w:t>名称：</w:t>
            </w:r>
            <w:r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val="en-US" w:eastAsia="zh-CN"/>
              </w:rPr>
              <w:t>第3包-媒体专版宣传服务</w:t>
            </w:r>
          </w:p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  <w:t>服务范围</w:t>
            </w:r>
            <w:r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eastAsia="zh-CN"/>
              </w:rPr>
              <w:t>、</w:t>
            </w: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  <w:t>服务要求：运用报纸刊物专版的方式，解读民政民生政策，宣传北京民政系统重点工作、先进典型和特色活动（详见竞争性磋商文件）</w:t>
            </w:r>
            <w:r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eastAsia="zh-CN"/>
              </w:rPr>
              <w:t>。</w:t>
            </w:r>
          </w:p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u w:val="singl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  <w:t>服务时间：自合同生效之日起至2024年12月10日</w:t>
            </w:r>
            <w:r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eastAsia="zh-CN"/>
              </w:rPr>
              <w:t>。</w:t>
            </w:r>
          </w:p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  <w:t>服务标准：详见</w:t>
            </w:r>
            <w:r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val="en-US" w:eastAsia="zh-CN"/>
              </w:rPr>
              <w:t>竞争性磋商文件。</w:t>
            </w:r>
          </w:p>
        </w:tc>
        <w:tc>
          <w:tcPr>
            <w:tcW w:w="2500" w:type="pct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  <w:t>名称：</w:t>
            </w:r>
            <w:r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val="en-US" w:eastAsia="zh-CN"/>
              </w:rPr>
              <w:t>第4包-“感动社会·民政榜样”宣传教育活动</w:t>
            </w:r>
          </w:p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  <w:t>服务范围</w:t>
            </w:r>
            <w:r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eastAsia="zh-CN"/>
              </w:rPr>
              <w:t>、</w:t>
            </w: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  <w:t>服务要求：组织举办第六届“感动社会·民政榜样”宣传教育活动，做好北京民政领域政策、典型事迹、先进人物等宣传报道（详见竞争性磋商文件）</w:t>
            </w:r>
            <w:r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eastAsia="zh-CN"/>
              </w:rPr>
              <w:t>。</w:t>
            </w:r>
          </w:p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  <w:u w:val="singl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  <w:t>服务时间：自合同生效之日起至2024年11月30日。</w:t>
            </w:r>
          </w:p>
          <w:p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  <w:t>服务标准：详见</w:t>
            </w:r>
            <w:r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val="en-US" w:eastAsia="zh-CN"/>
              </w:rPr>
              <w:t>竞争性磋商文件。</w:t>
            </w:r>
          </w:p>
        </w:tc>
      </w:tr>
    </w:tbl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五、评审专家名单：安莉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高伟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刘新华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六、代理服务收费标准及金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额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：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  <w:t>共计9.9734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万元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highlight w:val="none"/>
          <w:lang w:eastAsia="zh-CN"/>
        </w:rPr>
        <w:t>，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  <w:t>其中第1包为1万元、第2包为3.418万元、第3包为3.715万元、第4包为1.8404万元；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收费标准详见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竞争性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磋商文件。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七、公告期限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自本公告发布之日起1个工作日。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八、其他补充事宜</w:t>
      </w:r>
    </w:p>
    <w:p>
      <w:pPr>
        <w:keepNext w:val="0"/>
        <w:keepLines w:val="0"/>
        <w:pageBreakBefore w:val="0"/>
        <w:kinsoku/>
        <w:wordWrap w:val="0"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jc w:val="left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8.1本公告同时在中国政府采购网（http://www.ccgp.gov.cn）、北京市政府采购网（http://www.ccgp-beijing.gov.cn/）、北京汇诚金桥国际招标咨询有限公司网站（http://www.hcjq.net/）发布。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8.2采购代理机构项目编号：BJJQ-2024-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374</w:t>
      </w:r>
      <w:r>
        <w:rPr>
          <w:rFonts w:hint="default" w:ascii="Times New Roman" w:hAnsi="Times New Roman" w:eastAsia="宋体" w:cs="Times New Roman"/>
          <w:sz w:val="24"/>
          <w:szCs w:val="24"/>
        </w:rPr>
        <w:t>/0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1~04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8.3本项目第1包成交供应商为北京祥图万达文化传播交流有限公司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，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成交金额为¥56000.00，代理服务费金额为1万元，评审总得分为84.00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；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第2包成交供应商为北京市社会建设和民政宣传交流中心（北京社区报社）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，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成交金额为¥2380000.00，代理服务费金额为3.418万元，评审总得分为95.67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；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第3包成交供应商为北京市社会建设和民政宣传交流中心（北京社区报社）/《中国民政》杂志社有限责任公司/京报传媒经营有限公司/中国社会报社（联合体）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，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成交金额为¥2650000.00，代理服务费金额为3.715万元，评审总得分为83.33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；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第4包成交供应商为北京市社会建设和民政宣传交流中心（北京社区报社）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，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成交金额为¥1226960.00，代理服务费金额为1.8404万元，评审总得分为92.67。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九、凡对本次公告内容提出询问，请按以下方式联系。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1.采购人信息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名称：北京市民政局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地址：北京市通州区留庄路4号院2号楼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联系方式：周老师，010-55521772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2.采购代理机构信息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名称：北京汇诚金桥国际招标咨询有限公司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地址：北京市东城区朝阳门内大街南竹杆胡同6号北京INN3号楼9层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联系方式：010-65244483、65699122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3.项目联系方式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项目联系人：王秋凌、李辰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电话：010-65244483、65699122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十、附件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1.采购文件</w:t>
      </w:r>
    </w:p>
    <w:p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  <w:t>2.中小企业声</w:t>
      </w:r>
      <w:bookmarkStart w:id="2" w:name="_GoBack"/>
      <w:bookmarkEnd w:id="2"/>
      <w:r>
        <w:rPr>
          <w:rFonts w:hint="eastAsia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  <w:t>明函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ZWRlMDc5ZmI4OGJkMzU2ZmQ2ZGJkNGUwMGUzZjkyMTMifQ=="/>
  </w:docVars>
  <w:rsids>
    <w:rsidRoot w:val="004D1179"/>
    <w:rsid w:val="00051475"/>
    <w:rsid w:val="00276863"/>
    <w:rsid w:val="002E2237"/>
    <w:rsid w:val="0041710E"/>
    <w:rsid w:val="00422A1B"/>
    <w:rsid w:val="004D1179"/>
    <w:rsid w:val="006608AB"/>
    <w:rsid w:val="00705D10"/>
    <w:rsid w:val="00721F31"/>
    <w:rsid w:val="00765FA9"/>
    <w:rsid w:val="0077059A"/>
    <w:rsid w:val="007F65BC"/>
    <w:rsid w:val="009C2459"/>
    <w:rsid w:val="009E442F"/>
    <w:rsid w:val="00A42D63"/>
    <w:rsid w:val="00A83878"/>
    <w:rsid w:val="00AE5856"/>
    <w:rsid w:val="00AF1351"/>
    <w:rsid w:val="00B33BC6"/>
    <w:rsid w:val="00B469DD"/>
    <w:rsid w:val="00C61709"/>
    <w:rsid w:val="00D62758"/>
    <w:rsid w:val="00DA630C"/>
    <w:rsid w:val="00FA634B"/>
    <w:rsid w:val="00FE498C"/>
    <w:rsid w:val="01514167"/>
    <w:rsid w:val="01E943A0"/>
    <w:rsid w:val="025A0025"/>
    <w:rsid w:val="02B82105"/>
    <w:rsid w:val="030460FB"/>
    <w:rsid w:val="045A77D7"/>
    <w:rsid w:val="046D395F"/>
    <w:rsid w:val="05593EEC"/>
    <w:rsid w:val="058C5071"/>
    <w:rsid w:val="062C0CFF"/>
    <w:rsid w:val="06C069D5"/>
    <w:rsid w:val="082C3238"/>
    <w:rsid w:val="087151BF"/>
    <w:rsid w:val="09686808"/>
    <w:rsid w:val="098C2D10"/>
    <w:rsid w:val="09F50A27"/>
    <w:rsid w:val="0BE004D6"/>
    <w:rsid w:val="0D230FC8"/>
    <w:rsid w:val="0E611762"/>
    <w:rsid w:val="0EA217C7"/>
    <w:rsid w:val="0F53554E"/>
    <w:rsid w:val="110A4DCF"/>
    <w:rsid w:val="128D6FC9"/>
    <w:rsid w:val="14086F62"/>
    <w:rsid w:val="14261483"/>
    <w:rsid w:val="14AF237B"/>
    <w:rsid w:val="15FF5C91"/>
    <w:rsid w:val="1610623E"/>
    <w:rsid w:val="165C118C"/>
    <w:rsid w:val="1783099B"/>
    <w:rsid w:val="1A2E0D57"/>
    <w:rsid w:val="1B611624"/>
    <w:rsid w:val="1B9F67E5"/>
    <w:rsid w:val="1BC93F92"/>
    <w:rsid w:val="1DA21F28"/>
    <w:rsid w:val="1E842F20"/>
    <w:rsid w:val="1F196DB1"/>
    <w:rsid w:val="1F2B2044"/>
    <w:rsid w:val="1F5D3872"/>
    <w:rsid w:val="20250E4F"/>
    <w:rsid w:val="20753DC1"/>
    <w:rsid w:val="222114DC"/>
    <w:rsid w:val="256A441E"/>
    <w:rsid w:val="256E2403"/>
    <w:rsid w:val="25D41F0B"/>
    <w:rsid w:val="28767174"/>
    <w:rsid w:val="28947EC4"/>
    <w:rsid w:val="29222225"/>
    <w:rsid w:val="2A0B4F4C"/>
    <w:rsid w:val="2AFD7B09"/>
    <w:rsid w:val="2CE658F2"/>
    <w:rsid w:val="2EBC2204"/>
    <w:rsid w:val="2F912ACC"/>
    <w:rsid w:val="30955C68"/>
    <w:rsid w:val="3185449F"/>
    <w:rsid w:val="31E67ED6"/>
    <w:rsid w:val="323A4620"/>
    <w:rsid w:val="32C33E29"/>
    <w:rsid w:val="336D09B6"/>
    <w:rsid w:val="34FE2F4C"/>
    <w:rsid w:val="35200172"/>
    <w:rsid w:val="35610116"/>
    <w:rsid w:val="35A8384C"/>
    <w:rsid w:val="39123DEA"/>
    <w:rsid w:val="399900AF"/>
    <w:rsid w:val="39B61C3E"/>
    <w:rsid w:val="39FA1197"/>
    <w:rsid w:val="3A4F76E5"/>
    <w:rsid w:val="3A702832"/>
    <w:rsid w:val="3C5E715D"/>
    <w:rsid w:val="3CF53810"/>
    <w:rsid w:val="3EB95566"/>
    <w:rsid w:val="41A421AE"/>
    <w:rsid w:val="41F52311"/>
    <w:rsid w:val="41F60795"/>
    <w:rsid w:val="41FD3881"/>
    <w:rsid w:val="423052E0"/>
    <w:rsid w:val="436332AB"/>
    <w:rsid w:val="43B41225"/>
    <w:rsid w:val="45DE6E06"/>
    <w:rsid w:val="45E57CF9"/>
    <w:rsid w:val="46DD54CF"/>
    <w:rsid w:val="47C3256A"/>
    <w:rsid w:val="491E7057"/>
    <w:rsid w:val="4BA40904"/>
    <w:rsid w:val="4C2537F3"/>
    <w:rsid w:val="4D1E2254"/>
    <w:rsid w:val="4FE44C13"/>
    <w:rsid w:val="517C782D"/>
    <w:rsid w:val="51BF02E3"/>
    <w:rsid w:val="52271FD3"/>
    <w:rsid w:val="529D410E"/>
    <w:rsid w:val="558772CD"/>
    <w:rsid w:val="55EF77D0"/>
    <w:rsid w:val="570C1BF9"/>
    <w:rsid w:val="57830B89"/>
    <w:rsid w:val="584B45E2"/>
    <w:rsid w:val="589D6304"/>
    <w:rsid w:val="595B3A6D"/>
    <w:rsid w:val="5AB171AB"/>
    <w:rsid w:val="5B9F666D"/>
    <w:rsid w:val="5BDD2EE5"/>
    <w:rsid w:val="5D6B74D4"/>
    <w:rsid w:val="5E5B1CC2"/>
    <w:rsid w:val="5EB629D1"/>
    <w:rsid w:val="5F1A4D0E"/>
    <w:rsid w:val="60177B46"/>
    <w:rsid w:val="60C90799"/>
    <w:rsid w:val="613F6CAD"/>
    <w:rsid w:val="62A3326C"/>
    <w:rsid w:val="636369CE"/>
    <w:rsid w:val="68587AA5"/>
    <w:rsid w:val="68882CE8"/>
    <w:rsid w:val="68E72104"/>
    <w:rsid w:val="69054339"/>
    <w:rsid w:val="6A3353BA"/>
    <w:rsid w:val="6ACB3DDC"/>
    <w:rsid w:val="6AEA2D28"/>
    <w:rsid w:val="6B991D4E"/>
    <w:rsid w:val="6BD73442"/>
    <w:rsid w:val="6CC448DE"/>
    <w:rsid w:val="6D011914"/>
    <w:rsid w:val="6DDF5E6C"/>
    <w:rsid w:val="6E7623D2"/>
    <w:rsid w:val="70744BA6"/>
    <w:rsid w:val="71067B98"/>
    <w:rsid w:val="71272B08"/>
    <w:rsid w:val="730D3A7C"/>
    <w:rsid w:val="730E028E"/>
    <w:rsid w:val="73390E72"/>
    <w:rsid w:val="737C169B"/>
    <w:rsid w:val="74792510"/>
    <w:rsid w:val="74AC041A"/>
    <w:rsid w:val="754E726F"/>
    <w:rsid w:val="76461B81"/>
    <w:rsid w:val="77737259"/>
    <w:rsid w:val="78846BD7"/>
    <w:rsid w:val="79AD70BA"/>
    <w:rsid w:val="7A11742F"/>
    <w:rsid w:val="7A654670"/>
    <w:rsid w:val="7B91113D"/>
    <w:rsid w:val="7DBF4FA6"/>
    <w:rsid w:val="7FA46D24"/>
    <w:rsid w:val="7FCA3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link w:val="16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5">
    <w:name w:val="heading 2"/>
    <w:basedOn w:val="1"/>
    <w:next w:val="1"/>
    <w:link w:val="17"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3">
    <w:name w:val="Default Paragraph Font"/>
    <w:autoRedefine/>
    <w:semiHidden/>
    <w:unhideWhenUsed/>
    <w:qFormat/>
    <w:uiPriority w:val="1"/>
  </w:style>
  <w:style w:type="table" w:default="1" w:styleId="11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autoRedefine/>
    <w:qFormat/>
    <w:uiPriority w:val="0"/>
    <w:pPr>
      <w:spacing w:after="120"/>
    </w:pPr>
  </w:style>
  <w:style w:type="paragraph" w:customStyle="1" w:styleId="3">
    <w:name w:val="目录 53"/>
    <w:next w:val="1"/>
    <w:autoRedefine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6">
    <w:name w:val="annotation text"/>
    <w:basedOn w:val="1"/>
    <w:link w:val="19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7">
    <w:name w:val="Plain Text"/>
    <w:basedOn w:val="1"/>
    <w:link w:val="18"/>
    <w:autoRedefine/>
    <w:qFormat/>
    <w:uiPriority w:val="99"/>
    <w:rPr>
      <w:rFonts w:ascii="宋体" w:hAnsi="Courier New"/>
    </w:rPr>
  </w:style>
  <w:style w:type="paragraph" w:styleId="8">
    <w:name w:val="Balloon Text"/>
    <w:basedOn w:val="1"/>
    <w:link w:val="20"/>
    <w:autoRedefine/>
    <w:semiHidden/>
    <w:qFormat/>
    <w:uiPriority w:val="99"/>
    <w:rPr>
      <w:sz w:val="18"/>
      <w:szCs w:val="18"/>
    </w:rPr>
  </w:style>
  <w:style w:type="paragraph" w:styleId="9">
    <w:name w:val="footer"/>
    <w:basedOn w:val="1"/>
    <w:link w:val="2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2">
    <w:name w:val="Table Grid"/>
    <w:basedOn w:val="11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paragraph" w:customStyle="1" w:styleId="15">
    <w:name w:val="正文文本1"/>
    <w:basedOn w:val="1"/>
    <w:autoRedefine/>
    <w:qFormat/>
    <w:uiPriority w:val="0"/>
    <w:pPr>
      <w:widowControl/>
      <w:spacing w:line="360" w:lineRule="auto"/>
    </w:pPr>
    <w:rPr>
      <w:color w:val="FF0000"/>
    </w:rPr>
  </w:style>
  <w:style w:type="character" w:customStyle="1" w:styleId="16">
    <w:name w:val="标题 1 字符"/>
    <w:link w:val="4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7">
    <w:name w:val="标题 2 字符"/>
    <w:link w:val="5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8">
    <w:name w:val="纯文本 字符"/>
    <w:link w:val="7"/>
    <w:autoRedefine/>
    <w:qFormat/>
    <w:locked/>
    <w:uiPriority w:val="99"/>
    <w:rPr>
      <w:rFonts w:ascii="宋体" w:hAnsi="Courier New" w:cs="Times New Roman"/>
    </w:rPr>
  </w:style>
  <w:style w:type="character" w:customStyle="1" w:styleId="19">
    <w:name w:val="批注文字 字符"/>
    <w:basedOn w:val="13"/>
    <w:link w:val="6"/>
    <w:autoRedefine/>
    <w:semiHidden/>
    <w:qFormat/>
    <w:uiPriority w:val="99"/>
  </w:style>
  <w:style w:type="character" w:customStyle="1" w:styleId="20">
    <w:name w:val="批注框文本 字符"/>
    <w:link w:val="8"/>
    <w:autoRedefine/>
    <w:semiHidden/>
    <w:qFormat/>
    <w:uiPriority w:val="99"/>
    <w:rPr>
      <w:sz w:val="0"/>
      <w:szCs w:val="0"/>
    </w:rPr>
  </w:style>
  <w:style w:type="character" w:customStyle="1" w:styleId="21">
    <w:name w:val="页眉 字符"/>
    <w:link w:val="10"/>
    <w:autoRedefine/>
    <w:qFormat/>
    <w:uiPriority w:val="99"/>
    <w:rPr>
      <w:sz w:val="18"/>
      <w:szCs w:val="18"/>
    </w:rPr>
  </w:style>
  <w:style w:type="character" w:customStyle="1" w:styleId="22">
    <w:name w:val="页脚 字符"/>
    <w:link w:val="9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1165</Words>
  <Characters>1428</Characters>
  <Lines>5</Lines>
  <Paragraphs>1</Paragraphs>
  <TotalTime>3</TotalTime>
  <ScaleCrop>false</ScaleCrop>
  <LinksUpToDate>false</LinksUpToDate>
  <CharactersWithSpaces>1428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李辰</cp:lastModifiedBy>
  <cp:lastPrinted>2023-03-14T03:02:00Z</cp:lastPrinted>
  <dcterms:modified xsi:type="dcterms:W3CDTF">2024-07-09T04:58:08Z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1ADED94070CE4980A6EB8A5B43913309</vt:lpwstr>
  </property>
</Properties>
</file>