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opLinePunct w:val="0"/>
        <w:bidi w:val="0"/>
        <w:spacing w:line="280" w:lineRule="auto"/>
        <w:rPr>
          <w:rFonts w:ascii="Arial"/>
          <w:sz w:val="21"/>
        </w:rPr>
      </w:pPr>
    </w:p>
    <w:p>
      <w:pPr>
        <w:keepNext w:val="0"/>
        <w:keepLines w:val="0"/>
        <w:pageBreakBefore w:val="0"/>
        <w:widowControl w:val="0"/>
        <w:topLinePunct w:val="0"/>
        <w:bidi w:val="0"/>
        <w:spacing w:line="280" w:lineRule="auto"/>
        <w:rPr>
          <w:rFonts w:ascii="Arial"/>
          <w:sz w:val="21"/>
        </w:rPr>
      </w:pPr>
    </w:p>
    <w:p>
      <w:pPr>
        <w:keepNext w:val="0"/>
        <w:keepLines w:val="0"/>
        <w:pageBreakBefore w:val="0"/>
        <w:widowControl w:val="0"/>
        <w:topLinePunct w:val="0"/>
        <w:bidi w:val="0"/>
        <w:spacing w:line="281" w:lineRule="auto"/>
        <w:rPr>
          <w:rFonts w:ascii="Arial"/>
          <w:sz w:val="21"/>
        </w:rPr>
      </w:pPr>
    </w:p>
    <w:p>
      <w:pPr>
        <w:keepNext w:val="0"/>
        <w:keepLines w:val="0"/>
        <w:pageBreakBefore w:val="0"/>
        <w:widowControl w:val="0"/>
        <w:topLinePunct w:val="0"/>
        <w:bidi w:val="0"/>
        <w:spacing w:line="281" w:lineRule="auto"/>
        <w:rPr>
          <w:rFonts w:ascii="Arial"/>
          <w:sz w:val="21"/>
        </w:rPr>
      </w:pPr>
    </w:p>
    <w:p>
      <w:pPr>
        <w:keepNext w:val="0"/>
        <w:keepLines w:val="0"/>
        <w:pageBreakBefore w:val="0"/>
        <w:widowControl w:val="0"/>
        <w:topLinePunct w:val="0"/>
        <w:bidi w:val="0"/>
        <w:spacing w:before="195" w:line="219" w:lineRule="auto"/>
        <w:ind w:left="1775"/>
        <w:jc w:val="both"/>
        <w:outlineLvl w:val="0"/>
        <w:rPr>
          <w:rFonts w:ascii="宋体" w:hAnsi="宋体" w:eastAsia="宋体" w:cs="宋体"/>
          <w:sz w:val="60"/>
          <w:szCs w:val="60"/>
        </w:rPr>
      </w:pPr>
      <w:bookmarkStart w:id="0" w:name="_Toc4535"/>
      <w:bookmarkStart w:id="1" w:name="_Toc10465"/>
      <w:r>
        <w:rPr>
          <w:rFonts w:ascii="宋体" w:hAnsi="宋体" w:eastAsia="宋体" w:cs="宋体"/>
          <w:spacing w:val="-2"/>
          <w:sz w:val="60"/>
          <w:szCs w:val="60"/>
          <w14:textOutline w14:w="3844" w14:cap="flat" w14:cmpd="sng">
            <w14:solidFill>
              <w14:srgbClr w14:val="000000"/>
            </w14:solidFill>
            <w14:prstDash w14:val="solid"/>
            <w14:miter w14:val="0"/>
          </w14:textOutline>
        </w:rPr>
        <w:t>北京市政府采购项目</w:t>
      </w:r>
      <w:bookmarkEnd w:id="0"/>
      <w:bookmarkEnd w:id="1"/>
    </w:p>
    <w:p>
      <w:pPr>
        <w:keepNext w:val="0"/>
        <w:keepLines w:val="0"/>
        <w:pageBreakBefore w:val="0"/>
        <w:widowControl w:val="0"/>
        <w:topLinePunct w:val="0"/>
        <w:bidi w:val="0"/>
        <w:spacing w:before="65" w:line="219" w:lineRule="auto"/>
        <w:ind w:firstLine="2392" w:firstLineChars="400"/>
        <w:jc w:val="both"/>
        <w:rPr>
          <w:rFonts w:ascii="宋体" w:hAnsi="宋体" w:eastAsia="宋体" w:cs="宋体"/>
          <w:sz w:val="60"/>
          <w:szCs w:val="60"/>
        </w:rPr>
      </w:pPr>
      <w:r>
        <w:rPr>
          <w:rFonts w:ascii="宋体" w:hAnsi="宋体" w:eastAsia="宋体" w:cs="宋体"/>
          <w:spacing w:val="-1"/>
          <w:sz w:val="60"/>
          <w:szCs w:val="60"/>
          <w14:textOutline w14:w="3844" w14:cap="flat" w14:cmpd="sng">
            <w14:solidFill>
              <w14:srgbClr w14:val="000000"/>
            </w14:solidFill>
            <w14:prstDash w14:val="solid"/>
            <w14:miter w14:val="0"/>
          </w14:textOutline>
        </w:rPr>
        <w:t>竞争性磋商文件</w:t>
      </w:r>
    </w:p>
    <w:p>
      <w:pPr>
        <w:keepNext w:val="0"/>
        <w:keepLines w:val="0"/>
        <w:pageBreakBefore w:val="0"/>
        <w:widowControl w:val="0"/>
        <w:topLinePunct w:val="0"/>
        <w:bidi w:val="0"/>
        <w:spacing w:before="68" w:line="220" w:lineRule="auto"/>
        <w:ind w:left="2376"/>
        <w:jc w:val="both"/>
        <w:rPr>
          <w:rFonts w:ascii="宋体" w:hAnsi="宋体" w:eastAsia="宋体" w:cs="宋体"/>
          <w:sz w:val="60"/>
          <w:szCs w:val="60"/>
        </w:rPr>
      </w:pPr>
      <w:r>
        <w:rPr>
          <w:rFonts w:ascii="宋体" w:hAnsi="宋体" w:eastAsia="宋体" w:cs="宋体"/>
          <w:spacing w:val="31"/>
          <w:sz w:val="60"/>
          <w:szCs w:val="60"/>
          <w14:textOutline w14:w="3844" w14:cap="flat" w14:cmpd="sng">
            <w14:solidFill>
              <w14:srgbClr w14:val="000000"/>
            </w14:solidFill>
            <w14:prstDash w14:val="solid"/>
            <w14:miter w14:val="0"/>
          </w14:textOutline>
        </w:rPr>
        <w:t>（</w:t>
      </w:r>
      <w:r>
        <w:rPr>
          <w:rFonts w:ascii="Arial" w:hAnsi="Arial" w:eastAsia="Arial" w:cs="Arial"/>
          <w:b/>
          <w:bCs/>
          <w:spacing w:val="31"/>
          <w:sz w:val="60"/>
          <w:szCs w:val="60"/>
        </w:rPr>
        <w:t xml:space="preserve">2023 </w:t>
      </w:r>
      <w:r>
        <w:rPr>
          <w:rFonts w:ascii="宋体" w:hAnsi="宋体" w:eastAsia="宋体" w:cs="宋体"/>
          <w:spacing w:val="31"/>
          <w:sz w:val="60"/>
          <w:szCs w:val="60"/>
          <w14:textOutline w14:w="3844" w14:cap="flat" w14:cmpd="sng">
            <w14:solidFill>
              <w14:srgbClr w14:val="000000"/>
            </w14:solidFill>
            <w14:prstDash w14:val="solid"/>
            <w14:miter w14:val="0"/>
          </w14:textOutline>
        </w:rPr>
        <w:t>年版）</w:t>
      </w:r>
    </w:p>
    <w:p>
      <w:pPr>
        <w:keepNext w:val="0"/>
        <w:keepLines w:val="0"/>
        <w:pageBreakBefore w:val="0"/>
        <w:widowControl w:val="0"/>
        <w:topLinePunct w:val="0"/>
        <w:bidi w:val="0"/>
        <w:spacing w:line="248"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before="117" w:line="221" w:lineRule="auto"/>
        <w:ind w:left="866"/>
        <w:rPr>
          <w:rFonts w:hint="eastAsia" w:ascii="宋体" w:hAnsi="宋体" w:eastAsia="宋体" w:cs="宋体"/>
          <w:sz w:val="36"/>
          <w:szCs w:val="36"/>
          <w:lang w:eastAsia="zh-CN"/>
        </w:rPr>
      </w:pPr>
      <w:r>
        <w:rPr>
          <w:rFonts w:ascii="宋体" w:hAnsi="宋体" w:eastAsia="宋体" w:cs="宋体"/>
          <w:spacing w:val="-17"/>
          <w:sz w:val="36"/>
          <w:szCs w:val="36"/>
        </w:rPr>
        <w:t>项目名称：</w:t>
      </w:r>
      <w:r>
        <w:rPr>
          <w:rFonts w:hint="eastAsia" w:ascii="宋体" w:hAnsi="宋体" w:eastAsia="宋体" w:cs="宋体"/>
          <w:spacing w:val="-17"/>
          <w:sz w:val="36"/>
          <w:szCs w:val="36"/>
          <w:lang w:eastAsia="zh-CN"/>
        </w:rPr>
        <w:t>顺义区2023年节水器具推广项目</w:t>
      </w:r>
    </w:p>
    <w:p>
      <w:pPr>
        <w:keepNext w:val="0"/>
        <w:keepLines w:val="0"/>
        <w:pageBreakBefore w:val="0"/>
        <w:widowControl w:val="0"/>
        <w:topLinePunct w:val="0"/>
        <w:bidi w:val="0"/>
        <w:spacing w:before="270" w:line="699" w:lineRule="exact"/>
        <w:ind w:left="866"/>
        <w:rPr>
          <w:rFonts w:ascii="宋体" w:hAnsi="宋体" w:eastAsia="宋体" w:cs="宋体"/>
          <w:sz w:val="36"/>
          <w:szCs w:val="36"/>
        </w:rPr>
      </w:pPr>
      <w:r>
        <w:rPr>
          <w:rFonts w:ascii="宋体" w:hAnsi="宋体" w:eastAsia="宋体" w:cs="宋体"/>
          <w:spacing w:val="-7"/>
          <w:position w:val="25"/>
          <w:sz w:val="36"/>
          <w:szCs w:val="36"/>
        </w:rPr>
        <w:t>项目编号</w:t>
      </w:r>
      <w:r>
        <w:rPr>
          <w:rFonts w:ascii="Arial" w:hAnsi="Arial" w:eastAsia="Arial" w:cs="Arial"/>
          <w:spacing w:val="-7"/>
          <w:position w:val="25"/>
          <w:sz w:val="36"/>
          <w:szCs w:val="36"/>
        </w:rPr>
        <w:t>/</w:t>
      </w:r>
      <w:r>
        <w:rPr>
          <w:rFonts w:ascii="宋体" w:hAnsi="宋体" w:eastAsia="宋体" w:cs="宋体"/>
          <w:spacing w:val="-7"/>
          <w:position w:val="25"/>
          <w:sz w:val="36"/>
          <w:szCs w:val="36"/>
        </w:rPr>
        <w:t>包号：</w:t>
      </w:r>
      <w:r>
        <w:rPr>
          <w:rFonts w:hint="eastAsia" w:ascii="宋体" w:hAnsi="宋体" w:eastAsia="宋体" w:cs="宋体"/>
          <w:spacing w:val="-7"/>
          <w:position w:val="25"/>
          <w:sz w:val="36"/>
          <w:szCs w:val="36"/>
        </w:rPr>
        <w:t>11011324210200013282-XM001</w:t>
      </w:r>
    </w:p>
    <w:p>
      <w:pPr>
        <w:keepNext w:val="0"/>
        <w:keepLines w:val="0"/>
        <w:pageBreakBefore w:val="0"/>
        <w:widowControl w:val="0"/>
        <w:topLinePunct w:val="0"/>
        <w:bidi w:val="0"/>
        <w:spacing w:before="1" w:line="219" w:lineRule="auto"/>
        <w:ind w:left="859"/>
        <w:rPr>
          <w:rFonts w:hint="eastAsia" w:ascii="宋体" w:hAnsi="宋体" w:eastAsia="宋体" w:cs="宋体"/>
          <w:sz w:val="36"/>
          <w:szCs w:val="36"/>
          <w:lang w:eastAsia="zh-CN"/>
        </w:rPr>
      </w:pPr>
      <w:r>
        <w:rPr>
          <w:rFonts w:ascii="宋体" w:hAnsi="宋体" w:eastAsia="宋体" w:cs="宋体"/>
          <w:spacing w:val="-19"/>
          <w:sz w:val="36"/>
          <w:szCs w:val="36"/>
        </w:rPr>
        <w:t>采</w:t>
      </w:r>
      <w:r>
        <w:rPr>
          <w:rFonts w:ascii="宋体" w:hAnsi="宋体" w:eastAsia="宋体" w:cs="宋体"/>
          <w:spacing w:val="12"/>
          <w:sz w:val="36"/>
          <w:szCs w:val="36"/>
        </w:rPr>
        <w:t xml:space="preserve"> </w:t>
      </w:r>
      <w:r>
        <w:rPr>
          <w:rFonts w:ascii="宋体" w:hAnsi="宋体" w:eastAsia="宋体" w:cs="宋体"/>
          <w:spacing w:val="-19"/>
          <w:sz w:val="36"/>
          <w:szCs w:val="36"/>
        </w:rPr>
        <w:t>购</w:t>
      </w:r>
      <w:r>
        <w:rPr>
          <w:rFonts w:ascii="宋体" w:hAnsi="宋体" w:eastAsia="宋体" w:cs="宋体"/>
          <w:spacing w:val="17"/>
          <w:sz w:val="36"/>
          <w:szCs w:val="36"/>
        </w:rPr>
        <w:t xml:space="preserve"> </w:t>
      </w:r>
      <w:r>
        <w:rPr>
          <w:rFonts w:ascii="宋体" w:hAnsi="宋体" w:eastAsia="宋体" w:cs="宋体"/>
          <w:spacing w:val="-19"/>
          <w:sz w:val="36"/>
          <w:szCs w:val="36"/>
        </w:rPr>
        <w:t>人：</w:t>
      </w:r>
      <w:r>
        <w:rPr>
          <w:rFonts w:hint="eastAsia" w:ascii="宋体" w:hAnsi="宋体" w:eastAsia="宋体" w:cs="宋体"/>
          <w:spacing w:val="-19"/>
          <w:sz w:val="36"/>
          <w:szCs w:val="36"/>
          <w:lang w:eastAsia="zh-CN"/>
        </w:rPr>
        <w:t>北京市顺义区水务局</w:t>
      </w:r>
    </w:p>
    <w:p>
      <w:pPr>
        <w:keepNext w:val="0"/>
        <w:keepLines w:val="0"/>
        <w:pageBreakBefore w:val="0"/>
        <w:widowControl w:val="0"/>
        <w:topLinePunct w:val="0"/>
        <w:bidi w:val="0"/>
        <w:spacing w:before="273" w:line="219" w:lineRule="auto"/>
        <w:ind w:left="859"/>
        <w:rPr>
          <w:rFonts w:ascii="宋体" w:hAnsi="宋体" w:eastAsia="宋体" w:cs="宋体"/>
          <w:sz w:val="36"/>
          <w:szCs w:val="36"/>
        </w:rPr>
      </w:pPr>
      <w:r>
        <w:rPr>
          <w:rFonts w:ascii="宋体" w:hAnsi="宋体" w:eastAsia="宋体" w:cs="宋体"/>
          <w:spacing w:val="-12"/>
          <w:sz w:val="36"/>
          <w:szCs w:val="36"/>
        </w:rPr>
        <w:t>采购代理机构：</w:t>
      </w:r>
      <w:r>
        <w:rPr>
          <w:rFonts w:hint="eastAsia" w:ascii="宋体" w:hAnsi="宋体" w:eastAsia="宋体" w:cs="宋体"/>
          <w:spacing w:val="-12"/>
          <w:sz w:val="36"/>
          <w:szCs w:val="36"/>
        </w:rPr>
        <w:t>北京鑫中招标代理有限公司</w:t>
      </w:r>
    </w:p>
    <w:p>
      <w:pPr>
        <w:keepNext w:val="0"/>
        <w:keepLines w:val="0"/>
        <w:pageBreakBefore w:val="0"/>
        <w:widowControl w:val="0"/>
        <w:topLinePunct w:val="0"/>
        <w:bidi w:val="0"/>
        <w:spacing w:line="219" w:lineRule="auto"/>
        <w:rPr>
          <w:rFonts w:ascii="宋体" w:hAnsi="宋体" w:eastAsia="宋体" w:cs="宋体"/>
          <w:sz w:val="36"/>
          <w:szCs w:val="36"/>
        </w:rPr>
        <w:sectPr>
          <w:footerReference r:id="rId5" w:type="default"/>
          <w:pgSz w:w="11906" w:h="16839"/>
          <w:pgMar w:top="1403" w:right="1785" w:bottom="0" w:left="1785" w:header="0" w:footer="0" w:gutter="0"/>
          <w:cols w:space="720" w:num="1"/>
        </w:sectPr>
      </w:pPr>
    </w:p>
    <w:p>
      <w:pPr>
        <w:keepNext w:val="0"/>
        <w:keepLines w:val="0"/>
        <w:pageBreakBefore w:val="0"/>
        <w:widowControl w:val="0"/>
        <w:topLinePunct w:val="0"/>
        <w:bidi w:val="0"/>
        <w:spacing w:line="275" w:lineRule="auto"/>
        <w:rPr>
          <w:rFonts w:ascii="Arial"/>
          <w:sz w:val="21"/>
        </w:rPr>
      </w:pPr>
    </w:p>
    <w:p>
      <w:pPr>
        <w:keepNext w:val="0"/>
        <w:keepLines w:val="0"/>
        <w:pageBreakBefore w:val="0"/>
        <w:widowControl w:val="0"/>
        <w:topLinePunct w:val="0"/>
        <w:bidi w:val="0"/>
        <w:spacing w:line="275" w:lineRule="auto"/>
        <w:rPr>
          <w:rFonts w:ascii="Arial"/>
          <w:sz w:val="21"/>
        </w:rPr>
      </w:pPr>
    </w:p>
    <w:p>
      <w:pPr>
        <w:keepNext w:val="0"/>
        <w:keepLines w:val="0"/>
        <w:pageBreakBefore w:val="0"/>
        <w:widowControl w:val="0"/>
        <w:topLinePunct w:val="0"/>
        <w:bidi w:val="0"/>
        <w:spacing w:line="276" w:lineRule="auto"/>
        <w:rPr>
          <w:rFonts w:ascii="Arial"/>
          <w:sz w:val="21"/>
        </w:rPr>
      </w:pPr>
    </w:p>
    <w:p>
      <w:pPr>
        <w:keepNext w:val="0"/>
        <w:keepLines w:val="0"/>
        <w:pageBreakBefore w:val="0"/>
        <w:widowControl w:val="0"/>
        <w:topLinePunct w:val="0"/>
        <w:bidi w:val="0"/>
        <w:rPr>
          <w:lang w:val="en-US" w:eastAsia="en-US"/>
        </w:rPr>
      </w:pPr>
    </w:p>
    <w:p>
      <w:pPr>
        <w:keepNext w:val="0"/>
        <w:keepLines w:val="0"/>
        <w:pageBreakBefore w:val="0"/>
        <w:widowControl w:val="0"/>
        <w:tabs>
          <w:tab w:val="center" w:pos="4537"/>
        </w:tabs>
        <w:topLinePunct w:val="0"/>
        <w:bidi w:val="0"/>
        <w:jc w:val="left"/>
        <w:rPr>
          <w:rFonts w:hint="eastAsia" w:eastAsia="宋体"/>
          <w:lang w:val="en-US" w:eastAsia="zh-CN"/>
        </w:rPr>
      </w:pPr>
      <w:r>
        <w:rPr>
          <w:rFonts w:hint="eastAsia" w:eastAsia="宋体"/>
          <w:lang w:val="en-US" w:eastAsia="zh-CN"/>
        </w:rPr>
        <w:tab/>
      </w:r>
    </w:p>
    <w:sdt>
      <w:sdtPr>
        <w:rPr>
          <w:rFonts w:ascii="宋体" w:hAnsi="宋体" w:eastAsia="宋体" w:cs="Arial"/>
          <w:snapToGrid w:val="0"/>
          <w:color w:val="000000"/>
          <w:kern w:val="0"/>
          <w:sz w:val="21"/>
          <w:szCs w:val="21"/>
          <w:lang w:val="en-US" w:eastAsia="en-US" w:bidi="ar-SA"/>
        </w:rPr>
        <w:id w:val="147473672"/>
        <w15:color w:val="DBDBDB"/>
        <w:docPartObj>
          <w:docPartGallery w:val="Table of Contents"/>
          <w:docPartUnique/>
        </w:docPartObj>
      </w:sdtPr>
      <w:sdtEndPr>
        <w:rPr>
          <w:rFonts w:ascii="宋体" w:hAnsi="宋体" w:eastAsia="宋体" w:cs="Arial"/>
          <w:snapToGrid w:val="0"/>
          <w:color w:val="000000"/>
          <w:kern w:val="0"/>
          <w:sz w:val="21"/>
          <w:szCs w:val="21"/>
          <w:lang w:val="en-US" w:eastAsia="en-US" w:bidi="ar-SA"/>
        </w:rPr>
      </w:sdtEndPr>
      <w:sdtContent>
        <w:p>
          <w:pPr>
            <w:keepNext w:val="0"/>
            <w:keepLines w:val="0"/>
            <w:pageBreakBefore w:val="0"/>
            <w:widowControl w:val="0"/>
            <w:topLinePunct w:val="0"/>
            <w:bidi w:val="0"/>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4"/>
            <w:tabs>
              <w:tab w:val="right" w:leader="dot" w:pos="9953"/>
            </w:tabs>
          </w:pPr>
          <w:r>
            <w:fldChar w:fldCharType="begin"/>
          </w:r>
          <w:r>
            <w:instrText xml:space="preserve">TOC \o "1-3" \h \u </w:instrText>
          </w:r>
          <w:r>
            <w:fldChar w:fldCharType="separate"/>
          </w:r>
          <w:r>
            <w:fldChar w:fldCharType="begin"/>
          </w:r>
          <w:r>
            <w:instrText xml:space="preserve"> HYPERLINK \l _Toc4535 </w:instrText>
          </w:r>
          <w:r>
            <w:fldChar w:fldCharType="separate"/>
          </w:r>
          <w:r>
            <w:rPr>
              <w:rFonts w:ascii="宋体" w:hAnsi="宋体" w:eastAsia="宋体" w:cs="宋体"/>
              <w:spacing w:val="-2"/>
              <w:szCs w:val="60"/>
              <w14:textOutline w14:w="3844" w14:cap="flat" w14:cmpd="sng">
                <w14:solidFill>
                  <w14:srgbClr w14:val="000000"/>
                </w14:solidFill>
                <w14:prstDash w14:val="solid"/>
                <w14:miter w14:val="0"/>
              </w14:textOutline>
            </w:rPr>
            <w:t>北京市政府采购项目</w:t>
          </w:r>
          <w:r>
            <w:tab/>
          </w:r>
          <w:r>
            <w:fldChar w:fldCharType="begin"/>
          </w:r>
          <w:r>
            <w:instrText xml:space="preserve"> PAGEREF _Toc4535 \h </w:instrText>
          </w:r>
          <w:r>
            <w:fldChar w:fldCharType="separate"/>
          </w:r>
          <w:r>
            <w:t>1</w:t>
          </w:r>
          <w:r>
            <w:fldChar w:fldCharType="end"/>
          </w:r>
          <w:r>
            <w:fldChar w:fldCharType="end"/>
          </w:r>
        </w:p>
        <w:p>
          <w:pPr>
            <w:pStyle w:val="14"/>
            <w:tabs>
              <w:tab w:val="right" w:leader="dot" w:pos="9953"/>
            </w:tabs>
          </w:pPr>
          <w:r>
            <w:fldChar w:fldCharType="begin"/>
          </w:r>
          <w:r>
            <w:instrText xml:space="preserve"> HYPERLINK \l _Toc16090 </w:instrText>
          </w:r>
          <w:r>
            <w:fldChar w:fldCharType="separate"/>
          </w:r>
          <w:r>
            <w:rPr>
              <w:spacing w:val="-1"/>
              <w:szCs w:val="36"/>
              <w14:textOutline w14:w="2306" w14:cap="flat" w14:cmpd="sng">
                <w14:solidFill>
                  <w14:srgbClr w14:val="000000"/>
                </w14:solidFill>
                <w14:prstDash w14:val="solid"/>
                <w14:miter w14:val="0"/>
              </w14:textOutline>
            </w:rPr>
            <w:t>第一章</w:t>
          </w:r>
          <w:r>
            <w:rPr>
              <w:spacing w:val="-1"/>
              <w:szCs w:val="36"/>
            </w:rPr>
            <w:t xml:space="preserve">   </w:t>
          </w:r>
          <w:r>
            <w:rPr>
              <w:spacing w:val="-1"/>
              <w:szCs w:val="36"/>
              <w14:textOutline w14:w="2306" w14:cap="flat" w14:cmpd="sng">
                <w14:solidFill>
                  <w14:srgbClr w14:val="000000"/>
                </w14:solidFill>
                <w14:prstDash w14:val="solid"/>
                <w14:miter w14:val="0"/>
              </w14:textOutline>
            </w:rPr>
            <w:t>采购邀请</w:t>
          </w:r>
          <w:r>
            <w:tab/>
          </w:r>
          <w:r>
            <w:fldChar w:fldCharType="begin"/>
          </w:r>
          <w:r>
            <w:instrText xml:space="preserve"> PAGEREF _Toc16090 \h </w:instrText>
          </w:r>
          <w:r>
            <w:fldChar w:fldCharType="separate"/>
          </w:r>
          <w:r>
            <w:t>4</w:t>
          </w:r>
          <w:r>
            <w:fldChar w:fldCharType="end"/>
          </w:r>
          <w:r>
            <w:fldChar w:fldCharType="end"/>
          </w:r>
        </w:p>
        <w:p>
          <w:pPr>
            <w:pStyle w:val="15"/>
            <w:tabs>
              <w:tab w:val="right" w:leader="dot" w:pos="9953"/>
            </w:tabs>
          </w:pPr>
          <w:r>
            <w:fldChar w:fldCharType="begin"/>
          </w:r>
          <w:r>
            <w:instrText xml:space="preserve"> HYPERLINK \l _Toc16911 </w:instrText>
          </w:r>
          <w:r>
            <w:fldChar w:fldCharType="separate"/>
          </w:r>
          <w:r>
            <w:rPr>
              <w:spacing w:val="-2"/>
              <w:szCs w:val="24"/>
              <w14:textOutline w14:w="1537" w14:cap="flat" w14:cmpd="sng">
                <w14:solidFill>
                  <w14:srgbClr w14:val="000000"/>
                </w14:solidFill>
                <w14:prstDash w14:val="solid"/>
                <w14:miter w14:val="0"/>
              </w14:textOutline>
            </w:rPr>
            <w:t>一、项目基本情况</w:t>
          </w:r>
          <w:r>
            <w:tab/>
          </w:r>
          <w:r>
            <w:fldChar w:fldCharType="begin"/>
          </w:r>
          <w:r>
            <w:instrText xml:space="preserve"> PAGEREF _Toc16911 \h </w:instrText>
          </w:r>
          <w:r>
            <w:fldChar w:fldCharType="separate"/>
          </w:r>
          <w:r>
            <w:t>4</w:t>
          </w:r>
          <w:r>
            <w:fldChar w:fldCharType="end"/>
          </w:r>
          <w:r>
            <w:fldChar w:fldCharType="end"/>
          </w:r>
        </w:p>
        <w:p>
          <w:pPr>
            <w:pStyle w:val="15"/>
            <w:tabs>
              <w:tab w:val="right" w:leader="dot" w:pos="9953"/>
            </w:tabs>
          </w:pPr>
          <w:r>
            <w:fldChar w:fldCharType="begin"/>
          </w:r>
          <w:r>
            <w:instrText xml:space="preserve"> HYPERLINK \l _Toc21638 </w:instrText>
          </w:r>
          <w:r>
            <w:fldChar w:fldCharType="separate"/>
          </w:r>
          <w:r>
            <w:rPr>
              <w:spacing w:val="-1"/>
              <w:szCs w:val="24"/>
              <w14:textOutline w14:w="1537" w14:cap="flat" w14:cmpd="sng">
                <w14:solidFill>
                  <w14:srgbClr w14:val="000000"/>
                </w14:solidFill>
                <w14:prstDash w14:val="solid"/>
                <w14:miter w14:val="0"/>
              </w14:textOutline>
            </w:rPr>
            <w:t>二、申请人的资格要求（须同时满足）</w:t>
          </w:r>
          <w:r>
            <w:tab/>
          </w:r>
          <w:r>
            <w:fldChar w:fldCharType="begin"/>
          </w:r>
          <w:r>
            <w:instrText xml:space="preserve"> PAGEREF _Toc21638 \h </w:instrText>
          </w:r>
          <w:r>
            <w:fldChar w:fldCharType="separate"/>
          </w:r>
          <w:r>
            <w:t>4</w:t>
          </w:r>
          <w:r>
            <w:fldChar w:fldCharType="end"/>
          </w:r>
          <w:r>
            <w:fldChar w:fldCharType="end"/>
          </w:r>
        </w:p>
        <w:p>
          <w:pPr>
            <w:pStyle w:val="15"/>
            <w:tabs>
              <w:tab w:val="right" w:leader="dot" w:pos="9953"/>
            </w:tabs>
          </w:pPr>
          <w:r>
            <w:fldChar w:fldCharType="begin"/>
          </w:r>
          <w:r>
            <w:instrText xml:space="preserve"> HYPERLINK \l _Toc21775 </w:instrText>
          </w:r>
          <w:r>
            <w:fldChar w:fldCharType="separate"/>
          </w:r>
          <w:r>
            <w:rPr>
              <w:spacing w:val="-1"/>
              <w:szCs w:val="24"/>
              <w14:textOutline w14:w="1537" w14:cap="flat" w14:cmpd="sng">
                <w14:solidFill>
                  <w14:srgbClr w14:val="000000"/>
                </w14:solidFill>
                <w14:prstDash w14:val="solid"/>
                <w14:miter w14:val="0"/>
              </w14:textOutline>
            </w:rPr>
            <w:t>三、获取采购文件</w:t>
          </w:r>
          <w:r>
            <w:tab/>
          </w:r>
          <w:r>
            <w:fldChar w:fldCharType="begin"/>
          </w:r>
          <w:r>
            <w:instrText xml:space="preserve"> PAGEREF _Toc21775 \h </w:instrText>
          </w:r>
          <w:r>
            <w:fldChar w:fldCharType="separate"/>
          </w:r>
          <w:r>
            <w:t>4</w:t>
          </w:r>
          <w:r>
            <w:fldChar w:fldCharType="end"/>
          </w:r>
          <w:r>
            <w:fldChar w:fldCharType="end"/>
          </w:r>
        </w:p>
        <w:p>
          <w:pPr>
            <w:pStyle w:val="15"/>
            <w:tabs>
              <w:tab w:val="right" w:leader="dot" w:pos="9953"/>
            </w:tabs>
          </w:pPr>
          <w:r>
            <w:fldChar w:fldCharType="begin"/>
          </w:r>
          <w:r>
            <w:instrText xml:space="preserve"> HYPERLINK \l _Toc18196 </w:instrText>
          </w:r>
          <w:r>
            <w:fldChar w:fldCharType="separate"/>
          </w:r>
          <w:r>
            <w:rPr>
              <w:spacing w:val="-1"/>
              <w:szCs w:val="24"/>
              <w14:textOutline w14:w="1537" w14:cap="flat" w14:cmpd="sng">
                <w14:solidFill>
                  <w14:srgbClr w14:val="000000"/>
                </w14:solidFill>
                <w14:prstDash w14:val="solid"/>
                <w14:miter w14:val="0"/>
              </w14:textOutline>
            </w:rPr>
            <w:t>四、响应</w:t>
          </w:r>
          <w:r>
            <w:rPr>
              <w:rFonts w:ascii="Arial Unicode MS" w:hAnsi="Arial Unicode MS" w:eastAsia="Arial Unicode MS" w:cs="Arial Unicode MS"/>
              <w:spacing w:val="-1"/>
              <w:szCs w:val="24"/>
              <w14:textOutline w14:w="1537" w14:cap="flat" w14:cmpd="sng">
                <w14:solidFill>
                  <w14:srgbClr w14:val="000000"/>
                </w14:solidFill>
                <w14:prstDash w14:val="solid"/>
                <w14:miter w14:val="0"/>
              </w14:textOutline>
            </w:rPr>
            <w:t>文件</w:t>
          </w:r>
          <w:r>
            <w:rPr>
              <w:rFonts w:hint="eastAsia" w:ascii="Arial Unicode MS" w:hAnsi="Arial Unicode MS" w:cs="Arial Unicode MS"/>
              <w:spacing w:val="-1"/>
              <w:szCs w:val="24"/>
              <w:lang w:val="en-US" w:eastAsia="zh-CN"/>
              <w14:textOutline w14:w="1537" w14:cap="flat" w14:cmpd="sng">
                <w14:solidFill>
                  <w14:srgbClr w14:val="000000"/>
                </w14:solidFill>
                <w14:prstDash w14:val="solid"/>
                <w14:miter w14:val="0"/>
              </w14:textOutline>
            </w:rPr>
            <w:t>提</w:t>
          </w:r>
          <w:r>
            <w:rPr>
              <w:spacing w:val="-1"/>
              <w:szCs w:val="24"/>
              <w14:textOutline w14:w="1537" w14:cap="flat" w14:cmpd="sng">
                <w14:solidFill>
                  <w14:srgbClr w14:val="000000"/>
                </w14:solidFill>
                <w14:prstDash w14:val="solid"/>
                <w14:miter w14:val="0"/>
              </w14:textOutline>
            </w:rPr>
            <w:t>交</w:t>
          </w:r>
          <w:r>
            <w:tab/>
          </w:r>
          <w:r>
            <w:fldChar w:fldCharType="begin"/>
          </w:r>
          <w:r>
            <w:instrText xml:space="preserve"> PAGEREF _Toc18196 \h </w:instrText>
          </w:r>
          <w:r>
            <w:fldChar w:fldCharType="separate"/>
          </w:r>
          <w:r>
            <w:t>5</w:t>
          </w:r>
          <w:r>
            <w:fldChar w:fldCharType="end"/>
          </w:r>
          <w:r>
            <w:fldChar w:fldCharType="end"/>
          </w:r>
        </w:p>
        <w:p>
          <w:pPr>
            <w:pStyle w:val="15"/>
            <w:tabs>
              <w:tab w:val="right" w:leader="dot" w:pos="9953"/>
            </w:tabs>
          </w:pPr>
          <w:r>
            <w:fldChar w:fldCharType="begin"/>
          </w:r>
          <w:r>
            <w:instrText xml:space="preserve"> HYPERLINK \l _Toc984 </w:instrText>
          </w:r>
          <w:r>
            <w:fldChar w:fldCharType="separate"/>
          </w:r>
          <w:r>
            <w:rPr>
              <w:rFonts w:hint="eastAsia"/>
              <w:spacing w:val="-3"/>
              <w:szCs w:val="24"/>
              <w14:textOutline w14:w="1537" w14:cap="flat" w14:cmpd="sng">
                <w14:solidFill>
                  <w14:srgbClr w14:val="000000"/>
                </w14:solidFill>
                <w14:prstDash w14:val="solid"/>
                <w14:miter w14:val="0"/>
              </w14:textOutline>
            </w:rPr>
            <w:t xml:space="preserve">五、 </w:t>
          </w:r>
          <w:r>
            <w:rPr>
              <w:spacing w:val="-3"/>
              <w:szCs w:val="24"/>
              <w14:textOutline w14:w="1537" w14:cap="flat" w14:cmpd="sng">
                <w14:solidFill>
                  <w14:srgbClr w14:val="000000"/>
                </w14:solidFill>
                <w14:prstDash w14:val="solid"/>
                <w14:miter w14:val="0"/>
              </w14:textOutline>
            </w:rPr>
            <w:t>开启</w:t>
          </w:r>
          <w:r>
            <w:tab/>
          </w:r>
          <w:r>
            <w:fldChar w:fldCharType="begin"/>
          </w:r>
          <w:r>
            <w:instrText xml:space="preserve"> PAGEREF _Toc984 \h </w:instrText>
          </w:r>
          <w:r>
            <w:fldChar w:fldCharType="separate"/>
          </w:r>
          <w:r>
            <w:t>5</w:t>
          </w:r>
          <w:r>
            <w:fldChar w:fldCharType="end"/>
          </w:r>
          <w:r>
            <w:fldChar w:fldCharType="end"/>
          </w:r>
        </w:p>
        <w:p>
          <w:pPr>
            <w:pStyle w:val="15"/>
            <w:tabs>
              <w:tab w:val="right" w:leader="dot" w:pos="9953"/>
            </w:tabs>
          </w:pPr>
          <w:r>
            <w:fldChar w:fldCharType="begin"/>
          </w:r>
          <w:r>
            <w:instrText xml:space="preserve"> HYPERLINK \l _Toc3080 </w:instrText>
          </w:r>
          <w:r>
            <w:fldChar w:fldCharType="separate"/>
          </w:r>
          <w:r>
            <w:rPr>
              <w:spacing w:val="-2"/>
              <w:szCs w:val="24"/>
              <w14:textOutline w14:w="1537" w14:cap="flat" w14:cmpd="sng">
                <w14:solidFill>
                  <w14:srgbClr w14:val="000000"/>
                </w14:solidFill>
                <w14:prstDash w14:val="solid"/>
                <w14:miter w14:val="0"/>
              </w14:textOutline>
            </w:rPr>
            <w:t>六、公告期限</w:t>
          </w:r>
          <w:r>
            <w:tab/>
          </w:r>
          <w:r>
            <w:fldChar w:fldCharType="begin"/>
          </w:r>
          <w:r>
            <w:instrText xml:space="preserve"> PAGEREF _Toc3080 \h </w:instrText>
          </w:r>
          <w:r>
            <w:fldChar w:fldCharType="separate"/>
          </w:r>
          <w:r>
            <w:t>5</w:t>
          </w:r>
          <w:r>
            <w:fldChar w:fldCharType="end"/>
          </w:r>
          <w:r>
            <w:fldChar w:fldCharType="end"/>
          </w:r>
        </w:p>
        <w:p>
          <w:pPr>
            <w:pStyle w:val="15"/>
            <w:tabs>
              <w:tab w:val="right" w:leader="dot" w:pos="9953"/>
            </w:tabs>
          </w:pPr>
          <w:r>
            <w:fldChar w:fldCharType="begin"/>
          </w:r>
          <w:r>
            <w:instrText xml:space="preserve"> HYPERLINK \l _Toc4914 </w:instrText>
          </w:r>
          <w:r>
            <w:fldChar w:fldCharType="separate"/>
          </w:r>
          <w:r>
            <w:rPr>
              <w:spacing w:val="-1"/>
              <w:szCs w:val="24"/>
              <w14:textOutline w14:w="1537" w14:cap="flat" w14:cmpd="sng">
                <w14:solidFill>
                  <w14:srgbClr w14:val="000000"/>
                </w14:solidFill>
                <w14:prstDash w14:val="solid"/>
                <w14:miter w14:val="0"/>
              </w14:textOutline>
            </w:rPr>
            <w:t>七、其他补充事宜</w:t>
          </w:r>
          <w:r>
            <w:tab/>
          </w:r>
          <w:r>
            <w:fldChar w:fldCharType="begin"/>
          </w:r>
          <w:r>
            <w:instrText xml:space="preserve"> PAGEREF _Toc4914 \h </w:instrText>
          </w:r>
          <w:r>
            <w:fldChar w:fldCharType="separate"/>
          </w:r>
          <w:r>
            <w:t>5</w:t>
          </w:r>
          <w:r>
            <w:fldChar w:fldCharType="end"/>
          </w:r>
          <w:r>
            <w:fldChar w:fldCharType="end"/>
          </w:r>
        </w:p>
        <w:p>
          <w:pPr>
            <w:pStyle w:val="15"/>
            <w:tabs>
              <w:tab w:val="right" w:leader="dot" w:pos="9953"/>
            </w:tabs>
          </w:pPr>
          <w:r>
            <w:fldChar w:fldCharType="begin"/>
          </w:r>
          <w:r>
            <w:instrText xml:space="preserve"> HYPERLINK \l _Toc19704 </w:instrText>
          </w:r>
          <w:r>
            <w:fldChar w:fldCharType="separate"/>
          </w:r>
          <w:r>
            <w:rPr>
              <w:rFonts w:hint="eastAsia"/>
              <w:bCs/>
              <w:spacing w:val="-1"/>
              <w:szCs w:val="24"/>
            </w:rPr>
            <w:t>八、对本次采购</w:t>
          </w:r>
          <w:r>
            <w:rPr>
              <w:rFonts w:hint="eastAsia"/>
              <w:bCs/>
              <w:spacing w:val="-1"/>
              <w:szCs w:val="24"/>
              <w:lang w:val="en-US" w:eastAsia="zh-CN"/>
            </w:rPr>
            <w:t>提</w:t>
          </w:r>
          <w:r>
            <w:rPr>
              <w:rFonts w:hint="eastAsia"/>
              <w:bCs/>
              <w:spacing w:val="-1"/>
              <w:szCs w:val="24"/>
            </w:rPr>
            <w:t>出询问， 请按以下方式联系。</w:t>
          </w:r>
          <w:r>
            <w:tab/>
          </w:r>
          <w:r>
            <w:fldChar w:fldCharType="begin"/>
          </w:r>
          <w:r>
            <w:instrText xml:space="preserve"> PAGEREF _Toc19704 \h </w:instrText>
          </w:r>
          <w:r>
            <w:fldChar w:fldCharType="separate"/>
          </w:r>
          <w:r>
            <w:t>6</w:t>
          </w:r>
          <w:r>
            <w:fldChar w:fldCharType="end"/>
          </w:r>
          <w:r>
            <w:fldChar w:fldCharType="end"/>
          </w:r>
        </w:p>
        <w:p>
          <w:pPr>
            <w:pStyle w:val="11"/>
            <w:tabs>
              <w:tab w:val="right" w:leader="dot" w:pos="9953"/>
            </w:tabs>
          </w:pPr>
          <w:r>
            <w:fldChar w:fldCharType="begin"/>
          </w:r>
          <w:r>
            <w:instrText xml:space="preserve"> HYPERLINK \l _Toc26245 </w:instrText>
          </w:r>
          <w:r>
            <w:fldChar w:fldCharType="separate"/>
          </w:r>
          <w:r>
            <w:rPr>
              <w:rFonts w:hint="eastAsia"/>
              <w:spacing w:val="-1"/>
              <w:szCs w:val="24"/>
            </w:rPr>
            <w:t>1.采购人信息</w:t>
          </w:r>
          <w:r>
            <w:tab/>
          </w:r>
          <w:r>
            <w:fldChar w:fldCharType="begin"/>
          </w:r>
          <w:r>
            <w:instrText xml:space="preserve"> PAGEREF _Toc26245 \h </w:instrText>
          </w:r>
          <w:r>
            <w:fldChar w:fldCharType="separate"/>
          </w:r>
          <w:r>
            <w:t>6</w:t>
          </w:r>
          <w:r>
            <w:fldChar w:fldCharType="end"/>
          </w:r>
          <w:r>
            <w:fldChar w:fldCharType="end"/>
          </w:r>
        </w:p>
        <w:p>
          <w:pPr>
            <w:pStyle w:val="11"/>
            <w:tabs>
              <w:tab w:val="right" w:leader="dot" w:pos="9953"/>
            </w:tabs>
          </w:pPr>
          <w:r>
            <w:fldChar w:fldCharType="begin"/>
          </w:r>
          <w:r>
            <w:instrText xml:space="preserve"> HYPERLINK \l _Toc26416 </w:instrText>
          </w:r>
          <w:r>
            <w:fldChar w:fldCharType="separate"/>
          </w:r>
          <w:r>
            <w:rPr>
              <w:spacing w:val="-1"/>
              <w:szCs w:val="24"/>
            </w:rPr>
            <w:t>2.采购代理机构信息</w:t>
          </w:r>
          <w:r>
            <w:tab/>
          </w:r>
          <w:r>
            <w:fldChar w:fldCharType="begin"/>
          </w:r>
          <w:r>
            <w:instrText xml:space="preserve"> PAGEREF _Toc26416 \h </w:instrText>
          </w:r>
          <w:r>
            <w:fldChar w:fldCharType="separate"/>
          </w:r>
          <w:r>
            <w:t>6</w:t>
          </w:r>
          <w:r>
            <w:fldChar w:fldCharType="end"/>
          </w:r>
          <w:r>
            <w:fldChar w:fldCharType="end"/>
          </w:r>
        </w:p>
        <w:p>
          <w:pPr>
            <w:pStyle w:val="11"/>
            <w:tabs>
              <w:tab w:val="right" w:leader="dot" w:pos="9953"/>
            </w:tabs>
          </w:pPr>
          <w:r>
            <w:fldChar w:fldCharType="begin"/>
          </w:r>
          <w:r>
            <w:instrText xml:space="preserve"> HYPERLINK \l _Toc22381 </w:instrText>
          </w:r>
          <w:r>
            <w:fldChar w:fldCharType="separate"/>
          </w:r>
          <w:r>
            <w:rPr>
              <w:spacing w:val="-1"/>
              <w:szCs w:val="24"/>
            </w:rPr>
            <w:t>3.项目联系方式</w:t>
          </w:r>
          <w:r>
            <w:tab/>
          </w:r>
          <w:r>
            <w:fldChar w:fldCharType="begin"/>
          </w:r>
          <w:r>
            <w:instrText xml:space="preserve"> PAGEREF _Toc22381 \h </w:instrText>
          </w:r>
          <w:r>
            <w:fldChar w:fldCharType="separate"/>
          </w:r>
          <w:r>
            <w:t>7</w:t>
          </w:r>
          <w:r>
            <w:fldChar w:fldCharType="end"/>
          </w:r>
          <w:r>
            <w:fldChar w:fldCharType="end"/>
          </w:r>
        </w:p>
        <w:p>
          <w:pPr>
            <w:pStyle w:val="14"/>
            <w:tabs>
              <w:tab w:val="right" w:leader="dot" w:pos="9953"/>
            </w:tabs>
          </w:pPr>
          <w:r>
            <w:fldChar w:fldCharType="begin"/>
          </w:r>
          <w:r>
            <w:instrText xml:space="preserve"> HYPERLINK \l _Toc24941 </w:instrText>
          </w:r>
          <w:r>
            <w:fldChar w:fldCharType="separate"/>
          </w:r>
          <w:r>
            <w:rPr>
              <w:spacing w:val="-1"/>
              <w:position w:val="24"/>
              <w:szCs w:val="28"/>
              <w14:textOutline w14:w="2306" w14:cap="flat" w14:cmpd="sng">
                <w14:solidFill>
                  <w14:srgbClr w14:val="000000"/>
                </w14:solidFill>
                <w14:prstDash w14:val="solid"/>
                <w14:miter w14:val="0"/>
              </w14:textOutline>
            </w:rPr>
            <w:t>第二章</w:t>
          </w:r>
          <w:r>
            <w:rPr>
              <w:spacing w:val="-1"/>
              <w:position w:val="24"/>
              <w:szCs w:val="28"/>
            </w:rPr>
            <w:t xml:space="preserve">   </w:t>
          </w:r>
          <w:r>
            <w:rPr>
              <w:spacing w:val="-1"/>
              <w:position w:val="24"/>
              <w:szCs w:val="28"/>
              <w14:textOutline w14:w="2306" w14:cap="flat" w14:cmpd="sng">
                <w14:solidFill>
                  <w14:srgbClr w14:val="000000"/>
                </w14:solidFill>
                <w14:prstDash w14:val="solid"/>
                <w14:miter w14:val="0"/>
              </w14:textOutline>
            </w:rPr>
            <w:t>供应商须知</w:t>
          </w:r>
          <w:r>
            <w:tab/>
          </w:r>
          <w:r>
            <w:fldChar w:fldCharType="begin"/>
          </w:r>
          <w:r>
            <w:instrText xml:space="preserve"> PAGEREF _Toc24941 \h </w:instrText>
          </w:r>
          <w:r>
            <w:fldChar w:fldCharType="separate"/>
          </w:r>
          <w:r>
            <w:t>7</w:t>
          </w:r>
          <w:r>
            <w:fldChar w:fldCharType="end"/>
          </w:r>
          <w:r>
            <w:fldChar w:fldCharType="end"/>
          </w:r>
        </w:p>
        <w:p>
          <w:pPr>
            <w:pStyle w:val="15"/>
            <w:tabs>
              <w:tab w:val="right" w:leader="dot" w:pos="9953"/>
            </w:tabs>
          </w:pPr>
          <w:r>
            <w:fldChar w:fldCharType="begin"/>
          </w:r>
          <w:r>
            <w:instrText xml:space="preserve"> HYPERLINK \l _Toc24311 </w:instrText>
          </w:r>
          <w:r>
            <w:fldChar w:fldCharType="separate"/>
          </w:r>
          <w:r>
            <w:t>供应商须知资料表</w:t>
          </w:r>
          <w:r>
            <w:tab/>
          </w:r>
          <w:r>
            <w:fldChar w:fldCharType="begin"/>
          </w:r>
          <w:r>
            <w:instrText xml:space="preserve"> PAGEREF _Toc24311 \h </w:instrText>
          </w:r>
          <w:r>
            <w:fldChar w:fldCharType="separate"/>
          </w:r>
          <w:r>
            <w:t>8</w:t>
          </w:r>
          <w:r>
            <w:fldChar w:fldCharType="end"/>
          </w:r>
          <w:r>
            <w:fldChar w:fldCharType="end"/>
          </w:r>
        </w:p>
        <w:p>
          <w:pPr>
            <w:pStyle w:val="15"/>
            <w:tabs>
              <w:tab w:val="right" w:leader="dot" w:pos="9953"/>
            </w:tabs>
          </w:pPr>
          <w:r>
            <w:fldChar w:fldCharType="begin"/>
          </w:r>
          <w:r>
            <w:instrText xml:space="preserve"> HYPERLINK \l _Toc20649 </w:instrText>
          </w:r>
          <w:r>
            <w:fldChar w:fldCharType="separate"/>
          </w:r>
          <w:r>
            <w:t>供应商须知</w:t>
          </w:r>
          <w:r>
            <w:tab/>
          </w:r>
          <w:r>
            <w:fldChar w:fldCharType="begin"/>
          </w:r>
          <w:r>
            <w:instrText xml:space="preserve"> PAGEREF _Toc20649 \h </w:instrText>
          </w:r>
          <w:r>
            <w:fldChar w:fldCharType="separate"/>
          </w:r>
          <w:r>
            <w:t>11</w:t>
          </w:r>
          <w:r>
            <w:fldChar w:fldCharType="end"/>
          </w:r>
          <w:r>
            <w:fldChar w:fldCharType="end"/>
          </w:r>
        </w:p>
        <w:p>
          <w:pPr>
            <w:pStyle w:val="14"/>
            <w:tabs>
              <w:tab w:val="right" w:leader="dot" w:pos="9953"/>
            </w:tabs>
          </w:pPr>
          <w:r>
            <w:fldChar w:fldCharType="begin"/>
          </w:r>
          <w:r>
            <w:instrText xml:space="preserve"> HYPERLINK \l _Toc17875 </w:instrText>
          </w:r>
          <w:r>
            <w:fldChar w:fldCharType="separate"/>
          </w:r>
          <w:r>
            <w:rPr>
              <w:spacing w:val="-10"/>
              <w:szCs w:val="28"/>
              <w14:textOutline w14:w="1800" w14:cap="flat" w14:cmpd="sng">
                <w14:solidFill>
                  <w14:srgbClr w14:val="000000"/>
                </w14:solidFill>
                <w14:prstDash w14:val="solid"/>
                <w14:miter w14:val="0"/>
              </w14:textOutline>
            </w:rPr>
            <w:t>一</w:t>
          </w:r>
          <w:r>
            <w:rPr>
              <w:spacing w:val="5"/>
              <w:szCs w:val="28"/>
            </w:rPr>
            <w:t xml:space="preserve">   </w:t>
          </w:r>
          <w:r>
            <w:rPr>
              <w:spacing w:val="-10"/>
              <w:szCs w:val="28"/>
              <w14:textOutline w14:w="1800" w14:cap="flat" w14:cmpd="sng">
                <w14:solidFill>
                  <w14:srgbClr w14:val="000000"/>
                </w14:solidFill>
                <w14:prstDash w14:val="solid"/>
                <w14:miter w14:val="0"/>
              </w14:textOutline>
            </w:rPr>
            <w:t>说</w:t>
          </w:r>
          <w:r>
            <w:rPr>
              <w:spacing w:val="19"/>
              <w:szCs w:val="28"/>
            </w:rPr>
            <w:t xml:space="preserve">  </w:t>
          </w:r>
          <w:r>
            <w:rPr>
              <w:spacing w:val="-10"/>
              <w:szCs w:val="28"/>
              <w14:textOutline w14:w="1800" w14:cap="flat" w14:cmpd="sng">
                <w14:solidFill>
                  <w14:srgbClr w14:val="000000"/>
                </w14:solidFill>
                <w14:prstDash w14:val="solid"/>
                <w14:miter w14:val="0"/>
              </w14:textOutline>
            </w:rPr>
            <w:t>明</w:t>
          </w:r>
          <w:r>
            <w:tab/>
          </w:r>
          <w:r>
            <w:fldChar w:fldCharType="begin"/>
          </w:r>
          <w:r>
            <w:instrText xml:space="preserve"> PAGEREF _Toc17875 \h </w:instrText>
          </w:r>
          <w:r>
            <w:fldChar w:fldCharType="separate"/>
          </w:r>
          <w:r>
            <w:t>11</w:t>
          </w:r>
          <w:r>
            <w:fldChar w:fldCharType="end"/>
          </w:r>
          <w:r>
            <w:fldChar w:fldCharType="end"/>
          </w:r>
        </w:p>
        <w:p>
          <w:pPr>
            <w:pStyle w:val="14"/>
            <w:tabs>
              <w:tab w:val="right" w:leader="dot" w:pos="9953"/>
            </w:tabs>
          </w:pPr>
          <w:r>
            <w:fldChar w:fldCharType="begin"/>
          </w:r>
          <w:r>
            <w:instrText xml:space="preserve"> HYPERLINK \l _Toc11273 </w:instrText>
          </w:r>
          <w:r>
            <w:fldChar w:fldCharType="separate"/>
          </w:r>
          <w:r>
            <w:rPr>
              <w:spacing w:val="-1"/>
              <w:szCs w:val="28"/>
              <w14:textOutline w14:w="1800" w14:cap="flat" w14:cmpd="sng">
                <w14:solidFill>
                  <w14:srgbClr w14:val="000000"/>
                </w14:solidFill>
                <w14:prstDash w14:val="solid"/>
                <w14:miter w14:val="0"/>
              </w14:textOutline>
            </w:rPr>
            <w:t>二</w:t>
          </w:r>
          <w:r>
            <w:rPr>
              <w:spacing w:val="-1"/>
              <w:szCs w:val="28"/>
            </w:rPr>
            <w:t xml:space="preserve">   </w:t>
          </w:r>
          <w:r>
            <w:rPr>
              <w:spacing w:val="-1"/>
              <w:szCs w:val="28"/>
              <w14:textOutline w14:w="1800" w14:cap="flat" w14:cmpd="sng">
                <w14:solidFill>
                  <w14:srgbClr w14:val="000000"/>
                </w14:solidFill>
                <w14:prstDash w14:val="solid"/>
                <w14:miter w14:val="0"/>
              </w14:textOutline>
            </w:rPr>
            <w:t>竞争性磋商文件</w:t>
          </w:r>
          <w:r>
            <w:tab/>
          </w:r>
          <w:r>
            <w:fldChar w:fldCharType="begin"/>
          </w:r>
          <w:r>
            <w:instrText xml:space="preserve"> PAGEREF _Toc11273 \h </w:instrText>
          </w:r>
          <w:r>
            <w:fldChar w:fldCharType="separate"/>
          </w:r>
          <w:r>
            <w:t>15</w:t>
          </w:r>
          <w:r>
            <w:fldChar w:fldCharType="end"/>
          </w:r>
          <w:r>
            <w:fldChar w:fldCharType="end"/>
          </w:r>
        </w:p>
        <w:p>
          <w:pPr>
            <w:pStyle w:val="14"/>
            <w:tabs>
              <w:tab w:val="right" w:leader="dot" w:pos="9953"/>
            </w:tabs>
          </w:pPr>
          <w:r>
            <w:fldChar w:fldCharType="begin"/>
          </w:r>
          <w:r>
            <w:instrText xml:space="preserve"> HYPERLINK \l _Toc31479 </w:instrText>
          </w:r>
          <w:r>
            <w:fldChar w:fldCharType="separate"/>
          </w:r>
          <w:r>
            <w:rPr>
              <w:spacing w:val="-4"/>
              <w:szCs w:val="28"/>
              <w14:textOutline w14:w="1800" w14:cap="flat" w14:cmpd="sng">
                <w14:solidFill>
                  <w14:srgbClr w14:val="000000"/>
                </w14:solidFill>
                <w14:prstDash w14:val="solid"/>
                <w14:miter w14:val="0"/>
              </w14:textOutline>
            </w:rPr>
            <w:t>三</w:t>
          </w:r>
          <w:r>
            <w:rPr>
              <w:spacing w:val="10"/>
              <w:szCs w:val="28"/>
            </w:rPr>
            <w:t xml:space="preserve">   </w:t>
          </w:r>
          <w:r>
            <w:rPr>
              <w:spacing w:val="-4"/>
              <w:szCs w:val="28"/>
              <w14:textOutline w14:w="1800" w14:cap="flat" w14:cmpd="sng">
                <w14:solidFill>
                  <w14:srgbClr w14:val="000000"/>
                </w14:solidFill>
                <w14:prstDash w14:val="solid"/>
                <w14:miter w14:val="0"/>
              </w14:textOutline>
            </w:rPr>
            <w:t>响应文件的编制</w:t>
          </w:r>
          <w:r>
            <w:tab/>
          </w:r>
          <w:r>
            <w:fldChar w:fldCharType="begin"/>
          </w:r>
          <w:r>
            <w:instrText xml:space="preserve"> PAGEREF _Toc31479 \h </w:instrText>
          </w:r>
          <w:r>
            <w:fldChar w:fldCharType="separate"/>
          </w:r>
          <w:r>
            <w:t>15</w:t>
          </w:r>
          <w:r>
            <w:fldChar w:fldCharType="end"/>
          </w:r>
          <w:r>
            <w:fldChar w:fldCharType="end"/>
          </w:r>
        </w:p>
        <w:p>
          <w:pPr>
            <w:pStyle w:val="14"/>
            <w:tabs>
              <w:tab w:val="right" w:leader="dot" w:pos="9953"/>
            </w:tabs>
          </w:pPr>
          <w:r>
            <w:fldChar w:fldCharType="begin"/>
          </w:r>
          <w:r>
            <w:instrText xml:space="preserve"> HYPERLINK \l _Toc20841 </w:instrText>
          </w:r>
          <w:r>
            <w:fldChar w:fldCharType="separate"/>
          </w:r>
          <w:r>
            <w:rPr>
              <w:spacing w:val="-4"/>
              <w:szCs w:val="28"/>
              <w14:textOutline w14:w="1800" w14:cap="flat" w14:cmpd="sng">
                <w14:solidFill>
                  <w14:srgbClr w14:val="000000"/>
                </w14:solidFill>
                <w14:prstDash w14:val="solid"/>
                <w14:miter w14:val="0"/>
              </w14:textOutline>
            </w:rPr>
            <w:t>四</w:t>
          </w:r>
          <w:r>
            <w:rPr>
              <w:spacing w:val="10"/>
              <w:szCs w:val="28"/>
            </w:rPr>
            <w:t xml:space="preserve">   </w:t>
          </w:r>
          <w:r>
            <w:rPr>
              <w:spacing w:val="-4"/>
              <w:szCs w:val="28"/>
              <w14:textOutline w14:w="1800" w14:cap="flat" w14:cmpd="sng">
                <w14:solidFill>
                  <w14:srgbClr w14:val="000000"/>
                </w14:solidFill>
                <w14:prstDash w14:val="solid"/>
                <w14:miter w14:val="0"/>
              </w14:textOutline>
            </w:rPr>
            <w:t>响应文件的</w:t>
          </w:r>
          <w:r>
            <w:rPr>
              <w:rFonts w:hint="eastAsia"/>
              <w:spacing w:val="-4"/>
              <w:szCs w:val="28"/>
              <w:lang w:val="en-US"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spacing w:val="-4"/>
              <w:szCs w:val="28"/>
              <w14:textOutline w14:w="1800" w14:cap="flat" w14:cmpd="sng">
                <w14:solidFill>
                  <w14:srgbClr w14:val="000000"/>
                </w14:solidFill>
                <w14:prstDash w14:val="solid"/>
                <w14:miter w14:val="0"/>
              </w14:textOutline>
            </w:rPr>
            <w:t>交</w:t>
          </w:r>
          <w:r>
            <w:tab/>
          </w:r>
          <w:r>
            <w:fldChar w:fldCharType="begin"/>
          </w:r>
          <w:r>
            <w:instrText xml:space="preserve"> PAGEREF _Toc20841 \h </w:instrText>
          </w:r>
          <w:r>
            <w:fldChar w:fldCharType="separate"/>
          </w:r>
          <w:r>
            <w:t>18</w:t>
          </w:r>
          <w:r>
            <w:fldChar w:fldCharType="end"/>
          </w:r>
          <w:r>
            <w:fldChar w:fldCharType="end"/>
          </w:r>
        </w:p>
        <w:p>
          <w:pPr>
            <w:pStyle w:val="14"/>
            <w:tabs>
              <w:tab w:val="right" w:leader="dot" w:pos="9953"/>
            </w:tabs>
          </w:pPr>
          <w:r>
            <w:fldChar w:fldCharType="begin"/>
          </w:r>
          <w:r>
            <w:instrText xml:space="preserve"> HYPERLINK \l _Toc27791 </w:instrText>
          </w:r>
          <w:r>
            <w:fldChar w:fldCharType="separate"/>
          </w:r>
          <w:r>
            <w:rPr>
              <w:rFonts w:ascii="Arial" w:hAnsi="Arial" w:eastAsia="Arial" w:cs="Arial"/>
              <w:spacing w:val="1"/>
              <w:szCs w:val="24"/>
            </w:rPr>
            <w:t xml:space="preserve">14 </w:t>
          </w:r>
          <w:r>
            <w:rPr>
              <w:spacing w:val="1"/>
              <w:szCs w:val="24"/>
            </w:rPr>
            <w:t>响应文</w:t>
          </w:r>
          <w:r>
            <w:rPr>
              <w:rFonts w:ascii="Arial Unicode MS" w:hAnsi="Arial Unicode MS" w:eastAsia="Arial Unicode MS" w:cs="Arial Unicode MS"/>
              <w:spacing w:val="1"/>
              <w:szCs w:val="24"/>
            </w:rPr>
            <w:t>件的</w:t>
          </w:r>
          <w:r>
            <w:rPr>
              <w:rFonts w:hint="eastAsia" w:ascii="Arial Unicode MS" w:hAnsi="Arial Unicode MS" w:cs="Arial Unicode MS"/>
              <w:spacing w:val="1"/>
              <w:szCs w:val="24"/>
              <w:lang w:val="en-US" w:eastAsia="zh-CN"/>
            </w:rPr>
            <w:t>提</w:t>
          </w:r>
          <w:r>
            <w:rPr>
              <w:rFonts w:ascii="Arial Unicode MS" w:hAnsi="Arial Unicode MS" w:eastAsia="Arial Unicode MS" w:cs="Arial Unicode MS"/>
              <w:spacing w:val="1"/>
              <w:szCs w:val="24"/>
            </w:rPr>
            <w:t>交</w:t>
          </w:r>
          <w:r>
            <w:tab/>
          </w:r>
          <w:r>
            <w:fldChar w:fldCharType="begin"/>
          </w:r>
          <w:r>
            <w:instrText xml:space="preserve"> PAGEREF _Toc27791 \h </w:instrText>
          </w:r>
          <w:r>
            <w:fldChar w:fldCharType="separate"/>
          </w:r>
          <w:r>
            <w:t>18</w:t>
          </w:r>
          <w:r>
            <w:fldChar w:fldCharType="end"/>
          </w:r>
          <w:r>
            <w:fldChar w:fldCharType="end"/>
          </w:r>
        </w:p>
        <w:p>
          <w:pPr>
            <w:pStyle w:val="14"/>
            <w:tabs>
              <w:tab w:val="right" w:leader="dot" w:pos="9953"/>
            </w:tabs>
          </w:pPr>
          <w:r>
            <w:fldChar w:fldCharType="begin"/>
          </w:r>
          <w:r>
            <w:instrText xml:space="preserve"> HYPERLINK \l _Toc18204 </w:instrText>
          </w:r>
          <w:r>
            <w:fldChar w:fldCharType="separate"/>
          </w:r>
          <w:r>
            <w:rPr>
              <w:spacing w:val="-7"/>
              <w:szCs w:val="28"/>
              <w14:textOutline w14:w="1800" w14:cap="flat" w14:cmpd="sng">
                <w14:solidFill>
                  <w14:srgbClr w14:val="000000"/>
                </w14:solidFill>
                <w14:prstDash w14:val="solid"/>
                <w14:miter w14:val="0"/>
              </w14:textOutline>
            </w:rPr>
            <w:t>五</w:t>
          </w:r>
          <w:r>
            <w:rPr>
              <w:spacing w:val="3"/>
              <w:szCs w:val="28"/>
            </w:rPr>
            <w:t xml:space="preserve">   </w:t>
          </w:r>
          <w:r>
            <w:rPr>
              <w:spacing w:val="-7"/>
              <w:szCs w:val="28"/>
              <w14:textOutline w14:w="1800" w14:cap="flat" w14:cmpd="sng">
                <w14:solidFill>
                  <w14:srgbClr w14:val="000000"/>
                </w14:solidFill>
                <w14:prstDash w14:val="solid"/>
                <w14:miter w14:val="0"/>
              </w14:textOutline>
            </w:rPr>
            <w:t>评审</w:t>
          </w:r>
          <w:r>
            <w:tab/>
          </w:r>
          <w:r>
            <w:fldChar w:fldCharType="begin"/>
          </w:r>
          <w:r>
            <w:instrText xml:space="preserve"> PAGEREF _Toc18204 \h </w:instrText>
          </w:r>
          <w:r>
            <w:fldChar w:fldCharType="separate"/>
          </w:r>
          <w:r>
            <w:t>18</w:t>
          </w:r>
          <w:r>
            <w:fldChar w:fldCharType="end"/>
          </w:r>
          <w:r>
            <w:fldChar w:fldCharType="end"/>
          </w:r>
        </w:p>
        <w:p>
          <w:pPr>
            <w:pStyle w:val="14"/>
            <w:tabs>
              <w:tab w:val="right" w:leader="dot" w:pos="9953"/>
            </w:tabs>
          </w:pPr>
          <w:r>
            <w:fldChar w:fldCharType="begin"/>
          </w:r>
          <w:r>
            <w:instrText xml:space="preserve"> HYPERLINK \l _Toc23848 </w:instrText>
          </w:r>
          <w:r>
            <w:fldChar w:fldCharType="separate"/>
          </w:r>
          <w:r>
            <w:rPr>
              <w:rFonts w:hint="eastAsia" w:ascii="宋体" w:hAnsi="宋体" w:eastAsia="宋体" w:cs="宋体"/>
              <w:spacing w:val="-7"/>
              <w:szCs w:val="28"/>
              <w14:textOutline w14:w="1800" w14:cap="flat" w14:cmpd="sng">
                <w14:solidFill>
                  <w14:srgbClr w14:val="000000"/>
                </w14:solidFill>
                <w14:prstDash w14:val="solid"/>
                <w14:miter w14:val="0"/>
              </w14:textOutline>
            </w:rPr>
            <w:t>六 确定成交</w:t>
          </w:r>
          <w:r>
            <w:tab/>
          </w:r>
          <w:r>
            <w:fldChar w:fldCharType="begin"/>
          </w:r>
          <w:r>
            <w:instrText xml:space="preserve"> PAGEREF _Toc23848 \h </w:instrText>
          </w:r>
          <w:r>
            <w:fldChar w:fldCharType="separate"/>
          </w:r>
          <w:r>
            <w:t>19</w:t>
          </w:r>
          <w:r>
            <w:fldChar w:fldCharType="end"/>
          </w:r>
          <w:r>
            <w:fldChar w:fldCharType="end"/>
          </w:r>
        </w:p>
        <w:p>
          <w:pPr>
            <w:pStyle w:val="14"/>
            <w:tabs>
              <w:tab w:val="right" w:leader="dot" w:pos="9953"/>
            </w:tabs>
          </w:pPr>
          <w:r>
            <w:fldChar w:fldCharType="begin"/>
          </w:r>
          <w:r>
            <w:instrText xml:space="preserve"> HYPERLINK \l _Toc27866 </w:instrText>
          </w:r>
          <w:r>
            <w:fldChar w:fldCharType="separate"/>
          </w:r>
          <w:r>
            <w:rPr>
              <w:szCs w:val="36"/>
              <w14:textOutline w14:w="2306" w14:cap="flat" w14:cmpd="sng">
                <w14:solidFill>
                  <w14:srgbClr w14:val="000000"/>
                </w14:solidFill>
                <w14:prstDash w14:val="solid"/>
                <w14:miter w14:val="0"/>
              </w14:textOutline>
            </w:rPr>
            <w:t>第三章</w:t>
          </w:r>
          <w:r>
            <w:rPr>
              <w:szCs w:val="36"/>
            </w:rPr>
            <w:t xml:space="preserve">   </w:t>
          </w:r>
          <w:r>
            <w:rPr>
              <w:szCs w:val="36"/>
              <w14:textOutline w14:w="2306" w14:cap="flat" w14:cmpd="sng">
                <w14:solidFill>
                  <w14:srgbClr w14:val="000000"/>
                </w14:solidFill>
                <w14:prstDash w14:val="solid"/>
                <w14:miter w14:val="0"/>
              </w14:textOutline>
            </w:rPr>
            <w:t>评审方法和评审标准</w:t>
          </w:r>
          <w:r>
            <w:tab/>
          </w:r>
          <w:r>
            <w:fldChar w:fldCharType="begin"/>
          </w:r>
          <w:r>
            <w:instrText xml:space="preserve"> PAGEREF _Toc27866 \h </w:instrText>
          </w:r>
          <w:r>
            <w:fldChar w:fldCharType="separate"/>
          </w:r>
          <w:r>
            <w:t>22</w:t>
          </w:r>
          <w:r>
            <w:fldChar w:fldCharType="end"/>
          </w:r>
          <w:r>
            <w:fldChar w:fldCharType="end"/>
          </w:r>
        </w:p>
        <w:p>
          <w:pPr>
            <w:pStyle w:val="15"/>
            <w:tabs>
              <w:tab w:val="right" w:leader="dot" w:pos="9953"/>
            </w:tabs>
          </w:pPr>
          <w:r>
            <w:fldChar w:fldCharType="begin"/>
          </w:r>
          <w:r>
            <w:instrText xml:space="preserve"> HYPERLINK \l _Toc16248 </w:instrText>
          </w:r>
          <w:r>
            <w:fldChar w:fldCharType="separate"/>
          </w:r>
          <w:r>
            <w:rPr>
              <w:spacing w:val="-2"/>
              <w:szCs w:val="24"/>
              <w14:textOutline w14:w="1537" w14:cap="flat" w14:cmpd="sng">
                <w14:solidFill>
                  <w14:srgbClr w14:val="000000"/>
                </w14:solidFill>
                <w14:prstDash w14:val="solid"/>
                <w14:miter w14:val="0"/>
              </w14:textOutline>
            </w:rPr>
            <w:t>一、资格审查程序</w:t>
          </w:r>
          <w:r>
            <w:tab/>
          </w:r>
          <w:r>
            <w:fldChar w:fldCharType="begin"/>
          </w:r>
          <w:r>
            <w:instrText xml:space="preserve"> PAGEREF _Toc16248 \h </w:instrText>
          </w:r>
          <w:r>
            <w:fldChar w:fldCharType="separate"/>
          </w:r>
          <w:r>
            <w:t>22</w:t>
          </w:r>
          <w:r>
            <w:fldChar w:fldCharType="end"/>
          </w:r>
          <w:r>
            <w:fldChar w:fldCharType="end"/>
          </w:r>
        </w:p>
        <w:p>
          <w:pPr>
            <w:pStyle w:val="15"/>
            <w:tabs>
              <w:tab w:val="right" w:leader="dot" w:pos="9953"/>
            </w:tabs>
          </w:pPr>
          <w:r>
            <w:fldChar w:fldCharType="begin"/>
          </w:r>
          <w:r>
            <w:instrText xml:space="preserve"> HYPERLINK \l _Toc7409 </w:instrText>
          </w:r>
          <w:r>
            <w:fldChar w:fldCharType="separate"/>
          </w:r>
          <w:r>
            <w:rPr>
              <w:spacing w:val="-1"/>
              <w:szCs w:val="24"/>
              <w14:textOutline w14:w="1537" w14:cap="flat" w14:cmpd="sng">
                <w14:solidFill>
                  <w14:srgbClr w14:val="000000"/>
                </w14:solidFill>
                <w14:prstDash w14:val="solid"/>
                <w14:miter w14:val="0"/>
              </w14:textOutline>
            </w:rPr>
            <w:t>符合性审查要求</w:t>
          </w:r>
          <w:r>
            <w:tab/>
          </w:r>
          <w:r>
            <w:fldChar w:fldCharType="begin"/>
          </w:r>
          <w:r>
            <w:instrText xml:space="preserve"> PAGEREF _Toc7409 \h </w:instrText>
          </w:r>
          <w:r>
            <w:fldChar w:fldCharType="separate"/>
          </w:r>
          <w:r>
            <w:t>24</w:t>
          </w:r>
          <w:r>
            <w:fldChar w:fldCharType="end"/>
          </w:r>
          <w:r>
            <w:fldChar w:fldCharType="end"/>
          </w:r>
        </w:p>
        <w:p>
          <w:pPr>
            <w:pStyle w:val="15"/>
            <w:tabs>
              <w:tab w:val="right" w:leader="dot" w:pos="9953"/>
            </w:tabs>
          </w:pPr>
          <w:r>
            <w:fldChar w:fldCharType="begin"/>
          </w:r>
          <w:r>
            <w:instrText xml:space="preserve"> HYPERLINK \l _Toc13625 </w:instrText>
          </w:r>
          <w:r>
            <w:fldChar w:fldCharType="separate"/>
          </w:r>
          <w:r>
            <w:rPr>
              <w:spacing w:val="-2"/>
              <w:szCs w:val="24"/>
              <w14:textOutline w14:w="1537" w14:cap="flat" w14:cmpd="sng">
                <w14:solidFill>
                  <w14:srgbClr w14:val="000000"/>
                </w14:solidFill>
                <w14:prstDash w14:val="solid"/>
                <w14:miter w14:val="0"/>
              </w14:textOutline>
            </w:rPr>
            <w:t>二、评审标准</w:t>
          </w:r>
          <w:r>
            <w:tab/>
          </w:r>
          <w:r>
            <w:fldChar w:fldCharType="begin"/>
          </w:r>
          <w:r>
            <w:instrText xml:space="preserve"> PAGEREF _Toc13625 \h </w:instrText>
          </w:r>
          <w:r>
            <w:fldChar w:fldCharType="separate"/>
          </w:r>
          <w:r>
            <w:t>29</w:t>
          </w:r>
          <w:r>
            <w:fldChar w:fldCharType="end"/>
          </w:r>
          <w:r>
            <w:fldChar w:fldCharType="end"/>
          </w:r>
        </w:p>
        <w:p>
          <w:pPr>
            <w:pStyle w:val="14"/>
            <w:tabs>
              <w:tab w:val="right" w:leader="dot" w:pos="9953"/>
            </w:tabs>
          </w:pPr>
          <w:r>
            <w:fldChar w:fldCharType="begin"/>
          </w:r>
          <w:r>
            <w:instrText xml:space="preserve"> HYPERLINK \l _Toc2103 </w:instrText>
          </w:r>
          <w:r>
            <w:fldChar w:fldCharType="separate"/>
          </w:r>
          <w:r>
            <w:rPr>
              <w:spacing w:val="-1"/>
              <w:szCs w:val="36"/>
              <w14:textOutline w14:w="2306" w14:cap="flat" w14:cmpd="sng">
                <w14:solidFill>
                  <w14:srgbClr w14:val="000000"/>
                </w14:solidFill>
                <w14:prstDash w14:val="solid"/>
                <w14:miter w14:val="0"/>
              </w14:textOutline>
            </w:rPr>
            <w:t>第四章</w:t>
          </w:r>
          <w:r>
            <w:rPr>
              <w:spacing w:val="-1"/>
              <w:szCs w:val="36"/>
            </w:rPr>
            <w:t xml:space="preserve">   </w:t>
          </w:r>
          <w:r>
            <w:rPr>
              <w:spacing w:val="-1"/>
              <w:szCs w:val="36"/>
              <w14:textOutline w14:w="2306" w14:cap="flat" w14:cmpd="sng">
                <w14:solidFill>
                  <w14:srgbClr w14:val="000000"/>
                </w14:solidFill>
                <w14:prstDash w14:val="solid"/>
                <w14:miter w14:val="0"/>
              </w14:textOutline>
            </w:rPr>
            <w:t>采购需求</w:t>
          </w:r>
          <w:r>
            <w:tab/>
          </w:r>
          <w:r>
            <w:fldChar w:fldCharType="begin"/>
          </w:r>
          <w:r>
            <w:instrText xml:space="preserve"> PAGEREF _Toc2103 \h </w:instrText>
          </w:r>
          <w:r>
            <w:fldChar w:fldCharType="separate"/>
          </w:r>
          <w:r>
            <w:t>30</w:t>
          </w:r>
          <w:r>
            <w:fldChar w:fldCharType="end"/>
          </w:r>
          <w:r>
            <w:fldChar w:fldCharType="end"/>
          </w:r>
        </w:p>
        <w:p>
          <w:pPr>
            <w:pStyle w:val="14"/>
            <w:tabs>
              <w:tab w:val="right" w:leader="dot" w:pos="9953"/>
            </w:tabs>
          </w:pPr>
          <w:r>
            <w:fldChar w:fldCharType="begin"/>
          </w:r>
          <w:r>
            <w:instrText xml:space="preserve"> HYPERLINK \l _Toc29158 </w:instrText>
          </w:r>
          <w:r>
            <w:fldChar w:fldCharType="separate"/>
          </w:r>
          <w:r>
            <w:rPr>
              <w:rFonts w:hint="eastAsia"/>
              <w:szCs w:val="32"/>
              <w:lang w:val="en-US" w:eastAsia="zh-CN"/>
            </w:rPr>
            <w:t>一</w:t>
          </w:r>
          <w:r>
            <w:rPr>
              <w:rFonts w:hint="eastAsia"/>
              <w:szCs w:val="32"/>
            </w:rPr>
            <w:t>、项目概况说明</w:t>
          </w:r>
          <w:r>
            <w:tab/>
          </w:r>
          <w:r>
            <w:fldChar w:fldCharType="begin"/>
          </w:r>
          <w:r>
            <w:instrText xml:space="preserve"> PAGEREF _Toc29158 \h </w:instrText>
          </w:r>
          <w:r>
            <w:fldChar w:fldCharType="separate"/>
          </w:r>
          <w:r>
            <w:t>30</w:t>
          </w:r>
          <w:r>
            <w:fldChar w:fldCharType="end"/>
          </w:r>
          <w:r>
            <w:fldChar w:fldCharType="end"/>
          </w:r>
        </w:p>
        <w:p>
          <w:pPr>
            <w:pStyle w:val="15"/>
            <w:tabs>
              <w:tab w:val="right" w:leader="dot" w:pos="9953"/>
            </w:tabs>
          </w:pPr>
          <w:r>
            <w:fldChar w:fldCharType="begin"/>
          </w:r>
          <w:r>
            <w:instrText xml:space="preserve"> HYPERLINK \l _Toc10832 </w:instrText>
          </w:r>
          <w:r>
            <w:fldChar w:fldCharType="separate"/>
          </w:r>
          <w:r>
            <w:rPr>
              <w:rFonts w:hint="eastAsia"/>
              <w:lang w:val="en-US" w:eastAsia="zh-CN"/>
            </w:rPr>
            <w:t>二、</w:t>
          </w:r>
          <w:r>
            <w:rPr>
              <w:rFonts w:hint="eastAsia"/>
              <w:lang w:eastAsia="zh-CN"/>
            </w:rPr>
            <w:t>质量要求</w:t>
          </w:r>
          <w:r>
            <w:tab/>
          </w:r>
          <w:r>
            <w:fldChar w:fldCharType="begin"/>
          </w:r>
          <w:r>
            <w:instrText xml:space="preserve"> PAGEREF _Toc10832 \h </w:instrText>
          </w:r>
          <w:r>
            <w:fldChar w:fldCharType="separate"/>
          </w:r>
          <w:r>
            <w:t>48</w:t>
          </w:r>
          <w:r>
            <w:fldChar w:fldCharType="end"/>
          </w:r>
          <w:r>
            <w:fldChar w:fldCharType="end"/>
          </w:r>
        </w:p>
        <w:p>
          <w:pPr>
            <w:pStyle w:val="15"/>
            <w:tabs>
              <w:tab w:val="right" w:leader="dot" w:pos="9953"/>
            </w:tabs>
          </w:pPr>
          <w:r>
            <w:fldChar w:fldCharType="begin"/>
          </w:r>
          <w:r>
            <w:instrText xml:space="preserve"> HYPERLINK \l _Toc2143 </w:instrText>
          </w:r>
          <w:r>
            <w:fldChar w:fldCharType="separate"/>
          </w:r>
          <w:r>
            <w:rPr>
              <w:rFonts w:hint="eastAsia"/>
              <w:lang w:val="en-US" w:eastAsia="zh-CN"/>
            </w:rPr>
            <w:t>三、</w:t>
          </w:r>
          <w:r>
            <w:rPr>
              <w:rFonts w:hint="eastAsia"/>
              <w:lang w:eastAsia="zh-CN"/>
            </w:rPr>
            <w:t>安装工艺标准要求</w:t>
          </w:r>
          <w:r>
            <w:tab/>
          </w:r>
          <w:r>
            <w:fldChar w:fldCharType="begin"/>
          </w:r>
          <w:r>
            <w:instrText xml:space="preserve"> PAGEREF _Toc2143 \h </w:instrText>
          </w:r>
          <w:r>
            <w:fldChar w:fldCharType="separate"/>
          </w:r>
          <w:r>
            <w:t>48</w:t>
          </w:r>
          <w:r>
            <w:fldChar w:fldCharType="end"/>
          </w:r>
          <w:r>
            <w:fldChar w:fldCharType="end"/>
          </w:r>
        </w:p>
        <w:p>
          <w:pPr>
            <w:pStyle w:val="14"/>
            <w:tabs>
              <w:tab w:val="right" w:leader="dot" w:pos="9953"/>
            </w:tabs>
          </w:pPr>
          <w:r>
            <w:fldChar w:fldCharType="begin"/>
          </w:r>
          <w:r>
            <w:instrText xml:space="preserve"> HYPERLINK \l _Toc24889 </w:instrText>
          </w:r>
          <w:r>
            <w:fldChar w:fldCharType="separate"/>
          </w:r>
          <w:r>
            <w:rPr>
              <w:spacing w:val="-1"/>
              <w:szCs w:val="36"/>
              <w14:textOutline w14:w="2306" w14:cap="flat" w14:cmpd="sng">
                <w14:solidFill>
                  <w14:srgbClr w14:val="000000"/>
                </w14:solidFill>
                <w14:prstDash w14:val="solid"/>
                <w14:miter w14:val="0"/>
              </w14:textOutline>
            </w:rPr>
            <w:t>第五章</w:t>
          </w:r>
          <w:r>
            <w:rPr>
              <w:spacing w:val="-1"/>
              <w:szCs w:val="36"/>
            </w:rPr>
            <w:t xml:space="preserve">   </w:t>
          </w:r>
          <w:r>
            <w:rPr>
              <w:spacing w:val="-1"/>
              <w:szCs w:val="36"/>
              <w14:textOutline w14:w="2306" w14:cap="flat" w14:cmpd="sng">
                <w14:solidFill>
                  <w14:srgbClr w14:val="000000"/>
                </w14:solidFill>
                <w14:prstDash w14:val="solid"/>
                <w14:miter w14:val="0"/>
              </w14:textOutline>
            </w:rPr>
            <w:t>合同草案条款</w:t>
          </w:r>
          <w:r>
            <w:tab/>
          </w:r>
          <w:r>
            <w:fldChar w:fldCharType="begin"/>
          </w:r>
          <w:r>
            <w:instrText xml:space="preserve"> PAGEREF _Toc24889 \h </w:instrText>
          </w:r>
          <w:r>
            <w:fldChar w:fldCharType="separate"/>
          </w:r>
          <w:r>
            <w:t>51</w:t>
          </w:r>
          <w:r>
            <w:fldChar w:fldCharType="end"/>
          </w:r>
          <w:r>
            <w:fldChar w:fldCharType="end"/>
          </w:r>
        </w:p>
        <w:p>
          <w:pPr>
            <w:pStyle w:val="14"/>
            <w:tabs>
              <w:tab w:val="right" w:leader="dot" w:pos="9953"/>
            </w:tabs>
          </w:pPr>
          <w:r>
            <w:fldChar w:fldCharType="begin"/>
          </w:r>
          <w:r>
            <w:instrText xml:space="preserve"> HYPERLINK \l _Toc8900 </w:instrText>
          </w:r>
          <w:r>
            <w:fldChar w:fldCharType="separate"/>
          </w:r>
          <w:r>
            <w:rPr>
              <w:spacing w:val="-5"/>
              <w:szCs w:val="36"/>
              <w14:textOutline w14:w="2306" w14:cap="flat" w14:cmpd="sng">
                <w14:solidFill>
                  <w14:srgbClr w14:val="000000"/>
                </w14:solidFill>
                <w14:prstDash w14:val="solid"/>
                <w14:miter w14:val="0"/>
              </w14:textOutline>
            </w:rPr>
            <w:t>第六章</w:t>
          </w:r>
          <w:r>
            <w:rPr>
              <w:spacing w:val="14"/>
              <w:szCs w:val="36"/>
            </w:rPr>
            <w:t xml:space="preserve">   </w:t>
          </w:r>
          <w:r>
            <w:rPr>
              <w:spacing w:val="-5"/>
              <w:szCs w:val="36"/>
              <w14:textOutline w14:w="2306" w14:cap="flat" w14:cmpd="sng">
                <w14:solidFill>
                  <w14:srgbClr w14:val="000000"/>
                </w14:solidFill>
                <w14:prstDash w14:val="solid"/>
                <w14:miter w14:val="0"/>
              </w14:textOutline>
            </w:rPr>
            <w:t>响应文件格式</w:t>
          </w:r>
          <w:r>
            <w:tab/>
          </w:r>
          <w:r>
            <w:fldChar w:fldCharType="begin"/>
          </w:r>
          <w:r>
            <w:instrText xml:space="preserve"> PAGEREF _Toc8900 \h </w:instrText>
          </w:r>
          <w:r>
            <w:fldChar w:fldCharType="separate"/>
          </w:r>
          <w:r>
            <w:t>54</w:t>
          </w:r>
          <w:r>
            <w:fldChar w:fldCharType="end"/>
          </w:r>
          <w:r>
            <w:fldChar w:fldCharType="end"/>
          </w:r>
        </w:p>
        <w:p>
          <w:pPr>
            <w:pStyle w:val="14"/>
            <w:tabs>
              <w:tab w:val="right" w:leader="dot" w:pos="9953"/>
            </w:tabs>
          </w:pPr>
          <w:r>
            <w:fldChar w:fldCharType="begin"/>
          </w:r>
          <w:r>
            <w:instrText xml:space="preserve"> HYPERLINK \l _Toc19015 </w:instrText>
          </w:r>
          <w:r>
            <w:fldChar w:fldCharType="separate"/>
          </w:r>
          <w:r>
            <w:rPr>
              <w:spacing w:val="-37"/>
              <w:szCs w:val="84"/>
              <w14:textOutline w14:w="5382" w14:cap="flat" w14:cmpd="sng">
                <w14:solidFill>
                  <w14:srgbClr w14:val="000000"/>
                </w14:solidFill>
                <w14:prstDash w14:val="solid"/>
                <w14:miter w14:val="0"/>
              </w14:textOutline>
            </w:rPr>
            <w:t>响</w:t>
          </w:r>
          <w:r>
            <w:rPr>
              <w:spacing w:val="275"/>
              <w:szCs w:val="84"/>
            </w:rPr>
            <w:t xml:space="preserve"> </w:t>
          </w:r>
          <w:r>
            <w:rPr>
              <w:spacing w:val="-37"/>
              <w:szCs w:val="84"/>
              <w14:textOutline w14:w="5382" w14:cap="flat" w14:cmpd="sng">
                <w14:solidFill>
                  <w14:srgbClr w14:val="000000"/>
                </w14:solidFill>
                <w14:prstDash w14:val="solid"/>
                <w14:miter w14:val="0"/>
              </w14:textOutline>
            </w:rPr>
            <w:t>应</w:t>
          </w:r>
          <w:r>
            <w:rPr>
              <w:spacing w:val="282"/>
              <w:szCs w:val="84"/>
            </w:rPr>
            <w:t xml:space="preserve"> </w:t>
          </w:r>
          <w:r>
            <w:rPr>
              <w:spacing w:val="-37"/>
              <w:szCs w:val="84"/>
              <w14:textOutline w14:w="5382" w14:cap="flat" w14:cmpd="sng">
                <w14:solidFill>
                  <w14:srgbClr w14:val="000000"/>
                </w14:solidFill>
                <w14:prstDash w14:val="solid"/>
                <w14:miter w14:val="0"/>
              </w14:textOutline>
            </w:rPr>
            <w:t>文</w:t>
          </w:r>
          <w:r>
            <w:rPr>
              <w:spacing w:val="272"/>
              <w:szCs w:val="84"/>
            </w:rPr>
            <w:t xml:space="preserve"> </w:t>
          </w:r>
          <w:r>
            <w:rPr>
              <w:spacing w:val="-37"/>
              <w:szCs w:val="84"/>
              <w14:textOutline w14:w="5382" w14:cap="flat" w14:cmpd="sng">
                <w14:solidFill>
                  <w14:srgbClr w14:val="000000"/>
                </w14:solidFill>
                <w14:prstDash w14:val="solid"/>
                <w14:miter w14:val="0"/>
              </w14:textOutline>
            </w:rPr>
            <w:t>件</w:t>
          </w:r>
          <w:r>
            <w:tab/>
          </w:r>
          <w:r>
            <w:fldChar w:fldCharType="begin"/>
          </w:r>
          <w:r>
            <w:instrText xml:space="preserve"> PAGEREF _Toc19015 \h </w:instrText>
          </w:r>
          <w:r>
            <w:fldChar w:fldCharType="separate"/>
          </w:r>
          <w:r>
            <w:t>55</w:t>
          </w:r>
          <w:r>
            <w:fldChar w:fldCharType="end"/>
          </w:r>
          <w:r>
            <w:fldChar w:fldCharType="end"/>
          </w:r>
        </w:p>
        <w:p>
          <w:pPr>
            <w:pStyle w:val="14"/>
            <w:tabs>
              <w:tab w:val="right" w:leader="dot" w:pos="9953"/>
            </w:tabs>
          </w:pPr>
          <w:r>
            <w:fldChar w:fldCharType="begin"/>
          </w:r>
          <w:r>
            <w:instrText xml:space="preserve"> HYPERLINK \l _Toc24067 </w:instrText>
          </w:r>
          <w:r>
            <w:fldChar w:fldCharType="separate"/>
          </w:r>
          <w:r>
            <w:rPr>
              <w:spacing w:val="6"/>
              <w14:textOutline w14:w="2043" w14:cap="flat" w14:cmpd="sng">
                <w14:solidFill>
                  <w14:srgbClr w14:val="000000"/>
                </w14:solidFill>
                <w14:prstDash w14:val="solid"/>
                <w14:miter w14:val="0"/>
              </w14:textOutline>
            </w:rPr>
            <w:t>项</w:t>
          </w:r>
          <w:r>
            <w:rPr>
              <w:spacing w:val="-38"/>
            </w:rPr>
            <w:t xml:space="preserve"> </w:t>
          </w:r>
          <w:r>
            <w:rPr>
              <w:spacing w:val="6"/>
              <w14:textOutline w14:w="2043" w14:cap="flat" w14:cmpd="sng">
                <w14:solidFill>
                  <w14:srgbClr w14:val="000000"/>
                </w14:solidFill>
                <w14:prstDash w14:val="solid"/>
                <w14:miter w14:val="0"/>
              </w14:textOutline>
            </w:rPr>
            <w:t>目名称</w:t>
          </w:r>
          <w:r>
            <w:rPr>
              <w:spacing w:val="-80"/>
            </w:rPr>
            <w:t xml:space="preserve"> </w:t>
          </w:r>
          <w:r>
            <w:rPr>
              <w:rFonts w:ascii="Arial" w:hAnsi="Arial" w:eastAsia="Arial" w:cs="Arial"/>
              <w:bCs/>
              <w:spacing w:val="6"/>
            </w:rPr>
            <w:t>:</w:t>
          </w:r>
          <w:r>
            <w:tab/>
          </w:r>
          <w:r>
            <w:fldChar w:fldCharType="begin"/>
          </w:r>
          <w:r>
            <w:instrText xml:space="preserve"> PAGEREF _Toc24067 \h </w:instrText>
          </w:r>
          <w:r>
            <w:fldChar w:fldCharType="separate"/>
          </w:r>
          <w:r>
            <w:t>55</w:t>
          </w:r>
          <w:r>
            <w:fldChar w:fldCharType="end"/>
          </w:r>
          <w:r>
            <w:fldChar w:fldCharType="end"/>
          </w:r>
        </w:p>
        <w:p>
          <w:pPr>
            <w:pStyle w:val="14"/>
            <w:tabs>
              <w:tab w:val="right" w:leader="dot" w:pos="9953"/>
            </w:tabs>
          </w:pPr>
          <w:r>
            <w:fldChar w:fldCharType="begin"/>
          </w:r>
          <w:r>
            <w:instrText xml:space="preserve"> HYPERLINK \l _Toc22516 </w:instrText>
          </w:r>
          <w:r>
            <w:fldChar w:fldCharType="separate"/>
          </w:r>
          <w:r>
            <w:rPr>
              <w:spacing w:val="11"/>
              <w14:textOutline w14:w="2043" w14:cap="flat" w14:cmpd="sng">
                <w14:solidFill>
                  <w14:srgbClr w14:val="000000"/>
                </w14:solidFill>
                <w14:prstDash w14:val="solid"/>
                <w14:miter w14:val="0"/>
              </w14:textOutline>
            </w:rPr>
            <w:t>项</w:t>
          </w:r>
          <w:r>
            <w:rPr>
              <w:spacing w:val="-33"/>
            </w:rPr>
            <w:t xml:space="preserve"> </w:t>
          </w:r>
          <w:r>
            <w:rPr>
              <w:spacing w:val="11"/>
              <w14:textOutline w14:w="2043" w14:cap="flat" w14:cmpd="sng">
                <w14:solidFill>
                  <w14:srgbClr w14:val="000000"/>
                </w14:solidFill>
                <w14:prstDash w14:val="solid"/>
                <w14:miter w14:val="0"/>
              </w14:textOutline>
            </w:rPr>
            <w:t>目编</w:t>
          </w:r>
          <w:r>
            <w:rPr>
              <w:spacing w:val="-91"/>
            </w:rPr>
            <w:t xml:space="preserve"> </w:t>
          </w:r>
          <w:r>
            <w:rPr>
              <w:spacing w:val="11"/>
              <w14:textOutline w14:w="2043" w14:cap="flat" w14:cmpd="sng">
                <w14:solidFill>
                  <w14:srgbClr w14:val="000000"/>
                </w14:solidFill>
                <w14:prstDash w14:val="solid"/>
                <w14:miter w14:val="0"/>
              </w14:textOutline>
            </w:rPr>
            <w:t>号</w:t>
          </w:r>
          <w:r>
            <w:rPr>
              <w:rFonts w:ascii="Arial" w:hAnsi="Arial" w:eastAsia="Arial" w:cs="Arial"/>
              <w:bCs/>
              <w:spacing w:val="11"/>
            </w:rPr>
            <w:t>/</w:t>
          </w:r>
          <w:r>
            <w:rPr>
              <w:spacing w:val="11"/>
              <w14:textOutline w14:w="2043" w14:cap="flat" w14:cmpd="sng">
                <w14:solidFill>
                  <w14:srgbClr w14:val="000000"/>
                </w14:solidFill>
                <w14:prstDash w14:val="solid"/>
                <w14:miter w14:val="0"/>
              </w14:textOutline>
            </w:rPr>
            <w:t>包</w:t>
          </w:r>
          <w:r>
            <w:rPr>
              <w:spacing w:val="-91"/>
            </w:rPr>
            <w:t xml:space="preserve"> </w:t>
          </w:r>
          <w:r>
            <w:rPr>
              <w:spacing w:val="11"/>
              <w14:textOutline w14:w="2043" w14:cap="flat" w14:cmpd="sng">
                <w14:solidFill>
                  <w14:srgbClr w14:val="000000"/>
                </w14:solidFill>
                <w14:prstDash w14:val="solid"/>
                <w14:miter w14:val="0"/>
              </w14:textOutline>
            </w:rPr>
            <w:t>号：</w:t>
          </w:r>
          <w:r>
            <w:tab/>
          </w:r>
          <w:r>
            <w:fldChar w:fldCharType="begin"/>
          </w:r>
          <w:r>
            <w:instrText xml:space="preserve"> PAGEREF _Toc22516 \h </w:instrText>
          </w:r>
          <w:r>
            <w:fldChar w:fldCharType="separate"/>
          </w:r>
          <w:r>
            <w:t>55</w:t>
          </w:r>
          <w:r>
            <w:fldChar w:fldCharType="end"/>
          </w:r>
          <w:r>
            <w:fldChar w:fldCharType="end"/>
          </w:r>
        </w:p>
        <w:p>
          <w:pPr>
            <w:pStyle w:val="14"/>
            <w:tabs>
              <w:tab w:val="right" w:leader="dot" w:pos="9953"/>
            </w:tabs>
          </w:pPr>
          <w:r>
            <w:fldChar w:fldCharType="begin"/>
          </w:r>
          <w:r>
            <w:instrText xml:space="preserve"> HYPERLINK \l _Toc3815 </w:instrText>
          </w:r>
          <w:r>
            <w:fldChar w:fldCharType="separate"/>
          </w:r>
          <w:r>
            <w:rPr>
              <w:spacing w:val="41"/>
              <w14:textOutline w14:w="2043" w14:cap="flat" w14:cmpd="sng">
                <w14:solidFill>
                  <w14:srgbClr w14:val="000000"/>
                </w14:solidFill>
                <w14:prstDash w14:val="solid"/>
                <w14:miter w14:val="0"/>
              </w14:textOutline>
            </w:rPr>
            <w:t>供应商名称：</w:t>
          </w:r>
          <w:r>
            <w:tab/>
          </w:r>
          <w:r>
            <w:fldChar w:fldCharType="begin"/>
          </w:r>
          <w:r>
            <w:instrText xml:space="preserve"> PAGEREF _Toc3815 \h </w:instrText>
          </w:r>
          <w:r>
            <w:fldChar w:fldCharType="separate"/>
          </w:r>
          <w:r>
            <w:t>55</w:t>
          </w:r>
          <w:r>
            <w:fldChar w:fldCharType="end"/>
          </w:r>
          <w:r>
            <w:fldChar w:fldCharType="end"/>
          </w:r>
        </w:p>
        <w:p>
          <w:pPr>
            <w:pStyle w:val="14"/>
            <w:tabs>
              <w:tab w:val="right" w:leader="dot" w:pos="9953"/>
            </w:tabs>
          </w:pPr>
          <w:r>
            <w:fldChar w:fldCharType="begin"/>
          </w:r>
          <w:r>
            <w:instrText xml:space="preserve"> HYPERLINK \l _Toc28459 </w:instrText>
          </w:r>
          <w:r>
            <w:fldChar w:fldCharType="separate"/>
          </w:r>
          <w:r>
            <w:rPr>
              <w:rFonts w:ascii="Arial" w:hAnsi="Arial" w:eastAsia="Arial" w:cs="Arial"/>
              <w:spacing w:val="-1"/>
              <w:position w:val="17"/>
              <w:szCs w:val="24"/>
            </w:rPr>
            <w:t>1</w:t>
          </w:r>
          <w:r>
            <w:rPr>
              <w:rFonts w:ascii="Arial" w:hAnsi="Arial" w:eastAsia="Arial" w:cs="Arial"/>
              <w:spacing w:val="68"/>
              <w:position w:val="17"/>
              <w:szCs w:val="24"/>
            </w:rPr>
            <w:t xml:space="preserve"> </w:t>
          </w:r>
          <w:r>
            <w:rPr>
              <w:spacing w:val="-1"/>
              <w:position w:val="17"/>
              <w:szCs w:val="24"/>
            </w:rPr>
            <w:t>满足《中华人民共和国政府采购法》第二十二条规定</w:t>
          </w:r>
          <w:r>
            <w:tab/>
          </w:r>
          <w:r>
            <w:fldChar w:fldCharType="begin"/>
          </w:r>
          <w:r>
            <w:instrText xml:space="preserve"> PAGEREF _Toc28459 \h </w:instrText>
          </w:r>
          <w:r>
            <w:fldChar w:fldCharType="separate"/>
          </w:r>
          <w:r>
            <w:t>56</w:t>
          </w:r>
          <w:r>
            <w:fldChar w:fldCharType="end"/>
          </w:r>
          <w:r>
            <w:fldChar w:fldCharType="end"/>
          </w:r>
        </w:p>
        <w:p>
          <w:pPr>
            <w:pStyle w:val="15"/>
            <w:tabs>
              <w:tab w:val="right" w:leader="dot" w:pos="9953"/>
            </w:tabs>
          </w:pPr>
          <w:r>
            <w:fldChar w:fldCharType="begin"/>
          </w:r>
          <w:r>
            <w:instrText xml:space="preserve"> HYPERLINK \l _Toc9400 </w:instrText>
          </w:r>
          <w:r>
            <w:fldChar w:fldCharType="separate"/>
          </w:r>
          <w:r>
            <w:rPr>
              <w:rFonts w:ascii="Arial" w:hAnsi="Arial" w:eastAsia="Arial" w:cs="Arial"/>
              <w:szCs w:val="24"/>
            </w:rPr>
            <w:t xml:space="preserve">1-1  </w:t>
          </w:r>
          <w:r>
            <w:rPr>
              <w:szCs w:val="24"/>
            </w:rPr>
            <w:t>营业执照等证明文件</w:t>
          </w:r>
          <w:r>
            <w:tab/>
          </w:r>
          <w:r>
            <w:fldChar w:fldCharType="begin"/>
          </w:r>
          <w:r>
            <w:instrText xml:space="preserve"> PAGEREF _Toc9400 \h </w:instrText>
          </w:r>
          <w:r>
            <w:fldChar w:fldCharType="separate"/>
          </w:r>
          <w:r>
            <w:t>56</w:t>
          </w:r>
          <w:r>
            <w:fldChar w:fldCharType="end"/>
          </w:r>
          <w:r>
            <w:fldChar w:fldCharType="end"/>
          </w:r>
        </w:p>
        <w:p>
          <w:pPr>
            <w:pStyle w:val="15"/>
            <w:tabs>
              <w:tab w:val="right" w:leader="dot" w:pos="9953"/>
            </w:tabs>
          </w:pPr>
          <w:r>
            <w:fldChar w:fldCharType="begin"/>
          </w:r>
          <w:r>
            <w:instrText xml:space="preserve"> HYPERLINK \l _Toc4091 </w:instrText>
          </w:r>
          <w:r>
            <w:fldChar w:fldCharType="separate"/>
          </w:r>
          <w:r>
            <w:rPr>
              <w:rFonts w:ascii="Arial" w:hAnsi="Arial" w:eastAsia="Arial" w:cs="Arial"/>
              <w:szCs w:val="24"/>
            </w:rPr>
            <w:t>1-2</w:t>
          </w:r>
          <w:r>
            <w:rPr>
              <w:rFonts w:ascii="Arial" w:hAnsi="Arial" w:eastAsia="Arial" w:cs="Arial"/>
              <w:spacing w:val="71"/>
              <w:szCs w:val="24"/>
            </w:rPr>
            <w:t xml:space="preserve"> </w:t>
          </w:r>
          <w:r>
            <w:rPr>
              <w:szCs w:val="24"/>
            </w:rPr>
            <w:t>供应商资格声明书</w:t>
          </w:r>
          <w:r>
            <w:tab/>
          </w:r>
          <w:r>
            <w:fldChar w:fldCharType="begin"/>
          </w:r>
          <w:r>
            <w:instrText xml:space="preserve"> PAGEREF _Toc4091 \h </w:instrText>
          </w:r>
          <w:r>
            <w:fldChar w:fldCharType="separate"/>
          </w:r>
          <w:r>
            <w:t>57</w:t>
          </w:r>
          <w:r>
            <w:fldChar w:fldCharType="end"/>
          </w:r>
          <w:r>
            <w:fldChar w:fldCharType="end"/>
          </w:r>
        </w:p>
        <w:p>
          <w:pPr>
            <w:pStyle w:val="15"/>
            <w:tabs>
              <w:tab w:val="right" w:leader="dot" w:pos="9953"/>
            </w:tabs>
          </w:pPr>
          <w:r>
            <w:fldChar w:fldCharType="begin"/>
          </w:r>
          <w:r>
            <w:instrText xml:space="preserve"> HYPERLINK \l _Toc15774 </w:instrText>
          </w:r>
          <w:r>
            <w:fldChar w:fldCharType="separate"/>
          </w:r>
          <w:r>
            <w:rPr>
              <w:spacing w:val="-1"/>
              <w:szCs w:val="36"/>
              <w14:textOutline w14:w="2306" w14:cap="flat" w14:cmpd="sng">
                <w14:solidFill>
                  <w14:srgbClr w14:val="000000"/>
                </w14:solidFill>
                <w14:prstDash w14:val="solid"/>
                <w14:miter w14:val="0"/>
              </w14:textOutline>
            </w:rPr>
            <w:t>供应商资格声明书</w:t>
          </w:r>
          <w:r>
            <w:tab/>
          </w:r>
          <w:r>
            <w:fldChar w:fldCharType="begin"/>
          </w:r>
          <w:r>
            <w:instrText xml:space="preserve"> PAGEREF _Toc15774 \h </w:instrText>
          </w:r>
          <w:r>
            <w:fldChar w:fldCharType="separate"/>
          </w:r>
          <w:r>
            <w:t>57</w:t>
          </w:r>
          <w:r>
            <w:fldChar w:fldCharType="end"/>
          </w:r>
          <w:r>
            <w:fldChar w:fldCharType="end"/>
          </w:r>
        </w:p>
        <w:p>
          <w:pPr>
            <w:pStyle w:val="14"/>
            <w:tabs>
              <w:tab w:val="right" w:leader="dot" w:pos="9953"/>
            </w:tabs>
          </w:pPr>
          <w:r>
            <w:fldChar w:fldCharType="begin"/>
          </w:r>
          <w:r>
            <w:instrText xml:space="preserve"> HYPERLINK \l _Toc27865 </w:instrText>
          </w:r>
          <w:r>
            <w:fldChar w:fldCharType="separate"/>
          </w:r>
          <w:r>
            <w:rPr>
              <w:rFonts w:ascii="Arial" w:hAnsi="Arial" w:eastAsia="Arial" w:cs="Arial"/>
              <w:spacing w:val="-2"/>
              <w:szCs w:val="24"/>
            </w:rPr>
            <w:t>2</w:t>
          </w:r>
          <w:r>
            <w:rPr>
              <w:rFonts w:ascii="Arial" w:hAnsi="Arial" w:eastAsia="Arial" w:cs="Arial"/>
              <w:spacing w:val="80"/>
              <w:szCs w:val="24"/>
            </w:rPr>
            <w:t xml:space="preserve"> </w:t>
          </w:r>
          <w:r>
            <w:rPr>
              <w:spacing w:val="-2"/>
              <w:szCs w:val="24"/>
            </w:rPr>
            <w:t>落实政府采购政策需满足的资格要求（如有）</w:t>
          </w:r>
          <w:r>
            <w:tab/>
          </w:r>
          <w:r>
            <w:fldChar w:fldCharType="begin"/>
          </w:r>
          <w:r>
            <w:instrText xml:space="preserve"> PAGEREF _Toc27865 \h </w:instrText>
          </w:r>
          <w:r>
            <w:fldChar w:fldCharType="separate"/>
          </w:r>
          <w:r>
            <w:t>58</w:t>
          </w:r>
          <w:r>
            <w:fldChar w:fldCharType="end"/>
          </w:r>
          <w:r>
            <w:fldChar w:fldCharType="end"/>
          </w:r>
        </w:p>
        <w:p>
          <w:pPr>
            <w:pStyle w:val="11"/>
            <w:tabs>
              <w:tab w:val="right" w:leader="dot" w:pos="9953"/>
            </w:tabs>
          </w:pPr>
          <w:r>
            <w:fldChar w:fldCharType="begin"/>
          </w:r>
          <w:r>
            <w:instrText xml:space="preserve"> HYPERLINK \l _Toc25455 </w:instrText>
          </w:r>
          <w:r>
            <w:fldChar w:fldCharType="separate"/>
          </w:r>
          <w:r>
            <w:rPr>
              <w:rFonts w:ascii="Arial" w:hAnsi="Arial" w:eastAsia="Arial" w:cs="Arial"/>
              <w:spacing w:val="1"/>
              <w:position w:val="17"/>
              <w:szCs w:val="24"/>
            </w:rPr>
            <w:t xml:space="preserve">2-1  </w:t>
          </w:r>
          <w:r>
            <w:rPr>
              <w:spacing w:val="1"/>
              <w:position w:val="17"/>
              <w:szCs w:val="24"/>
            </w:rPr>
            <w:t>中小企业证明文件</w:t>
          </w:r>
          <w:r>
            <w:tab/>
          </w:r>
          <w:r>
            <w:fldChar w:fldCharType="begin"/>
          </w:r>
          <w:r>
            <w:instrText xml:space="preserve"> PAGEREF _Toc25455 \h </w:instrText>
          </w:r>
          <w:r>
            <w:fldChar w:fldCharType="separate"/>
          </w:r>
          <w:r>
            <w:t>58</w:t>
          </w:r>
          <w:r>
            <w:fldChar w:fldCharType="end"/>
          </w:r>
          <w:r>
            <w:fldChar w:fldCharType="end"/>
          </w:r>
        </w:p>
        <w:p>
          <w:pPr>
            <w:pStyle w:val="11"/>
            <w:tabs>
              <w:tab w:val="right" w:leader="dot" w:pos="9953"/>
            </w:tabs>
          </w:pPr>
          <w:r>
            <w:fldChar w:fldCharType="begin"/>
          </w:r>
          <w:r>
            <w:instrText xml:space="preserve"> HYPERLINK \l _Toc11467 </w:instrText>
          </w:r>
          <w:r>
            <w:fldChar w:fldCharType="separate"/>
          </w:r>
          <w:r>
            <w:rPr>
              <w:rFonts w:ascii="Arial" w:hAnsi="Arial" w:eastAsia="Arial" w:cs="Arial"/>
              <w:szCs w:val="24"/>
            </w:rPr>
            <w:t>2-2</w:t>
          </w:r>
          <w:r>
            <w:rPr>
              <w:rFonts w:ascii="Arial" w:hAnsi="Arial" w:eastAsia="Arial" w:cs="Arial"/>
              <w:spacing w:val="64"/>
              <w:w w:val="101"/>
              <w:szCs w:val="24"/>
            </w:rPr>
            <w:t xml:space="preserve"> </w:t>
          </w:r>
          <w:r>
            <w:rPr>
              <w:szCs w:val="24"/>
            </w:rPr>
            <w:t>其它落实政府采购政策的资格要求</w:t>
          </w:r>
          <w:r>
            <w:tab/>
          </w:r>
          <w:r>
            <w:fldChar w:fldCharType="begin"/>
          </w:r>
          <w:r>
            <w:instrText xml:space="preserve"> PAGEREF _Toc11467 \h </w:instrText>
          </w:r>
          <w:r>
            <w:fldChar w:fldCharType="separate"/>
          </w:r>
          <w:r>
            <w:t>65</w:t>
          </w:r>
          <w:r>
            <w:fldChar w:fldCharType="end"/>
          </w:r>
          <w:r>
            <w:fldChar w:fldCharType="end"/>
          </w:r>
        </w:p>
        <w:p>
          <w:pPr>
            <w:pStyle w:val="15"/>
            <w:tabs>
              <w:tab w:val="right" w:leader="dot" w:pos="9953"/>
            </w:tabs>
          </w:pPr>
          <w:r>
            <w:fldChar w:fldCharType="begin"/>
          </w:r>
          <w:r>
            <w:instrText xml:space="preserve"> HYPERLINK \l _Toc23435 </w:instrText>
          </w:r>
          <w:r>
            <w:fldChar w:fldCharType="separate"/>
          </w:r>
          <w:r>
            <w:rPr>
              <w:rFonts w:ascii="Arial" w:hAnsi="Arial" w:eastAsia="Arial" w:cs="Arial"/>
              <w:spacing w:val="-2"/>
              <w:position w:val="17"/>
              <w:szCs w:val="24"/>
            </w:rPr>
            <w:t>3</w:t>
          </w:r>
          <w:r>
            <w:rPr>
              <w:rFonts w:ascii="Arial" w:hAnsi="Arial" w:eastAsia="Arial" w:cs="Arial"/>
              <w:spacing w:val="67"/>
              <w:w w:val="101"/>
              <w:position w:val="17"/>
              <w:szCs w:val="24"/>
            </w:rPr>
            <w:t xml:space="preserve"> </w:t>
          </w:r>
          <w:r>
            <w:rPr>
              <w:spacing w:val="-2"/>
              <w:position w:val="17"/>
              <w:szCs w:val="24"/>
            </w:rPr>
            <w:t>本项目的特定资格要求（如有）</w:t>
          </w:r>
          <w:r>
            <w:tab/>
          </w:r>
          <w:r>
            <w:fldChar w:fldCharType="begin"/>
          </w:r>
          <w:r>
            <w:instrText xml:space="preserve"> PAGEREF _Toc23435 \h </w:instrText>
          </w:r>
          <w:r>
            <w:fldChar w:fldCharType="separate"/>
          </w:r>
          <w:r>
            <w:t>66</w:t>
          </w:r>
          <w:r>
            <w:fldChar w:fldCharType="end"/>
          </w:r>
          <w:r>
            <w:fldChar w:fldCharType="end"/>
          </w:r>
        </w:p>
        <w:p>
          <w:pPr>
            <w:pStyle w:val="11"/>
            <w:tabs>
              <w:tab w:val="right" w:leader="dot" w:pos="9953"/>
            </w:tabs>
          </w:pPr>
          <w:r>
            <w:fldChar w:fldCharType="begin"/>
          </w:r>
          <w:r>
            <w:instrText xml:space="preserve"> HYPERLINK \l _Toc14401 </w:instrText>
          </w:r>
          <w:r>
            <w:fldChar w:fldCharType="separate"/>
          </w:r>
          <w:r>
            <w:rPr>
              <w:rFonts w:ascii="Arial" w:hAnsi="Arial" w:eastAsia="Arial" w:cs="Arial"/>
              <w:szCs w:val="24"/>
            </w:rPr>
            <w:t>3-1</w:t>
          </w:r>
          <w:r>
            <w:rPr>
              <w:rFonts w:ascii="Arial" w:hAnsi="Arial" w:eastAsia="Arial" w:cs="Arial"/>
              <w:spacing w:val="65"/>
              <w:w w:val="101"/>
              <w:szCs w:val="24"/>
            </w:rPr>
            <w:t xml:space="preserve"> </w:t>
          </w:r>
          <w:r>
            <w:rPr>
              <w:szCs w:val="24"/>
            </w:rPr>
            <w:t>联合协议（如有）</w:t>
          </w:r>
          <w:r>
            <w:tab/>
          </w:r>
          <w:r>
            <w:fldChar w:fldCharType="begin"/>
          </w:r>
          <w:r>
            <w:instrText xml:space="preserve"> PAGEREF _Toc14401 \h </w:instrText>
          </w:r>
          <w:r>
            <w:fldChar w:fldCharType="separate"/>
          </w:r>
          <w:r>
            <w:t>66</w:t>
          </w:r>
          <w:r>
            <w:fldChar w:fldCharType="end"/>
          </w:r>
          <w:r>
            <w:fldChar w:fldCharType="end"/>
          </w:r>
        </w:p>
        <w:p>
          <w:pPr>
            <w:pStyle w:val="11"/>
            <w:tabs>
              <w:tab w:val="right" w:leader="dot" w:pos="9953"/>
            </w:tabs>
          </w:pPr>
          <w:r>
            <w:fldChar w:fldCharType="begin"/>
          </w:r>
          <w:r>
            <w:instrText xml:space="preserve"> HYPERLINK \l _Toc2798 </w:instrText>
          </w:r>
          <w:r>
            <w:fldChar w:fldCharType="separate"/>
          </w:r>
          <w:r>
            <w:rPr>
              <w:rFonts w:ascii="Arial" w:hAnsi="Arial" w:eastAsia="Arial" w:cs="Arial"/>
              <w:spacing w:val="1"/>
              <w:szCs w:val="24"/>
            </w:rPr>
            <w:t>3-2</w:t>
          </w:r>
          <w:r>
            <w:rPr>
              <w:rFonts w:ascii="Arial" w:hAnsi="Arial" w:eastAsia="Arial" w:cs="Arial"/>
              <w:spacing w:val="68"/>
              <w:w w:val="101"/>
              <w:szCs w:val="24"/>
            </w:rPr>
            <w:t xml:space="preserve"> </w:t>
          </w:r>
          <w:r>
            <w:rPr>
              <w:spacing w:val="1"/>
              <w:szCs w:val="24"/>
            </w:rPr>
            <w:t>其他特定资格要求</w:t>
          </w:r>
          <w:r>
            <w:tab/>
          </w:r>
          <w:r>
            <w:fldChar w:fldCharType="begin"/>
          </w:r>
          <w:r>
            <w:instrText xml:space="preserve"> PAGEREF _Toc2798 \h </w:instrText>
          </w:r>
          <w:r>
            <w:fldChar w:fldCharType="separate"/>
          </w:r>
          <w:r>
            <w:t>68</w:t>
          </w:r>
          <w:r>
            <w:fldChar w:fldCharType="end"/>
          </w:r>
          <w:r>
            <w:fldChar w:fldCharType="end"/>
          </w:r>
        </w:p>
        <w:p>
          <w:pPr>
            <w:pStyle w:val="11"/>
            <w:tabs>
              <w:tab w:val="right" w:leader="dot" w:pos="9953"/>
            </w:tabs>
          </w:pPr>
          <w:r>
            <w:fldChar w:fldCharType="begin"/>
          </w:r>
          <w:r>
            <w:instrText xml:space="preserve"> HYPERLINK \l _Toc11623 </w:instrText>
          </w:r>
          <w:r>
            <w:fldChar w:fldCharType="separate"/>
          </w:r>
          <w:r>
            <w:rPr>
              <w:rFonts w:ascii="Arial" w:hAnsi="Arial" w:eastAsia="Arial" w:cs="Arial"/>
              <w:szCs w:val="24"/>
            </w:rPr>
            <w:t>4</w:t>
          </w:r>
          <w:r>
            <w:rPr>
              <w:rFonts w:ascii="Arial" w:hAnsi="Arial" w:eastAsia="Arial" w:cs="Arial"/>
              <w:spacing w:val="73"/>
              <w:szCs w:val="24"/>
            </w:rPr>
            <w:t xml:space="preserve"> </w:t>
          </w:r>
          <w:r>
            <w:rPr>
              <w:szCs w:val="24"/>
            </w:rPr>
            <w:t>磋商保证金凭证</w:t>
          </w:r>
          <w:r>
            <w:rPr>
              <w:rFonts w:ascii="Arial" w:hAnsi="Arial" w:eastAsia="Arial" w:cs="Arial"/>
              <w:szCs w:val="24"/>
            </w:rPr>
            <w:t>/</w:t>
          </w:r>
          <w:r>
            <w:rPr>
              <w:szCs w:val="24"/>
            </w:rPr>
            <w:t>交款单据电子件</w:t>
          </w:r>
          <w:r>
            <w:tab/>
          </w:r>
          <w:r>
            <w:fldChar w:fldCharType="begin"/>
          </w:r>
          <w:r>
            <w:instrText xml:space="preserve"> PAGEREF _Toc11623 \h </w:instrText>
          </w:r>
          <w:r>
            <w:fldChar w:fldCharType="separate"/>
          </w:r>
          <w:r>
            <w:t>69</w:t>
          </w:r>
          <w:r>
            <w:fldChar w:fldCharType="end"/>
          </w:r>
          <w:r>
            <w:fldChar w:fldCharType="end"/>
          </w:r>
        </w:p>
        <w:p>
          <w:pPr>
            <w:pStyle w:val="11"/>
            <w:tabs>
              <w:tab w:val="right" w:leader="dot" w:pos="9953"/>
            </w:tabs>
          </w:pPr>
          <w:r>
            <w:fldChar w:fldCharType="begin"/>
          </w:r>
          <w:r>
            <w:instrText xml:space="preserve"> HYPERLINK \l _Toc14257 </w:instrText>
          </w:r>
          <w:r>
            <w:fldChar w:fldCharType="separate"/>
          </w:r>
          <w:r>
            <w:rPr>
              <w:rFonts w:ascii="Arial" w:hAnsi="Arial" w:eastAsia="Arial" w:cs="Arial"/>
              <w:spacing w:val="-3"/>
              <w:szCs w:val="24"/>
            </w:rPr>
            <w:t>5</w:t>
          </w:r>
          <w:r>
            <w:rPr>
              <w:rFonts w:ascii="Arial" w:hAnsi="Arial" w:eastAsia="Arial" w:cs="Arial"/>
              <w:spacing w:val="20"/>
              <w:szCs w:val="24"/>
            </w:rPr>
            <w:t xml:space="preserve">   </w:t>
          </w:r>
          <w:r>
            <w:rPr>
              <w:spacing w:val="-3"/>
              <w:szCs w:val="24"/>
            </w:rPr>
            <w:t>响应书（实质性格式）</w:t>
          </w:r>
          <w:r>
            <w:tab/>
          </w:r>
          <w:r>
            <w:fldChar w:fldCharType="begin"/>
          </w:r>
          <w:r>
            <w:instrText xml:space="preserve"> PAGEREF _Toc14257 \h </w:instrText>
          </w:r>
          <w:r>
            <w:fldChar w:fldCharType="separate"/>
          </w:r>
          <w:r>
            <w:t>70</w:t>
          </w:r>
          <w:r>
            <w:fldChar w:fldCharType="end"/>
          </w:r>
          <w:r>
            <w:fldChar w:fldCharType="end"/>
          </w:r>
        </w:p>
        <w:p>
          <w:pPr>
            <w:pStyle w:val="15"/>
            <w:tabs>
              <w:tab w:val="right" w:leader="dot" w:pos="9953"/>
            </w:tabs>
          </w:pPr>
          <w:r>
            <w:fldChar w:fldCharType="begin"/>
          </w:r>
          <w:r>
            <w:instrText xml:space="preserve"> HYPERLINK \l _Toc16422 </w:instrText>
          </w:r>
          <w:r>
            <w:fldChar w:fldCharType="separate"/>
          </w:r>
          <w:r>
            <w:rPr>
              <w:rFonts w:ascii="Arial" w:hAnsi="Arial" w:eastAsia="Arial" w:cs="Arial"/>
              <w:spacing w:val="-2"/>
              <w:szCs w:val="24"/>
            </w:rPr>
            <w:t>6</w:t>
          </w:r>
          <w:r>
            <w:rPr>
              <w:rFonts w:ascii="Arial" w:hAnsi="Arial" w:eastAsia="Arial" w:cs="Arial"/>
              <w:spacing w:val="17"/>
              <w:szCs w:val="24"/>
            </w:rPr>
            <w:t xml:space="preserve">   </w:t>
          </w:r>
          <w:r>
            <w:rPr>
              <w:spacing w:val="-2"/>
              <w:szCs w:val="24"/>
            </w:rPr>
            <w:t>授权委托书（实质性格式）</w:t>
          </w:r>
          <w:r>
            <w:tab/>
          </w:r>
          <w:r>
            <w:fldChar w:fldCharType="begin"/>
          </w:r>
          <w:r>
            <w:instrText xml:space="preserve"> PAGEREF _Toc16422 \h </w:instrText>
          </w:r>
          <w:r>
            <w:fldChar w:fldCharType="separate"/>
          </w:r>
          <w:r>
            <w:t>71</w:t>
          </w:r>
          <w:r>
            <w:fldChar w:fldCharType="end"/>
          </w:r>
          <w:r>
            <w:fldChar w:fldCharType="end"/>
          </w:r>
        </w:p>
        <w:p>
          <w:pPr>
            <w:pStyle w:val="14"/>
            <w:tabs>
              <w:tab w:val="right" w:leader="dot" w:pos="9953"/>
            </w:tabs>
          </w:pPr>
          <w:r>
            <w:fldChar w:fldCharType="begin"/>
          </w:r>
          <w:r>
            <w:instrText xml:space="preserve"> HYPERLINK \l _Toc31614 </w:instrText>
          </w:r>
          <w:r>
            <w:fldChar w:fldCharType="separate"/>
          </w:r>
          <w:r>
            <w:rPr>
              <w:rFonts w:ascii="Times New Roman" w:hAnsi="Times New Roman"/>
              <w:highlight w:val="none"/>
            </w:rPr>
            <w:t>附：</w:t>
          </w:r>
          <w:r>
            <w:rPr>
              <w:rFonts w:ascii="Times New Roman" w:hAnsi="Times New Roman"/>
              <w:spacing w:val="-3"/>
              <w:highlight w:val="none"/>
            </w:rPr>
            <w:t>法</w:t>
          </w:r>
          <w:r>
            <w:rPr>
              <w:rFonts w:ascii="Times New Roman" w:hAnsi="Times New Roman"/>
              <w:highlight w:val="none"/>
            </w:rPr>
            <w:t>定</w:t>
          </w:r>
          <w:r>
            <w:rPr>
              <w:rFonts w:ascii="Times New Roman" w:hAnsi="Times New Roman"/>
              <w:spacing w:val="-3"/>
              <w:highlight w:val="none"/>
            </w:rPr>
            <w:t>代</w:t>
          </w:r>
          <w:r>
            <w:rPr>
              <w:rFonts w:ascii="Times New Roman" w:hAnsi="Times New Roman"/>
              <w:highlight w:val="none"/>
            </w:rPr>
            <w:t>表</w:t>
          </w:r>
          <w:r>
            <w:rPr>
              <w:rFonts w:ascii="Times New Roman" w:hAnsi="Times New Roman"/>
              <w:spacing w:val="-3"/>
              <w:highlight w:val="none"/>
            </w:rPr>
            <w:t>人</w:t>
          </w:r>
          <w:r>
            <w:rPr>
              <w:rFonts w:ascii="Times New Roman" w:hAnsi="Times New Roman"/>
              <w:highlight w:val="none"/>
            </w:rPr>
            <w:t>（</w:t>
          </w:r>
          <w:r>
            <w:rPr>
              <w:rFonts w:ascii="Times New Roman" w:hAnsi="Times New Roman"/>
              <w:spacing w:val="-3"/>
              <w:highlight w:val="none"/>
            </w:rPr>
            <w:t>单</w:t>
          </w:r>
          <w:r>
            <w:rPr>
              <w:rFonts w:ascii="Times New Roman" w:hAnsi="Times New Roman"/>
              <w:highlight w:val="none"/>
            </w:rPr>
            <w:t>位</w:t>
          </w:r>
          <w:r>
            <w:rPr>
              <w:rFonts w:ascii="Times New Roman" w:hAnsi="Times New Roman"/>
              <w:spacing w:val="-3"/>
              <w:highlight w:val="none"/>
            </w:rPr>
            <w:t>负</w:t>
          </w:r>
          <w:r>
            <w:rPr>
              <w:rFonts w:ascii="Times New Roman" w:hAnsi="Times New Roman"/>
              <w:highlight w:val="none"/>
            </w:rPr>
            <w:t>责人</w:t>
          </w:r>
          <w:r>
            <w:rPr>
              <w:rFonts w:ascii="Times New Roman" w:hAnsi="Times New Roman"/>
              <w:spacing w:val="-3"/>
              <w:highlight w:val="none"/>
            </w:rPr>
            <w:t>）有效期内的身份证正反面电子件。</w:t>
          </w:r>
          <w:r>
            <w:tab/>
          </w:r>
          <w:r>
            <w:fldChar w:fldCharType="begin"/>
          </w:r>
          <w:r>
            <w:instrText xml:space="preserve"> PAGEREF _Toc31614 \h </w:instrText>
          </w:r>
          <w:r>
            <w:fldChar w:fldCharType="separate"/>
          </w:r>
          <w:r>
            <w:t>72</w:t>
          </w:r>
          <w:r>
            <w:fldChar w:fldCharType="end"/>
          </w:r>
          <w:r>
            <w:fldChar w:fldCharType="end"/>
          </w:r>
        </w:p>
        <w:p>
          <w:pPr>
            <w:pStyle w:val="11"/>
            <w:tabs>
              <w:tab w:val="right" w:leader="dot" w:pos="9953"/>
            </w:tabs>
          </w:pPr>
          <w:r>
            <w:fldChar w:fldCharType="begin"/>
          </w:r>
          <w:r>
            <w:instrText xml:space="preserve"> HYPERLINK \l _Toc11071 </w:instrText>
          </w:r>
          <w:r>
            <w:fldChar w:fldCharType="separate"/>
          </w:r>
          <w:r>
            <w:rPr>
              <w:rFonts w:ascii="Arial" w:hAnsi="Arial" w:eastAsia="Arial" w:cs="Arial"/>
              <w:spacing w:val="-2"/>
              <w:szCs w:val="24"/>
            </w:rPr>
            <w:t>7</w:t>
          </w:r>
          <w:r>
            <w:rPr>
              <w:rFonts w:ascii="Arial" w:hAnsi="Arial" w:eastAsia="Arial" w:cs="Arial"/>
              <w:spacing w:val="16"/>
              <w:szCs w:val="24"/>
            </w:rPr>
            <w:t xml:space="preserve">   </w:t>
          </w:r>
          <w:r>
            <w:rPr>
              <w:spacing w:val="-2"/>
              <w:szCs w:val="24"/>
            </w:rPr>
            <w:t>报价一览表</w:t>
          </w:r>
          <w:r>
            <w:tab/>
          </w:r>
          <w:r>
            <w:fldChar w:fldCharType="begin"/>
          </w:r>
          <w:r>
            <w:instrText xml:space="preserve"> PAGEREF _Toc11071 \h </w:instrText>
          </w:r>
          <w:r>
            <w:fldChar w:fldCharType="separate"/>
          </w:r>
          <w:r>
            <w:t>73</w:t>
          </w:r>
          <w:r>
            <w:fldChar w:fldCharType="end"/>
          </w:r>
          <w:r>
            <w:fldChar w:fldCharType="end"/>
          </w:r>
        </w:p>
        <w:p>
          <w:pPr>
            <w:pStyle w:val="11"/>
            <w:tabs>
              <w:tab w:val="right" w:leader="dot" w:pos="9953"/>
            </w:tabs>
          </w:pPr>
          <w:r>
            <w:fldChar w:fldCharType="begin"/>
          </w:r>
          <w:r>
            <w:instrText xml:space="preserve"> HYPERLINK \l _Toc5837 </w:instrText>
          </w:r>
          <w:r>
            <w:fldChar w:fldCharType="separate"/>
          </w:r>
          <w:r>
            <w:rPr>
              <w:rFonts w:ascii="Arial" w:hAnsi="Arial" w:eastAsia="Arial" w:cs="Arial"/>
              <w:spacing w:val="-2"/>
              <w:szCs w:val="24"/>
            </w:rPr>
            <w:t>8</w:t>
          </w:r>
          <w:r>
            <w:rPr>
              <w:rFonts w:ascii="Arial" w:hAnsi="Arial" w:eastAsia="Arial" w:cs="Arial"/>
              <w:spacing w:val="18"/>
              <w:szCs w:val="24"/>
            </w:rPr>
            <w:t xml:space="preserve">   </w:t>
          </w:r>
          <w:r>
            <w:rPr>
              <w:spacing w:val="-2"/>
              <w:szCs w:val="24"/>
            </w:rPr>
            <w:t>分项报价表</w:t>
          </w:r>
          <w:r>
            <w:tab/>
          </w:r>
          <w:r>
            <w:fldChar w:fldCharType="begin"/>
          </w:r>
          <w:r>
            <w:instrText xml:space="preserve"> PAGEREF _Toc5837 \h </w:instrText>
          </w:r>
          <w:r>
            <w:fldChar w:fldCharType="separate"/>
          </w:r>
          <w:r>
            <w:t>74</w:t>
          </w:r>
          <w:r>
            <w:fldChar w:fldCharType="end"/>
          </w:r>
          <w:r>
            <w:fldChar w:fldCharType="end"/>
          </w:r>
        </w:p>
        <w:p>
          <w:pPr>
            <w:pStyle w:val="11"/>
            <w:tabs>
              <w:tab w:val="right" w:leader="dot" w:pos="9953"/>
            </w:tabs>
          </w:pPr>
          <w:r>
            <w:fldChar w:fldCharType="begin"/>
          </w:r>
          <w:r>
            <w:instrText xml:space="preserve"> HYPERLINK \l _Toc17183 </w:instrText>
          </w:r>
          <w:r>
            <w:fldChar w:fldCharType="separate"/>
          </w:r>
          <w:r>
            <w:rPr>
              <w:rFonts w:ascii="Arial" w:hAnsi="Arial" w:eastAsia="Arial" w:cs="Arial"/>
              <w:spacing w:val="-2"/>
              <w:szCs w:val="24"/>
            </w:rPr>
            <w:t>9</w:t>
          </w:r>
          <w:r>
            <w:rPr>
              <w:rFonts w:ascii="Arial" w:hAnsi="Arial" w:eastAsia="Arial" w:cs="Arial"/>
              <w:spacing w:val="19"/>
              <w:szCs w:val="24"/>
            </w:rPr>
            <w:t xml:space="preserve">   </w:t>
          </w:r>
          <w:r>
            <w:rPr>
              <w:spacing w:val="-2"/>
              <w:szCs w:val="24"/>
            </w:rPr>
            <w:t>合同条款偏离表（实质性格式）</w:t>
          </w:r>
          <w:r>
            <w:tab/>
          </w:r>
          <w:r>
            <w:fldChar w:fldCharType="begin"/>
          </w:r>
          <w:r>
            <w:instrText xml:space="preserve"> PAGEREF _Toc17183 \h </w:instrText>
          </w:r>
          <w:r>
            <w:fldChar w:fldCharType="separate"/>
          </w:r>
          <w:r>
            <w:t>75</w:t>
          </w:r>
          <w:r>
            <w:fldChar w:fldCharType="end"/>
          </w:r>
          <w:r>
            <w:fldChar w:fldCharType="end"/>
          </w:r>
        </w:p>
        <w:p>
          <w:pPr>
            <w:pStyle w:val="11"/>
            <w:tabs>
              <w:tab w:val="right" w:leader="dot" w:pos="9953"/>
            </w:tabs>
          </w:pPr>
          <w:r>
            <w:fldChar w:fldCharType="begin"/>
          </w:r>
          <w:r>
            <w:instrText xml:space="preserve"> HYPERLINK \l _Toc4836 </w:instrText>
          </w:r>
          <w:r>
            <w:fldChar w:fldCharType="separate"/>
          </w:r>
          <w:r>
            <w:rPr>
              <w:rFonts w:ascii="Arial" w:hAnsi="Arial" w:eastAsia="Arial" w:cs="Arial"/>
              <w:spacing w:val="-1"/>
              <w:szCs w:val="24"/>
            </w:rPr>
            <w:t>10</w:t>
          </w:r>
          <w:r>
            <w:rPr>
              <w:rFonts w:ascii="Arial" w:hAnsi="Arial" w:eastAsia="Arial" w:cs="Arial"/>
              <w:spacing w:val="17"/>
              <w:szCs w:val="24"/>
            </w:rPr>
            <w:t xml:space="preserve">   </w:t>
          </w:r>
          <w:r>
            <w:rPr>
              <w:spacing w:val="-1"/>
              <w:szCs w:val="24"/>
            </w:rPr>
            <w:t>采购需求偏离表（实质性格式）</w:t>
          </w:r>
          <w:r>
            <w:tab/>
          </w:r>
          <w:r>
            <w:fldChar w:fldCharType="begin"/>
          </w:r>
          <w:r>
            <w:instrText xml:space="preserve"> PAGEREF _Toc4836 \h </w:instrText>
          </w:r>
          <w:r>
            <w:fldChar w:fldCharType="separate"/>
          </w:r>
          <w:r>
            <w:t>76</w:t>
          </w:r>
          <w:r>
            <w:fldChar w:fldCharType="end"/>
          </w:r>
          <w:r>
            <w:fldChar w:fldCharType="end"/>
          </w:r>
        </w:p>
        <w:p>
          <w:pPr>
            <w:pStyle w:val="15"/>
            <w:tabs>
              <w:tab w:val="right" w:leader="dot" w:pos="9953"/>
            </w:tabs>
          </w:pPr>
          <w:r>
            <w:fldChar w:fldCharType="begin"/>
          </w:r>
          <w:r>
            <w:instrText xml:space="preserve"> HYPERLINK \l _Toc86 </w:instrText>
          </w:r>
          <w:r>
            <w:fldChar w:fldCharType="separate"/>
          </w:r>
          <w:r>
            <w:rPr>
              <w:highlight w:val="none"/>
            </w:rPr>
            <w:t>11  拟分包情况说明（类型二）</w:t>
          </w:r>
          <w:r>
            <w:rPr>
              <w:rFonts w:hint="eastAsia"/>
              <w:highlight w:val="none"/>
              <w:lang w:eastAsia="zh-CN"/>
            </w:rPr>
            <w:t>（</w:t>
          </w:r>
          <w:r>
            <w:rPr>
              <w:rFonts w:hint="eastAsia"/>
              <w:highlight w:val="none"/>
              <w:lang w:val="en-US" w:eastAsia="zh-CN"/>
            </w:rPr>
            <w:t>不适用</w:t>
          </w:r>
          <w:r>
            <w:rPr>
              <w:rFonts w:hint="eastAsia"/>
              <w:highlight w:val="none"/>
              <w:lang w:eastAsia="zh-CN"/>
            </w:rPr>
            <w:t>）</w:t>
          </w:r>
          <w:r>
            <w:tab/>
          </w:r>
          <w:r>
            <w:fldChar w:fldCharType="begin"/>
          </w:r>
          <w:r>
            <w:instrText xml:space="preserve"> PAGEREF _Toc86 \h </w:instrText>
          </w:r>
          <w:r>
            <w:fldChar w:fldCharType="separate"/>
          </w:r>
          <w:r>
            <w:t>77</w:t>
          </w:r>
          <w:r>
            <w:fldChar w:fldCharType="end"/>
          </w:r>
          <w:r>
            <w:fldChar w:fldCharType="end"/>
          </w:r>
        </w:p>
        <w:p>
          <w:pPr>
            <w:pStyle w:val="15"/>
            <w:tabs>
              <w:tab w:val="right" w:leader="dot" w:pos="9953"/>
            </w:tabs>
          </w:pPr>
          <w:r>
            <w:fldChar w:fldCharType="begin"/>
          </w:r>
          <w:r>
            <w:instrText xml:space="preserve"> HYPERLINK \l _Toc20714 </w:instrText>
          </w:r>
          <w:r>
            <w:fldChar w:fldCharType="separate"/>
          </w:r>
          <w:r>
            <w:rPr>
              <w:rFonts w:hint="eastAsia"/>
              <w:szCs w:val="20"/>
              <w:highlight w:val="none"/>
            </w:rPr>
            <w:t>12 项目组织管理机构</w:t>
          </w:r>
          <w:r>
            <w:rPr>
              <w:rFonts w:hint="eastAsia" w:eastAsia="宋体"/>
              <w:szCs w:val="20"/>
              <w:highlight w:val="none"/>
              <w:lang w:val="en-US" w:eastAsia="zh-CN"/>
            </w:rPr>
            <w:t>及人员配备情况</w:t>
          </w:r>
          <w:r>
            <w:tab/>
          </w:r>
          <w:r>
            <w:fldChar w:fldCharType="begin"/>
          </w:r>
          <w:r>
            <w:instrText xml:space="preserve"> PAGEREF _Toc20714 \h </w:instrText>
          </w:r>
          <w:r>
            <w:fldChar w:fldCharType="separate"/>
          </w:r>
          <w:r>
            <w:t>78</w:t>
          </w:r>
          <w:r>
            <w:fldChar w:fldCharType="end"/>
          </w:r>
          <w:r>
            <w:fldChar w:fldCharType="end"/>
          </w:r>
        </w:p>
        <w:p>
          <w:pPr>
            <w:pStyle w:val="15"/>
            <w:tabs>
              <w:tab w:val="right" w:leader="dot" w:pos="9953"/>
            </w:tabs>
          </w:pPr>
          <w:r>
            <w:fldChar w:fldCharType="begin"/>
          </w:r>
          <w:r>
            <w:instrText xml:space="preserve"> HYPERLINK \l _Toc18146 </w:instrText>
          </w:r>
          <w:r>
            <w:fldChar w:fldCharType="separate"/>
          </w:r>
          <w:r>
            <w:rPr>
              <w:rFonts w:hint="eastAsia"/>
              <w:szCs w:val="20"/>
              <w:highlight w:val="none"/>
            </w:rPr>
            <w:t>13企业类似目业绩</w:t>
          </w:r>
          <w:r>
            <w:tab/>
          </w:r>
          <w:r>
            <w:fldChar w:fldCharType="begin"/>
          </w:r>
          <w:r>
            <w:instrText xml:space="preserve"> PAGEREF _Toc18146 \h </w:instrText>
          </w:r>
          <w:r>
            <w:fldChar w:fldCharType="separate"/>
          </w:r>
          <w:r>
            <w:t>79</w:t>
          </w:r>
          <w:r>
            <w:fldChar w:fldCharType="end"/>
          </w:r>
          <w:r>
            <w:fldChar w:fldCharType="end"/>
          </w:r>
        </w:p>
        <w:p>
          <w:pPr>
            <w:pStyle w:val="15"/>
            <w:tabs>
              <w:tab w:val="right" w:leader="dot" w:pos="9953"/>
            </w:tabs>
          </w:pPr>
          <w:r>
            <w:fldChar w:fldCharType="begin"/>
          </w:r>
          <w:r>
            <w:instrText xml:space="preserve"> HYPERLINK \l _Toc22163 </w:instrText>
          </w:r>
          <w:r>
            <w:fldChar w:fldCharType="separate"/>
          </w:r>
          <w:r>
            <w:rPr>
              <w:rFonts w:hint="eastAsia"/>
              <w:szCs w:val="20"/>
              <w:highlight w:val="none"/>
            </w:rPr>
            <w:t>14</w:t>
          </w:r>
          <w:r>
            <w:rPr>
              <w:rFonts w:hint="eastAsia"/>
              <w:szCs w:val="20"/>
              <w:highlight w:val="none"/>
              <w:lang w:val="en-US" w:eastAsia="zh-CN"/>
            </w:rPr>
            <w:t>服务方案</w:t>
          </w:r>
          <w:r>
            <w:tab/>
          </w:r>
          <w:r>
            <w:fldChar w:fldCharType="begin"/>
          </w:r>
          <w:r>
            <w:instrText xml:space="preserve"> PAGEREF _Toc22163 \h </w:instrText>
          </w:r>
          <w:r>
            <w:fldChar w:fldCharType="separate"/>
          </w:r>
          <w:r>
            <w:t>80</w:t>
          </w:r>
          <w:r>
            <w:fldChar w:fldCharType="end"/>
          </w:r>
          <w:r>
            <w:fldChar w:fldCharType="end"/>
          </w:r>
        </w:p>
        <w:p>
          <w:pPr>
            <w:pStyle w:val="15"/>
            <w:tabs>
              <w:tab w:val="right" w:leader="dot" w:pos="9953"/>
            </w:tabs>
          </w:pPr>
          <w:r>
            <w:fldChar w:fldCharType="begin"/>
          </w:r>
          <w:r>
            <w:instrText xml:space="preserve"> HYPERLINK \l _Toc6308 </w:instrText>
          </w:r>
          <w:r>
            <w:fldChar w:fldCharType="separate"/>
          </w:r>
          <w:r>
            <w:rPr>
              <w:highlight w:val="none"/>
            </w:rPr>
            <w:t>1</w:t>
          </w:r>
          <w:r>
            <w:rPr>
              <w:rFonts w:hint="eastAsia"/>
              <w:highlight w:val="none"/>
            </w:rPr>
            <w:t>5</w:t>
          </w:r>
          <w:r>
            <w:rPr>
              <w:highlight w:val="none"/>
            </w:rPr>
            <w:t xml:space="preserve">  竞争性磋商文件要求提供或供应商认为应附的其他材料</w:t>
          </w:r>
          <w:r>
            <w:tab/>
          </w:r>
          <w:r>
            <w:fldChar w:fldCharType="begin"/>
          </w:r>
          <w:r>
            <w:instrText xml:space="preserve"> PAGEREF _Toc6308 \h </w:instrText>
          </w:r>
          <w:r>
            <w:fldChar w:fldCharType="separate"/>
          </w:r>
          <w:r>
            <w:t>81</w:t>
          </w:r>
          <w:r>
            <w:fldChar w:fldCharType="end"/>
          </w:r>
          <w:r>
            <w:fldChar w:fldCharType="end"/>
          </w:r>
        </w:p>
        <w:p>
          <w:pPr>
            <w:pStyle w:val="15"/>
            <w:tabs>
              <w:tab w:val="right" w:leader="dot" w:pos="9953"/>
            </w:tabs>
          </w:pPr>
          <w:r>
            <w:fldChar w:fldCharType="begin"/>
          </w:r>
          <w:r>
            <w:instrText xml:space="preserve"> HYPERLINK \l _Toc27952 </w:instrText>
          </w:r>
          <w:r>
            <w:fldChar w:fldCharType="separate"/>
          </w:r>
          <w:r>
            <w:rPr>
              <w:highlight w:val="none"/>
            </w:rPr>
            <w:t>1</w:t>
          </w:r>
          <w:r>
            <w:rPr>
              <w:rFonts w:hint="eastAsia"/>
              <w:highlight w:val="none"/>
            </w:rPr>
            <w:t>6</w:t>
          </w:r>
          <w:r>
            <w:rPr>
              <w:highlight w:val="none"/>
            </w:rPr>
            <w:t xml:space="preserve">  最后报价一览表（实质性格式，磋商后提交</w:t>
          </w:r>
          <w:r>
            <w:rPr>
              <w:rFonts w:hint="eastAsia"/>
              <w:highlight w:val="none"/>
            </w:rPr>
            <w:t>，</w:t>
          </w:r>
          <w:r>
            <w:rPr>
              <w:highlight w:val="none"/>
            </w:rPr>
            <w:t>）</w:t>
          </w:r>
          <w:r>
            <w:tab/>
          </w:r>
          <w:r>
            <w:fldChar w:fldCharType="begin"/>
          </w:r>
          <w:r>
            <w:instrText xml:space="preserve"> PAGEREF _Toc27952 \h </w:instrText>
          </w:r>
          <w:r>
            <w:fldChar w:fldCharType="separate"/>
          </w:r>
          <w:r>
            <w:t>82</w:t>
          </w:r>
          <w:r>
            <w:fldChar w:fldCharType="end"/>
          </w:r>
          <w:r>
            <w:fldChar w:fldCharType="end"/>
          </w:r>
        </w:p>
        <w:p>
          <w:pPr>
            <w:pStyle w:val="15"/>
            <w:tabs>
              <w:tab w:val="right" w:leader="dot" w:pos="9953"/>
            </w:tabs>
          </w:pPr>
          <w:r>
            <w:fldChar w:fldCharType="begin"/>
          </w:r>
          <w:r>
            <w:instrText xml:space="preserve"> HYPERLINK \l _Toc5313 </w:instrText>
          </w:r>
          <w:r>
            <w:fldChar w:fldCharType="separate"/>
          </w:r>
          <w:r>
            <w:rPr>
              <w:rFonts w:ascii="Arial" w:hAnsi="Arial" w:eastAsia="Arial" w:cs="Arial"/>
              <w:szCs w:val="24"/>
            </w:rPr>
            <w:t>1</w:t>
          </w:r>
          <w:r>
            <w:rPr>
              <w:rFonts w:hint="eastAsia" w:eastAsia="宋体" w:cs="Arial"/>
              <w:szCs w:val="24"/>
              <w:lang w:val="en-US" w:eastAsia="zh-CN"/>
            </w:rPr>
            <w:t>7</w:t>
          </w:r>
          <w:r>
            <w:rPr>
              <w:rFonts w:ascii="Arial" w:hAnsi="Arial" w:eastAsia="Arial" w:cs="Arial"/>
              <w:spacing w:val="19"/>
              <w:szCs w:val="24"/>
            </w:rPr>
            <w:t xml:space="preserve">  </w:t>
          </w:r>
          <w:r>
            <w:rPr>
              <w:rFonts w:ascii="Arial Unicode MS" w:hAnsi="Arial Unicode MS" w:eastAsia="Arial Unicode MS" w:cs="Arial Unicode MS"/>
              <w:szCs w:val="24"/>
            </w:rPr>
            <w:t>最后分项报价表（实质性格式，磋商后</w:t>
          </w:r>
          <w:r>
            <w:rPr>
              <w:rFonts w:hint="eastAsia" w:ascii="Arial Unicode MS" w:hAnsi="Arial Unicode MS" w:eastAsia="宋体" w:cs="Arial Unicode MS"/>
              <w:szCs w:val="24"/>
              <w:lang w:val="en-US" w:eastAsia="zh-CN"/>
            </w:rPr>
            <w:t>提</w:t>
          </w:r>
          <w:r>
            <w:rPr>
              <w:rFonts w:ascii="Arial Unicode MS" w:hAnsi="Arial Unicode MS" w:eastAsia="Arial Unicode MS" w:cs="Arial Unicode MS"/>
              <w:szCs w:val="24"/>
            </w:rPr>
            <w:t>交）</w:t>
          </w:r>
          <w:r>
            <w:tab/>
          </w:r>
          <w:r>
            <w:fldChar w:fldCharType="begin"/>
          </w:r>
          <w:r>
            <w:instrText xml:space="preserve"> PAGEREF _Toc5313 \h </w:instrText>
          </w:r>
          <w:r>
            <w:fldChar w:fldCharType="separate"/>
          </w:r>
          <w:r>
            <w:t>83</w:t>
          </w:r>
          <w:r>
            <w:fldChar w:fldCharType="end"/>
          </w:r>
          <w:r>
            <w:fldChar w:fldCharType="end"/>
          </w:r>
        </w:p>
        <w:p>
          <w:pPr>
            <w:pStyle w:val="14"/>
            <w:tabs>
              <w:tab w:val="right" w:leader="dot" w:pos="9953"/>
            </w:tabs>
          </w:pPr>
          <w:r>
            <w:fldChar w:fldCharType="begin"/>
          </w:r>
          <w:r>
            <w:instrText xml:space="preserve"> HYPERLINK \l _Toc3616 </w:instrText>
          </w:r>
          <w:r>
            <w:fldChar w:fldCharType="separate"/>
          </w:r>
          <w:r>
            <w:rPr>
              <w:spacing w:val="-3"/>
              <w:szCs w:val="36"/>
            </w:rPr>
            <w:t>最后分项报价表</w:t>
          </w:r>
          <w:r>
            <w:tab/>
          </w:r>
          <w:r>
            <w:fldChar w:fldCharType="begin"/>
          </w:r>
          <w:r>
            <w:instrText xml:space="preserve"> PAGEREF _Toc3616 \h </w:instrText>
          </w:r>
          <w:r>
            <w:fldChar w:fldCharType="separate"/>
          </w:r>
          <w:r>
            <w:t>83</w:t>
          </w:r>
          <w:r>
            <w:fldChar w:fldCharType="end"/>
          </w:r>
          <w:r>
            <w:fldChar w:fldCharType="end"/>
          </w:r>
        </w:p>
        <w:p>
          <w:pPr>
            <w:keepNext w:val="0"/>
            <w:keepLines w:val="0"/>
            <w:pageBreakBefore w:val="0"/>
            <w:widowControl w:val="0"/>
            <w:topLinePunct w:val="0"/>
            <w:bidi w:val="0"/>
          </w:pPr>
          <w:r>
            <w:fldChar w:fldCharType="end"/>
          </w:r>
        </w:p>
      </w:sdtContent>
    </w:sdt>
    <w:p>
      <w:pPr>
        <w:keepNext w:val="0"/>
        <w:keepLines w:val="0"/>
        <w:pageBreakBefore w:val="0"/>
        <w:widowControl w:val="0"/>
        <w:topLinePunct w:val="0"/>
        <w:bidi w:val="0"/>
        <w:rPr>
          <w:spacing w:val="-1"/>
          <w:sz w:val="36"/>
          <w:szCs w:val="36"/>
          <w14:textOutline w14:w="2306" w14:cap="flat" w14:cmpd="sng">
            <w14:solidFill>
              <w14:srgbClr w14:val="000000"/>
            </w14:solidFill>
            <w14:prstDash w14:val="solid"/>
            <w14:miter w14:val="0"/>
          </w14:textOutline>
        </w:rPr>
      </w:pPr>
      <w:r>
        <w:rPr>
          <w:spacing w:val="-1"/>
          <w:sz w:val="36"/>
          <w:szCs w:val="36"/>
          <w14:textOutline w14:w="2306" w14:cap="flat" w14:cmpd="sng">
            <w14:solidFill>
              <w14:srgbClr w14:val="000000"/>
            </w14:solidFill>
            <w14:prstDash w14:val="solid"/>
            <w14:miter w14:val="0"/>
          </w14:textOutline>
        </w:rPr>
        <w:br w:type="page"/>
      </w:r>
    </w:p>
    <w:p>
      <w:pPr>
        <w:pStyle w:val="7"/>
        <w:keepNext w:val="0"/>
        <w:keepLines w:val="0"/>
        <w:pageBreakBefore w:val="0"/>
        <w:widowControl w:val="0"/>
        <w:topLinePunct w:val="0"/>
        <w:bidi w:val="0"/>
        <w:spacing w:before="358" w:line="219" w:lineRule="auto"/>
        <w:ind w:left="3129"/>
        <w:outlineLvl w:val="0"/>
        <w:rPr>
          <w:sz w:val="36"/>
          <w:szCs w:val="36"/>
        </w:rPr>
      </w:pPr>
      <w:bookmarkStart w:id="2" w:name="_Toc16090"/>
      <w:r>
        <w:rPr>
          <w:spacing w:val="-1"/>
          <w:sz w:val="36"/>
          <w:szCs w:val="36"/>
          <w14:textOutline w14:w="2306" w14:cap="flat" w14:cmpd="sng">
            <w14:solidFill>
              <w14:srgbClr w14:val="000000"/>
            </w14:solidFill>
            <w14:prstDash w14:val="solid"/>
            <w14:miter w14:val="0"/>
          </w14:textOutline>
        </w:rPr>
        <w:t>第一章</w:t>
      </w:r>
      <w:r>
        <w:rPr>
          <w:spacing w:val="-1"/>
          <w:sz w:val="36"/>
          <w:szCs w:val="36"/>
        </w:rPr>
        <w:t xml:space="preserve">   </w:t>
      </w:r>
      <w:r>
        <w:rPr>
          <w:spacing w:val="-1"/>
          <w:sz w:val="36"/>
          <w:szCs w:val="36"/>
          <w14:textOutline w14:w="2306" w14:cap="flat" w14:cmpd="sng">
            <w14:solidFill>
              <w14:srgbClr w14:val="000000"/>
            </w14:solidFill>
            <w14:prstDash w14:val="solid"/>
            <w14:miter w14:val="0"/>
          </w14:textOutline>
        </w:rPr>
        <w:t>采购邀请</w:t>
      </w:r>
      <w:bookmarkEnd w:id="2"/>
    </w:p>
    <w:p>
      <w:pPr>
        <w:keepNext w:val="0"/>
        <w:keepLines w:val="0"/>
        <w:pageBreakBefore w:val="0"/>
        <w:widowControl w:val="0"/>
        <w:topLinePunct w:val="0"/>
        <w:bidi w:val="0"/>
        <w:spacing w:line="296" w:lineRule="auto"/>
        <w:rPr>
          <w:rFonts w:ascii="Arial"/>
          <w:sz w:val="21"/>
        </w:rPr>
      </w:pPr>
    </w:p>
    <w:p>
      <w:pPr>
        <w:keepNext w:val="0"/>
        <w:keepLines w:val="0"/>
        <w:pageBreakBefore w:val="0"/>
        <w:widowControl w:val="0"/>
        <w:topLinePunct w:val="0"/>
        <w:bidi w:val="0"/>
        <w:spacing w:line="296" w:lineRule="auto"/>
        <w:rPr>
          <w:rFonts w:ascii="Arial"/>
          <w:sz w:val="21"/>
        </w:rPr>
      </w:pPr>
    </w:p>
    <w:p>
      <w:pPr>
        <w:pStyle w:val="7"/>
        <w:keepNext w:val="0"/>
        <w:keepLines w:val="0"/>
        <w:pageBreakBefore w:val="0"/>
        <w:widowControl w:val="0"/>
        <w:topLinePunct w:val="0"/>
        <w:bidi w:val="0"/>
        <w:spacing w:before="78" w:line="219" w:lineRule="auto"/>
        <w:ind w:left="126"/>
        <w:outlineLvl w:val="1"/>
        <w:rPr>
          <w:sz w:val="24"/>
          <w:szCs w:val="24"/>
        </w:rPr>
      </w:pPr>
      <w:bookmarkStart w:id="3" w:name="_Toc16911"/>
      <w:bookmarkStart w:id="4" w:name="_Toc28350"/>
      <w:r>
        <w:rPr>
          <w:spacing w:val="-2"/>
          <w:sz w:val="24"/>
          <w:szCs w:val="24"/>
          <w14:textOutline w14:w="1537" w14:cap="flat" w14:cmpd="sng">
            <w14:solidFill>
              <w14:srgbClr w14:val="000000"/>
            </w14:solidFill>
            <w14:prstDash w14:val="solid"/>
            <w14:miter w14:val="0"/>
          </w14:textOutline>
        </w:rPr>
        <w:t>一、项目基本情况</w:t>
      </w:r>
      <w:bookmarkEnd w:id="3"/>
      <w:bookmarkEnd w:id="4"/>
    </w:p>
    <w:p>
      <w:pPr>
        <w:pStyle w:val="7"/>
        <w:keepNext w:val="0"/>
        <w:keepLines w:val="0"/>
        <w:pageBreakBefore w:val="0"/>
        <w:widowControl w:val="0"/>
        <w:topLinePunct w:val="0"/>
        <w:bidi w:val="0"/>
        <w:spacing w:before="183" w:line="189" w:lineRule="auto"/>
        <w:ind w:left="619"/>
        <w:rPr>
          <w:rFonts w:ascii="Arial" w:hAnsi="Arial" w:eastAsia="Arial" w:cs="Arial"/>
          <w:sz w:val="24"/>
          <w:szCs w:val="24"/>
        </w:rPr>
      </w:pPr>
      <w:r>
        <w:rPr>
          <w:rFonts w:ascii="Arial" w:hAnsi="Arial" w:eastAsia="Arial" w:cs="Arial"/>
          <w:spacing w:val="-7"/>
          <w:sz w:val="24"/>
          <w:szCs w:val="24"/>
        </w:rPr>
        <w:t>1.</w:t>
      </w:r>
      <w:r>
        <w:rPr>
          <w:spacing w:val="-7"/>
          <w:sz w:val="24"/>
          <w:szCs w:val="24"/>
        </w:rPr>
        <w:t>项目编号：</w:t>
      </w:r>
      <w:r>
        <w:rPr>
          <w:rFonts w:hint="eastAsia"/>
          <w:spacing w:val="-7"/>
          <w:sz w:val="24"/>
          <w:szCs w:val="24"/>
          <w:u w:val="single"/>
          <w:lang w:val="en-US" w:eastAsia="zh-CN"/>
        </w:rPr>
        <w:t xml:space="preserve"> 11011324210200013282-XM001           </w:t>
      </w:r>
    </w:p>
    <w:p>
      <w:pPr>
        <w:pStyle w:val="7"/>
        <w:keepNext w:val="0"/>
        <w:keepLines w:val="0"/>
        <w:pageBreakBefore w:val="0"/>
        <w:widowControl w:val="0"/>
        <w:topLinePunct w:val="0"/>
        <w:bidi w:val="0"/>
        <w:spacing w:before="201" w:line="188" w:lineRule="auto"/>
        <w:ind w:left="610"/>
        <w:rPr>
          <w:rFonts w:hint="eastAsia" w:eastAsia="宋体"/>
          <w:sz w:val="24"/>
          <w:szCs w:val="24"/>
          <w:u w:val="none"/>
          <w:lang w:eastAsia="zh-CN"/>
        </w:rPr>
      </w:pPr>
      <w:r>
        <w:rPr>
          <w:rFonts w:ascii="Arial" w:hAnsi="Arial" w:eastAsia="Arial" w:cs="Arial"/>
          <w:spacing w:val="-5"/>
          <w:sz w:val="24"/>
          <w:szCs w:val="24"/>
        </w:rPr>
        <w:t>2.</w:t>
      </w:r>
      <w:r>
        <w:rPr>
          <w:spacing w:val="-5"/>
          <w:sz w:val="24"/>
          <w:szCs w:val="24"/>
        </w:rPr>
        <w:t>项目名称：</w:t>
      </w:r>
      <w:r>
        <w:rPr>
          <w:rFonts w:hint="eastAsia"/>
          <w:spacing w:val="-5"/>
          <w:sz w:val="24"/>
          <w:szCs w:val="24"/>
          <w:u w:val="single"/>
          <w:lang w:eastAsia="zh-CN"/>
        </w:rPr>
        <w:t>顺义区2023年节水器具推广项目</w:t>
      </w:r>
    </w:p>
    <w:p>
      <w:pPr>
        <w:pStyle w:val="7"/>
        <w:keepNext w:val="0"/>
        <w:keepLines w:val="0"/>
        <w:pageBreakBefore w:val="0"/>
        <w:widowControl w:val="0"/>
        <w:topLinePunct w:val="0"/>
        <w:bidi w:val="0"/>
        <w:spacing w:before="181" w:line="360" w:lineRule="auto"/>
        <w:ind w:left="605"/>
        <w:rPr>
          <w:sz w:val="24"/>
          <w:szCs w:val="24"/>
        </w:rPr>
      </w:pPr>
      <w:r>
        <w:rPr>
          <w:rFonts w:ascii="Arial" w:hAnsi="Arial" w:eastAsia="Arial" w:cs="Arial"/>
          <w:spacing w:val="-14"/>
          <w:sz w:val="24"/>
          <w:szCs w:val="24"/>
        </w:rPr>
        <w:t>4.</w:t>
      </w:r>
      <w:r>
        <w:rPr>
          <w:spacing w:val="-14"/>
          <w:sz w:val="24"/>
          <w:szCs w:val="24"/>
        </w:rPr>
        <w:t>项目预算金额：</w:t>
      </w:r>
      <w:r>
        <w:rPr>
          <w:spacing w:val="54"/>
          <w:sz w:val="24"/>
          <w:szCs w:val="24"/>
        </w:rPr>
        <w:t xml:space="preserve"> </w:t>
      </w:r>
      <w:r>
        <w:rPr>
          <w:rFonts w:hint="eastAsia"/>
          <w:sz w:val="24"/>
          <w:szCs w:val="24"/>
          <w:u w:val="single" w:color="auto"/>
        </w:rPr>
        <w:t>362.9761</w:t>
      </w:r>
      <w:r>
        <w:rPr>
          <w:rFonts w:hint="eastAsia"/>
          <w:sz w:val="24"/>
          <w:szCs w:val="24"/>
          <w:u w:val="single" w:color="auto"/>
          <w:lang w:val="en-US" w:eastAsia="zh-CN"/>
        </w:rPr>
        <w:t>万元</w:t>
      </w:r>
      <w:r>
        <w:rPr>
          <w:spacing w:val="-14"/>
          <w:sz w:val="24"/>
          <w:szCs w:val="24"/>
        </w:rPr>
        <w:t>、项目最高限价（如有</w:t>
      </w:r>
      <w:r>
        <w:rPr>
          <w:spacing w:val="8"/>
          <w:sz w:val="24"/>
          <w:szCs w:val="24"/>
        </w:rPr>
        <w:t>）：</w:t>
      </w:r>
      <w:r>
        <w:rPr>
          <w:sz w:val="24"/>
          <w:szCs w:val="24"/>
          <w:u w:val="single" w:color="auto"/>
        </w:rPr>
        <w:t xml:space="preserve"> </w:t>
      </w:r>
      <w:r>
        <w:rPr>
          <w:rFonts w:hint="eastAsia"/>
          <w:sz w:val="24"/>
          <w:szCs w:val="24"/>
          <w:u w:val="single" w:color="auto"/>
        </w:rPr>
        <w:t>362.9761</w:t>
      </w:r>
      <w:r>
        <w:rPr>
          <w:rFonts w:hint="eastAsia"/>
          <w:sz w:val="24"/>
          <w:szCs w:val="24"/>
          <w:u w:val="single" w:color="auto"/>
          <w:lang w:val="en-US" w:eastAsia="zh-CN"/>
        </w:rPr>
        <w:t>万元</w:t>
      </w:r>
    </w:p>
    <w:p>
      <w:pPr>
        <w:pStyle w:val="7"/>
        <w:keepNext w:val="0"/>
        <w:keepLines w:val="0"/>
        <w:pageBreakBefore w:val="0"/>
        <w:widowControl w:val="0"/>
        <w:topLinePunct w:val="0"/>
        <w:bidi w:val="0"/>
        <w:spacing w:line="219" w:lineRule="auto"/>
        <w:ind w:left="611"/>
        <w:rPr>
          <w:sz w:val="24"/>
          <w:szCs w:val="24"/>
        </w:rPr>
      </w:pPr>
      <w:r>
        <w:rPr>
          <w:rFonts w:ascii="Arial" w:hAnsi="Arial" w:eastAsia="Arial" w:cs="Arial"/>
          <w:spacing w:val="-5"/>
          <w:sz w:val="24"/>
          <w:szCs w:val="24"/>
        </w:rPr>
        <w:t>5.</w:t>
      </w:r>
      <w:r>
        <w:rPr>
          <w:spacing w:val="-5"/>
          <w:sz w:val="24"/>
          <w:szCs w:val="24"/>
        </w:rPr>
        <w:t>采购需求：</w:t>
      </w:r>
    </w:p>
    <w:p>
      <w:pPr>
        <w:keepNext w:val="0"/>
        <w:keepLines w:val="0"/>
        <w:pageBreakBefore w:val="0"/>
        <w:widowControl w:val="0"/>
        <w:topLinePunct w:val="0"/>
        <w:bidi w:val="0"/>
        <w:spacing w:line="146" w:lineRule="exact"/>
      </w:pPr>
    </w:p>
    <w:p>
      <w:pPr>
        <w:keepNext w:val="0"/>
        <w:keepLines w:val="0"/>
        <w:pageBreakBefore w:val="0"/>
        <w:widowControl w:val="0"/>
        <w:topLinePunct w:val="0"/>
        <w:bidi w:val="0"/>
        <w:spacing w:line="360" w:lineRule="auto"/>
        <w:ind w:firstLine="480" w:firstLineChars="200"/>
        <w:rPr>
          <w:rFonts w:hint="default" w:ascii="Arial"/>
          <w:sz w:val="21"/>
          <w:lang w:val="en-US"/>
        </w:rPr>
      </w:pPr>
      <w:r>
        <w:rPr>
          <w:rFonts w:hint="eastAsia"/>
          <w:color w:val="auto"/>
          <w:sz w:val="24"/>
          <w:highlight w:val="none"/>
          <w:u w:val="single"/>
          <w:lang w:eastAsia="zh-CN"/>
        </w:rPr>
        <w:t>为学校、医院等71家公共服务领域单位换装节水器具</w:t>
      </w:r>
      <w:r>
        <w:rPr>
          <w:rFonts w:hint="eastAsia"/>
          <w:color w:val="auto"/>
          <w:sz w:val="24"/>
          <w:highlight w:val="none"/>
          <w:u w:val="single"/>
          <w:lang w:val="en-US" w:eastAsia="zh-CN"/>
        </w:rPr>
        <w:t>共计15031（最终以实际发生量为准）</w:t>
      </w:r>
      <w:r>
        <w:rPr>
          <w:rFonts w:hint="eastAsia"/>
          <w:color w:val="auto"/>
          <w:sz w:val="24"/>
          <w:highlight w:val="none"/>
          <w:u w:val="single"/>
          <w:lang w:eastAsia="zh-CN"/>
        </w:rPr>
        <w:t>。</w:t>
      </w:r>
      <w:r>
        <w:rPr>
          <w:rFonts w:hint="eastAsia"/>
          <w:color w:val="auto"/>
          <w:sz w:val="24"/>
          <w:highlight w:val="none"/>
          <w:u w:val="single"/>
          <w:lang w:val="en-US" w:eastAsia="zh-CN"/>
        </w:rPr>
        <w:t>详见第四章采购需求。</w:t>
      </w:r>
    </w:p>
    <w:p>
      <w:pPr>
        <w:pStyle w:val="7"/>
        <w:keepNext w:val="0"/>
        <w:keepLines w:val="0"/>
        <w:pageBreakBefore w:val="0"/>
        <w:widowControl w:val="0"/>
        <w:topLinePunct w:val="0"/>
        <w:bidi w:val="0"/>
        <w:spacing w:before="78" w:line="188" w:lineRule="auto"/>
        <w:ind w:left="610"/>
        <w:rPr>
          <w:sz w:val="24"/>
          <w:szCs w:val="24"/>
          <w:highlight w:val="yellow"/>
        </w:rPr>
      </w:pPr>
      <w:r>
        <w:rPr>
          <w:rFonts w:ascii="Arial" w:hAnsi="Arial" w:eastAsia="Arial" w:cs="Arial"/>
          <w:spacing w:val="-5"/>
          <w:sz w:val="24"/>
          <w:szCs w:val="24"/>
          <w:highlight w:val="yellow"/>
        </w:rPr>
        <w:t>6</w:t>
      </w:r>
      <w:r>
        <w:rPr>
          <w:rFonts w:hint="eastAsia" w:ascii="Arial" w:hAnsi="Arial" w:eastAsia="宋体" w:cs="Arial"/>
          <w:spacing w:val="-5"/>
          <w:sz w:val="24"/>
          <w:szCs w:val="24"/>
          <w:highlight w:val="yellow"/>
          <w:lang w:eastAsia="zh-CN"/>
        </w:rPr>
        <w:t>.</w:t>
      </w:r>
      <w:r>
        <w:rPr>
          <w:rFonts w:hint="eastAsia" w:ascii="Arial" w:hAnsi="Arial" w:eastAsia="宋体" w:cs="Arial"/>
          <w:spacing w:val="-5"/>
          <w:sz w:val="24"/>
          <w:szCs w:val="24"/>
          <w:highlight w:val="yellow"/>
          <w:lang w:val="en-US" w:eastAsia="zh-CN"/>
        </w:rPr>
        <w:t>合同履行期限</w:t>
      </w:r>
      <w:r>
        <w:rPr>
          <w:spacing w:val="-5"/>
          <w:sz w:val="24"/>
          <w:szCs w:val="24"/>
          <w:highlight w:val="yellow"/>
        </w:rPr>
        <w:t>：</w:t>
      </w:r>
      <w:r>
        <w:rPr>
          <w:rFonts w:hint="eastAsia"/>
          <w:spacing w:val="-5"/>
          <w:sz w:val="24"/>
          <w:szCs w:val="24"/>
          <w:highlight w:val="yellow"/>
          <w:lang w:val="en-US" w:eastAsia="zh-CN"/>
        </w:rPr>
        <w:t xml:space="preserve"> </w:t>
      </w:r>
      <w:r>
        <w:rPr>
          <w:rFonts w:hint="eastAsia"/>
          <w:spacing w:val="-5"/>
          <w:sz w:val="24"/>
          <w:szCs w:val="24"/>
          <w:highlight w:val="yellow"/>
          <w:u w:val="single"/>
          <w:lang w:val="en-US" w:eastAsia="zh-CN"/>
        </w:rPr>
        <w:t>180</w:t>
      </w:r>
      <w:r>
        <w:rPr>
          <w:rFonts w:hint="eastAsia"/>
          <w:color w:val="auto"/>
          <w:sz w:val="24"/>
          <w:highlight w:val="yellow"/>
          <w:u w:val="single"/>
          <w:lang w:val="en-US" w:eastAsia="zh-CN"/>
        </w:rPr>
        <w:t>历天</w:t>
      </w:r>
      <w:r>
        <w:rPr>
          <w:rFonts w:hint="eastAsia"/>
          <w:color w:val="auto"/>
          <w:sz w:val="24"/>
          <w:highlight w:val="yellow"/>
          <w:u w:val="single"/>
        </w:rPr>
        <w:t xml:space="preserve"> (具体日期以合同签订为准)</w:t>
      </w:r>
    </w:p>
    <w:p>
      <w:pPr>
        <w:keepNext w:val="0"/>
        <w:keepLines w:val="0"/>
        <w:pageBreakBefore w:val="0"/>
        <w:widowControl w:val="0"/>
        <w:topLinePunct w:val="0"/>
        <w:bidi w:val="0"/>
        <w:spacing w:line="20" w:lineRule="exact"/>
        <w:ind w:left="2499"/>
        <w:rPr>
          <w:rFonts w:ascii="Arial" w:hAnsi="Arial" w:eastAsia="Arial" w:cs="Arial"/>
          <w:sz w:val="24"/>
          <w:szCs w:val="24"/>
        </w:rPr>
      </w:pPr>
      <w:r>
        <w:rPr>
          <w:rFonts w:ascii="Arial" w:hAnsi="Arial" w:eastAsia="Arial" w:cs="Arial"/>
          <w:position w:val="5"/>
          <w:sz w:val="24"/>
          <w:szCs w:val="24"/>
        </w:rPr>
        <w:t>__________</w:t>
      </w:r>
    </w:p>
    <w:p>
      <w:pPr>
        <w:pStyle w:val="7"/>
        <w:keepNext w:val="0"/>
        <w:keepLines w:val="0"/>
        <w:pageBreakBefore w:val="0"/>
        <w:widowControl w:val="0"/>
        <w:topLinePunct w:val="0"/>
        <w:bidi w:val="0"/>
        <w:spacing w:before="203" w:line="219" w:lineRule="auto"/>
        <w:ind w:left="613"/>
        <w:rPr>
          <w:rFonts w:ascii="Arial"/>
          <w:sz w:val="21"/>
        </w:rPr>
      </w:pPr>
      <w:r>
        <w:rPr>
          <w:rFonts w:ascii="Arial" w:hAnsi="Arial" w:eastAsia="Arial" w:cs="Arial"/>
          <w:spacing w:val="-3"/>
          <w:sz w:val="24"/>
          <w:szCs w:val="24"/>
        </w:rPr>
        <w:t>7.</w:t>
      </w:r>
      <w:r>
        <w:rPr>
          <w:spacing w:val="-3"/>
          <w:sz w:val="24"/>
          <w:szCs w:val="24"/>
        </w:rPr>
        <w:t>本项目是否接受联合体：</w:t>
      </w:r>
      <w:r>
        <w:rPr>
          <w:spacing w:val="84"/>
          <w:sz w:val="24"/>
          <w:szCs w:val="24"/>
        </w:rPr>
        <w:t xml:space="preserve"> </w:t>
      </w:r>
      <w:r>
        <w:rPr>
          <w:rFonts w:ascii="Arial" w:hAnsi="Arial" w:eastAsia="Arial" w:cs="Arial"/>
          <w:spacing w:val="-3"/>
          <w:sz w:val="20"/>
          <w:szCs w:val="20"/>
        </w:rPr>
        <w:t>□</w:t>
      </w:r>
      <w:r>
        <w:rPr>
          <w:spacing w:val="-3"/>
          <w:sz w:val="24"/>
          <w:szCs w:val="24"/>
        </w:rPr>
        <w:t xml:space="preserve">是  </w:t>
      </w:r>
      <w:r>
        <w:rPr>
          <w:color w:val="auto"/>
          <w:sz w:val="24"/>
          <w:szCs w:val="32"/>
          <w:highlight w:val="none"/>
        </w:rPr>
        <w:t>■</w:t>
      </w:r>
      <w:r>
        <w:rPr>
          <w:spacing w:val="-3"/>
          <w:sz w:val="24"/>
          <w:szCs w:val="24"/>
        </w:rPr>
        <w:t>否。</w:t>
      </w:r>
    </w:p>
    <w:p>
      <w:pPr>
        <w:pStyle w:val="7"/>
        <w:keepNext w:val="0"/>
        <w:keepLines w:val="0"/>
        <w:pageBreakBefore w:val="0"/>
        <w:widowControl w:val="0"/>
        <w:topLinePunct w:val="0"/>
        <w:bidi w:val="0"/>
        <w:spacing w:before="78" w:line="220" w:lineRule="auto"/>
        <w:ind w:left="126"/>
        <w:outlineLvl w:val="1"/>
        <w:rPr>
          <w:sz w:val="24"/>
          <w:szCs w:val="24"/>
        </w:rPr>
      </w:pPr>
      <w:bookmarkStart w:id="5" w:name="_Toc18046"/>
      <w:bookmarkStart w:id="6" w:name="_Toc21638"/>
      <w:r>
        <w:rPr>
          <w:spacing w:val="-1"/>
          <w:sz w:val="24"/>
          <w:szCs w:val="24"/>
          <w14:textOutline w14:w="1537" w14:cap="flat" w14:cmpd="sng">
            <w14:solidFill>
              <w14:srgbClr w14:val="000000"/>
            </w14:solidFill>
            <w14:prstDash w14:val="solid"/>
            <w14:miter w14:val="0"/>
          </w14:textOutline>
        </w:rPr>
        <w:t>二、申请人的资格要求（须同时满足）</w:t>
      </w:r>
      <w:bookmarkEnd w:id="5"/>
      <w:bookmarkEnd w:id="6"/>
      <w:bookmarkStart w:id="107" w:name="_GoBack"/>
      <w:bookmarkEnd w:id="107"/>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1.满足《中华人民共和国政府采购法》第二十二条规定；</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2.落实政府采购政策需满足的资格要求：</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highlight w:val="yellow"/>
        </w:rPr>
      </w:pPr>
      <w:r>
        <w:rPr>
          <w:sz w:val="24"/>
          <w:szCs w:val="24"/>
          <w:highlight w:val="yellow"/>
        </w:rPr>
        <w:t>2.1  中小企业政策</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highlight w:val="yellow"/>
        </w:rPr>
      </w:pPr>
      <w:r>
        <w:rPr>
          <w:sz w:val="24"/>
          <w:szCs w:val="24"/>
          <w:highlight w:val="yellow"/>
        </w:rPr>
        <w:t>□本项目不专门面向中小企业预留采购份额。</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highlight w:val="yellow"/>
        </w:rPr>
      </w:pPr>
      <w:r>
        <w:rPr>
          <w:rFonts w:hint="eastAsia"/>
          <w:sz w:val="24"/>
          <w:szCs w:val="24"/>
          <w:highlight w:val="yellow"/>
        </w:rPr>
        <w:t>■本项目专门面向  ■中小□小微企业  采购。即提供的货物全部由符合政策要求的中小/小微企业制造、服务全部由符合政策要求的中小/小微企业承接。</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highlight w:val="yellow"/>
        </w:rPr>
      </w:pPr>
      <w:r>
        <w:rPr>
          <w:sz w:val="24"/>
          <w:szCs w:val="24"/>
          <w:highlight w:val="yellow"/>
        </w:rPr>
        <w:t>□本项目预留部分采购项目预算专门面向中小企业采购。对于预留份额，</w:t>
      </w:r>
      <w:r>
        <w:rPr>
          <w:rFonts w:hint="eastAsia"/>
          <w:sz w:val="24"/>
          <w:szCs w:val="24"/>
          <w:highlight w:val="yellow"/>
          <w:lang w:val="en-US" w:eastAsia="zh-CN"/>
        </w:rPr>
        <w:t>提</w:t>
      </w:r>
      <w:r>
        <w:rPr>
          <w:sz w:val="24"/>
          <w:szCs w:val="24"/>
          <w:highlight w:val="yellow"/>
        </w:rPr>
        <w:t>供的货物由符合政策要求的中小企业制造、服务由符合政策要求的中小企业承接。预留份额通过以下措施进行：</w:t>
      </w:r>
      <w:r>
        <w:rPr>
          <w:sz w:val="24"/>
          <w:szCs w:val="24"/>
          <w:highlight w:val="yellow"/>
          <w:u w:val="single"/>
        </w:rPr>
        <w:t xml:space="preserve">        </w:t>
      </w:r>
      <w:r>
        <w:rPr>
          <w:rFonts w:hint="eastAsia"/>
          <w:sz w:val="24"/>
          <w:szCs w:val="24"/>
          <w:highlight w:val="yellow"/>
          <w:u w:val="single"/>
          <w:lang w:val="en-US" w:eastAsia="zh-CN"/>
        </w:rPr>
        <w:t>/</w:t>
      </w:r>
      <w:r>
        <w:rPr>
          <w:sz w:val="24"/>
          <w:szCs w:val="24"/>
          <w:highlight w:val="yellow"/>
          <w:u w:val="single"/>
        </w:rPr>
        <w:t xml:space="preserve"> </w:t>
      </w:r>
      <w:r>
        <w:rPr>
          <w:sz w:val="24"/>
          <w:szCs w:val="24"/>
          <w:highlight w:val="yellow"/>
        </w:rPr>
        <w:t xml:space="preserve"> 。</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highlight w:val="yellow"/>
        </w:rPr>
      </w:pPr>
      <w:r>
        <w:rPr>
          <w:sz w:val="24"/>
          <w:szCs w:val="24"/>
          <w:highlight w:val="yellow"/>
        </w:rPr>
        <w:t xml:space="preserve">2.2 其它落实政府采购政策的资格要求（如有）： </w:t>
      </w:r>
      <w:r>
        <w:rPr>
          <w:sz w:val="24"/>
          <w:szCs w:val="24"/>
          <w:highlight w:val="yellow"/>
          <w:u w:val="single"/>
        </w:rPr>
        <w:t xml:space="preserve">      </w:t>
      </w:r>
      <w:r>
        <w:rPr>
          <w:rFonts w:hint="eastAsia"/>
          <w:sz w:val="24"/>
          <w:szCs w:val="24"/>
          <w:highlight w:val="yellow"/>
          <w:u w:val="single"/>
          <w:lang w:val="en-US" w:eastAsia="zh-CN"/>
        </w:rPr>
        <w:t>/</w:t>
      </w:r>
      <w:r>
        <w:rPr>
          <w:sz w:val="24"/>
          <w:szCs w:val="24"/>
          <w:highlight w:val="yellow"/>
          <w:u w:val="single"/>
        </w:rPr>
        <w:t xml:space="preserve">   </w:t>
      </w:r>
      <w:r>
        <w:rPr>
          <w:sz w:val="24"/>
          <w:szCs w:val="24"/>
          <w:highlight w:val="yellow"/>
        </w:rPr>
        <w:t xml:space="preserve"> 。</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3.本项目的特定资格要求：</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sz w:val="24"/>
          <w:szCs w:val="24"/>
        </w:rPr>
      </w:pPr>
      <w:r>
        <w:rPr>
          <w:rFonts w:hint="eastAsia"/>
          <w:sz w:val="24"/>
          <w:szCs w:val="24"/>
        </w:rPr>
        <w:t>3.1 本项目是否属于政府购买服务：</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sz w:val="24"/>
          <w:szCs w:val="24"/>
        </w:rPr>
      </w:pPr>
      <w:r>
        <w:rPr>
          <w:rFonts w:hint="eastAsia"/>
          <w:sz w:val="24"/>
          <w:szCs w:val="24"/>
        </w:rPr>
        <w:t>□否</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sz w:val="24"/>
          <w:szCs w:val="24"/>
          <w:lang w:eastAsia="zh-CN"/>
        </w:rPr>
      </w:pPr>
      <w:r>
        <w:rPr>
          <w:rFonts w:hint="eastAsia"/>
          <w:sz w:val="24"/>
          <w:szCs w:val="24"/>
        </w:rPr>
        <w:t>■</w:t>
      </w:r>
      <w:r>
        <w:rPr>
          <w:rFonts w:hint="eastAsia"/>
          <w:sz w:val="24"/>
          <w:szCs w:val="24"/>
          <w:lang w:val="en-US" w:eastAsia="zh-CN"/>
        </w:rPr>
        <w:t>是</w:t>
      </w:r>
      <w:r>
        <w:rPr>
          <w:rFonts w:hint="eastAsia"/>
          <w:sz w:val="24"/>
          <w:szCs w:val="24"/>
        </w:rPr>
        <w:t xml:space="preserve"> </w:t>
      </w:r>
      <w:r>
        <w:rPr>
          <w:rFonts w:hint="eastAsia"/>
          <w:sz w:val="24"/>
          <w:szCs w:val="24"/>
          <w:lang w:val="en-US" w:eastAsia="zh-CN"/>
        </w:rPr>
        <w:t xml:space="preserve">  </w:t>
      </w:r>
      <w:r>
        <w:rPr>
          <w:rFonts w:hint="eastAsia"/>
          <w:sz w:val="24"/>
          <w:szCs w:val="24"/>
        </w:rPr>
        <w:t>公益一类事业单位、使用事业编制且由财政拨款保障的群团组织，不得作为承接主体。</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3.2 其他特定资格要求：</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z w:val="24"/>
          <w:szCs w:val="24"/>
        </w:rPr>
        <w:t xml:space="preserve"> 。</w:t>
      </w:r>
    </w:p>
    <w:p>
      <w:pPr>
        <w:pStyle w:val="7"/>
        <w:keepNext w:val="0"/>
        <w:keepLines w:val="0"/>
        <w:pageBreakBefore w:val="0"/>
        <w:widowControl w:val="0"/>
        <w:topLinePunct w:val="0"/>
        <w:bidi w:val="0"/>
        <w:spacing w:before="79" w:line="219" w:lineRule="auto"/>
        <w:ind w:left="11"/>
        <w:outlineLvl w:val="1"/>
        <w:rPr>
          <w:sz w:val="24"/>
          <w:szCs w:val="24"/>
        </w:rPr>
      </w:pPr>
      <w:bookmarkStart w:id="7" w:name="_Toc21775"/>
      <w:bookmarkStart w:id="8" w:name="_Toc4723"/>
      <w:r>
        <w:rPr>
          <w:spacing w:val="-1"/>
          <w:sz w:val="24"/>
          <w:szCs w:val="24"/>
          <w14:textOutline w14:w="1537" w14:cap="flat" w14:cmpd="sng">
            <w14:solidFill>
              <w14:srgbClr w14:val="000000"/>
            </w14:solidFill>
            <w14:prstDash w14:val="solid"/>
            <w14:miter w14:val="0"/>
          </w14:textOutline>
        </w:rPr>
        <w:t>三、获取采购文件</w:t>
      </w:r>
      <w:bookmarkEnd w:id="7"/>
      <w:bookmarkEnd w:id="8"/>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508"/>
        <w:textAlignment w:val="baseline"/>
        <w:rPr>
          <w:sz w:val="24"/>
          <w:szCs w:val="24"/>
        </w:rPr>
      </w:pPr>
      <w:r>
        <w:rPr>
          <w:rFonts w:ascii="Arial" w:hAnsi="Arial" w:eastAsia="Arial" w:cs="Arial"/>
          <w:spacing w:val="-14"/>
          <w:sz w:val="24"/>
          <w:szCs w:val="24"/>
        </w:rPr>
        <w:t>1.</w:t>
      </w:r>
      <w:r>
        <w:rPr>
          <w:spacing w:val="-14"/>
          <w:sz w:val="24"/>
          <w:szCs w:val="24"/>
        </w:rPr>
        <w:t xml:space="preserve">时间： </w:t>
      </w:r>
      <w:r>
        <w:rPr>
          <w:spacing w:val="-14"/>
          <w:sz w:val="24"/>
          <w:szCs w:val="24"/>
          <w:u w:val="single" w:color="auto"/>
        </w:rPr>
        <w:t xml:space="preserve"> </w:t>
      </w:r>
      <w:r>
        <w:rPr>
          <w:rFonts w:hint="eastAsia"/>
          <w:spacing w:val="-14"/>
          <w:sz w:val="24"/>
          <w:szCs w:val="24"/>
          <w:u w:val="single" w:color="auto"/>
          <w:lang w:val="en-US" w:eastAsia="zh-CN"/>
        </w:rPr>
        <w:t>2024</w:t>
      </w:r>
      <w:r>
        <w:rPr>
          <w:spacing w:val="-14"/>
          <w:sz w:val="24"/>
          <w:szCs w:val="24"/>
          <w:u w:val="single" w:color="auto"/>
        </w:rPr>
        <w:t xml:space="preserve">  </w:t>
      </w:r>
      <w:r>
        <w:rPr>
          <w:spacing w:val="-109"/>
          <w:sz w:val="24"/>
          <w:szCs w:val="24"/>
        </w:rPr>
        <w:t xml:space="preserve"> </w:t>
      </w:r>
      <w:r>
        <w:rPr>
          <w:spacing w:val="-14"/>
          <w:sz w:val="24"/>
          <w:szCs w:val="24"/>
        </w:rPr>
        <w:t>年</w:t>
      </w:r>
      <w:r>
        <w:rPr>
          <w:spacing w:val="-14"/>
          <w:sz w:val="24"/>
          <w:szCs w:val="24"/>
          <w:u w:val="single" w:color="auto"/>
        </w:rPr>
        <w:t xml:space="preserve"> </w:t>
      </w:r>
      <w:r>
        <w:rPr>
          <w:rFonts w:hint="eastAsia"/>
          <w:spacing w:val="-14"/>
          <w:sz w:val="24"/>
          <w:szCs w:val="24"/>
          <w:u w:val="single" w:color="auto"/>
          <w:lang w:val="en-US" w:eastAsia="zh-CN"/>
        </w:rPr>
        <w:t>03</w:t>
      </w:r>
      <w:r>
        <w:rPr>
          <w:spacing w:val="-14"/>
          <w:sz w:val="24"/>
          <w:szCs w:val="24"/>
          <w:u w:val="single" w:color="auto"/>
        </w:rPr>
        <w:t xml:space="preserve"> </w:t>
      </w:r>
      <w:r>
        <w:rPr>
          <w:spacing w:val="-105"/>
          <w:sz w:val="24"/>
          <w:szCs w:val="24"/>
        </w:rPr>
        <w:t xml:space="preserve"> </w:t>
      </w:r>
      <w:r>
        <w:rPr>
          <w:spacing w:val="-14"/>
          <w:sz w:val="24"/>
          <w:szCs w:val="24"/>
        </w:rPr>
        <w:t>月</w:t>
      </w:r>
      <w:r>
        <w:rPr>
          <w:sz w:val="24"/>
          <w:szCs w:val="24"/>
          <w:u w:val="single" w:color="auto"/>
        </w:rPr>
        <w:t xml:space="preserve"> </w:t>
      </w:r>
      <w:r>
        <w:rPr>
          <w:rFonts w:hint="eastAsia"/>
          <w:sz w:val="24"/>
          <w:szCs w:val="24"/>
          <w:u w:val="single" w:color="auto"/>
          <w:lang w:val="en-US" w:eastAsia="zh-CN"/>
        </w:rPr>
        <w:t>15</w:t>
      </w:r>
      <w:r>
        <w:rPr>
          <w:sz w:val="24"/>
          <w:szCs w:val="24"/>
          <w:u w:val="single" w:color="auto"/>
        </w:rPr>
        <w:t xml:space="preserve">  </w:t>
      </w:r>
      <w:r>
        <w:rPr>
          <w:spacing w:val="-14"/>
          <w:sz w:val="24"/>
          <w:szCs w:val="24"/>
        </w:rPr>
        <w:t>日至</w:t>
      </w:r>
      <w:r>
        <w:rPr>
          <w:spacing w:val="60"/>
          <w:sz w:val="24"/>
          <w:szCs w:val="24"/>
          <w:u w:val="single" w:color="auto"/>
        </w:rPr>
        <w:t xml:space="preserve"> </w:t>
      </w:r>
      <w:r>
        <w:rPr>
          <w:rFonts w:hint="eastAsia"/>
          <w:spacing w:val="60"/>
          <w:sz w:val="24"/>
          <w:szCs w:val="24"/>
          <w:u w:val="single" w:color="auto"/>
          <w:lang w:val="en-US" w:eastAsia="zh-CN"/>
        </w:rPr>
        <w:t>2024</w:t>
      </w:r>
      <w:r>
        <w:rPr>
          <w:spacing w:val="60"/>
          <w:sz w:val="24"/>
          <w:szCs w:val="24"/>
          <w:u w:val="single" w:color="auto"/>
        </w:rPr>
        <w:t xml:space="preserve"> </w:t>
      </w:r>
      <w:r>
        <w:rPr>
          <w:spacing w:val="-109"/>
          <w:sz w:val="24"/>
          <w:szCs w:val="24"/>
        </w:rPr>
        <w:t xml:space="preserve"> </w:t>
      </w:r>
      <w:r>
        <w:rPr>
          <w:spacing w:val="-14"/>
          <w:sz w:val="24"/>
          <w:szCs w:val="24"/>
        </w:rPr>
        <w:t>年</w:t>
      </w:r>
      <w:r>
        <w:rPr>
          <w:sz w:val="24"/>
          <w:szCs w:val="24"/>
          <w:u w:val="single" w:color="auto"/>
        </w:rPr>
        <w:t xml:space="preserve"> </w:t>
      </w:r>
      <w:r>
        <w:rPr>
          <w:rFonts w:hint="eastAsia"/>
          <w:sz w:val="24"/>
          <w:szCs w:val="24"/>
          <w:u w:val="single" w:color="auto"/>
          <w:lang w:val="en-US" w:eastAsia="zh-CN"/>
        </w:rPr>
        <w:t>03</w:t>
      </w:r>
      <w:r>
        <w:rPr>
          <w:sz w:val="24"/>
          <w:szCs w:val="24"/>
          <w:u w:val="single" w:color="auto"/>
        </w:rPr>
        <w:t xml:space="preserve"> </w:t>
      </w:r>
      <w:r>
        <w:rPr>
          <w:spacing w:val="-103"/>
          <w:sz w:val="24"/>
          <w:szCs w:val="24"/>
        </w:rPr>
        <w:t xml:space="preserve"> </w:t>
      </w:r>
      <w:r>
        <w:rPr>
          <w:spacing w:val="-14"/>
          <w:sz w:val="24"/>
          <w:szCs w:val="24"/>
        </w:rPr>
        <w:t>月</w:t>
      </w:r>
      <w:r>
        <w:rPr>
          <w:sz w:val="24"/>
          <w:szCs w:val="24"/>
          <w:u w:val="single" w:color="auto"/>
        </w:rPr>
        <w:t xml:space="preserve"> </w:t>
      </w:r>
      <w:r>
        <w:rPr>
          <w:rFonts w:hint="eastAsia"/>
          <w:sz w:val="24"/>
          <w:szCs w:val="24"/>
          <w:u w:val="single" w:color="auto"/>
          <w:lang w:val="en-US" w:eastAsia="zh-CN"/>
        </w:rPr>
        <w:t>22</w:t>
      </w:r>
      <w:r>
        <w:rPr>
          <w:sz w:val="24"/>
          <w:szCs w:val="24"/>
          <w:u w:val="single" w:color="auto"/>
        </w:rPr>
        <w:t xml:space="preserve"> </w:t>
      </w:r>
      <w:r>
        <w:rPr>
          <w:spacing w:val="-69"/>
          <w:sz w:val="24"/>
          <w:szCs w:val="24"/>
        </w:rPr>
        <w:t xml:space="preserve"> </w:t>
      </w:r>
      <w:r>
        <w:rPr>
          <w:spacing w:val="-14"/>
          <w:sz w:val="24"/>
          <w:szCs w:val="24"/>
        </w:rPr>
        <w:t>日，</w:t>
      </w:r>
      <w:r>
        <w:rPr>
          <w:spacing w:val="-62"/>
          <w:sz w:val="24"/>
          <w:szCs w:val="24"/>
        </w:rPr>
        <w:t xml:space="preserve"> </w:t>
      </w:r>
      <w:r>
        <w:rPr>
          <w:spacing w:val="-15"/>
          <w:sz w:val="24"/>
          <w:szCs w:val="24"/>
        </w:rPr>
        <w:t>每天上午</w:t>
      </w:r>
      <w:r>
        <w:rPr>
          <w:spacing w:val="60"/>
          <w:sz w:val="24"/>
          <w:szCs w:val="24"/>
          <w:u w:val="single" w:color="auto"/>
        </w:rPr>
        <w:t xml:space="preserve"> </w:t>
      </w:r>
      <w:r>
        <w:rPr>
          <w:rFonts w:hint="eastAsia"/>
          <w:spacing w:val="60"/>
          <w:sz w:val="24"/>
          <w:szCs w:val="24"/>
          <w:u w:val="single" w:color="auto"/>
          <w:lang w:val="en-US" w:eastAsia="zh-CN"/>
        </w:rPr>
        <w:t>9:00</w:t>
      </w:r>
      <w:r>
        <w:rPr>
          <w:spacing w:val="60"/>
          <w:sz w:val="24"/>
          <w:szCs w:val="24"/>
          <w:u w:val="single" w:color="auto"/>
        </w:rPr>
        <w:t xml:space="preserve"> </w:t>
      </w:r>
      <w:r>
        <w:rPr>
          <w:spacing w:val="-109"/>
          <w:sz w:val="24"/>
          <w:szCs w:val="24"/>
        </w:rPr>
        <w:t xml:space="preserve"> </w:t>
      </w:r>
      <w:r>
        <w:rPr>
          <w:spacing w:val="-15"/>
          <w:sz w:val="24"/>
          <w:szCs w:val="24"/>
        </w:rPr>
        <w:t>至</w:t>
      </w:r>
      <w:r>
        <w:rPr>
          <w:sz w:val="24"/>
          <w:szCs w:val="24"/>
          <w:u w:val="single" w:color="auto"/>
        </w:rPr>
        <w:t xml:space="preserve"> </w:t>
      </w:r>
      <w:r>
        <w:rPr>
          <w:rFonts w:hint="eastAsia"/>
          <w:sz w:val="24"/>
          <w:szCs w:val="24"/>
          <w:u w:val="single" w:color="auto"/>
          <w:lang w:val="en-US" w:eastAsia="zh-CN"/>
        </w:rPr>
        <w:t>12:00</w:t>
      </w:r>
      <w:r>
        <w:rPr>
          <w:sz w:val="24"/>
          <w:szCs w:val="24"/>
          <w:u w:val="single" w:color="auto"/>
        </w:rPr>
        <w:t xml:space="preserve">  </w:t>
      </w:r>
      <w:r>
        <w:rPr>
          <w:spacing w:val="-94"/>
          <w:sz w:val="24"/>
          <w:szCs w:val="24"/>
        </w:rPr>
        <w:t xml:space="preserve"> </w:t>
      </w:r>
      <w:r>
        <w:rPr>
          <w:spacing w:val="-15"/>
          <w:sz w:val="24"/>
          <w:szCs w:val="24"/>
        </w:rPr>
        <w:t>，下午</w:t>
      </w:r>
      <w:r>
        <w:rPr>
          <w:spacing w:val="60"/>
          <w:sz w:val="24"/>
          <w:szCs w:val="24"/>
          <w:u w:val="single" w:color="auto"/>
        </w:rPr>
        <w:t xml:space="preserve"> </w:t>
      </w:r>
      <w:r>
        <w:rPr>
          <w:rFonts w:hint="eastAsia"/>
          <w:spacing w:val="60"/>
          <w:sz w:val="24"/>
          <w:szCs w:val="24"/>
          <w:u w:val="single" w:color="auto"/>
          <w:lang w:val="en-US" w:eastAsia="zh-CN"/>
        </w:rPr>
        <w:t>12:00</w:t>
      </w:r>
      <w:r>
        <w:rPr>
          <w:spacing w:val="60"/>
          <w:sz w:val="24"/>
          <w:szCs w:val="24"/>
          <w:u w:val="single" w:color="auto"/>
        </w:rPr>
        <w:t xml:space="preserve"> </w:t>
      </w:r>
      <w:r>
        <w:rPr>
          <w:spacing w:val="-109"/>
          <w:sz w:val="24"/>
          <w:szCs w:val="24"/>
        </w:rPr>
        <w:t xml:space="preserve"> </w:t>
      </w:r>
      <w:r>
        <w:rPr>
          <w:spacing w:val="-15"/>
          <w:sz w:val="24"/>
          <w:szCs w:val="24"/>
        </w:rPr>
        <w:t>至</w:t>
      </w:r>
      <w:r>
        <w:rPr>
          <w:sz w:val="24"/>
          <w:szCs w:val="24"/>
          <w:u w:val="single" w:color="auto"/>
        </w:rPr>
        <w:t xml:space="preserve"> </w:t>
      </w:r>
      <w:r>
        <w:rPr>
          <w:rFonts w:hint="eastAsia"/>
          <w:sz w:val="24"/>
          <w:szCs w:val="24"/>
          <w:u w:val="single" w:color="auto"/>
          <w:lang w:val="en-US" w:eastAsia="zh-CN"/>
        </w:rPr>
        <w:t>17:00</w:t>
      </w:r>
      <w:r>
        <w:rPr>
          <w:sz w:val="24"/>
          <w:szCs w:val="24"/>
          <w:u w:val="single" w:color="auto"/>
        </w:rPr>
        <w:t xml:space="preserve">  </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7"/>
        <w:textAlignment w:val="baseline"/>
        <w:rPr>
          <w:sz w:val="24"/>
          <w:szCs w:val="24"/>
        </w:rPr>
      </w:pPr>
      <w:r>
        <w:rPr>
          <w:spacing w:val="-11"/>
          <w:sz w:val="24"/>
          <w:szCs w:val="24"/>
        </w:rPr>
        <w:t>（北京时间，法定节假日除外）。</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pPr>
      <w:r>
        <w:rPr>
          <w:rFonts w:ascii="Arial" w:hAnsi="Arial" w:eastAsia="Arial" w:cs="Arial"/>
          <w:sz w:val="24"/>
          <w:szCs w:val="24"/>
        </w:rPr>
        <w:t>2.</w:t>
      </w:r>
      <w:r>
        <w:rPr>
          <w:sz w:val="24"/>
          <w:szCs w:val="24"/>
        </w:rPr>
        <w:t>地点：北京市政府采购电子交易平台</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70"/>
        <w:textAlignment w:val="baseline"/>
        <w:rPr>
          <w:sz w:val="24"/>
          <w:szCs w:val="24"/>
        </w:rPr>
      </w:pPr>
      <w:r>
        <w:rPr>
          <w:rFonts w:ascii="Arial" w:hAnsi="Arial" w:eastAsia="Arial" w:cs="Arial"/>
          <w:spacing w:val="-4"/>
          <w:sz w:val="24"/>
          <w:szCs w:val="24"/>
        </w:rPr>
        <w:t>3.</w:t>
      </w:r>
      <w:r>
        <w:rPr>
          <w:spacing w:val="-4"/>
          <w:sz w:val="24"/>
          <w:szCs w:val="24"/>
        </w:rPr>
        <w:t>方式：供应商使用</w:t>
      </w:r>
      <w:r>
        <w:rPr>
          <w:spacing w:val="-32"/>
          <w:sz w:val="24"/>
          <w:szCs w:val="24"/>
        </w:rPr>
        <w:t xml:space="preserve"> </w:t>
      </w:r>
      <w:r>
        <w:rPr>
          <w:rFonts w:ascii="Arial" w:hAnsi="Arial" w:eastAsia="Arial" w:cs="Arial"/>
          <w:spacing w:val="-4"/>
          <w:sz w:val="24"/>
          <w:szCs w:val="24"/>
        </w:rPr>
        <w:t xml:space="preserve">CA </w:t>
      </w:r>
      <w:r>
        <w:rPr>
          <w:spacing w:val="-4"/>
          <w:sz w:val="24"/>
          <w:szCs w:val="24"/>
        </w:rPr>
        <w:t>数字证书或电子营业执照登录北京市政府采购电子交易平</w:t>
      </w:r>
      <w:r>
        <w:rPr>
          <w:sz w:val="24"/>
          <w:szCs w:val="24"/>
        </w:rPr>
        <w:t xml:space="preserve"> </w:t>
      </w:r>
      <w:r>
        <w:rPr>
          <w:spacing w:val="13"/>
          <w:sz w:val="24"/>
          <w:szCs w:val="24"/>
        </w:rPr>
        <w:t>台（</w:t>
      </w:r>
      <w:r>
        <w:rPr>
          <w:spacing w:val="-45"/>
          <w:sz w:val="24"/>
          <w:szCs w:val="24"/>
        </w:rPr>
        <w:t xml:space="preserve"> </w:t>
      </w:r>
      <w:r>
        <w:fldChar w:fldCharType="begin"/>
      </w:r>
      <w:r>
        <w:instrText xml:space="preserve"> HYPERLINK "http://zbcg-bjzc.zhongcy.com/bjczj-portal-site/index.html#/home" </w:instrText>
      </w:r>
      <w:r>
        <w:fldChar w:fldCharType="separate"/>
      </w:r>
      <w:r>
        <w:rPr>
          <w:rFonts w:ascii="Arial" w:hAnsi="Arial" w:eastAsia="Arial" w:cs="Arial"/>
          <w:spacing w:val="13"/>
          <w:sz w:val="24"/>
          <w:szCs w:val="24"/>
        </w:rPr>
        <w:t>http://zbcg-bjzc.zhongcy.com/bjczj-portal-site/index.html#/home</w:t>
      </w:r>
      <w:r>
        <w:rPr>
          <w:rFonts w:ascii="Arial" w:hAnsi="Arial" w:eastAsia="Arial" w:cs="Arial"/>
          <w:spacing w:val="13"/>
          <w:sz w:val="24"/>
          <w:szCs w:val="24"/>
        </w:rPr>
        <w:fldChar w:fldCharType="end"/>
      </w:r>
      <w:r>
        <w:rPr>
          <w:rFonts w:ascii="Arial" w:hAnsi="Arial" w:eastAsia="Arial" w:cs="Arial"/>
          <w:spacing w:val="-33"/>
          <w:sz w:val="24"/>
          <w:szCs w:val="24"/>
        </w:rPr>
        <w:t xml:space="preserve"> </w:t>
      </w:r>
      <w:r>
        <w:rPr>
          <w:spacing w:val="13"/>
          <w:sz w:val="24"/>
          <w:szCs w:val="24"/>
        </w:rPr>
        <w:t>）获取</w:t>
      </w:r>
      <w:r>
        <w:rPr>
          <w:spacing w:val="-6"/>
          <w:sz w:val="24"/>
          <w:szCs w:val="24"/>
        </w:rPr>
        <w:t>电子版竞争性磋商文件。</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rFonts w:ascii="Arial"/>
          <w:sz w:val="21"/>
        </w:rPr>
      </w:pPr>
      <w:r>
        <w:rPr>
          <w:rFonts w:ascii="Arial" w:hAnsi="Arial" w:eastAsia="Arial" w:cs="Arial"/>
          <w:spacing w:val="-14"/>
          <w:sz w:val="24"/>
          <w:szCs w:val="24"/>
        </w:rPr>
        <w:t>4.</w:t>
      </w:r>
      <w:r>
        <w:rPr>
          <w:spacing w:val="-14"/>
          <w:sz w:val="24"/>
          <w:szCs w:val="24"/>
        </w:rPr>
        <w:t>售价：</w:t>
      </w:r>
      <w:r>
        <w:rPr>
          <w:spacing w:val="20"/>
          <w:sz w:val="24"/>
          <w:szCs w:val="24"/>
        </w:rPr>
        <w:t xml:space="preserve"> </w:t>
      </w:r>
      <w:r>
        <w:rPr>
          <w:rFonts w:ascii="Arial" w:hAnsi="Arial" w:eastAsia="Arial" w:cs="Arial"/>
          <w:spacing w:val="-14"/>
          <w:sz w:val="24"/>
          <w:szCs w:val="24"/>
        </w:rPr>
        <w:t xml:space="preserve">0 </w:t>
      </w:r>
      <w:r>
        <w:rPr>
          <w:spacing w:val="-14"/>
          <w:sz w:val="24"/>
          <w:szCs w:val="24"/>
        </w:rPr>
        <w:t>元。</w:t>
      </w:r>
    </w:p>
    <w:p>
      <w:pPr>
        <w:pStyle w:val="7"/>
        <w:keepNext w:val="0"/>
        <w:keepLines w:val="0"/>
        <w:pageBreakBefore w:val="0"/>
        <w:widowControl w:val="0"/>
        <w:topLinePunct w:val="0"/>
        <w:bidi w:val="0"/>
        <w:spacing w:before="105" w:line="189" w:lineRule="auto"/>
        <w:ind w:left="34"/>
        <w:outlineLvl w:val="1"/>
        <w:rPr>
          <w:sz w:val="24"/>
          <w:szCs w:val="24"/>
        </w:rPr>
      </w:pPr>
      <w:bookmarkStart w:id="9" w:name="_Toc25324"/>
      <w:bookmarkStart w:id="10" w:name="_Toc18196"/>
      <w:r>
        <w:rPr>
          <w:spacing w:val="-1"/>
          <w:sz w:val="24"/>
          <w:szCs w:val="24"/>
          <w14:textOutline w14:w="1537" w14:cap="flat" w14:cmpd="sng">
            <w14:solidFill>
              <w14:srgbClr w14:val="000000"/>
            </w14:solidFill>
            <w14:prstDash w14:val="solid"/>
            <w14:miter w14:val="0"/>
          </w14:textOutline>
        </w:rPr>
        <w:t>四、响应</w:t>
      </w:r>
      <w:r>
        <w:rPr>
          <w:rFonts w:ascii="Arial Unicode MS" w:hAnsi="Arial Unicode MS" w:eastAsia="Arial Unicode MS" w:cs="Arial Unicode MS"/>
          <w:spacing w:val="-1"/>
          <w:sz w:val="24"/>
          <w:szCs w:val="24"/>
          <w14:textOutline w14:w="1537" w14:cap="flat" w14:cmpd="sng">
            <w14:solidFill>
              <w14:srgbClr w14:val="000000"/>
            </w14:solidFill>
            <w14:prstDash w14:val="solid"/>
            <w14:miter w14:val="0"/>
          </w14:textOutline>
        </w:rPr>
        <w:t>文件</w:t>
      </w:r>
      <w:r>
        <w:rPr>
          <w:rFonts w:hint="eastAsia" w:ascii="Arial Unicode MS" w:hAnsi="Arial Unicode MS" w:cs="Arial Unicode MS"/>
          <w:spacing w:val="-1"/>
          <w:sz w:val="24"/>
          <w:szCs w:val="24"/>
          <w:lang w:val="en-US" w:eastAsia="zh-CN"/>
          <w14:textOutline w14:w="1537" w14:cap="flat" w14:cmpd="sng">
            <w14:solidFill>
              <w14:srgbClr w14:val="000000"/>
            </w14:solidFill>
            <w14:prstDash w14:val="solid"/>
            <w14:miter w14:val="0"/>
          </w14:textOutline>
        </w:rPr>
        <w:t>提</w:t>
      </w:r>
      <w:r>
        <w:rPr>
          <w:spacing w:val="-1"/>
          <w:sz w:val="24"/>
          <w:szCs w:val="24"/>
          <w14:textOutline w14:w="1537" w14:cap="flat" w14:cmpd="sng">
            <w14:solidFill>
              <w14:srgbClr w14:val="000000"/>
            </w14:solidFill>
            <w14:prstDash w14:val="solid"/>
            <w14:miter w14:val="0"/>
          </w14:textOutline>
        </w:rPr>
        <w:t>交</w:t>
      </w:r>
      <w:bookmarkEnd w:id="9"/>
      <w:bookmarkEnd w:id="10"/>
    </w:p>
    <w:p>
      <w:pPr>
        <w:keepNext w:val="0"/>
        <w:keepLines w:val="0"/>
        <w:pageBreakBefore w:val="0"/>
        <w:kinsoku w:val="0"/>
        <w:wordWrap/>
        <w:overflowPunct/>
        <w:topLinePunct w:val="0"/>
        <w:autoSpaceDE w:val="0"/>
        <w:autoSpaceDN w:val="0"/>
        <w:bidi w:val="0"/>
        <w:adjustRightInd w:val="0"/>
        <w:snapToGrid w:val="0"/>
        <w:spacing w:line="480" w:lineRule="exact"/>
        <w:textAlignment w:val="baseline"/>
      </w:pPr>
      <w:r>
        <w:t xml:space="preserve">截止时间： </w:t>
      </w:r>
      <w:r>
        <w:rPr>
          <w:u w:val="single"/>
        </w:rPr>
        <w:t xml:space="preserve"> </w:t>
      </w:r>
      <w:r>
        <w:rPr>
          <w:rFonts w:hint="eastAsia"/>
          <w:u w:val="single"/>
          <w:lang w:val="en-US" w:eastAsia="zh-CN"/>
        </w:rPr>
        <w:t>2024</w:t>
      </w:r>
      <w:r>
        <w:rPr>
          <w:u w:val="single"/>
        </w:rPr>
        <w:t xml:space="preserve">  年 </w:t>
      </w:r>
      <w:r>
        <w:rPr>
          <w:rFonts w:hint="eastAsia"/>
          <w:u w:val="single"/>
          <w:lang w:val="en-US" w:eastAsia="zh-CN"/>
        </w:rPr>
        <w:t>03</w:t>
      </w:r>
      <w:r>
        <w:rPr>
          <w:u w:val="single"/>
        </w:rPr>
        <w:t xml:space="preserve"> 月 </w:t>
      </w:r>
      <w:r>
        <w:rPr>
          <w:rFonts w:hint="eastAsia"/>
          <w:u w:val="single"/>
          <w:lang w:val="en-US" w:eastAsia="zh-CN"/>
        </w:rPr>
        <w:t>25</w:t>
      </w:r>
      <w:r>
        <w:rPr>
          <w:u w:val="single"/>
        </w:rPr>
        <w:t xml:space="preserve">日  </w:t>
      </w:r>
      <w:r>
        <w:rPr>
          <w:rFonts w:hint="eastAsia"/>
          <w:u w:val="single"/>
          <w:lang w:val="en-US" w:eastAsia="zh-CN"/>
        </w:rPr>
        <w:t>9</w:t>
      </w:r>
      <w:r>
        <w:rPr>
          <w:u w:val="single"/>
        </w:rPr>
        <w:t xml:space="preserve">  点 </w:t>
      </w:r>
      <w:r>
        <w:rPr>
          <w:rFonts w:hint="eastAsia"/>
          <w:u w:val="single"/>
          <w:lang w:val="en-US" w:eastAsia="zh-CN"/>
        </w:rPr>
        <w:t>30</w:t>
      </w:r>
      <w:r>
        <w:rPr>
          <w:u w:val="single"/>
        </w:rPr>
        <w:t xml:space="preserve">  分（北京时间）。</w:t>
      </w:r>
    </w:p>
    <w:p>
      <w:pPr>
        <w:keepNext w:val="0"/>
        <w:keepLines w:val="0"/>
        <w:pageBreakBefore w:val="0"/>
        <w:widowControl w:val="0"/>
        <w:kinsoku w:val="0"/>
        <w:wordWrap/>
        <w:overflowPunct/>
        <w:topLinePunct w:val="0"/>
        <w:autoSpaceDE w:val="0"/>
        <w:autoSpaceDN w:val="0"/>
        <w:bidi w:val="0"/>
        <w:adjustRightInd w:val="0"/>
        <w:snapToGrid w:val="0"/>
        <w:spacing w:line="480" w:lineRule="exact"/>
        <w:textAlignment w:val="baseline"/>
        <w:rPr>
          <w:rFonts w:ascii="Arial"/>
          <w:sz w:val="21"/>
        </w:rPr>
      </w:pPr>
      <w:r>
        <w:rPr>
          <w:rFonts w:hint="eastAsia"/>
          <w:lang w:val="en-US" w:eastAsia="zh-CN"/>
        </w:rPr>
        <w:t>提交</w:t>
      </w:r>
      <w:r>
        <w:t>地点：</w:t>
      </w:r>
      <w:r>
        <w:rPr>
          <w:u w:val="single"/>
        </w:rPr>
        <w:t xml:space="preserve"> </w:t>
      </w:r>
      <w:r>
        <w:rPr>
          <w:rFonts w:hint="eastAsia"/>
          <w:u w:val="single"/>
        </w:rPr>
        <w:t>北京市顺义区复兴东街3号院顺义区政务服务中心6号电梯厅二层（具体标室号开标当天见一层大屏幕）</w:t>
      </w:r>
      <w:r>
        <w:t xml:space="preserve">   </w:t>
      </w:r>
    </w:p>
    <w:p>
      <w:pPr>
        <w:pStyle w:val="7"/>
        <w:keepNext w:val="0"/>
        <w:keepLines w:val="0"/>
        <w:pageBreakBefore w:val="0"/>
        <w:widowControl w:val="0"/>
        <w:numPr>
          <w:ilvl w:val="0"/>
          <w:numId w:val="1"/>
        </w:numPr>
        <w:topLinePunct w:val="0"/>
        <w:bidi w:val="0"/>
        <w:spacing w:before="79" w:line="222" w:lineRule="auto"/>
        <w:ind w:left="15"/>
        <w:outlineLvl w:val="1"/>
        <w:rPr>
          <w:spacing w:val="-3"/>
          <w:sz w:val="24"/>
          <w:szCs w:val="24"/>
          <w14:textOutline w14:w="1537" w14:cap="flat" w14:cmpd="sng">
            <w14:solidFill>
              <w14:srgbClr w14:val="000000"/>
            </w14:solidFill>
            <w14:prstDash w14:val="solid"/>
            <w14:miter w14:val="0"/>
          </w14:textOutline>
        </w:rPr>
      </w:pPr>
      <w:bookmarkStart w:id="11" w:name="_Toc984"/>
      <w:bookmarkStart w:id="12" w:name="_Toc2728"/>
      <w:r>
        <w:rPr>
          <w:spacing w:val="-3"/>
          <w:sz w:val="24"/>
          <w:szCs w:val="24"/>
          <w14:textOutline w14:w="1537" w14:cap="flat" w14:cmpd="sng">
            <w14:solidFill>
              <w14:srgbClr w14:val="000000"/>
            </w14:solidFill>
            <w14:prstDash w14:val="solid"/>
            <w14:miter w14:val="0"/>
          </w14:textOutline>
        </w:rPr>
        <w:t>开启</w:t>
      </w:r>
      <w:bookmarkEnd w:id="11"/>
      <w:bookmarkEnd w:id="12"/>
    </w:p>
    <w:p>
      <w:pPr>
        <w:pStyle w:val="8"/>
        <w:numPr>
          <w:ilvl w:val="0"/>
          <w:numId w:val="0"/>
        </w:numPr>
      </w:pP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pacing w:val="-25"/>
          <w:sz w:val="24"/>
          <w:szCs w:val="24"/>
        </w:rPr>
        <w:t xml:space="preserve">时间： </w:t>
      </w:r>
      <w:r>
        <w:rPr>
          <w:spacing w:val="5"/>
          <w:sz w:val="24"/>
          <w:szCs w:val="24"/>
          <w:u w:val="single" w:color="auto"/>
        </w:rPr>
        <w:t xml:space="preserve"> </w:t>
      </w:r>
      <w:r>
        <w:rPr>
          <w:rFonts w:hint="eastAsia"/>
          <w:u w:val="single"/>
          <w:lang w:val="en-US" w:eastAsia="zh-CN"/>
        </w:rPr>
        <w:t>2024</w:t>
      </w:r>
      <w:r>
        <w:rPr>
          <w:u w:val="single"/>
        </w:rPr>
        <w:t xml:space="preserve">  </w:t>
      </w:r>
      <w:r>
        <w:rPr>
          <w:spacing w:val="-25"/>
          <w:sz w:val="24"/>
          <w:szCs w:val="24"/>
        </w:rPr>
        <w:t>年</w:t>
      </w:r>
      <w:r>
        <w:rPr>
          <w:sz w:val="24"/>
          <w:szCs w:val="24"/>
          <w:u w:val="single" w:color="auto"/>
        </w:rPr>
        <w:t xml:space="preserve"> </w:t>
      </w:r>
      <w:r>
        <w:rPr>
          <w:rFonts w:hint="eastAsia"/>
          <w:sz w:val="24"/>
          <w:szCs w:val="24"/>
          <w:u w:val="single" w:color="auto"/>
          <w:lang w:val="en-US" w:eastAsia="zh-CN"/>
        </w:rPr>
        <w:t>03</w:t>
      </w:r>
      <w:r>
        <w:rPr>
          <w:sz w:val="24"/>
          <w:szCs w:val="24"/>
          <w:u w:val="single" w:color="auto"/>
        </w:rPr>
        <w:t xml:space="preserve"> </w:t>
      </w:r>
      <w:r>
        <w:rPr>
          <w:spacing w:val="-105"/>
          <w:sz w:val="24"/>
          <w:szCs w:val="24"/>
        </w:rPr>
        <w:t xml:space="preserve"> </w:t>
      </w:r>
      <w:r>
        <w:rPr>
          <w:spacing w:val="-25"/>
          <w:sz w:val="24"/>
          <w:szCs w:val="24"/>
        </w:rPr>
        <w:t>月</w:t>
      </w:r>
      <w:r>
        <w:rPr>
          <w:sz w:val="24"/>
          <w:szCs w:val="24"/>
          <w:u w:val="single" w:color="auto"/>
        </w:rPr>
        <w:t xml:space="preserve"> </w:t>
      </w:r>
      <w:r>
        <w:rPr>
          <w:rFonts w:hint="eastAsia" w:eastAsia="宋体"/>
          <w:sz w:val="24"/>
          <w:szCs w:val="24"/>
          <w:u w:val="single" w:color="auto"/>
          <w:lang w:val="en-US" w:eastAsia="zh-CN"/>
        </w:rPr>
        <w:t>25</w:t>
      </w:r>
      <w:r>
        <w:rPr>
          <w:sz w:val="24"/>
          <w:szCs w:val="24"/>
          <w:u w:val="single" w:color="auto"/>
        </w:rPr>
        <w:t xml:space="preserve">  </w:t>
      </w:r>
      <w:r>
        <w:rPr>
          <w:spacing w:val="-69"/>
          <w:sz w:val="24"/>
          <w:szCs w:val="24"/>
        </w:rPr>
        <w:t xml:space="preserve"> </w:t>
      </w:r>
      <w:r>
        <w:rPr>
          <w:spacing w:val="-25"/>
          <w:sz w:val="24"/>
          <w:szCs w:val="24"/>
        </w:rPr>
        <w:t>日</w:t>
      </w:r>
      <w:r>
        <w:rPr>
          <w:sz w:val="24"/>
          <w:szCs w:val="24"/>
          <w:u w:val="single" w:color="auto"/>
        </w:rPr>
        <w:t xml:space="preserve">  </w:t>
      </w:r>
      <w:r>
        <w:rPr>
          <w:rFonts w:hint="eastAsia"/>
          <w:sz w:val="24"/>
          <w:szCs w:val="24"/>
          <w:u w:val="single" w:color="auto"/>
          <w:lang w:val="en-US" w:eastAsia="zh-CN"/>
        </w:rPr>
        <w:t>9</w:t>
      </w:r>
      <w:r>
        <w:rPr>
          <w:sz w:val="24"/>
          <w:szCs w:val="24"/>
          <w:u w:val="single" w:color="auto"/>
        </w:rPr>
        <w:t xml:space="preserve"> </w:t>
      </w:r>
      <w:r>
        <w:rPr>
          <w:spacing w:val="-102"/>
          <w:sz w:val="24"/>
          <w:szCs w:val="24"/>
        </w:rPr>
        <w:t xml:space="preserve"> </w:t>
      </w:r>
      <w:r>
        <w:rPr>
          <w:spacing w:val="-25"/>
          <w:sz w:val="24"/>
          <w:szCs w:val="24"/>
        </w:rPr>
        <w:t>点</w:t>
      </w:r>
      <w:r>
        <w:rPr>
          <w:sz w:val="24"/>
          <w:szCs w:val="24"/>
          <w:u w:val="single" w:color="auto"/>
        </w:rPr>
        <w:t xml:space="preserve"> </w:t>
      </w:r>
      <w:r>
        <w:rPr>
          <w:rFonts w:hint="eastAsia"/>
          <w:sz w:val="24"/>
          <w:szCs w:val="24"/>
          <w:u w:val="single" w:color="auto"/>
          <w:lang w:val="en-US" w:eastAsia="zh-CN"/>
        </w:rPr>
        <w:t>30</w:t>
      </w:r>
      <w:r>
        <w:rPr>
          <w:sz w:val="24"/>
          <w:szCs w:val="24"/>
          <w:u w:val="single" w:color="auto"/>
        </w:rPr>
        <w:t xml:space="preserve">  </w:t>
      </w:r>
      <w:r>
        <w:rPr>
          <w:spacing w:val="-108"/>
          <w:sz w:val="24"/>
          <w:szCs w:val="24"/>
        </w:rPr>
        <w:t xml:space="preserve"> </w:t>
      </w:r>
      <w:r>
        <w:rPr>
          <w:spacing w:val="-25"/>
          <w:sz w:val="24"/>
          <w:szCs w:val="24"/>
        </w:rPr>
        <w:t>分（北京时间）。</w:t>
      </w:r>
    </w:p>
    <w:p>
      <w:pPr>
        <w:pStyle w:val="7"/>
        <w:keepNext w:val="0"/>
        <w:keepLines w:val="0"/>
        <w:pageBreakBefore w:val="0"/>
        <w:widowControl w:val="0"/>
        <w:kinsoku w:val="0"/>
        <w:wordWrap/>
        <w:overflowPunct/>
        <w:topLinePunct w:val="0"/>
        <w:autoSpaceDE w:val="0"/>
        <w:autoSpaceDN w:val="0"/>
        <w:bidi w:val="0"/>
        <w:adjustRightInd w:val="0"/>
        <w:snapToGrid w:val="0"/>
        <w:spacing w:before="180" w:line="360" w:lineRule="auto"/>
        <w:ind w:left="0"/>
        <w:textAlignment w:val="baseline"/>
        <w:rPr>
          <w:sz w:val="24"/>
          <w:szCs w:val="24"/>
        </w:rPr>
      </w:pPr>
      <w:r>
        <w:rPr>
          <w:spacing w:val="-31"/>
          <w:sz w:val="24"/>
          <w:szCs w:val="24"/>
        </w:rPr>
        <w:t>地点：</w:t>
      </w:r>
      <w:r>
        <w:rPr>
          <w:spacing w:val="10"/>
          <w:sz w:val="24"/>
          <w:szCs w:val="24"/>
        </w:rPr>
        <w:t xml:space="preserve">  </w:t>
      </w:r>
      <w:r>
        <w:rPr>
          <w:rFonts w:hint="eastAsia"/>
          <w:spacing w:val="10"/>
          <w:sz w:val="24"/>
          <w:szCs w:val="24"/>
        </w:rPr>
        <w:t>北京市顺义区复兴东街3号院顺义区政务服务中心6号电梯厅二层（具体标室号开标当天见一层大屏幕）</w:t>
      </w:r>
      <w:r>
        <w:rPr>
          <w:spacing w:val="10"/>
          <w:sz w:val="24"/>
          <w:szCs w:val="24"/>
        </w:rPr>
        <w:t xml:space="preserve"> </w:t>
      </w:r>
      <w:r>
        <w:rPr>
          <w:spacing w:val="-31"/>
          <w:sz w:val="24"/>
          <w:szCs w:val="24"/>
        </w:rPr>
        <w:t>。</w:t>
      </w:r>
    </w:p>
    <w:p>
      <w:pPr>
        <w:keepNext w:val="0"/>
        <w:keepLines w:val="0"/>
        <w:pageBreakBefore w:val="0"/>
        <w:widowControl w:val="0"/>
        <w:topLinePunct w:val="0"/>
        <w:bidi w:val="0"/>
        <w:spacing w:line="19" w:lineRule="exact"/>
        <w:ind w:left="1199"/>
        <w:rPr>
          <w:rFonts w:ascii="Arial"/>
          <w:sz w:val="21"/>
        </w:rPr>
      </w:pPr>
      <w:r>
        <w:rPr>
          <w:rFonts w:ascii="Arial" w:hAnsi="Arial" w:eastAsia="Arial" w:cs="Arial"/>
          <w:position w:val="5"/>
          <w:sz w:val="24"/>
          <w:szCs w:val="24"/>
        </w:rPr>
        <w:t>__________</w:t>
      </w:r>
    </w:p>
    <w:p>
      <w:pPr>
        <w:pStyle w:val="7"/>
        <w:keepNext w:val="0"/>
        <w:keepLines w:val="0"/>
        <w:pageBreakBefore w:val="0"/>
        <w:widowControl w:val="0"/>
        <w:topLinePunct w:val="0"/>
        <w:bidi w:val="0"/>
        <w:spacing w:before="78" w:line="219" w:lineRule="auto"/>
        <w:ind w:left="13"/>
        <w:outlineLvl w:val="1"/>
        <w:rPr>
          <w:sz w:val="24"/>
          <w:szCs w:val="24"/>
        </w:rPr>
      </w:pPr>
      <w:bookmarkStart w:id="13" w:name="_Toc3080"/>
      <w:bookmarkStart w:id="14" w:name="_Toc25963"/>
      <w:r>
        <w:rPr>
          <w:spacing w:val="-2"/>
          <w:sz w:val="24"/>
          <w:szCs w:val="24"/>
          <w14:textOutline w14:w="1537" w14:cap="flat" w14:cmpd="sng">
            <w14:solidFill>
              <w14:srgbClr w14:val="000000"/>
            </w14:solidFill>
            <w14:prstDash w14:val="solid"/>
            <w14:miter w14:val="0"/>
          </w14:textOutline>
        </w:rPr>
        <w:t>六、公告期限</w:t>
      </w:r>
      <w:bookmarkEnd w:id="13"/>
      <w:bookmarkEnd w:id="14"/>
    </w:p>
    <w:p>
      <w:pPr>
        <w:pStyle w:val="7"/>
        <w:keepNext w:val="0"/>
        <w:keepLines w:val="0"/>
        <w:pageBreakBefore w:val="0"/>
        <w:widowControl w:val="0"/>
        <w:topLinePunct w:val="0"/>
        <w:bidi w:val="0"/>
        <w:spacing w:before="183" w:line="219" w:lineRule="auto"/>
        <w:ind w:left="530"/>
        <w:rPr>
          <w:rFonts w:ascii="Arial"/>
          <w:sz w:val="21"/>
        </w:rPr>
      </w:pPr>
      <w:r>
        <w:rPr>
          <w:spacing w:val="-6"/>
          <w:sz w:val="24"/>
          <w:szCs w:val="24"/>
        </w:rPr>
        <w:t>自本公告发布之日起</w:t>
      </w:r>
      <w:r>
        <w:rPr>
          <w:spacing w:val="-28"/>
          <w:sz w:val="24"/>
          <w:szCs w:val="24"/>
        </w:rPr>
        <w:t xml:space="preserve"> </w:t>
      </w:r>
      <w:r>
        <w:rPr>
          <w:rFonts w:ascii="Arial" w:hAnsi="Arial" w:eastAsia="Arial" w:cs="Arial"/>
          <w:spacing w:val="-6"/>
          <w:sz w:val="24"/>
          <w:szCs w:val="24"/>
        </w:rPr>
        <w:t xml:space="preserve">3 </w:t>
      </w:r>
      <w:r>
        <w:rPr>
          <w:spacing w:val="-6"/>
          <w:sz w:val="24"/>
          <w:szCs w:val="24"/>
        </w:rPr>
        <w:t>个工作日。</w:t>
      </w:r>
    </w:p>
    <w:p>
      <w:pPr>
        <w:pStyle w:val="7"/>
        <w:keepNext w:val="0"/>
        <w:keepLines w:val="0"/>
        <w:pageBreakBefore w:val="0"/>
        <w:widowControl w:val="0"/>
        <w:topLinePunct w:val="0"/>
        <w:bidi w:val="0"/>
        <w:spacing w:before="79" w:line="221" w:lineRule="auto"/>
        <w:ind w:left="10"/>
        <w:outlineLvl w:val="1"/>
        <w:rPr>
          <w:sz w:val="24"/>
          <w:szCs w:val="24"/>
        </w:rPr>
      </w:pPr>
      <w:bookmarkStart w:id="15" w:name="_Toc18160"/>
      <w:bookmarkStart w:id="16" w:name="_Toc4914"/>
      <w:r>
        <w:rPr>
          <w:spacing w:val="-1"/>
          <w:sz w:val="24"/>
          <w:szCs w:val="24"/>
          <w14:textOutline w14:w="1537" w14:cap="flat" w14:cmpd="sng">
            <w14:solidFill>
              <w14:srgbClr w14:val="000000"/>
            </w14:solidFill>
            <w14:prstDash w14:val="solid"/>
            <w14:miter w14:val="0"/>
          </w14:textOutline>
        </w:rPr>
        <w:t>七、其他补充事宜</w:t>
      </w:r>
      <w:bookmarkEnd w:id="15"/>
      <w:bookmarkEnd w:id="16"/>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1.</w:t>
      </w:r>
      <w:r>
        <w:rPr>
          <w:rFonts w:hint="eastAsia" w:ascii="宋体" w:hAnsi="宋体" w:eastAsia="宋体" w:cs="宋体"/>
          <w:sz w:val="24"/>
          <w:szCs w:val="24"/>
          <w:lang w:val="en-US" w:eastAsia="en-US"/>
        </w:rPr>
        <w:t>本项目需要落实的政府采购政策：</w:t>
      </w:r>
      <w:r>
        <w:rPr>
          <w:rFonts w:hint="eastAsia" w:ascii="宋体" w:hAnsi="宋体" w:eastAsia="宋体" w:cs="宋体"/>
          <w:sz w:val="24"/>
          <w:szCs w:val="24"/>
        </w:rPr>
        <w:t>促进中小企业发展、节能产品、环境标志产品政府采购政策。</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.本项目采用</w:t>
      </w:r>
      <w:r>
        <w:rPr>
          <w:rFonts w:hint="eastAsia" w:ascii="宋体" w:hAnsi="宋体" w:eastAsia="宋体" w:cs="宋体"/>
          <w:sz w:val="24"/>
          <w:szCs w:val="24"/>
          <w:lang w:val="en-US" w:eastAsia="zh-CN"/>
        </w:rPr>
        <w:t>线上线下相结合的方式进行采购，投标人无需制作电子文件。</w:t>
      </w:r>
      <w:r>
        <w:rPr>
          <w:rFonts w:hint="eastAsia" w:ascii="宋体" w:hAnsi="宋体" w:eastAsia="宋体" w:cs="宋体"/>
          <w:sz w:val="24"/>
          <w:szCs w:val="24"/>
        </w:rPr>
        <w:t xml:space="preserve"> 请供应商认真学习北京市政府采购电子交易 平台发布的相关操作手册（供应商可在交易平台下载相关手册），办理 CA 数字证书或  电子营业执照、进行北京市政府采购电子交易平台注册绑定，并认真核实 CA 数字证书或电子营业执照情况确认是否符合本项目电子化采购流程要求。</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CA 数字证书服务热线 010-58511086</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电子营业执照服务热线 400-699-7000</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技术支持服务热线 010-86483801</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 办理 CA 数字证书或电子营业执照</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供应商登录北京市政府采购电子交易平台查阅 用户指南—操作指南—市场主体 CA 办理操作流程指引/电子营业执照使用指南，按照程序要求办理。</w:t>
      </w:r>
    </w:p>
    <w:p>
      <w:pPr>
        <w:keepNext w:val="0"/>
        <w:keepLines w:val="0"/>
        <w:pageBreakBefore w:val="0"/>
        <w:widowControl w:val="0"/>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 注册</w:t>
      </w:r>
    </w:p>
    <w:p>
      <w:pPr>
        <w:keepNext w:val="0"/>
        <w:keepLines w:val="0"/>
        <w:pageBreakBefore w:val="0"/>
        <w:widowControl w:val="0"/>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供应商登录北京市政府采购电子交易平台用户指南—操作指南—市场主体注册入库操作流程指引进行自助注册绑定。</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 驱动、客户端下载</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供应商登录北京市政府采购电子交易平台 用户指南—工具下载—招标采购系统文件驱动安装包下载相关驱动。</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供应商登录北京市政府采购电子交易平台 用户指南—工具下载—投标文件编制工具 下载相关客户端。</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 获取电子竞争性磋商文件供应商使用 CA 数字证书或电子营业执照登录北京市政府采购电子交易平台获取电子竞争性磋商文件。</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供应商如计划参与多个采购包的响应，应在登录北京市政府采购电子交易平台后，在【我的项目】栏目依次选择对应采购包，进入项目工作台招标/采购文件环节分别按 采购包下载采购文件电子版。未在规定期限内按上述操作获取文件的采购包， 供应商无</w:t>
      </w:r>
      <w:r>
        <w:rPr>
          <w:rFonts w:hint="eastAsia" w:ascii="宋体" w:hAnsi="宋体" w:eastAsia="宋体" w:cs="宋体"/>
          <w:sz w:val="24"/>
          <w:szCs w:val="24"/>
          <w:lang w:val="en-US" w:eastAsia="zh-CN"/>
        </w:rPr>
        <w:t>法提</w:t>
      </w:r>
      <w:r>
        <w:rPr>
          <w:rFonts w:hint="eastAsia" w:ascii="宋体" w:hAnsi="宋体" w:eastAsia="宋体" w:cs="宋体"/>
          <w:sz w:val="24"/>
          <w:szCs w:val="24"/>
        </w:rPr>
        <w:t>交相应包的电子响应文件。</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.5 编制电子响应文件</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default" w:eastAsia="宋体"/>
          <w:lang w:val="en-US" w:eastAsia="zh-CN"/>
        </w:rPr>
      </w:pPr>
      <w:r>
        <w:rPr>
          <w:rFonts w:hint="eastAsia" w:ascii="宋体" w:hAnsi="宋体" w:eastAsia="宋体" w:cs="宋体"/>
          <w:sz w:val="24"/>
          <w:szCs w:val="24"/>
        </w:rPr>
        <w:t>供应商应使用电子投标客户端编制电子响应文件并进行线上响应， 供应商电子响应文件需要加密并加盖电子签章，如无法按照要求在电子响应文件中加盖电子签章和加密，请及时通过技术支持服务热线联系技术人员。</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.6</w:t>
      </w:r>
      <w:r>
        <w:rPr>
          <w:rFonts w:hint="eastAsia" w:ascii="宋体" w:hAnsi="宋体" w:eastAsia="宋体" w:cs="宋体"/>
          <w:sz w:val="24"/>
          <w:szCs w:val="24"/>
          <w:lang w:val="en-US" w:eastAsia="zh-CN"/>
        </w:rPr>
        <w:t>提</w:t>
      </w:r>
      <w:r>
        <w:rPr>
          <w:rFonts w:hint="eastAsia" w:ascii="宋体" w:hAnsi="宋体" w:eastAsia="宋体" w:cs="宋体"/>
          <w:sz w:val="24"/>
          <w:szCs w:val="24"/>
        </w:rPr>
        <w:t>交电子响应文件</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供应商应于响应文件</w:t>
      </w:r>
      <w:r>
        <w:rPr>
          <w:rFonts w:hint="eastAsia" w:ascii="宋体" w:hAnsi="宋体" w:eastAsia="宋体" w:cs="宋体"/>
          <w:sz w:val="24"/>
          <w:szCs w:val="24"/>
          <w:lang w:val="en-US" w:eastAsia="zh-CN"/>
        </w:rPr>
        <w:t>提</w:t>
      </w:r>
      <w:r>
        <w:rPr>
          <w:rFonts w:hint="eastAsia" w:ascii="宋体" w:hAnsi="宋体" w:eastAsia="宋体" w:cs="宋体"/>
          <w:sz w:val="24"/>
          <w:szCs w:val="24"/>
        </w:rPr>
        <w:t>交截止时间前在平台</w:t>
      </w:r>
      <w:r>
        <w:rPr>
          <w:rFonts w:hint="eastAsia" w:ascii="宋体" w:hAnsi="宋体" w:eastAsia="宋体" w:cs="宋体"/>
          <w:sz w:val="24"/>
          <w:szCs w:val="24"/>
          <w:lang w:val="en-US" w:eastAsia="zh-CN"/>
        </w:rPr>
        <w:t>提</w:t>
      </w:r>
      <w:r>
        <w:rPr>
          <w:rFonts w:hint="eastAsia" w:ascii="宋体" w:hAnsi="宋体" w:eastAsia="宋体" w:cs="宋体"/>
          <w:sz w:val="24"/>
          <w:szCs w:val="24"/>
        </w:rPr>
        <w:t>交电子响应文件，上传电子响应文件过程中请保持与互联网的连接畅通。</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.7 开启响应文件</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供应商于磋商文件规定的开启时间、在开启地点使用 CA 数字证书或电子营业执照 登录北京市政府采购电子交易平台解密并开启响应文件。如因供应商问题，解密不成功，则响应无效。</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同时供应商投标代表应携带委托授权证明及身份证和盖本单位章的身份证复印件一份。</w:t>
      </w:r>
    </w:p>
    <w:p>
      <w:pPr>
        <w:pStyle w:val="18"/>
        <w:ind w:left="0" w:leftChars="0" w:firstLine="0" w:firstLineChars="0"/>
        <w:rPr>
          <w:rFonts w:hint="default"/>
          <w:lang w:val="en-US" w:eastAsia="zh-CN"/>
        </w:rPr>
      </w:pPr>
      <w:r>
        <w:rPr>
          <w:rFonts w:hint="eastAsia" w:ascii="宋体" w:hAnsi="宋体" w:eastAsia="宋体" w:cs="宋体"/>
          <w:sz w:val="24"/>
          <w:szCs w:val="24"/>
          <w:lang w:val="en-US" w:eastAsia="zh-CN"/>
        </w:rPr>
        <w:t>2.8.项目采取线上获取招标文件，线下递交和评审模式进行。投标人无需制作电子文件。</w:t>
      </w:r>
    </w:p>
    <w:p>
      <w:pPr>
        <w:pStyle w:val="7"/>
        <w:keepNext w:val="0"/>
        <w:keepLines w:val="0"/>
        <w:pageBreakBefore w:val="0"/>
        <w:widowControl w:val="0"/>
        <w:kinsoku w:val="0"/>
        <w:wordWrap/>
        <w:overflowPunct/>
        <w:topLinePunct w:val="0"/>
        <w:autoSpaceDE w:val="0"/>
        <w:autoSpaceDN w:val="0"/>
        <w:bidi w:val="0"/>
        <w:adjustRightInd w:val="0"/>
        <w:snapToGrid w:val="0"/>
        <w:spacing w:line="240" w:lineRule="auto"/>
        <w:ind w:left="0" w:firstLine="475"/>
        <w:textAlignment w:val="baseline"/>
        <w:outlineLvl w:val="1"/>
        <w:rPr>
          <w:rFonts w:hint="eastAsia"/>
          <w:b/>
          <w:bCs/>
          <w:spacing w:val="-1"/>
          <w:sz w:val="24"/>
          <w:szCs w:val="24"/>
        </w:rPr>
      </w:pPr>
      <w:bookmarkStart w:id="17" w:name="_Toc19704"/>
      <w:r>
        <w:rPr>
          <w:rFonts w:hint="eastAsia"/>
          <w:b/>
          <w:bCs/>
          <w:spacing w:val="-1"/>
          <w:sz w:val="24"/>
          <w:szCs w:val="24"/>
        </w:rPr>
        <w:t>八、对本次采购</w:t>
      </w:r>
      <w:r>
        <w:rPr>
          <w:rFonts w:hint="eastAsia"/>
          <w:b/>
          <w:bCs/>
          <w:spacing w:val="-1"/>
          <w:sz w:val="24"/>
          <w:szCs w:val="24"/>
          <w:lang w:val="en-US" w:eastAsia="zh-CN"/>
        </w:rPr>
        <w:t>提</w:t>
      </w:r>
      <w:r>
        <w:rPr>
          <w:rFonts w:hint="eastAsia"/>
          <w:b/>
          <w:bCs/>
          <w:spacing w:val="-1"/>
          <w:sz w:val="24"/>
          <w:szCs w:val="24"/>
        </w:rPr>
        <w:t>出询问， 请按以下方式联系。</w:t>
      </w:r>
      <w:bookmarkEnd w:id="17"/>
    </w:p>
    <w:p>
      <w:pPr>
        <w:pStyle w:val="7"/>
        <w:keepNext w:val="0"/>
        <w:keepLines w:val="0"/>
        <w:pageBreakBefore w:val="0"/>
        <w:widowControl w:val="0"/>
        <w:topLinePunct w:val="0"/>
        <w:bidi w:val="0"/>
        <w:spacing w:before="180" w:line="240" w:lineRule="auto"/>
        <w:ind w:left="14" w:firstLine="475"/>
        <w:outlineLvl w:val="2"/>
        <w:rPr>
          <w:rFonts w:hint="eastAsia"/>
          <w:spacing w:val="-1"/>
          <w:sz w:val="24"/>
          <w:szCs w:val="24"/>
        </w:rPr>
      </w:pPr>
      <w:bookmarkStart w:id="18" w:name="_Toc26245"/>
      <w:r>
        <w:rPr>
          <w:rFonts w:hint="eastAsia"/>
          <w:spacing w:val="-1"/>
          <w:sz w:val="24"/>
          <w:szCs w:val="24"/>
        </w:rPr>
        <w:t>1.采购人信息</w:t>
      </w:r>
      <w:bookmarkEnd w:id="18"/>
    </w:p>
    <w:p>
      <w:pPr>
        <w:pStyle w:val="7"/>
        <w:keepNext w:val="0"/>
        <w:keepLines w:val="0"/>
        <w:pageBreakBefore w:val="0"/>
        <w:widowControl w:val="0"/>
        <w:topLinePunct w:val="0"/>
        <w:bidi w:val="0"/>
        <w:spacing w:before="180" w:line="240" w:lineRule="auto"/>
        <w:ind w:left="14" w:firstLine="475"/>
        <w:rPr>
          <w:rFonts w:hint="eastAsia" w:eastAsia="宋体"/>
          <w:spacing w:val="-1"/>
          <w:sz w:val="24"/>
          <w:szCs w:val="24"/>
          <w:lang w:eastAsia="zh-CN"/>
        </w:rPr>
      </w:pPr>
      <w:r>
        <w:rPr>
          <w:spacing w:val="-1"/>
          <w:sz w:val="24"/>
          <w:szCs w:val="24"/>
        </w:rPr>
        <w:t>名    称：</w:t>
      </w:r>
      <w:r>
        <w:rPr>
          <w:rFonts w:hint="eastAsia"/>
          <w:spacing w:val="-1"/>
          <w:sz w:val="24"/>
          <w:szCs w:val="24"/>
          <w:lang w:eastAsia="zh-CN"/>
        </w:rPr>
        <w:t>北京市顺义区水务局</w:t>
      </w:r>
    </w:p>
    <w:p>
      <w:pPr>
        <w:pStyle w:val="7"/>
        <w:keepNext w:val="0"/>
        <w:keepLines w:val="0"/>
        <w:pageBreakBefore w:val="0"/>
        <w:widowControl w:val="0"/>
        <w:topLinePunct w:val="0"/>
        <w:bidi w:val="0"/>
        <w:spacing w:before="180" w:line="240" w:lineRule="auto"/>
        <w:ind w:left="14" w:firstLine="475"/>
        <w:rPr>
          <w:rFonts w:hint="eastAsia" w:eastAsia="宋体"/>
          <w:spacing w:val="-1"/>
          <w:sz w:val="24"/>
          <w:szCs w:val="24"/>
          <w:lang w:eastAsia="zh-CN"/>
        </w:rPr>
      </w:pPr>
      <w:r>
        <w:rPr>
          <w:spacing w:val="-1"/>
          <w:sz w:val="24"/>
          <w:szCs w:val="24"/>
        </w:rPr>
        <w:t>地    址：</w:t>
      </w:r>
      <w:r>
        <w:rPr>
          <w:rFonts w:hint="eastAsia"/>
          <w:spacing w:val="-1"/>
          <w:sz w:val="24"/>
          <w:szCs w:val="24"/>
          <w:lang w:eastAsia="zh-CN"/>
        </w:rPr>
        <w:t>北京市顺义区水务局</w:t>
      </w:r>
    </w:p>
    <w:p>
      <w:pPr>
        <w:pStyle w:val="7"/>
        <w:keepNext w:val="0"/>
        <w:keepLines w:val="0"/>
        <w:pageBreakBefore w:val="0"/>
        <w:widowControl w:val="0"/>
        <w:topLinePunct w:val="0"/>
        <w:bidi w:val="0"/>
        <w:spacing w:before="180" w:line="240" w:lineRule="auto"/>
        <w:ind w:left="14" w:firstLine="475"/>
        <w:rPr>
          <w:rFonts w:hint="eastAsia" w:eastAsia="宋体"/>
          <w:spacing w:val="-1"/>
          <w:sz w:val="24"/>
          <w:szCs w:val="24"/>
          <w:lang w:val="en-US" w:eastAsia="zh-CN"/>
        </w:rPr>
      </w:pPr>
      <w:r>
        <w:rPr>
          <w:rFonts w:hint="eastAsia"/>
          <w:spacing w:val="-1"/>
          <w:sz w:val="24"/>
          <w:szCs w:val="24"/>
        </w:rPr>
        <w:t>联系方式：</w:t>
      </w:r>
      <w:r>
        <w:rPr>
          <w:rFonts w:hint="eastAsia"/>
          <w:spacing w:val="-1"/>
          <w:sz w:val="24"/>
          <w:szCs w:val="24"/>
          <w:lang w:val="en-US" w:eastAsia="zh-CN"/>
        </w:rPr>
        <w:t>010</w:t>
      </w:r>
      <w:r>
        <w:rPr>
          <w:rFonts w:hint="eastAsia"/>
          <w:spacing w:val="-1"/>
          <w:sz w:val="24"/>
          <w:szCs w:val="24"/>
        </w:rPr>
        <w:t>-89444309</w:t>
      </w:r>
    </w:p>
    <w:p>
      <w:pPr>
        <w:pStyle w:val="7"/>
        <w:keepNext w:val="0"/>
        <w:keepLines w:val="0"/>
        <w:pageBreakBefore w:val="0"/>
        <w:widowControl w:val="0"/>
        <w:topLinePunct w:val="0"/>
        <w:bidi w:val="0"/>
        <w:spacing w:before="180" w:line="240" w:lineRule="auto"/>
        <w:ind w:left="14" w:firstLine="475"/>
        <w:outlineLvl w:val="2"/>
        <w:rPr>
          <w:spacing w:val="-1"/>
          <w:sz w:val="24"/>
          <w:szCs w:val="24"/>
        </w:rPr>
      </w:pPr>
      <w:bookmarkStart w:id="19" w:name="_Toc26416"/>
      <w:r>
        <w:rPr>
          <w:spacing w:val="-1"/>
          <w:sz w:val="24"/>
          <w:szCs w:val="24"/>
        </w:rPr>
        <w:t>2.采购代理机构信息</w:t>
      </w:r>
      <w:bookmarkEnd w:id="19"/>
    </w:p>
    <w:p>
      <w:pPr>
        <w:pStyle w:val="7"/>
        <w:keepNext w:val="0"/>
        <w:keepLines w:val="0"/>
        <w:pageBreakBefore w:val="0"/>
        <w:widowControl w:val="0"/>
        <w:topLinePunct w:val="0"/>
        <w:bidi w:val="0"/>
        <w:spacing w:before="180" w:line="240" w:lineRule="auto"/>
        <w:ind w:left="14" w:firstLine="475"/>
        <w:rPr>
          <w:spacing w:val="-1"/>
          <w:sz w:val="24"/>
          <w:szCs w:val="24"/>
        </w:rPr>
      </w:pPr>
      <w:r>
        <w:rPr>
          <w:spacing w:val="-1"/>
          <w:sz w:val="24"/>
          <w:szCs w:val="24"/>
        </w:rPr>
        <w:t>名    称：</w:t>
      </w:r>
      <w:r>
        <w:rPr>
          <w:rFonts w:hint="eastAsia"/>
          <w:spacing w:val="-1"/>
          <w:sz w:val="24"/>
          <w:szCs w:val="24"/>
        </w:rPr>
        <w:t>北京鑫中招标代理有限公司</w:t>
      </w:r>
    </w:p>
    <w:p>
      <w:pPr>
        <w:pStyle w:val="7"/>
        <w:keepNext w:val="0"/>
        <w:keepLines w:val="0"/>
        <w:pageBreakBefore w:val="0"/>
        <w:widowControl w:val="0"/>
        <w:topLinePunct w:val="0"/>
        <w:bidi w:val="0"/>
        <w:spacing w:before="180" w:line="240" w:lineRule="auto"/>
        <w:ind w:left="14" w:firstLine="475"/>
        <w:rPr>
          <w:spacing w:val="-1"/>
          <w:sz w:val="24"/>
          <w:szCs w:val="24"/>
        </w:rPr>
      </w:pPr>
      <w:r>
        <w:rPr>
          <w:spacing w:val="-1"/>
          <w:sz w:val="24"/>
          <w:szCs w:val="24"/>
        </w:rPr>
        <w:t xml:space="preserve">地    址：  </w:t>
      </w:r>
      <w:r>
        <w:rPr>
          <w:rFonts w:hint="eastAsia"/>
          <w:spacing w:val="-1"/>
          <w:sz w:val="24"/>
          <w:szCs w:val="24"/>
        </w:rPr>
        <w:t>北京市顺义区西环路西50米、减河桥南30米</w:t>
      </w:r>
    </w:p>
    <w:p>
      <w:pPr>
        <w:pStyle w:val="7"/>
        <w:keepNext w:val="0"/>
        <w:keepLines w:val="0"/>
        <w:pageBreakBefore w:val="0"/>
        <w:widowControl w:val="0"/>
        <w:topLinePunct w:val="0"/>
        <w:bidi w:val="0"/>
        <w:spacing w:before="180" w:line="240" w:lineRule="auto"/>
        <w:ind w:left="14" w:firstLine="475"/>
        <w:rPr>
          <w:spacing w:val="-1"/>
          <w:sz w:val="24"/>
          <w:szCs w:val="24"/>
        </w:rPr>
      </w:pPr>
      <w:r>
        <w:rPr>
          <w:rFonts w:hint="eastAsia"/>
          <w:spacing w:val="-1"/>
          <w:sz w:val="24"/>
          <w:szCs w:val="24"/>
        </w:rPr>
        <w:t>联系方式：杨雪剑 010-69449323</w:t>
      </w:r>
    </w:p>
    <w:p>
      <w:pPr>
        <w:pStyle w:val="7"/>
        <w:keepNext w:val="0"/>
        <w:keepLines w:val="0"/>
        <w:pageBreakBefore w:val="0"/>
        <w:widowControl w:val="0"/>
        <w:topLinePunct w:val="0"/>
        <w:bidi w:val="0"/>
        <w:spacing w:before="180" w:line="359" w:lineRule="auto"/>
        <w:ind w:left="14" w:firstLine="475"/>
        <w:outlineLvl w:val="2"/>
        <w:rPr>
          <w:spacing w:val="-1"/>
          <w:sz w:val="24"/>
          <w:szCs w:val="24"/>
        </w:rPr>
      </w:pPr>
      <w:bookmarkStart w:id="20" w:name="_Toc22381"/>
      <w:r>
        <w:rPr>
          <w:spacing w:val="-1"/>
          <w:sz w:val="24"/>
          <w:szCs w:val="24"/>
        </w:rPr>
        <w:t>3.项目联系方式</w:t>
      </w:r>
      <w:bookmarkEnd w:id="20"/>
    </w:p>
    <w:p>
      <w:pPr>
        <w:keepNext w:val="0"/>
        <w:keepLines w:val="0"/>
        <w:pageBreakBefore w:val="0"/>
        <w:widowControl w:val="0"/>
        <w:topLinePunct w:val="0"/>
        <w:bidi w:val="0"/>
        <w:spacing w:line="360" w:lineRule="auto"/>
        <w:ind w:left="1079" w:leftChars="371" w:hanging="300" w:hangingChars="125"/>
        <w:jc w:val="left"/>
        <w:rPr>
          <w:color w:val="auto"/>
          <w:sz w:val="24"/>
          <w:highlight w:val="none"/>
        </w:rPr>
      </w:pPr>
      <w:r>
        <w:rPr>
          <w:rFonts w:hint="eastAsia"/>
          <w:color w:val="auto"/>
          <w:sz w:val="24"/>
          <w:highlight w:val="none"/>
        </w:rPr>
        <w:t>项目联系人：杨雪剑</w:t>
      </w:r>
    </w:p>
    <w:p>
      <w:pPr>
        <w:keepNext w:val="0"/>
        <w:keepLines w:val="0"/>
        <w:pageBreakBefore w:val="0"/>
        <w:widowControl w:val="0"/>
        <w:topLinePunct w:val="0"/>
        <w:bidi w:val="0"/>
        <w:spacing w:line="360" w:lineRule="auto"/>
        <w:ind w:left="1079" w:leftChars="371" w:hanging="300" w:hangingChars="125"/>
        <w:jc w:val="left"/>
        <w:rPr>
          <w:color w:val="auto"/>
          <w:sz w:val="24"/>
          <w:highlight w:val="none"/>
        </w:rPr>
      </w:pPr>
      <w:r>
        <w:rPr>
          <w:rFonts w:hint="eastAsia"/>
          <w:color w:val="auto"/>
          <w:sz w:val="24"/>
          <w:highlight w:val="none"/>
        </w:rPr>
        <w:t>电话：010-69449323</w:t>
      </w:r>
    </w:p>
    <w:p>
      <w:pPr>
        <w:pStyle w:val="7"/>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outlineLvl w:val="0"/>
        <w:rPr>
          <w:sz w:val="36"/>
          <w:szCs w:val="36"/>
        </w:rPr>
      </w:pPr>
      <w:bookmarkStart w:id="21" w:name="_Toc21992"/>
      <w:bookmarkStart w:id="22" w:name="_Toc24941"/>
      <w:r>
        <w:rPr>
          <w:spacing w:val="-1"/>
          <w:position w:val="24"/>
          <w:sz w:val="36"/>
          <w:szCs w:val="36"/>
          <w14:textOutline w14:w="2306" w14:cap="flat" w14:cmpd="sng">
            <w14:solidFill>
              <w14:srgbClr w14:val="000000"/>
            </w14:solidFill>
            <w14:prstDash w14:val="solid"/>
            <w14:miter w14:val="0"/>
          </w14:textOutline>
        </w:rPr>
        <w:br w:type="column"/>
      </w:r>
      <w:r>
        <w:rPr>
          <w:spacing w:val="-1"/>
          <w:position w:val="24"/>
          <w:sz w:val="28"/>
          <w:szCs w:val="28"/>
          <w14:textOutline w14:w="2306" w14:cap="flat" w14:cmpd="sng">
            <w14:solidFill>
              <w14:srgbClr w14:val="000000"/>
            </w14:solidFill>
            <w14:prstDash w14:val="solid"/>
            <w14:miter w14:val="0"/>
          </w14:textOutline>
        </w:rPr>
        <w:t>第二章</w:t>
      </w:r>
      <w:r>
        <w:rPr>
          <w:spacing w:val="-1"/>
          <w:position w:val="24"/>
          <w:sz w:val="28"/>
          <w:szCs w:val="28"/>
        </w:rPr>
        <w:t xml:space="preserve">   </w:t>
      </w:r>
      <w:r>
        <w:rPr>
          <w:spacing w:val="-1"/>
          <w:position w:val="24"/>
          <w:sz w:val="28"/>
          <w:szCs w:val="28"/>
          <w14:textOutline w14:w="2306" w14:cap="flat" w14:cmpd="sng">
            <w14:solidFill>
              <w14:srgbClr w14:val="000000"/>
            </w14:solidFill>
            <w14:prstDash w14:val="solid"/>
            <w14:miter w14:val="0"/>
          </w14:textOutline>
        </w:rPr>
        <w:t>供应商须知</w:t>
      </w:r>
      <w:bookmarkEnd w:id="21"/>
      <w:bookmarkEnd w:id="22"/>
    </w:p>
    <w:p>
      <w:pPr>
        <w:pStyle w:val="7"/>
        <w:keepNext w:val="0"/>
        <w:keepLines w:val="0"/>
        <w:pageBreakBefore w:val="0"/>
        <w:widowControl w:val="0"/>
        <w:topLinePunct w:val="0"/>
        <w:bidi w:val="0"/>
        <w:jc w:val="center"/>
        <w:outlineLvl w:val="1"/>
      </w:pPr>
      <w:bookmarkStart w:id="23" w:name="_Toc24311"/>
      <w:bookmarkStart w:id="24" w:name="_Toc13210"/>
      <w:r>
        <w:t>供应商须知资料表</w:t>
      </w:r>
      <w:bookmarkEnd w:id="23"/>
      <w:bookmarkEnd w:id="24"/>
    </w:p>
    <w:p>
      <w:pPr>
        <w:keepNext w:val="0"/>
        <w:keepLines w:val="0"/>
        <w:pageBreakBefore w:val="0"/>
        <w:widowControl w:val="0"/>
        <w:topLinePunct w:val="0"/>
        <w:bidi w:val="0"/>
      </w:pP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460" w:firstLineChars="200"/>
        <w:textAlignment w:val="baseline"/>
      </w:pPr>
      <w:r>
        <w:rPr>
          <w:spacing w:val="-5"/>
          <w:position w:val="16"/>
          <w:sz w:val="24"/>
          <w:szCs w:val="24"/>
        </w:rPr>
        <w:t>本表是对供应商须知的具体补充和修改，如有矛盾， 均以本资料表为准。</w:t>
      </w:r>
      <w:r>
        <w:rPr>
          <w:rFonts w:hint="eastAsia"/>
          <w:spacing w:val="-5"/>
          <w:position w:val="16"/>
          <w:sz w:val="24"/>
          <w:szCs w:val="24"/>
        </w:rPr>
        <w:t>标记</w:t>
      </w:r>
      <w:r>
        <w:rPr>
          <w:color w:val="auto"/>
          <w:sz w:val="24"/>
          <w:szCs w:val="32"/>
          <w:highlight w:val="none"/>
        </w:rPr>
        <w:t>■</w:t>
      </w:r>
      <w:r>
        <w:rPr>
          <w:rFonts w:hint="eastAsia"/>
          <w:spacing w:val="-5"/>
          <w:position w:val="16"/>
          <w:sz w:val="24"/>
          <w:szCs w:val="24"/>
        </w:rPr>
        <w:t>的选项意为适用于本项目，标记</w:t>
      </w:r>
      <w:r>
        <w:rPr>
          <w:rFonts w:hint="eastAsia"/>
          <w:spacing w:val="-5"/>
          <w:position w:val="16"/>
          <w:sz w:val="24"/>
          <w:szCs w:val="24"/>
          <w:lang w:eastAsia="zh-CN"/>
        </w:rPr>
        <w:t>□</w:t>
      </w:r>
      <w:r>
        <w:rPr>
          <w:rFonts w:hint="eastAsia"/>
          <w:spacing w:val="-5"/>
          <w:position w:val="16"/>
          <w:sz w:val="24"/>
          <w:szCs w:val="24"/>
        </w:rPr>
        <w:t>的选项意为不适用于本项目。</w:t>
      </w:r>
    </w:p>
    <w:tbl>
      <w:tblPr>
        <w:tblStyle w:val="25"/>
        <w:tblW w:w="99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539"/>
        <w:gridCol w:w="74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vAlign w:val="top"/>
          </w:tcPr>
          <w:p>
            <w:pPr>
              <w:keepNext w:val="0"/>
              <w:keepLines w:val="0"/>
              <w:pageBreakBefore w:val="0"/>
              <w:widowControl w:val="0"/>
              <w:topLinePunct w:val="0"/>
              <w:bidi w:val="0"/>
              <w:spacing w:before="180" w:line="220" w:lineRule="auto"/>
              <w:ind w:left="144"/>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条款号</w:t>
            </w:r>
          </w:p>
        </w:tc>
        <w:tc>
          <w:tcPr>
            <w:tcW w:w="1539" w:type="dxa"/>
            <w:vAlign w:val="top"/>
          </w:tcPr>
          <w:p>
            <w:pPr>
              <w:keepNext w:val="0"/>
              <w:keepLines w:val="0"/>
              <w:pageBreakBefore w:val="0"/>
              <w:widowControl w:val="0"/>
              <w:topLinePunct w:val="0"/>
              <w:bidi w:val="0"/>
              <w:spacing w:before="180" w:line="220" w:lineRule="auto"/>
              <w:ind w:left="616"/>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条目</w:t>
            </w:r>
          </w:p>
        </w:tc>
        <w:tc>
          <w:tcPr>
            <w:tcW w:w="7416" w:type="dxa"/>
            <w:vAlign w:val="top"/>
          </w:tcPr>
          <w:p>
            <w:pPr>
              <w:keepNext w:val="0"/>
              <w:keepLines w:val="0"/>
              <w:pageBreakBefore w:val="0"/>
              <w:widowControl w:val="0"/>
              <w:topLinePunct w:val="0"/>
              <w:bidi w:val="0"/>
              <w:spacing w:before="180" w:line="220" w:lineRule="auto"/>
              <w:ind w:left="3421"/>
              <w:rPr>
                <w:rFonts w:ascii="宋体" w:hAnsi="宋体" w:eastAsia="宋体" w:cs="宋体"/>
                <w:sz w:val="24"/>
                <w:szCs w:val="24"/>
              </w:rPr>
            </w:pPr>
            <w:r>
              <w:rPr>
                <w:rFonts w:ascii="宋体" w:hAnsi="宋体" w:eastAsia="宋体" w:cs="宋体"/>
                <w:spacing w:val="-10"/>
                <w:sz w:val="24"/>
                <w:szCs w:val="24"/>
                <w14:textOutline w14:w="1537" w14:cap="flat" w14:cmpd="sng">
                  <w14:solidFill>
                    <w14:srgbClr w14:val="000000"/>
                  </w14:solidFill>
                  <w14:prstDash w14:val="solid"/>
                  <w14:miter w14:val="0"/>
                </w14:textOutli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vAlign w:val="top"/>
          </w:tcPr>
          <w:p>
            <w:pPr>
              <w:pStyle w:val="26"/>
              <w:keepNext w:val="0"/>
              <w:keepLines w:val="0"/>
              <w:pageBreakBefore w:val="0"/>
              <w:widowControl w:val="0"/>
              <w:topLinePunct w:val="0"/>
              <w:bidi w:val="0"/>
              <w:spacing w:line="452" w:lineRule="auto"/>
            </w:pPr>
          </w:p>
          <w:p>
            <w:pPr>
              <w:pStyle w:val="26"/>
              <w:keepNext w:val="0"/>
              <w:keepLines w:val="0"/>
              <w:pageBreakBefore w:val="0"/>
              <w:widowControl w:val="0"/>
              <w:topLinePunct w:val="0"/>
              <w:bidi w:val="0"/>
              <w:spacing w:before="69" w:line="201" w:lineRule="auto"/>
              <w:ind w:left="320"/>
              <w:rPr>
                <w:sz w:val="24"/>
                <w:szCs w:val="24"/>
              </w:rPr>
            </w:pPr>
            <w:r>
              <w:rPr>
                <w:spacing w:val="9"/>
                <w:sz w:val="24"/>
                <w:szCs w:val="24"/>
              </w:rPr>
              <w:t>2.2</w:t>
            </w:r>
          </w:p>
        </w:tc>
        <w:tc>
          <w:tcPr>
            <w:tcW w:w="1539" w:type="dxa"/>
            <w:vAlign w:val="top"/>
          </w:tcPr>
          <w:p>
            <w:pPr>
              <w:pStyle w:val="26"/>
              <w:keepNext w:val="0"/>
              <w:keepLines w:val="0"/>
              <w:pageBreakBefore w:val="0"/>
              <w:widowControl w:val="0"/>
              <w:topLinePunct w:val="0"/>
              <w:bidi w:val="0"/>
              <w:spacing w:line="422" w:lineRule="auto"/>
            </w:pPr>
          </w:p>
          <w:p>
            <w:pPr>
              <w:keepNext w:val="0"/>
              <w:keepLines w:val="0"/>
              <w:pageBreakBefore w:val="0"/>
              <w:widowControl w:val="0"/>
              <w:topLinePunct w:val="0"/>
              <w:bidi w:val="0"/>
              <w:spacing w:before="78" w:line="221" w:lineRule="auto"/>
              <w:ind w:left="378"/>
              <w:rPr>
                <w:rFonts w:ascii="宋体" w:hAnsi="宋体" w:eastAsia="宋体" w:cs="宋体"/>
                <w:sz w:val="24"/>
                <w:szCs w:val="24"/>
              </w:rPr>
            </w:pPr>
            <w:r>
              <w:rPr>
                <w:rFonts w:ascii="宋体" w:hAnsi="宋体" w:eastAsia="宋体" w:cs="宋体"/>
                <w:spacing w:val="-3"/>
                <w:sz w:val="24"/>
                <w:szCs w:val="24"/>
              </w:rPr>
              <w:t>项目属性</w:t>
            </w:r>
          </w:p>
        </w:tc>
        <w:tc>
          <w:tcPr>
            <w:tcW w:w="7416" w:type="dxa"/>
            <w:vAlign w:val="top"/>
          </w:tcPr>
          <w:p>
            <w:pPr>
              <w:keepNext w:val="0"/>
              <w:keepLines w:val="0"/>
              <w:pageBreakBefore w:val="0"/>
              <w:widowControl w:val="0"/>
              <w:topLinePunct w:val="0"/>
              <w:bidi w:val="0"/>
              <w:spacing w:before="34"/>
              <w:ind w:left="118"/>
              <w:rPr>
                <w:rFonts w:ascii="宋体" w:hAnsi="宋体" w:eastAsia="宋体" w:cs="宋体"/>
                <w:sz w:val="24"/>
                <w:szCs w:val="24"/>
              </w:rPr>
            </w:pPr>
            <w:r>
              <w:rPr>
                <w:rFonts w:ascii="宋体" w:hAnsi="宋体" w:eastAsia="宋体" w:cs="宋体"/>
                <w:spacing w:val="-11"/>
                <w:sz w:val="24"/>
                <w:szCs w:val="24"/>
              </w:rPr>
              <w:t>项目属性：</w:t>
            </w:r>
          </w:p>
          <w:p>
            <w:pPr>
              <w:pStyle w:val="26"/>
              <w:keepNext w:val="0"/>
              <w:keepLines w:val="0"/>
              <w:pageBreakBefore w:val="0"/>
              <w:widowControl w:val="0"/>
              <w:topLinePunct w:val="0"/>
              <w:bidi w:val="0"/>
              <w:spacing w:line="220" w:lineRule="auto"/>
              <w:ind w:left="123"/>
              <w:rPr>
                <w:rFonts w:ascii="宋体" w:hAnsi="宋体" w:eastAsia="宋体" w:cs="宋体"/>
                <w:sz w:val="24"/>
                <w:szCs w:val="24"/>
              </w:rPr>
            </w:pPr>
            <w:r>
              <w:rPr>
                <w:color w:val="auto"/>
                <w:sz w:val="24"/>
                <w:szCs w:val="32"/>
                <w:highlight w:val="none"/>
              </w:rPr>
              <w:t>■</w:t>
            </w:r>
            <w:r>
              <w:rPr>
                <w:rFonts w:ascii="宋体" w:hAnsi="宋体" w:eastAsia="宋体" w:cs="宋体"/>
                <w:spacing w:val="19"/>
                <w:sz w:val="24"/>
                <w:szCs w:val="24"/>
              </w:rPr>
              <w:t>服务</w:t>
            </w:r>
          </w:p>
          <w:p>
            <w:pPr>
              <w:pStyle w:val="26"/>
              <w:keepNext w:val="0"/>
              <w:keepLines w:val="0"/>
              <w:pageBreakBefore w:val="0"/>
              <w:widowControl w:val="0"/>
              <w:topLinePunct w:val="0"/>
              <w:bidi w:val="0"/>
              <w:spacing w:before="26" w:line="238" w:lineRule="auto"/>
              <w:ind w:left="123"/>
              <w:rPr>
                <w:rFonts w:ascii="宋体" w:hAnsi="宋体" w:eastAsia="宋体" w:cs="宋体"/>
                <w:sz w:val="24"/>
                <w:szCs w:val="24"/>
              </w:rPr>
            </w:pPr>
            <w:r>
              <w:rPr>
                <w:spacing w:val="19"/>
                <w:sz w:val="20"/>
                <w:szCs w:val="20"/>
              </w:rPr>
              <w:t>□</w:t>
            </w:r>
            <w:r>
              <w:rPr>
                <w:rFonts w:ascii="宋体" w:hAnsi="宋体" w:eastAsia="宋体" w:cs="宋体"/>
                <w:spacing w:val="19"/>
                <w:sz w:val="24"/>
                <w:szCs w:val="24"/>
              </w:rPr>
              <w:t>货物</w:t>
            </w:r>
          </w:p>
          <w:p>
            <w:pPr>
              <w:pStyle w:val="26"/>
              <w:keepNext w:val="0"/>
              <w:keepLines w:val="0"/>
              <w:pageBreakBefore w:val="0"/>
              <w:widowControl w:val="0"/>
              <w:topLinePunct w:val="0"/>
              <w:bidi w:val="0"/>
              <w:spacing w:line="208" w:lineRule="auto"/>
              <w:ind w:left="126"/>
              <w:rPr>
                <w:rFonts w:ascii="宋体" w:hAnsi="宋体" w:eastAsia="宋体" w:cs="宋体"/>
                <w:sz w:val="24"/>
                <w:szCs w:val="24"/>
              </w:rPr>
            </w:pPr>
            <w:r>
              <w:rPr>
                <w:spacing w:val="19"/>
                <w:sz w:val="24"/>
                <w:szCs w:val="24"/>
              </w:rPr>
              <w:t>□</w:t>
            </w:r>
            <w:r>
              <w:rPr>
                <w:rFonts w:ascii="宋体" w:hAnsi="宋体" w:eastAsia="宋体" w:cs="宋体"/>
                <w:spacing w:val="19"/>
                <w:sz w:val="24"/>
                <w:szCs w:val="24"/>
              </w:rPr>
              <w:t>工程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Align w:val="top"/>
          </w:tcPr>
          <w:p>
            <w:pPr>
              <w:pStyle w:val="26"/>
              <w:keepNext w:val="0"/>
              <w:keepLines w:val="0"/>
              <w:pageBreakBefore w:val="0"/>
              <w:widowControl w:val="0"/>
              <w:topLinePunct w:val="0"/>
              <w:bidi w:val="0"/>
              <w:spacing w:line="298" w:lineRule="auto"/>
            </w:pPr>
          </w:p>
          <w:p>
            <w:pPr>
              <w:pStyle w:val="26"/>
              <w:keepNext w:val="0"/>
              <w:keepLines w:val="0"/>
              <w:pageBreakBefore w:val="0"/>
              <w:widowControl w:val="0"/>
              <w:topLinePunct w:val="0"/>
              <w:bidi w:val="0"/>
              <w:spacing w:before="69" w:line="201" w:lineRule="auto"/>
              <w:ind w:left="320"/>
              <w:rPr>
                <w:sz w:val="24"/>
                <w:szCs w:val="24"/>
              </w:rPr>
            </w:pPr>
            <w:r>
              <w:rPr>
                <w:spacing w:val="9"/>
                <w:sz w:val="24"/>
                <w:szCs w:val="24"/>
              </w:rPr>
              <w:t>2.3</w:t>
            </w:r>
          </w:p>
        </w:tc>
        <w:tc>
          <w:tcPr>
            <w:tcW w:w="1539" w:type="dxa"/>
            <w:vAlign w:val="top"/>
          </w:tcPr>
          <w:p>
            <w:pPr>
              <w:pStyle w:val="26"/>
              <w:keepNext w:val="0"/>
              <w:keepLines w:val="0"/>
              <w:pageBreakBefore w:val="0"/>
              <w:widowControl w:val="0"/>
              <w:topLinePunct w:val="0"/>
              <w:bidi w:val="0"/>
              <w:spacing w:line="266" w:lineRule="auto"/>
            </w:pPr>
          </w:p>
          <w:p>
            <w:pPr>
              <w:keepNext w:val="0"/>
              <w:keepLines w:val="0"/>
              <w:pageBreakBefore w:val="0"/>
              <w:widowControl w:val="0"/>
              <w:topLinePunct w:val="0"/>
              <w:bidi w:val="0"/>
              <w:spacing w:before="78" w:line="219" w:lineRule="auto"/>
              <w:ind w:left="134"/>
              <w:rPr>
                <w:rFonts w:ascii="宋体" w:hAnsi="宋体" w:eastAsia="宋体" w:cs="宋体"/>
                <w:sz w:val="24"/>
                <w:szCs w:val="24"/>
              </w:rPr>
            </w:pPr>
            <w:r>
              <w:rPr>
                <w:rFonts w:ascii="宋体" w:hAnsi="宋体" w:eastAsia="宋体" w:cs="宋体"/>
                <w:spacing w:val="-2"/>
                <w:sz w:val="24"/>
                <w:szCs w:val="24"/>
              </w:rPr>
              <w:t>科研仪器设备</w:t>
            </w:r>
          </w:p>
        </w:tc>
        <w:tc>
          <w:tcPr>
            <w:tcW w:w="7416" w:type="dxa"/>
            <w:vAlign w:val="top"/>
          </w:tcPr>
          <w:p>
            <w:pPr>
              <w:keepNext w:val="0"/>
              <w:keepLines w:val="0"/>
              <w:pageBreakBefore w:val="0"/>
              <w:widowControl w:val="0"/>
              <w:topLinePunct w:val="0"/>
              <w:bidi w:val="0"/>
              <w:spacing w:before="36"/>
              <w:ind w:left="118"/>
              <w:rPr>
                <w:rFonts w:ascii="宋体" w:hAnsi="宋体" w:eastAsia="宋体" w:cs="宋体"/>
                <w:sz w:val="24"/>
                <w:szCs w:val="24"/>
              </w:rPr>
            </w:pPr>
            <w:r>
              <w:rPr>
                <w:rFonts w:ascii="宋体" w:hAnsi="宋体" w:eastAsia="宋体" w:cs="宋体"/>
                <w:spacing w:val="-5"/>
                <w:sz w:val="24"/>
                <w:szCs w:val="24"/>
              </w:rPr>
              <w:t>是否属于科研仪器设备采购项目：</w:t>
            </w:r>
          </w:p>
          <w:p>
            <w:pPr>
              <w:pStyle w:val="26"/>
              <w:keepNext w:val="0"/>
              <w:keepLines w:val="0"/>
              <w:pageBreakBefore w:val="0"/>
              <w:widowControl w:val="0"/>
              <w:topLinePunct w:val="0"/>
              <w:bidi w:val="0"/>
              <w:spacing w:line="223" w:lineRule="auto"/>
              <w:ind w:left="123"/>
              <w:rPr>
                <w:rFonts w:ascii="宋体" w:hAnsi="宋体" w:eastAsia="宋体" w:cs="宋体"/>
                <w:sz w:val="24"/>
                <w:szCs w:val="24"/>
              </w:rPr>
            </w:pPr>
            <w:r>
              <w:rPr>
                <w:spacing w:val="28"/>
                <w:sz w:val="20"/>
                <w:szCs w:val="20"/>
              </w:rPr>
              <w:t>□</w:t>
            </w:r>
            <w:r>
              <w:rPr>
                <w:rFonts w:ascii="宋体" w:hAnsi="宋体" w:eastAsia="宋体" w:cs="宋体"/>
                <w:spacing w:val="28"/>
                <w:sz w:val="24"/>
                <w:szCs w:val="24"/>
              </w:rPr>
              <w:t>是</w:t>
            </w:r>
          </w:p>
          <w:p>
            <w:pPr>
              <w:pStyle w:val="26"/>
              <w:keepNext w:val="0"/>
              <w:keepLines w:val="0"/>
              <w:pageBreakBefore w:val="0"/>
              <w:widowControl w:val="0"/>
              <w:topLinePunct w:val="0"/>
              <w:bidi w:val="0"/>
              <w:spacing w:before="18" w:line="208" w:lineRule="auto"/>
              <w:ind w:left="123"/>
              <w:rPr>
                <w:rFonts w:ascii="宋体" w:hAnsi="宋体" w:eastAsia="宋体" w:cs="宋体"/>
                <w:sz w:val="24"/>
                <w:szCs w:val="24"/>
              </w:rPr>
            </w:pPr>
            <w:r>
              <w:rPr>
                <w:color w:val="auto"/>
                <w:sz w:val="24"/>
                <w:szCs w:val="32"/>
                <w:highlight w:val="none"/>
              </w:rPr>
              <w:t>■</w:t>
            </w:r>
            <w:r>
              <w:rPr>
                <w:rFonts w:ascii="宋体" w:hAnsi="宋体" w:eastAsia="宋体" w:cs="宋体"/>
                <w:spacing w:val="28"/>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vAlign w:val="top"/>
          </w:tcPr>
          <w:p>
            <w:pPr>
              <w:pStyle w:val="26"/>
              <w:keepNext w:val="0"/>
              <w:keepLines w:val="0"/>
              <w:pageBreakBefore w:val="0"/>
              <w:widowControl w:val="0"/>
              <w:topLinePunct w:val="0"/>
              <w:bidi w:val="0"/>
              <w:spacing w:line="256" w:lineRule="auto"/>
            </w:pPr>
          </w:p>
          <w:p>
            <w:pPr>
              <w:pStyle w:val="26"/>
              <w:keepNext w:val="0"/>
              <w:keepLines w:val="0"/>
              <w:pageBreakBefore w:val="0"/>
              <w:widowControl w:val="0"/>
              <w:topLinePunct w:val="0"/>
              <w:bidi w:val="0"/>
              <w:spacing w:line="256" w:lineRule="auto"/>
            </w:pPr>
          </w:p>
          <w:p>
            <w:pPr>
              <w:pStyle w:val="26"/>
              <w:keepNext w:val="0"/>
              <w:keepLines w:val="0"/>
              <w:pageBreakBefore w:val="0"/>
              <w:widowControl w:val="0"/>
              <w:topLinePunct w:val="0"/>
              <w:bidi w:val="0"/>
              <w:spacing w:line="256" w:lineRule="auto"/>
            </w:pPr>
          </w:p>
          <w:p>
            <w:pPr>
              <w:pStyle w:val="26"/>
              <w:keepNext w:val="0"/>
              <w:keepLines w:val="0"/>
              <w:pageBreakBefore w:val="0"/>
              <w:widowControl w:val="0"/>
              <w:topLinePunct w:val="0"/>
              <w:bidi w:val="0"/>
              <w:spacing w:before="69" w:line="201" w:lineRule="auto"/>
              <w:ind w:left="321"/>
              <w:rPr>
                <w:sz w:val="24"/>
                <w:szCs w:val="24"/>
              </w:rPr>
            </w:pPr>
            <w:r>
              <w:rPr>
                <w:spacing w:val="9"/>
                <w:sz w:val="24"/>
                <w:szCs w:val="24"/>
              </w:rPr>
              <w:t>3.1</w:t>
            </w:r>
          </w:p>
        </w:tc>
        <w:tc>
          <w:tcPr>
            <w:tcW w:w="1539" w:type="dxa"/>
            <w:vAlign w:val="top"/>
          </w:tcPr>
          <w:p>
            <w:pPr>
              <w:pStyle w:val="26"/>
              <w:keepNext w:val="0"/>
              <w:keepLines w:val="0"/>
              <w:pageBreakBefore w:val="0"/>
              <w:widowControl w:val="0"/>
              <w:topLinePunct w:val="0"/>
              <w:bidi w:val="0"/>
              <w:spacing w:line="268" w:lineRule="auto"/>
            </w:pPr>
          </w:p>
          <w:p>
            <w:pPr>
              <w:keepNext w:val="0"/>
              <w:keepLines w:val="0"/>
              <w:pageBreakBefore w:val="0"/>
              <w:widowControl w:val="0"/>
              <w:topLinePunct w:val="0"/>
              <w:bidi w:val="0"/>
              <w:spacing w:before="78" w:line="220" w:lineRule="auto"/>
              <w:ind w:left="376"/>
              <w:rPr>
                <w:rFonts w:ascii="宋体" w:hAnsi="宋体" w:eastAsia="宋体" w:cs="宋体"/>
                <w:sz w:val="24"/>
                <w:szCs w:val="24"/>
              </w:rPr>
            </w:pPr>
            <w:r>
              <w:rPr>
                <w:rFonts w:ascii="宋体" w:hAnsi="宋体" w:eastAsia="宋体" w:cs="宋体"/>
                <w:spacing w:val="-3"/>
                <w:sz w:val="24"/>
                <w:szCs w:val="24"/>
              </w:rPr>
              <w:t>现场考察</w:t>
            </w:r>
          </w:p>
        </w:tc>
        <w:tc>
          <w:tcPr>
            <w:tcW w:w="7416" w:type="dxa"/>
            <w:vAlign w:val="top"/>
          </w:tcPr>
          <w:p>
            <w:pPr>
              <w:pStyle w:val="26"/>
              <w:keepNext w:val="0"/>
              <w:keepLines w:val="0"/>
              <w:pageBreakBefore w:val="0"/>
              <w:widowControl w:val="0"/>
              <w:topLinePunct w:val="0"/>
              <w:bidi w:val="0"/>
              <w:spacing w:before="38" w:line="223" w:lineRule="auto"/>
              <w:ind w:left="123"/>
              <w:rPr>
                <w:rFonts w:ascii="宋体" w:hAnsi="宋体" w:eastAsia="宋体" w:cs="宋体"/>
                <w:sz w:val="24"/>
                <w:szCs w:val="24"/>
              </w:rPr>
            </w:pPr>
            <w:r>
              <w:rPr>
                <w:color w:val="auto"/>
                <w:sz w:val="24"/>
                <w:szCs w:val="32"/>
                <w:highlight w:val="none"/>
              </w:rPr>
              <w:t>■</w:t>
            </w:r>
            <w:r>
              <w:rPr>
                <w:rFonts w:hint="eastAsia" w:eastAsia="宋体"/>
                <w:spacing w:val="14"/>
                <w:sz w:val="20"/>
                <w:szCs w:val="20"/>
                <w:lang w:eastAsia="zh-CN"/>
              </w:rPr>
              <w:t>□</w:t>
            </w:r>
            <w:r>
              <w:rPr>
                <w:rFonts w:ascii="宋体" w:hAnsi="宋体" w:eastAsia="宋体" w:cs="宋体"/>
                <w:spacing w:val="14"/>
                <w:sz w:val="24"/>
                <w:szCs w:val="24"/>
              </w:rPr>
              <w:t>不组织</w:t>
            </w:r>
          </w:p>
          <w:p>
            <w:pPr>
              <w:pStyle w:val="26"/>
              <w:keepNext w:val="0"/>
              <w:keepLines w:val="0"/>
              <w:pageBreakBefore w:val="0"/>
              <w:widowControl w:val="0"/>
              <w:topLinePunct w:val="0"/>
              <w:bidi w:val="0"/>
              <w:spacing w:before="19"/>
              <w:ind w:left="123"/>
              <w:rPr>
                <w:rFonts w:ascii="宋体" w:hAnsi="宋体" w:eastAsia="宋体" w:cs="宋体"/>
                <w:sz w:val="24"/>
                <w:szCs w:val="24"/>
              </w:rPr>
            </w:pPr>
            <w:r>
              <w:rPr>
                <w:spacing w:val="-13"/>
                <w:sz w:val="20"/>
                <w:szCs w:val="20"/>
              </w:rPr>
              <w:t>□</w:t>
            </w:r>
            <w:r>
              <w:rPr>
                <w:rFonts w:ascii="宋体" w:hAnsi="宋体" w:eastAsia="宋体" w:cs="宋体"/>
                <w:spacing w:val="-13"/>
                <w:sz w:val="24"/>
                <w:szCs w:val="24"/>
              </w:rPr>
              <w:t>组织，考察时间：</w:t>
            </w:r>
            <w:r>
              <w:rPr>
                <w:rFonts w:ascii="宋体" w:hAnsi="宋体" w:eastAsia="宋体" w:cs="宋体"/>
                <w:spacing w:val="61"/>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3"/>
                <w:sz w:val="24"/>
                <w:szCs w:val="24"/>
              </w:rPr>
              <w:t>年</w:t>
            </w:r>
            <w:r>
              <w:rPr>
                <w:rFonts w:ascii="宋体" w:hAnsi="宋体" w:eastAsia="宋体" w:cs="宋体"/>
                <w:spacing w:val="-1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3"/>
                <w:sz w:val="24"/>
                <w:szCs w:val="24"/>
              </w:rPr>
              <w:t>月</w:t>
            </w:r>
            <w:r>
              <w:rPr>
                <w:rFonts w:ascii="宋体" w:hAnsi="宋体" w:eastAsia="宋体" w:cs="宋体"/>
                <w:spacing w:val="60"/>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13"/>
                <w:sz w:val="24"/>
                <w:szCs w:val="24"/>
              </w:rPr>
              <w:t>日</w:t>
            </w:r>
            <w:r>
              <w:rPr>
                <w:rFonts w:ascii="宋体" w:hAnsi="宋体" w:eastAsia="宋体" w:cs="宋体"/>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13"/>
                <w:sz w:val="24"/>
                <w:szCs w:val="24"/>
              </w:rPr>
              <w:t>点</w:t>
            </w:r>
            <w:r>
              <w:rPr>
                <w:rFonts w:ascii="宋体" w:hAnsi="宋体" w:eastAsia="宋体" w:cs="宋体"/>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3"/>
                <w:sz w:val="24"/>
                <w:szCs w:val="24"/>
              </w:rPr>
              <w:t>分</w:t>
            </w:r>
          </w:p>
          <w:p>
            <w:pPr>
              <w:keepNext w:val="0"/>
              <w:keepLines w:val="0"/>
              <w:pageBreakBefore w:val="0"/>
              <w:widowControl w:val="0"/>
              <w:topLinePunct w:val="0"/>
              <w:bidi w:val="0"/>
              <w:spacing w:line="206" w:lineRule="auto"/>
              <w:ind w:left="114"/>
              <w:rPr>
                <w:rFonts w:ascii="宋体" w:hAnsi="宋体" w:eastAsia="宋体" w:cs="宋体"/>
                <w:sz w:val="24"/>
                <w:szCs w:val="24"/>
              </w:rPr>
            </w:pPr>
            <w:r>
              <w:rPr>
                <w:rFonts w:ascii="宋体" w:hAnsi="宋体" w:eastAsia="宋体" w:cs="宋体"/>
                <w:spacing w:val="-25"/>
                <w:sz w:val="24"/>
                <w:szCs w:val="24"/>
              </w:rPr>
              <w:t>考察地点：</w:t>
            </w:r>
            <w:r>
              <w:rPr>
                <w:rFonts w:ascii="宋体" w:hAnsi="宋体" w:eastAsia="宋体" w:cs="宋体"/>
                <w:spacing w:val="17"/>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2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continue"/>
            <w:tcBorders>
              <w:top w:val="nil"/>
            </w:tcBorders>
            <w:vAlign w:val="top"/>
          </w:tcPr>
          <w:p>
            <w:pPr>
              <w:pStyle w:val="26"/>
              <w:keepNext w:val="0"/>
              <w:keepLines w:val="0"/>
              <w:pageBreakBefore w:val="0"/>
              <w:widowControl w:val="0"/>
              <w:topLinePunct w:val="0"/>
              <w:bidi w:val="0"/>
            </w:pPr>
          </w:p>
        </w:tc>
        <w:tc>
          <w:tcPr>
            <w:tcW w:w="1539" w:type="dxa"/>
            <w:vAlign w:val="top"/>
          </w:tcPr>
          <w:p>
            <w:pPr>
              <w:pStyle w:val="26"/>
              <w:keepNext w:val="0"/>
              <w:keepLines w:val="0"/>
              <w:pageBreakBefore w:val="0"/>
              <w:widowControl w:val="0"/>
              <w:topLinePunct w:val="0"/>
              <w:bidi w:val="0"/>
              <w:spacing w:line="268" w:lineRule="auto"/>
            </w:pPr>
          </w:p>
          <w:p>
            <w:pPr>
              <w:keepNext w:val="0"/>
              <w:keepLines w:val="0"/>
              <w:pageBreakBefore w:val="0"/>
              <w:widowControl w:val="0"/>
              <w:topLinePunct w:val="0"/>
              <w:bidi w:val="0"/>
              <w:spacing w:before="78" w:line="219" w:lineRule="auto"/>
              <w:ind w:left="133"/>
              <w:rPr>
                <w:rFonts w:ascii="宋体" w:hAnsi="宋体" w:eastAsia="宋体" w:cs="宋体"/>
                <w:sz w:val="24"/>
                <w:szCs w:val="24"/>
              </w:rPr>
            </w:pPr>
            <w:r>
              <w:rPr>
                <w:rFonts w:ascii="宋体" w:hAnsi="宋体" w:eastAsia="宋体" w:cs="宋体"/>
                <w:spacing w:val="-2"/>
                <w:sz w:val="24"/>
                <w:szCs w:val="24"/>
              </w:rPr>
              <w:t>磋商前答疑会</w:t>
            </w:r>
          </w:p>
        </w:tc>
        <w:tc>
          <w:tcPr>
            <w:tcW w:w="7416" w:type="dxa"/>
            <w:vAlign w:val="top"/>
          </w:tcPr>
          <w:p>
            <w:pPr>
              <w:pStyle w:val="26"/>
              <w:keepNext w:val="0"/>
              <w:keepLines w:val="0"/>
              <w:pageBreakBefore w:val="0"/>
              <w:widowControl w:val="0"/>
              <w:topLinePunct w:val="0"/>
              <w:bidi w:val="0"/>
              <w:spacing w:before="37" w:line="222" w:lineRule="auto"/>
              <w:ind w:left="123"/>
              <w:rPr>
                <w:rFonts w:ascii="宋体" w:hAnsi="宋体" w:eastAsia="宋体" w:cs="宋体"/>
                <w:sz w:val="24"/>
                <w:szCs w:val="24"/>
              </w:rPr>
            </w:pPr>
            <w:r>
              <w:rPr>
                <w:color w:val="auto"/>
                <w:sz w:val="24"/>
                <w:szCs w:val="32"/>
                <w:highlight w:val="none"/>
              </w:rPr>
              <w:t>■</w:t>
            </w:r>
            <w:r>
              <w:rPr>
                <w:rFonts w:hint="eastAsia" w:eastAsia="宋体"/>
                <w:spacing w:val="14"/>
                <w:sz w:val="20"/>
                <w:szCs w:val="20"/>
                <w:lang w:eastAsia="zh-CN"/>
              </w:rPr>
              <w:t>□</w:t>
            </w:r>
            <w:r>
              <w:rPr>
                <w:rFonts w:ascii="宋体" w:hAnsi="宋体" w:eastAsia="宋体" w:cs="宋体"/>
                <w:spacing w:val="14"/>
                <w:sz w:val="24"/>
                <w:szCs w:val="24"/>
              </w:rPr>
              <w:t>不召开</w:t>
            </w:r>
          </w:p>
          <w:p>
            <w:pPr>
              <w:pStyle w:val="26"/>
              <w:keepNext w:val="0"/>
              <w:keepLines w:val="0"/>
              <w:pageBreakBefore w:val="0"/>
              <w:widowControl w:val="0"/>
              <w:topLinePunct w:val="0"/>
              <w:bidi w:val="0"/>
              <w:spacing w:before="24" w:line="238" w:lineRule="auto"/>
              <w:ind w:left="123"/>
              <w:rPr>
                <w:rFonts w:ascii="宋体" w:hAnsi="宋体" w:eastAsia="宋体" w:cs="宋体"/>
                <w:sz w:val="24"/>
                <w:szCs w:val="24"/>
              </w:rPr>
            </w:pPr>
            <w:r>
              <w:rPr>
                <w:spacing w:val="-13"/>
                <w:sz w:val="20"/>
                <w:szCs w:val="20"/>
              </w:rPr>
              <w:t>□</w:t>
            </w:r>
            <w:r>
              <w:rPr>
                <w:rFonts w:ascii="宋体" w:hAnsi="宋体" w:eastAsia="宋体" w:cs="宋体"/>
                <w:spacing w:val="-13"/>
                <w:sz w:val="24"/>
                <w:szCs w:val="24"/>
              </w:rPr>
              <w:t>召开，召开时间：</w:t>
            </w:r>
            <w:r>
              <w:rPr>
                <w:rFonts w:ascii="宋体" w:hAnsi="宋体" w:eastAsia="宋体" w:cs="宋体"/>
                <w:spacing w:val="61"/>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3"/>
                <w:sz w:val="24"/>
                <w:szCs w:val="24"/>
              </w:rPr>
              <w:t>年</w:t>
            </w:r>
            <w:r>
              <w:rPr>
                <w:rFonts w:ascii="宋体" w:hAnsi="宋体" w:eastAsia="宋体" w:cs="宋体"/>
                <w:spacing w:val="-1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3"/>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13"/>
                <w:sz w:val="24"/>
                <w:szCs w:val="24"/>
              </w:rPr>
              <w:t>日</w:t>
            </w:r>
            <w:r>
              <w:rPr>
                <w:rFonts w:ascii="宋体" w:hAnsi="宋体" w:eastAsia="宋体" w:cs="宋体"/>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13"/>
                <w:sz w:val="24"/>
                <w:szCs w:val="24"/>
              </w:rPr>
              <w:t>点</w:t>
            </w:r>
            <w:r>
              <w:rPr>
                <w:rFonts w:ascii="宋体" w:hAnsi="宋体" w:eastAsia="宋体" w:cs="宋体"/>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3"/>
                <w:sz w:val="24"/>
                <w:szCs w:val="24"/>
              </w:rPr>
              <w:t>分</w:t>
            </w:r>
          </w:p>
          <w:p>
            <w:pPr>
              <w:keepNext w:val="0"/>
              <w:keepLines w:val="0"/>
              <w:pageBreakBefore w:val="0"/>
              <w:widowControl w:val="0"/>
              <w:topLinePunct w:val="0"/>
              <w:bidi w:val="0"/>
              <w:spacing w:line="207" w:lineRule="auto"/>
              <w:ind w:left="123"/>
              <w:rPr>
                <w:rFonts w:ascii="宋体" w:hAnsi="宋体" w:eastAsia="宋体" w:cs="宋体"/>
                <w:sz w:val="24"/>
                <w:szCs w:val="24"/>
              </w:rPr>
            </w:pPr>
            <w:r>
              <w:rPr>
                <w:rFonts w:ascii="宋体" w:hAnsi="宋体" w:eastAsia="宋体" w:cs="宋体"/>
                <w:spacing w:val="-26"/>
                <w:sz w:val="24"/>
                <w:szCs w:val="24"/>
              </w:rPr>
              <w:t>召开地点：</w:t>
            </w:r>
            <w:r>
              <w:rPr>
                <w:rFonts w:ascii="宋体" w:hAnsi="宋体" w:eastAsia="宋体" w:cs="宋体"/>
                <w:spacing w:val="14"/>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26"/>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vAlign w:val="top"/>
          </w:tcPr>
          <w:p>
            <w:pPr>
              <w:pStyle w:val="26"/>
              <w:keepNext w:val="0"/>
              <w:keepLines w:val="0"/>
              <w:pageBreakBefore w:val="0"/>
              <w:widowControl w:val="0"/>
              <w:topLinePunct w:val="0"/>
              <w:bidi w:val="0"/>
              <w:spacing w:line="298" w:lineRule="auto"/>
            </w:pPr>
          </w:p>
          <w:p>
            <w:pPr>
              <w:pStyle w:val="26"/>
              <w:keepNext w:val="0"/>
              <w:keepLines w:val="0"/>
              <w:pageBreakBefore w:val="0"/>
              <w:widowControl w:val="0"/>
              <w:topLinePunct w:val="0"/>
              <w:bidi w:val="0"/>
              <w:spacing w:line="298" w:lineRule="auto"/>
            </w:pPr>
          </w:p>
          <w:p>
            <w:pPr>
              <w:pStyle w:val="26"/>
              <w:keepNext w:val="0"/>
              <w:keepLines w:val="0"/>
              <w:pageBreakBefore w:val="0"/>
              <w:widowControl w:val="0"/>
              <w:topLinePunct w:val="0"/>
              <w:bidi w:val="0"/>
              <w:spacing w:before="69" w:line="202" w:lineRule="auto"/>
              <w:ind w:left="202"/>
              <w:rPr>
                <w:sz w:val="24"/>
                <w:szCs w:val="24"/>
              </w:rPr>
            </w:pPr>
            <w:r>
              <w:rPr>
                <w:spacing w:val="12"/>
                <w:sz w:val="24"/>
                <w:szCs w:val="24"/>
              </w:rPr>
              <w:t>4.2.5</w:t>
            </w:r>
          </w:p>
        </w:tc>
        <w:tc>
          <w:tcPr>
            <w:tcW w:w="1539" w:type="dxa"/>
            <w:vAlign w:val="top"/>
          </w:tcPr>
          <w:p>
            <w:pPr>
              <w:pStyle w:val="26"/>
              <w:keepNext w:val="0"/>
              <w:keepLines w:val="0"/>
              <w:pageBreakBefore w:val="0"/>
              <w:widowControl w:val="0"/>
              <w:topLinePunct w:val="0"/>
              <w:bidi w:val="0"/>
              <w:spacing w:line="282" w:lineRule="auto"/>
            </w:pPr>
          </w:p>
          <w:p>
            <w:pPr>
              <w:pStyle w:val="26"/>
              <w:keepNext w:val="0"/>
              <w:keepLines w:val="0"/>
              <w:pageBreakBefore w:val="0"/>
              <w:widowControl w:val="0"/>
              <w:topLinePunct w:val="0"/>
              <w:bidi w:val="0"/>
              <w:spacing w:line="282" w:lineRule="auto"/>
            </w:pPr>
          </w:p>
          <w:p>
            <w:pPr>
              <w:keepNext w:val="0"/>
              <w:keepLines w:val="0"/>
              <w:pageBreakBefore w:val="0"/>
              <w:widowControl w:val="0"/>
              <w:topLinePunct w:val="0"/>
              <w:bidi w:val="0"/>
              <w:spacing w:before="78" w:line="221" w:lineRule="auto"/>
              <w:ind w:left="135"/>
              <w:rPr>
                <w:rFonts w:ascii="宋体" w:hAnsi="宋体" w:eastAsia="宋体" w:cs="宋体"/>
                <w:sz w:val="24"/>
                <w:szCs w:val="24"/>
              </w:rPr>
            </w:pPr>
            <w:r>
              <w:rPr>
                <w:rFonts w:ascii="宋体" w:hAnsi="宋体" w:eastAsia="宋体" w:cs="宋体"/>
                <w:spacing w:val="-2"/>
                <w:sz w:val="24"/>
                <w:szCs w:val="24"/>
              </w:rPr>
              <w:t>标的所属行业</w:t>
            </w:r>
          </w:p>
        </w:tc>
        <w:tc>
          <w:tcPr>
            <w:tcW w:w="7416" w:type="dxa"/>
            <w:vAlign w:val="top"/>
          </w:tcPr>
          <w:p>
            <w:pPr>
              <w:keepNext w:val="0"/>
              <w:keepLines w:val="0"/>
              <w:pageBreakBefore w:val="0"/>
              <w:widowControl w:val="0"/>
              <w:topLinePunct w:val="0"/>
              <w:bidi w:val="0"/>
              <w:spacing w:before="39" w:line="211" w:lineRule="auto"/>
              <w:ind w:left="115"/>
              <w:rPr>
                <w:rFonts w:ascii="宋体" w:hAnsi="宋体" w:eastAsia="宋体" w:cs="宋体"/>
                <w:sz w:val="24"/>
                <w:szCs w:val="24"/>
              </w:rPr>
            </w:pPr>
            <w:r>
              <w:rPr>
                <w:rFonts w:ascii="宋体" w:hAnsi="宋体" w:eastAsia="宋体" w:cs="宋体"/>
                <w:spacing w:val="-3"/>
                <w:sz w:val="24"/>
                <w:szCs w:val="24"/>
              </w:rPr>
              <w:t>本项目采购标的对应的中小企业划分标准所属行业：</w:t>
            </w:r>
          </w:p>
          <w:tbl>
            <w:tblPr>
              <w:tblStyle w:val="25"/>
              <w:tblW w:w="6539"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2688"/>
              <w:gridCol w:w="31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37" w:type="dxa"/>
                  <w:vAlign w:val="top"/>
                </w:tcPr>
                <w:p>
                  <w:pPr>
                    <w:keepNext w:val="0"/>
                    <w:keepLines w:val="0"/>
                    <w:pageBreakBefore w:val="0"/>
                    <w:widowControl w:val="0"/>
                    <w:topLinePunct w:val="0"/>
                    <w:bidi w:val="0"/>
                    <w:spacing w:before="111" w:line="222" w:lineRule="auto"/>
                    <w:ind w:left="133"/>
                    <w:rPr>
                      <w:rFonts w:ascii="宋体" w:hAnsi="宋体" w:eastAsia="宋体" w:cs="宋体"/>
                      <w:sz w:val="24"/>
                      <w:szCs w:val="24"/>
                    </w:rPr>
                  </w:pPr>
                  <w:r>
                    <w:rPr>
                      <w:rFonts w:ascii="宋体" w:hAnsi="宋体" w:eastAsia="宋体" w:cs="宋体"/>
                      <w:spacing w:val="-3"/>
                      <w:sz w:val="24"/>
                      <w:szCs w:val="24"/>
                    </w:rPr>
                    <w:t>包号</w:t>
                  </w:r>
                </w:p>
              </w:tc>
              <w:tc>
                <w:tcPr>
                  <w:tcW w:w="2688" w:type="dxa"/>
                  <w:vAlign w:val="top"/>
                </w:tcPr>
                <w:p>
                  <w:pPr>
                    <w:keepNext w:val="0"/>
                    <w:keepLines w:val="0"/>
                    <w:pageBreakBefore w:val="0"/>
                    <w:widowControl w:val="0"/>
                    <w:topLinePunct w:val="0"/>
                    <w:bidi w:val="0"/>
                    <w:spacing w:before="111" w:line="221" w:lineRule="auto"/>
                    <w:ind w:left="871"/>
                    <w:rPr>
                      <w:rFonts w:ascii="宋体" w:hAnsi="宋体" w:eastAsia="宋体" w:cs="宋体"/>
                      <w:sz w:val="24"/>
                      <w:szCs w:val="24"/>
                    </w:rPr>
                  </w:pPr>
                  <w:r>
                    <w:rPr>
                      <w:rFonts w:ascii="宋体" w:hAnsi="宋体" w:eastAsia="宋体" w:cs="宋体"/>
                      <w:spacing w:val="-2"/>
                      <w:sz w:val="24"/>
                      <w:szCs w:val="24"/>
                    </w:rPr>
                    <w:t>标的名称</w:t>
                  </w:r>
                </w:p>
              </w:tc>
              <w:tc>
                <w:tcPr>
                  <w:tcW w:w="3114" w:type="dxa"/>
                  <w:vAlign w:val="top"/>
                </w:tcPr>
                <w:p>
                  <w:pPr>
                    <w:keepNext w:val="0"/>
                    <w:keepLines w:val="0"/>
                    <w:pageBreakBefore w:val="0"/>
                    <w:widowControl w:val="0"/>
                    <w:topLinePunct w:val="0"/>
                    <w:bidi w:val="0"/>
                    <w:spacing w:before="111" w:line="221" w:lineRule="auto"/>
                    <w:ind w:left="146"/>
                    <w:rPr>
                      <w:rFonts w:ascii="宋体" w:hAnsi="宋体" w:eastAsia="宋体" w:cs="宋体"/>
                      <w:sz w:val="24"/>
                      <w:szCs w:val="24"/>
                    </w:rPr>
                  </w:pPr>
                  <w:r>
                    <w:rPr>
                      <w:rFonts w:ascii="宋体" w:hAnsi="宋体" w:eastAsia="宋体" w:cs="宋体"/>
                      <w:spacing w:val="-3"/>
                      <w:sz w:val="24"/>
                      <w:szCs w:val="24"/>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37" w:type="dxa"/>
                  <w:vAlign w:val="top"/>
                </w:tcPr>
                <w:p>
                  <w:pPr>
                    <w:pStyle w:val="26"/>
                    <w:keepNext w:val="0"/>
                    <w:keepLines w:val="0"/>
                    <w:pageBreakBefore w:val="0"/>
                    <w:widowControl w:val="0"/>
                    <w:topLinePunct w:val="0"/>
                    <w:bidi w:val="0"/>
                    <w:jc w:val="center"/>
                    <w:rPr>
                      <w:rFonts w:hint="eastAsia" w:eastAsia="宋体"/>
                      <w:lang w:val="en-US" w:eastAsia="zh-CN"/>
                    </w:rPr>
                  </w:pPr>
                  <w:r>
                    <w:rPr>
                      <w:rFonts w:hint="eastAsia" w:eastAsia="宋体"/>
                      <w:sz w:val="24"/>
                      <w:szCs w:val="24"/>
                      <w:lang w:val="en-US" w:eastAsia="zh-CN"/>
                    </w:rPr>
                    <w:t>1</w:t>
                  </w:r>
                </w:p>
              </w:tc>
              <w:tc>
                <w:tcPr>
                  <w:tcW w:w="2688" w:type="dxa"/>
                  <w:vAlign w:val="top"/>
                </w:tcPr>
                <w:p>
                  <w:pPr>
                    <w:pStyle w:val="26"/>
                    <w:keepNext w:val="0"/>
                    <w:keepLines w:val="0"/>
                    <w:pageBreakBefore w:val="0"/>
                    <w:widowControl w:val="0"/>
                    <w:topLinePunct w:val="0"/>
                    <w:bidi w:val="0"/>
                    <w:rPr>
                      <w:rFonts w:hint="eastAsia" w:eastAsia="宋体"/>
                      <w:lang w:eastAsia="zh-CN"/>
                    </w:rPr>
                  </w:pPr>
                  <w:r>
                    <w:rPr>
                      <w:rFonts w:hint="eastAsia" w:eastAsia="宋体"/>
                      <w:lang w:eastAsia="zh-CN"/>
                    </w:rPr>
                    <w:t>顺义区2023年节水器具推广项目</w:t>
                  </w:r>
                </w:p>
              </w:tc>
              <w:tc>
                <w:tcPr>
                  <w:tcW w:w="3114" w:type="dxa"/>
                  <w:vAlign w:val="top"/>
                </w:tcPr>
                <w:p>
                  <w:pPr>
                    <w:pStyle w:val="26"/>
                    <w:keepNext w:val="0"/>
                    <w:keepLines w:val="0"/>
                    <w:pageBreakBefore w:val="0"/>
                    <w:widowControl w:val="0"/>
                    <w:topLinePunct w:val="0"/>
                    <w:bidi w:val="0"/>
                  </w:pPr>
                  <w:r>
                    <w:rPr>
                      <w:sz w:val="24"/>
                      <w:highlight w:val="none"/>
                    </w:rPr>
                    <w:t>其他未列明行业</w:t>
                  </w:r>
                </w:p>
              </w:tc>
            </w:tr>
          </w:tbl>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Align w:val="top"/>
          </w:tcPr>
          <w:p>
            <w:pPr>
              <w:pStyle w:val="26"/>
              <w:keepNext w:val="0"/>
              <w:keepLines w:val="0"/>
              <w:pageBreakBefore w:val="0"/>
              <w:widowControl w:val="0"/>
              <w:topLinePunct w:val="0"/>
              <w:bidi w:val="0"/>
              <w:spacing w:line="297" w:lineRule="auto"/>
            </w:pPr>
          </w:p>
          <w:p>
            <w:pPr>
              <w:pStyle w:val="26"/>
              <w:keepNext w:val="0"/>
              <w:keepLines w:val="0"/>
              <w:pageBreakBefore w:val="0"/>
              <w:widowControl w:val="0"/>
              <w:topLinePunct w:val="0"/>
              <w:bidi w:val="0"/>
              <w:spacing w:before="69" w:line="202" w:lineRule="auto"/>
              <w:ind w:left="252"/>
              <w:rPr>
                <w:sz w:val="24"/>
                <w:szCs w:val="24"/>
              </w:rPr>
            </w:pPr>
            <w:r>
              <w:rPr>
                <w:spacing w:val="10"/>
                <w:sz w:val="24"/>
                <w:szCs w:val="24"/>
              </w:rPr>
              <w:t>10.2</w:t>
            </w:r>
          </w:p>
        </w:tc>
        <w:tc>
          <w:tcPr>
            <w:tcW w:w="1539" w:type="dxa"/>
            <w:vAlign w:val="top"/>
          </w:tcPr>
          <w:p>
            <w:pPr>
              <w:pStyle w:val="26"/>
              <w:keepNext w:val="0"/>
              <w:keepLines w:val="0"/>
              <w:pageBreakBefore w:val="0"/>
              <w:widowControl w:val="0"/>
              <w:topLinePunct w:val="0"/>
              <w:bidi w:val="0"/>
              <w:spacing w:line="268" w:lineRule="auto"/>
            </w:pPr>
          </w:p>
          <w:p>
            <w:pPr>
              <w:keepNext w:val="0"/>
              <w:keepLines w:val="0"/>
              <w:pageBreakBefore w:val="0"/>
              <w:widowControl w:val="0"/>
              <w:topLinePunct w:val="0"/>
              <w:bidi w:val="0"/>
              <w:spacing w:before="78" w:line="219" w:lineRule="auto"/>
              <w:ind w:left="612"/>
              <w:rPr>
                <w:rFonts w:ascii="宋体" w:hAnsi="宋体" w:eastAsia="宋体" w:cs="宋体"/>
                <w:sz w:val="24"/>
                <w:szCs w:val="24"/>
              </w:rPr>
            </w:pPr>
            <w:r>
              <w:rPr>
                <w:rFonts w:ascii="宋体" w:hAnsi="宋体" w:eastAsia="宋体" w:cs="宋体"/>
                <w:spacing w:val="-2"/>
                <w:sz w:val="24"/>
                <w:szCs w:val="24"/>
              </w:rPr>
              <w:t>报价</w:t>
            </w:r>
          </w:p>
        </w:tc>
        <w:tc>
          <w:tcPr>
            <w:tcW w:w="7416" w:type="dxa"/>
            <w:vAlign w:val="top"/>
          </w:tcPr>
          <w:p>
            <w:pPr>
              <w:keepNext w:val="0"/>
              <w:keepLines w:val="0"/>
              <w:pageBreakBefore w:val="0"/>
              <w:widowControl w:val="0"/>
              <w:topLinePunct w:val="0"/>
              <w:bidi w:val="0"/>
              <w:spacing w:before="38" w:line="238" w:lineRule="auto"/>
              <w:ind w:left="112"/>
              <w:rPr>
                <w:rFonts w:ascii="宋体" w:hAnsi="宋体" w:eastAsia="宋体" w:cs="宋体"/>
                <w:sz w:val="24"/>
                <w:szCs w:val="24"/>
              </w:rPr>
            </w:pPr>
            <w:r>
              <w:rPr>
                <w:rFonts w:ascii="宋体" w:hAnsi="宋体" w:eastAsia="宋体" w:cs="宋体"/>
                <w:spacing w:val="-7"/>
                <w:sz w:val="24"/>
                <w:szCs w:val="24"/>
              </w:rPr>
              <w:t>报价的特殊规定：</w:t>
            </w:r>
          </w:p>
          <w:p>
            <w:pPr>
              <w:pStyle w:val="26"/>
              <w:keepNext w:val="0"/>
              <w:keepLines w:val="0"/>
              <w:pageBreakBefore w:val="0"/>
              <w:widowControl w:val="0"/>
              <w:topLinePunct w:val="0"/>
              <w:bidi w:val="0"/>
              <w:spacing w:before="1" w:line="220" w:lineRule="auto"/>
              <w:ind w:left="123"/>
              <w:rPr>
                <w:rFonts w:ascii="宋体" w:hAnsi="宋体" w:eastAsia="宋体" w:cs="宋体"/>
                <w:sz w:val="24"/>
                <w:szCs w:val="24"/>
              </w:rPr>
            </w:pPr>
            <w:r>
              <w:rPr>
                <w:color w:val="auto"/>
                <w:sz w:val="24"/>
                <w:szCs w:val="32"/>
                <w:highlight w:val="none"/>
              </w:rPr>
              <w:t>■</w:t>
            </w:r>
            <w:r>
              <w:rPr>
                <w:rFonts w:ascii="宋体" w:hAnsi="宋体" w:eastAsia="宋体" w:cs="宋体"/>
                <w:spacing w:val="28"/>
                <w:sz w:val="24"/>
                <w:szCs w:val="24"/>
              </w:rPr>
              <w:t>无</w:t>
            </w:r>
          </w:p>
          <w:p>
            <w:pPr>
              <w:pStyle w:val="26"/>
              <w:keepNext w:val="0"/>
              <w:keepLines w:val="0"/>
              <w:pageBreakBefore w:val="0"/>
              <w:widowControl w:val="0"/>
              <w:topLinePunct w:val="0"/>
              <w:bidi w:val="0"/>
              <w:spacing w:before="24" w:line="206" w:lineRule="auto"/>
              <w:ind w:left="123"/>
              <w:rPr>
                <w:rFonts w:ascii="宋体" w:hAnsi="宋体" w:eastAsia="宋体" w:cs="宋体"/>
                <w:sz w:val="24"/>
                <w:szCs w:val="24"/>
              </w:rPr>
            </w:pPr>
            <w:r>
              <w:rPr>
                <w:spacing w:val="-14"/>
                <w:sz w:val="20"/>
                <w:szCs w:val="20"/>
              </w:rPr>
              <w:t>□</w:t>
            </w:r>
            <w:r>
              <w:rPr>
                <w:rFonts w:ascii="宋体" w:hAnsi="宋体" w:eastAsia="宋体" w:cs="宋体"/>
                <w:spacing w:val="-14"/>
                <w:sz w:val="24"/>
                <w:szCs w:val="24"/>
              </w:rPr>
              <w:t>有，具体情形：</w:t>
            </w:r>
            <w:r>
              <w:rPr>
                <w:rFonts w:ascii="宋体" w:hAnsi="宋体" w:eastAsia="宋体" w:cs="宋体"/>
                <w:spacing w:val="5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4"/>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992" w:type="dxa"/>
            <w:vAlign w:val="top"/>
          </w:tcPr>
          <w:p>
            <w:pPr>
              <w:pStyle w:val="26"/>
              <w:keepNext w:val="0"/>
              <w:keepLines w:val="0"/>
              <w:pageBreakBefore w:val="0"/>
              <w:widowControl w:val="0"/>
              <w:topLinePunct w:val="0"/>
              <w:bidi w:val="0"/>
              <w:spacing w:line="455" w:lineRule="auto"/>
            </w:pPr>
          </w:p>
          <w:p>
            <w:pPr>
              <w:pStyle w:val="26"/>
              <w:keepNext w:val="0"/>
              <w:keepLines w:val="0"/>
              <w:pageBreakBefore w:val="0"/>
              <w:widowControl w:val="0"/>
              <w:topLinePunct w:val="0"/>
              <w:bidi w:val="0"/>
              <w:spacing w:before="69" w:line="199" w:lineRule="auto"/>
              <w:ind w:left="252"/>
              <w:rPr>
                <w:sz w:val="24"/>
                <w:szCs w:val="24"/>
              </w:rPr>
            </w:pPr>
            <w:r>
              <w:rPr>
                <w:spacing w:val="10"/>
                <w:sz w:val="24"/>
                <w:szCs w:val="24"/>
              </w:rPr>
              <w:t>11.1</w:t>
            </w:r>
          </w:p>
        </w:tc>
        <w:tc>
          <w:tcPr>
            <w:tcW w:w="1539" w:type="dxa"/>
            <w:vMerge w:val="restart"/>
            <w:tcBorders>
              <w:bottom w:val="nil"/>
            </w:tcBorders>
            <w:vAlign w:val="top"/>
          </w:tcPr>
          <w:p>
            <w:pPr>
              <w:pStyle w:val="26"/>
              <w:keepNext w:val="0"/>
              <w:keepLines w:val="0"/>
              <w:pageBreakBefore w:val="0"/>
              <w:widowControl w:val="0"/>
              <w:topLinePunct w:val="0"/>
              <w:bidi w:val="0"/>
              <w:spacing w:line="297" w:lineRule="auto"/>
            </w:pPr>
          </w:p>
          <w:p>
            <w:pPr>
              <w:pStyle w:val="26"/>
              <w:keepNext w:val="0"/>
              <w:keepLines w:val="0"/>
              <w:pageBreakBefore w:val="0"/>
              <w:widowControl w:val="0"/>
              <w:topLinePunct w:val="0"/>
              <w:bidi w:val="0"/>
              <w:spacing w:line="298" w:lineRule="auto"/>
            </w:pPr>
          </w:p>
          <w:p>
            <w:pPr>
              <w:pStyle w:val="26"/>
              <w:keepNext w:val="0"/>
              <w:keepLines w:val="0"/>
              <w:pageBreakBefore w:val="0"/>
              <w:widowControl w:val="0"/>
              <w:topLinePunct w:val="0"/>
              <w:bidi w:val="0"/>
              <w:spacing w:line="298" w:lineRule="auto"/>
            </w:pPr>
          </w:p>
          <w:p>
            <w:pPr>
              <w:keepNext w:val="0"/>
              <w:keepLines w:val="0"/>
              <w:pageBreakBefore w:val="0"/>
              <w:widowControl w:val="0"/>
              <w:topLinePunct w:val="0"/>
              <w:bidi w:val="0"/>
              <w:spacing w:before="78" w:line="221" w:lineRule="auto"/>
              <w:ind w:left="253"/>
              <w:rPr>
                <w:rFonts w:ascii="宋体" w:hAnsi="宋体" w:eastAsia="宋体" w:cs="宋体"/>
                <w:sz w:val="24"/>
                <w:szCs w:val="24"/>
              </w:rPr>
            </w:pPr>
            <w:r>
              <w:rPr>
                <w:rFonts w:ascii="宋体" w:hAnsi="宋体" w:eastAsia="宋体" w:cs="宋体"/>
                <w:spacing w:val="-2"/>
                <w:sz w:val="24"/>
                <w:szCs w:val="24"/>
              </w:rPr>
              <w:t>磋商保证金</w:t>
            </w:r>
          </w:p>
        </w:tc>
        <w:tc>
          <w:tcPr>
            <w:tcW w:w="7416" w:type="dxa"/>
            <w:vAlign w:val="top"/>
          </w:tcPr>
          <w:p>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default" w:ascii="Times New Roman" w:hAnsi="Times New Roman" w:eastAsia="宋体"/>
                <w:color w:val="auto"/>
                <w:sz w:val="24"/>
                <w:szCs w:val="24"/>
                <w:highlight w:val="yellow"/>
                <w:lang w:val="en-US" w:eastAsia="zh-CN"/>
              </w:rPr>
            </w:pPr>
            <w:r>
              <w:rPr>
                <w:rFonts w:hint="eastAsia" w:ascii="Times New Roman" w:hAnsi="Times New Roman" w:eastAsia="宋体"/>
                <w:color w:val="auto"/>
                <w:sz w:val="24"/>
                <w:szCs w:val="24"/>
                <w:highlight w:val="yellow"/>
                <w:lang w:val="en-US" w:eastAsia="zh-CN"/>
              </w:rPr>
              <w:t>本项目不收取。</w:t>
            </w:r>
          </w:p>
          <w:p>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default" w:ascii="Times New Roman" w:hAnsi="Times New Roman"/>
                <w:color w:val="auto"/>
                <w:sz w:val="24"/>
                <w:szCs w:val="24"/>
                <w:highlight w:val="magenta"/>
              </w:rPr>
            </w:pPr>
            <w:r>
              <w:rPr>
                <w:rFonts w:hint="default" w:ascii="Times New Roman" w:hAnsi="Times New Roman"/>
                <w:color w:val="auto"/>
                <w:sz w:val="24"/>
                <w:szCs w:val="24"/>
                <w:highlight w:val="none"/>
              </w:rPr>
              <w:t>磋商保证金金额：</w:t>
            </w:r>
          </w:p>
          <w:p>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default" w:ascii="Times New Roman" w:hAnsi="Times New Roman"/>
                <w:color w:val="auto"/>
                <w:sz w:val="24"/>
                <w:szCs w:val="24"/>
                <w:highlight w:val="none"/>
              </w:rPr>
            </w:pPr>
            <w:r>
              <w:rPr>
                <w:rFonts w:ascii="Times New Roman" w:hAnsi="Times New Roman"/>
                <w:color w:val="auto"/>
                <w:sz w:val="24"/>
                <w:szCs w:val="24"/>
                <w:highlight w:val="none"/>
              </w:rPr>
              <w:t>磋商保证金形式：电汇</w:t>
            </w:r>
          </w:p>
          <w:p>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ascii="Times New Roman" w:hAnsi="Times New Roman"/>
                <w:color w:val="auto"/>
                <w:sz w:val="24"/>
                <w:szCs w:val="24"/>
                <w:highlight w:val="none"/>
              </w:rPr>
            </w:pPr>
            <w:r>
              <w:rPr>
                <w:rFonts w:ascii="Times New Roman" w:hAnsi="Times New Roman"/>
                <w:color w:val="auto"/>
                <w:sz w:val="24"/>
                <w:szCs w:val="24"/>
                <w:highlight w:val="none"/>
              </w:rPr>
              <w:t>磋商保证金递交截止时间：同响应文件递交截止时间。</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hint="default" w:ascii="Times New Roman" w:hAnsi="Times New Roman"/>
                <w:color w:val="auto"/>
                <w:sz w:val="24"/>
                <w:szCs w:val="24"/>
                <w:highlight w:val="none"/>
              </w:rPr>
            </w:pPr>
            <w:r>
              <w:rPr>
                <w:rFonts w:hint="eastAsia" w:ascii="宋体" w:hAnsi="宋体"/>
                <w:color w:val="auto"/>
                <w:szCs w:val="21"/>
                <w:highlight w:val="none"/>
              </w:rPr>
              <w:t>磋商保证金应当从申请人基本账户转出。</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jc w:val="left"/>
              <w:textAlignment w:val="auto"/>
              <w:rPr>
                <w:color w:val="auto"/>
                <w:sz w:val="24"/>
                <w:highlight w:val="none"/>
              </w:rPr>
            </w:pPr>
            <w:r>
              <w:rPr>
                <w:color w:val="auto"/>
                <w:sz w:val="24"/>
                <w:highlight w:val="none"/>
              </w:rPr>
              <w:t>磋商保证金收受人信息：</w:t>
            </w:r>
            <w:r>
              <w:rPr>
                <w:rFonts w:hint="eastAsia"/>
                <w:color w:val="auto"/>
                <w:sz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ascii="宋体" w:hAnsi="宋体"/>
                <w:color w:val="auto"/>
                <w:szCs w:val="21"/>
                <w:highlight w:val="none"/>
              </w:rPr>
            </w:pPr>
            <w:r>
              <w:rPr>
                <w:rFonts w:hint="eastAsia" w:ascii="宋体" w:hAnsi="宋体"/>
                <w:color w:val="auto"/>
                <w:szCs w:val="21"/>
                <w:highlight w:val="none"/>
              </w:rPr>
              <w:t>收取磋商保证金账号:</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ascii="宋体" w:hAnsi="宋体"/>
                <w:color w:val="auto"/>
                <w:szCs w:val="21"/>
                <w:highlight w:val="none"/>
              </w:rPr>
            </w:pPr>
            <w:r>
              <w:rPr>
                <w:rFonts w:hint="eastAsia" w:ascii="宋体" w:hAnsi="宋体"/>
                <w:color w:val="auto"/>
                <w:szCs w:val="21"/>
                <w:highlight w:val="none"/>
              </w:rPr>
              <w:t>户名：北京鑫中招标代理有限公司</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ascii="宋体" w:hAnsi="宋体"/>
                <w:color w:val="auto"/>
                <w:szCs w:val="21"/>
                <w:highlight w:val="none"/>
              </w:rPr>
            </w:pPr>
            <w:r>
              <w:rPr>
                <w:rFonts w:hint="eastAsia" w:ascii="宋体" w:hAnsi="宋体"/>
                <w:color w:val="auto"/>
                <w:szCs w:val="21"/>
                <w:highlight w:val="none"/>
              </w:rPr>
              <w:t xml:space="preserve">开户行：工行中山街支行 </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textAlignment w:val="auto"/>
              <w:rPr>
                <w:rFonts w:ascii="宋体" w:hAnsi="宋体"/>
                <w:color w:val="auto"/>
                <w:szCs w:val="21"/>
                <w:highlight w:val="none"/>
              </w:rPr>
            </w:pPr>
            <w:r>
              <w:rPr>
                <w:rFonts w:hint="eastAsia" w:ascii="宋体" w:hAnsi="宋体"/>
                <w:color w:val="auto"/>
                <w:szCs w:val="21"/>
                <w:highlight w:val="none"/>
              </w:rPr>
              <w:t>账号：0200041219200126863</w:t>
            </w:r>
          </w:p>
          <w:p>
            <w:pPr>
              <w:keepNext w:val="0"/>
              <w:keepLines w:val="0"/>
              <w:pageBreakBefore w:val="0"/>
              <w:widowControl w:val="0"/>
              <w:tabs>
                <w:tab w:val="left" w:pos="318"/>
              </w:tabs>
              <w:kinsoku/>
              <w:wordWrap/>
              <w:overflowPunct/>
              <w:topLinePunct w:val="0"/>
              <w:autoSpaceDE/>
              <w:autoSpaceDN/>
              <w:bidi w:val="0"/>
              <w:adjustRightInd w:val="0"/>
              <w:snapToGrid w:val="0"/>
              <w:spacing w:line="360" w:lineRule="auto"/>
              <w:ind w:left="0" w:leftChars="0" w:firstLine="422" w:firstLineChars="201"/>
              <w:jc w:val="left"/>
              <w:textAlignment w:val="auto"/>
              <w:rPr>
                <w:rFonts w:ascii="Times" w:hAnsi="宋体" w:cs="MingLiU"/>
                <w:b/>
                <w:color w:val="auto"/>
                <w:kern w:val="0"/>
                <w:szCs w:val="21"/>
                <w:highlight w:val="none"/>
                <w:u w:val="single"/>
              </w:rPr>
            </w:pPr>
            <w:r>
              <w:rPr>
                <w:rFonts w:hint="eastAsia" w:ascii="Times" w:hAnsi="宋体" w:cs="MingLiU"/>
                <w:b/>
                <w:color w:val="auto"/>
                <w:kern w:val="0"/>
                <w:szCs w:val="21"/>
                <w:highlight w:val="none"/>
                <w:u w:val="single"/>
              </w:rPr>
              <w:t>提醒申请人：供应商应当将磋商保证金缴纳凭证的复印件放入响应文件中。</w:t>
            </w:r>
          </w:p>
          <w:p>
            <w:pPr>
              <w:keepNext w:val="0"/>
              <w:keepLines w:val="0"/>
              <w:pageBreakBefore w:val="0"/>
              <w:widowControl w:val="0"/>
              <w:wordWrap/>
              <w:overflowPunct/>
              <w:topLinePunct w:val="0"/>
              <w:bidi w:val="0"/>
              <w:adjustRightInd w:val="0"/>
              <w:snapToGrid w:val="0"/>
              <w:spacing w:line="360" w:lineRule="auto"/>
              <w:ind w:left="0" w:leftChars="0"/>
              <w:rPr>
                <w:rFonts w:ascii="宋体" w:hAnsi="宋体" w:eastAsia="宋体" w:cs="宋体"/>
                <w:sz w:val="24"/>
                <w:szCs w:val="24"/>
              </w:rPr>
            </w:pPr>
            <w:r>
              <w:rPr>
                <w:rFonts w:hint="eastAsia" w:ascii="宋体" w:hAnsi="宋体"/>
                <w:b/>
                <w:color w:val="auto"/>
                <w:szCs w:val="21"/>
                <w:highlight w:val="none"/>
              </w:rPr>
              <w:t>磋商</w:t>
            </w:r>
            <w:r>
              <w:rPr>
                <w:rFonts w:hint="eastAsia" w:hAnsi="宋体"/>
                <w:b/>
                <w:color w:val="auto"/>
                <w:szCs w:val="21"/>
                <w:highlight w:val="none"/>
              </w:rPr>
              <w:t>保证金采用保函形式的请于响应文件递交截止时间前将保函原件及复印件（复印件加盖供应商公章）递交至</w:t>
            </w:r>
            <w:r>
              <w:rPr>
                <w:rFonts w:hint="eastAsia"/>
                <w:b/>
                <w:color w:val="auto"/>
                <w:szCs w:val="21"/>
                <w:highlight w:val="none"/>
              </w:rPr>
              <w:t>北京鑫中招标代理有限公司</w:t>
            </w:r>
            <w:r>
              <w:rPr>
                <w:rFonts w:hint="eastAsia" w:hAnsi="宋体"/>
                <w:b/>
                <w:color w:val="auto"/>
                <w:szCs w:val="21"/>
                <w:highlight w:val="none"/>
              </w:rPr>
              <w:t>，否则视为放弃磋商资格。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Align w:val="top"/>
          </w:tcPr>
          <w:p>
            <w:pPr>
              <w:pStyle w:val="26"/>
              <w:keepNext w:val="0"/>
              <w:keepLines w:val="0"/>
              <w:pageBreakBefore w:val="0"/>
              <w:widowControl w:val="0"/>
              <w:topLinePunct w:val="0"/>
              <w:bidi w:val="0"/>
              <w:spacing w:line="302" w:lineRule="auto"/>
            </w:pPr>
          </w:p>
          <w:p>
            <w:pPr>
              <w:pStyle w:val="26"/>
              <w:keepNext w:val="0"/>
              <w:keepLines w:val="0"/>
              <w:pageBreakBefore w:val="0"/>
              <w:widowControl w:val="0"/>
              <w:topLinePunct w:val="0"/>
              <w:bidi w:val="0"/>
              <w:spacing w:before="69" w:line="199" w:lineRule="auto"/>
              <w:ind w:left="140"/>
              <w:rPr>
                <w:sz w:val="24"/>
                <w:szCs w:val="24"/>
              </w:rPr>
            </w:pPr>
            <w:r>
              <w:rPr>
                <w:spacing w:val="11"/>
                <w:sz w:val="24"/>
                <w:szCs w:val="24"/>
              </w:rPr>
              <w:t>11.7.5</w:t>
            </w:r>
          </w:p>
        </w:tc>
        <w:tc>
          <w:tcPr>
            <w:tcW w:w="1539" w:type="dxa"/>
            <w:vMerge w:val="continue"/>
            <w:tcBorders>
              <w:top w:val="nil"/>
            </w:tcBorders>
            <w:vAlign w:val="top"/>
          </w:tcPr>
          <w:p>
            <w:pPr>
              <w:pStyle w:val="26"/>
              <w:keepNext w:val="0"/>
              <w:keepLines w:val="0"/>
              <w:pageBreakBefore w:val="0"/>
              <w:widowControl w:val="0"/>
              <w:topLinePunct w:val="0"/>
              <w:bidi w:val="0"/>
            </w:pPr>
          </w:p>
        </w:tc>
        <w:tc>
          <w:tcPr>
            <w:tcW w:w="7416" w:type="dxa"/>
            <w:vAlign w:val="top"/>
          </w:tcPr>
          <w:p>
            <w:pPr>
              <w:keepNext w:val="0"/>
              <w:keepLines w:val="0"/>
              <w:pageBreakBefore w:val="0"/>
              <w:widowControl w:val="0"/>
              <w:topLinePunct w:val="0"/>
              <w:bidi w:val="0"/>
              <w:spacing w:before="40" w:line="238" w:lineRule="auto"/>
              <w:ind w:left="113"/>
              <w:rPr>
                <w:rFonts w:ascii="宋体" w:hAnsi="宋体" w:eastAsia="宋体" w:cs="宋体"/>
                <w:sz w:val="24"/>
                <w:szCs w:val="24"/>
              </w:rPr>
            </w:pPr>
            <w:r>
              <w:rPr>
                <w:rFonts w:ascii="宋体" w:hAnsi="宋体" w:eastAsia="宋体" w:cs="宋体"/>
                <w:spacing w:val="-1"/>
                <w:sz w:val="24"/>
                <w:szCs w:val="24"/>
              </w:rPr>
              <w:t>磋商保证金不予退还的其他情形：</w:t>
            </w:r>
          </w:p>
          <w:p>
            <w:pPr>
              <w:pStyle w:val="26"/>
              <w:keepNext w:val="0"/>
              <w:keepLines w:val="0"/>
              <w:pageBreakBefore w:val="0"/>
              <w:widowControl w:val="0"/>
              <w:topLinePunct w:val="0"/>
              <w:bidi w:val="0"/>
              <w:spacing w:before="1" w:line="220" w:lineRule="auto"/>
              <w:ind w:left="123"/>
              <w:rPr>
                <w:rFonts w:ascii="宋体" w:hAnsi="宋体" w:eastAsia="宋体" w:cs="宋体"/>
                <w:sz w:val="24"/>
                <w:szCs w:val="24"/>
              </w:rPr>
            </w:pPr>
            <w:r>
              <w:rPr>
                <w:color w:val="auto"/>
                <w:sz w:val="24"/>
                <w:szCs w:val="32"/>
                <w:highlight w:val="none"/>
              </w:rPr>
              <w:t>■</w:t>
            </w:r>
            <w:r>
              <w:rPr>
                <w:rFonts w:ascii="宋体" w:hAnsi="宋体" w:eastAsia="宋体" w:cs="宋体"/>
                <w:spacing w:val="28"/>
                <w:sz w:val="24"/>
                <w:szCs w:val="24"/>
              </w:rPr>
              <w:t>无</w:t>
            </w:r>
          </w:p>
          <w:p>
            <w:pPr>
              <w:pStyle w:val="26"/>
              <w:keepNext w:val="0"/>
              <w:keepLines w:val="0"/>
              <w:pageBreakBefore w:val="0"/>
              <w:widowControl w:val="0"/>
              <w:topLinePunct w:val="0"/>
              <w:bidi w:val="0"/>
              <w:spacing w:before="24" w:line="205" w:lineRule="auto"/>
              <w:ind w:left="123"/>
              <w:rPr>
                <w:rFonts w:ascii="宋体" w:hAnsi="宋体" w:eastAsia="宋体" w:cs="宋体"/>
                <w:sz w:val="24"/>
                <w:szCs w:val="24"/>
              </w:rPr>
            </w:pPr>
            <w:r>
              <w:rPr>
                <w:spacing w:val="28"/>
                <w:sz w:val="20"/>
                <w:szCs w:val="20"/>
              </w:rPr>
              <w:t>□</w:t>
            </w:r>
            <w:r>
              <w:rPr>
                <w:rFonts w:ascii="宋体" w:hAnsi="宋体" w:eastAsia="宋体" w:cs="宋体"/>
                <w:spacing w:val="6"/>
                <w:sz w:val="24"/>
                <w:szCs w:val="24"/>
              </w:rPr>
              <w:t>有，具体情形：</w:t>
            </w:r>
            <w:r>
              <w:rPr>
                <w:rFonts w:ascii="宋体" w:hAnsi="宋体" w:eastAsia="宋体" w:cs="宋体"/>
                <w:sz w:val="24"/>
                <w:szCs w:val="24"/>
                <w:u w:val="single" w:color="auto"/>
              </w:rPr>
              <w:t xml:space="preserve">           </w:t>
            </w:r>
            <w:r>
              <w:rPr>
                <w:rFonts w:ascii="宋体" w:hAnsi="宋体" w:eastAsia="宋体" w:cs="宋体"/>
                <w:spacing w:val="6"/>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992" w:type="dxa"/>
            <w:vAlign w:val="top"/>
          </w:tcPr>
          <w:p>
            <w:pPr>
              <w:pStyle w:val="26"/>
              <w:keepNext w:val="0"/>
              <w:keepLines w:val="0"/>
              <w:pageBreakBefore w:val="0"/>
              <w:widowControl w:val="0"/>
              <w:topLinePunct w:val="0"/>
              <w:bidi w:val="0"/>
              <w:spacing w:before="61" w:line="201" w:lineRule="auto"/>
              <w:ind w:left="253"/>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12.1</w:t>
            </w:r>
          </w:p>
        </w:tc>
        <w:tc>
          <w:tcPr>
            <w:tcW w:w="1539" w:type="dxa"/>
            <w:vAlign w:val="center"/>
          </w:tcPr>
          <w:p>
            <w:pPr>
              <w:keepNext w:val="0"/>
              <w:keepLines w:val="0"/>
              <w:pageBreakBefore w:val="0"/>
              <w:widowControl w:val="0"/>
              <w:kinsoku w:val="0"/>
              <w:wordWrap/>
              <w:overflowPunct/>
              <w:topLinePunct w:val="0"/>
              <w:autoSpaceDE w:val="0"/>
              <w:autoSpaceDN w:val="0"/>
              <w:bidi w:val="0"/>
              <w:adjustRightInd w:val="0"/>
              <w:snapToGrid w:val="0"/>
              <w:spacing w:before="40" w:line="204" w:lineRule="auto"/>
              <w:jc w:val="center"/>
              <w:textAlignment w:val="baseline"/>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响应有效期</w:t>
            </w:r>
          </w:p>
        </w:tc>
        <w:tc>
          <w:tcPr>
            <w:tcW w:w="7416" w:type="dxa"/>
            <w:vAlign w:val="center"/>
          </w:tcPr>
          <w:p>
            <w:pPr>
              <w:keepNext w:val="0"/>
              <w:keepLines w:val="0"/>
              <w:pageBreakBefore w:val="0"/>
              <w:widowControl w:val="0"/>
              <w:topLinePunct w:val="0"/>
              <w:bidi w:val="0"/>
              <w:spacing w:before="40" w:line="153" w:lineRule="auto"/>
              <w:jc w:val="both"/>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自响应文件</w:t>
            </w:r>
            <w:r>
              <w:rPr>
                <w:rFonts w:hint="eastAsia" w:ascii="宋体" w:hAnsi="宋体" w:eastAsia="Arial" w:cs="Arial"/>
                <w:snapToGrid w:val="0"/>
                <w:color w:val="auto"/>
                <w:kern w:val="0"/>
                <w:sz w:val="24"/>
                <w:szCs w:val="22"/>
                <w:highlight w:val="none"/>
                <w:lang w:val="en-US" w:eastAsia="zh-CN" w:bidi="ar-SA"/>
              </w:rPr>
              <w:t>提</w:t>
            </w:r>
            <w:r>
              <w:rPr>
                <w:rFonts w:hint="eastAsia" w:ascii="宋体" w:hAnsi="宋体" w:eastAsia="Arial" w:cs="Arial"/>
                <w:snapToGrid w:val="0"/>
                <w:color w:val="auto"/>
                <w:kern w:val="0"/>
                <w:sz w:val="24"/>
                <w:szCs w:val="22"/>
                <w:highlight w:val="none"/>
                <w:lang w:val="en-US" w:eastAsia="en-US" w:bidi="ar-SA"/>
              </w:rPr>
              <w:t>交截止之日起算</w:t>
            </w:r>
            <w:r>
              <w:rPr>
                <w:rFonts w:hint="eastAsia" w:ascii="宋体" w:hAnsi="宋体" w:eastAsia="Arial" w:cs="Arial"/>
                <w:snapToGrid w:val="0"/>
                <w:color w:val="auto"/>
                <w:kern w:val="0"/>
                <w:sz w:val="24"/>
                <w:szCs w:val="22"/>
                <w:highlight w:val="none"/>
                <w:u w:val="single"/>
                <w:lang w:val="en-US" w:eastAsia="en-US" w:bidi="ar-SA"/>
              </w:rPr>
              <w:t xml:space="preserve">    </w:t>
            </w:r>
            <w:r>
              <w:rPr>
                <w:rFonts w:hint="eastAsia" w:ascii="宋体" w:hAnsi="宋体" w:eastAsia="Arial" w:cs="Arial"/>
                <w:snapToGrid w:val="0"/>
                <w:color w:val="auto"/>
                <w:kern w:val="0"/>
                <w:sz w:val="24"/>
                <w:szCs w:val="22"/>
                <w:highlight w:val="none"/>
                <w:u w:val="single"/>
                <w:lang w:val="en-US" w:eastAsia="zh-CN" w:bidi="ar-SA"/>
              </w:rPr>
              <w:t>90</w:t>
            </w:r>
            <w:r>
              <w:rPr>
                <w:rFonts w:hint="eastAsia" w:ascii="宋体" w:hAnsi="宋体" w:eastAsia="Arial" w:cs="Arial"/>
                <w:snapToGrid w:val="0"/>
                <w:color w:val="auto"/>
                <w:kern w:val="0"/>
                <w:sz w:val="24"/>
                <w:szCs w:val="22"/>
                <w:highlight w:val="none"/>
                <w:u w:val="single"/>
                <w:lang w:val="en-US" w:eastAsia="en-US" w:bidi="ar-SA"/>
              </w:rPr>
              <w:t xml:space="preserve">        </w:t>
            </w:r>
            <w:r>
              <w:rPr>
                <w:rFonts w:hint="eastAsia" w:ascii="宋体" w:hAnsi="宋体" w:eastAsia="Arial" w:cs="Arial"/>
                <w:snapToGrid w:val="0"/>
                <w:color w:val="auto"/>
                <w:kern w:val="0"/>
                <w:sz w:val="24"/>
                <w:szCs w:val="22"/>
                <w:highlight w:val="none"/>
                <w:lang w:val="en-US" w:eastAsia="en-US" w:bidi="ar-SA"/>
              </w:rPr>
              <w:t xml:space="preserve"> 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vAlign w:val="top"/>
          </w:tcPr>
          <w:p>
            <w:pPr>
              <w:pStyle w:val="26"/>
              <w:keepNext w:val="0"/>
              <w:keepLines w:val="0"/>
              <w:pageBreakBefore w:val="0"/>
              <w:widowControl w:val="0"/>
              <w:topLinePunct w:val="0"/>
              <w:bidi w:val="0"/>
              <w:spacing w:line="453" w:lineRule="auto"/>
              <w:rPr>
                <w:rFonts w:hint="eastAsia" w:ascii="宋体" w:hAnsi="宋体" w:eastAsia="Arial" w:cs="Arial"/>
                <w:snapToGrid w:val="0"/>
                <w:color w:val="auto"/>
                <w:kern w:val="0"/>
                <w:sz w:val="24"/>
                <w:szCs w:val="22"/>
                <w:highlight w:val="none"/>
                <w:lang w:val="en-US" w:eastAsia="en-US" w:bidi="ar-SA"/>
              </w:rPr>
            </w:pPr>
          </w:p>
          <w:p>
            <w:pPr>
              <w:pStyle w:val="26"/>
              <w:keepNext w:val="0"/>
              <w:keepLines w:val="0"/>
              <w:pageBreakBefore w:val="0"/>
              <w:widowControl w:val="0"/>
              <w:topLinePunct w:val="0"/>
              <w:bidi w:val="0"/>
              <w:spacing w:before="69" w:line="202" w:lineRule="auto"/>
              <w:ind w:left="244"/>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20.1</w:t>
            </w:r>
          </w:p>
        </w:tc>
        <w:tc>
          <w:tcPr>
            <w:tcW w:w="1539" w:type="dxa"/>
            <w:vAlign w:val="top"/>
          </w:tcPr>
          <w:p>
            <w:pPr>
              <w:pStyle w:val="26"/>
              <w:keepNext w:val="0"/>
              <w:keepLines w:val="0"/>
              <w:pageBreakBefore w:val="0"/>
              <w:widowControl w:val="0"/>
              <w:topLinePunct w:val="0"/>
              <w:bidi w:val="0"/>
              <w:spacing w:line="273" w:lineRule="auto"/>
              <w:rPr>
                <w:rFonts w:hint="eastAsia" w:ascii="宋体" w:hAnsi="宋体" w:eastAsia="Arial" w:cs="Arial"/>
                <w:snapToGrid w:val="0"/>
                <w:color w:val="auto"/>
                <w:kern w:val="0"/>
                <w:sz w:val="24"/>
                <w:szCs w:val="22"/>
                <w:highlight w:val="none"/>
                <w:lang w:val="en-US" w:eastAsia="en-US" w:bidi="ar-SA"/>
              </w:rPr>
            </w:pPr>
          </w:p>
          <w:p>
            <w:pPr>
              <w:keepNext w:val="0"/>
              <w:keepLines w:val="0"/>
              <w:pageBreakBefore w:val="0"/>
              <w:widowControl w:val="0"/>
              <w:topLinePunct w:val="0"/>
              <w:bidi w:val="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确定成交供应商</w:t>
            </w:r>
          </w:p>
        </w:tc>
        <w:tc>
          <w:tcPr>
            <w:tcW w:w="7416" w:type="dxa"/>
            <w:vAlign w:val="top"/>
          </w:tcPr>
          <w:p>
            <w:pPr>
              <w:keepNext w:val="0"/>
              <w:keepLines w:val="0"/>
              <w:pageBreakBefore w:val="0"/>
              <w:widowControl w:val="0"/>
              <w:topLinePunct w:val="0"/>
              <w:bidi w:val="0"/>
              <w:spacing w:before="39"/>
              <w:ind w:left="113"/>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采购人是否授权磋商小组直接确定成交供应商：</w:t>
            </w:r>
          </w:p>
          <w:p>
            <w:pPr>
              <w:pStyle w:val="26"/>
              <w:keepNext w:val="0"/>
              <w:keepLines w:val="0"/>
              <w:pageBreakBefore w:val="0"/>
              <w:widowControl w:val="0"/>
              <w:topLinePunct w:val="0"/>
              <w:bidi w:val="0"/>
              <w:spacing w:before="1" w:line="220" w:lineRule="auto"/>
              <w:ind w:left="123"/>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■否</w:t>
            </w:r>
          </w:p>
          <w:p>
            <w:pPr>
              <w:pStyle w:val="26"/>
              <w:keepNext w:val="0"/>
              <w:keepLines w:val="0"/>
              <w:pageBreakBefore w:val="0"/>
              <w:widowControl w:val="0"/>
              <w:topLinePunct w:val="0"/>
              <w:bidi w:val="0"/>
              <w:spacing w:before="22" w:line="224" w:lineRule="auto"/>
              <w:ind w:left="123"/>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□是</w:t>
            </w:r>
          </w:p>
          <w:p>
            <w:pPr>
              <w:keepNext w:val="0"/>
              <w:keepLines w:val="0"/>
              <w:pageBreakBefore w:val="0"/>
              <w:widowControl w:val="0"/>
              <w:topLinePunct w:val="0"/>
              <w:bidi w:val="0"/>
              <w:spacing w:before="21" w:line="204" w:lineRule="auto"/>
              <w:ind w:left="116"/>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成交候选人并列的， 按照以下方式确定成交供应商：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92" w:type="dxa"/>
            <w:vAlign w:val="top"/>
          </w:tcPr>
          <w:p>
            <w:pPr>
              <w:pStyle w:val="26"/>
              <w:keepNext w:val="0"/>
              <w:keepLines w:val="0"/>
              <w:pageBreakBefore w:val="0"/>
              <w:widowControl w:val="0"/>
              <w:topLinePunct w:val="0"/>
              <w:bidi w:val="0"/>
              <w:spacing w:before="62" w:line="201" w:lineRule="auto"/>
              <w:ind w:left="244"/>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23.5</w:t>
            </w:r>
          </w:p>
        </w:tc>
        <w:tc>
          <w:tcPr>
            <w:tcW w:w="1539" w:type="dxa"/>
            <w:vAlign w:val="top"/>
          </w:tcPr>
          <w:p>
            <w:pPr>
              <w:keepNext w:val="0"/>
              <w:keepLines w:val="0"/>
              <w:pageBreakBefore w:val="0"/>
              <w:widowControl w:val="0"/>
              <w:topLinePunct w:val="0"/>
              <w:bidi w:val="0"/>
              <w:spacing w:before="41" w:line="206" w:lineRule="auto"/>
              <w:ind w:left="617"/>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分包</w:t>
            </w:r>
          </w:p>
        </w:tc>
        <w:tc>
          <w:tcPr>
            <w:tcW w:w="7416" w:type="dxa"/>
            <w:vAlign w:val="top"/>
          </w:tcPr>
          <w:p>
            <w:pPr>
              <w:keepNext w:val="0"/>
              <w:keepLines w:val="0"/>
              <w:pageBreakBefore w:val="0"/>
              <w:widowControl w:val="0"/>
              <w:topLinePunct w:val="0"/>
              <w:bidi w:val="0"/>
              <w:spacing w:before="41" w:line="206" w:lineRule="auto"/>
              <w:ind w:left="115"/>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本项目是否允许分包：</w:t>
            </w:r>
          </w:p>
          <w:p>
            <w:pPr>
              <w:pStyle w:val="26"/>
              <w:keepNext w:val="0"/>
              <w:keepLines w:val="0"/>
              <w:pageBreakBefore w:val="0"/>
              <w:widowControl w:val="0"/>
              <w:topLinePunct w:val="0"/>
              <w:bidi w:val="0"/>
              <w:spacing w:before="36" w:line="220" w:lineRule="auto"/>
              <w:ind w:left="123"/>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■不允许</w:t>
            </w:r>
          </w:p>
          <w:p>
            <w:pPr>
              <w:pStyle w:val="26"/>
              <w:keepNext w:val="0"/>
              <w:keepLines w:val="0"/>
              <w:pageBreakBefore w:val="0"/>
              <w:widowControl w:val="0"/>
              <w:topLinePunct w:val="0"/>
              <w:bidi w:val="0"/>
              <w:spacing w:before="25" w:line="220" w:lineRule="auto"/>
              <w:ind w:left="123"/>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□允许，具体要求：        。</w:t>
            </w:r>
          </w:p>
          <w:p>
            <w:pPr>
              <w:keepNext w:val="0"/>
              <w:keepLines w:val="0"/>
              <w:pageBreakBefore w:val="0"/>
              <w:widowControl w:val="0"/>
              <w:numPr>
                <w:ilvl w:val="0"/>
                <w:numId w:val="2"/>
              </w:numPr>
              <w:topLinePunct w:val="0"/>
              <w:bidi w:val="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 xml:space="preserve">可以分包履行的具体内容：        ； </w:t>
            </w:r>
          </w:p>
          <w:p>
            <w:pPr>
              <w:keepNext w:val="0"/>
              <w:keepLines w:val="0"/>
              <w:pageBreakBefore w:val="0"/>
              <w:widowControl w:val="0"/>
              <w:numPr>
                <w:ilvl w:val="0"/>
                <w:numId w:val="2"/>
              </w:numPr>
              <w:topLinePunct w:val="0"/>
              <w:bidi w:val="0"/>
              <w:ind w:left="0" w:leftChars="0" w:firstLine="0" w:firstLine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允许分包的金额或者比例：        ；</w:t>
            </w:r>
          </w:p>
          <w:p>
            <w:pPr>
              <w:keepNext w:val="0"/>
              <w:keepLines w:val="0"/>
              <w:pageBreakBefore w:val="0"/>
              <w:widowControl w:val="0"/>
              <w:numPr>
                <w:ilvl w:val="0"/>
                <w:numId w:val="0"/>
              </w:numPr>
              <w:topLinePunct w:val="0"/>
              <w:bidi w:val="0"/>
              <w:ind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（3）其他要求：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92" w:type="dxa"/>
            <w:vAlign w:val="top"/>
          </w:tcPr>
          <w:p>
            <w:pPr>
              <w:pStyle w:val="26"/>
              <w:keepNext w:val="0"/>
              <w:keepLines w:val="0"/>
              <w:pageBreakBefore w:val="0"/>
              <w:widowControl w:val="0"/>
              <w:topLinePunct w:val="0"/>
              <w:bidi w:val="0"/>
              <w:spacing w:before="58" w:line="201" w:lineRule="auto"/>
              <w:ind w:left="131"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24.1.1</w:t>
            </w:r>
          </w:p>
        </w:tc>
        <w:tc>
          <w:tcPr>
            <w:tcW w:w="1539" w:type="dxa"/>
            <w:vAlign w:val="top"/>
          </w:tcPr>
          <w:p>
            <w:pPr>
              <w:keepNext w:val="0"/>
              <w:keepLines w:val="0"/>
              <w:pageBreakBefore w:val="0"/>
              <w:widowControl w:val="0"/>
              <w:topLinePunct w:val="0"/>
              <w:bidi w:val="0"/>
              <w:spacing w:before="39" w:line="205" w:lineRule="auto"/>
              <w:ind w:left="614"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询问</w:t>
            </w:r>
          </w:p>
        </w:tc>
        <w:tc>
          <w:tcPr>
            <w:tcW w:w="7416" w:type="dxa"/>
            <w:vAlign w:val="top"/>
          </w:tcPr>
          <w:p>
            <w:pPr>
              <w:keepNext w:val="0"/>
              <w:keepLines w:val="0"/>
              <w:pageBreakBefore w:val="0"/>
              <w:widowControl w:val="0"/>
              <w:kinsoku w:val="0"/>
              <w:wordWrap/>
              <w:overflowPunct/>
              <w:topLinePunct w:val="0"/>
              <w:autoSpaceDE w:val="0"/>
              <w:autoSpaceDN w:val="0"/>
              <w:bidi w:val="0"/>
              <w:adjustRightInd w:val="0"/>
              <w:snapToGrid w:val="0"/>
              <w:spacing w:line="320" w:lineRule="exact"/>
              <w:ind w:left="0"/>
              <w:textAlignment w:val="baseline"/>
              <w:rPr>
                <w:rFonts w:hint="eastAsia" w:ascii="宋体" w:hAnsi="宋体" w:eastAsia="Arial" w:cs="Arial"/>
                <w:snapToGrid w:val="0"/>
                <w:color w:val="auto"/>
                <w:kern w:val="0"/>
                <w:sz w:val="24"/>
                <w:szCs w:val="22"/>
                <w:highlight w:val="none"/>
                <w:lang w:val="en-US" w:eastAsia="zh-CN" w:bidi="ar-SA"/>
              </w:rPr>
            </w:pPr>
            <w:r>
              <w:rPr>
                <w:rFonts w:hint="eastAsia" w:ascii="宋体" w:hAnsi="宋体" w:eastAsia="Arial" w:cs="Arial"/>
                <w:snapToGrid w:val="0"/>
                <w:color w:val="auto"/>
                <w:kern w:val="0"/>
                <w:sz w:val="24"/>
                <w:szCs w:val="22"/>
                <w:highlight w:val="none"/>
                <w:lang w:val="en-US" w:eastAsia="en-US" w:bidi="ar-SA"/>
              </w:rPr>
              <w:t>询问送达形式：</w:t>
            </w:r>
            <w:r>
              <w:rPr>
                <w:rFonts w:hint="eastAsia" w:ascii="宋体" w:hAnsi="宋体" w:eastAsia="Arial" w:cs="Arial"/>
                <w:snapToGrid w:val="0"/>
                <w:color w:val="auto"/>
                <w:kern w:val="0"/>
                <w:sz w:val="24"/>
                <w:szCs w:val="22"/>
                <w:highlight w:val="none"/>
                <w:u w:val="single"/>
                <w:lang w:val="en-US" w:eastAsia="en-US" w:bidi="ar-SA"/>
              </w:rPr>
              <w:fldChar w:fldCharType="begin"/>
            </w:r>
            <w:r>
              <w:rPr>
                <w:rFonts w:hint="eastAsia" w:ascii="宋体" w:hAnsi="宋体" w:eastAsia="Arial" w:cs="Arial"/>
                <w:snapToGrid w:val="0"/>
                <w:color w:val="auto"/>
                <w:kern w:val="0"/>
                <w:sz w:val="24"/>
                <w:szCs w:val="22"/>
                <w:highlight w:val="none"/>
                <w:u w:val="single"/>
                <w:lang w:val="en-US" w:eastAsia="en-US" w:bidi="ar-SA"/>
              </w:rPr>
              <w:instrText xml:space="preserve"> HYPERLINK "mailto:原件扫描件发送至xinzhongzhaobiao@126.com" </w:instrText>
            </w:r>
            <w:r>
              <w:rPr>
                <w:rFonts w:hint="eastAsia" w:ascii="宋体" w:hAnsi="宋体" w:eastAsia="Arial" w:cs="Arial"/>
                <w:snapToGrid w:val="0"/>
                <w:color w:val="auto"/>
                <w:kern w:val="0"/>
                <w:sz w:val="24"/>
                <w:szCs w:val="22"/>
                <w:highlight w:val="none"/>
                <w:u w:val="single"/>
                <w:lang w:val="en-US" w:eastAsia="en-US" w:bidi="ar-SA"/>
              </w:rPr>
              <w:fldChar w:fldCharType="separate"/>
            </w:r>
            <w:r>
              <w:rPr>
                <w:rFonts w:hint="eastAsia" w:ascii="宋体" w:hAnsi="宋体" w:eastAsia="Arial" w:cs="Arial"/>
                <w:snapToGrid w:val="0"/>
                <w:color w:val="auto"/>
                <w:kern w:val="0"/>
                <w:sz w:val="24"/>
                <w:szCs w:val="22"/>
                <w:highlight w:val="none"/>
                <w:u w:val="single"/>
                <w:lang w:val="en-US" w:eastAsia="en-US" w:bidi="ar-SA"/>
              </w:rPr>
              <w:t>原件扫描件发送至xinzhongzhaobiao@126.com</w:t>
            </w:r>
            <w:r>
              <w:rPr>
                <w:rFonts w:hint="eastAsia" w:ascii="宋体" w:hAnsi="宋体" w:eastAsia="Arial" w:cs="Arial"/>
                <w:snapToGrid w:val="0"/>
                <w:color w:val="auto"/>
                <w:kern w:val="0"/>
                <w:sz w:val="24"/>
                <w:szCs w:val="22"/>
                <w:highlight w:val="none"/>
                <w:u w:val="single"/>
                <w:lang w:val="en-US" w:eastAsia="en-US" w:bidi="ar-SA"/>
              </w:rPr>
              <w:fldChar w:fldCharType="end"/>
            </w:r>
            <w:r>
              <w:rPr>
                <w:rFonts w:hint="eastAsia" w:ascii="宋体" w:hAnsi="宋体" w:eastAsia="Arial" w:cs="Arial"/>
                <w:snapToGrid w:val="0"/>
                <w:color w:val="auto"/>
                <w:kern w:val="0"/>
                <w:sz w:val="24"/>
                <w:szCs w:val="22"/>
                <w:highlight w:val="none"/>
                <w:u w:val="single"/>
                <w:lang w:val="en-US" w:eastAsia="en-US" w:bidi="ar-SA"/>
              </w:rPr>
              <w:t>邮箱，原件现场递交或邮寄至北京鑫中招标代理有限公司，收件人：杨雪剑</w:t>
            </w:r>
            <w:r>
              <w:rPr>
                <w:rFonts w:hint="eastAsia" w:ascii="宋体" w:hAnsi="宋体" w:eastAsia="Arial" w:cs="Arial"/>
                <w:snapToGrid w:val="0"/>
                <w:color w:val="auto"/>
                <w:kern w:val="0"/>
                <w:sz w:val="24"/>
                <w:szCs w:val="22"/>
                <w:highlight w:val="none"/>
                <w:u w:val="singl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5" w:hRule="atLeast"/>
        </w:trPr>
        <w:tc>
          <w:tcPr>
            <w:tcW w:w="992" w:type="dxa"/>
            <w:vAlign w:val="top"/>
          </w:tcPr>
          <w:p>
            <w:pPr>
              <w:pStyle w:val="26"/>
              <w:keepNext w:val="0"/>
              <w:keepLines w:val="0"/>
              <w:pageBreakBefore w:val="0"/>
              <w:widowControl w:val="0"/>
              <w:topLinePunct w:val="0"/>
              <w:bidi w:val="0"/>
              <w:spacing w:line="455" w:lineRule="auto"/>
              <w:rPr>
                <w:rFonts w:hint="eastAsia" w:ascii="宋体" w:hAnsi="宋体" w:eastAsia="Arial" w:cs="Arial"/>
                <w:snapToGrid w:val="0"/>
                <w:color w:val="auto"/>
                <w:kern w:val="0"/>
                <w:sz w:val="24"/>
                <w:szCs w:val="22"/>
                <w:highlight w:val="none"/>
                <w:lang w:val="en-US" w:eastAsia="en-US" w:bidi="ar-SA"/>
              </w:rPr>
            </w:pPr>
          </w:p>
          <w:p>
            <w:pPr>
              <w:pStyle w:val="26"/>
              <w:keepNext w:val="0"/>
              <w:keepLines w:val="0"/>
              <w:pageBreakBefore w:val="0"/>
              <w:widowControl w:val="0"/>
              <w:topLinePunct w:val="0"/>
              <w:bidi w:val="0"/>
              <w:spacing w:before="69" w:line="201" w:lineRule="auto"/>
              <w:ind w:left="244"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24.3</w:t>
            </w:r>
          </w:p>
        </w:tc>
        <w:tc>
          <w:tcPr>
            <w:tcW w:w="1539"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0" w:line="360" w:lineRule="auto"/>
              <w:textAlignment w:val="baseline"/>
              <w:rPr>
                <w:rFonts w:hint="eastAsia"/>
                <w:lang w:val="en-US" w:eastAsia="en-US"/>
              </w:rPr>
            </w:pPr>
          </w:p>
          <w:p>
            <w:pPr>
              <w:keepNext w:val="0"/>
              <w:keepLines w:val="0"/>
              <w:pageBreakBefore w:val="0"/>
              <w:widowControl w:val="0"/>
              <w:kinsoku w:val="0"/>
              <w:wordWrap/>
              <w:overflowPunct/>
              <w:topLinePunct w:val="0"/>
              <w:autoSpaceDE w:val="0"/>
              <w:autoSpaceDN w:val="0"/>
              <w:bidi w:val="0"/>
              <w:adjustRightInd w:val="0"/>
              <w:snapToGrid w:val="0"/>
              <w:spacing w:before="0" w:line="360" w:lineRule="auto"/>
              <w:ind w:firstLine="210" w:firstLineChars="100"/>
              <w:textAlignment w:val="baseline"/>
              <w:rPr>
                <w:rFonts w:hint="eastAsia"/>
                <w:lang w:val="en-US" w:eastAsia="en-US"/>
              </w:rPr>
            </w:pPr>
          </w:p>
          <w:p>
            <w:pPr>
              <w:keepNext w:val="0"/>
              <w:keepLines w:val="0"/>
              <w:pageBreakBefore w:val="0"/>
              <w:widowControl w:val="0"/>
              <w:kinsoku w:val="0"/>
              <w:wordWrap/>
              <w:overflowPunct/>
              <w:topLinePunct w:val="0"/>
              <w:autoSpaceDE w:val="0"/>
              <w:autoSpaceDN w:val="0"/>
              <w:bidi w:val="0"/>
              <w:adjustRightInd w:val="0"/>
              <w:snapToGrid w:val="0"/>
              <w:spacing w:before="0" w:line="360" w:lineRule="auto"/>
              <w:ind w:firstLine="210" w:firstLineChars="100"/>
              <w:textAlignment w:val="baseline"/>
              <w:rPr>
                <w:rFonts w:hint="eastAsia"/>
                <w:lang w:val="en-US" w:eastAsia="en-US"/>
              </w:rPr>
            </w:pPr>
            <w:r>
              <w:rPr>
                <w:rFonts w:hint="eastAsia"/>
                <w:lang w:val="en-US" w:eastAsia="en-US"/>
              </w:rPr>
              <w:t>联系方式</w:t>
            </w:r>
          </w:p>
        </w:tc>
        <w:tc>
          <w:tcPr>
            <w:tcW w:w="741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0" w:line="360" w:lineRule="auto"/>
              <w:textAlignment w:val="baseline"/>
              <w:rPr>
                <w:rFonts w:hint="eastAsia"/>
                <w:lang w:val="en-US" w:eastAsia="en-US"/>
              </w:rPr>
            </w:pPr>
            <w:r>
              <w:rPr>
                <w:rFonts w:hint="eastAsia"/>
                <w:lang w:val="en-US" w:eastAsia="en-US"/>
              </w:rPr>
              <w:t>接收询问和质疑的联系方式</w:t>
            </w:r>
          </w:p>
          <w:p>
            <w:pPr>
              <w:keepNext w:val="0"/>
              <w:keepLines w:val="0"/>
              <w:pageBreakBefore w:val="0"/>
              <w:widowControl w:val="0"/>
              <w:kinsoku w:val="0"/>
              <w:wordWrap/>
              <w:overflowPunct/>
              <w:topLinePunct w:val="0"/>
              <w:autoSpaceDE w:val="0"/>
              <w:autoSpaceDN w:val="0"/>
              <w:bidi w:val="0"/>
              <w:adjustRightInd w:val="0"/>
              <w:snapToGrid w:val="0"/>
              <w:spacing w:before="0" w:line="360" w:lineRule="auto"/>
              <w:textAlignment w:val="baseline"/>
              <w:rPr>
                <w:rFonts w:hint="eastAsia"/>
                <w:lang w:val="en-US" w:eastAsia="en-US"/>
              </w:rPr>
            </w:pPr>
            <w:r>
              <w:rPr>
                <w:rFonts w:hint="eastAsia"/>
                <w:lang w:val="en-US" w:eastAsia="en-US"/>
              </w:rPr>
              <w:t>联系部门：北京鑫中招标代理有限公司；</w:t>
            </w:r>
          </w:p>
          <w:p>
            <w:pPr>
              <w:keepNext w:val="0"/>
              <w:keepLines w:val="0"/>
              <w:pageBreakBefore w:val="0"/>
              <w:widowControl w:val="0"/>
              <w:kinsoku w:val="0"/>
              <w:wordWrap/>
              <w:overflowPunct/>
              <w:topLinePunct w:val="0"/>
              <w:autoSpaceDE w:val="0"/>
              <w:autoSpaceDN w:val="0"/>
              <w:bidi w:val="0"/>
              <w:adjustRightInd w:val="0"/>
              <w:snapToGrid w:val="0"/>
              <w:spacing w:before="0" w:line="360" w:lineRule="auto"/>
              <w:textAlignment w:val="baseline"/>
              <w:rPr>
                <w:rFonts w:hint="eastAsia"/>
                <w:lang w:val="en-US" w:eastAsia="en-US"/>
              </w:rPr>
            </w:pPr>
            <w:r>
              <w:rPr>
                <w:rFonts w:hint="eastAsia"/>
                <w:lang w:val="en-US" w:eastAsia="en-US"/>
              </w:rPr>
              <w:t>联系电话：010-69449323；联系人：杨雪剑</w:t>
            </w:r>
          </w:p>
          <w:p>
            <w:pPr>
              <w:keepNext w:val="0"/>
              <w:keepLines w:val="0"/>
              <w:pageBreakBefore w:val="0"/>
              <w:widowControl w:val="0"/>
              <w:kinsoku w:val="0"/>
              <w:wordWrap/>
              <w:overflowPunct/>
              <w:topLinePunct w:val="0"/>
              <w:autoSpaceDE w:val="0"/>
              <w:autoSpaceDN w:val="0"/>
              <w:bidi w:val="0"/>
              <w:adjustRightInd w:val="0"/>
              <w:snapToGrid w:val="0"/>
              <w:spacing w:before="0" w:line="360" w:lineRule="auto"/>
              <w:textAlignment w:val="baseline"/>
              <w:rPr>
                <w:rFonts w:hint="eastAsia"/>
                <w:lang w:val="en-US" w:eastAsia="en-US"/>
              </w:rPr>
            </w:pPr>
            <w:r>
              <w:rPr>
                <w:rFonts w:hint="eastAsia"/>
                <w:lang w:val="en-US" w:eastAsia="en-US"/>
              </w:rPr>
              <w:t>通讯地址：北京市顺义区西环路西50米、减河桥南30米。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92" w:type="dxa"/>
            <w:vAlign w:val="top"/>
          </w:tcPr>
          <w:p>
            <w:pPr>
              <w:pStyle w:val="26"/>
              <w:keepNext w:val="0"/>
              <w:keepLines w:val="0"/>
              <w:pageBreakBefore w:val="0"/>
              <w:widowControl w:val="0"/>
              <w:topLinePunct w:val="0"/>
              <w:bidi w:val="0"/>
              <w:spacing w:line="305" w:lineRule="auto"/>
              <w:rPr>
                <w:rFonts w:hint="eastAsia" w:ascii="宋体" w:hAnsi="宋体" w:eastAsia="Arial" w:cs="Arial"/>
                <w:snapToGrid w:val="0"/>
                <w:color w:val="auto"/>
                <w:kern w:val="0"/>
                <w:sz w:val="24"/>
                <w:szCs w:val="22"/>
                <w:highlight w:val="none"/>
                <w:lang w:val="en-US" w:eastAsia="en-US" w:bidi="ar-SA"/>
              </w:rPr>
            </w:pPr>
          </w:p>
          <w:p>
            <w:pPr>
              <w:pStyle w:val="26"/>
              <w:keepNext w:val="0"/>
              <w:keepLines w:val="0"/>
              <w:pageBreakBefore w:val="0"/>
              <w:widowControl w:val="0"/>
              <w:topLinePunct w:val="0"/>
              <w:bidi w:val="0"/>
              <w:spacing w:line="305" w:lineRule="auto"/>
              <w:rPr>
                <w:rFonts w:hint="eastAsia" w:ascii="宋体" w:hAnsi="宋体" w:eastAsia="Arial" w:cs="Arial"/>
                <w:snapToGrid w:val="0"/>
                <w:color w:val="auto"/>
                <w:kern w:val="0"/>
                <w:sz w:val="24"/>
                <w:szCs w:val="22"/>
                <w:highlight w:val="none"/>
                <w:lang w:val="en-US" w:eastAsia="en-US" w:bidi="ar-SA"/>
              </w:rPr>
            </w:pPr>
          </w:p>
          <w:p>
            <w:pPr>
              <w:pStyle w:val="26"/>
              <w:keepNext w:val="0"/>
              <w:keepLines w:val="0"/>
              <w:pageBreakBefore w:val="0"/>
              <w:widowControl w:val="0"/>
              <w:topLinePunct w:val="0"/>
              <w:bidi w:val="0"/>
              <w:spacing w:before="69" w:line="202" w:lineRule="auto"/>
              <w:ind w:left="359"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25</w:t>
            </w:r>
          </w:p>
        </w:tc>
        <w:tc>
          <w:tcPr>
            <w:tcW w:w="1539" w:type="dxa"/>
            <w:vAlign w:val="top"/>
          </w:tcPr>
          <w:p>
            <w:pPr>
              <w:pStyle w:val="26"/>
              <w:keepNext w:val="0"/>
              <w:keepLines w:val="0"/>
              <w:pageBreakBefore w:val="0"/>
              <w:widowControl w:val="0"/>
              <w:topLinePunct w:val="0"/>
              <w:bidi w:val="0"/>
              <w:spacing w:line="289" w:lineRule="auto"/>
              <w:rPr>
                <w:rFonts w:hint="eastAsia" w:ascii="宋体" w:hAnsi="宋体" w:eastAsia="Arial" w:cs="Arial"/>
                <w:snapToGrid w:val="0"/>
                <w:color w:val="auto"/>
                <w:kern w:val="0"/>
                <w:sz w:val="24"/>
                <w:szCs w:val="22"/>
                <w:highlight w:val="none"/>
                <w:lang w:val="en-US" w:eastAsia="en-US" w:bidi="ar-SA"/>
              </w:rPr>
            </w:pPr>
          </w:p>
          <w:p>
            <w:pPr>
              <w:pStyle w:val="26"/>
              <w:keepNext w:val="0"/>
              <w:keepLines w:val="0"/>
              <w:pageBreakBefore w:val="0"/>
              <w:widowControl w:val="0"/>
              <w:topLinePunct w:val="0"/>
              <w:bidi w:val="0"/>
              <w:spacing w:line="290" w:lineRule="auto"/>
              <w:rPr>
                <w:rFonts w:hint="eastAsia" w:ascii="宋体" w:hAnsi="宋体" w:eastAsia="Arial" w:cs="Arial"/>
                <w:snapToGrid w:val="0"/>
                <w:color w:val="auto"/>
                <w:kern w:val="0"/>
                <w:sz w:val="24"/>
                <w:szCs w:val="22"/>
                <w:highlight w:val="none"/>
                <w:lang w:val="en-US" w:eastAsia="en-US" w:bidi="ar-SA"/>
              </w:rPr>
            </w:pPr>
          </w:p>
          <w:p>
            <w:pPr>
              <w:keepNext w:val="0"/>
              <w:keepLines w:val="0"/>
              <w:pageBreakBefore w:val="0"/>
              <w:widowControl w:val="0"/>
              <w:topLinePunct w:val="0"/>
              <w:bidi w:val="0"/>
              <w:spacing w:before="78" w:line="220" w:lineRule="auto"/>
              <w:ind w:left="493"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代理费</w:t>
            </w:r>
          </w:p>
        </w:tc>
        <w:tc>
          <w:tcPr>
            <w:tcW w:w="7416" w:type="dxa"/>
            <w:vAlign w:val="top"/>
          </w:tcPr>
          <w:p>
            <w:pPr>
              <w:keepNext w:val="0"/>
              <w:keepLines w:val="0"/>
              <w:pageBreakBefore w:val="0"/>
              <w:widowControl w:val="0"/>
              <w:topLinePunct w:val="0"/>
              <w:bidi w:val="0"/>
              <w:jc w:val="left"/>
            </w:pPr>
            <w:r>
              <w:t>收费对象：</w:t>
            </w:r>
          </w:p>
          <w:p>
            <w:pPr>
              <w:keepNext w:val="0"/>
              <w:keepLines w:val="0"/>
              <w:pageBreakBefore w:val="0"/>
              <w:widowControl w:val="0"/>
              <w:topLinePunct w:val="0"/>
              <w:bidi w:val="0"/>
              <w:jc w:val="left"/>
            </w:pPr>
            <w:r>
              <w:t>□采购人</w:t>
            </w:r>
          </w:p>
          <w:p>
            <w:pPr>
              <w:keepNext w:val="0"/>
              <w:keepLines w:val="0"/>
              <w:pageBreakBefore w:val="0"/>
              <w:widowControl w:val="0"/>
              <w:topLinePunct w:val="0"/>
              <w:bidi w:val="0"/>
              <w:spacing w:line="400" w:lineRule="exact"/>
              <w:jc w:val="left"/>
            </w:pPr>
            <w:r>
              <w:t>■中标人</w:t>
            </w:r>
          </w:p>
          <w:p>
            <w:pPr>
              <w:keepNext w:val="0"/>
              <w:keepLines w:val="0"/>
              <w:pageBreakBefore w:val="0"/>
              <w:widowControl w:val="0"/>
              <w:topLinePunct w:val="0"/>
              <w:bidi w:val="0"/>
              <w:spacing w:line="400" w:lineRule="exact"/>
              <w:jc w:val="left"/>
              <w:rPr>
                <w:color w:val="auto"/>
                <w:highlight w:val="none"/>
                <w:u w:val="single"/>
              </w:rPr>
            </w:pPr>
            <w:r>
              <w:rPr>
                <w:color w:val="auto"/>
                <w:highlight w:val="none"/>
              </w:rPr>
              <w:t>收费标准：</w:t>
            </w:r>
            <w:r>
              <w:rPr>
                <w:rFonts w:hint="eastAsia"/>
                <w:color w:val="auto"/>
                <w:highlight w:val="none"/>
                <w:u w:val="single"/>
              </w:rPr>
              <w:t>参照国家发展改革委《关于进一步放开建设项目专业服务价格的通知》（发改价格〔2015〕299号）本项目招标代理费为￥</w:t>
            </w:r>
            <w:r>
              <w:rPr>
                <w:rFonts w:hint="eastAsia"/>
                <w:color w:val="auto"/>
                <w:highlight w:val="none"/>
                <w:u w:val="single"/>
                <w:lang w:val="en-US" w:eastAsia="zh-CN"/>
              </w:rPr>
              <w:t>28800</w:t>
            </w:r>
            <w:r>
              <w:rPr>
                <w:rFonts w:hint="eastAsia"/>
                <w:color w:val="auto"/>
                <w:highlight w:val="none"/>
                <w:u w:val="single"/>
              </w:rPr>
              <w:t>元（人民币大写：</w:t>
            </w:r>
            <w:r>
              <w:rPr>
                <w:rFonts w:hint="eastAsia"/>
                <w:color w:val="auto"/>
                <w:highlight w:val="none"/>
                <w:u w:val="single"/>
                <w:lang w:val="en-US" w:eastAsia="zh-CN"/>
              </w:rPr>
              <w:t>贰万捌仟捌佰元</w:t>
            </w:r>
            <w:r>
              <w:rPr>
                <w:rFonts w:hint="eastAsia"/>
                <w:color w:val="auto"/>
                <w:highlight w:val="none"/>
                <w:u w:val="single"/>
              </w:rPr>
              <w:t>整）。</w:t>
            </w:r>
          </w:p>
          <w:p>
            <w:pPr>
              <w:keepNext w:val="0"/>
              <w:keepLines w:val="0"/>
              <w:pageBreakBefore w:val="0"/>
              <w:widowControl w:val="0"/>
              <w:topLinePunct w:val="0"/>
              <w:bidi w:val="0"/>
              <w:spacing w:line="360" w:lineRule="exact"/>
              <w:jc w:val="left"/>
              <w:rPr>
                <w:color w:val="auto"/>
                <w:highlight w:val="none"/>
              </w:rPr>
            </w:pPr>
            <w:r>
              <w:rPr>
                <w:color w:val="auto"/>
                <w:highlight w:val="none"/>
              </w:rPr>
              <w:t>缴纳时间：</w:t>
            </w:r>
            <w:r>
              <w:rPr>
                <w:rFonts w:hint="eastAsia"/>
                <w:color w:val="auto"/>
                <w:highlight w:val="none"/>
                <w:u w:val="single"/>
              </w:rPr>
              <w:t>中标后一次性缴纳</w:t>
            </w:r>
            <w:r>
              <w:rPr>
                <w:color w:val="auto"/>
                <w:highlight w:val="none"/>
                <w:u w:val="single"/>
              </w:rPr>
              <w:t>。</w:t>
            </w:r>
          </w:p>
          <w:p>
            <w:pPr>
              <w:pStyle w:val="16"/>
              <w:keepNext w:val="0"/>
              <w:keepLines w:val="0"/>
              <w:pageBreakBefore w:val="0"/>
              <w:widowControl w:val="0"/>
              <w:topLinePunct w:val="0"/>
              <w:bidi w:val="0"/>
              <w:spacing w:before="0" w:beforeAutospacing="0" w:after="0" w:afterAutospacing="0" w:line="360" w:lineRule="exact"/>
              <w:jc w:val="both"/>
              <w:rPr>
                <w:color w:val="auto"/>
                <w:kern w:val="2"/>
                <w:highlight w:val="none"/>
              </w:rPr>
            </w:pPr>
            <w:r>
              <w:rPr>
                <w:rFonts w:hint="eastAsia"/>
                <w:color w:val="auto"/>
                <w:kern w:val="2"/>
                <w:highlight w:val="none"/>
              </w:rPr>
              <w:t>收取招标代理服务费账号:</w:t>
            </w:r>
          </w:p>
          <w:p>
            <w:pPr>
              <w:pStyle w:val="16"/>
              <w:keepNext w:val="0"/>
              <w:keepLines w:val="0"/>
              <w:pageBreakBefore w:val="0"/>
              <w:widowControl w:val="0"/>
              <w:topLinePunct w:val="0"/>
              <w:bidi w:val="0"/>
              <w:spacing w:before="0" w:beforeAutospacing="0" w:after="0" w:afterAutospacing="0" w:line="360" w:lineRule="exact"/>
              <w:jc w:val="both"/>
              <w:rPr>
                <w:color w:val="auto"/>
                <w:kern w:val="2"/>
                <w:highlight w:val="none"/>
              </w:rPr>
            </w:pPr>
            <w:r>
              <w:rPr>
                <w:rFonts w:hint="eastAsia"/>
                <w:color w:val="auto"/>
                <w:kern w:val="2"/>
                <w:highlight w:val="none"/>
              </w:rPr>
              <w:t>户名：北京鑫中招标代理有限公司</w:t>
            </w:r>
          </w:p>
          <w:p>
            <w:pPr>
              <w:keepNext w:val="0"/>
              <w:keepLines w:val="0"/>
              <w:pageBreakBefore w:val="0"/>
              <w:widowControl w:val="0"/>
              <w:topLinePunct w:val="0"/>
              <w:bidi w:val="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开户行：工行中山街支行 </w:t>
            </w:r>
          </w:p>
          <w:p>
            <w:pPr>
              <w:pStyle w:val="18"/>
              <w:keepNext w:val="0"/>
              <w:keepLines w:val="0"/>
              <w:pageBreakBefore w:val="0"/>
              <w:widowControl w:val="0"/>
              <w:topLinePunct w:val="0"/>
              <w:bidi w:val="0"/>
              <w:ind w:left="0" w:leftChars="0" w:firstLine="0" w:firstLineChars="0"/>
              <w:jc w:val="left"/>
              <w:rPr>
                <w:rFonts w:ascii="宋体" w:hAnsi="宋体" w:cs="宋体"/>
                <w:color w:val="auto"/>
                <w:highlight w:val="none"/>
              </w:rPr>
            </w:pPr>
            <w:r>
              <w:rPr>
                <w:rFonts w:hint="eastAsia" w:ascii="宋体" w:hAnsi="宋体" w:cs="宋体"/>
                <w:color w:val="auto"/>
                <w:highlight w:val="none"/>
              </w:rPr>
              <w:t>账号：0200041219200224448</w:t>
            </w:r>
          </w:p>
          <w:p>
            <w:pPr>
              <w:keepNext w:val="0"/>
              <w:keepLines w:val="0"/>
              <w:pageBreakBefore w:val="0"/>
              <w:widowControl w:val="0"/>
              <w:topLinePunct w:val="0"/>
              <w:bidi w:val="0"/>
              <w:spacing w:line="207" w:lineRule="auto"/>
              <w:ind w:left="112" w:leftChars="0"/>
              <w:rPr>
                <w:rFonts w:hint="eastAsia" w:ascii="宋体" w:hAnsi="宋体" w:eastAsia="Arial" w:cs="Arial"/>
                <w:snapToGrid w:val="0"/>
                <w:color w:val="auto"/>
                <w:kern w:val="0"/>
                <w:sz w:val="24"/>
                <w:szCs w:val="22"/>
                <w:highlight w:val="none"/>
                <w:lang w:val="en-US" w:eastAsia="en-US" w:bidi="ar-SA"/>
              </w:rPr>
            </w:pPr>
            <w:r>
              <w:rPr>
                <w:rFonts w:hint="eastAsia"/>
                <w:color w:val="auto"/>
                <w:sz w:val="21"/>
                <w:szCs w:val="24"/>
                <w:highlight w:val="none"/>
              </w:rPr>
              <w:t>注：北京鑫中招标代理有限公司财务电话61478829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992" w:type="dxa"/>
            <w:vAlign w:val="top"/>
          </w:tcPr>
          <w:p>
            <w:pPr>
              <w:pStyle w:val="26"/>
              <w:keepNext w:val="0"/>
              <w:keepLines w:val="0"/>
              <w:pageBreakBefore w:val="0"/>
              <w:widowControl w:val="0"/>
              <w:topLinePunct w:val="0"/>
              <w:bidi w:val="0"/>
              <w:spacing w:before="62" w:line="201" w:lineRule="auto"/>
              <w:ind w:left="244"/>
              <w:rPr>
                <w:rFonts w:hint="default" w:ascii="宋体" w:hAnsi="宋体" w:eastAsia="Arial" w:cs="Arial"/>
                <w:snapToGrid w:val="0"/>
                <w:color w:val="auto"/>
                <w:kern w:val="0"/>
                <w:sz w:val="24"/>
                <w:szCs w:val="22"/>
                <w:highlight w:val="none"/>
                <w:lang w:val="en-US" w:eastAsia="zh-CN" w:bidi="ar-SA"/>
              </w:rPr>
            </w:pPr>
            <w:r>
              <w:rPr>
                <w:rFonts w:hint="eastAsia" w:ascii="宋体" w:hAnsi="宋体" w:eastAsia="Arial" w:cs="Arial"/>
                <w:snapToGrid w:val="0"/>
                <w:color w:val="auto"/>
                <w:kern w:val="0"/>
                <w:sz w:val="24"/>
                <w:szCs w:val="22"/>
                <w:highlight w:val="none"/>
                <w:lang w:val="en-US" w:eastAsia="zh-CN" w:bidi="ar-SA"/>
              </w:rPr>
              <w:t>补充条款</w:t>
            </w:r>
          </w:p>
        </w:tc>
        <w:tc>
          <w:tcPr>
            <w:tcW w:w="1539" w:type="dxa"/>
            <w:vAlign w:val="top"/>
          </w:tcPr>
          <w:p>
            <w:pPr>
              <w:keepNext w:val="0"/>
              <w:keepLines w:val="0"/>
              <w:pageBreakBefore w:val="0"/>
              <w:widowControl w:val="0"/>
              <w:topLinePunct w:val="0"/>
              <w:bidi w:val="0"/>
              <w:spacing w:before="41" w:line="206" w:lineRule="auto"/>
              <w:ind w:left="617"/>
              <w:rPr>
                <w:rFonts w:hint="eastAsia" w:ascii="宋体" w:hAnsi="宋体" w:eastAsia="Arial" w:cs="Arial"/>
                <w:snapToGrid w:val="0"/>
                <w:color w:val="auto"/>
                <w:kern w:val="0"/>
                <w:sz w:val="24"/>
                <w:szCs w:val="22"/>
                <w:highlight w:val="none"/>
                <w:lang w:val="en-US" w:eastAsia="en-US" w:bidi="ar-SA"/>
              </w:rPr>
            </w:pPr>
            <w:r>
              <w:rPr>
                <w:rFonts w:hint="eastAsia"/>
                <w:color w:val="auto"/>
                <w:sz w:val="24"/>
                <w:highlight w:val="none"/>
              </w:rPr>
              <w:t>响应文件的提交</w:t>
            </w:r>
          </w:p>
        </w:tc>
        <w:tc>
          <w:tcPr>
            <w:tcW w:w="7416" w:type="dxa"/>
            <w:vAlign w:val="top"/>
          </w:tcPr>
          <w:p>
            <w:pPr>
              <w:keepNext w:val="0"/>
              <w:keepLines w:val="0"/>
              <w:pageBreakBefore w:val="0"/>
              <w:wordWrap/>
              <w:overflowPunct/>
              <w:topLinePunct w:val="0"/>
              <w:autoSpaceDE w:val="0"/>
              <w:autoSpaceDN w:val="0"/>
              <w:bidi w:val="0"/>
              <w:adjustRightInd w:val="0"/>
              <w:spacing w:line="480" w:lineRule="exact"/>
              <w:ind w:firstLine="420" w:firstLineChars="200"/>
              <w:jc w:val="left"/>
            </w:pPr>
            <w:r>
              <w:rPr>
                <w:rFonts w:hint="eastAsia" w:eastAsia="宋体"/>
                <w:lang w:val="en-US" w:eastAsia="zh-CN"/>
              </w:rPr>
              <w:t>本项目</w:t>
            </w:r>
            <w:r>
              <w:rPr>
                <w:rFonts w:hint="eastAsia"/>
              </w:rPr>
              <w:t>响应文件提交采用纸制形式，无需制作电子版响应文件上传至</w:t>
            </w:r>
            <w:r>
              <w:t>北京市政府采购电子交易平台</w:t>
            </w:r>
            <w:r>
              <w:rPr>
                <w:rFonts w:hint="eastAsia"/>
              </w:rPr>
              <w:t>。</w:t>
            </w:r>
          </w:p>
          <w:p>
            <w:pPr>
              <w:keepNext w:val="0"/>
              <w:keepLines w:val="0"/>
              <w:pageBreakBefore w:val="0"/>
              <w:widowControl w:val="0"/>
              <w:wordWrap/>
              <w:overflowPunct/>
              <w:topLinePunct w:val="0"/>
              <w:autoSpaceDE w:val="0"/>
              <w:autoSpaceDN w:val="0"/>
              <w:bidi w:val="0"/>
              <w:adjustRightInd w:val="0"/>
              <w:spacing w:line="480" w:lineRule="exact"/>
              <w:rPr>
                <w:rFonts w:hint="eastAsia"/>
                <w:lang w:val="en-US" w:eastAsia="zh-CN"/>
              </w:rPr>
            </w:pPr>
            <w:r>
              <w:rPr>
                <w:rFonts w:hint="eastAsia"/>
              </w:rPr>
              <w:t>响应文件要求：正本一份，副本二份，电子版一份。正本、副本、电子版均单独封装。</w:t>
            </w:r>
            <w:r>
              <w:rPr>
                <w:rFonts w:hint="eastAsia"/>
                <w:lang w:val="en-US" w:eastAsia="zh-CN"/>
              </w:rPr>
              <w:t>所有文件均应按照要求盖章和（或）签字。</w:t>
            </w:r>
          </w:p>
          <w:p>
            <w:pPr>
              <w:pStyle w:val="24"/>
              <w:keepNext w:val="0"/>
              <w:keepLines w:val="0"/>
              <w:pageBreakBefore w:val="0"/>
              <w:wordWrap/>
              <w:overflowPunct/>
              <w:topLinePunct w:val="0"/>
              <w:autoSpaceDE w:val="0"/>
              <w:autoSpaceDN w:val="0"/>
              <w:bidi w:val="0"/>
              <w:adjustRightInd w:val="0"/>
              <w:spacing w:line="480" w:lineRule="exact"/>
              <w:rPr>
                <w:rFonts w:hint="default"/>
                <w:lang w:val="en-US" w:eastAsia="zh-CN"/>
              </w:rPr>
            </w:pPr>
            <w:r>
              <w:rPr>
                <w:rFonts w:hint="eastAsia"/>
                <w:lang w:val="en-US" w:eastAsia="zh-CN"/>
              </w:rPr>
              <w:t>封装档案注明项目名称及投标人名称等信息。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92" w:type="dxa"/>
            <w:vAlign w:val="top"/>
          </w:tcPr>
          <w:p>
            <w:pPr>
              <w:pStyle w:val="26"/>
              <w:keepNext w:val="0"/>
              <w:keepLines w:val="0"/>
              <w:pageBreakBefore w:val="0"/>
              <w:widowControl w:val="0"/>
              <w:topLinePunct w:val="0"/>
              <w:bidi w:val="0"/>
              <w:spacing w:before="62" w:line="201" w:lineRule="auto"/>
              <w:ind w:left="244"/>
              <w:rPr>
                <w:rFonts w:hint="eastAsia" w:ascii="宋体" w:hAnsi="宋体" w:eastAsia="Arial" w:cs="Arial"/>
                <w:snapToGrid w:val="0"/>
                <w:color w:val="auto"/>
                <w:kern w:val="0"/>
                <w:sz w:val="24"/>
                <w:szCs w:val="22"/>
                <w:highlight w:val="none"/>
                <w:lang w:val="en-US" w:eastAsia="zh-CN" w:bidi="ar-SA"/>
              </w:rPr>
            </w:pPr>
          </w:p>
        </w:tc>
        <w:tc>
          <w:tcPr>
            <w:tcW w:w="1539" w:type="dxa"/>
            <w:vAlign w:val="top"/>
          </w:tcPr>
          <w:p>
            <w:pPr>
              <w:keepNext w:val="0"/>
              <w:keepLines w:val="0"/>
              <w:pageBreakBefore w:val="0"/>
              <w:widowControl w:val="0"/>
              <w:topLinePunct w:val="0"/>
              <w:bidi w:val="0"/>
              <w:spacing w:before="41" w:line="206" w:lineRule="auto"/>
              <w:ind w:left="617" w:leftChars="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磋商小组构成</w:t>
            </w:r>
          </w:p>
        </w:tc>
        <w:tc>
          <w:tcPr>
            <w:tcW w:w="7416" w:type="dxa"/>
            <w:vAlign w:val="top"/>
          </w:tcPr>
          <w:p>
            <w:pPr>
              <w:keepNext w:val="0"/>
              <w:keepLines w:val="0"/>
              <w:pageBreakBefore w:val="0"/>
              <w:widowControl w:val="0"/>
              <w:topLinePunct w:val="0"/>
              <w:bidi w:val="0"/>
              <w:rPr>
                <w:rFonts w:hint="eastAsia" w:ascii="宋体" w:hAnsi="宋体" w:eastAsia="Arial" w:cs="Arial"/>
                <w:snapToGrid w:val="0"/>
                <w:color w:val="auto"/>
                <w:kern w:val="0"/>
                <w:sz w:val="24"/>
                <w:szCs w:val="22"/>
                <w:highlight w:val="none"/>
                <w:lang w:val="en-US" w:eastAsia="en-US" w:bidi="ar-SA"/>
              </w:rPr>
            </w:pPr>
            <w:r>
              <w:rPr>
                <w:rFonts w:hint="eastAsia" w:ascii="宋体" w:hAnsi="宋体" w:eastAsia="Arial" w:cs="Arial"/>
                <w:snapToGrid w:val="0"/>
                <w:color w:val="auto"/>
                <w:kern w:val="0"/>
                <w:sz w:val="24"/>
                <w:szCs w:val="22"/>
                <w:highlight w:val="none"/>
                <w:lang w:val="en-US" w:eastAsia="en-US" w:bidi="ar-SA"/>
              </w:rPr>
              <w:t>磋商小组由采购人代表和评审专家共3人组成，其中采购人代表1人，评审专家2人。评审专家</w:t>
            </w:r>
            <w:r>
              <w:rPr>
                <w:rFonts w:hint="eastAsia" w:ascii="宋体" w:hAnsi="宋体" w:eastAsia="宋体" w:cs="Arial"/>
                <w:snapToGrid w:val="0"/>
                <w:color w:val="auto"/>
                <w:kern w:val="0"/>
                <w:sz w:val="24"/>
                <w:szCs w:val="22"/>
                <w:highlight w:val="none"/>
                <w:lang w:val="en-US" w:eastAsia="zh-CN" w:bidi="ar-SA"/>
              </w:rPr>
              <w:t>由</w:t>
            </w:r>
            <w:r>
              <w:rPr>
                <w:rFonts w:hint="eastAsia" w:ascii="宋体" w:hAnsi="宋体" w:eastAsia="Arial" w:cs="Arial"/>
                <w:snapToGrid w:val="0"/>
                <w:color w:val="auto"/>
                <w:kern w:val="0"/>
                <w:sz w:val="24"/>
                <w:szCs w:val="22"/>
                <w:highlight w:val="none"/>
                <w:lang w:val="en-US" w:eastAsia="en-US" w:bidi="ar-SA"/>
              </w:rPr>
              <w:t>北京市评标专家库随机抽取的有关技术、经济等方面的专家组成随机抽取。</w:t>
            </w:r>
          </w:p>
        </w:tc>
      </w:tr>
    </w:tbl>
    <w:p>
      <w:pPr>
        <w:keepNext w:val="0"/>
        <w:keepLines w:val="0"/>
        <w:pageBreakBefore w:val="0"/>
        <w:widowControl w:val="0"/>
        <w:topLinePunct w:val="0"/>
        <w:bidi w:val="0"/>
        <w:rPr>
          <w:rFonts w:ascii="Arial"/>
          <w:sz w:val="21"/>
        </w:rPr>
      </w:pPr>
    </w:p>
    <w:p>
      <w:pPr>
        <w:keepNext w:val="0"/>
        <w:keepLines w:val="0"/>
        <w:pageBreakBefore w:val="0"/>
        <w:widowControl w:val="0"/>
        <w:topLinePunct w:val="0"/>
        <w:bidi w:val="0"/>
        <w:rPr>
          <w:rFonts w:ascii="Arial" w:hAnsi="Arial" w:eastAsia="Arial" w:cs="Arial"/>
          <w:sz w:val="21"/>
          <w:szCs w:val="21"/>
        </w:rPr>
        <w:sectPr>
          <w:headerReference r:id="rId6" w:type="default"/>
          <w:footerReference r:id="rId7" w:type="default"/>
          <w:pgSz w:w="11907" w:h="16840"/>
          <w:pgMar w:top="1117" w:right="693" w:bottom="1057" w:left="1261" w:header="878" w:footer="886" w:gutter="0"/>
          <w:cols w:space="720" w:num="1"/>
        </w:sectPr>
      </w:pPr>
    </w:p>
    <w:p>
      <w:pPr>
        <w:pStyle w:val="7"/>
        <w:keepNext w:val="0"/>
        <w:keepLines w:val="0"/>
        <w:pageBreakBefore w:val="0"/>
        <w:widowControl w:val="0"/>
        <w:topLinePunct w:val="0"/>
        <w:bidi w:val="0"/>
        <w:jc w:val="center"/>
        <w:outlineLvl w:val="1"/>
      </w:pPr>
      <w:bookmarkStart w:id="25" w:name="_Toc20649"/>
      <w:bookmarkStart w:id="26" w:name="_Toc19239"/>
      <w:r>
        <w:t>供应商须知</w:t>
      </w:r>
      <w:bookmarkEnd w:id="25"/>
      <w:bookmarkEnd w:id="26"/>
    </w:p>
    <w:p>
      <w:pPr>
        <w:pStyle w:val="7"/>
        <w:keepNext w:val="0"/>
        <w:keepLines w:val="0"/>
        <w:pageBreakBefore w:val="0"/>
        <w:widowControl w:val="0"/>
        <w:topLinePunct w:val="0"/>
        <w:bidi w:val="0"/>
        <w:spacing w:before="270" w:line="221" w:lineRule="auto"/>
        <w:ind w:left="3836"/>
        <w:outlineLvl w:val="0"/>
        <w:rPr>
          <w:sz w:val="28"/>
          <w:szCs w:val="28"/>
        </w:rPr>
      </w:pPr>
      <w:bookmarkStart w:id="27" w:name="_Toc17875"/>
      <w:r>
        <w:rPr>
          <w:spacing w:val="-10"/>
          <w:sz w:val="28"/>
          <w:szCs w:val="28"/>
          <w14:textOutline w14:w="1800" w14:cap="flat" w14:cmpd="sng">
            <w14:solidFill>
              <w14:srgbClr w14:val="000000"/>
            </w14:solidFill>
            <w14:prstDash w14:val="solid"/>
            <w14:miter w14:val="0"/>
          </w14:textOutline>
        </w:rPr>
        <w:t>一</w:t>
      </w:r>
      <w:r>
        <w:rPr>
          <w:spacing w:val="5"/>
          <w:sz w:val="28"/>
          <w:szCs w:val="28"/>
        </w:rPr>
        <w:t xml:space="preserve">   </w:t>
      </w:r>
      <w:r>
        <w:rPr>
          <w:spacing w:val="-10"/>
          <w:sz w:val="28"/>
          <w:szCs w:val="28"/>
          <w14:textOutline w14:w="1800" w14:cap="flat" w14:cmpd="sng">
            <w14:solidFill>
              <w14:srgbClr w14:val="000000"/>
            </w14:solidFill>
            <w14:prstDash w14:val="solid"/>
            <w14:miter w14:val="0"/>
          </w14:textOutline>
        </w:rPr>
        <w:t>说</w:t>
      </w:r>
      <w:r>
        <w:rPr>
          <w:spacing w:val="19"/>
          <w:sz w:val="28"/>
          <w:szCs w:val="28"/>
        </w:rPr>
        <w:t xml:space="preserve">  </w:t>
      </w:r>
      <w:r>
        <w:rPr>
          <w:spacing w:val="-10"/>
          <w:sz w:val="28"/>
          <w:szCs w:val="28"/>
          <w14:textOutline w14:w="1800" w14:cap="flat" w14:cmpd="sng">
            <w14:solidFill>
              <w14:srgbClr w14:val="000000"/>
            </w14:solidFill>
            <w14:prstDash w14:val="solid"/>
            <w14:miter w14:val="0"/>
          </w14:textOutline>
        </w:rPr>
        <w:t>明</w:t>
      </w:r>
      <w:bookmarkEnd w:id="27"/>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1   采购人、采购代理机构、供应商、联合体</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9" w:leftChars="228" w:hanging="480" w:hangingChars="200"/>
        <w:textAlignment w:val="baseline"/>
        <w:rPr>
          <w:sz w:val="24"/>
          <w:szCs w:val="24"/>
        </w:rPr>
      </w:pPr>
      <w:r>
        <w:rPr>
          <w:sz w:val="24"/>
          <w:szCs w:val="24"/>
        </w:rPr>
        <w:t>1.1  采购人、采购代理机构：指依法进行政府采购的国家机关、事业单位、团体 组织，及其委托的采购代理机构。本项目采购人、采购代理机构见第一章《采购邀请》。</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9" w:leftChars="228" w:hanging="480" w:hangingChars="200"/>
        <w:textAlignment w:val="baseline"/>
        <w:rPr>
          <w:sz w:val="24"/>
          <w:szCs w:val="24"/>
        </w:rPr>
      </w:pPr>
      <w:r>
        <w:rPr>
          <w:sz w:val="24"/>
          <w:szCs w:val="24"/>
        </w:rPr>
        <w:t xml:space="preserve">1.2  供应商（也称 </w:t>
      </w:r>
      <w:r>
        <w:rPr>
          <w:rFonts w:hint="eastAsia"/>
          <w:sz w:val="24"/>
          <w:szCs w:val="24"/>
          <w:lang w:eastAsia="zh-CN"/>
        </w:rPr>
        <w:t>“</w:t>
      </w:r>
      <w:r>
        <w:rPr>
          <w:sz w:val="24"/>
          <w:szCs w:val="24"/>
        </w:rPr>
        <w:t>申请人</w:t>
      </w:r>
      <w:r>
        <w:rPr>
          <w:rFonts w:hint="eastAsia"/>
          <w:sz w:val="24"/>
          <w:szCs w:val="24"/>
          <w:lang w:eastAsia="zh-CN"/>
        </w:rPr>
        <w:t>”</w:t>
      </w:r>
      <w:r>
        <w:rPr>
          <w:sz w:val="24"/>
          <w:szCs w:val="24"/>
        </w:rPr>
        <w:t xml:space="preserve">  ）：指向采购人</w:t>
      </w:r>
      <w:r>
        <w:rPr>
          <w:rFonts w:hint="eastAsia"/>
          <w:sz w:val="24"/>
          <w:szCs w:val="24"/>
          <w:lang w:val="en-US" w:eastAsia="zh-CN"/>
        </w:rPr>
        <w:t>提</w:t>
      </w:r>
      <w:r>
        <w:rPr>
          <w:sz w:val="24"/>
          <w:szCs w:val="24"/>
        </w:rPr>
        <w:t>供货物、工程或者服务的法人、其他组织或者自然。</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9" w:leftChars="228" w:hanging="480" w:hangingChars="200"/>
        <w:textAlignment w:val="baseline"/>
        <w:rPr>
          <w:sz w:val="24"/>
          <w:szCs w:val="24"/>
        </w:rPr>
      </w:pPr>
      <w:r>
        <w:rPr>
          <w:sz w:val="24"/>
          <w:szCs w:val="24"/>
        </w:rPr>
        <w:t>1.3   联合体：指两个以上的自然人、法人或者其他组织组成一个联合体，以一个供应商的身份共同参加政府采购。</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2   资金来源、项目属性、科研仪器设备采购</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9" w:leftChars="228" w:hanging="480" w:hangingChars="200"/>
        <w:textAlignment w:val="baseline"/>
        <w:rPr>
          <w:sz w:val="24"/>
          <w:szCs w:val="24"/>
        </w:rPr>
      </w:pPr>
      <w:r>
        <w:rPr>
          <w:sz w:val="24"/>
          <w:szCs w:val="24"/>
        </w:rPr>
        <w:t>2.1 资金来源为财政性资金和/或本项目采购中无法与财政性资金分割的非财政性资金。</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sz w:val="24"/>
          <w:szCs w:val="24"/>
        </w:rPr>
      </w:pPr>
      <w:r>
        <w:rPr>
          <w:sz w:val="24"/>
          <w:szCs w:val="24"/>
        </w:rPr>
        <w:t>2.2 项目属性见《供应商须知资料表》。</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sz w:val="24"/>
          <w:szCs w:val="24"/>
        </w:rPr>
      </w:pPr>
      <w:r>
        <w:rPr>
          <w:sz w:val="24"/>
          <w:szCs w:val="24"/>
        </w:rPr>
        <w:t>2.3  是否属于科研仪器设备采购见《供应商须知资料表》。</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3   现场考察、磋商前答疑会</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719" w:leftChars="228" w:hanging="240" w:hangingChars="100"/>
        <w:textAlignment w:val="baseline"/>
        <w:rPr>
          <w:sz w:val="24"/>
          <w:szCs w:val="24"/>
        </w:rPr>
      </w:pPr>
      <w:r>
        <w:rPr>
          <w:sz w:val="24"/>
          <w:szCs w:val="24"/>
        </w:rPr>
        <w:t>3.1  若《供应商须知资料表》中规定了组织现场考察、召开磋商前答疑会，则供应商应按要求在规定的时间和地点参加。</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719" w:leftChars="228" w:hanging="240" w:hangingChars="100"/>
        <w:textAlignment w:val="baseline"/>
        <w:rPr>
          <w:sz w:val="24"/>
          <w:szCs w:val="24"/>
        </w:rPr>
      </w:pPr>
      <w:r>
        <w:rPr>
          <w:sz w:val="24"/>
          <w:szCs w:val="24"/>
        </w:rPr>
        <w:t>3.2   由于未参加现场考察或磋商前答疑会而导致对项目实际情况不了解，影响响应文件编制、报价准确性、综合因素响应不全面等问题的，由供应商自行承担不利评审后果。</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sz w:val="24"/>
          <w:szCs w:val="24"/>
        </w:rPr>
      </w:pPr>
      <w:r>
        <w:rPr>
          <w:sz w:val="24"/>
          <w:szCs w:val="24"/>
        </w:rPr>
        <w:t>4   政府采购政策（包括但不限于下列具体政策要求）</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sz w:val="24"/>
          <w:szCs w:val="24"/>
        </w:rPr>
      </w:pPr>
      <w:r>
        <w:rPr>
          <w:sz w:val="24"/>
          <w:szCs w:val="24"/>
        </w:rPr>
        <w:t>4.1 采购本国货物、工程和服务</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8" w:leftChars="456" w:hanging="720" w:hangingChars="300"/>
        <w:textAlignment w:val="baseline"/>
        <w:rPr>
          <w:sz w:val="24"/>
          <w:szCs w:val="24"/>
        </w:rPr>
      </w:pPr>
      <w:r>
        <w:rPr>
          <w:sz w:val="24"/>
          <w:szCs w:val="24"/>
        </w:rPr>
        <w:t>4.1.1 政府采购应当采购本国货物、工程和服务。但有《中华人民共和国政府采购法》第十条规定情形的除外。</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8" w:leftChars="456" w:hanging="720" w:hangingChars="300"/>
        <w:textAlignment w:val="baseline"/>
        <w:rPr>
          <w:sz w:val="24"/>
          <w:szCs w:val="24"/>
        </w:rPr>
      </w:pPr>
      <w:r>
        <w:rPr>
          <w:sz w:val="24"/>
          <w:szCs w:val="24"/>
        </w:rPr>
        <w:t>4.1.2  本项目如接受非本国货物、工程、服务参与投标， 则具体要求见第四章《采购需求》。</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438" w:leftChars="456" w:hanging="480" w:hangingChars="200"/>
        <w:textAlignment w:val="baseline"/>
        <w:rPr>
          <w:rFonts w:hint="eastAsia"/>
          <w:sz w:val="24"/>
          <w:szCs w:val="24"/>
        </w:rPr>
      </w:pPr>
      <w:r>
        <w:rPr>
          <w:sz w:val="24"/>
          <w:szCs w:val="24"/>
        </w:rPr>
        <w:t>4.1.3  进口产品指通过中国海关报关验放进入中国境内且产自关境外的产品，包括已经进入中国境内的进口产品。关于进口产品的相关规定依</w:t>
      </w:r>
      <w:r>
        <w:rPr>
          <w:rFonts w:hint="eastAsia"/>
          <w:sz w:val="24"/>
          <w:szCs w:val="24"/>
        </w:rPr>
        <w:t>据《政府采购进口产品管理办法》（财库〔2007〕119 号文）、《关 于政府采购进口产品管理有关问题的通知》（财办库〔2008〕248号文）。</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rFonts w:hint="eastAsia"/>
          <w:sz w:val="24"/>
          <w:szCs w:val="24"/>
        </w:rPr>
      </w:pPr>
      <w:r>
        <w:rPr>
          <w:rFonts w:hint="eastAsia"/>
          <w:sz w:val="24"/>
          <w:szCs w:val="24"/>
        </w:rPr>
        <w:t>4.2 中小企业、监狱企业及残疾人福利性单位</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960" w:firstLineChars="400"/>
        <w:textAlignment w:val="baseline"/>
        <w:rPr>
          <w:rFonts w:hint="eastAsia"/>
          <w:sz w:val="24"/>
          <w:szCs w:val="24"/>
        </w:rPr>
      </w:pPr>
      <w:r>
        <w:rPr>
          <w:rFonts w:hint="eastAsia"/>
          <w:sz w:val="24"/>
          <w:szCs w:val="24"/>
        </w:rPr>
        <w:t>4.2.1    中小企业定义：</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8" w:leftChars="456" w:hanging="720" w:hangingChars="300"/>
        <w:textAlignment w:val="baseline"/>
        <w:rPr>
          <w:rFonts w:hint="eastAsia"/>
          <w:sz w:val="24"/>
          <w:szCs w:val="24"/>
        </w:rPr>
      </w:pPr>
      <w:r>
        <w:rPr>
          <w:rFonts w:hint="eastAsia"/>
          <w:sz w:val="24"/>
          <w:szCs w:val="24"/>
        </w:rPr>
        <w:t>4.2.1.1 中小企业是指在中华人民共和国境内依法设立， 依据国务院 批准的中小企业划分标准确定的中型企业、小型企业和微型 企业， 但与大企业的负责人为同一人</w:t>
      </w:r>
      <w:r>
        <w:rPr>
          <w:rFonts w:hint="eastAsia" w:eastAsia="宋体"/>
          <w:sz w:val="24"/>
          <w:szCs w:val="24"/>
          <w:lang w:eastAsia="zh-CN"/>
        </w:rPr>
        <w:t>，</w:t>
      </w:r>
      <w:r>
        <w:rPr>
          <w:rFonts w:hint="eastAsia"/>
          <w:sz w:val="24"/>
          <w:szCs w:val="24"/>
        </w:rPr>
        <w:t xml:space="preserve"> 或者与大企业存在直 接控股、管理关系的除外。符合中小企业划分标准的个体工 商户， 在政府采购活动中视同中小企业。关于中小企业的相 关规定依据《中华人民共和国中小企业促进法》、《关于进一 步加大政府采购支持中小企业力度的通知》（财库〔2022〕19 号）、《政府采购促进中小企业发展管理办法》（财库〔2020〕46 号）、《关于印发中小企业划型标准规定的通知》（工信部联企业〔2011〕300  号）。</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7" w:leftChars="570" w:hanging="480" w:hangingChars="200"/>
        <w:textAlignment w:val="baseline"/>
        <w:rPr>
          <w:rFonts w:hint="eastAsia"/>
          <w:sz w:val="24"/>
          <w:szCs w:val="24"/>
        </w:rPr>
      </w:pPr>
      <w:r>
        <w:rPr>
          <w:rFonts w:hint="eastAsia"/>
          <w:sz w:val="24"/>
          <w:szCs w:val="24"/>
        </w:rPr>
        <w:t>4.2.1.2 供应商提供的货物、工程或者服务符合下列情形的，享受中小企业扶持政策：</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916" w:leftChars="798" w:hanging="240" w:hangingChars="100"/>
        <w:textAlignment w:val="baseline"/>
        <w:rPr>
          <w:rFonts w:hint="eastAsia"/>
          <w:sz w:val="24"/>
          <w:szCs w:val="24"/>
        </w:rPr>
      </w:pPr>
      <w:r>
        <w:rPr>
          <w:rFonts w:hint="eastAsia"/>
          <w:sz w:val="24"/>
          <w:szCs w:val="24"/>
        </w:rPr>
        <w:t>（1）在货物采购项目中，货物由中小企业制造，即货物由中小企业生产且使用该中小企业商号或者注册商标；</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6" w:leftChars="798" w:firstLine="0" w:firstLineChars="0"/>
        <w:textAlignment w:val="baseline"/>
        <w:rPr>
          <w:rFonts w:hint="eastAsia"/>
          <w:sz w:val="24"/>
          <w:szCs w:val="24"/>
        </w:rPr>
      </w:pPr>
      <w:r>
        <w:rPr>
          <w:rFonts w:hint="eastAsia"/>
          <w:sz w:val="24"/>
          <w:szCs w:val="24"/>
        </w:rPr>
        <w:t>（2）在工程采购项目中，工程由中小企业承建，即工程施工单位为中小企业；</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916" w:leftChars="798" w:hanging="240" w:hangingChars="100"/>
        <w:textAlignment w:val="baseline"/>
        <w:rPr>
          <w:rFonts w:hint="eastAsia"/>
          <w:sz w:val="24"/>
          <w:szCs w:val="24"/>
        </w:rPr>
      </w:pPr>
      <w:r>
        <w:rPr>
          <w:rFonts w:hint="eastAsia"/>
          <w:sz w:val="24"/>
          <w:szCs w:val="24"/>
        </w:rPr>
        <w:t>（3）在服务采购项目中，服务由中小企业承接，即供服 务的人员为中小企业依照《中华人民共和国劳动合同法》订立劳动合同的从业人员。</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7" w:leftChars="570" w:hanging="480" w:hangingChars="200"/>
        <w:textAlignment w:val="baseline"/>
        <w:rPr>
          <w:rFonts w:hint="eastAsia"/>
          <w:sz w:val="24"/>
          <w:szCs w:val="24"/>
        </w:rPr>
      </w:pPr>
      <w:r>
        <w:rPr>
          <w:rFonts w:hint="eastAsia"/>
          <w:sz w:val="24"/>
          <w:szCs w:val="24"/>
        </w:rPr>
        <w:t>4.2.1.3 在货物采购项目中，供应商提供的货物既有中小企业制造货物，也有大型企业制造货物的，不享受中小企业扶持政策。</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7" w:leftChars="570" w:hanging="480" w:hangingChars="200"/>
        <w:textAlignment w:val="baseline"/>
        <w:rPr>
          <w:rFonts w:hint="eastAsia"/>
          <w:sz w:val="24"/>
          <w:szCs w:val="24"/>
        </w:rPr>
      </w:pPr>
      <w:r>
        <w:rPr>
          <w:rFonts w:hint="eastAsia"/>
          <w:sz w:val="24"/>
          <w:szCs w:val="24"/>
        </w:rPr>
        <w:t>4.2.1.4 以联合体形式参加政府采购活动，联合体各方均为中小企业 的，联合体视同中小企业。其中，联合体各方均为小微企业的，联合体视同小微企业。</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438" w:leftChars="342" w:hanging="720" w:hangingChars="300"/>
        <w:textAlignment w:val="baseline"/>
        <w:rPr>
          <w:rFonts w:hint="eastAsia"/>
          <w:sz w:val="24"/>
          <w:szCs w:val="24"/>
        </w:rPr>
      </w:pPr>
      <w:r>
        <w:rPr>
          <w:rFonts w:hint="eastAsia"/>
          <w:sz w:val="24"/>
          <w:szCs w:val="24"/>
        </w:rPr>
        <w:t>4.2.2   在政府采购活动中，监狱企业视同小型、微型企业，享受预留份额、评审中价格扣除等政府采购促进中小企业发展的政府采购政策。监狱 企业定义：是指由司法部认定的为罪犯、戒毒人员提供生产项目和劳 动对象，且全部产权属于司法部监狱管理局、戒毒管理局、直属煤矿 管理局，各省、自治区、直辖市监狱管理局、戒毒管理局，各地（设 区的市） 监狱、强制隔离戒毒所、戒毒康复所，以及新疆生产建设兵团监狱管理局、戒毒管理局的企业。</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437" w:leftChars="570" w:hanging="240" w:hangingChars="100"/>
        <w:textAlignment w:val="baseline"/>
        <w:rPr>
          <w:rFonts w:hint="eastAsia"/>
          <w:sz w:val="24"/>
          <w:szCs w:val="24"/>
        </w:rPr>
      </w:pPr>
      <w:r>
        <w:rPr>
          <w:rFonts w:hint="eastAsia"/>
          <w:sz w:val="24"/>
          <w:szCs w:val="24"/>
        </w:rPr>
        <w:t>4.2.3  在政府采购活动中，残疾人福利性单位视同小型、微型企业，享受预留份额、评审中价格扣除等促进中小企业发展的政府采购政策。残疾 人福利性单位定义：享受政府采购支持政策的残疾人福利性单位应当同时满足以下条件：</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197" w:leftChars="570" w:firstLine="0" w:firstLineChars="0"/>
        <w:textAlignment w:val="baseline"/>
        <w:rPr>
          <w:rFonts w:hint="eastAsia"/>
          <w:sz w:val="24"/>
          <w:szCs w:val="24"/>
        </w:rPr>
      </w:pPr>
      <w:r>
        <w:rPr>
          <w:rFonts w:hint="eastAsia"/>
          <w:sz w:val="24"/>
          <w:szCs w:val="24"/>
        </w:rPr>
        <w:t>4.2.3.1 安置的残疾人占本单位在职职工人数的比例不低于 25%（含 25%），并且安置的残疾人人数不少于 10  人（含 人10人）；</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437" w:leftChars="570" w:hanging="240" w:hangingChars="100"/>
        <w:textAlignment w:val="baseline"/>
        <w:rPr>
          <w:rFonts w:hint="eastAsia"/>
          <w:sz w:val="24"/>
          <w:szCs w:val="24"/>
        </w:rPr>
      </w:pPr>
      <w:r>
        <w:rPr>
          <w:rFonts w:hint="eastAsia"/>
          <w:sz w:val="24"/>
          <w:szCs w:val="24"/>
        </w:rPr>
        <w:t>4.2.3.2 依法与安置的每位残疾人签订了一年以上（含一年） 的劳动合同或服务协议；</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7" w:leftChars="570" w:hanging="480" w:hangingChars="200"/>
        <w:textAlignment w:val="baseline"/>
        <w:rPr>
          <w:rFonts w:hint="eastAsia"/>
          <w:sz w:val="24"/>
          <w:szCs w:val="24"/>
        </w:rPr>
      </w:pPr>
      <w:r>
        <w:rPr>
          <w:rFonts w:hint="eastAsia"/>
          <w:sz w:val="24"/>
          <w:szCs w:val="24"/>
        </w:rPr>
        <w:t>4.2.3.3 为安置的每位残疾人按月足额缴纳了基本养老保险、基本疗医保险、失业保险、工伤保险和生育保险等社会保险费；</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7" w:leftChars="570" w:hanging="480" w:hangingChars="200"/>
        <w:textAlignment w:val="baseline"/>
        <w:rPr>
          <w:rFonts w:hint="eastAsia"/>
          <w:sz w:val="24"/>
          <w:szCs w:val="24"/>
        </w:rPr>
      </w:pPr>
      <w:r>
        <w:rPr>
          <w:rFonts w:hint="eastAsia"/>
          <w:sz w:val="24"/>
          <w:szCs w:val="24"/>
        </w:rPr>
        <w:t>4.2.3.4 通过银行等金融机构向安置的每位残疾人， 按月支付了不低 于单位所在区县适用的经省级人民政府批准的月最低工资标准的工资；</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917" w:leftChars="570" w:hanging="720" w:hangingChars="300"/>
        <w:textAlignment w:val="baseline"/>
        <w:rPr>
          <w:rFonts w:hint="eastAsia"/>
          <w:sz w:val="24"/>
          <w:szCs w:val="24"/>
        </w:rPr>
      </w:pPr>
      <w:r>
        <w:rPr>
          <w:rFonts w:hint="eastAsia"/>
          <w:sz w:val="24"/>
          <w:szCs w:val="24"/>
        </w:rPr>
        <w:t>4.2.3.5 提供本单位制造的货物、承担的工程或者服务（以下简称产 品），或者提供其他残疾人福利性单位制造的货物（不包括使用非残疾人福利性单位注册商标的货物）；</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677" w:leftChars="570" w:hanging="480" w:hangingChars="200"/>
        <w:textAlignment w:val="baseline"/>
        <w:rPr>
          <w:rFonts w:hint="eastAsia"/>
          <w:sz w:val="24"/>
          <w:szCs w:val="24"/>
        </w:rPr>
      </w:pPr>
      <w:r>
        <w:rPr>
          <w:rFonts w:hint="eastAsia"/>
          <w:sz w:val="24"/>
          <w:szCs w:val="24"/>
        </w:rPr>
        <w:t>4.2.3.6 前款所称残疾人是指法定劳动年龄内， 持有《中华人民共和   国残疾人证》或者《中华人民共和国残疾军人证（1  至 8  级）》 的自然人， 包括具有劳动条件和劳动意愿的精神残疾人。在  职职工人数是指与残疾人福利性单位建立劳动关系并依法签订劳动合同或服务协议的雇员人数。</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720" w:firstLineChars="300"/>
        <w:textAlignment w:val="baseline"/>
        <w:rPr>
          <w:rFonts w:hint="eastAsia"/>
          <w:sz w:val="24"/>
          <w:szCs w:val="24"/>
        </w:rPr>
      </w:pPr>
      <w:r>
        <w:rPr>
          <w:rFonts w:hint="eastAsia"/>
          <w:sz w:val="24"/>
          <w:szCs w:val="24"/>
        </w:rPr>
        <w:t>4.2.4 本项目是否专门面向中小企业预留采购份额见第一章《采购邀请》。</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720" w:firstLineChars="300"/>
        <w:textAlignment w:val="baseline"/>
        <w:rPr>
          <w:rFonts w:hint="eastAsia"/>
          <w:sz w:val="24"/>
          <w:szCs w:val="24"/>
        </w:rPr>
      </w:pPr>
      <w:r>
        <w:rPr>
          <w:rFonts w:hint="eastAsia"/>
          <w:sz w:val="24"/>
          <w:szCs w:val="24"/>
        </w:rPr>
        <w:t>4.2.5 采购标的对应的中小企业划分标准所属行业见《供应商须知资料表》。</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720" w:firstLineChars="300"/>
        <w:textAlignment w:val="baseline"/>
        <w:rPr>
          <w:rFonts w:hint="eastAsia"/>
          <w:sz w:val="24"/>
          <w:szCs w:val="24"/>
        </w:rPr>
      </w:pPr>
      <w:r>
        <w:rPr>
          <w:rFonts w:hint="eastAsia"/>
          <w:sz w:val="24"/>
          <w:szCs w:val="24"/>
        </w:rPr>
        <w:t>4.2.6  小微企业价格评审优惠的政策调整： 见第三章《评审方法和评审标准》。</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240" w:firstLineChars="100"/>
        <w:textAlignment w:val="baseline"/>
        <w:rPr>
          <w:rFonts w:hint="eastAsia"/>
          <w:sz w:val="24"/>
          <w:szCs w:val="24"/>
        </w:rPr>
      </w:pPr>
      <w:r>
        <w:rPr>
          <w:rFonts w:hint="eastAsia"/>
          <w:sz w:val="24"/>
          <w:szCs w:val="24"/>
        </w:rPr>
        <w:t>4.3   政府采购节能产品、环境标志产品</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342" w:hanging="240" w:hangingChars="100"/>
        <w:textAlignment w:val="baseline"/>
        <w:rPr>
          <w:rFonts w:hint="eastAsia"/>
          <w:sz w:val="24"/>
          <w:szCs w:val="24"/>
        </w:rPr>
      </w:pPr>
      <w:r>
        <w:rPr>
          <w:rFonts w:hint="eastAsia"/>
          <w:sz w:val="24"/>
          <w:szCs w:val="24"/>
        </w:rPr>
        <w:t>4.3.1  政府采购节能产品、环境标志产品实施品目清单管理。财政部、发展改革委、生态环境部等部门根据产品节能环保性能、技术水平和市场 成熟程度等因素， 确定实施政府优先采购和强制采购的产品类别及所 依据的相关标准规范， 以品目清单的形式发布并适时调整。依据品目清单和认证证书实施政府优先采购和强制采购。</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342" w:hanging="240" w:hangingChars="100"/>
        <w:textAlignment w:val="baseline"/>
        <w:rPr>
          <w:rFonts w:hint="eastAsia"/>
          <w:sz w:val="24"/>
          <w:szCs w:val="24"/>
        </w:rPr>
      </w:pPr>
      <w:r>
        <w:rPr>
          <w:rFonts w:hint="eastAsia"/>
          <w:sz w:val="24"/>
          <w:szCs w:val="24"/>
        </w:rPr>
        <w:t>4.3.2 采购人拟采购的产品属于品目清单范围的， 采购人及其委托的采购代理机构依据国家确定的认证机构出具的、处于有效期之内的节能产品、 环境标志产品认证证书， 对获得证书的产品实施政府优先采购或强制采购。关于政府采购节能产品、环境标志产品的相关规定依据《关于调整优化节能产品、环境标志产品政府采购执行机制的通知》（财库〔2019〕9 号）。</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456" w:firstLine="0" w:firstLineChars="0"/>
        <w:textAlignment w:val="baseline"/>
        <w:rPr>
          <w:rFonts w:hint="eastAsia"/>
          <w:sz w:val="24"/>
          <w:szCs w:val="24"/>
        </w:rPr>
      </w:pPr>
      <w:r>
        <w:rPr>
          <w:rFonts w:hint="eastAsia"/>
          <w:sz w:val="24"/>
          <w:szCs w:val="24"/>
        </w:rPr>
        <w:t>4.3.3  如本项目采购产品属于实施政府强制采购品目清单范围的节能产品，则供应商所报产品必须获得国家确定的认证机构出具的、处于有效期之内的节能产品认证证书，否则响应无效；</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456" w:firstLine="0" w:firstLineChars="0"/>
        <w:textAlignment w:val="baseline"/>
        <w:rPr>
          <w:rFonts w:hint="eastAsia"/>
          <w:sz w:val="24"/>
          <w:szCs w:val="24"/>
        </w:rPr>
      </w:pPr>
      <w:r>
        <w:rPr>
          <w:rFonts w:hint="eastAsia"/>
          <w:sz w:val="24"/>
          <w:szCs w:val="24"/>
        </w:rPr>
        <w:t>4.3.4 非政府强制采购的节能产品或环境标志产品， 依据品目清单和认证证书实施政府优先采购。优先采购的具体规定见第三章《评审方法和评审标准》（如涉及）。</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rFonts w:hint="eastAsia"/>
          <w:sz w:val="24"/>
          <w:szCs w:val="24"/>
        </w:rPr>
      </w:pPr>
      <w:r>
        <w:rPr>
          <w:rFonts w:hint="eastAsia"/>
          <w:sz w:val="24"/>
          <w:szCs w:val="24"/>
        </w:rPr>
        <w:t>4.4 正版软件</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456" w:firstLine="0" w:firstLineChars="0"/>
        <w:textAlignment w:val="baseline"/>
        <w:rPr>
          <w:rFonts w:hint="eastAsia"/>
          <w:sz w:val="24"/>
          <w:szCs w:val="24"/>
        </w:rPr>
      </w:pPr>
      <w:r>
        <w:rPr>
          <w:rFonts w:hint="eastAsia"/>
          <w:sz w:val="24"/>
          <w:szCs w:val="24"/>
        </w:rPr>
        <w:t>4.4.1 依据《财政部 国家发展改革委 信息产业部关于印发无线局域网产品政府采购实施意见的通知》（财库〔2005〕366  号），采购无线局域 网产品和含有无线局域网功能的计算机、通信设备、打印机、复印机、 投影仪等产品的，优先采购符合国家无线局域网安全标准（GB  15629.11/1102）并通过国家产品认证的产品。其中，国家有特殊 信息安全要求的项目必须采购认证产品，否则响应无效。财政部、国 家发展改革委、信息产业部根据政府采购改革进展和无线局域网产品 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456" w:firstLine="0" w:firstLineChars="0"/>
        <w:textAlignment w:val="baseline"/>
        <w:rPr>
          <w:rFonts w:hint="eastAsia"/>
          <w:sz w:val="24"/>
          <w:szCs w:val="24"/>
        </w:rPr>
      </w:pPr>
      <w:r>
        <w:rPr>
          <w:rFonts w:hint="eastAsia"/>
          <w:sz w:val="24"/>
          <w:szCs w:val="24"/>
        </w:rPr>
        <w:t>4.4.2 各级政府部门在购置计算机办公设备时， 必须采购预装正版操作系统软件的计算机产品， 相关规定依据《国家版权局、信息产业部、财政  部、国务院机关事务管理局关于政府部门购置计算机办公设备必须采  购已预装正版操作系统软件产品的通知》（国权联〔2006〕1  号）、 《国务院办公厅关于进一步做好政府机关使用正版软件工作的通知》 （国办发〔2010〕47  号）、《财政部关于进一步做好政府机关使用正版软件工作的通知》（财预〔2010〕536  号）。</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rFonts w:hint="eastAsia"/>
          <w:sz w:val="24"/>
          <w:szCs w:val="24"/>
        </w:rPr>
      </w:pPr>
      <w:r>
        <w:rPr>
          <w:rFonts w:hint="eastAsia"/>
          <w:sz w:val="24"/>
          <w:szCs w:val="24"/>
        </w:rPr>
        <w:t>4.5   网络安全专用产品</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456" w:firstLine="0" w:firstLineChars="0"/>
        <w:textAlignment w:val="baseline"/>
        <w:rPr>
          <w:rFonts w:hint="eastAsia"/>
          <w:sz w:val="24"/>
          <w:szCs w:val="24"/>
        </w:rPr>
      </w:pPr>
      <w:r>
        <w:rPr>
          <w:rFonts w:hint="eastAsia"/>
          <w:sz w:val="24"/>
          <w:szCs w:val="24"/>
        </w:rPr>
        <w:t>4.5.1 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公安部、国家认证认可监督管理委员会统一公布和更新的符合要求的网络关键设备和网络安全专用产品清单中。4.6    推广使用低挥发性有机化合物（VOCs）</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958" w:leftChars="456" w:firstLine="0" w:firstLineChars="0"/>
        <w:textAlignment w:val="baseline"/>
        <w:rPr>
          <w:rFonts w:hint="eastAsia"/>
          <w:sz w:val="24"/>
          <w:szCs w:val="24"/>
        </w:rPr>
      </w:pPr>
      <w:r>
        <w:rPr>
          <w:rFonts w:hint="eastAsia"/>
          <w:sz w:val="24"/>
          <w:szCs w:val="24"/>
        </w:rPr>
        <w:t>4.6.1  为全面推进本市挥发性有机物（VOCs）治理， 贯彻落实挥发性有机物污染治理专项行动有关要求， 相关规定依据《北京市财政局北京市  生态环境局关于政府采购推广使用低挥发性有机化合物（VOCs）有 关事项的通知》（京财采购〔2020〕2381  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rFonts w:hint="eastAsia"/>
          <w:sz w:val="24"/>
          <w:szCs w:val="24"/>
        </w:rPr>
      </w:pPr>
      <w:r>
        <w:rPr>
          <w:rFonts w:hint="eastAsia"/>
          <w:sz w:val="24"/>
          <w:szCs w:val="24"/>
        </w:rPr>
        <w:t>4.7  采购需求标准</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198" w:leftChars="456" w:hanging="240" w:hangingChars="100"/>
        <w:textAlignment w:val="baseline"/>
        <w:rPr>
          <w:rFonts w:hint="eastAsia"/>
          <w:sz w:val="24"/>
          <w:szCs w:val="24"/>
        </w:rPr>
      </w:pPr>
      <w:r>
        <w:rPr>
          <w:rFonts w:hint="eastAsia"/>
          <w:sz w:val="24"/>
          <w:szCs w:val="24"/>
        </w:rPr>
        <w:t>4.7.1 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pPr>
        <w:keepNext w:val="0"/>
        <w:keepLines w:val="0"/>
        <w:pageBreakBefore w:val="0"/>
        <w:widowControl/>
        <w:kinsoku w:val="0"/>
        <w:wordWrap/>
        <w:overflowPunct/>
        <w:topLinePunct w:val="0"/>
        <w:autoSpaceDE w:val="0"/>
        <w:autoSpaceDN w:val="0"/>
        <w:bidi w:val="0"/>
        <w:adjustRightInd w:val="0"/>
        <w:snapToGrid w:val="0"/>
        <w:spacing w:line="480" w:lineRule="exact"/>
        <w:ind w:left="1198" w:leftChars="456" w:hanging="240" w:hangingChars="100"/>
        <w:textAlignment w:val="baseline"/>
        <w:rPr>
          <w:rFonts w:hint="eastAsia"/>
          <w:sz w:val="24"/>
          <w:szCs w:val="24"/>
        </w:rPr>
      </w:pPr>
      <w:r>
        <w:rPr>
          <w:rFonts w:hint="eastAsia"/>
          <w:sz w:val="24"/>
          <w:szCs w:val="24"/>
        </w:rPr>
        <w:t>4.7.2 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pPr>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sz w:val="24"/>
          <w:szCs w:val="24"/>
        </w:rPr>
      </w:pPr>
      <w:r>
        <w:rPr>
          <w:rFonts w:hint="eastAsia"/>
          <w:sz w:val="24"/>
          <w:szCs w:val="24"/>
        </w:rPr>
        <w:t>5  响应费用</w:t>
      </w:r>
    </w:p>
    <w:p>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textAlignment w:val="baseline"/>
        <w:rPr>
          <w:rFonts w:hint="eastAsia"/>
          <w:sz w:val="24"/>
          <w:szCs w:val="24"/>
        </w:rPr>
      </w:pPr>
      <w:r>
        <w:rPr>
          <w:rFonts w:hint="eastAsia"/>
          <w:sz w:val="24"/>
          <w:szCs w:val="24"/>
        </w:rPr>
        <w:t>5.1   供应商应自行承担所有与准备和参加磋商有关的费用，无论磋商的结果如何，采购人或采购代理机构在任何情况下均无承担这些费用的义务和责任。</w:t>
      </w:r>
    </w:p>
    <w:p>
      <w:pPr>
        <w:pStyle w:val="7"/>
        <w:keepNext w:val="0"/>
        <w:keepLines w:val="0"/>
        <w:pageBreakBefore w:val="0"/>
        <w:widowControl w:val="0"/>
        <w:topLinePunct w:val="0"/>
        <w:bidi w:val="0"/>
        <w:spacing w:before="91" w:line="221" w:lineRule="auto"/>
        <w:outlineLvl w:val="0"/>
        <w:rPr>
          <w:sz w:val="28"/>
          <w:szCs w:val="28"/>
        </w:rPr>
      </w:pPr>
      <w:bookmarkStart w:id="28" w:name="_Toc11273"/>
      <w:r>
        <w:rPr>
          <w:spacing w:val="-1"/>
          <w:sz w:val="28"/>
          <w:szCs w:val="28"/>
          <w14:textOutline w14:w="1800" w14:cap="flat" w14:cmpd="sng">
            <w14:solidFill>
              <w14:srgbClr w14:val="000000"/>
            </w14:solidFill>
            <w14:prstDash w14:val="solid"/>
            <w14:miter w14:val="0"/>
          </w14:textOutline>
        </w:rPr>
        <w:t>二</w:t>
      </w:r>
      <w:r>
        <w:rPr>
          <w:spacing w:val="-1"/>
          <w:sz w:val="28"/>
          <w:szCs w:val="28"/>
        </w:rPr>
        <w:t xml:space="preserve">   </w:t>
      </w:r>
      <w:r>
        <w:rPr>
          <w:spacing w:val="-1"/>
          <w:sz w:val="28"/>
          <w:szCs w:val="28"/>
          <w14:textOutline w14:w="1800" w14:cap="flat" w14:cmpd="sng">
            <w14:solidFill>
              <w14:srgbClr w14:val="000000"/>
            </w14:solidFill>
            <w14:prstDash w14:val="solid"/>
            <w14:miter w14:val="0"/>
          </w14:textOutline>
        </w:rPr>
        <w:t>竞争性磋商文件</w:t>
      </w:r>
      <w:bookmarkEnd w:id="28"/>
    </w:p>
    <w:p>
      <w:pPr>
        <w:pStyle w:val="7"/>
        <w:keepNext w:val="0"/>
        <w:keepLines w:val="0"/>
        <w:pageBreakBefore w:val="0"/>
        <w:widowControl w:val="0"/>
        <w:topLinePunct w:val="0"/>
        <w:bidi w:val="0"/>
        <w:spacing w:before="202" w:line="220" w:lineRule="auto"/>
        <w:ind w:left="17"/>
        <w:rPr>
          <w:sz w:val="24"/>
          <w:szCs w:val="24"/>
        </w:rPr>
      </w:pPr>
      <w:r>
        <w:rPr>
          <w:rFonts w:ascii="Arial" w:hAnsi="Arial" w:eastAsia="Arial" w:cs="Arial"/>
          <w:sz w:val="24"/>
          <w:szCs w:val="24"/>
        </w:rPr>
        <w:t xml:space="preserve">6  </w:t>
      </w:r>
      <w:r>
        <w:rPr>
          <w:sz w:val="24"/>
          <w:szCs w:val="24"/>
        </w:rPr>
        <w:t>竞争性磋商文件构成</w:t>
      </w:r>
    </w:p>
    <w:p>
      <w:pPr>
        <w:pStyle w:val="7"/>
        <w:keepNext w:val="0"/>
        <w:keepLines w:val="0"/>
        <w:pageBreakBefore w:val="0"/>
        <w:widowControl w:val="0"/>
        <w:topLinePunct w:val="0"/>
        <w:bidi w:val="0"/>
        <w:spacing w:before="182" w:line="220" w:lineRule="auto"/>
        <w:ind w:left="377"/>
        <w:rPr>
          <w:sz w:val="24"/>
          <w:szCs w:val="24"/>
        </w:rPr>
      </w:pPr>
      <w:r>
        <w:rPr>
          <w:rFonts w:ascii="Arial" w:hAnsi="Arial" w:eastAsia="Arial" w:cs="Arial"/>
          <w:spacing w:val="-1"/>
          <w:sz w:val="24"/>
          <w:szCs w:val="24"/>
        </w:rPr>
        <w:t xml:space="preserve">6.1 </w:t>
      </w:r>
      <w:r>
        <w:rPr>
          <w:spacing w:val="-1"/>
          <w:sz w:val="24"/>
          <w:szCs w:val="24"/>
        </w:rPr>
        <w:t>竞争性磋商文件包括以下部分：</w:t>
      </w:r>
    </w:p>
    <w:p>
      <w:pPr>
        <w:keepNext w:val="0"/>
        <w:keepLines w:val="0"/>
        <w:pageBreakBefore w:val="0"/>
        <w:widowControl w:val="0"/>
        <w:topLinePunct w:val="0"/>
        <w:bidi w:val="0"/>
        <w:spacing w:line="179" w:lineRule="exact"/>
      </w:pPr>
    </w:p>
    <w:tbl>
      <w:tblPr>
        <w:tblStyle w:val="25"/>
        <w:tblW w:w="3225"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2333"/>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vAlign w:val="top"/>
          </w:tcPr>
          <w:p>
            <w:pPr>
              <w:keepNext w:val="0"/>
              <w:keepLines w:val="0"/>
              <w:pageBreakBefore w:val="0"/>
              <w:widowControl w:val="0"/>
              <w:topLinePunct w:val="0"/>
              <w:bidi w:val="0"/>
              <w:spacing w:line="219" w:lineRule="auto"/>
              <w:rPr>
                <w:rFonts w:ascii="宋体" w:hAnsi="宋体" w:eastAsia="宋体" w:cs="宋体"/>
                <w:sz w:val="24"/>
                <w:szCs w:val="24"/>
              </w:rPr>
            </w:pPr>
            <w:r>
              <w:rPr>
                <w:rFonts w:ascii="宋体" w:hAnsi="宋体" w:eastAsia="宋体" w:cs="宋体"/>
                <w:spacing w:val="-4"/>
                <w:sz w:val="24"/>
                <w:szCs w:val="24"/>
              </w:rPr>
              <w:t>第一章</w:t>
            </w:r>
          </w:p>
        </w:tc>
        <w:tc>
          <w:tcPr>
            <w:tcW w:w="2333" w:type="dxa"/>
            <w:vAlign w:val="top"/>
          </w:tcPr>
          <w:p>
            <w:pPr>
              <w:keepNext w:val="0"/>
              <w:keepLines w:val="0"/>
              <w:pageBreakBefore w:val="0"/>
              <w:widowControl w:val="0"/>
              <w:topLinePunct w:val="0"/>
              <w:bidi w:val="0"/>
              <w:spacing w:line="219" w:lineRule="auto"/>
              <w:ind w:left="182"/>
              <w:rPr>
                <w:rFonts w:ascii="宋体" w:hAnsi="宋体" w:eastAsia="宋体" w:cs="宋体"/>
                <w:sz w:val="24"/>
                <w:szCs w:val="24"/>
              </w:rPr>
            </w:pPr>
            <w:r>
              <w:rPr>
                <w:rFonts w:ascii="宋体" w:hAnsi="宋体" w:eastAsia="宋体" w:cs="宋体"/>
                <w:spacing w:val="-2"/>
                <w:sz w:val="24"/>
                <w:szCs w:val="24"/>
              </w:rPr>
              <w:t>采购邀请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8" w:hRule="atLeast"/>
        </w:trPr>
        <w:tc>
          <w:tcPr>
            <w:tcW w:w="892" w:type="dxa"/>
            <w:vAlign w:val="top"/>
          </w:tcPr>
          <w:p>
            <w:pPr>
              <w:keepNext w:val="0"/>
              <w:keepLines w:val="0"/>
              <w:pageBreakBefore w:val="0"/>
              <w:widowControl w:val="0"/>
              <w:topLinePunct w:val="0"/>
              <w:bidi w:val="0"/>
              <w:spacing w:before="114" w:line="219" w:lineRule="auto"/>
              <w:rPr>
                <w:rFonts w:ascii="宋体" w:hAnsi="宋体" w:eastAsia="宋体" w:cs="宋体"/>
                <w:sz w:val="24"/>
                <w:szCs w:val="24"/>
              </w:rPr>
            </w:pPr>
            <w:r>
              <w:rPr>
                <w:rFonts w:ascii="宋体" w:hAnsi="宋体" w:eastAsia="宋体" w:cs="宋体"/>
                <w:spacing w:val="-3"/>
                <w:sz w:val="24"/>
                <w:szCs w:val="24"/>
              </w:rPr>
              <w:t>第二章</w:t>
            </w:r>
          </w:p>
        </w:tc>
        <w:tc>
          <w:tcPr>
            <w:tcW w:w="2333" w:type="dxa"/>
            <w:vAlign w:val="top"/>
          </w:tcPr>
          <w:p>
            <w:pPr>
              <w:keepNext w:val="0"/>
              <w:keepLines w:val="0"/>
              <w:pageBreakBefore w:val="0"/>
              <w:widowControl w:val="0"/>
              <w:topLinePunct w:val="0"/>
              <w:bidi w:val="0"/>
              <w:spacing w:before="114" w:line="219" w:lineRule="auto"/>
              <w:ind w:left="183"/>
              <w:rPr>
                <w:rFonts w:ascii="宋体" w:hAnsi="宋体" w:eastAsia="宋体" w:cs="宋体"/>
                <w:sz w:val="24"/>
                <w:szCs w:val="24"/>
              </w:rPr>
            </w:pPr>
            <w:r>
              <w:rPr>
                <w:rFonts w:ascii="宋体" w:hAnsi="宋体" w:eastAsia="宋体" w:cs="宋体"/>
                <w:spacing w:val="-2"/>
                <w:sz w:val="24"/>
                <w:szCs w:val="24"/>
              </w:rPr>
              <w:t>供应商须知</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vAlign w:val="top"/>
          </w:tcPr>
          <w:p>
            <w:pPr>
              <w:keepNext w:val="0"/>
              <w:keepLines w:val="0"/>
              <w:pageBreakBefore w:val="0"/>
              <w:widowControl w:val="0"/>
              <w:topLinePunct w:val="0"/>
              <w:bidi w:val="0"/>
              <w:spacing w:before="114" w:line="219" w:lineRule="auto"/>
              <w:rPr>
                <w:rFonts w:ascii="宋体" w:hAnsi="宋体" w:eastAsia="宋体" w:cs="宋体"/>
                <w:sz w:val="24"/>
                <w:szCs w:val="24"/>
              </w:rPr>
            </w:pPr>
            <w:r>
              <w:rPr>
                <w:rFonts w:ascii="宋体" w:hAnsi="宋体" w:eastAsia="宋体" w:cs="宋体"/>
                <w:spacing w:val="-3"/>
                <w:sz w:val="24"/>
                <w:szCs w:val="24"/>
              </w:rPr>
              <w:t>第三章</w:t>
            </w:r>
          </w:p>
        </w:tc>
        <w:tc>
          <w:tcPr>
            <w:tcW w:w="2333" w:type="dxa"/>
            <w:vAlign w:val="top"/>
          </w:tcPr>
          <w:p>
            <w:pPr>
              <w:keepNext w:val="0"/>
              <w:keepLines w:val="0"/>
              <w:pageBreakBefore w:val="0"/>
              <w:widowControl w:val="0"/>
              <w:topLinePunct w:val="0"/>
              <w:bidi w:val="0"/>
              <w:spacing w:before="113" w:line="221" w:lineRule="auto"/>
              <w:jc w:val="right"/>
              <w:rPr>
                <w:rFonts w:ascii="宋体" w:hAnsi="宋体" w:eastAsia="宋体" w:cs="宋体"/>
                <w:sz w:val="24"/>
                <w:szCs w:val="24"/>
              </w:rPr>
            </w:pPr>
            <w:r>
              <w:rPr>
                <w:rFonts w:ascii="宋体" w:hAnsi="宋体" w:eastAsia="宋体" w:cs="宋体"/>
                <w:spacing w:val="-2"/>
                <w:sz w:val="24"/>
                <w:szCs w:val="24"/>
              </w:rPr>
              <w:t>评审方法和评审标准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5" w:hRule="atLeast"/>
        </w:trPr>
        <w:tc>
          <w:tcPr>
            <w:tcW w:w="892" w:type="dxa"/>
            <w:vAlign w:val="top"/>
          </w:tcPr>
          <w:p>
            <w:pPr>
              <w:keepNext w:val="0"/>
              <w:keepLines w:val="0"/>
              <w:pageBreakBefore w:val="0"/>
              <w:widowControl w:val="0"/>
              <w:topLinePunct w:val="0"/>
              <w:bidi w:val="0"/>
              <w:spacing w:before="113" w:line="219" w:lineRule="auto"/>
              <w:rPr>
                <w:rFonts w:ascii="宋体" w:hAnsi="宋体" w:eastAsia="宋体" w:cs="宋体"/>
                <w:sz w:val="24"/>
                <w:szCs w:val="24"/>
              </w:rPr>
            </w:pPr>
            <w:r>
              <w:rPr>
                <w:rFonts w:ascii="宋体" w:hAnsi="宋体" w:eastAsia="宋体" w:cs="宋体"/>
                <w:spacing w:val="-3"/>
                <w:sz w:val="24"/>
                <w:szCs w:val="24"/>
              </w:rPr>
              <w:t>第四章</w:t>
            </w:r>
          </w:p>
        </w:tc>
        <w:tc>
          <w:tcPr>
            <w:tcW w:w="2333" w:type="dxa"/>
            <w:vAlign w:val="top"/>
          </w:tcPr>
          <w:p>
            <w:pPr>
              <w:keepNext w:val="0"/>
              <w:keepLines w:val="0"/>
              <w:pageBreakBefore w:val="0"/>
              <w:widowControl w:val="0"/>
              <w:topLinePunct w:val="0"/>
              <w:bidi w:val="0"/>
              <w:spacing w:before="113" w:line="219" w:lineRule="auto"/>
              <w:ind w:left="182"/>
              <w:rPr>
                <w:rFonts w:ascii="宋体" w:hAnsi="宋体" w:eastAsia="宋体" w:cs="宋体"/>
                <w:sz w:val="24"/>
                <w:szCs w:val="24"/>
              </w:rPr>
            </w:pPr>
            <w:r>
              <w:rPr>
                <w:rFonts w:ascii="宋体" w:hAnsi="宋体" w:eastAsia="宋体" w:cs="宋体"/>
                <w:spacing w:val="-2"/>
                <w:sz w:val="24"/>
                <w:szCs w:val="24"/>
              </w:rPr>
              <w:t>采购需求</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vAlign w:val="top"/>
          </w:tcPr>
          <w:p>
            <w:pPr>
              <w:keepNext w:val="0"/>
              <w:keepLines w:val="0"/>
              <w:pageBreakBefore w:val="0"/>
              <w:widowControl w:val="0"/>
              <w:topLinePunct w:val="0"/>
              <w:bidi w:val="0"/>
              <w:spacing w:before="113" w:line="219" w:lineRule="auto"/>
              <w:rPr>
                <w:rFonts w:ascii="宋体" w:hAnsi="宋体" w:eastAsia="宋体" w:cs="宋体"/>
                <w:sz w:val="24"/>
                <w:szCs w:val="24"/>
              </w:rPr>
            </w:pPr>
            <w:r>
              <w:rPr>
                <w:rFonts w:ascii="宋体" w:hAnsi="宋体" w:eastAsia="宋体" w:cs="宋体"/>
                <w:spacing w:val="-3"/>
                <w:sz w:val="24"/>
                <w:szCs w:val="24"/>
              </w:rPr>
              <w:t>第五章</w:t>
            </w:r>
          </w:p>
        </w:tc>
        <w:tc>
          <w:tcPr>
            <w:tcW w:w="2333" w:type="dxa"/>
            <w:vAlign w:val="top"/>
          </w:tcPr>
          <w:p>
            <w:pPr>
              <w:keepNext w:val="0"/>
              <w:keepLines w:val="0"/>
              <w:pageBreakBefore w:val="0"/>
              <w:widowControl w:val="0"/>
              <w:topLinePunct w:val="0"/>
              <w:bidi w:val="0"/>
              <w:spacing w:before="113" w:line="220" w:lineRule="auto"/>
              <w:ind w:left="184"/>
              <w:rPr>
                <w:rFonts w:ascii="宋体" w:hAnsi="宋体" w:eastAsia="宋体" w:cs="宋体"/>
                <w:sz w:val="24"/>
                <w:szCs w:val="24"/>
              </w:rPr>
            </w:pPr>
            <w:r>
              <w:rPr>
                <w:rFonts w:ascii="宋体" w:hAnsi="宋体" w:eastAsia="宋体" w:cs="宋体"/>
                <w:spacing w:val="-2"/>
                <w:sz w:val="24"/>
                <w:szCs w:val="24"/>
              </w:rPr>
              <w:t>合同草案条款</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vAlign w:val="top"/>
          </w:tcPr>
          <w:p>
            <w:pPr>
              <w:keepNext w:val="0"/>
              <w:keepLines w:val="0"/>
              <w:pageBreakBefore w:val="0"/>
              <w:widowControl w:val="0"/>
              <w:topLinePunct w:val="0"/>
              <w:bidi w:val="0"/>
              <w:spacing w:before="113" w:line="177" w:lineRule="auto"/>
              <w:rPr>
                <w:rFonts w:ascii="宋体" w:hAnsi="宋体" w:eastAsia="宋体" w:cs="宋体"/>
                <w:sz w:val="24"/>
                <w:szCs w:val="24"/>
              </w:rPr>
            </w:pPr>
            <w:r>
              <w:rPr>
                <w:rFonts w:ascii="宋体" w:hAnsi="宋体" w:eastAsia="宋体" w:cs="宋体"/>
                <w:spacing w:val="-3"/>
                <w:sz w:val="24"/>
                <w:szCs w:val="24"/>
              </w:rPr>
              <w:t>第六章</w:t>
            </w:r>
          </w:p>
        </w:tc>
        <w:tc>
          <w:tcPr>
            <w:tcW w:w="2333" w:type="dxa"/>
            <w:vAlign w:val="top"/>
          </w:tcPr>
          <w:p>
            <w:pPr>
              <w:keepNext w:val="0"/>
              <w:keepLines w:val="0"/>
              <w:pageBreakBefore w:val="0"/>
              <w:widowControl w:val="0"/>
              <w:topLinePunct w:val="0"/>
              <w:bidi w:val="0"/>
              <w:spacing w:before="113" w:line="177" w:lineRule="auto"/>
              <w:ind w:left="195"/>
              <w:rPr>
                <w:rFonts w:ascii="宋体" w:hAnsi="宋体" w:eastAsia="宋体" w:cs="宋体"/>
                <w:sz w:val="24"/>
                <w:szCs w:val="24"/>
              </w:rPr>
            </w:pPr>
            <w:r>
              <w:rPr>
                <w:rFonts w:ascii="宋体" w:hAnsi="宋体" w:eastAsia="宋体" w:cs="宋体"/>
                <w:spacing w:val="-3"/>
                <w:sz w:val="24"/>
                <w:szCs w:val="24"/>
              </w:rPr>
              <w:t>响应文件格式</w:t>
            </w:r>
          </w:p>
        </w:tc>
      </w:tr>
    </w:tbl>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377"/>
        <w:textAlignment w:val="baseline"/>
        <w:rPr>
          <w:sz w:val="24"/>
          <w:szCs w:val="24"/>
        </w:rPr>
      </w:pPr>
      <w:r>
        <w:rPr>
          <w:rFonts w:ascii="Arial" w:hAnsi="Arial" w:eastAsia="Arial" w:cs="Arial"/>
          <w:spacing w:val="3"/>
          <w:sz w:val="24"/>
          <w:szCs w:val="24"/>
        </w:rPr>
        <w:t>6.2</w:t>
      </w:r>
      <w:r>
        <w:rPr>
          <w:spacing w:val="3"/>
          <w:sz w:val="24"/>
          <w:szCs w:val="24"/>
        </w:rPr>
        <w:t>供应商应认真阅读竞争性磋商文件的全</w:t>
      </w:r>
      <w:r>
        <w:rPr>
          <w:spacing w:val="2"/>
          <w:sz w:val="24"/>
          <w:szCs w:val="24"/>
        </w:rPr>
        <w:t>部内容。供应商应按照竞争性磋商文</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right="68"/>
        <w:jc w:val="right"/>
        <w:textAlignment w:val="baseline"/>
        <w:rPr>
          <w:sz w:val="24"/>
          <w:szCs w:val="24"/>
        </w:rPr>
      </w:pPr>
      <w:r>
        <w:rPr>
          <w:spacing w:val="-2"/>
          <w:position w:val="16"/>
          <w:sz w:val="24"/>
          <w:szCs w:val="24"/>
        </w:rPr>
        <w:t>件要求</w:t>
      </w:r>
      <w:r>
        <w:rPr>
          <w:rFonts w:hint="eastAsia"/>
          <w:spacing w:val="-2"/>
          <w:position w:val="16"/>
          <w:sz w:val="24"/>
          <w:szCs w:val="24"/>
          <w:lang w:val="en-US" w:eastAsia="zh-CN"/>
        </w:rPr>
        <w:t>提</w:t>
      </w:r>
      <w:r>
        <w:rPr>
          <w:spacing w:val="-2"/>
          <w:position w:val="16"/>
          <w:sz w:val="24"/>
          <w:szCs w:val="24"/>
        </w:rPr>
        <w:t>交响应文件并保证所</w:t>
      </w:r>
      <w:r>
        <w:rPr>
          <w:rFonts w:hint="eastAsia"/>
          <w:position w:val="13"/>
          <w:sz w:val="24"/>
          <w:szCs w:val="24"/>
          <w:lang w:val="en-US" w:eastAsia="zh-CN"/>
        </w:rPr>
        <w:t>提</w:t>
      </w:r>
      <w:r>
        <w:rPr>
          <w:spacing w:val="-2"/>
          <w:position w:val="16"/>
          <w:sz w:val="24"/>
          <w:szCs w:val="24"/>
        </w:rPr>
        <w:t>供的全部资料的真实性， 并对竞争性磋商文</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088"/>
        <w:textAlignment w:val="baseline"/>
        <w:rPr>
          <w:sz w:val="24"/>
          <w:szCs w:val="24"/>
        </w:rPr>
      </w:pPr>
      <w:r>
        <w:rPr>
          <w:spacing w:val="-1"/>
          <w:sz w:val="24"/>
          <w:szCs w:val="24"/>
        </w:rPr>
        <w:t>件做出实质性响应，否则</w:t>
      </w:r>
      <w:r>
        <w:rPr>
          <w:spacing w:val="-1"/>
          <w:sz w:val="24"/>
          <w:szCs w:val="24"/>
          <w14:textOutline w14:w="1537" w14:cap="flat" w14:cmpd="sng">
            <w14:solidFill>
              <w14:srgbClr w14:val="000000"/>
            </w14:solidFill>
            <w14:prstDash w14:val="solid"/>
            <w14:miter w14:val="0"/>
          </w14:textOutline>
        </w:rPr>
        <w:t>响应无效</w:t>
      </w:r>
      <w:r>
        <w:rPr>
          <w:spacing w:val="-1"/>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pPr>
      <w:r>
        <w:rPr>
          <w:rFonts w:ascii="Arial" w:hAnsi="Arial" w:eastAsia="Arial" w:cs="Arial"/>
          <w:sz w:val="24"/>
          <w:szCs w:val="24"/>
        </w:rPr>
        <w:t>7</w:t>
      </w:r>
      <w:r>
        <w:rPr>
          <w:sz w:val="24"/>
          <w:szCs w:val="24"/>
        </w:rPr>
        <w:t>对竞争性磋商文件的澄清或修改</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303" w:leftChars="228" w:right="0" w:hanging="824" w:hangingChars="335"/>
        <w:textAlignment w:val="baseline"/>
        <w:rPr>
          <w:spacing w:val="2"/>
          <w:sz w:val="24"/>
          <w:szCs w:val="24"/>
        </w:rPr>
      </w:pPr>
      <w:r>
        <w:rPr>
          <w:rFonts w:ascii="Arial" w:hAnsi="Arial" w:eastAsia="Arial" w:cs="Arial"/>
          <w:spacing w:val="3"/>
          <w:sz w:val="24"/>
          <w:szCs w:val="24"/>
        </w:rPr>
        <w:t xml:space="preserve">7.1 </w:t>
      </w:r>
      <w:r>
        <w:rPr>
          <w:spacing w:val="3"/>
          <w:sz w:val="24"/>
          <w:szCs w:val="24"/>
        </w:rPr>
        <w:t>采购人、采购代理机构或者磋商</w:t>
      </w:r>
      <w:r>
        <w:rPr>
          <w:spacing w:val="2"/>
          <w:sz w:val="24"/>
          <w:szCs w:val="24"/>
        </w:rPr>
        <w:t>小组对已发出的竞争性磋商文件进行必要澄清</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282" w:leftChars="456" w:right="0" w:hanging="324" w:hangingChars="133"/>
        <w:textAlignment w:val="baseline"/>
        <w:rPr>
          <w:spacing w:val="-1"/>
          <w:sz w:val="24"/>
          <w:szCs w:val="24"/>
        </w:rPr>
      </w:pPr>
      <w:r>
        <w:rPr>
          <w:spacing w:val="2"/>
          <w:sz w:val="24"/>
          <w:szCs w:val="24"/>
        </w:rPr>
        <w:t>或者修改的，将以书面形式通知所有获取竞争性磋商文件</w:t>
      </w:r>
      <w:r>
        <w:rPr>
          <w:spacing w:val="1"/>
          <w:sz w:val="24"/>
          <w:szCs w:val="24"/>
        </w:rPr>
        <w:t>的潜在供应商。</w:t>
      </w:r>
      <w:r>
        <w:rPr>
          <w:spacing w:val="-1"/>
          <w:sz w:val="24"/>
          <w:szCs w:val="24"/>
        </w:rPr>
        <w:t>采用</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274" w:leftChars="456" w:right="0" w:hanging="316" w:hangingChars="133"/>
        <w:textAlignment w:val="baseline"/>
        <w:rPr>
          <w:sz w:val="24"/>
          <w:szCs w:val="24"/>
        </w:rPr>
      </w:pPr>
      <w:r>
        <w:rPr>
          <w:spacing w:val="-1"/>
          <w:sz w:val="24"/>
          <w:szCs w:val="24"/>
        </w:rPr>
        <w:t>公告方式邀请供应商参与的，还将在原公告发布媒</w:t>
      </w:r>
      <w:r>
        <w:rPr>
          <w:spacing w:val="-2"/>
          <w:sz w:val="24"/>
          <w:szCs w:val="24"/>
        </w:rPr>
        <w:t>体上发布更正公告。</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826" w:leftChars="228" w:right="0" w:hanging="347" w:hangingChars="146"/>
        <w:textAlignment w:val="baseline"/>
        <w:rPr>
          <w:sz w:val="24"/>
          <w:szCs w:val="24"/>
        </w:rPr>
      </w:pPr>
      <w:r>
        <w:rPr>
          <w:rFonts w:ascii="Arial" w:hAnsi="Arial" w:eastAsia="Arial" w:cs="Arial"/>
          <w:spacing w:val="-1"/>
          <w:sz w:val="24"/>
          <w:szCs w:val="24"/>
        </w:rPr>
        <w:t xml:space="preserve">7.2 </w:t>
      </w:r>
      <w:r>
        <w:rPr>
          <w:spacing w:val="-1"/>
          <w:sz w:val="24"/>
          <w:szCs w:val="24"/>
        </w:rPr>
        <w:t>上述书面通知，按照获取竞争性磋商文</w:t>
      </w:r>
      <w:r>
        <w:rPr>
          <w:rFonts w:ascii="Arial Unicode MS" w:hAnsi="Arial Unicode MS" w:eastAsia="Arial Unicode MS" w:cs="Arial Unicode MS"/>
          <w:spacing w:val="-1"/>
          <w:sz w:val="24"/>
          <w:szCs w:val="24"/>
        </w:rPr>
        <w:t>件的潜在供应商</w:t>
      </w:r>
      <w:r>
        <w:rPr>
          <w:rFonts w:hint="eastAsia" w:ascii="Arial Unicode MS" w:hAnsi="Arial Unicode MS" w:cs="Arial Unicode MS"/>
          <w:spacing w:val="-1"/>
          <w:sz w:val="24"/>
          <w:szCs w:val="24"/>
          <w:lang w:val="en-US" w:eastAsia="zh-CN"/>
        </w:rPr>
        <w:t>提</w:t>
      </w:r>
      <w:r>
        <w:rPr>
          <w:rFonts w:ascii="Arial Unicode MS" w:hAnsi="Arial Unicode MS" w:eastAsia="Arial Unicode MS" w:cs="Arial Unicode MS"/>
          <w:spacing w:val="-1"/>
          <w:sz w:val="24"/>
          <w:szCs w:val="24"/>
        </w:rPr>
        <w:t>供的联系</w:t>
      </w:r>
      <w:r>
        <w:rPr>
          <w:spacing w:val="-1"/>
          <w:sz w:val="24"/>
          <w:szCs w:val="24"/>
        </w:rPr>
        <w:t>方式发出，</w:t>
      </w:r>
      <w:r>
        <w:rPr>
          <w:spacing w:val="1"/>
          <w:sz w:val="24"/>
          <w:szCs w:val="24"/>
        </w:rPr>
        <w:t>因</w:t>
      </w:r>
      <w:r>
        <w:rPr>
          <w:rFonts w:hint="eastAsia"/>
          <w:spacing w:val="1"/>
          <w:sz w:val="24"/>
          <w:szCs w:val="24"/>
          <w:lang w:val="en-US" w:eastAsia="zh-CN"/>
        </w:rPr>
        <w:t>提</w:t>
      </w:r>
      <w:r>
        <w:rPr>
          <w:spacing w:val="1"/>
          <w:sz w:val="24"/>
          <w:szCs w:val="24"/>
        </w:rPr>
        <w:t>供的信息有误导致通知延迟或无法通知的，采购人或采购代理机构不承</w:t>
      </w:r>
      <w:r>
        <w:rPr>
          <w:spacing w:val="-9"/>
          <w:sz w:val="24"/>
          <w:szCs w:val="24"/>
        </w:rPr>
        <w:t>担责任。</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823" w:leftChars="228" w:right="0" w:hanging="344" w:hangingChars="140"/>
        <w:textAlignment w:val="baseline"/>
        <w:rPr>
          <w:rFonts w:ascii="Arial Unicode MS" w:hAnsi="Arial Unicode MS" w:eastAsia="Arial Unicode MS" w:cs="Arial Unicode MS"/>
          <w:sz w:val="24"/>
          <w:szCs w:val="24"/>
        </w:rPr>
      </w:pPr>
      <w:r>
        <w:rPr>
          <w:rFonts w:ascii="Arial" w:hAnsi="Arial" w:eastAsia="Arial" w:cs="Arial"/>
          <w:spacing w:val="3"/>
          <w:sz w:val="24"/>
          <w:szCs w:val="24"/>
        </w:rPr>
        <w:t xml:space="preserve">7.3  </w:t>
      </w:r>
      <w:r>
        <w:rPr>
          <w:spacing w:val="3"/>
          <w:sz w:val="24"/>
          <w:szCs w:val="24"/>
        </w:rPr>
        <w:t>澄清或者修改的内容为竞争性磋</w:t>
      </w:r>
      <w:r>
        <w:rPr>
          <w:spacing w:val="2"/>
          <w:sz w:val="24"/>
          <w:szCs w:val="24"/>
        </w:rPr>
        <w:t>商文件的组成部分，并对所有获取竞争性磋商文件的潜在供应商具有约束力。澄清或者修改的内</w:t>
      </w:r>
      <w:r>
        <w:rPr>
          <w:spacing w:val="1"/>
          <w:sz w:val="24"/>
          <w:szCs w:val="24"/>
        </w:rPr>
        <w:t>容可能影响响应文件编</w:t>
      </w:r>
      <w:r>
        <w:rPr>
          <w:spacing w:val="-2"/>
          <w:sz w:val="24"/>
          <w:szCs w:val="24"/>
        </w:rPr>
        <w:t>制的，将在</w:t>
      </w:r>
      <w:r>
        <w:rPr>
          <w:rFonts w:hint="eastAsia"/>
          <w:spacing w:val="-2"/>
          <w:sz w:val="24"/>
          <w:szCs w:val="24"/>
          <w:lang w:val="en-US" w:eastAsia="zh-CN"/>
        </w:rPr>
        <w:t>提</w:t>
      </w:r>
      <w:r>
        <w:rPr>
          <w:rFonts w:ascii="Arial Unicode MS" w:hAnsi="Arial Unicode MS" w:eastAsia="Arial Unicode MS" w:cs="Arial Unicode MS"/>
          <w:spacing w:val="-2"/>
          <w:sz w:val="24"/>
          <w:szCs w:val="24"/>
        </w:rPr>
        <w:t>交</w:t>
      </w:r>
      <w:r>
        <w:rPr>
          <w:spacing w:val="-2"/>
          <w:sz w:val="24"/>
          <w:szCs w:val="24"/>
        </w:rPr>
        <w:t>首次响应文件截止之日</w:t>
      </w:r>
      <w:r>
        <w:rPr>
          <w:spacing w:val="-42"/>
          <w:sz w:val="24"/>
          <w:szCs w:val="24"/>
        </w:rPr>
        <w:t xml:space="preserve"> </w:t>
      </w:r>
      <w:r>
        <w:rPr>
          <w:rFonts w:ascii="Arial" w:hAnsi="Arial" w:eastAsia="Arial" w:cs="Arial"/>
          <w:spacing w:val="-2"/>
          <w:sz w:val="24"/>
          <w:szCs w:val="24"/>
        </w:rPr>
        <w:t xml:space="preserve">3 </w:t>
      </w:r>
      <w:r>
        <w:rPr>
          <w:spacing w:val="-2"/>
          <w:sz w:val="24"/>
          <w:szCs w:val="24"/>
        </w:rPr>
        <w:t>个工作日前，以书面形式通知所有</w:t>
      </w:r>
      <w:r>
        <w:rPr>
          <w:rFonts w:ascii="Arial Unicode MS" w:hAnsi="Arial Unicode MS" w:eastAsia="Arial Unicode MS" w:cs="Arial Unicode MS"/>
          <w:spacing w:val="-1"/>
          <w:sz w:val="24"/>
          <w:szCs w:val="24"/>
        </w:rPr>
        <w:t>获取磋商文件的供应商；不足上述时间的，将顺延</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交响应文件截止时间。</w:t>
      </w:r>
    </w:p>
    <w:p>
      <w:pPr>
        <w:keepNext w:val="0"/>
        <w:keepLines w:val="0"/>
        <w:pageBreakBefore w:val="0"/>
        <w:widowControl w:val="0"/>
        <w:topLinePunct w:val="0"/>
        <w:bidi w:val="0"/>
        <w:spacing w:line="273" w:lineRule="auto"/>
        <w:rPr>
          <w:rFonts w:ascii="Arial"/>
          <w:sz w:val="21"/>
        </w:rPr>
      </w:pPr>
    </w:p>
    <w:p>
      <w:pPr>
        <w:pStyle w:val="7"/>
        <w:keepNext w:val="0"/>
        <w:keepLines w:val="0"/>
        <w:pageBreakBefore w:val="0"/>
        <w:widowControl w:val="0"/>
        <w:topLinePunct w:val="0"/>
        <w:bidi w:val="0"/>
        <w:spacing w:before="91" w:line="221" w:lineRule="auto"/>
        <w:ind w:left="3213"/>
        <w:outlineLvl w:val="0"/>
        <w:rPr>
          <w:sz w:val="28"/>
          <w:szCs w:val="28"/>
        </w:rPr>
      </w:pPr>
      <w:bookmarkStart w:id="29" w:name="_Toc31479"/>
      <w:r>
        <w:rPr>
          <w:spacing w:val="-4"/>
          <w:sz w:val="28"/>
          <w:szCs w:val="28"/>
          <w14:textOutline w14:w="1800" w14:cap="flat" w14:cmpd="sng">
            <w14:solidFill>
              <w14:srgbClr w14:val="000000"/>
            </w14:solidFill>
            <w14:prstDash w14:val="solid"/>
            <w14:miter w14:val="0"/>
          </w14:textOutline>
        </w:rPr>
        <w:t>三</w:t>
      </w:r>
      <w:r>
        <w:rPr>
          <w:spacing w:val="10"/>
          <w:sz w:val="28"/>
          <w:szCs w:val="28"/>
        </w:rPr>
        <w:t xml:space="preserve">   </w:t>
      </w:r>
      <w:r>
        <w:rPr>
          <w:spacing w:val="-4"/>
          <w:sz w:val="28"/>
          <w:szCs w:val="28"/>
          <w14:textOutline w14:w="1800" w14:cap="flat" w14:cmpd="sng">
            <w14:solidFill>
              <w14:srgbClr w14:val="000000"/>
            </w14:solidFill>
            <w14:prstDash w14:val="solid"/>
            <w14:miter w14:val="0"/>
          </w14:textOutline>
        </w:rPr>
        <w:t>响应文件的编制</w:t>
      </w:r>
      <w:bookmarkEnd w:id="29"/>
    </w:p>
    <w:p>
      <w:pPr>
        <w:pStyle w:val="7"/>
        <w:keepNext w:val="0"/>
        <w:keepLines w:val="0"/>
        <w:pageBreakBefore w:val="0"/>
        <w:widowControl w:val="0"/>
        <w:kinsoku w:val="0"/>
        <w:wordWrap/>
        <w:overflowPunct/>
        <w:topLinePunct w:val="0"/>
        <w:autoSpaceDE w:val="0"/>
        <w:autoSpaceDN w:val="0"/>
        <w:bidi w:val="0"/>
        <w:adjustRightInd w:val="0"/>
        <w:snapToGrid w:val="0"/>
        <w:spacing w:before="204" w:line="220" w:lineRule="auto"/>
        <w:ind w:left="16"/>
        <w:textAlignment w:val="baseline"/>
        <w:rPr>
          <w:sz w:val="24"/>
          <w:szCs w:val="24"/>
        </w:rPr>
      </w:pPr>
      <w:r>
        <w:rPr>
          <w:rFonts w:ascii="Arial" w:hAnsi="Arial" w:eastAsia="Arial" w:cs="Arial"/>
          <w:sz w:val="24"/>
          <w:szCs w:val="24"/>
        </w:rPr>
        <w:t xml:space="preserve">8 </w:t>
      </w:r>
      <w:r>
        <w:rPr>
          <w:sz w:val="24"/>
          <w:szCs w:val="24"/>
        </w:rPr>
        <w:t>响应范围、竞争性磋商文件中计量单位的使用及磋商语言</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hanging="738" w:hangingChars="300"/>
        <w:jc w:val="left"/>
        <w:textAlignment w:val="baseline"/>
        <w:rPr>
          <w:rFonts w:hint="eastAsia" w:ascii="宋体" w:hAnsi="宋体" w:eastAsia="宋体" w:cs="宋体"/>
          <w:sz w:val="24"/>
          <w:szCs w:val="24"/>
        </w:rPr>
      </w:pPr>
      <w:r>
        <w:rPr>
          <w:rFonts w:hint="eastAsia" w:ascii="Arial" w:hAnsi="Arial" w:eastAsia="宋体" w:cs="Arial"/>
          <w:spacing w:val="3"/>
          <w:sz w:val="24"/>
          <w:szCs w:val="24"/>
          <w:lang w:val="en-US" w:eastAsia="zh-CN"/>
        </w:rPr>
        <w:t xml:space="preserve">   </w:t>
      </w:r>
      <w:r>
        <w:rPr>
          <w:rFonts w:hint="eastAsia" w:ascii="宋体" w:hAnsi="宋体" w:eastAsia="宋体" w:cs="宋体"/>
          <w:spacing w:val="3"/>
          <w:sz w:val="24"/>
          <w:szCs w:val="24"/>
          <w:lang w:val="en-US" w:eastAsia="zh-CN"/>
        </w:rPr>
        <w:t xml:space="preserve">  </w:t>
      </w:r>
      <w:r>
        <w:rPr>
          <w:rFonts w:hint="eastAsia" w:ascii="宋体" w:hAnsi="宋体" w:eastAsia="宋体" w:cs="宋体"/>
          <w:spacing w:val="3"/>
          <w:sz w:val="24"/>
          <w:szCs w:val="24"/>
        </w:rPr>
        <w:t>8.1本项目如划分采购包，供应商可以对本项</w:t>
      </w:r>
      <w:r>
        <w:rPr>
          <w:rFonts w:hint="eastAsia" w:ascii="宋体" w:hAnsi="宋体" w:eastAsia="宋体" w:cs="宋体"/>
          <w:spacing w:val="2"/>
          <w:sz w:val="24"/>
          <w:szCs w:val="24"/>
        </w:rPr>
        <w:t>目的其中一个采购包进行响应，也可同时对多个采购包进行响应。供应商应当对所参与采购包对</w:t>
      </w:r>
      <w:r>
        <w:rPr>
          <w:rFonts w:hint="eastAsia" w:ascii="宋体" w:hAnsi="宋体" w:eastAsia="宋体" w:cs="宋体"/>
          <w:spacing w:val="1"/>
          <w:sz w:val="24"/>
          <w:szCs w:val="24"/>
        </w:rPr>
        <w:t>应第四章《采</w:t>
      </w:r>
      <w:r>
        <w:rPr>
          <w:rFonts w:hint="eastAsia" w:ascii="宋体" w:hAnsi="宋体" w:eastAsia="宋体" w:cs="宋体"/>
          <w:sz w:val="24"/>
          <w:szCs w:val="24"/>
        </w:rPr>
        <w:t xml:space="preserve"> </w:t>
      </w:r>
      <w:r>
        <w:rPr>
          <w:rFonts w:hint="eastAsia" w:ascii="宋体" w:hAnsi="宋体" w:eastAsia="宋体" w:cs="宋体"/>
          <w:spacing w:val="2"/>
          <w:sz w:val="24"/>
          <w:szCs w:val="24"/>
        </w:rPr>
        <w:t>购需求》所列的全部内容进行响应，不得将一个采购包中的内容</w:t>
      </w:r>
      <w:r>
        <w:rPr>
          <w:rFonts w:hint="eastAsia" w:ascii="宋体" w:hAnsi="宋体" w:eastAsia="宋体" w:cs="宋体"/>
          <w:spacing w:val="1"/>
          <w:sz w:val="24"/>
          <w:szCs w:val="24"/>
        </w:rPr>
        <w:t>拆分响应，</w:t>
      </w:r>
      <w:r>
        <w:rPr>
          <w:rFonts w:hint="eastAsia" w:ascii="宋体" w:hAnsi="宋体" w:eastAsia="宋体" w:cs="宋体"/>
          <w:spacing w:val="-1"/>
          <w:sz w:val="24"/>
          <w:szCs w:val="24"/>
        </w:rPr>
        <w:t>否则其对该采购包的响应将被认定为</w:t>
      </w:r>
      <w:r>
        <w:rPr>
          <w:rFonts w:hint="eastAsia" w:ascii="宋体" w:hAnsi="宋体" w:eastAsia="宋体" w:cs="宋体"/>
          <w:spacing w:val="-1"/>
          <w:sz w:val="24"/>
          <w:szCs w:val="24"/>
          <w14:textOutline w14:w="1537" w14:cap="flat" w14:cmpd="sng">
            <w14:solidFill>
              <w14:srgbClr w14:val="000000"/>
            </w14:solidFill>
            <w14:prstDash w14:val="solid"/>
            <w14:miter w14:val="0"/>
          </w14:textOutline>
        </w:rPr>
        <w:t>无效响应</w:t>
      </w:r>
      <w:r>
        <w:rPr>
          <w:rFonts w:hint="eastAsia" w:ascii="宋体" w:hAnsi="宋体" w:eastAsia="宋体" w:cs="宋体"/>
          <w:spacing w:val="-1"/>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25" w:leftChars="228" w:right="6" w:hanging="246" w:hangingChars="1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8.2 除竞争性磋商文件有特殊要求外，本项目</w:t>
      </w:r>
      <w:r>
        <w:rPr>
          <w:rFonts w:hint="eastAsia" w:ascii="宋体" w:hAnsi="宋体" w:eastAsia="宋体" w:cs="宋体"/>
          <w:spacing w:val="2"/>
          <w:sz w:val="24"/>
          <w:szCs w:val="24"/>
        </w:rPr>
        <w:t>磋商所使用的计量单位，应采用中</w:t>
      </w:r>
      <w:r>
        <w:rPr>
          <w:rFonts w:hint="eastAsia" w:ascii="宋体" w:hAnsi="宋体" w:eastAsia="宋体" w:cs="宋体"/>
          <w:spacing w:val="-4"/>
          <w:sz w:val="24"/>
          <w:szCs w:val="24"/>
        </w:rPr>
        <w:t>华人民共和国法定计量单位。</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6"/>
        <w:jc w:val="center"/>
        <w:textAlignment w:val="baseline"/>
        <w:rPr>
          <w:rFonts w:hint="eastAsia" w:cs="宋体"/>
          <w:spacing w:val="1"/>
          <w:sz w:val="24"/>
          <w:szCs w:val="24"/>
          <w:lang w:val="en-US" w:eastAsia="zh-CN"/>
        </w:rPr>
      </w:pPr>
      <w:r>
        <w:rPr>
          <w:rFonts w:hint="eastAsia" w:cs="宋体"/>
          <w:spacing w:val="3"/>
          <w:sz w:val="24"/>
          <w:szCs w:val="24"/>
          <w:lang w:val="en-US" w:eastAsia="zh-CN"/>
        </w:rPr>
        <w:t xml:space="preserve">   </w:t>
      </w:r>
      <w:r>
        <w:rPr>
          <w:rFonts w:hint="eastAsia" w:ascii="宋体" w:hAnsi="宋体" w:eastAsia="宋体" w:cs="宋体"/>
          <w:spacing w:val="3"/>
          <w:sz w:val="24"/>
          <w:szCs w:val="24"/>
        </w:rPr>
        <w:t>8.3 除专用术语外，响应文件及来往函电均应</w:t>
      </w:r>
      <w:r>
        <w:rPr>
          <w:rFonts w:hint="eastAsia" w:ascii="宋体" w:hAnsi="宋体" w:eastAsia="宋体" w:cs="宋体"/>
          <w:spacing w:val="2"/>
          <w:sz w:val="24"/>
          <w:szCs w:val="24"/>
        </w:rPr>
        <w:t>使用中文书写。必要时专用术语应</w:t>
      </w:r>
      <w:r>
        <w:rPr>
          <w:rFonts w:hint="eastAsia" w:ascii="宋体" w:hAnsi="宋体" w:eastAsia="宋体" w:cs="宋体"/>
          <w:spacing w:val="1"/>
          <w:sz w:val="24"/>
          <w:szCs w:val="24"/>
        </w:rPr>
        <w:t>附</w:t>
      </w:r>
      <w:r>
        <w:rPr>
          <w:rFonts w:hint="eastAsia" w:cs="宋体"/>
          <w:spacing w:val="1"/>
          <w:sz w:val="24"/>
          <w:szCs w:val="24"/>
          <w:lang w:val="en-US" w:eastAsia="zh-CN"/>
        </w:rPr>
        <w:t xml:space="preserve">   </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6"/>
        <w:jc w:val="center"/>
        <w:textAlignment w:val="baseline"/>
        <w:rPr>
          <w:rFonts w:hint="eastAsia" w:cs="宋体"/>
          <w:spacing w:val="2"/>
          <w:sz w:val="24"/>
          <w:szCs w:val="24"/>
          <w:lang w:val="en-US" w:eastAsia="zh-CN"/>
        </w:rPr>
      </w:pPr>
      <w:r>
        <w:rPr>
          <w:rFonts w:hint="eastAsia" w:cs="宋体"/>
          <w:spacing w:val="1"/>
          <w:sz w:val="24"/>
          <w:szCs w:val="24"/>
          <w:lang w:val="en-US" w:eastAsia="zh-CN"/>
        </w:rPr>
        <w:t xml:space="preserve">       </w:t>
      </w:r>
      <w:r>
        <w:rPr>
          <w:rFonts w:hint="eastAsia" w:ascii="宋体" w:hAnsi="宋体" w:eastAsia="宋体" w:cs="宋体"/>
          <w:spacing w:val="1"/>
          <w:sz w:val="24"/>
          <w:szCs w:val="24"/>
        </w:rPr>
        <w:t>有中文解释。供应商</w:t>
      </w:r>
      <w:r>
        <w:rPr>
          <w:rFonts w:hint="eastAsia" w:ascii="宋体" w:hAnsi="宋体" w:eastAsia="宋体" w:cs="宋体"/>
          <w:spacing w:val="1"/>
          <w:sz w:val="24"/>
          <w:szCs w:val="24"/>
          <w:lang w:val="en-US" w:eastAsia="zh-CN"/>
        </w:rPr>
        <w:t>提</w:t>
      </w:r>
      <w:r>
        <w:rPr>
          <w:rFonts w:hint="eastAsia" w:ascii="宋体" w:hAnsi="宋体" w:eastAsia="宋体" w:cs="宋体"/>
          <w:spacing w:val="1"/>
          <w:sz w:val="24"/>
          <w:szCs w:val="24"/>
        </w:rPr>
        <w:t>交的支持资料和已印制的文献可以用外文，但相应</w:t>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内容</w:t>
      </w:r>
      <w:r>
        <w:rPr>
          <w:rFonts w:hint="eastAsia" w:cs="宋体"/>
          <w:spacing w:val="2"/>
          <w:sz w:val="24"/>
          <w:szCs w:val="24"/>
          <w:lang w:val="en-US" w:eastAsia="zh-CN"/>
        </w:rPr>
        <w:t xml:space="preserve">   </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6"/>
        <w:jc w:val="center"/>
        <w:textAlignment w:val="baseline"/>
        <w:rPr>
          <w:rFonts w:hint="eastAsia" w:ascii="宋体" w:hAnsi="宋体" w:eastAsia="宋体" w:cs="宋体"/>
          <w:sz w:val="24"/>
          <w:szCs w:val="24"/>
        </w:rPr>
      </w:pPr>
      <w:r>
        <w:rPr>
          <w:rFonts w:hint="eastAsia" w:cs="宋体"/>
          <w:spacing w:val="2"/>
          <w:sz w:val="24"/>
          <w:szCs w:val="24"/>
          <w:lang w:val="en-US" w:eastAsia="zh-CN"/>
        </w:rPr>
        <w:t xml:space="preserve">       </w:t>
      </w:r>
      <w:r>
        <w:rPr>
          <w:rFonts w:hint="eastAsia" w:ascii="宋体" w:hAnsi="宋体" w:eastAsia="宋体" w:cs="宋体"/>
          <w:spacing w:val="2"/>
          <w:sz w:val="24"/>
          <w:szCs w:val="24"/>
        </w:rPr>
        <w:t>应附有中文翻译本，在解释响应文件时以中文翻译本为准。</w:t>
      </w:r>
      <w:r>
        <w:rPr>
          <w:rFonts w:hint="eastAsia" w:ascii="宋体" w:hAnsi="宋体" w:eastAsia="宋体" w:cs="宋体"/>
          <w:spacing w:val="1"/>
          <w:sz w:val="24"/>
          <w:szCs w:val="24"/>
        </w:rPr>
        <w:t>未附中文翻</w:t>
      </w:r>
      <w:r>
        <w:rPr>
          <w:rFonts w:hint="eastAsia" w:ascii="宋体" w:hAnsi="宋体" w:eastAsia="宋体" w:cs="宋体"/>
          <w:sz w:val="24"/>
          <w:szCs w:val="24"/>
        </w:rPr>
        <w:t xml:space="preserve"> </w:t>
      </w:r>
      <w:r>
        <w:rPr>
          <w:rFonts w:hint="eastAsia" w:ascii="宋体" w:hAnsi="宋体" w:eastAsia="宋体" w:cs="宋体"/>
          <w:spacing w:val="2"/>
          <w:sz w:val="24"/>
          <w:szCs w:val="24"/>
        </w:rPr>
        <w:t>译本或翻译本中文内容明显与外文内容不一致的，其不利后果由</w:t>
      </w:r>
      <w:r>
        <w:rPr>
          <w:rFonts w:hint="eastAsia" w:ascii="宋体" w:hAnsi="宋体" w:eastAsia="宋体" w:cs="宋体"/>
          <w:spacing w:val="1"/>
          <w:sz w:val="24"/>
          <w:szCs w:val="24"/>
        </w:rPr>
        <w:t>供应商自行</w:t>
      </w:r>
      <w:r>
        <w:rPr>
          <w:rFonts w:hint="eastAsia" w:ascii="宋体" w:hAnsi="宋体" w:eastAsia="宋体" w:cs="宋体"/>
          <w:spacing w:val="-10"/>
          <w:sz w:val="24"/>
          <w:szCs w:val="24"/>
        </w:rPr>
        <w:t>承担。</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17"/>
        <w:textAlignment w:val="baseline"/>
        <w:rPr>
          <w:rFonts w:hint="eastAsia" w:ascii="宋体" w:hAnsi="宋体" w:eastAsia="宋体" w:cs="宋体"/>
          <w:sz w:val="24"/>
          <w:szCs w:val="24"/>
        </w:rPr>
      </w:pPr>
      <w:r>
        <w:rPr>
          <w:rFonts w:hint="eastAsia" w:ascii="宋体" w:hAnsi="宋体" w:eastAsia="宋体" w:cs="宋体"/>
          <w:spacing w:val="-2"/>
          <w:sz w:val="24"/>
          <w:szCs w:val="24"/>
        </w:rPr>
        <w:t>9</w:t>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响应文件构成</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38" w:right="0" w:hanging="738" w:hangingChars="300"/>
        <w:jc w:val="left"/>
        <w:textAlignment w:val="baseline"/>
        <w:rPr>
          <w:rFonts w:hint="eastAsia" w:ascii="宋体" w:hAnsi="宋体" w:eastAsia="宋体" w:cs="宋体"/>
          <w:sz w:val="24"/>
          <w:szCs w:val="24"/>
        </w:rPr>
      </w:pPr>
      <w:r>
        <w:rPr>
          <w:rFonts w:hint="eastAsia" w:cs="宋体"/>
          <w:spacing w:val="3"/>
          <w:sz w:val="24"/>
          <w:szCs w:val="24"/>
          <w:lang w:val="en-US" w:eastAsia="zh-CN"/>
        </w:rPr>
        <w:t xml:space="preserve">   </w:t>
      </w:r>
      <w:r>
        <w:rPr>
          <w:rFonts w:hint="eastAsia" w:ascii="宋体" w:hAnsi="宋体" w:eastAsia="宋体" w:cs="宋体"/>
          <w:spacing w:val="3"/>
          <w:sz w:val="24"/>
          <w:szCs w:val="24"/>
        </w:rPr>
        <w:t>9.1 供应商应当按照竞争性磋商文件的要求编制响应文件</w:t>
      </w:r>
      <w:r>
        <w:rPr>
          <w:rFonts w:hint="eastAsia" w:ascii="宋体" w:hAnsi="宋体" w:eastAsia="宋体" w:cs="宋体"/>
          <w:spacing w:val="2"/>
          <w:sz w:val="24"/>
          <w:szCs w:val="24"/>
        </w:rPr>
        <w:t>，并对其提交的响应文件的真实性、合法性承担法律责任。响应文件的部分格式要求，见第六章《响应文件格式》。</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6"/>
        <w:jc w:val="center"/>
        <w:textAlignment w:val="baseline"/>
        <w:rPr>
          <w:rFonts w:hint="eastAsia" w:cs="宋体"/>
          <w:spacing w:val="2"/>
          <w:sz w:val="24"/>
          <w:szCs w:val="24"/>
          <w:lang w:val="en-US" w:eastAsia="zh-CN"/>
        </w:rPr>
      </w:pPr>
      <w:r>
        <w:rPr>
          <w:rFonts w:hint="eastAsia" w:cs="宋体"/>
          <w:spacing w:val="2"/>
          <w:sz w:val="24"/>
          <w:szCs w:val="24"/>
          <w:lang w:val="en-US" w:eastAsia="zh-CN"/>
        </w:rPr>
        <w:t xml:space="preserve"> </w:t>
      </w:r>
      <w:r>
        <w:rPr>
          <w:rFonts w:hint="eastAsia" w:ascii="宋体" w:hAnsi="宋体" w:eastAsia="宋体" w:cs="宋体"/>
          <w:spacing w:val="2"/>
          <w:sz w:val="24"/>
          <w:szCs w:val="24"/>
        </w:rPr>
        <w:t>9.2 对于竞争性磋商文件中标记了</w:t>
      </w:r>
      <w:r>
        <w:rPr>
          <w:rFonts w:hint="eastAsia" w:ascii="宋体" w:hAnsi="宋体" w:eastAsia="宋体" w:cs="宋体"/>
          <w:spacing w:val="-95"/>
          <w:sz w:val="24"/>
          <w:szCs w:val="24"/>
        </w:rPr>
        <w:t xml:space="preserve"> </w:t>
      </w:r>
      <w:r>
        <w:rPr>
          <w:rFonts w:hint="eastAsia" w:ascii="宋体" w:hAnsi="宋体" w:eastAsia="宋体" w:cs="宋体"/>
          <w:position w:val="11"/>
          <w:sz w:val="24"/>
          <w:szCs w:val="24"/>
        </w:rPr>
        <w:drawing>
          <wp:inline distT="0" distB="0" distL="0" distR="0">
            <wp:extent cx="65405" cy="3810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60"/>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02"/>
          <w:sz w:val="24"/>
          <w:szCs w:val="24"/>
        </w:rPr>
        <w:t xml:space="preserve"> </w:t>
      </w:r>
      <w:r>
        <w:rPr>
          <w:rFonts w:hint="eastAsia" w:ascii="宋体" w:hAnsi="宋体" w:eastAsia="宋体" w:cs="宋体"/>
          <w:spacing w:val="2"/>
          <w:sz w:val="24"/>
          <w:szCs w:val="24"/>
        </w:rPr>
        <w:t>实质性格式</w:t>
      </w:r>
      <w:r>
        <w:rPr>
          <w:rFonts w:hint="eastAsia" w:ascii="宋体" w:hAnsi="宋体" w:eastAsia="宋体" w:cs="宋体"/>
          <w:spacing w:val="-98"/>
          <w:sz w:val="24"/>
          <w:szCs w:val="24"/>
        </w:rPr>
        <w:t xml:space="preserve"> </w:t>
      </w:r>
      <w:r>
        <w:rPr>
          <w:rFonts w:hint="eastAsia" w:ascii="宋体" w:hAnsi="宋体" w:eastAsia="宋体" w:cs="宋体"/>
          <w:position w:val="11"/>
          <w:sz w:val="24"/>
          <w:szCs w:val="24"/>
        </w:rPr>
        <w:drawing>
          <wp:inline distT="0" distB="0" distL="0" distR="0">
            <wp:extent cx="65405" cy="3810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61"/>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2"/>
          <w:sz w:val="24"/>
          <w:szCs w:val="24"/>
        </w:rPr>
        <w:t>文件的，供应商不得改变格式中给定</w:t>
      </w:r>
      <w:r>
        <w:rPr>
          <w:rFonts w:hint="eastAsia" w:cs="宋体"/>
          <w:spacing w:val="2"/>
          <w:sz w:val="24"/>
          <w:szCs w:val="24"/>
          <w:lang w:val="en-US" w:eastAsia="zh-CN"/>
        </w:rPr>
        <w:t xml:space="preserve">   </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6"/>
        <w:jc w:val="center"/>
        <w:textAlignment w:val="baseline"/>
        <w:rPr>
          <w:rFonts w:hint="eastAsia" w:cs="宋体"/>
          <w:spacing w:val="2"/>
          <w:sz w:val="24"/>
          <w:szCs w:val="24"/>
          <w:lang w:val="en-US" w:eastAsia="zh-CN"/>
        </w:rPr>
      </w:pPr>
      <w:r>
        <w:rPr>
          <w:rFonts w:hint="eastAsia" w:cs="宋体"/>
          <w:spacing w:val="2"/>
          <w:sz w:val="24"/>
          <w:szCs w:val="24"/>
          <w:lang w:val="en-US" w:eastAsia="zh-CN"/>
        </w:rPr>
        <w:t xml:space="preserve">     </w:t>
      </w:r>
      <w:r>
        <w:rPr>
          <w:rFonts w:hint="eastAsia" w:ascii="宋体" w:hAnsi="宋体" w:eastAsia="宋体" w:cs="宋体"/>
          <w:spacing w:val="2"/>
          <w:sz w:val="24"/>
          <w:szCs w:val="24"/>
        </w:rPr>
        <w:t>的文字所表达的含义，不得删减格式中的实质性内容，不得自行</w:t>
      </w:r>
      <w:r>
        <w:rPr>
          <w:rFonts w:hint="eastAsia" w:ascii="宋体" w:hAnsi="宋体" w:eastAsia="宋体" w:cs="宋体"/>
          <w:spacing w:val="1"/>
          <w:sz w:val="24"/>
          <w:szCs w:val="24"/>
        </w:rPr>
        <w:t>添加与</w:t>
      </w:r>
      <w:r>
        <w:rPr>
          <w:rFonts w:hint="eastAsia" w:ascii="宋体" w:hAnsi="宋体" w:eastAsia="宋体" w:cs="宋体"/>
          <w:sz w:val="24"/>
          <w:szCs w:val="24"/>
        </w:rPr>
        <w:t xml:space="preserve"> </w:t>
      </w:r>
      <w:r>
        <w:rPr>
          <w:rFonts w:hint="eastAsia" w:ascii="宋体" w:hAnsi="宋体" w:eastAsia="宋体" w:cs="宋体"/>
          <w:spacing w:val="2"/>
          <w:sz w:val="24"/>
          <w:szCs w:val="24"/>
        </w:rPr>
        <w:t>格式中给</w:t>
      </w:r>
      <w:r>
        <w:rPr>
          <w:rFonts w:hint="eastAsia" w:cs="宋体"/>
          <w:spacing w:val="2"/>
          <w:sz w:val="24"/>
          <w:szCs w:val="24"/>
          <w:lang w:val="en-US" w:eastAsia="zh-CN"/>
        </w:rPr>
        <w:t xml:space="preserve">   </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6"/>
        <w:jc w:val="center"/>
        <w:textAlignment w:val="baseline"/>
        <w:rPr>
          <w:rFonts w:hint="eastAsia" w:ascii="宋体" w:hAnsi="宋体" w:eastAsia="宋体" w:cs="宋体"/>
          <w:spacing w:val="-3"/>
          <w:sz w:val="24"/>
          <w:szCs w:val="24"/>
          <w14:textOutline w14:w="1537" w14:cap="flat" w14:cmpd="sng">
            <w14:solidFill>
              <w14:srgbClr w14:val="000000"/>
            </w14:solidFill>
            <w14:prstDash w14:val="solid"/>
            <w14:miter w14:val="0"/>
          </w14:textOutline>
        </w:rPr>
      </w:pPr>
      <w:r>
        <w:rPr>
          <w:rFonts w:hint="eastAsia" w:cs="宋体"/>
          <w:spacing w:val="2"/>
          <w:sz w:val="24"/>
          <w:szCs w:val="24"/>
          <w:lang w:val="en-US" w:eastAsia="zh-CN"/>
        </w:rPr>
        <w:t xml:space="preserve">     </w:t>
      </w:r>
      <w:r>
        <w:rPr>
          <w:rFonts w:hint="eastAsia" w:ascii="宋体" w:hAnsi="宋体" w:eastAsia="宋体" w:cs="宋体"/>
          <w:spacing w:val="2"/>
          <w:sz w:val="24"/>
          <w:szCs w:val="24"/>
        </w:rPr>
        <w:t>定的文字内容相矛盾的内容，不得对应当填写的空格不填写或</w:t>
      </w:r>
      <w:r>
        <w:rPr>
          <w:rFonts w:hint="eastAsia" w:ascii="宋体" w:hAnsi="宋体" w:eastAsia="宋体" w:cs="宋体"/>
          <w:spacing w:val="1"/>
          <w:sz w:val="24"/>
          <w:szCs w:val="24"/>
        </w:rPr>
        <w:t>不实</w:t>
      </w:r>
      <w:r>
        <w:rPr>
          <w:rFonts w:hint="eastAsia" w:ascii="宋体" w:hAnsi="宋体" w:eastAsia="宋体" w:cs="宋体"/>
          <w:sz w:val="24"/>
          <w:szCs w:val="24"/>
        </w:rPr>
        <w:t xml:space="preserve"> </w:t>
      </w:r>
      <w:r>
        <w:rPr>
          <w:rFonts w:hint="eastAsia" w:ascii="宋体" w:hAnsi="宋体" w:eastAsia="宋体" w:cs="宋体"/>
          <w:spacing w:val="-3"/>
          <w:sz w:val="24"/>
          <w:szCs w:val="24"/>
        </w:rPr>
        <w:t xml:space="preserve">质性响应， </w:t>
      </w:r>
      <w:r>
        <w:rPr>
          <w:rFonts w:hint="eastAsia" w:ascii="宋体" w:hAnsi="宋体" w:eastAsia="宋体" w:cs="宋体"/>
          <w:spacing w:val="-3"/>
          <w:sz w:val="24"/>
          <w:szCs w:val="24"/>
          <w14:textOutline w14:w="1537" w14:cap="flat" w14:cmpd="sng">
            <w14:solidFill>
              <w14:srgbClr w14:val="000000"/>
            </w14:solidFill>
            <w14:prstDash w14:val="solid"/>
            <w14:miter w14:val="0"/>
          </w14:textOutline>
        </w:rPr>
        <w:t>否</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479" w:leftChars="228" w:right="6" w:firstLine="0" w:firstLineChars="0"/>
        <w:jc w:val="both"/>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pacing w:val="-3"/>
          <w:sz w:val="24"/>
          <w:szCs w:val="24"/>
          <w14:textOutline w14:w="1537" w14:cap="flat" w14:cmpd="sng">
            <w14:solidFill>
              <w14:srgbClr w14:val="000000"/>
            </w14:solidFill>
            <w14:prstDash w14:val="solid"/>
            <w14:miter w14:val="0"/>
          </w14:textOutline>
        </w:rPr>
        <w:t>则响应无效</w:t>
      </w:r>
      <w:r>
        <w:rPr>
          <w:rFonts w:hint="eastAsia" w:ascii="宋体" w:hAnsi="宋体" w:eastAsia="宋体" w:cs="宋体"/>
          <w:spacing w:val="-3"/>
          <w:sz w:val="24"/>
          <w:szCs w:val="24"/>
        </w:rPr>
        <w:t>。未标记</w:t>
      </w:r>
      <w:r>
        <w:rPr>
          <w:rFonts w:hint="eastAsia" w:ascii="宋体" w:hAnsi="宋体" w:eastAsia="宋体" w:cs="宋体"/>
          <w:spacing w:val="-100"/>
          <w:sz w:val="24"/>
          <w:szCs w:val="24"/>
        </w:rPr>
        <w:t xml:space="preserve"> </w:t>
      </w:r>
      <w:r>
        <w:rPr>
          <w:rFonts w:hint="eastAsia" w:ascii="宋体" w:hAnsi="宋体" w:eastAsia="宋体" w:cs="宋体"/>
          <w:position w:val="11"/>
          <w:sz w:val="24"/>
          <w:szCs w:val="24"/>
        </w:rPr>
        <w:drawing>
          <wp:inline distT="0" distB="0" distL="0" distR="0">
            <wp:extent cx="65405" cy="3810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62"/>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102"/>
          <w:sz w:val="24"/>
          <w:szCs w:val="24"/>
        </w:rPr>
        <w:t xml:space="preserve"> </w:t>
      </w:r>
      <w:r>
        <w:rPr>
          <w:rFonts w:hint="eastAsia" w:ascii="宋体" w:hAnsi="宋体" w:eastAsia="宋体" w:cs="宋体"/>
          <w:spacing w:val="-3"/>
          <w:sz w:val="24"/>
          <w:szCs w:val="24"/>
        </w:rPr>
        <w:t>实质性格式</w:t>
      </w:r>
      <w:r>
        <w:rPr>
          <w:rFonts w:hint="eastAsia" w:ascii="宋体" w:hAnsi="宋体" w:eastAsia="宋体" w:cs="宋体"/>
          <w:spacing w:val="-97"/>
          <w:sz w:val="24"/>
          <w:szCs w:val="24"/>
        </w:rPr>
        <w:t xml:space="preserve"> </w:t>
      </w:r>
      <w:r>
        <w:rPr>
          <w:rFonts w:hint="eastAsia" w:ascii="宋体" w:hAnsi="宋体" w:eastAsia="宋体" w:cs="宋体"/>
          <w:position w:val="11"/>
          <w:sz w:val="24"/>
          <w:szCs w:val="24"/>
        </w:rPr>
        <w:drawing>
          <wp:inline distT="0" distB="0" distL="0" distR="0">
            <wp:extent cx="65405" cy="38100"/>
            <wp:effectExtent l="0" t="0" r="0" b="0"/>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63"/>
                    <a:stretch>
                      <a:fillRect/>
                    </a:stretch>
                  </pic:blipFill>
                  <pic:spPr>
                    <a:xfrm>
                      <a:off x="0" y="0"/>
                      <a:ext cx="65992" cy="38254"/>
                    </a:xfrm>
                    <a:prstGeom prst="rect">
                      <a:avLst/>
                    </a:prstGeom>
                  </pic:spPr>
                </pic:pic>
              </a:graphicData>
            </a:graphic>
          </wp:inline>
        </w:drawing>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的</w:t>
      </w:r>
      <w:r>
        <w:rPr>
          <w:rFonts w:hint="eastAsia" w:ascii="宋体" w:hAnsi="宋体" w:eastAsia="宋体" w:cs="宋体"/>
          <w:spacing w:val="-4"/>
          <w:sz w:val="24"/>
          <w:szCs w:val="24"/>
        </w:rPr>
        <w:t>文件和竞争性磋商文件未</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供格式的内容，可由供应商自行编写。</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0" w:firstLine="242" w:firstLineChars="100"/>
        <w:textAlignment w:val="baseline"/>
        <w:rPr>
          <w:rFonts w:hint="eastAsia" w:ascii="宋体" w:hAnsi="宋体" w:eastAsia="宋体" w:cs="宋体"/>
          <w:sz w:val="24"/>
          <w:szCs w:val="24"/>
        </w:rPr>
      </w:pPr>
      <w:r>
        <w:rPr>
          <w:rFonts w:hint="eastAsia" w:ascii="宋体" w:hAnsi="宋体" w:eastAsia="宋体" w:cs="宋体"/>
          <w:spacing w:val="1"/>
          <w:sz w:val="24"/>
          <w:szCs w:val="24"/>
        </w:rPr>
        <w:t>9.3 第三章《评审方法和评审标</w:t>
      </w:r>
      <w:r>
        <w:rPr>
          <w:rFonts w:hint="eastAsia" w:ascii="宋体" w:hAnsi="宋体" w:eastAsia="宋体" w:cs="宋体"/>
          <w:sz w:val="24"/>
          <w:szCs w:val="24"/>
        </w:rPr>
        <w:t>准》中涉及的证明文件。</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475" w:leftChars="114" w:right="0" w:hanging="236" w:hangingChars="100"/>
        <w:textAlignment w:val="baseline"/>
        <w:rPr>
          <w:rFonts w:hint="eastAsia" w:ascii="宋体" w:hAnsi="宋体" w:eastAsia="宋体" w:cs="宋体"/>
          <w:sz w:val="24"/>
          <w:szCs w:val="24"/>
        </w:rPr>
      </w:pPr>
      <w:r>
        <w:rPr>
          <w:rFonts w:hint="eastAsia" w:ascii="宋体" w:hAnsi="宋体" w:eastAsia="宋体" w:cs="宋体"/>
          <w:spacing w:val="-2"/>
          <w:sz w:val="24"/>
          <w:szCs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720" w:firstLineChars="300"/>
        <w:textAlignment w:val="baseline"/>
        <w:rPr>
          <w:rFonts w:hint="eastAsia" w:ascii="宋体" w:hAnsi="宋体" w:eastAsia="宋体" w:cs="宋体"/>
          <w:sz w:val="24"/>
          <w:szCs w:val="24"/>
        </w:rPr>
      </w:pPr>
      <w:r>
        <w:rPr>
          <w:rFonts w:hint="eastAsia" w:ascii="宋体" w:hAnsi="宋体" w:eastAsia="宋体" w:cs="宋体"/>
          <w:sz w:val="24"/>
          <w:szCs w:val="24"/>
        </w:rPr>
        <w:t>9.5 供应商认为应附的其他材料。</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right="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10</w:t>
      </w:r>
      <w:r>
        <w:rPr>
          <w:rFonts w:hint="eastAsia" w:ascii="宋体" w:hAnsi="宋体" w:eastAsia="宋体" w:cs="宋体"/>
          <w:spacing w:val="-7"/>
          <w:sz w:val="24"/>
          <w:szCs w:val="24"/>
        </w:rPr>
        <w:t xml:space="preserve"> </w:t>
      </w:r>
      <w:r>
        <w:rPr>
          <w:rFonts w:hint="eastAsia" w:ascii="宋体" w:hAnsi="宋体" w:eastAsia="宋体" w:cs="宋体"/>
          <w:spacing w:val="1"/>
          <w:sz w:val="24"/>
          <w:szCs w:val="24"/>
        </w:rPr>
        <w:t>报价</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484"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10.1</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所有响应均以人民币报价。</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484"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10.2</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供应商的报价应包括为完成本项目所发生的一切费用和税费， 采购人将不</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1197" w:leftChars="570" w:firstLine="0" w:firstLineChars="0"/>
        <w:textAlignment w:val="baseline"/>
        <w:rPr>
          <w:rFonts w:hint="eastAsia" w:ascii="宋体" w:hAnsi="宋体" w:eastAsia="宋体" w:cs="宋体"/>
          <w:sz w:val="24"/>
          <w:szCs w:val="24"/>
        </w:rPr>
      </w:pPr>
      <w:r>
        <w:rPr>
          <w:rFonts w:hint="eastAsia" w:ascii="宋体" w:hAnsi="宋体" w:eastAsia="宋体" w:cs="宋体"/>
          <w:spacing w:val="1"/>
          <w:sz w:val="24"/>
          <w:szCs w:val="24"/>
        </w:rPr>
        <w:t>再支付报价以外的任何费用。供应商的报价应包括但不限于下列内容，《供应商须知资料表》中有特殊规定的，从其规定。</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1001" w:leftChars="342" w:hanging="283" w:hangingChars="120"/>
        <w:textAlignment w:val="baseline"/>
        <w:rPr>
          <w:rFonts w:hint="eastAsia" w:ascii="宋体" w:hAnsi="宋体" w:eastAsia="宋体" w:cs="宋体"/>
          <w:sz w:val="24"/>
          <w:szCs w:val="24"/>
        </w:rPr>
      </w:pPr>
      <w:r>
        <w:rPr>
          <w:rFonts w:hint="eastAsia" w:ascii="宋体" w:hAnsi="宋体" w:eastAsia="宋体" w:cs="宋体"/>
          <w:spacing w:val="-2"/>
          <w:sz w:val="24"/>
          <w:szCs w:val="24"/>
        </w:rPr>
        <w:t>10.2.1</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响应货物及标准附件、备品备件、专用工具等的出厂价（包括已在中</w:t>
      </w:r>
      <w:r>
        <w:rPr>
          <w:rFonts w:hint="eastAsia" w:ascii="宋体" w:hAnsi="宋体" w:eastAsia="宋体" w:cs="宋体"/>
          <w:spacing w:val="7"/>
          <w:sz w:val="24"/>
          <w:szCs w:val="24"/>
        </w:rPr>
        <w:t xml:space="preserve">  </w:t>
      </w:r>
      <w:r>
        <w:rPr>
          <w:rFonts w:hint="eastAsia" w:ascii="宋体" w:hAnsi="宋体" w:eastAsia="宋体" w:cs="宋体"/>
          <w:spacing w:val="-1"/>
          <w:sz w:val="24"/>
          <w:szCs w:val="24"/>
        </w:rPr>
        <w:t>国国内的进口货物完税后的仓库交货价、展室交货价或货架交货价）</w:t>
      </w:r>
      <w:r>
        <w:rPr>
          <w:rFonts w:hint="eastAsia" w:ascii="宋体" w:hAnsi="宋体" w:eastAsia="宋体" w:cs="宋体"/>
          <w:spacing w:val="3"/>
          <w:sz w:val="24"/>
          <w:szCs w:val="24"/>
        </w:rPr>
        <w:t xml:space="preserve"> </w:t>
      </w:r>
      <w:r>
        <w:rPr>
          <w:rFonts w:hint="eastAsia" w:ascii="宋体" w:hAnsi="宋体" w:eastAsia="宋体" w:cs="宋体"/>
          <w:spacing w:val="-2"/>
          <w:sz w:val="24"/>
          <w:szCs w:val="24"/>
        </w:rPr>
        <w:t>和运至最终目的地的运输费和保险费，安装调试、检验、技术服务、</w:t>
      </w:r>
      <w:r>
        <w:rPr>
          <w:rFonts w:hint="eastAsia" w:ascii="宋体" w:hAnsi="宋体" w:eastAsia="宋体" w:cs="宋体"/>
          <w:spacing w:val="-4"/>
          <w:sz w:val="24"/>
          <w:szCs w:val="24"/>
        </w:rPr>
        <w:t>培训、质量保证、售后服务、税费等；</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726" w:firstLineChars="300"/>
        <w:textAlignment w:val="baseline"/>
        <w:rPr>
          <w:rFonts w:hint="eastAsia" w:ascii="宋体" w:hAnsi="宋体" w:eastAsia="宋体" w:cs="宋体"/>
          <w:sz w:val="24"/>
          <w:szCs w:val="24"/>
        </w:rPr>
      </w:pPr>
      <w:r>
        <w:rPr>
          <w:rFonts w:hint="eastAsia" w:ascii="宋体" w:hAnsi="宋体" w:eastAsia="宋体" w:cs="宋体"/>
          <w:spacing w:val="1"/>
          <w:sz w:val="24"/>
          <w:szCs w:val="24"/>
        </w:rPr>
        <w:t>10.2.2 按照竞争性磋商文件要求完成本项目的全部相关费用。</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492" w:firstLineChars="200"/>
        <w:textAlignment w:val="baseline"/>
        <w:rPr>
          <w:rFonts w:hint="eastAsia" w:ascii="宋体" w:hAnsi="宋体" w:eastAsia="宋体" w:cs="宋体"/>
          <w:spacing w:val="3"/>
          <w:position w:val="17"/>
          <w:sz w:val="24"/>
          <w:szCs w:val="24"/>
        </w:rPr>
      </w:pPr>
      <w:r>
        <w:rPr>
          <w:rFonts w:hint="eastAsia" w:ascii="宋体" w:hAnsi="宋体" w:eastAsia="宋体" w:cs="宋体"/>
          <w:spacing w:val="3"/>
          <w:position w:val="17"/>
          <w:sz w:val="24"/>
          <w:szCs w:val="24"/>
        </w:rPr>
        <w:t>10.3</w:t>
      </w:r>
      <w:r>
        <w:rPr>
          <w:rFonts w:hint="eastAsia" w:ascii="宋体" w:hAnsi="宋体" w:eastAsia="宋体" w:cs="宋体"/>
          <w:spacing w:val="30"/>
          <w:position w:val="17"/>
          <w:sz w:val="24"/>
          <w:szCs w:val="24"/>
        </w:rPr>
        <w:t xml:space="preserve"> </w:t>
      </w:r>
      <w:r>
        <w:rPr>
          <w:rFonts w:hint="eastAsia" w:ascii="宋体" w:hAnsi="宋体" w:eastAsia="宋体" w:cs="宋体"/>
          <w:spacing w:val="3"/>
          <w:position w:val="17"/>
          <w:sz w:val="24"/>
          <w:szCs w:val="24"/>
        </w:rPr>
        <w:t>采购人不得向供应商索要或者接受其给予的赠品、回扣或者与采购无关的其</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492" w:firstLineChars="200"/>
        <w:textAlignment w:val="baseline"/>
        <w:rPr>
          <w:rFonts w:hint="eastAsia" w:ascii="宋体" w:hAnsi="宋体" w:eastAsia="宋体" w:cs="宋体"/>
          <w:sz w:val="24"/>
          <w:szCs w:val="24"/>
        </w:rPr>
      </w:pPr>
      <w:r>
        <w:rPr>
          <w:rFonts w:hint="eastAsia" w:ascii="宋体" w:hAnsi="宋体" w:eastAsia="宋体" w:cs="宋体"/>
          <w:spacing w:val="3"/>
          <w:position w:val="17"/>
          <w:sz w:val="24"/>
          <w:szCs w:val="24"/>
        </w:rPr>
        <w:t>他商品、服务。</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firstLine="492" w:firstLineChars="200"/>
        <w:textAlignment w:val="baseline"/>
        <w:rPr>
          <w:rFonts w:hint="eastAsia" w:ascii="宋体" w:hAnsi="宋体" w:eastAsia="宋体" w:cs="宋体"/>
          <w:sz w:val="24"/>
          <w:szCs w:val="24"/>
        </w:rPr>
      </w:pPr>
      <w:r>
        <w:rPr>
          <w:rFonts w:hint="eastAsia" w:ascii="宋体" w:hAnsi="宋体" w:eastAsia="宋体" w:cs="宋体"/>
          <w:spacing w:val="3"/>
          <w:position w:val="16"/>
          <w:sz w:val="24"/>
          <w:szCs w:val="24"/>
        </w:rPr>
        <w:t>10.4</w:t>
      </w:r>
      <w:r>
        <w:rPr>
          <w:rFonts w:hint="eastAsia" w:ascii="宋体" w:hAnsi="宋体" w:eastAsia="宋体" w:cs="宋体"/>
          <w:spacing w:val="32"/>
          <w:position w:val="16"/>
          <w:sz w:val="24"/>
          <w:szCs w:val="24"/>
        </w:rPr>
        <w:t xml:space="preserve">  </w:t>
      </w:r>
      <w:r>
        <w:rPr>
          <w:rFonts w:hint="eastAsia" w:ascii="宋体" w:hAnsi="宋体" w:eastAsia="宋体" w:cs="宋体"/>
          <w:spacing w:val="3"/>
          <w:position w:val="16"/>
          <w:sz w:val="24"/>
          <w:szCs w:val="24"/>
        </w:rPr>
        <w:t>供应商不能</w:t>
      </w:r>
      <w:r>
        <w:rPr>
          <w:rFonts w:hint="eastAsia" w:ascii="宋体" w:hAnsi="宋体" w:eastAsia="宋体" w:cs="宋体"/>
          <w:spacing w:val="3"/>
          <w:position w:val="16"/>
          <w:sz w:val="24"/>
          <w:szCs w:val="24"/>
          <w:lang w:val="en-US" w:eastAsia="zh-CN"/>
        </w:rPr>
        <w:t>提</w:t>
      </w:r>
      <w:r>
        <w:rPr>
          <w:rFonts w:hint="eastAsia" w:ascii="宋体" w:hAnsi="宋体" w:eastAsia="宋体" w:cs="宋体"/>
          <w:spacing w:val="3"/>
          <w:position w:val="16"/>
          <w:sz w:val="24"/>
          <w:szCs w:val="24"/>
        </w:rPr>
        <w:t>供任何有选择性或可调整的最后报价（</w:t>
      </w:r>
      <w:r>
        <w:rPr>
          <w:rFonts w:hint="eastAsia" w:ascii="宋体" w:hAnsi="宋体" w:eastAsia="宋体" w:cs="宋体"/>
          <w:spacing w:val="2"/>
          <w:position w:val="16"/>
          <w:sz w:val="24"/>
          <w:szCs w:val="24"/>
        </w:rPr>
        <w:t>竞争性磋商文件另有规</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textAlignment w:val="baseline"/>
        <w:rPr>
          <w:rFonts w:hint="eastAsia" w:ascii="宋体" w:hAnsi="宋体" w:eastAsia="宋体" w:cs="宋体"/>
          <w:sz w:val="24"/>
          <w:szCs w:val="24"/>
        </w:rPr>
      </w:pPr>
      <w:r>
        <w:rPr>
          <w:rFonts w:hint="eastAsia" w:ascii="宋体" w:hAnsi="宋体" w:eastAsia="宋体" w:cs="宋体"/>
          <w:spacing w:val="-9"/>
          <w:sz w:val="24"/>
          <w:szCs w:val="24"/>
        </w:rPr>
        <w:t>定的除外</w:t>
      </w:r>
      <w:r>
        <w:rPr>
          <w:rFonts w:hint="eastAsia" w:ascii="宋体" w:hAnsi="宋体" w:eastAsia="宋体" w:cs="宋体"/>
          <w:spacing w:val="-13"/>
          <w:sz w:val="24"/>
          <w:szCs w:val="24"/>
        </w:rPr>
        <w:t>），</w:t>
      </w:r>
      <w:r>
        <w:rPr>
          <w:rFonts w:hint="eastAsia" w:ascii="宋体" w:hAnsi="宋体" w:eastAsia="宋体" w:cs="宋体"/>
          <w:spacing w:val="-9"/>
          <w:sz w:val="24"/>
          <w:szCs w:val="24"/>
        </w:rPr>
        <w:t>否则其</w:t>
      </w:r>
      <w:r>
        <w:rPr>
          <w:rFonts w:hint="eastAsia" w:ascii="宋体" w:hAnsi="宋体" w:eastAsia="宋体" w:cs="宋体"/>
          <w:spacing w:val="-9"/>
          <w:sz w:val="24"/>
          <w:szCs w:val="24"/>
          <w14:textOutline w14:w="1537" w14:cap="flat" w14:cmpd="sng">
            <w14:solidFill>
              <w14:srgbClr w14:val="000000"/>
            </w14:solidFill>
            <w14:prstDash w14:val="solid"/>
            <w14:miter w14:val="0"/>
          </w14:textOutline>
        </w:rPr>
        <w:t>响应无效</w:t>
      </w:r>
      <w:r>
        <w:rPr>
          <w:rFonts w:hint="eastAsia" w:ascii="宋体" w:hAnsi="宋体" w:eastAsia="宋体" w:cs="宋体"/>
          <w:spacing w:val="-9"/>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before="182" w:line="480" w:lineRule="exact"/>
        <w:ind w:left="27"/>
        <w:textAlignment w:val="baseline"/>
        <w:rPr>
          <w:rFonts w:hint="eastAsia" w:ascii="宋体" w:hAnsi="宋体" w:eastAsia="宋体" w:cs="宋体"/>
          <w:sz w:val="24"/>
          <w:szCs w:val="24"/>
        </w:rPr>
      </w:pPr>
      <w:r>
        <w:rPr>
          <w:rFonts w:hint="eastAsia" w:ascii="宋体" w:hAnsi="宋体" w:eastAsia="宋体" w:cs="宋体"/>
          <w:spacing w:val="-1"/>
          <w:sz w:val="24"/>
          <w:szCs w:val="24"/>
        </w:rPr>
        <w:t>11 磋商保证金</w:t>
      </w:r>
    </w:p>
    <w:p>
      <w:pPr>
        <w:pStyle w:val="7"/>
        <w:keepNext w:val="0"/>
        <w:keepLines w:val="0"/>
        <w:pageBreakBefore w:val="0"/>
        <w:widowControl w:val="0"/>
        <w:kinsoku w:val="0"/>
        <w:wordWrap/>
        <w:overflowPunct/>
        <w:topLinePunct w:val="0"/>
        <w:autoSpaceDE w:val="0"/>
        <w:autoSpaceDN w:val="0"/>
        <w:bidi w:val="0"/>
        <w:adjustRightInd w:val="0"/>
        <w:snapToGrid w:val="0"/>
        <w:spacing w:before="181" w:line="480" w:lineRule="exact"/>
        <w:ind w:left="382"/>
        <w:textAlignment w:val="baseline"/>
        <w:rPr>
          <w:rFonts w:hint="eastAsia" w:ascii="宋体" w:hAnsi="宋体" w:eastAsia="宋体" w:cs="宋体"/>
          <w:sz w:val="24"/>
          <w:szCs w:val="24"/>
        </w:rPr>
      </w:pPr>
      <w:r>
        <w:rPr>
          <w:rFonts w:hint="eastAsia" w:ascii="宋体" w:hAnsi="宋体" w:eastAsia="宋体" w:cs="宋体"/>
          <w:sz w:val="24"/>
          <w:szCs w:val="24"/>
        </w:rPr>
        <w:t>11.1</w:t>
      </w:r>
      <w:r>
        <w:rPr>
          <w:rFonts w:hint="eastAsia" w:ascii="宋体" w:hAnsi="宋体" w:eastAsia="宋体" w:cs="宋体"/>
          <w:spacing w:val="30"/>
          <w:w w:val="101"/>
          <w:sz w:val="24"/>
          <w:szCs w:val="24"/>
        </w:rPr>
        <w:t xml:space="preserve"> </w:t>
      </w:r>
      <w:r>
        <w:rPr>
          <w:rFonts w:hint="eastAsia" w:ascii="宋体" w:hAnsi="宋体" w:eastAsia="宋体" w:cs="宋体"/>
          <w:sz w:val="24"/>
          <w:szCs w:val="24"/>
        </w:rPr>
        <w:t>供应商应按《供应商须知资料表》中规定的金额及要求交纳磋商保证</w:t>
      </w:r>
      <w:r>
        <w:rPr>
          <w:rFonts w:hint="eastAsia" w:ascii="宋体" w:hAnsi="宋体" w:eastAsia="宋体" w:cs="宋体"/>
          <w:spacing w:val="-1"/>
          <w:sz w:val="24"/>
          <w:szCs w:val="24"/>
        </w:rPr>
        <w:t>金。</w:t>
      </w:r>
    </w:p>
    <w:p>
      <w:pPr>
        <w:pStyle w:val="7"/>
        <w:keepNext w:val="0"/>
        <w:keepLines w:val="0"/>
        <w:pageBreakBefore w:val="0"/>
        <w:widowControl w:val="0"/>
        <w:kinsoku w:val="0"/>
        <w:wordWrap/>
        <w:overflowPunct/>
        <w:topLinePunct w:val="0"/>
        <w:autoSpaceDE w:val="0"/>
        <w:autoSpaceDN w:val="0"/>
        <w:bidi w:val="0"/>
        <w:adjustRightInd w:val="0"/>
        <w:snapToGrid w:val="0"/>
        <w:spacing w:before="181" w:line="480" w:lineRule="exact"/>
        <w:ind w:right="6"/>
        <w:jc w:val="center"/>
        <w:textAlignment w:val="baseline"/>
        <w:rPr>
          <w:rFonts w:hint="eastAsia" w:ascii="宋体" w:hAnsi="宋体" w:eastAsia="宋体" w:cs="宋体"/>
          <w:sz w:val="24"/>
          <w:szCs w:val="24"/>
        </w:rPr>
      </w:pPr>
      <w:r>
        <w:rPr>
          <w:rFonts w:hint="eastAsia" w:ascii="宋体" w:hAnsi="宋体" w:eastAsia="宋体" w:cs="宋体"/>
          <w:spacing w:val="-5"/>
          <w:position w:val="17"/>
          <w:sz w:val="24"/>
          <w:szCs w:val="24"/>
        </w:rPr>
        <w:t>11.2 交纳磋商保证金可采用的形式：政府采</w:t>
      </w:r>
      <w:r>
        <w:rPr>
          <w:rFonts w:hint="eastAsia" w:ascii="宋体" w:hAnsi="宋体" w:eastAsia="宋体" w:cs="宋体"/>
          <w:spacing w:val="-6"/>
          <w:position w:val="17"/>
          <w:sz w:val="24"/>
          <w:szCs w:val="24"/>
        </w:rPr>
        <w:t>购法律法规接受的支票、汇票、本票、</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1103"/>
        <w:textAlignment w:val="baseline"/>
        <w:rPr>
          <w:rFonts w:hint="eastAsia" w:ascii="宋体" w:hAnsi="宋体" w:eastAsia="宋体" w:cs="宋体"/>
          <w:sz w:val="24"/>
          <w:szCs w:val="24"/>
        </w:rPr>
      </w:pPr>
      <w:r>
        <w:rPr>
          <w:rFonts w:hint="eastAsia" w:ascii="宋体" w:hAnsi="宋体" w:eastAsia="宋体" w:cs="宋体"/>
          <w:spacing w:val="-2"/>
          <w:sz w:val="24"/>
          <w:szCs w:val="24"/>
        </w:rPr>
        <w:t>网上银行支付或者金融机构、担保机构出具的保函等非现金</w:t>
      </w:r>
      <w:r>
        <w:rPr>
          <w:rFonts w:hint="eastAsia" w:ascii="宋体" w:hAnsi="宋体" w:eastAsia="宋体" w:cs="宋体"/>
          <w:spacing w:val="-3"/>
          <w:sz w:val="24"/>
          <w:szCs w:val="24"/>
        </w:rPr>
        <w:t>形式。</w:t>
      </w:r>
    </w:p>
    <w:p>
      <w:pPr>
        <w:pStyle w:val="7"/>
        <w:keepNext w:val="0"/>
        <w:keepLines w:val="0"/>
        <w:pageBreakBefore w:val="0"/>
        <w:widowControl w:val="0"/>
        <w:kinsoku w:val="0"/>
        <w:wordWrap/>
        <w:overflowPunct/>
        <w:topLinePunct w:val="0"/>
        <w:autoSpaceDE w:val="0"/>
        <w:autoSpaceDN w:val="0"/>
        <w:bidi w:val="0"/>
        <w:adjustRightInd w:val="0"/>
        <w:snapToGrid w:val="0"/>
        <w:spacing w:before="181" w:line="480" w:lineRule="exact"/>
        <w:ind w:left="1083" w:right="91" w:hanging="701"/>
        <w:textAlignment w:val="baseline"/>
        <w:rPr>
          <w:rFonts w:hint="eastAsia" w:ascii="宋体" w:hAnsi="宋体" w:eastAsia="宋体" w:cs="宋体"/>
          <w:sz w:val="24"/>
          <w:szCs w:val="24"/>
        </w:rPr>
      </w:pPr>
      <w:r>
        <w:rPr>
          <w:rFonts w:hint="eastAsia" w:ascii="宋体" w:hAnsi="宋体" w:eastAsia="宋体" w:cs="宋体"/>
          <w:spacing w:val="3"/>
          <w:sz w:val="24"/>
          <w:szCs w:val="24"/>
        </w:rPr>
        <w:t>11.3</w:t>
      </w:r>
      <w:r>
        <w:rPr>
          <w:rFonts w:hint="eastAsia" w:ascii="宋体" w:hAnsi="宋体" w:eastAsia="宋体" w:cs="宋体"/>
          <w:spacing w:val="30"/>
          <w:sz w:val="24"/>
          <w:szCs w:val="24"/>
        </w:rPr>
        <w:t xml:space="preserve">  </w:t>
      </w:r>
      <w:r>
        <w:rPr>
          <w:rFonts w:hint="eastAsia" w:ascii="宋体" w:hAnsi="宋体" w:eastAsia="宋体" w:cs="宋体"/>
          <w:spacing w:val="3"/>
          <w:sz w:val="24"/>
          <w:szCs w:val="24"/>
        </w:rPr>
        <w:t>磋商保证金到账（保函</w:t>
      </w:r>
      <w:r>
        <w:rPr>
          <w:rFonts w:hint="eastAsia" w:ascii="宋体" w:hAnsi="宋体" w:eastAsia="宋体" w:cs="宋体"/>
          <w:position w:val="-3"/>
          <w:sz w:val="24"/>
          <w:szCs w:val="24"/>
        </w:rPr>
        <w:drawing>
          <wp:inline distT="0" distB="0" distL="0" distR="0">
            <wp:extent cx="153670" cy="15240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64"/>
                    <a:stretch>
                      <a:fillRect/>
                    </a:stretch>
                  </pic:blipFill>
                  <pic:spPr>
                    <a:xfrm>
                      <a:off x="0" y="0"/>
                      <a:ext cx="153931" cy="152864"/>
                    </a:xfrm>
                    <a:prstGeom prst="rect">
                      <a:avLst/>
                    </a:prstGeom>
                  </pic:spPr>
                </pic:pic>
              </a:graphicData>
            </a:graphic>
          </wp:inline>
        </w:drawing>
      </w:r>
      <w:r>
        <w:rPr>
          <w:rFonts w:hint="eastAsia" w:ascii="宋体" w:hAnsi="宋体" w:eastAsia="宋体" w:cs="宋体"/>
          <w:spacing w:val="3"/>
          <w:sz w:val="24"/>
          <w:szCs w:val="24"/>
        </w:rPr>
        <w:t>交）截止时间同首次响应文件</w:t>
      </w:r>
      <w:r>
        <w:rPr>
          <w:rFonts w:hint="eastAsia" w:ascii="宋体" w:hAnsi="宋体" w:eastAsia="宋体" w:cs="宋体"/>
          <w:spacing w:val="3"/>
          <w:sz w:val="24"/>
          <w:szCs w:val="24"/>
          <w:lang w:val="en-US" w:eastAsia="zh-CN"/>
        </w:rPr>
        <w:t>提</w:t>
      </w:r>
      <w:r>
        <w:rPr>
          <w:rFonts w:hint="eastAsia" w:ascii="宋体" w:hAnsi="宋体" w:eastAsia="宋体" w:cs="宋体"/>
          <w:spacing w:val="3"/>
          <w:sz w:val="24"/>
          <w:szCs w:val="24"/>
        </w:rPr>
        <w:t>交截止时</w:t>
      </w:r>
      <w:r>
        <w:rPr>
          <w:rFonts w:hint="eastAsia" w:ascii="宋体" w:hAnsi="宋体" w:eastAsia="宋体" w:cs="宋体"/>
          <w:spacing w:val="2"/>
          <w:sz w:val="24"/>
          <w:szCs w:val="24"/>
        </w:rPr>
        <w:t>间。以支</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票、汇票、本票、网上银行支付等形式</w:t>
      </w:r>
      <w:r>
        <w:rPr>
          <w:rFonts w:hint="eastAsia" w:ascii="宋体" w:hAnsi="宋体" w:eastAsia="宋体" w:cs="宋体"/>
          <w:spacing w:val="2"/>
          <w:sz w:val="24"/>
          <w:szCs w:val="24"/>
          <w:lang w:val="en-US" w:eastAsia="zh-CN"/>
        </w:rPr>
        <w:t>提</w:t>
      </w:r>
      <w:r>
        <w:rPr>
          <w:rFonts w:hint="eastAsia" w:ascii="宋体" w:hAnsi="宋体" w:eastAsia="宋体" w:cs="宋体"/>
          <w:spacing w:val="2"/>
          <w:sz w:val="24"/>
          <w:szCs w:val="24"/>
        </w:rPr>
        <w:t>交磋商保证金的，应在首次响应文</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件</w:t>
      </w:r>
      <w:r>
        <w:rPr>
          <w:rFonts w:hint="eastAsia" w:ascii="宋体" w:hAnsi="宋体" w:eastAsia="宋体" w:cs="宋体"/>
          <w:spacing w:val="2"/>
          <w:sz w:val="24"/>
          <w:szCs w:val="24"/>
          <w:lang w:val="en-US" w:eastAsia="zh-CN"/>
        </w:rPr>
        <w:t>提</w:t>
      </w:r>
      <w:r>
        <w:rPr>
          <w:rFonts w:hint="eastAsia" w:ascii="宋体" w:hAnsi="宋体" w:eastAsia="宋体" w:cs="宋体"/>
          <w:spacing w:val="2"/>
          <w:sz w:val="24"/>
          <w:szCs w:val="24"/>
        </w:rPr>
        <w:t>交截止时间前到账；以金融机构、担保机构出具的保函等形式</w:t>
      </w:r>
      <w:r>
        <w:rPr>
          <w:rFonts w:hint="eastAsia" w:ascii="宋体" w:hAnsi="宋体" w:eastAsia="宋体" w:cs="宋体"/>
          <w:spacing w:val="2"/>
          <w:sz w:val="24"/>
          <w:szCs w:val="24"/>
          <w:lang w:val="en-US" w:eastAsia="zh-CN"/>
        </w:rPr>
        <w:t>提</w:t>
      </w:r>
      <w:r>
        <w:rPr>
          <w:rFonts w:hint="eastAsia" w:ascii="宋体" w:hAnsi="宋体" w:eastAsia="宋体" w:cs="宋体"/>
          <w:spacing w:val="2"/>
          <w:sz w:val="24"/>
          <w:szCs w:val="24"/>
        </w:rPr>
        <w:t>交磋商</w:t>
      </w:r>
      <w:r>
        <w:rPr>
          <w:rFonts w:hint="eastAsia" w:ascii="宋体" w:hAnsi="宋体" w:eastAsia="宋体" w:cs="宋体"/>
          <w:sz w:val="24"/>
          <w:szCs w:val="24"/>
        </w:rPr>
        <w:t xml:space="preserve"> </w:t>
      </w:r>
      <w:r>
        <w:rPr>
          <w:rFonts w:hint="eastAsia" w:ascii="宋体" w:hAnsi="宋体" w:eastAsia="宋体" w:cs="宋体"/>
          <w:spacing w:val="2"/>
          <w:sz w:val="24"/>
          <w:szCs w:val="24"/>
        </w:rPr>
        <w:t>保证金的，应在首次响应文件</w:t>
      </w:r>
      <w:r>
        <w:rPr>
          <w:rFonts w:hint="eastAsia" w:ascii="宋体" w:hAnsi="宋体" w:eastAsia="宋体" w:cs="宋体"/>
          <w:spacing w:val="2"/>
          <w:sz w:val="24"/>
          <w:szCs w:val="24"/>
          <w:lang w:val="en-US" w:eastAsia="zh-CN"/>
        </w:rPr>
        <w:t>提</w:t>
      </w:r>
      <w:r>
        <w:rPr>
          <w:rFonts w:hint="eastAsia" w:ascii="宋体" w:hAnsi="宋体" w:eastAsia="宋体" w:cs="宋体"/>
          <w:spacing w:val="2"/>
          <w:sz w:val="24"/>
          <w:szCs w:val="24"/>
        </w:rPr>
        <w:t>交截止时间前将原件</w:t>
      </w:r>
      <w:r>
        <w:rPr>
          <w:rFonts w:hint="eastAsia" w:ascii="宋体" w:hAnsi="宋体" w:eastAsia="宋体" w:cs="宋体"/>
          <w:spacing w:val="2"/>
          <w:sz w:val="24"/>
          <w:szCs w:val="24"/>
          <w:lang w:val="en-US" w:eastAsia="zh-CN"/>
        </w:rPr>
        <w:t>提</w:t>
      </w:r>
      <w:r>
        <w:rPr>
          <w:rFonts w:hint="eastAsia" w:ascii="宋体" w:hAnsi="宋体" w:eastAsia="宋体" w:cs="宋体"/>
          <w:spacing w:val="2"/>
          <w:sz w:val="24"/>
          <w:szCs w:val="24"/>
        </w:rPr>
        <w:t>交至采购代理机</w:t>
      </w:r>
      <w:r>
        <w:rPr>
          <w:rFonts w:hint="eastAsia" w:ascii="宋体" w:hAnsi="宋体" w:eastAsia="宋体" w:cs="宋体"/>
          <w:spacing w:val="1"/>
          <w:sz w:val="24"/>
          <w:szCs w:val="24"/>
        </w:rPr>
        <w:t>构；</w:t>
      </w:r>
    </w:p>
    <w:p>
      <w:pPr>
        <w:pStyle w:val="7"/>
        <w:keepNext w:val="0"/>
        <w:keepLines w:val="0"/>
        <w:pageBreakBefore w:val="0"/>
        <w:widowControl w:val="0"/>
        <w:kinsoku w:val="0"/>
        <w:wordWrap/>
        <w:overflowPunct/>
        <w:topLinePunct w:val="0"/>
        <w:autoSpaceDE w:val="0"/>
        <w:autoSpaceDN w:val="0"/>
        <w:bidi w:val="0"/>
        <w:adjustRightInd w:val="0"/>
        <w:snapToGrid w:val="0"/>
        <w:spacing w:before="1" w:line="480" w:lineRule="exact"/>
        <w:ind w:left="1114"/>
        <w:textAlignment w:val="baseline"/>
        <w:rPr>
          <w:rFonts w:hint="eastAsia" w:ascii="宋体" w:hAnsi="宋体" w:eastAsia="宋体" w:cs="宋体"/>
          <w:sz w:val="24"/>
          <w:szCs w:val="24"/>
        </w:rPr>
      </w:pPr>
      <w:r>
        <w:rPr>
          <w:rFonts w:hint="eastAsia" w:ascii="宋体" w:hAnsi="宋体" w:eastAsia="宋体" w:cs="宋体"/>
          <w:spacing w:val="1"/>
          <w:sz w:val="24"/>
          <w:szCs w:val="24"/>
        </w:rPr>
        <w:t>由于到账时间晚于首次响应文件</w:t>
      </w:r>
      <w:r>
        <w:rPr>
          <w:rFonts w:hint="eastAsia" w:ascii="宋体" w:hAnsi="宋体" w:eastAsia="宋体" w:cs="宋体"/>
          <w:spacing w:val="1"/>
          <w:sz w:val="24"/>
          <w:szCs w:val="24"/>
          <w:lang w:val="en-US" w:eastAsia="zh-CN"/>
        </w:rPr>
        <w:t>提</w:t>
      </w:r>
      <w:r>
        <w:rPr>
          <w:rFonts w:hint="eastAsia" w:ascii="宋体" w:hAnsi="宋体" w:eastAsia="宋体" w:cs="宋体"/>
          <w:spacing w:val="1"/>
          <w:sz w:val="24"/>
          <w:szCs w:val="24"/>
        </w:rPr>
        <w:t>交截止时间的，或者票据错误、印鉴不清</w:t>
      </w:r>
    </w:p>
    <w:p>
      <w:pPr>
        <w:pStyle w:val="7"/>
        <w:keepNext w:val="0"/>
        <w:keepLines w:val="0"/>
        <w:pageBreakBefore w:val="0"/>
        <w:widowControl w:val="0"/>
        <w:kinsoku w:val="0"/>
        <w:wordWrap/>
        <w:overflowPunct/>
        <w:topLinePunct w:val="0"/>
        <w:autoSpaceDE w:val="0"/>
        <w:autoSpaceDN w:val="0"/>
        <w:bidi w:val="0"/>
        <w:adjustRightInd w:val="0"/>
        <w:snapToGrid w:val="0"/>
        <w:spacing w:before="187" w:line="480" w:lineRule="exact"/>
        <w:ind w:left="1087"/>
        <w:textAlignment w:val="baseline"/>
        <w:rPr>
          <w:rFonts w:hint="eastAsia" w:ascii="宋体" w:hAnsi="宋体" w:eastAsia="宋体" w:cs="宋体"/>
          <w:sz w:val="24"/>
          <w:szCs w:val="24"/>
        </w:rPr>
      </w:pPr>
      <w:r>
        <w:rPr>
          <w:rFonts w:hint="eastAsia" w:ascii="宋体" w:hAnsi="宋体" w:eastAsia="宋体" w:cs="宋体"/>
          <w:spacing w:val="-1"/>
          <w:position w:val="17"/>
          <w:sz w:val="24"/>
          <w:szCs w:val="24"/>
        </w:rPr>
        <w:t>等原因导致不能到账的，其</w:t>
      </w:r>
      <w:r>
        <w:rPr>
          <w:rFonts w:hint="eastAsia" w:ascii="宋体" w:hAnsi="宋体" w:eastAsia="宋体" w:cs="宋体"/>
          <w:spacing w:val="-1"/>
          <w:position w:val="17"/>
          <w:sz w:val="24"/>
          <w:szCs w:val="24"/>
          <w14:textOutline w14:w="1537" w14:cap="flat" w14:cmpd="sng">
            <w14:solidFill>
              <w14:srgbClr w14:val="000000"/>
            </w14:solidFill>
            <w14:prstDash w14:val="solid"/>
            <w14:miter w14:val="0"/>
          </w14:textOutline>
        </w:rPr>
        <w:t>响应无效</w:t>
      </w:r>
      <w:r>
        <w:rPr>
          <w:rFonts w:hint="eastAsia" w:ascii="宋体" w:hAnsi="宋体" w:eastAsia="宋体" w:cs="宋体"/>
          <w:spacing w:val="-1"/>
          <w:position w:val="17"/>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textAlignment w:val="baseline"/>
        <w:rPr>
          <w:rFonts w:hint="eastAsia" w:ascii="宋体" w:hAnsi="宋体" w:eastAsia="宋体" w:cs="宋体"/>
          <w:sz w:val="24"/>
          <w:szCs w:val="24"/>
        </w:rPr>
      </w:pPr>
      <w:r>
        <w:rPr>
          <w:rFonts w:hint="eastAsia" w:ascii="宋体" w:hAnsi="宋体" w:eastAsia="宋体" w:cs="宋体"/>
          <w:sz w:val="24"/>
          <w:szCs w:val="24"/>
        </w:rPr>
        <w:t>11.4</w:t>
      </w:r>
      <w:r>
        <w:rPr>
          <w:rFonts w:hint="eastAsia" w:ascii="宋体" w:hAnsi="宋体" w:eastAsia="宋体" w:cs="宋体"/>
          <w:spacing w:val="30"/>
          <w:sz w:val="24"/>
          <w:szCs w:val="24"/>
        </w:rPr>
        <w:t xml:space="preserve"> </w:t>
      </w:r>
      <w:r>
        <w:rPr>
          <w:rFonts w:hint="eastAsia" w:ascii="宋体" w:hAnsi="宋体" w:eastAsia="宋体" w:cs="宋体"/>
          <w:sz w:val="24"/>
          <w:szCs w:val="24"/>
        </w:rPr>
        <w:t>磋商保证金有效期同响应有效期。</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textAlignment w:val="baseline"/>
        <w:rPr>
          <w:rFonts w:hint="eastAsia" w:ascii="宋体" w:hAnsi="宋体" w:eastAsia="宋体" w:cs="宋体"/>
          <w:sz w:val="24"/>
          <w:szCs w:val="24"/>
        </w:rPr>
      </w:pPr>
      <w:r>
        <w:rPr>
          <w:rFonts w:hint="eastAsia" w:ascii="宋体" w:hAnsi="宋体" w:eastAsia="宋体" w:cs="宋体"/>
          <w:spacing w:val="3"/>
          <w:position w:val="17"/>
          <w:sz w:val="24"/>
          <w:szCs w:val="24"/>
        </w:rPr>
        <w:t>11.5</w:t>
      </w:r>
      <w:r>
        <w:rPr>
          <w:rFonts w:hint="eastAsia" w:ascii="宋体" w:hAnsi="宋体" w:eastAsia="宋体" w:cs="宋体"/>
          <w:spacing w:val="31"/>
          <w:position w:val="17"/>
          <w:sz w:val="24"/>
          <w:szCs w:val="24"/>
        </w:rPr>
        <w:t xml:space="preserve"> </w:t>
      </w:r>
      <w:r>
        <w:rPr>
          <w:rFonts w:hint="eastAsia" w:ascii="宋体" w:hAnsi="宋体" w:eastAsia="宋体" w:cs="宋体"/>
          <w:spacing w:val="3"/>
          <w:position w:val="17"/>
          <w:sz w:val="24"/>
          <w:szCs w:val="24"/>
        </w:rPr>
        <w:t>供应商为联合体的，可以由联合体中的一方或者多方共</w:t>
      </w:r>
      <w:r>
        <w:rPr>
          <w:rFonts w:hint="eastAsia" w:ascii="宋体" w:hAnsi="宋体" w:eastAsia="宋体" w:cs="宋体"/>
          <w:spacing w:val="2"/>
          <w:position w:val="17"/>
          <w:sz w:val="24"/>
          <w:szCs w:val="24"/>
        </w:rPr>
        <w:t>同交纳磋商保证金，</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702" w:firstLineChars="300"/>
        <w:textAlignment w:val="baseline"/>
        <w:rPr>
          <w:rFonts w:hint="eastAsia" w:ascii="宋体" w:hAnsi="宋体" w:eastAsia="宋体" w:cs="宋体"/>
          <w:sz w:val="24"/>
          <w:szCs w:val="24"/>
        </w:rPr>
      </w:pPr>
      <w:r>
        <w:rPr>
          <w:rFonts w:hint="eastAsia" w:ascii="宋体" w:hAnsi="宋体" w:eastAsia="宋体" w:cs="宋体"/>
          <w:spacing w:val="-3"/>
          <w:sz w:val="24"/>
          <w:szCs w:val="24"/>
        </w:rPr>
        <w:t>其交纳的保证金对联合体各方均具有约束力。</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20" w:right="0" w:hanging="720" w:hangingChars="300"/>
        <w:textAlignment w:val="baseline"/>
        <w:rPr>
          <w:rFonts w:hint="eastAsia" w:ascii="宋体" w:hAnsi="宋体" w:eastAsia="宋体" w:cs="宋体"/>
          <w:spacing w:val="-3"/>
          <w:sz w:val="24"/>
          <w:szCs w:val="24"/>
          <w:lang w:eastAsia="zh-CN"/>
        </w:rPr>
      </w:pPr>
      <w:r>
        <w:rPr>
          <w:rFonts w:hint="eastAsia" w:ascii="宋体" w:hAnsi="宋体" w:eastAsia="宋体" w:cs="宋体"/>
          <w:sz w:val="24"/>
          <w:szCs w:val="24"/>
        </w:rPr>
        <w:t>11.6</w:t>
      </w:r>
      <w:r>
        <w:rPr>
          <w:rFonts w:hint="eastAsia" w:ascii="宋体" w:hAnsi="宋体" w:eastAsia="宋体" w:cs="宋体"/>
          <w:spacing w:val="34"/>
          <w:sz w:val="24"/>
          <w:szCs w:val="24"/>
        </w:rPr>
        <w:t xml:space="preserve"> </w:t>
      </w:r>
      <w:r>
        <w:rPr>
          <w:rFonts w:hint="eastAsia" w:ascii="宋体" w:hAnsi="宋体" w:eastAsia="宋体" w:cs="宋体"/>
          <w:sz w:val="24"/>
          <w:szCs w:val="24"/>
        </w:rPr>
        <w:t>采购人、采购代理机构将及时退还供应商的保证金，</w:t>
      </w:r>
      <w:r>
        <w:rPr>
          <w:rFonts w:hint="eastAsia" w:ascii="宋体" w:hAnsi="宋体" w:eastAsia="宋体" w:cs="宋体"/>
          <w:spacing w:val="-22"/>
          <w:sz w:val="24"/>
          <w:szCs w:val="24"/>
        </w:rPr>
        <w:t xml:space="preserve"> </w:t>
      </w:r>
      <w:r>
        <w:rPr>
          <w:rFonts w:hint="eastAsia" w:ascii="宋体" w:hAnsi="宋体" w:eastAsia="宋体" w:cs="宋体"/>
          <w:sz w:val="24"/>
          <w:szCs w:val="24"/>
        </w:rPr>
        <w:t xml:space="preserve">采用银行保函、担保机 </w:t>
      </w:r>
      <w:r>
        <w:rPr>
          <w:rFonts w:hint="eastAsia" w:ascii="宋体" w:hAnsi="宋体" w:eastAsia="宋体" w:cs="宋体"/>
          <w:spacing w:val="2"/>
          <w:sz w:val="24"/>
          <w:szCs w:val="24"/>
        </w:rPr>
        <w:t>构担保函等形式递交的保证金，经供应商同意后采购人、采购代</w:t>
      </w:r>
      <w:r>
        <w:rPr>
          <w:rFonts w:hint="eastAsia" w:ascii="宋体" w:hAnsi="宋体" w:eastAsia="宋体" w:cs="宋体"/>
          <w:spacing w:val="1"/>
          <w:sz w:val="24"/>
          <w:szCs w:val="24"/>
        </w:rPr>
        <w:t>理机构可以</w:t>
      </w:r>
      <w:r>
        <w:rPr>
          <w:rFonts w:hint="eastAsia" w:ascii="宋体" w:hAnsi="宋体" w:eastAsia="宋体" w:cs="宋体"/>
          <w:spacing w:val="-3"/>
          <w:sz w:val="24"/>
          <w:szCs w:val="24"/>
        </w:rPr>
        <w:t>不再退还，但因供应商自身原因导致无法及时退还的除外</w:t>
      </w:r>
      <w:r>
        <w:rPr>
          <w:rFonts w:hint="eastAsia" w:ascii="宋体" w:hAnsi="宋体" w:eastAsia="宋体" w:cs="宋体"/>
          <w:spacing w:val="-3"/>
          <w:sz w:val="24"/>
          <w:szCs w:val="24"/>
          <w:lang w:eastAsia="zh-CN"/>
        </w:rPr>
        <w:t>：</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92" w:leftChars="228" w:right="0" w:hanging="313" w:hangingChars="134"/>
        <w:textAlignment w:val="baseline"/>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11.6.1  已提交响应文件的供应商，在提交最后报价之前， 可以根据磋商情况</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92" w:leftChars="228" w:right="0" w:hanging="313" w:hangingChars="134"/>
        <w:textAlignment w:val="baseline"/>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退出磋商。采购人、采购代理机构将退还退出磋商的供应商的磋商保证金；</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479" w:leftChars="228" w:right="0" w:firstLine="0" w:firstLineChars="0"/>
        <w:textAlignment w:val="baseline"/>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11.6.2  成交供应商的磋商保证金，在采购合同签订后 5 个工作日内退还成交供应商；</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92" w:leftChars="228" w:right="0" w:hanging="313" w:hangingChars="134"/>
        <w:textAlignment w:val="baseline"/>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11.6.3  未成交供应商的磋商保证金，在成交通知书发出后 5 个工作日内退还。</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238" w:firstLineChars="100"/>
        <w:textAlignment w:val="baseline"/>
        <w:rPr>
          <w:rFonts w:hint="eastAsia" w:ascii="宋体" w:hAnsi="宋体" w:eastAsia="宋体" w:cs="宋体"/>
          <w:sz w:val="24"/>
          <w:szCs w:val="24"/>
        </w:rPr>
      </w:pPr>
      <w:r>
        <w:rPr>
          <w:rFonts w:hint="eastAsia" w:ascii="宋体" w:hAnsi="宋体" w:eastAsia="宋体" w:cs="宋体"/>
          <w:spacing w:val="-1"/>
          <w:position w:val="17"/>
          <w:sz w:val="24"/>
          <w:szCs w:val="24"/>
        </w:rPr>
        <w:t>11.7</w:t>
      </w:r>
      <w:r>
        <w:rPr>
          <w:rFonts w:hint="eastAsia" w:ascii="宋体" w:hAnsi="宋体" w:eastAsia="宋体" w:cs="宋体"/>
          <w:spacing w:val="36"/>
          <w:position w:val="17"/>
          <w:sz w:val="24"/>
          <w:szCs w:val="24"/>
        </w:rPr>
        <w:t xml:space="preserve">  </w:t>
      </w:r>
      <w:r>
        <w:rPr>
          <w:rFonts w:hint="eastAsia" w:ascii="宋体" w:hAnsi="宋体" w:eastAsia="宋体" w:cs="宋体"/>
          <w:spacing w:val="-1"/>
          <w:position w:val="17"/>
          <w:sz w:val="24"/>
          <w:szCs w:val="24"/>
        </w:rPr>
        <w:t>有下列情形之一的，采购人或采购代理机构不予退还磋商保证金：</w:t>
      </w:r>
    </w:p>
    <w:p>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968" w:firstLineChars="400"/>
        <w:textAlignment w:val="baseline"/>
        <w:rPr>
          <w:rFonts w:hint="eastAsia" w:ascii="宋体" w:hAnsi="宋体" w:eastAsia="宋体" w:cs="宋体"/>
          <w:sz w:val="24"/>
          <w:szCs w:val="24"/>
        </w:rPr>
      </w:pPr>
      <w:r>
        <w:rPr>
          <w:rFonts w:hint="eastAsia" w:ascii="宋体" w:hAnsi="宋体" w:eastAsia="宋体" w:cs="宋体"/>
          <w:spacing w:val="1"/>
          <w:sz w:val="24"/>
          <w:szCs w:val="24"/>
        </w:rPr>
        <w:t>11.7.1  供应商在</w:t>
      </w:r>
      <w:r>
        <w:rPr>
          <w:rFonts w:hint="eastAsia" w:ascii="宋体" w:hAnsi="宋体" w:eastAsia="宋体" w:cs="宋体"/>
          <w:spacing w:val="1"/>
          <w:sz w:val="24"/>
          <w:szCs w:val="24"/>
          <w:lang w:val="en-US" w:eastAsia="zh-CN"/>
        </w:rPr>
        <w:t>提</w:t>
      </w:r>
      <w:r>
        <w:rPr>
          <w:rFonts w:hint="eastAsia" w:ascii="宋体" w:hAnsi="宋体" w:eastAsia="宋体" w:cs="宋体"/>
          <w:spacing w:val="1"/>
          <w:sz w:val="24"/>
          <w:szCs w:val="24"/>
        </w:rPr>
        <w:t>交响应文件截止时间后撤回响应文件的；</w:t>
      </w:r>
    </w:p>
    <w:p>
      <w:pPr>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968" w:firstLineChars="400"/>
        <w:textAlignment w:val="baseline"/>
        <w:rPr>
          <w:rFonts w:hint="eastAsia" w:ascii="宋体" w:hAnsi="宋体" w:eastAsia="宋体" w:cs="宋体"/>
          <w:sz w:val="24"/>
          <w:szCs w:val="24"/>
        </w:rPr>
      </w:pPr>
      <w:r>
        <w:rPr>
          <w:rFonts w:hint="eastAsia" w:ascii="宋体" w:hAnsi="宋体" w:eastAsia="宋体" w:cs="宋体"/>
          <w:spacing w:val="1"/>
          <w:sz w:val="24"/>
          <w:szCs w:val="24"/>
        </w:rPr>
        <w:t>11.7.2  供应商在响应文件中</w:t>
      </w:r>
      <w:r>
        <w:rPr>
          <w:rFonts w:hint="eastAsia" w:ascii="宋体" w:hAnsi="宋体" w:eastAsia="宋体" w:cs="宋体"/>
          <w:spacing w:val="1"/>
          <w:sz w:val="24"/>
          <w:szCs w:val="24"/>
          <w:lang w:val="en-US" w:eastAsia="zh-CN"/>
        </w:rPr>
        <w:t>提</w:t>
      </w:r>
      <w:r>
        <w:rPr>
          <w:rFonts w:hint="eastAsia" w:ascii="宋体" w:hAnsi="宋体" w:eastAsia="宋体" w:cs="宋体"/>
          <w:spacing w:val="1"/>
          <w:sz w:val="24"/>
          <w:szCs w:val="24"/>
        </w:rPr>
        <w:t>供虚假材料的；</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936" w:firstLineChars="400"/>
        <w:textAlignment w:val="baseline"/>
        <w:rPr>
          <w:rFonts w:hint="eastAsia" w:ascii="宋体" w:hAnsi="宋体" w:eastAsia="宋体" w:cs="宋体"/>
          <w:sz w:val="24"/>
          <w:szCs w:val="24"/>
        </w:rPr>
      </w:pPr>
      <w:r>
        <w:rPr>
          <w:rFonts w:hint="eastAsia" w:ascii="宋体" w:hAnsi="宋体" w:eastAsia="宋体" w:cs="宋体"/>
          <w:spacing w:val="-3"/>
          <w:position w:val="17"/>
          <w:sz w:val="24"/>
          <w:szCs w:val="24"/>
        </w:rPr>
        <w:t>11.7.3  除因不可抗力或磋商文件认可的情形以外，</w:t>
      </w:r>
      <w:r>
        <w:rPr>
          <w:rFonts w:hint="eastAsia" w:ascii="宋体" w:hAnsi="宋体" w:eastAsia="宋体" w:cs="宋体"/>
          <w:spacing w:val="-41"/>
          <w:position w:val="17"/>
          <w:sz w:val="24"/>
          <w:szCs w:val="24"/>
        </w:rPr>
        <w:t xml:space="preserve"> </w:t>
      </w:r>
      <w:r>
        <w:rPr>
          <w:rFonts w:hint="eastAsia" w:ascii="宋体" w:hAnsi="宋体" w:eastAsia="宋体" w:cs="宋体"/>
          <w:spacing w:val="-3"/>
          <w:position w:val="17"/>
          <w:sz w:val="24"/>
          <w:szCs w:val="24"/>
        </w:rPr>
        <w:t>成交供应商不与采购人签</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1744" w:firstLineChars="800"/>
        <w:textAlignment w:val="baseline"/>
        <w:rPr>
          <w:rFonts w:hint="eastAsia" w:ascii="宋体" w:hAnsi="宋体" w:eastAsia="宋体" w:cs="宋体"/>
          <w:sz w:val="24"/>
          <w:szCs w:val="24"/>
        </w:rPr>
      </w:pPr>
      <w:r>
        <w:rPr>
          <w:rFonts w:hint="eastAsia" w:ascii="宋体" w:hAnsi="宋体" w:eastAsia="宋体" w:cs="宋体"/>
          <w:spacing w:val="-11"/>
          <w:sz w:val="24"/>
          <w:szCs w:val="24"/>
        </w:rPr>
        <w:t>订合同的；</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968" w:firstLineChars="400"/>
        <w:textAlignment w:val="baseline"/>
        <w:rPr>
          <w:rFonts w:hint="eastAsia" w:ascii="宋体" w:hAnsi="宋体" w:eastAsia="宋体" w:cs="宋体"/>
          <w:sz w:val="24"/>
          <w:szCs w:val="24"/>
        </w:rPr>
      </w:pPr>
      <w:r>
        <w:rPr>
          <w:rFonts w:hint="eastAsia" w:ascii="宋体" w:hAnsi="宋体" w:eastAsia="宋体" w:cs="宋体"/>
          <w:spacing w:val="1"/>
          <w:position w:val="17"/>
          <w:sz w:val="24"/>
          <w:szCs w:val="24"/>
        </w:rPr>
        <w:t>11.7.4  供应商与采购人、其他供</w:t>
      </w:r>
      <w:r>
        <w:rPr>
          <w:rFonts w:hint="eastAsia" w:ascii="宋体" w:hAnsi="宋体" w:eastAsia="宋体" w:cs="宋体"/>
          <w:position w:val="17"/>
          <w:sz w:val="24"/>
          <w:szCs w:val="24"/>
        </w:rPr>
        <w:t>应商或者采购代理机构恶意串通的；</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936" w:firstLineChars="400"/>
        <w:textAlignment w:val="baseline"/>
        <w:rPr>
          <w:rFonts w:hint="eastAsia" w:ascii="宋体" w:hAnsi="宋体" w:eastAsia="宋体" w:cs="宋体"/>
          <w:sz w:val="24"/>
          <w:szCs w:val="24"/>
        </w:rPr>
      </w:pPr>
      <w:r>
        <w:rPr>
          <w:rFonts w:hint="eastAsia" w:ascii="宋体" w:hAnsi="宋体" w:eastAsia="宋体" w:cs="宋体"/>
          <w:spacing w:val="-3"/>
          <w:sz w:val="24"/>
          <w:szCs w:val="24"/>
        </w:rPr>
        <w:t>11.7.5    《供应商须知资料表》规定的其他情</w:t>
      </w:r>
      <w:r>
        <w:rPr>
          <w:rFonts w:hint="eastAsia" w:ascii="宋体" w:hAnsi="宋体" w:eastAsia="宋体" w:cs="宋体"/>
          <w:spacing w:val="-4"/>
          <w:sz w:val="24"/>
          <w:szCs w:val="24"/>
        </w:rPr>
        <w:t>形。</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12 响应有效期</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717" w:leftChars="228" w:right="0" w:hanging="238" w:hangingChars="1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12.1 响应文件应在本竞争性磋商文件《供应商须知资料表》中规定的响应有效期内保持有效，响应有效期少于竞争性磋商文件规定期限的，其响应无效。</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13 响应文件的签署、盖章</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479" w:leftChars="228" w:right="0" w:firstLine="0" w:firstLineChars="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13.1竞争性磋商文件要求签字的内容（如授权委托书等），可以使用电子签章或使用原件的电子件（电子件指扫提件、照片等形式电子文件）；要求第 三方出具的盖章件原件（如联合协议、分包意向协议、制造商授权书原件等），响应文件中应使用原件的电子件。</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13.2 竞争性磋商文件要求盖章的内容，一般通过投标文件编制工具加盖电子签章。</w:t>
      </w:r>
    </w:p>
    <w:p>
      <w:pPr>
        <w:keepNext w:val="0"/>
        <w:keepLines w:val="0"/>
        <w:pageBreakBefore w:val="0"/>
        <w:widowControl w:val="0"/>
        <w:topLinePunct w:val="0"/>
        <w:bidi w:val="0"/>
        <w:spacing w:line="428" w:lineRule="auto"/>
        <w:rPr>
          <w:rFonts w:ascii="Arial"/>
          <w:sz w:val="21"/>
        </w:rPr>
      </w:pPr>
    </w:p>
    <w:p>
      <w:pPr>
        <w:pStyle w:val="7"/>
        <w:keepNext w:val="0"/>
        <w:keepLines w:val="0"/>
        <w:pageBreakBefore w:val="0"/>
        <w:widowControl w:val="0"/>
        <w:topLinePunct w:val="0"/>
        <w:bidi w:val="0"/>
        <w:spacing w:before="122" w:line="190" w:lineRule="auto"/>
        <w:ind w:left="3239"/>
        <w:outlineLvl w:val="0"/>
        <w:rPr>
          <w:rFonts w:ascii="Arial Unicode MS" w:hAnsi="Arial Unicode MS" w:eastAsia="Arial Unicode MS" w:cs="Arial Unicode MS"/>
          <w:spacing w:val="-4"/>
          <w:sz w:val="28"/>
          <w:szCs w:val="28"/>
          <w14:textOutline w14:w="1800" w14:cap="flat" w14:cmpd="sng">
            <w14:solidFill>
              <w14:srgbClr w14:val="000000"/>
            </w14:solidFill>
            <w14:prstDash w14:val="solid"/>
            <w14:miter w14:val="0"/>
          </w14:textOutline>
        </w:rPr>
      </w:pPr>
      <w:bookmarkStart w:id="30" w:name="_Toc20841"/>
      <w:r>
        <w:rPr>
          <w:spacing w:val="-4"/>
          <w:sz w:val="28"/>
          <w:szCs w:val="28"/>
          <w14:textOutline w14:w="1800" w14:cap="flat" w14:cmpd="sng">
            <w14:solidFill>
              <w14:srgbClr w14:val="000000"/>
            </w14:solidFill>
            <w14:prstDash w14:val="solid"/>
            <w14:miter w14:val="0"/>
          </w14:textOutline>
        </w:rPr>
        <w:t>四</w:t>
      </w:r>
      <w:r>
        <w:rPr>
          <w:spacing w:val="10"/>
          <w:sz w:val="28"/>
          <w:szCs w:val="28"/>
        </w:rPr>
        <w:t xml:space="preserve">   </w:t>
      </w:r>
      <w:r>
        <w:rPr>
          <w:spacing w:val="-4"/>
          <w:sz w:val="28"/>
          <w:szCs w:val="28"/>
          <w14:textOutline w14:w="1800" w14:cap="flat" w14:cmpd="sng">
            <w14:solidFill>
              <w14:srgbClr w14:val="000000"/>
            </w14:solidFill>
            <w14:prstDash w14:val="solid"/>
            <w14:miter w14:val="0"/>
          </w14:textOutline>
        </w:rPr>
        <w:t>响应文件的</w:t>
      </w:r>
      <w:r>
        <w:rPr>
          <w:rFonts w:hint="eastAsia"/>
          <w:spacing w:val="-4"/>
          <w:sz w:val="28"/>
          <w:szCs w:val="28"/>
          <w:lang w:val="en-US"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spacing w:val="-4"/>
          <w:sz w:val="28"/>
          <w:szCs w:val="28"/>
          <w14:textOutline w14:w="1800" w14:cap="flat" w14:cmpd="sng">
            <w14:solidFill>
              <w14:srgbClr w14:val="000000"/>
            </w14:solidFill>
            <w14:prstDash w14:val="solid"/>
            <w14:miter w14:val="0"/>
          </w14:textOutline>
        </w:rPr>
        <w:t>交</w:t>
      </w:r>
      <w:bookmarkEnd w:id="30"/>
    </w:p>
    <w:p>
      <w:pPr>
        <w:pStyle w:val="7"/>
        <w:keepNext w:val="0"/>
        <w:keepLines w:val="0"/>
        <w:pageBreakBefore w:val="0"/>
        <w:widowControl w:val="0"/>
        <w:topLinePunct w:val="0"/>
        <w:bidi w:val="0"/>
        <w:spacing w:before="122" w:line="190" w:lineRule="auto"/>
        <w:outlineLvl w:val="0"/>
        <w:rPr>
          <w:rFonts w:ascii="Arial Unicode MS" w:hAnsi="Arial Unicode MS" w:eastAsia="Arial Unicode MS" w:cs="Arial Unicode MS"/>
          <w:sz w:val="24"/>
          <w:szCs w:val="24"/>
        </w:rPr>
      </w:pPr>
      <w:bookmarkStart w:id="31" w:name="_Toc27791"/>
      <w:r>
        <w:rPr>
          <w:rFonts w:ascii="Arial" w:hAnsi="Arial" w:eastAsia="Arial" w:cs="Arial"/>
          <w:spacing w:val="1"/>
          <w:sz w:val="24"/>
          <w:szCs w:val="24"/>
        </w:rPr>
        <w:t xml:space="preserve">14 </w:t>
      </w:r>
      <w:r>
        <w:rPr>
          <w:spacing w:val="1"/>
          <w:sz w:val="24"/>
          <w:szCs w:val="24"/>
        </w:rPr>
        <w:t>响应文</w:t>
      </w:r>
      <w:r>
        <w:rPr>
          <w:rFonts w:ascii="Arial Unicode MS" w:hAnsi="Arial Unicode MS" w:eastAsia="Arial Unicode MS" w:cs="Arial Unicode MS"/>
          <w:spacing w:val="1"/>
          <w:sz w:val="24"/>
          <w:szCs w:val="24"/>
        </w:rPr>
        <w:t>件的</w:t>
      </w:r>
      <w:r>
        <w:rPr>
          <w:rFonts w:hint="eastAsia" w:ascii="Arial Unicode MS" w:hAnsi="Arial Unicode MS" w:cs="Arial Unicode MS"/>
          <w:spacing w:val="1"/>
          <w:sz w:val="24"/>
          <w:szCs w:val="24"/>
          <w:lang w:val="en-US" w:eastAsia="zh-CN"/>
        </w:rPr>
        <w:t>提</w:t>
      </w:r>
      <w:r>
        <w:rPr>
          <w:rFonts w:ascii="Arial Unicode MS" w:hAnsi="Arial Unicode MS" w:eastAsia="Arial Unicode MS" w:cs="Arial Unicode MS"/>
          <w:spacing w:val="1"/>
          <w:sz w:val="24"/>
          <w:szCs w:val="24"/>
        </w:rPr>
        <w:t>交</w:t>
      </w:r>
      <w:bookmarkEnd w:id="31"/>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92" w:firstLineChars="200"/>
        <w:textAlignment w:val="baseline"/>
        <w:rPr>
          <w:sz w:val="24"/>
          <w:szCs w:val="24"/>
        </w:rPr>
      </w:pPr>
      <w:r>
        <w:rPr>
          <w:rFonts w:ascii="Arial" w:hAnsi="Arial" w:eastAsia="Arial" w:cs="Arial"/>
          <w:spacing w:val="3"/>
          <w:position w:val="17"/>
          <w:sz w:val="24"/>
          <w:szCs w:val="24"/>
        </w:rPr>
        <w:t>14.1</w:t>
      </w:r>
      <w:r>
        <w:rPr>
          <w:rFonts w:ascii="Arial" w:hAnsi="Arial" w:eastAsia="Arial" w:cs="Arial"/>
          <w:spacing w:val="31"/>
          <w:w w:val="101"/>
          <w:position w:val="17"/>
          <w:sz w:val="24"/>
          <w:szCs w:val="24"/>
        </w:rPr>
        <w:t xml:space="preserve"> </w:t>
      </w:r>
      <w:r>
        <w:rPr>
          <w:spacing w:val="3"/>
          <w:position w:val="17"/>
          <w:sz w:val="24"/>
          <w:szCs w:val="24"/>
        </w:rPr>
        <w:t>本项目使用北京市政府采购电子交易平台。供应商根据竞</w:t>
      </w:r>
      <w:r>
        <w:rPr>
          <w:spacing w:val="2"/>
          <w:position w:val="17"/>
          <w:sz w:val="24"/>
          <w:szCs w:val="24"/>
        </w:rPr>
        <w:t>争性磋商文件及电</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720" w:firstLineChars="300"/>
        <w:textAlignment w:val="baseline"/>
        <w:rPr>
          <w:sz w:val="24"/>
          <w:szCs w:val="24"/>
        </w:rPr>
      </w:pPr>
      <w:r>
        <w:rPr>
          <w:sz w:val="24"/>
          <w:szCs w:val="24"/>
        </w:rPr>
        <w:t>子交易平台供应商操作手册要求编制、生成并</w:t>
      </w:r>
      <w:r>
        <w:rPr>
          <w:rFonts w:hint="eastAsia"/>
          <w:sz w:val="24"/>
          <w:szCs w:val="24"/>
          <w:lang w:val="en-US" w:eastAsia="zh-CN"/>
        </w:rPr>
        <w:t>提</w:t>
      </w:r>
      <w:r>
        <w:rPr>
          <w:rFonts w:ascii="Arial Unicode MS" w:hAnsi="Arial Unicode MS" w:eastAsia="Arial Unicode MS" w:cs="Arial Unicode MS"/>
          <w:sz w:val="24"/>
          <w:szCs w:val="24"/>
        </w:rPr>
        <w:t>交电子响</w:t>
      </w:r>
      <w:r>
        <w:rPr>
          <w:rFonts w:ascii="Arial Unicode MS" w:hAnsi="Arial Unicode MS" w:eastAsia="Arial Unicode MS" w:cs="Arial Unicode MS"/>
          <w:spacing w:val="-1"/>
          <w:sz w:val="24"/>
          <w:szCs w:val="24"/>
        </w:rPr>
        <w:t>应</w:t>
      </w:r>
      <w:r>
        <w:rPr>
          <w:spacing w:val="-1"/>
          <w:sz w:val="24"/>
          <w:szCs w:val="24"/>
        </w:rPr>
        <w:t>文件。</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492" w:firstLineChars="200"/>
        <w:textAlignment w:val="baseline"/>
        <w:rPr>
          <w:sz w:val="24"/>
          <w:szCs w:val="24"/>
        </w:rPr>
      </w:pPr>
      <w:r>
        <w:rPr>
          <w:rFonts w:ascii="Arial" w:hAnsi="Arial" w:eastAsia="Arial" w:cs="Arial"/>
          <w:spacing w:val="3"/>
          <w:position w:val="16"/>
          <w:sz w:val="24"/>
          <w:szCs w:val="24"/>
        </w:rPr>
        <w:t>14.2</w:t>
      </w:r>
      <w:r>
        <w:rPr>
          <w:rFonts w:ascii="Arial" w:hAnsi="Arial" w:eastAsia="Arial" w:cs="Arial"/>
          <w:spacing w:val="30"/>
          <w:position w:val="16"/>
          <w:sz w:val="24"/>
          <w:szCs w:val="24"/>
        </w:rPr>
        <w:t xml:space="preserve"> </w:t>
      </w:r>
      <w:r>
        <w:rPr>
          <w:spacing w:val="3"/>
          <w:position w:val="16"/>
          <w:sz w:val="24"/>
          <w:szCs w:val="24"/>
        </w:rPr>
        <w:t>采购人及采购代理机构拒绝接受通过电子交易平台以外任何形</w:t>
      </w:r>
      <w:r>
        <w:rPr>
          <w:spacing w:val="2"/>
          <w:position w:val="16"/>
          <w:sz w:val="24"/>
          <w:szCs w:val="24"/>
        </w:rPr>
        <w:t>式</w:t>
      </w:r>
      <w:r>
        <w:rPr>
          <w:rFonts w:hint="eastAsia"/>
          <w:spacing w:val="2"/>
          <w:position w:val="16"/>
          <w:sz w:val="24"/>
          <w:szCs w:val="24"/>
          <w:lang w:val="en-US" w:eastAsia="zh-CN"/>
        </w:rPr>
        <w:t>提</w:t>
      </w:r>
      <w:r>
        <w:rPr>
          <w:spacing w:val="2"/>
          <w:position w:val="16"/>
          <w:sz w:val="24"/>
          <w:szCs w:val="24"/>
        </w:rPr>
        <w:t>交的响应</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64" w:firstLineChars="200"/>
        <w:textAlignment w:val="baseline"/>
        <w:rPr>
          <w:sz w:val="24"/>
          <w:szCs w:val="24"/>
        </w:rPr>
      </w:pPr>
      <w:r>
        <w:rPr>
          <w:spacing w:val="-4"/>
          <w:sz w:val="24"/>
          <w:szCs w:val="24"/>
        </w:rPr>
        <w:t>文件，磋商保证金除外。</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rFonts w:ascii="Arial"/>
          <w:sz w:val="21"/>
        </w:rPr>
      </w:pPr>
      <w:r>
        <w:rPr>
          <w:rFonts w:ascii="Arial" w:hAnsi="Arial" w:eastAsia="Arial" w:cs="Arial"/>
          <w:spacing w:val="1"/>
          <w:sz w:val="24"/>
          <w:szCs w:val="24"/>
        </w:rPr>
        <w:t xml:space="preserve">15 </w:t>
      </w:r>
      <w:r>
        <w:rPr>
          <w:rFonts w:ascii="Arial Unicode MS" w:hAnsi="Arial Unicode MS" w:eastAsia="Arial Unicode MS" w:cs="Arial Unicode MS"/>
          <w:spacing w:val="1"/>
          <w:sz w:val="24"/>
          <w:szCs w:val="24"/>
        </w:rPr>
        <w:t>响应文件</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交截止时间</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jc w:val="right"/>
        <w:textAlignment w:val="baseline"/>
        <w:rPr>
          <w:sz w:val="24"/>
          <w:szCs w:val="24"/>
        </w:rPr>
      </w:pPr>
      <w:r>
        <w:rPr>
          <w:rFonts w:ascii="Arial" w:hAnsi="Arial" w:eastAsia="Arial" w:cs="Arial"/>
          <w:spacing w:val="3"/>
          <w:position w:val="16"/>
          <w:sz w:val="24"/>
          <w:szCs w:val="24"/>
        </w:rPr>
        <w:t>15.1</w:t>
      </w:r>
      <w:r>
        <w:rPr>
          <w:rFonts w:ascii="Arial" w:hAnsi="Arial" w:eastAsia="Arial" w:cs="Arial"/>
          <w:spacing w:val="31"/>
          <w:position w:val="16"/>
          <w:sz w:val="24"/>
          <w:szCs w:val="24"/>
        </w:rPr>
        <w:t xml:space="preserve"> </w:t>
      </w:r>
      <w:r>
        <w:rPr>
          <w:spacing w:val="3"/>
          <w:position w:val="16"/>
          <w:sz w:val="24"/>
          <w:szCs w:val="24"/>
        </w:rPr>
        <w:t>供应商应在竞争性磋商文件要求响应文件</w:t>
      </w:r>
      <w:r>
        <w:rPr>
          <w:rFonts w:hint="eastAsia"/>
          <w:position w:val="13"/>
          <w:sz w:val="24"/>
          <w:szCs w:val="24"/>
          <w:lang w:val="en-US" w:eastAsia="zh-CN"/>
        </w:rPr>
        <w:t>提</w:t>
      </w:r>
      <w:r>
        <w:rPr>
          <w:spacing w:val="3"/>
          <w:position w:val="16"/>
          <w:sz w:val="24"/>
          <w:szCs w:val="24"/>
        </w:rPr>
        <w:t>交截止时间前，将</w:t>
      </w:r>
      <w:r>
        <w:rPr>
          <w:spacing w:val="2"/>
          <w:position w:val="16"/>
          <w:sz w:val="24"/>
          <w:szCs w:val="24"/>
        </w:rPr>
        <w:t>电子响应文件</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944" w:firstLineChars="400"/>
        <w:textAlignment w:val="baseline"/>
        <w:rPr>
          <w:rFonts w:ascii="Arial Unicode MS" w:hAnsi="Arial Unicode MS" w:eastAsia="Arial Unicode MS" w:cs="Arial Unicode MS"/>
          <w:sz w:val="24"/>
          <w:szCs w:val="24"/>
        </w:rPr>
      </w:pPr>
      <w:r>
        <w:rPr>
          <w:rFonts w:hint="eastAsia" w:ascii="Arial Unicode MS" w:hAnsi="Arial Unicode MS" w:eastAsia="宋体" w:cs="Arial Unicode MS"/>
          <w:spacing w:val="-2"/>
          <w:sz w:val="24"/>
          <w:szCs w:val="24"/>
          <w:lang w:val="en-US" w:eastAsia="zh-CN"/>
        </w:rPr>
        <w:t>提</w:t>
      </w:r>
      <w:r>
        <w:rPr>
          <w:rFonts w:ascii="Arial Unicode MS" w:hAnsi="Arial Unicode MS" w:eastAsia="Arial Unicode MS" w:cs="Arial Unicode MS"/>
          <w:spacing w:val="-2"/>
          <w:sz w:val="24"/>
          <w:szCs w:val="24"/>
        </w:rPr>
        <w:t>交至电子交易平台。</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pPr>
      <w:r>
        <w:rPr>
          <w:rFonts w:ascii="Arial" w:hAnsi="Arial" w:eastAsia="Arial" w:cs="Arial"/>
          <w:spacing w:val="-1"/>
          <w:sz w:val="24"/>
          <w:szCs w:val="24"/>
        </w:rPr>
        <w:t xml:space="preserve">16 </w:t>
      </w:r>
      <w:r>
        <w:rPr>
          <w:spacing w:val="-1"/>
          <w:sz w:val="24"/>
          <w:szCs w:val="24"/>
        </w:rPr>
        <w:t>响应文件的修改与撤回</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040" w:leftChars="342" w:right="0" w:hanging="322" w:hangingChars="131"/>
        <w:textAlignment w:val="baseline"/>
        <w:rPr>
          <w:sz w:val="24"/>
          <w:szCs w:val="24"/>
        </w:rPr>
      </w:pPr>
      <w:r>
        <w:rPr>
          <w:rFonts w:ascii="Arial" w:hAnsi="Arial" w:eastAsia="Arial" w:cs="Arial"/>
          <w:spacing w:val="3"/>
          <w:sz w:val="24"/>
          <w:szCs w:val="24"/>
        </w:rPr>
        <w:t>16.1</w:t>
      </w:r>
      <w:r>
        <w:rPr>
          <w:rFonts w:ascii="Arial" w:hAnsi="Arial" w:eastAsia="Arial" w:cs="Arial"/>
          <w:spacing w:val="34"/>
          <w:w w:val="101"/>
          <w:sz w:val="24"/>
          <w:szCs w:val="24"/>
        </w:rPr>
        <w:t xml:space="preserve"> </w:t>
      </w:r>
      <w:r>
        <w:rPr>
          <w:rFonts w:hint="eastAsia" w:ascii="Arial" w:hAnsi="Arial" w:eastAsia="宋体" w:cs="Arial"/>
          <w:spacing w:val="34"/>
          <w:w w:val="101"/>
          <w:sz w:val="24"/>
          <w:szCs w:val="24"/>
          <w:lang w:val="en-US" w:eastAsia="zh-CN"/>
        </w:rPr>
        <w:t>提</w:t>
      </w:r>
      <w:r>
        <w:rPr>
          <w:spacing w:val="3"/>
          <w:sz w:val="24"/>
          <w:szCs w:val="24"/>
        </w:rPr>
        <w:t>交响应文件截止时间前，供应商可以通过电子交易平台对所</w:t>
      </w:r>
      <w:r>
        <w:rPr>
          <w:rFonts w:hint="eastAsia"/>
          <w:spacing w:val="3"/>
          <w:sz w:val="24"/>
          <w:szCs w:val="24"/>
          <w:lang w:val="en-US" w:eastAsia="zh-CN"/>
        </w:rPr>
        <w:t>提</w:t>
      </w:r>
      <w:r>
        <w:rPr>
          <w:spacing w:val="3"/>
          <w:sz w:val="24"/>
          <w:szCs w:val="24"/>
        </w:rPr>
        <w:t>交的响应文</w:t>
      </w:r>
      <w:r>
        <w:rPr>
          <w:spacing w:val="2"/>
          <w:sz w:val="24"/>
          <w:szCs w:val="24"/>
        </w:rPr>
        <w:t>件进行补充、修改或者撤回。磋商保证金的补充、修改或者撤回无需通过电</w:t>
      </w:r>
      <w:r>
        <w:rPr>
          <w:spacing w:val="-1"/>
          <w:sz w:val="24"/>
          <w:szCs w:val="24"/>
        </w:rPr>
        <w:t>子交易平台，但应就其补充、修改或者撤回通</w:t>
      </w:r>
      <w:r>
        <w:rPr>
          <w:spacing w:val="-2"/>
          <w:sz w:val="24"/>
          <w:szCs w:val="24"/>
        </w:rPr>
        <w:t>知采购人或采购代理机构。</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98" w:leftChars="342" w:right="0" w:hanging="80" w:hangingChars="33"/>
        <w:textAlignment w:val="baseline"/>
        <w:rPr>
          <w:sz w:val="24"/>
          <w:szCs w:val="24"/>
        </w:rPr>
      </w:pPr>
      <w:r>
        <w:rPr>
          <w:rFonts w:ascii="Arial" w:hAnsi="Arial" w:eastAsia="Arial" w:cs="Arial"/>
          <w:spacing w:val="2"/>
          <w:sz w:val="24"/>
          <w:szCs w:val="24"/>
        </w:rPr>
        <w:t>16.2</w:t>
      </w:r>
      <w:r>
        <w:rPr>
          <w:rFonts w:ascii="Arial" w:hAnsi="Arial" w:eastAsia="Arial" w:cs="Arial"/>
          <w:spacing w:val="31"/>
          <w:sz w:val="24"/>
          <w:szCs w:val="24"/>
        </w:rPr>
        <w:t xml:space="preserve">  </w:t>
      </w:r>
      <w:r>
        <w:rPr>
          <w:spacing w:val="2"/>
          <w:sz w:val="24"/>
          <w:szCs w:val="24"/>
        </w:rPr>
        <w:t>供应商对响应文件的补充、修改的内容应当按照竞争性磋商文件要</w:t>
      </w:r>
      <w:r>
        <w:rPr>
          <w:spacing w:val="1"/>
          <w:sz w:val="24"/>
          <w:szCs w:val="24"/>
        </w:rPr>
        <w:t>求签署、</w:t>
      </w:r>
      <w:r>
        <w:rPr>
          <w:sz w:val="24"/>
          <w:szCs w:val="24"/>
        </w:rPr>
        <w:t xml:space="preserve"> 盖章，作为响应文件的组成部分。补充、修改的内容与响应文件不一致的</w:t>
      </w:r>
      <w:r>
        <w:rPr>
          <w:spacing w:val="-6"/>
          <w:sz w:val="24"/>
          <w:szCs w:val="24"/>
        </w:rPr>
        <w:t>以补充、修改的内容为准。</w:t>
      </w:r>
    </w:p>
    <w:p>
      <w:pPr>
        <w:keepNext w:val="0"/>
        <w:keepLines w:val="0"/>
        <w:pageBreakBefore w:val="0"/>
        <w:widowControl w:val="0"/>
        <w:kinsoku w:val="0"/>
        <w:wordWrap/>
        <w:overflowPunct/>
        <w:topLinePunct w:val="0"/>
        <w:autoSpaceDE w:val="0"/>
        <w:autoSpaceDN w:val="0"/>
        <w:bidi w:val="0"/>
        <w:adjustRightInd w:val="0"/>
        <w:snapToGrid w:val="0"/>
        <w:spacing w:line="255" w:lineRule="auto"/>
        <w:textAlignment w:val="baseline"/>
        <w:rPr>
          <w:rFonts w:ascii="Arial"/>
          <w:sz w:val="21"/>
        </w:rPr>
      </w:pPr>
    </w:p>
    <w:p>
      <w:pPr>
        <w:keepNext w:val="0"/>
        <w:keepLines w:val="0"/>
        <w:pageBreakBefore w:val="0"/>
        <w:widowControl w:val="0"/>
        <w:kinsoku w:val="0"/>
        <w:wordWrap/>
        <w:overflowPunct/>
        <w:topLinePunct w:val="0"/>
        <w:autoSpaceDE w:val="0"/>
        <w:autoSpaceDN w:val="0"/>
        <w:bidi w:val="0"/>
        <w:adjustRightInd w:val="0"/>
        <w:snapToGrid w:val="0"/>
        <w:spacing w:line="256" w:lineRule="auto"/>
        <w:textAlignment w:val="baseline"/>
        <w:rPr>
          <w:rFonts w:ascii="Arial"/>
          <w:sz w:val="21"/>
        </w:rPr>
      </w:pPr>
    </w:p>
    <w:p>
      <w:pPr>
        <w:pStyle w:val="7"/>
        <w:keepNext w:val="0"/>
        <w:keepLines w:val="0"/>
        <w:pageBreakBefore w:val="0"/>
        <w:widowControl w:val="0"/>
        <w:kinsoku w:val="0"/>
        <w:wordWrap/>
        <w:overflowPunct/>
        <w:topLinePunct w:val="0"/>
        <w:autoSpaceDE w:val="0"/>
        <w:autoSpaceDN w:val="0"/>
        <w:bidi w:val="0"/>
        <w:adjustRightInd w:val="0"/>
        <w:snapToGrid w:val="0"/>
        <w:spacing w:line="221" w:lineRule="auto"/>
        <w:ind w:left="3918"/>
        <w:textAlignment w:val="baseline"/>
        <w:outlineLvl w:val="0"/>
        <w:rPr>
          <w:sz w:val="28"/>
          <w:szCs w:val="28"/>
        </w:rPr>
      </w:pPr>
      <w:bookmarkStart w:id="32" w:name="_Toc18204"/>
      <w:r>
        <w:rPr>
          <w:spacing w:val="-7"/>
          <w:sz w:val="28"/>
          <w:szCs w:val="28"/>
          <w14:textOutline w14:w="1800" w14:cap="flat" w14:cmpd="sng">
            <w14:solidFill>
              <w14:srgbClr w14:val="000000"/>
            </w14:solidFill>
            <w14:prstDash w14:val="solid"/>
            <w14:miter w14:val="0"/>
          </w14:textOutline>
        </w:rPr>
        <w:t>五</w:t>
      </w:r>
      <w:r>
        <w:rPr>
          <w:spacing w:val="3"/>
          <w:sz w:val="28"/>
          <w:szCs w:val="28"/>
        </w:rPr>
        <w:t xml:space="preserve">   </w:t>
      </w:r>
      <w:r>
        <w:rPr>
          <w:spacing w:val="-7"/>
          <w:sz w:val="28"/>
          <w:szCs w:val="28"/>
          <w14:textOutline w14:w="1800" w14:cap="flat" w14:cmpd="sng">
            <w14:solidFill>
              <w14:srgbClr w14:val="000000"/>
            </w14:solidFill>
            <w14:prstDash w14:val="solid"/>
            <w14:miter w14:val="0"/>
          </w14:textOutline>
        </w:rPr>
        <w:t>评审</w:t>
      </w:r>
      <w:bookmarkEnd w:id="32"/>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pPr>
      <w:r>
        <w:rPr>
          <w:rFonts w:ascii="Arial" w:hAnsi="Arial" w:eastAsia="Arial" w:cs="Arial"/>
          <w:spacing w:val="-1"/>
          <w:sz w:val="24"/>
          <w:szCs w:val="24"/>
        </w:rPr>
        <w:t xml:space="preserve">17 </w:t>
      </w:r>
      <w:r>
        <w:rPr>
          <w:spacing w:val="-1"/>
          <w:sz w:val="24"/>
          <w:szCs w:val="24"/>
        </w:rPr>
        <w:t>响应文件的解密与开启</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jc w:val="center"/>
        <w:textAlignment w:val="baseline"/>
        <w:rPr>
          <w:sz w:val="24"/>
          <w:szCs w:val="24"/>
        </w:rPr>
      </w:pPr>
      <w:r>
        <w:rPr>
          <w:rFonts w:hint="eastAsia" w:ascii="Arial" w:hAnsi="Arial" w:eastAsia="宋体" w:cs="Arial"/>
          <w:position w:val="16"/>
          <w:sz w:val="24"/>
          <w:szCs w:val="24"/>
          <w:lang w:val="en-US" w:eastAsia="zh-CN"/>
        </w:rPr>
        <w:t xml:space="preserve">  </w:t>
      </w:r>
      <w:r>
        <w:rPr>
          <w:rFonts w:hint="eastAsia" w:ascii="Arial" w:hAnsi="Arial" w:cs="Arial"/>
          <w:position w:val="16"/>
          <w:sz w:val="24"/>
          <w:szCs w:val="24"/>
          <w:lang w:val="en-US" w:eastAsia="zh-CN"/>
        </w:rPr>
        <w:t xml:space="preserve"> </w:t>
      </w:r>
      <w:r>
        <w:rPr>
          <w:rFonts w:ascii="Arial" w:hAnsi="Arial" w:eastAsia="Arial" w:cs="Arial"/>
          <w:position w:val="16"/>
          <w:sz w:val="24"/>
          <w:szCs w:val="24"/>
        </w:rPr>
        <w:t>17.1</w:t>
      </w:r>
      <w:r>
        <w:rPr>
          <w:rFonts w:ascii="Arial" w:hAnsi="Arial" w:eastAsia="Arial" w:cs="Arial"/>
          <w:spacing w:val="33"/>
          <w:position w:val="16"/>
          <w:sz w:val="24"/>
          <w:szCs w:val="24"/>
        </w:rPr>
        <w:t xml:space="preserve"> </w:t>
      </w:r>
      <w:r>
        <w:rPr>
          <w:position w:val="16"/>
          <w:sz w:val="24"/>
          <w:szCs w:val="24"/>
        </w:rPr>
        <w:t>采购人或采购代理机构将按竞争性磋商文件的规定，</w:t>
      </w:r>
      <w:r>
        <w:rPr>
          <w:spacing w:val="-22"/>
          <w:position w:val="16"/>
          <w:sz w:val="24"/>
          <w:szCs w:val="24"/>
        </w:rPr>
        <w:t xml:space="preserve"> </w:t>
      </w:r>
      <w:r>
        <w:rPr>
          <w:position w:val="16"/>
          <w:sz w:val="24"/>
          <w:szCs w:val="24"/>
        </w:rPr>
        <w:t>在响应文件</w:t>
      </w:r>
      <w:r>
        <w:rPr>
          <w:rFonts w:hint="eastAsia"/>
          <w:position w:val="16"/>
          <w:sz w:val="24"/>
          <w:szCs w:val="24"/>
          <w:lang w:val="en-US" w:eastAsia="zh-CN"/>
        </w:rPr>
        <w:t>提</w:t>
      </w:r>
      <w:r>
        <w:rPr>
          <w:position w:val="16"/>
          <w:sz w:val="24"/>
          <w:szCs w:val="24"/>
        </w:rPr>
        <w:t>交截止时</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708" w:firstLineChars="300"/>
        <w:textAlignment w:val="baseline"/>
        <w:rPr>
          <w:sz w:val="24"/>
          <w:szCs w:val="24"/>
        </w:rPr>
      </w:pPr>
      <w:r>
        <w:rPr>
          <w:spacing w:val="-2"/>
          <w:sz w:val="24"/>
          <w:szCs w:val="24"/>
        </w:rPr>
        <w:t>间的同一时间和竞争性磋商文件预先确定的地点开</w:t>
      </w:r>
      <w:r>
        <w:rPr>
          <w:spacing w:val="-3"/>
          <w:sz w:val="24"/>
          <w:szCs w:val="24"/>
        </w:rPr>
        <w:t>启响应文件。</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jc w:val="center"/>
        <w:textAlignment w:val="baseline"/>
        <w:rPr>
          <w:sz w:val="24"/>
          <w:szCs w:val="24"/>
        </w:rPr>
      </w:pPr>
      <w:r>
        <w:rPr>
          <w:rFonts w:hint="eastAsia" w:ascii="Arial" w:hAnsi="Arial" w:eastAsia="宋体" w:cs="Arial"/>
          <w:spacing w:val="3"/>
          <w:position w:val="17"/>
          <w:sz w:val="24"/>
          <w:szCs w:val="24"/>
          <w:lang w:val="en-US" w:eastAsia="zh-CN"/>
        </w:rPr>
        <w:t xml:space="preserve"> </w:t>
      </w:r>
      <w:r>
        <w:rPr>
          <w:rFonts w:ascii="Arial" w:hAnsi="Arial" w:eastAsia="Arial" w:cs="Arial"/>
          <w:spacing w:val="3"/>
          <w:position w:val="17"/>
          <w:sz w:val="24"/>
          <w:szCs w:val="24"/>
        </w:rPr>
        <w:t>17.2</w:t>
      </w:r>
      <w:r>
        <w:rPr>
          <w:spacing w:val="3"/>
          <w:position w:val="17"/>
          <w:sz w:val="24"/>
          <w:szCs w:val="24"/>
        </w:rPr>
        <w:t>本项目解密使用北京市政府采购电子交易平台。供应商应在</w:t>
      </w:r>
      <w:r>
        <w:rPr>
          <w:spacing w:val="2"/>
          <w:position w:val="17"/>
          <w:sz w:val="24"/>
          <w:szCs w:val="24"/>
        </w:rPr>
        <w:t>规定的时间内对</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714" w:firstLineChars="300"/>
        <w:textAlignment w:val="baseline"/>
        <w:rPr>
          <w:sz w:val="24"/>
          <w:szCs w:val="24"/>
        </w:rPr>
      </w:pPr>
      <w:r>
        <w:rPr>
          <w:spacing w:val="-1"/>
          <w:sz w:val="24"/>
          <w:szCs w:val="24"/>
        </w:rPr>
        <w:t>响应文件进行解密，因非系统原因导致的解密失败，视为</w:t>
      </w:r>
      <w:r>
        <w:rPr>
          <w:spacing w:val="-1"/>
          <w:sz w:val="24"/>
          <w:szCs w:val="24"/>
          <w14:textOutline w14:w="1537" w14:cap="flat" w14:cmpd="sng">
            <w14:solidFill>
              <w14:srgbClr w14:val="000000"/>
            </w14:solidFill>
            <w14:prstDash w14:val="solid"/>
            <w14:miter w14:val="0"/>
          </w14:textOutline>
        </w:rPr>
        <w:t>无效响应</w:t>
      </w:r>
      <w:r>
        <w:rPr>
          <w:spacing w:val="-1"/>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18" w:leftChars="342" w:right="0" w:firstLine="0" w:firstLineChars="0"/>
        <w:textAlignment w:val="baseline"/>
        <w:rPr>
          <w:sz w:val="24"/>
          <w:szCs w:val="24"/>
        </w:rPr>
      </w:pPr>
      <w:r>
        <w:rPr>
          <w:rFonts w:ascii="Arial" w:hAnsi="Arial" w:eastAsia="Arial" w:cs="Arial"/>
          <w:spacing w:val="3"/>
          <w:sz w:val="24"/>
          <w:szCs w:val="24"/>
        </w:rPr>
        <w:t>17.3</w:t>
      </w:r>
      <w:r>
        <w:rPr>
          <w:rFonts w:ascii="Arial" w:hAnsi="Arial" w:eastAsia="Arial" w:cs="Arial"/>
          <w:spacing w:val="30"/>
          <w:w w:val="101"/>
          <w:sz w:val="24"/>
          <w:szCs w:val="24"/>
        </w:rPr>
        <w:t xml:space="preserve">  </w:t>
      </w:r>
      <w:r>
        <w:rPr>
          <w:spacing w:val="3"/>
          <w:sz w:val="24"/>
          <w:szCs w:val="24"/>
        </w:rPr>
        <w:t>供应商认为采购人员及相关人员与其他供应商有利害关系的，</w:t>
      </w:r>
      <w:r>
        <w:rPr>
          <w:spacing w:val="2"/>
          <w:sz w:val="24"/>
          <w:szCs w:val="24"/>
        </w:rPr>
        <w:t>可以向采购人或采购代理机构书面</w:t>
      </w:r>
      <w:r>
        <w:rPr>
          <w:position w:val="-3"/>
          <w:sz w:val="24"/>
          <w:szCs w:val="24"/>
        </w:rPr>
        <w:drawing>
          <wp:inline distT="0" distB="0" distL="0" distR="0">
            <wp:extent cx="153670" cy="152400"/>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64"/>
                    <a:stretch>
                      <a:fillRect/>
                    </a:stretch>
                  </pic:blipFill>
                  <pic:spPr>
                    <a:xfrm>
                      <a:off x="0" y="0"/>
                      <a:ext cx="153931" cy="152864"/>
                    </a:xfrm>
                    <a:prstGeom prst="rect">
                      <a:avLst/>
                    </a:prstGeom>
                  </pic:spPr>
                </pic:pic>
              </a:graphicData>
            </a:graphic>
          </wp:inline>
        </w:drawing>
      </w:r>
      <w:r>
        <w:rPr>
          <w:spacing w:val="2"/>
          <w:sz w:val="24"/>
          <w:szCs w:val="24"/>
        </w:rPr>
        <w:t>出回避申请，并说明理由。采购人或采购</w:t>
      </w:r>
      <w:r>
        <w:rPr>
          <w:spacing w:val="1"/>
          <w:sz w:val="24"/>
          <w:szCs w:val="24"/>
        </w:rPr>
        <w:t>代理机构将</w:t>
      </w:r>
      <w:r>
        <w:rPr>
          <w:spacing w:val="-2"/>
          <w:sz w:val="24"/>
          <w:szCs w:val="24"/>
        </w:rPr>
        <w:t>及时询问被申请回避人员，有利害关系的被申请回避人员将回避。</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714" w:firstLineChars="300"/>
        <w:textAlignment w:val="baseline"/>
        <w:rPr>
          <w:sz w:val="24"/>
          <w:szCs w:val="24"/>
        </w:rPr>
      </w:pPr>
      <w:r>
        <w:rPr>
          <w:rFonts w:ascii="Arial" w:hAnsi="Arial" w:eastAsia="Arial" w:cs="Arial"/>
          <w:spacing w:val="-1"/>
          <w:position w:val="17"/>
          <w:sz w:val="24"/>
          <w:szCs w:val="24"/>
        </w:rPr>
        <w:t>17.4</w:t>
      </w:r>
      <w:r>
        <w:rPr>
          <w:rFonts w:ascii="Arial" w:hAnsi="Arial" w:eastAsia="Arial" w:cs="Arial"/>
          <w:spacing w:val="39"/>
          <w:position w:val="17"/>
          <w:sz w:val="24"/>
          <w:szCs w:val="24"/>
        </w:rPr>
        <w:t xml:space="preserve">  </w:t>
      </w:r>
      <w:r>
        <w:rPr>
          <w:spacing w:val="-1"/>
          <w:position w:val="17"/>
          <w:sz w:val="24"/>
          <w:szCs w:val="24"/>
        </w:rPr>
        <w:t>供应商不足</w:t>
      </w:r>
      <w:r>
        <w:rPr>
          <w:spacing w:val="-42"/>
          <w:position w:val="17"/>
          <w:sz w:val="24"/>
          <w:szCs w:val="24"/>
        </w:rPr>
        <w:t xml:space="preserve"> </w:t>
      </w:r>
      <w:r>
        <w:rPr>
          <w:rFonts w:ascii="Arial" w:hAnsi="Arial" w:eastAsia="Arial" w:cs="Arial"/>
          <w:spacing w:val="-1"/>
          <w:position w:val="17"/>
          <w:sz w:val="24"/>
          <w:szCs w:val="24"/>
        </w:rPr>
        <w:t xml:space="preserve">3 </w:t>
      </w:r>
      <w:r>
        <w:rPr>
          <w:spacing w:val="-1"/>
          <w:position w:val="17"/>
          <w:sz w:val="24"/>
          <w:szCs w:val="24"/>
        </w:rPr>
        <w:t>家的，不予解密。</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720" w:firstLineChars="300"/>
        <w:textAlignment w:val="baseline"/>
        <w:rPr>
          <w:sz w:val="24"/>
          <w:szCs w:val="24"/>
        </w:rPr>
      </w:pPr>
      <w:r>
        <w:rPr>
          <w:rFonts w:ascii="Arial" w:hAnsi="Arial" w:eastAsia="Arial" w:cs="Arial"/>
          <w:sz w:val="24"/>
          <w:szCs w:val="24"/>
        </w:rPr>
        <w:t>17.5</w:t>
      </w:r>
      <w:r>
        <w:rPr>
          <w:rFonts w:ascii="Arial" w:hAnsi="Arial" w:eastAsia="Arial" w:cs="Arial"/>
          <w:spacing w:val="31"/>
          <w:sz w:val="24"/>
          <w:szCs w:val="24"/>
        </w:rPr>
        <w:t xml:space="preserve">  </w:t>
      </w:r>
      <w:r>
        <w:rPr>
          <w:sz w:val="24"/>
          <w:szCs w:val="24"/>
        </w:rPr>
        <w:t>本项目不公开报价。</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238" w:firstLineChars="100"/>
        <w:textAlignment w:val="baseline"/>
        <w:rPr>
          <w:sz w:val="24"/>
          <w:szCs w:val="24"/>
        </w:rPr>
      </w:pPr>
      <w:r>
        <w:rPr>
          <w:rFonts w:ascii="Arial" w:hAnsi="Arial" w:eastAsia="Arial" w:cs="Arial"/>
          <w:spacing w:val="-1"/>
          <w:sz w:val="24"/>
          <w:szCs w:val="24"/>
        </w:rPr>
        <w:t xml:space="preserve">18 </w:t>
      </w:r>
      <w:r>
        <w:rPr>
          <w:spacing w:val="-1"/>
          <w:sz w:val="24"/>
          <w:szCs w:val="24"/>
        </w:rPr>
        <w:t>磋商小组</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jc w:val="right"/>
        <w:textAlignment w:val="baseline"/>
        <w:rPr>
          <w:sz w:val="24"/>
          <w:szCs w:val="24"/>
        </w:rPr>
      </w:pPr>
      <w:r>
        <w:rPr>
          <w:rFonts w:ascii="Arial" w:hAnsi="Arial" w:eastAsia="Arial" w:cs="Arial"/>
          <w:spacing w:val="3"/>
          <w:position w:val="17"/>
          <w:sz w:val="24"/>
          <w:szCs w:val="24"/>
        </w:rPr>
        <w:t>18.1</w:t>
      </w:r>
      <w:r>
        <w:rPr>
          <w:rFonts w:ascii="Arial" w:hAnsi="Arial" w:eastAsia="Arial" w:cs="Arial"/>
          <w:spacing w:val="30"/>
          <w:position w:val="17"/>
          <w:sz w:val="24"/>
          <w:szCs w:val="24"/>
        </w:rPr>
        <w:t xml:space="preserve"> </w:t>
      </w:r>
      <w:r>
        <w:rPr>
          <w:spacing w:val="3"/>
          <w:position w:val="17"/>
          <w:sz w:val="24"/>
          <w:szCs w:val="24"/>
        </w:rPr>
        <w:t>磋商小组根据政府采购有关规定和本次采购项目的特点进行组建</w:t>
      </w:r>
      <w:r>
        <w:rPr>
          <w:spacing w:val="2"/>
          <w:position w:val="17"/>
          <w:sz w:val="24"/>
          <w:szCs w:val="24"/>
        </w:rPr>
        <w:t>，并负责具</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702" w:firstLineChars="300"/>
        <w:textAlignment w:val="baseline"/>
        <w:rPr>
          <w:sz w:val="24"/>
          <w:szCs w:val="24"/>
        </w:rPr>
      </w:pPr>
      <w:r>
        <w:rPr>
          <w:spacing w:val="-3"/>
          <w:sz w:val="24"/>
          <w:szCs w:val="24"/>
        </w:rPr>
        <w:t>体评审与磋商事务，独立履行职责。</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96" w:leftChars="342" w:right="0" w:hanging="78" w:hangingChars="32"/>
        <w:textAlignment w:val="baseline"/>
        <w:rPr>
          <w:sz w:val="24"/>
          <w:szCs w:val="24"/>
        </w:rPr>
      </w:pPr>
      <w:r>
        <w:rPr>
          <w:rFonts w:ascii="Arial" w:hAnsi="Arial" w:eastAsia="Arial" w:cs="Arial"/>
          <w:spacing w:val="3"/>
          <w:sz w:val="24"/>
          <w:szCs w:val="24"/>
        </w:rPr>
        <w:t>18.2</w:t>
      </w:r>
      <w:r>
        <w:rPr>
          <w:rFonts w:ascii="Arial" w:hAnsi="Arial" w:eastAsia="Arial" w:cs="Arial"/>
          <w:spacing w:val="30"/>
          <w:w w:val="101"/>
          <w:sz w:val="24"/>
          <w:szCs w:val="24"/>
        </w:rPr>
        <w:t xml:space="preserve"> </w:t>
      </w:r>
      <w:r>
        <w:rPr>
          <w:spacing w:val="3"/>
          <w:sz w:val="24"/>
          <w:szCs w:val="24"/>
        </w:rPr>
        <w:t>评审专家须符合《财政部关于在政府采购活动中查询及使用信</w:t>
      </w:r>
      <w:r>
        <w:rPr>
          <w:spacing w:val="2"/>
          <w:sz w:val="24"/>
          <w:szCs w:val="24"/>
        </w:rPr>
        <w:t>用记录有关问</w:t>
      </w:r>
      <w:r>
        <w:rPr>
          <w:spacing w:val="-5"/>
          <w:sz w:val="24"/>
          <w:szCs w:val="24"/>
        </w:rPr>
        <w:t>题的通知》（财库〔</w:t>
      </w:r>
      <w:r>
        <w:rPr>
          <w:rFonts w:ascii="Arial" w:hAnsi="Arial" w:eastAsia="Arial" w:cs="Arial"/>
          <w:spacing w:val="-5"/>
          <w:sz w:val="24"/>
          <w:szCs w:val="24"/>
        </w:rPr>
        <w:t>2016</w:t>
      </w:r>
      <w:r>
        <w:rPr>
          <w:spacing w:val="-5"/>
          <w:sz w:val="24"/>
          <w:szCs w:val="24"/>
        </w:rPr>
        <w:t>〕</w:t>
      </w:r>
      <w:r>
        <w:rPr>
          <w:rFonts w:ascii="Arial" w:hAnsi="Arial" w:eastAsia="Arial" w:cs="Arial"/>
          <w:spacing w:val="-5"/>
          <w:sz w:val="24"/>
          <w:szCs w:val="24"/>
        </w:rPr>
        <w:t xml:space="preserve">125 </w:t>
      </w:r>
      <w:r>
        <w:rPr>
          <w:spacing w:val="-5"/>
          <w:sz w:val="24"/>
          <w:szCs w:val="24"/>
        </w:rPr>
        <w:t>号）</w:t>
      </w:r>
      <w:r>
        <w:rPr>
          <w:spacing w:val="-18"/>
          <w:sz w:val="24"/>
          <w:szCs w:val="24"/>
        </w:rPr>
        <w:t xml:space="preserve"> </w:t>
      </w:r>
      <w:r>
        <w:rPr>
          <w:spacing w:val="-5"/>
          <w:sz w:val="24"/>
          <w:szCs w:val="24"/>
        </w:rPr>
        <w:t>的规定。依法自行选定评审专家的，采</w:t>
      </w:r>
      <w:r>
        <w:rPr>
          <w:spacing w:val="2"/>
          <w:sz w:val="24"/>
          <w:szCs w:val="24"/>
        </w:rPr>
        <w:t>购人和采购代理机构将查询有关信用记录，对具有行贿、受贿、欺诈等不良</w:t>
      </w:r>
      <w:r>
        <w:rPr>
          <w:spacing w:val="-2"/>
          <w:sz w:val="24"/>
          <w:szCs w:val="24"/>
        </w:rPr>
        <w:t>信用记录的人员，拒绝其参与政府采购活动。</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pPr>
      <w:r>
        <w:rPr>
          <w:rFonts w:ascii="Arial" w:hAnsi="Arial" w:eastAsia="Arial" w:cs="Arial"/>
          <w:sz w:val="24"/>
          <w:szCs w:val="24"/>
        </w:rPr>
        <w:t xml:space="preserve">19 </w:t>
      </w:r>
      <w:r>
        <w:rPr>
          <w:sz w:val="24"/>
          <w:szCs w:val="24"/>
        </w:rPr>
        <w:t>评审方法和评审标准</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60" w:firstLineChars="200"/>
        <w:textAlignment w:val="baseline"/>
        <w:rPr>
          <w:spacing w:val="-5"/>
          <w:sz w:val="24"/>
          <w:szCs w:val="24"/>
        </w:rPr>
      </w:pPr>
      <w:r>
        <w:rPr>
          <w:rFonts w:ascii="Arial" w:hAnsi="Arial" w:eastAsia="Arial" w:cs="Arial"/>
          <w:spacing w:val="-5"/>
          <w:sz w:val="24"/>
          <w:szCs w:val="24"/>
        </w:rPr>
        <w:t xml:space="preserve">19.1 </w:t>
      </w:r>
      <w:r>
        <w:rPr>
          <w:spacing w:val="-5"/>
          <w:sz w:val="24"/>
          <w:szCs w:val="24"/>
        </w:rPr>
        <w:t>见第三章《评审方法和评审标准》。</w:t>
      </w:r>
    </w:p>
    <w:p>
      <w:pPr>
        <w:pStyle w:val="7"/>
        <w:keepNext w:val="0"/>
        <w:keepLines w:val="0"/>
        <w:pageBreakBefore w:val="0"/>
        <w:widowControl w:val="0"/>
        <w:topLinePunct w:val="0"/>
        <w:bidi w:val="0"/>
        <w:spacing w:before="91" w:line="221" w:lineRule="auto"/>
        <w:ind w:left="3918"/>
        <w:outlineLvl w:val="0"/>
        <w:rPr>
          <w:rFonts w:hint="eastAsia" w:ascii="宋体" w:hAnsi="宋体" w:eastAsia="宋体" w:cs="宋体"/>
          <w:spacing w:val="-7"/>
          <w:sz w:val="28"/>
          <w:szCs w:val="28"/>
          <w14:textOutline w14:w="1800" w14:cap="flat" w14:cmpd="sng">
            <w14:solidFill>
              <w14:srgbClr w14:val="000000"/>
            </w14:solidFill>
            <w14:prstDash w14:val="solid"/>
            <w14:miter w14:val="0"/>
          </w14:textOutline>
        </w:rPr>
      </w:pPr>
      <w:bookmarkStart w:id="33" w:name="_Toc23848"/>
      <w:r>
        <w:rPr>
          <w:rFonts w:hint="eastAsia" w:ascii="宋体" w:hAnsi="宋体" w:eastAsia="宋体" w:cs="宋体"/>
          <w:spacing w:val="-7"/>
          <w:sz w:val="28"/>
          <w:szCs w:val="28"/>
          <w14:textOutline w14:w="1800" w14:cap="flat" w14:cmpd="sng">
            <w14:solidFill>
              <w14:srgbClr w14:val="000000"/>
            </w14:solidFill>
            <w14:prstDash w14:val="solid"/>
            <w14:miter w14:val="0"/>
          </w14:textOutline>
        </w:rPr>
        <w:t>六 确定成交</w:t>
      </w:r>
      <w:bookmarkEnd w:id="33"/>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20 确定成交供应商</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725" w:leftChars="228" w:hanging="246" w:hanging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20.1 采购人将在收到评审报告后，从评审报告</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出的成交候选供应商中，按照排序由高到低的原则确定成交供应商。采购人是否授权磋商小组直接确定成交供应商，见《供应商须知资料表》。成交候选人并列的，按照《供应商须知资料表》要求确定成交供应商。</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21 成交公告与成交通知书</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479" w:leftChars="228" w:firstLine="0" w:firstLineChars="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21.1 采购人或采购代理机构将在成交供应商确定后 2 个工作日内，在北京市政府采购网公告成交结果，同时向成交供应商发出成交通知书，成交公告期限为 1个工作日。</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92" w:firstLineChars="200"/>
        <w:textAlignment w:val="baseline"/>
        <w:rPr>
          <w:rFonts w:hint="eastAsia" w:ascii="宋体" w:hAnsi="宋体" w:eastAsia="宋体" w:cs="宋体"/>
          <w:snapToGrid w:val="0"/>
          <w:color w:val="000000"/>
          <w:spacing w:val="3"/>
          <w:kern w:val="0"/>
          <w:sz w:val="24"/>
          <w:szCs w:val="24"/>
          <w:lang w:val="en-US" w:eastAsia="zh-CN" w:bidi="ar-SA"/>
        </w:rPr>
      </w:pPr>
      <w:r>
        <w:rPr>
          <w:rFonts w:hint="eastAsia" w:ascii="宋体" w:hAnsi="宋体" w:eastAsia="宋体" w:cs="宋体"/>
          <w:snapToGrid w:val="0"/>
          <w:color w:val="000000"/>
          <w:spacing w:val="3"/>
          <w:kern w:val="0"/>
          <w:sz w:val="24"/>
          <w:szCs w:val="24"/>
          <w:lang w:val="en-US" w:eastAsia="en-US" w:bidi="ar-SA"/>
        </w:rPr>
        <w:t>21.2 成交通知书对采购人和成交供应商均具有法律效力。成交通知书发出后</w:t>
      </w:r>
      <w:r>
        <w:rPr>
          <w:rFonts w:hint="eastAsia" w:ascii="宋体" w:hAnsi="宋体" w:eastAsia="宋体" w:cs="宋体"/>
          <w:snapToGrid w:val="0"/>
          <w:color w:val="000000"/>
          <w:spacing w:val="3"/>
          <w:kern w:val="0"/>
          <w:sz w:val="24"/>
          <w:szCs w:val="24"/>
          <w:lang w:val="en-US" w:eastAsia="zh-CN" w:bidi="ar-SA"/>
        </w:rPr>
        <w:t>，</w:t>
      </w:r>
      <w:r>
        <w:rPr>
          <w:rFonts w:hint="eastAsia" w:ascii="宋体" w:hAnsi="宋体" w:eastAsia="宋体" w:cs="宋体"/>
          <w:snapToGrid w:val="0"/>
          <w:color w:val="000000"/>
          <w:spacing w:val="3"/>
          <w:kern w:val="0"/>
          <w:sz w:val="24"/>
          <w:szCs w:val="24"/>
          <w:lang w:val="en-US" w:eastAsia="en-US" w:bidi="ar-SA"/>
        </w:rPr>
        <w:t>采</w:t>
      </w:r>
      <w:r>
        <w:rPr>
          <w:rFonts w:hint="eastAsia" w:ascii="宋体" w:hAnsi="宋体" w:eastAsia="宋体" w:cs="宋体"/>
          <w:snapToGrid w:val="0"/>
          <w:color w:val="000000"/>
          <w:spacing w:val="3"/>
          <w:kern w:val="0"/>
          <w:sz w:val="24"/>
          <w:szCs w:val="24"/>
          <w:lang w:val="en-US" w:eastAsia="zh-CN" w:bidi="ar-SA"/>
        </w:rPr>
        <w:t xml:space="preserve">   </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92" w:firstLineChars="2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购人改变成交结果的，或者成交供应商放弃成交项目的，应当依法承担法律责任。</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22 终止</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71" w:leftChars="228" w:hanging="492" w:hangingChars="2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22.1 出现下列情形之一的，采购人或采购代理机构将终止竞争性磋商采购活动，发布项目终止公告并说明原因，重新开展采购活动：</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738" w:firstLine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22.1.1 因情况变化，不再符合规定的竞争性磋商采购方式适用情形的；</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738" w:firstLine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22.1.2 出现影响采购公正的违法、违规行为的；</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1456" w:leftChars="342" w:hanging="738" w:hanging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22.1.3 除了市场竞争不充分的科研项目，以及需要扶持的科技成果转化项目，</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23 签订合同</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1217" w:leftChars="228" w:hanging="738" w:hanging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23.1 采购人与成交供应商应当在成交通知书发出之日起 30 日内，按照磋商文件确定的合同文本以及采购标的、规格型号、采购金额、采购数量、技术和服务要求等事项签订政府采购合同。</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1217" w:leftChars="228" w:hanging="738" w:hanging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23.2 成交供应商拒绝签订政府采购合同的，采购人可以按照评审报告推荐的成交北京市政府采购项目竞争性磋商文件示范文本18候选人名单排序，确定下一候选人为成交供应商，也可以重新开展采购活动。拒绝签订政府采购合同的成交供应商不得参加对该项目重新开展的采购活动。</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1217" w:leftChars="228" w:hanging="738" w:hanging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23.3 联合体成交的，联合体各方应当共同与采购人签订合同，就采购合同约定的事项向采购人承担连带责任。</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92" w:firstLineChars="2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23.4 政府采购合同不能转包。</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1217" w:leftChars="228" w:hanging="738" w:hangingChars="3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23.5 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 询问与质疑</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92" w:firstLineChars="2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24.1 询问</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64" w:leftChars="342" w:hanging="246" w:hanging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24.1.1 供应商对政府采购活动事项有疑问的，可依法</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出询问，并按《供应商须知资料表》载明的形式送达采购人或采购代理机构。</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64" w:leftChars="342" w:hanging="246" w:hanging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24.1.2 采购人或采购代理机构对供应商依法</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出的询问，在 3 个工作日内作出答复，但答复的内容不得涉及商业秘密。</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92" w:firstLineChars="2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24.2 质疑</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58" w:leftChars="456" w:firstLine="0" w:firstLineChars="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24.2.1 供应商认为竞争性磋商文件、采购过程、成交结果使自己的权益受到损害的，可以在知道或者应知其权益受到损害之日起 7 个工作日内，以书面形式向采购人、采购代理机构</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出质疑。采购人、采购代理机构在收到质疑函后 7 个工作日内作出答复。</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64" w:leftChars="342" w:hanging="246" w:hanging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24.2.2 质疑函须使用财政部制定的范本文件。供应商为自然人的，质疑函应当由本人签字；供应商为法人或者其他组织的，质疑函应当由法定代表人、主要负责人，或者其授权代表签字或者盖章，并加盖公章。</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64" w:leftChars="342" w:hanging="246" w:hanging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24.2.3 供应商委托代理人进行质疑的，应当随质疑函同时</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964" w:leftChars="342" w:hanging="246" w:hanging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24.2.4 供应商应在法定质疑期内一次性</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出针对同一采购程序环节的质疑，北京市政府采购项目竞争性磋商文件示范文本19法定质疑期内针对同一采购程序环节再次</w:t>
      </w:r>
      <w:r>
        <w:rPr>
          <w:rFonts w:hint="eastAsia" w:ascii="宋体" w:hAnsi="宋体" w:eastAsia="宋体" w:cs="宋体"/>
          <w:snapToGrid w:val="0"/>
          <w:color w:val="000000"/>
          <w:spacing w:val="3"/>
          <w:kern w:val="0"/>
          <w:sz w:val="24"/>
          <w:szCs w:val="24"/>
          <w:lang w:val="en-US" w:eastAsia="zh-CN" w:bidi="ar-SA"/>
        </w:rPr>
        <w:t>提</w:t>
      </w:r>
      <w:r>
        <w:rPr>
          <w:rFonts w:hint="eastAsia" w:ascii="宋体" w:hAnsi="宋体" w:eastAsia="宋体" w:cs="宋体"/>
          <w:snapToGrid w:val="0"/>
          <w:color w:val="000000"/>
          <w:spacing w:val="3"/>
          <w:kern w:val="0"/>
          <w:sz w:val="24"/>
          <w:szCs w:val="24"/>
          <w:lang w:val="en-US" w:eastAsia="en-US" w:bidi="ar-SA"/>
        </w:rPr>
        <w:t>出的质疑，采购人、采购代理机构有权不予答复。</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24.3接收询问和质疑的联系部门、联系电话和通讯地址见《供应商须知资料表》。</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napToGrid w:val="0"/>
          <w:color w:val="000000"/>
          <w:spacing w:val="3"/>
          <w:kern w:val="0"/>
          <w:sz w:val="24"/>
          <w:szCs w:val="24"/>
          <w:lang w:val="en-US" w:eastAsia="en-US" w:bidi="ar-SA"/>
        </w:rPr>
      </w:pPr>
      <w:r>
        <w:rPr>
          <w:rFonts w:hint="eastAsia" w:ascii="宋体" w:hAnsi="宋体" w:eastAsia="宋体" w:cs="宋体"/>
          <w:snapToGrid w:val="0"/>
          <w:color w:val="000000"/>
          <w:spacing w:val="3"/>
          <w:kern w:val="0"/>
          <w:sz w:val="24"/>
          <w:szCs w:val="24"/>
          <w:lang w:val="en-US" w:eastAsia="en-US" w:bidi="ar-SA"/>
        </w:rPr>
        <w:t>25 代理费</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92" w:firstLineChars="200"/>
        <w:textAlignment w:val="baseline"/>
        <w:rPr>
          <w:rFonts w:ascii="Arial"/>
          <w:sz w:val="21"/>
        </w:rPr>
      </w:pPr>
      <w:r>
        <w:rPr>
          <w:rFonts w:hint="eastAsia" w:ascii="宋体" w:hAnsi="宋体" w:eastAsia="宋体" w:cs="宋体"/>
          <w:snapToGrid w:val="0"/>
          <w:color w:val="000000"/>
          <w:spacing w:val="3"/>
          <w:kern w:val="0"/>
          <w:sz w:val="24"/>
          <w:szCs w:val="24"/>
          <w:lang w:val="en-US" w:eastAsia="en-US" w:bidi="ar-SA"/>
        </w:rPr>
        <w:t>25.1 收费对象、收费标准及缴纳时间见《供应商须知资料表》。由成交供应商支付的，成交供应商须一次性向采购代理机构缴纳代理费，报价应包含代理费用。</w:t>
      </w:r>
      <w:r>
        <w:rPr>
          <w:rFonts w:ascii="Arial"/>
          <w:sz w:val="21"/>
        </w:rPr>
        <w:br w:type="page"/>
      </w:r>
    </w:p>
    <w:p>
      <w:pPr>
        <w:pStyle w:val="2"/>
        <w:keepNext w:val="0"/>
        <w:keepLines w:val="0"/>
        <w:pageBreakBefore w:val="0"/>
        <w:widowControl w:val="0"/>
        <w:topLinePunct w:val="0"/>
        <w:bidi w:val="0"/>
      </w:pPr>
    </w:p>
    <w:p>
      <w:pPr>
        <w:pStyle w:val="7"/>
        <w:keepNext w:val="0"/>
        <w:keepLines w:val="0"/>
        <w:pageBreakBefore w:val="0"/>
        <w:widowControl w:val="0"/>
        <w:topLinePunct w:val="0"/>
        <w:bidi w:val="0"/>
        <w:spacing w:before="353" w:line="219" w:lineRule="auto"/>
        <w:ind w:left="2227"/>
        <w:outlineLvl w:val="0"/>
        <w:rPr>
          <w:sz w:val="36"/>
          <w:szCs w:val="36"/>
        </w:rPr>
      </w:pPr>
      <w:bookmarkStart w:id="34" w:name="_Toc16707"/>
      <w:bookmarkStart w:id="35" w:name="_Toc27866"/>
      <w:r>
        <w:rPr>
          <w:sz w:val="36"/>
          <w:szCs w:val="36"/>
          <w14:textOutline w14:w="2306" w14:cap="flat" w14:cmpd="sng">
            <w14:solidFill>
              <w14:srgbClr w14:val="000000"/>
            </w14:solidFill>
            <w14:prstDash w14:val="solid"/>
            <w14:miter w14:val="0"/>
          </w14:textOutline>
        </w:rPr>
        <w:t>第三章</w:t>
      </w:r>
      <w:r>
        <w:rPr>
          <w:sz w:val="36"/>
          <w:szCs w:val="36"/>
        </w:rPr>
        <w:t xml:space="preserve">   </w:t>
      </w:r>
      <w:r>
        <w:rPr>
          <w:sz w:val="36"/>
          <w:szCs w:val="36"/>
          <w14:textOutline w14:w="2306" w14:cap="flat" w14:cmpd="sng">
            <w14:solidFill>
              <w14:srgbClr w14:val="000000"/>
            </w14:solidFill>
            <w14:prstDash w14:val="solid"/>
            <w14:miter w14:val="0"/>
          </w14:textOutline>
        </w:rPr>
        <w:t>评审方法和评审标准</w:t>
      </w:r>
      <w:bookmarkEnd w:id="34"/>
      <w:bookmarkEnd w:id="35"/>
    </w:p>
    <w:p>
      <w:pPr>
        <w:pStyle w:val="7"/>
        <w:keepNext w:val="0"/>
        <w:keepLines w:val="0"/>
        <w:pageBreakBefore w:val="0"/>
        <w:widowControl w:val="0"/>
        <w:topLinePunct w:val="0"/>
        <w:bidi w:val="0"/>
        <w:spacing w:before="256" w:line="220" w:lineRule="auto"/>
        <w:ind w:left="3702"/>
        <w:outlineLvl w:val="1"/>
        <w:rPr>
          <w:sz w:val="24"/>
          <w:szCs w:val="24"/>
        </w:rPr>
      </w:pPr>
      <w:bookmarkStart w:id="36" w:name="_Toc16248"/>
      <w:bookmarkStart w:id="37" w:name="_Toc31891"/>
      <w:r>
        <w:rPr>
          <w:spacing w:val="-2"/>
          <w:sz w:val="24"/>
          <w:szCs w:val="24"/>
          <w14:textOutline w14:w="1537" w14:cap="flat" w14:cmpd="sng">
            <w14:solidFill>
              <w14:srgbClr w14:val="000000"/>
            </w14:solidFill>
            <w14:prstDash w14:val="solid"/>
            <w14:miter w14:val="0"/>
          </w14:textOutline>
        </w:rPr>
        <w:t>一、资格审查程序</w:t>
      </w:r>
      <w:bookmarkEnd w:id="36"/>
      <w:bookmarkEnd w:id="37"/>
    </w:p>
    <w:p>
      <w:pPr>
        <w:keepNext w:val="0"/>
        <w:keepLines w:val="0"/>
        <w:pageBreakBefore w:val="0"/>
        <w:widowControl w:val="0"/>
        <w:topLinePunct w:val="0"/>
        <w:bidi w:val="0"/>
        <w:spacing w:line="380" w:lineRule="auto"/>
        <w:rPr>
          <w:rFonts w:ascii="Arial"/>
          <w:sz w:val="21"/>
        </w:rPr>
      </w:pPr>
    </w:p>
    <w:p>
      <w:pPr>
        <w:pStyle w:val="7"/>
        <w:keepNext w:val="0"/>
        <w:keepLines w:val="0"/>
        <w:pageBreakBefore w:val="0"/>
        <w:widowControl w:val="0"/>
        <w:topLinePunct w:val="0"/>
        <w:bidi w:val="0"/>
        <w:spacing w:before="78" w:line="220" w:lineRule="auto"/>
        <w:ind w:left="139"/>
        <w:rPr>
          <w:sz w:val="24"/>
          <w:szCs w:val="24"/>
        </w:rPr>
      </w:pPr>
      <w:r>
        <w:rPr>
          <w:rFonts w:ascii="Arial" w:hAnsi="Arial" w:eastAsia="Arial" w:cs="Arial"/>
          <w:sz w:val="24"/>
          <w:szCs w:val="24"/>
        </w:rPr>
        <w:t xml:space="preserve">1   </w:t>
      </w:r>
      <w:r>
        <w:rPr>
          <w:sz w:val="24"/>
          <w:szCs w:val="24"/>
        </w:rPr>
        <w:t>响应文件的资格审查和符合性审查</w:t>
      </w:r>
    </w:p>
    <w:p>
      <w:pPr>
        <w:pStyle w:val="7"/>
        <w:keepNext w:val="0"/>
        <w:keepLines w:val="0"/>
        <w:pageBreakBefore w:val="0"/>
        <w:widowControl w:val="0"/>
        <w:topLinePunct w:val="0"/>
        <w:bidi w:val="0"/>
        <w:spacing w:before="179" w:line="359" w:lineRule="auto"/>
        <w:ind w:left="1195" w:right="110" w:hanging="701"/>
        <w:rPr>
          <w:sz w:val="24"/>
          <w:szCs w:val="24"/>
        </w:rPr>
      </w:pPr>
      <w:r>
        <w:rPr>
          <w:rFonts w:ascii="Arial" w:hAnsi="Arial" w:eastAsia="Arial" w:cs="Arial"/>
          <w:spacing w:val="2"/>
          <w:sz w:val="24"/>
          <w:szCs w:val="24"/>
        </w:rPr>
        <w:t xml:space="preserve">1.1     </w:t>
      </w:r>
      <w:r>
        <w:rPr>
          <w:spacing w:val="2"/>
          <w:sz w:val="24"/>
          <w:szCs w:val="24"/>
        </w:rPr>
        <w:t>磋商小组将根据《资格审查要求》和《符合性审查要求》中规定的内容，对</w:t>
      </w:r>
      <w:r>
        <w:rPr>
          <w:spacing w:val="18"/>
          <w:sz w:val="24"/>
          <w:szCs w:val="24"/>
        </w:rPr>
        <w:t xml:space="preserve"> </w:t>
      </w:r>
      <w:r>
        <w:rPr>
          <w:spacing w:val="2"/>
          <w:sz w:val="24"/>
          <w:szCs w:val="24"/>
        </w:rPr>
        <w:t>供应商进行检查，并形成检查结果。供应商《响应文件》有任何一项不符合</w:t>
      </w:r>
      <w:r>
        <w:rPr>
          <w:sz w:val="24"/>
          <w:szCs w:val="24"/>
        </w:rPr>
        <w:t xml:space="preserve"> </w:t>
      </w:r>
      <w:r>
        <w:rPr>
          <w:spacing w:val="2"/>
          <w:sz w:val="24"/>
          <w:szCs w:val="24"/>
        </w:rPr>
        <w:t>《资格审查要求》和《符合性审查要求》要求的，视为未实质性响应磋商文</w:t>
      </w:r>
      <w:r>
        <w:rPr>
          <w:sz w:val="24"/>
          <w:szCs w:val="24"/>
        </w:rPr>
        <w:t xml:space="preserve"> </w:t>
      </w:r>
      <w:r>
        <w:rPr>
          <w:spacing w:val="2"/>
          <w:sz w:val="24"/>
          <w:szCs w:val="24"/>
        </w:rPr>
        <w:t>件。未实质性响应磋商文件的响应文件按</w:t>
      </w:r>
      <w:r>
        <w:rPr>
          <w:spacing w:val="2"/>
          <w:sz w:val="24"/>
          <w:szCs w:val="24"/>
          <w14:textOutline w14:w="1537" w14:cap="flat" w14:cmpd="sng">
            <w14:solidFill>
              <w14:srgbClr w14:val="000000"/>
            </w14:solidFill>
            <w14:prstDash w14:val="solid"/>
            <w14:miter w14:val="0"/>
          </w14:textOutline>
        </w:rPr>
        <w:t>无效响应</w:t>
      </w:r>
      <w:r>
        <w:rPr>
          <w:spacing w:val="2"/>
          <w:sz w:val="24"/>
          <w:szCs w:val="24"/>
        </w:rPr>
        <w:t>处理，磋商小组应当告知</w:t>
      </w:r>
    </w:p>
    <w:p>
      <w:pPr>
        <w:keepNext w:val="0"/>
        <w:keepLines w:val="0"/>
        <w:pageBreakBefore w:val="0"/>
        <w:widowControl w:val="0"/>
        <w:topLinePunct w:val="0"/>
        <w:bidi w:val="0"/>
        <w:spacing w:line="189" w:lineRule="auto"/>
        <w:ind w:left="1198"/>
        <w:rPr>
          <w:rFonts w:ascii="Arial Unicode MS" w:hAnsi="Arial Unicode MS" w:eastAsia="Arial Unicode MS" w:cs="Arial Unicode MS"/>
          <w:sz w:val="24"/>
          <w:szCs w:val="24"/>
        </w:rPr>
      </w:pPr>
      <w:r>
        <w:rPr>
          <w:rFonts w:hint="eastAsia" w:ascii="Arial Unicode MS" w:hAnsi="Arial Unicode MS" w:eastAsia="宋体" w:cs="Arial Unicode MS"/>
          <w:spacing w:val="-2"/>
          <w:sz w:val="24"/>
          <w:szCs w:val="24"/>
          <w:lang w:val="en-US" w:eastAsia="zh-CN"/>
        </w:rPr>
        <w:t>提</w:t>
      </w:r>
      <w:r>
        <w:rPr>
          <w:rFonts w:ascii="Arial Unicode MS" w:hAnsi="Arial Unicode MS" w:eastAsia="Arial Unicode MS" w:cs="Arial Unicode MS"/>
          <w:spacing w:val="-2"/>
          <w:sz w:val="24"/>
          <w:szCs w:val="24"/>
        </w:rPr>
        <w:t>交响应文件的供应商。</w:t>
      </w:r>
    </w:p>
    <w:p>
      <w:pPr>
        <w:pStyle w:val="7"/>
        <w:keepNext w:val="0"/>
        <w:keepLines w:val="0"/>
        <w:pageBreakBefore w:val="0"/>
        <w:widowControl w:val="0"/>
        <w:topLinePunct w:val="0"/>
        <w:bidi w:val="0"/>
        <w:spacing w:before="138" w:line="466" w:lineRule="exact"/>
        <w:ind w:left="494"/>
        <w:rPr>
          <w:sz w:val="24"/>
          <w:szCs w:val="24"/>
        </w:rPr>
      </w:pPr>
      <w:r>
        <w:rPr>
          <w:rFonts w:ascii="Arial" w:hAnsi="Arial" w:eastAsia="Arial" w:cs="Arial"/>
          <w:spacing w:val="-13"/>
          <w:position w:val="17"/>
          <w:sz w:val="24"/>
          <w:szCs w:val="24"/>
        </w:rPr>
        <w:t xml:space="preserve">1.2       </w:t>
      </w:r>
      <w:r>
        <w:rPr>
          <w:spacing w:val="-13"/>
          <w:position w:val="17"/>
          <w:sz w:val="24"/>
          <w:szCs w:val="24"/>
        </w:rPr>
        <w:t xml:space="preserve">《资格审查要求》中对格式有要求的， </w:t>
      </w:r>
      <w:r>
        <w:rPr>
          <w:spacing w:val="-14"/>
          <w:position w:val="17"/>
          <w:sz w:val="24"/>
          <w:szCs w:val="24"/>
        </w:rPr>
        <w:t>除竞争性磋商文件另有规定外，</w:t>
      </w:r>
      <w:r>
        <w:rPr>
          <w:spacing w:val="-34"/>
          <w:position w:val="17"/>
          <w:sz w:val="24"/>
          <w:szCs w:val="24"/>
        </w:rPr>
        <w:t xml:space="preserve"> </w:t>
      </w:r>
      <w:r>
        <w:rPr>
          <w:spacing w:val="-14"/>
          <w:position w:val="17"/>
          <w:sz w:val="24"/>
          <w:szCs w:val="24"/>
        </w:rPr>
        <w:t>均为</w:t>
      </w:r>
      <w:r>
        <w:rPr>
          <w:spacing w:val="-100"/>
          <w:position w:val="17"/>
          <w:sz w:val="24"/>
          <w:szCs w:val="24"/>
        </w:rPr>
        <w:t xml:space="preserve"> </w:t>
      </w:r>
      <w:r>
        <w:rPr>
          <w:position w:val="28"/>
          <w:sz w:val="24"/>
          <w:szCs w:val="24"/>
        </w:rPr>
        <w:drawing>
          <wp:inline distT="0" distB="0" distL="0" distR="0">
            <wp:extent cx="65405" cy="3810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60"/>
                    <a:stretch>
                      <a:fillRect/>
                    </a:stretch>
                  </pic:blipFill>
                  <pic:spPr>
                    <a:xfrm>
                      <a:off x="0" y="0"/>
                      <a:ext cx="65992" cy="38254"/>
                    </a:xfrm>
                    <a:prstGeom prst="rect">
                      <a:avLst/>
                    </a:prstGeom>
                  </pic:spPr>
                </pic:pic>
              </a:graphicData>
            </a:graphic>
          </wp:inline>
        </w:drawing>
      </w:r>
      <w:r>
        <w:rPr>
          <w:spacing w:val="-104"/>
          <w:position w:val="17"/>
          <w:sz w:val="24"/>
          <w:szCs w:val="24"/>
        </w:rPr>
        <w:t xml:space="preserve"> </w:t>
      </w:r>
      <w:r>
        <w:rPr>
          <w:spacing w:val="-14"/>
          <w:position w:val="17"/>
          <w:sz w:val="24"/>
          <w:szCs w:val="24"/>
        </w:rPr>
        <w:t>实</w:t>
      </w:r>
    </w:p>
    <w:p>
      <w:pPr>
        <w:pStyle w:val="7"/>
        <w:keepNext w:val="0"/>
        <w:keepLines w:val="0"/>
        <w:pageBreakBefore w:val="0"/>
        <w:widowControl w:val="0"/>
        <w:topLinePunct w:val="0"/>
        <w:bidi w:val="0"/>
        <w:spacing w:line="220" w:lineRule="auto"/>
        <w:ind w:left="1198"/>
        <w:rPr>
          <w:sz w:val="24"/>
          <w:szCs w:val="24"/>
        </w:rPr>
      </w:pPr>
      <w:r>
        <w:rPr>
          <w:spacing w:val="-5"/>
          <w:sz w:val="24"/>
          <w:szCs w:val="24"/>
        </w:rPr>
        <w:t>质性格式</w:t>
      </w:r>
      <w:r>
        <w:rPr>
          <w:spacing w:val="-99"/>
          <w:sz w:val="24"/>
          <w:szCs w:val="24"/>
        </w:rPr>
        <w:t xml:space="preserve"> </w:t>
      </w:r>
      <w:r>
        <w:rPr>
          <w:position w:val="11"/>
          <w:sz w:val="24"/>
          <w:szCs w:val="24"/>
        </w:rPr>
        <w:drawing>
          <wp:inline distT="0" distB="0" distL="0" distR="0">
            <wp:extent cx="65405" cy="3810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63"/>
                    <a:stretch>
                      <a:fillRect/>
                    </a:stretch>
                  </pic:blipFill>
                  <pic:spPr>
                    <a:xfrm>
                      <a:off x="0" y="0"/>
                      <a:ext cx="65992" cy="38254"/>
                    </a:xfrm>
                    <a:prstGeom prst="rect">
                      <a:avLst/>
                    </a:prstGeom>
                  </pic:spPr>
                </pic:pic>
              </a:graphicData>
            </a:graphic>
          </wp:inline>
        </w:drawing>
      </w:r>
      <w:r>
        <w:rPr>
          <w:spacing w:val="-5"/>
          <w:sz w:val="24"/>
          <w:szCs w:val="24"/>
        </w:rPr>
        <w:t>文件。</w:t>
      </w:r>
    </w:p>
    <w:p>
      <w:pPr>
        <w:pStyle w:val="7"/>
        <w:keepNext w:val="0"/>
        <w:keepLines w:val="0"/>
        <w:pageBreakBefore w:val="0"/>
        <w:widowControl w:val="0"/>
        <w:topLinePunct w:val="0"/>
        <w:bidi w:val="0"/>
        <w:spacing w:before="182" w:line="220" w:lineRule="auto"/>
        <w:ind w:left="494"/>
        <w:rPr>
          <w:sz w:val="24"/>
          <w:szCs w:val="24"/>
        </w:rPr>
      </w:pPr>
      <w:r>
        <w:rPr>
          <w:rFonts w:ascii="Arial" w:hAnsi="Arial" w:eastAsia="Arial" w:cs="Arial"/>
          <w:spacing w:val="-7"/>
          <w:sz w:val="24"/>
          <w:szCs w:val="24"/>
        </w:rPr>
        <w:t xml:space="preserve">1.3       </w:t>
      </w:r>
      <w:r>
        <w:rPr>
          <w:spacing w:val="-7"/>
          <w:sz w:val="24"/>
          <w:szCs w:val="24"/>
        </w:rPr>
        <w:t>《资格审查要求》见下表：</w:t>
      </w:r>
    </w:p>
    <w:p>
      <w:pPr>
        <w:pStyle w:val="7"/>
        <w:keepNext w:val="0"/>
        <w:keepLines w:val="0"/>
        <w:pageBreakBefore w:val="0"/>
        <w:widowControl w:val="0"/>
        <w:topLinePunct w:val="0"/>
        <w:bidi w:val="0"/>
        <w:spacing w:before="182" w:line="220" w:lineRule="auto"/>
        <w:ind w:left="3848"/>
        <w:rPr>
          <w:sz w:val="24"/>
          <w:szCs w:val="24"/>
        </w:rPr>
      </w:pPr>
      <w:r>
        <w:rPr>
          <w:spacing w:val="-3"/>
          <w:sz w:val="24"/>
          <w:szCs w:val="24"/>
          <w14:textOutline w14:w="1537" w14:cap="flat" w14:cmpd="sng">
            <w14:solidFill>
              <w14:srgbClr w14:val="000000"/>
            </w14:solidFill>
            <w14:prstDash w14:val="solid"/>
            <w14:miter w14:val="0"/>
          </w14:textOutline>
        </w:rPr>
        <w:t>资格审查要求</w:t>
      </w:r>
    </w:p>
    <w:p>
      <w:pPr>
        <w:keepNext w:val="0"/>
        <w:keepLines w:val="0"/>
        <w:pageBreakBefore w:val="0"/>
        <w:widowControl w:val="0"/>
        <w:topLinePunct w:val="0"/>
        <w:bidi w:val="0"/>
        <w:spacing w:line="143" w:lineRule="exact"/>
      </w:pP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9"/>
        <w:gridCol w:w="19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pPr>
              <w:keepNext w:val="0"/>
              <w:keepLines w:val="0"/>
              <w:pageBreakBefore w:val="0"/>
              <w:widowControl w:val="0"/>
              <w:topLinePunct w:val="0"/>
              <w:bidi w:val="0"/>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序号</w:t>
            </w:r>
          </w:p>
        </w:tc>
        <w:tc>
          <w:tcPr>
            <w:tcW w:w="1741" w:type="dxa"/>
            <w:vAlign w:val="top"/>
          </w:tcPr>
          <w:p>
            <w:pPr>
              <w:keepNext w:val="0"/>
              <w:keepLines w:val="0"/>
              <w:pageBreakBefore w:val="0"/>
              <w:widowControl w:val="0"/>
              <w:topLinePunct w:val="0"/>
              <w:bidi w:val="0"/>
              <w:spacing w:before="120" w:line="220" w:lineRule="auto"/>
              <w:ind w:left="395"/>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检查因素</w:t>
            </w:r>
          </w:p>
        </w:tc>
        <w:tc>
          <w:tcPr>
            <w:tcW w:w="4789" w:type="dxa"/>
            <w:vAlign w:val="top"/>
          </w:tcPr>
          <w:p>
            <w:pPr>
              <w:keepNext w:val="0"/>
              <w:keepLines w:val="0"/>
              <w:pageBreakBefore w:val="0"/>
              <w:widowControl w:val="0"/>
              <w:topLinePunct w:val="0"/>
              <w:bidi w:val="0"/>
              <w:spacing w:before="120" w:line="220" w:lineRule="auto"/>
              <w:ind w:left="1921"/>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检查内容</w:t>
            </w:r>
          </w:p>
        </w:tc>
        <w:tc>
          <w:tcPr>
            <w:tcW w:w="1913" w:type="dxa"/>
            <w:vAlign w:val="top"/>
          </w:tcPr>
          <w:p>
            <w:pPr>
              <w:keepNext w:val="0"/>
              <w:keepLines w:val="0"/>
              <w:pageBreakBefore w:val="0"/>
              <w:widowControl w:val="0"/>
              <w:topLinePunct w:val="0"/>
              <w:bidi w:val="0"/>
              <w:spacing w:before="120" w:line="220" w:lineRule="auto"/>
              <w:ind w:left="482"/>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7" w:hRule="atLeast"/>
        </w:trPr>
        <w:tc>
          <w:tcPr>
            <w:tcW w:w="850" w:type="dxa"/>
            <w:vAlign w:val="top"/>
          </w:tcPr>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2" w:lineRule="auto"/>
            </w:pPr>
          </w:p>
          <w:p>
            <w:pPr>
              <w:pStyle w:val="26"/>
              <w:keepNext w:val="0"/>
              <w:keepLines w:val="0"/>
              <w:pageBreakBefore w:val="0"/>
              <w:widowControl w:val="0"/>
              <w:topLinePunct w:val="0"/>
              <w:bidi w:val="0"/>
              <w:spacing w:line="253" w:lineRule="auto"/>
            </w:pPr>
          </w:p>
          <w:p>
            <w:pPr>
              <w:pStyle w:val="26"/>
              <w:keepNext w:val="0"/>
              <w:keepLines w:val="0"/>
              <w:pageBreakBefore w:val="0"/>
              <w:widowControl w:val="0"/>
              <w:topLinePunct w:val="0"/>
              <w:bidi w:val="0"/>
              <w:spacing w:line="253" w:lineRule="auto"/>
            </w:pPr>
          </w:p>
          <w:p>
            <w:pPr>
              <w:pStyle w:val="26"/>
              <w:keepNext w:val="0"/>
              <w:keepLines w:val="0"/>
              <w:pageBreakBefore w:val="0"/>
              <w:widowControl w:val="0"/>
              <w:topLinePunct w:val="0"/>
              <w:bidi w:val="0"/>
              <w:spacing w:before="69" w:line="199" w:lineRule="auto"/>
              <w:ind w:left="254"/>
              <w:rPr>
                <w:rFonts w:hint="eastAsia" w:eastAsia="宋体"/>
                <w:sz w:val="24"/>
                <w:szCs w:val="24"/>
                <w:lang w:eastAsia="zh-CN"/>
              </w:rPr>
            </w:pPr>
            <w:r>
              <w:rPr>
                <w:rFonts w:hint="eastAsia" w:eastAsia="宋体"/>
                <w:spacing w:val="5"/>
                <w:sz w:val="24"/>
                <w:szCs w:val="24"/>
                <w:lang w:val="en-US" w:eastAsia="zh-CN"/>
              </w:rPr>
              <w:t>1</w:t>
            </w:r>
          </w:p>
        </w:tc>
        <w:tc>
          <w:tcPr>
            <w:tcW w:w="1741" w:type="dxa"/>
            <w:vAlign w:val="top"/>
          </w:tcPr>
          <w:p>
            <w:pPr>
              <w:pStyle w:val="26"/>
              <w:keepNext w:val="0"/>
              <w:keepLines w:val="0"/>
              <w:pageBreakBefore w:val="0"/>
              <w:widowControl w:val="0"/>
              <w:topLinePunct w:val="0"/>
              <w:bidi w:val="0"/>
              <w:spacing w:line="258" w:lineRule="auto"/>
            </w:pPr>
          </w:p>
          <w:p>
            <w:pPr>
              <w:pStyle w:val="26"/>
              <w:keepNext w:val="0"/>
              <w:keepLines w:val="0"/>
              <w:pageBreakBefore w:val="0"/>
              <w:widowControl w:val="0"/>
              <w:topLinePunct w:val="0"/>
              <w:bidi w:val="0"/>
              <w:spacing w:line="258" w:lineRule="auto"/>
            </w:pPr>
          </w:p>
          <w:p>
            <w:pPr>
              <w:pStyle w:val="26"/>
              <w:keepNext w:val="0"/>
              <w:keepLines w:val="0"/>
              <w:pageBreakBefore w:val="0"/>
              <w:widowControl w:val="0"/>
              <w:topLinePunct w:val="0"/>
              <w:bidi w:val="0"/>
              <w:spacing w:line="258" w:lineRule="auto"/>
            </w:pPr>
          </w:p>
          <w:p>
            <w:pPr>
              <w:pStyle w:val="26"/>
              <w:keepNext w:val="0"/>
              <w:keepLines w:val="0"/>
              <w:pageBreakBefore w:val="0"/>
              <w:widowControl w:val="0"/>
              <w:topLinePunct w:val="0"/>
              <w:bidi w:val="0"/>
              <w:spacing w:line="259" w:lineRule="auto"/>
            </w:pPr>
          </w:p>
          <w:p>
            <w:pPr>
              <w:pStyle w:val="26"/>
              <w:keepNext w:val="0"/>
              <w:keepLines w:val="0"/>
              <w:pageBreakBefore w:val="0"/>
              <w:widowControl w:val="0"/>
              <w:topLinePunct w:val="0"/>
              <w:bidi w:val="0"/>
              <w:spacing w:line="259" w:lineRule="auto"/>
            </w:pPr>
          </w:p>
          <w:p>
            <w:pPr>
              <w:pStyle w:val="26"/>
              <w:keepNext w:val="0"/>
              <w:keepLines w:val="0"/>
              <w:pageBreakBefore w:val="0"/>
              <w:widowControl w:val="0"/>
              <w:topLinePunct w:val="0"/>
              <w:bidi w:val="0"/>
              <w:spacing w:line="259" w:lineRule="auto"/>
            </w:pPr>
          </w:p>
          <w:p>
            <w:pPr>
              <w:pStyle w:val="26"/>
              <w:keepNext w:val="0"/>
              <w:keepLines w:val="0"/>
              <w:pageBreakBefore w:val="0"/>
              <w:widowControl w:val="0"/>
              <w:topLinePunct w:val="0"/>
              <w:bidi w:val="0"/>
              <w:spacing w:line="259" w:lineRule="auto"/>
            </w:pPr>
          </w:p>
          <w:p>
            <w:pPr>
              <w:pStyle w:val="26"/>
              <w:keepNext w:val="0"/>
              <w:keepLines w:val="0"/>
              <w:pageBreakBefore w:val="0"/>
              <w:widowControl w:val="0"/>
              <w:topLinePunct w:val="0"/>
              <w:bidi w:val="0"/>
              <w:spacing w:line="259" w:lineRule="auto"/>
            </w:pPr>
          </w:p>
          <w:p>
            <w:pPr>
              <w:pStyle w:val="26"/>
              <w:keepNext w:val="0"/>
              <w:keepLines w:val="0"/>
              <w:pageBreakBefore w:val="0"/>
              <w:widowControl w:val="0"/>
              <w:topLinePunct w:val="0"/>
              <w:bidi w:val="0"/>
              <w:spacing w:line="259" w:lineRule="auto"/>
            </w:pPr>
          </w:p>
          <w:p>
            <w:pPr>
              <w:pStyle w:val="26"/>
              <w:keepNext w:val="0"/>
              <w:keepLines w:val="0"/>
              <w:pageBreakBefore w:val="0"/>
              <w:widowControl w:val="0"/>
              <w:topLinePunct w:val="0"/>
              <w:bidi w:val="0"/>
              <w:spacing w:line="259" w:lineRule="auto"/>
            </w:pPr>
          </w:p>
          <w:p>
            <w:pPr>
              <w:keepNext w:val="0"/>
              <w:keepLines w:val="0"/>
              <w:pageBreakBefore w:val="0"/>
              <w:widowControl w:val="0"/>
              <w:topLinePunct w:val="0"/>
              <w:bidi w:val="0"/>
              <w:spacing w:before="78" w:line="230" w:lineRule="auto"/>
              <w:ind w:left="135" w:right="192" w:hanging="15"/>
              <w:rPr>
                <w:rFonts w:ascii="宋体" w:hAnsi="宋体" w:eastAsia="宋体" w:cs="宋体"/>
                <w:sz w:val="24"/>
                <w:szCs w:val="24"/>
              </w:rPr>
            </w:pPr>
            <w:r>
              <w:rPr>
                <w:rFonts w:ascii="宋体" w:hAnsi="宋体" w:eastAsia="宋体" w:cs="宋体"/>
                <w:spacing w:val="-3"/>
                <w:sz w:val="24"/>
                <w:szCs w:val="24"/>
              </w:rPr>
              <w:t>营业执照等证</w:t>
            </w:r>
            <w:r>
              <w:rPr>
                <w:rFonts w:ascii="宋体" w:hAnsi="宋体" w:eastAsia="宋体" w:cs="宋体"/>
                <w:sz w:val="24"/>
                <w:szCs w:val="24"/>
              </w:rPr>
              <w:t xml:space="preserve"> </w:t>
            </w:r>
            <w:r>
              <w:rPr>
                <w:rFonts w:ascii="宋体" w:hAnsi="宋体" w:eastAsia="宋体" w:cs="宋体"/>
                <w:spacing w:val="-8"/>
                <w:sz w:val="24"/>
                <w:szCs w:val="24"/>
              </w:rPr>
              <w:t>明文件</w:t>
            </w:r>
          </w:p>
        </w:tc>
        <w:tc>
          <w:tcPr>
            <w:tcW w:w="4789" w:type="dxa"/>
            <w:vAlign w:val="top"/>
          </w:tcPr>
          <w:p>
            <w:pPr>
              <w:keepNext w:val="0"/>
              <w:keepLines w:val="0"/>
              <w:pageBreakBefore w:val="0"/>
              <w:widowControl w:val="0"/>
              <w:topLinePunct w:val="0"/>
              <w:bidi w:val="0"/>
              <w:spacing w:before="35" w:line="197" w:lineRule="auto"/>
              <w:ind w:left="113" w:right="119"/>
              <w:rPr>
                <w:rFonts w:ascii="宋体" w:hAnsi="宋体" w:eastAsia="宋体" w:cs="宋体"/>
                <w:sz w:val="24"/>
                <w:szCs w:val="24"/>
              </w:rPr>
            </w:pPr>
            <w:r>
              <w:rPr>
                <w:rFonts w:ascii="Arial Unicode MS" w:hAnsi="Arial Unicode MS" w:eastAsia="Arial Unicode MS" w:cs="Arial Unicode MS"/>
                <w:sz w:val="24"/>
                <w:szCs w:val="24"/>
              </w:rPr>
              <w:t>供应商为企业（包括合伙企业）的，应</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供</w:t>
            </w:r>
            <w:r>
              <w:rPr>
                <w:rFonts w:ascii="宋体" w:hAnsi="宋体" w:eastAsia="宋体" w:cs="宋体"/>
                <w:spacing w:val="-4"/>
                <w:sz w:val="24"/>
                <w:szCs w:val="24"/>
              </w:rPr>
              <w:t>有效的</w:t>
            </w:r>
            <w:r>
              <w:rPr>
                <w:rFonts w:ascii="宋体" w:hAnsi="宋体" w:eastAsia="宋体" w:cs="宋体"/>
                <w:spacing w:val="-96"/>
                <w:sz w:val="24"/>
                <w:szCs w:val="24"/>
              </w:rPr>
              <w:t xml:space="preserve"> </w:t>
            </w:r>
            <w:r>
              <w:rPr>
                <w:position w:val="11"/>
                <w:sz w:val="24"/>
                <w:szCs w:val="24"/>
              </w:rPr>
              <w:drawing>
                <wp:inline distT="0" distB="0" distL="0" distR="0">
                  <wp:extent cx="65405" cy="3810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65"/>
                          <a:stretch>
                            <a:fillRect/>
                          </a:stretch>
                        </pic:blipFill>
                        <pic:spPr>
                          <a:xfrm>
                            <a:off x="0" y="0"/>
                            <a:ext cx="65992" cy="38254"/>
                          </a:xfrm>
                          <a:prstGeom prst="rect">
                            <a:avLst/>
                          </a:prstGeom>
                        </pic:spPr>
                      </pic:pic>
                    </a:graphicData>
                  </a:graphic>
                </wp:inline>
              </w:drawing>
            </w:r>
            <w:r>
              <w:rPr>
                <w:rFonts w:ascii="宋体" w:hAnsi="宋体" w:eastAsia="宋体" w:cs="宋体"/>
                <w:spacing w:val="-103"/>
                <w:sz w:val="24"/>
                <w:szCs w:val="24"/>
              </w:rPr>
              <w:t xml:space="preserve"> </w:t>
            </w:r>
            <w:r>
              <w:rPr>
                <w:rFonts w:ascii="宋体" w:hAnsi="宋体" w:eastAsia="宋体" w:cs="宋体"/>
                <w:spacing w:val="-4"/>
                <w:sz w:val="24"/>
                <w:szCs w:val="24"/>
              </w:rPr>
              <w:t>营业执照</w:t>
            </w:r>
            <w:r>
              <w:rPr>
                <w:rFonts w:ascii="宋体" w:hAnsi="宋体" w:eastAsia="宋体" w:cs="宋体"/>
                <w:spacing w:val="-100"/>
                <w:sz w:val="24"/>
                <w:szCs w:val="24"/>
              </w:rPr>
              <w:t xml:space="preserve"> </w:t>
            </w:r>
            <w:r>
              <w:rPr>
                <w:position w:val="11"/>
                <w:sz w:val="24"/>
                <w:szCs w:val="24"/>
              </w:rPr>
              <w:drawing>
                <wp:inline distT="0" distB="0" distL="0" distR="0">
                  <wp:extent cx="65405" cy="3810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66"/>
                          <a:stretch>
                            <a:fillRect/>
                          </a:stretch>
                        </pic:blipFill>
                        <pic:spPr>
                          <a:xfrm>
                            <a:off x="0" y="0"/>
                            <a:ext cx="65992" cy="38254"/>
                          </a:xfrm>
                          <a:prstGeom prst="rect">
                            <a:avLst/>
                          </a:prstGeom>
                        </pic:spPr>
                      </pic:pic>
                    </a:graphicData>
                  </a:graphic>
                </wp:inline>
              </w:drawing>
            </w:r>
            <w:r>
              <w:rPr>
                <w:rFonts w:ascii="宋体" w:hAnsi="宋体" w:eastAsia="宋体" w:cs="宋体"/>
                <w:spacing w:val="-4"/>
                <w:sz w:val="24"/>
                <w:szCs w:val="24"/>
              </w:rPr>
              <w:t>；</w:t>
            </w:r>
          </w:p>
          <w:p>
            <w:pPr>
              <w:keepNext w:val="0"/>
              <w:keepLines w:val="0"/>
              <w:pageBreakBefore w:val="0"/>
              <w:widowControl w:val="0"/>
              <w:topLinePunct w:val="0"/>
              <w:bidi w:val="0"/>
              <w:spacing w:before="24" w:line="196" w:lineRule="auto"/>
              <w:ind w:left="113" w:right="105"/>
              <w:rPr>
                <w:rFonts w:ascii="宋体" w:hAnsi="宋体" w:eastAsia="宋体" w:cs="宋体"/>
                <w:sz w:val="24"/>
                <w:szCs w:val="24"/>
              </w:rPr>
            </w:pPr>
            <w:r>
              <w:rPr>
                <w:rFonts w:ascii="宋体" w:hAnsi="宋体" w:eastAsia="宋体" w:cs="宋体"/>
                <w:spacing w:val="-9"/>
                <w:sz w:val="24"/>
                <w:szCs w:val="24"/>
              </w:rPr>
              <w:t>供应商为事业单位的，</w:t>
            </w:r>
            <w:r>
              <w:rPr>
                <w:rFonts w:ascii="宋体" w:hAnsi="宋体" w:eastAsia="宋体" w:cs="宋体"/>
                <w:spacing w:val="-45"/>
                <w:sz w:val="24"/>
                <w:szCs w:val="24"/>
              </w:rPr>
              <w:t xml:space="preserve"> </w:t>
            </w:r>
            <w:r>
              <w:rPr>
                <w:rFonts w:ascii="Arial Unicode MS" w:hAnsi="Arial Unicode MS" w:eastAsia="Arial Unicode MS" w:cs="Arial Unicode MS"/>
                <w:spacing w:val="-9"/>
                <w:sz w:val="24"/>
                <w:szCs w:val="24"/>
              </w:rPr>
              <w:t>应</w:t>
            </w:r>
            <w:r>
              <w:rPr>
                <w:rFonts w:hint="eastAsia" w:ascii="Arial Unicode MS" w:hAnsi="Arial Unicode MS" w:eastAsia="宋体" w:cs="Arial Unicode MS"/>
                <w:spacing w:val="-9"/>
                <w:sz w:val="24"/>
                <w:szCs w:val="24"/>
                <w:lang w:val="en-US" w:eastAsia="zh-CN"/>
              </w:rPr>
              <w:t>提</w:t>
            </w:r>
            <w:r>
              <w:rPr>
                <w:rFonts w:ascii="Arial Unicode MS" w:hAnsi="Arial Unicode MS" w:eastAsia="Arial Unicode MS" w:cs="Arial Unicode MS"/>
                <w:spacing w:val="-9"/>
                <w:sz w:val="24"/>
                <w:szCs w:val="24"/>
              </w:rPr>
              <w:t>供有效的</w:t>
            </w:r>
            <w:r>
              <w:rPr>
                <w:rFonts w:ascii="Arial Unicode MS" w:hAnsi="Arial Unicode MS" w:eastAsia="Arial Unicode MS" w:cs="Arial Unicode MS"/>
                <w:spacing w:val="-47"/>
                <w:sz w:val="24"/>
                <w:szCs w:val="24"/>
              </w:rPr>
              <w:t xml:space="preserve"> </w:t>
            </w:r>
            <w:r>
              <w:rPr>
                <w:position w:val="11"/>
                <w:sz w:val="24"/>
                <w:szCs w:val="24"/>
              </w:rPr>
              <w:drawing>
                <wp:inline distT="0" distB="0" distL="0" distR="0">
                  <wp:extent cx="65405" cy="3810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62"/>
                          <a:stretch>
                            <a:fillRect/>
                          </a:stretch>
                        </pic:blipFill>
                        <pic:spPr>
                          <a:xfrm>
                            <a:off x="0" y="0"/>
                            <a:ext cx="65992" cy="38254"/>
                          </a:xfrm>
                          <a:prstGeom prst="rect">
                            <a:avLst/>
                          </a:prstGeom>
                        </pic:spPr>
                      </pic:pic>
                    </a:graphicData>
                  </a:graphic>
                </wp:inline>
              </w:drawing>
            </w:r>
            <w:r>
              <w:rPr>
                <w:rFonts w:ascii="宋体" w:hAnsi="宋体" w:eastAsia="宋体" w:cs="宋体"/>
                <w:spacing w:val="-9"/>
                <w:sz w:val="24"/>
                <w:szCs w:val="24"/>
              </w:rPr>
              <w:t>事业单</w:t>
            </w:r>
            <w:r>
              <w:rPr>
                <w:rFonts w:ascii="宋体" w:hAnsi="宋体" w:eastAsia="宋体" w:cs="宋体"/>
                <w:spacing w:val="-2"/>
                <w:sz w:val="24"/>
                <w:szCs w:val="24"/>
              </w:rPr>
              <w:t>位法人证书</w:t>
            </w:r>
            <w:r>
              <w:rPr>
                <w:rFonts w:ascii="宋体" w:hAnsi="宋体" w:eastAsia="宋体" w:cs="宋体"/>
                <w:spacing w:val="-98"/>
                <w:sz w:val="24"/>
                <w:szCs w:val="24"/>
              </w:rPr>
              <w:t xml:space="preserve"> </w:t>
            </w:r>
            <w:r>
              <w:rPr>
                <w:position w:val="11"/>
                <w:sz w:val="24"/>
                <w:szCs w:val="24"/>
              </w:rPr>
              <w:drawing>
                <wp:inline distT="0" distB="0" distL="0" distR="0">
                  <wp:extent cx="65405" cy="3810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61"/>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w:t>
            </w:r>
          </w:p>
          <w:p>
            <w:pPr>
              <w:keepNext w:val="0"/>
              <w:keepLines w:val="0"/>
              <w:pageBreakBefore w:val="0"/>
              <w:widowControl w:val="0"/>
              <w:topLinePunct w:val="0"/>
              <w:bidi w:val="0"/>
              <w:spacing w:before="27" w:line="196" w:lineRule="auto"/>
              <w:ind w:left="113" w:right="105"/>
              <w:rPr>
                <w:rFonts w:ascii="宋体" w:hAnsi="宋体" w:eastAsia="宋体" w:cs="宋体"/>
                <w:sz w:val="24"/>
                <w:szCs w:val="24"/>
              </w:rPr>
            </w:pPr>
            <w:r>
              <w:rPr>
                <w:rFonts w:ascii="宋体" w:hAnsi="宋体" w:eastAsia="宋体" w:cs="宋体"/>
                <w:spacing w:val="-9"/>
                <w:sz w:val="24"/>
                <w:szCs w:val="24"/>
              </w:rPr>
              <w:t>供应商是非企业机构的，</w:t>
            </w:r>
            <w:r>
              <w:rPr>
                <w:rFonts w:ascii="宋体" w:hAnsi="宋体" w:eastAsia="宋体" w:cs="宋体"/>
                <w:spacing w:val="-45"/>
                <w:sz w:val="24"/>
                <w:szCs w:val="24"/>
              </w:rPr>
              <w:t xml:space="preserve"> </w:t>
            </w:r>
            <w:r>
              <w:rPr>
                <w:rFonts w:ascii="Arial Unicode MS" w:hAnsi="Arial Unicode MS" w:eastAsia="Arial Unicode MS" w:cs="Arial Unicode MS"/>
                <w:spacing w:val="-9"/>
                <w:sz w:val="24"/>
                <w:szCs w:val="24"/>
              </w:rPr>
              <w:t>应</w:t>
            </w:r>
            <w:r>
              <w:rPr>
                <w:rFonts w:hint="eastAsia" w:ascii="Arial Unicode MS" w:hAnsi="Arial Unicode MS" w:eastAsia="宋体" w:cs="Arial Unicode MS"/>
                <w:spacing w:val="-9"/>
                <w:sz w:val="24"/>
                <w:szCs w:val="24"/>
                <w:lang w:val="en-US" w:eastAsia="zh-CN"/>
              </w:rPr>
              <w:t>提</w:t>
            </w:r>
            <w:r>
              <w:rPr>
                <w:rFonts w:ascii="Arial Unicode MS" w:hAnsi="Arial Unicode MS" w:eastAsia="Arial Unicode MS" w:cs="Arial Unicode MS"/>
                <w:spacing w:val="-9"/>
                <w:sz w:val="24"/>
                <w:szCs w:val="24"/>
              </w:rPr>
              <w:t>供有效的</w:t>
            </w:r>
            <w:r>
              <w:rPr>
                <w:rFonts w:ascii="Arial Unicode MS" w:hAnsi="Arial Unicode MS" w:eastAsia="Arial Unicode MS" w:cs="Arial Unicode MS"/>
                <w:spacing w:val="-47"/>
                <w:sz w:val="24"/>
                <w:szCs w:val="24"/>
              </w:rPr>
              <w:t xml:space="preserve"> </w:t>
            </w:r>
            <w:r>
              <w:rPr>
                <w:position w:val="11"/>
                <w:sz w:val="24"/>
                <w:szCs w:val="24"/>
              </w:rPr>
              <w:drawing>
                <wp:inline distT="0" distB="0" distL="0" distR="0">
                  <wp:extent cx="65405" cy="3810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62"/>
                          <a:stretch>
                            <a:fillRect/>
                          </a:stretch>
                        </pic:blipFill>
                        <pic:spPr>
                          <a:xfrm>
                            <a:off x="0" y="0"/>
                            <a:ext cx="65992" cy="38254"/>
                          </a:xfrm>
                          <a:prstGeom prst="rect">
                            <a:avLst/>
                          </a:prstGeom>
                        </pic:spPr>
                      </pic:pic>
                    </a:graphicData>
                  </a:graphic>
                </wp:inline>
              </w:drawing>
            </w:r>
            <w:r>
              <w:rPr>
                <w:rFonts w:ascii="宋体" w:hAnsi="宋体" w:eastAsia="宋体" w:cs="宋体"/>
                <w:spacing w:val="-9"/>
                <w:sz w:val="24"/>
                <w:szCs w:val="24"/>
              </w:rPr>
              <w:t>执业</w:t>
            </w:r>
            <w:r>
              <w:rPr>
                <w:rFonts w:ascii="宋体" w:hAnsi="宋体" w:eastAsia="宋体" w:cs="宋体"/>
                <w:spacing w:val="-6"/>
                <w:sz w:val="24"/>
                <w:szCs w:val="24"/>
              </w:rPr>
              <w:t>许可证</w:t>
            </w:r>
            <w:r>
              <w:rPr>
                <w:rFonts w:ascii="宋体" w:hAnsi="宋体" w:eastAsia="宋体" w:cs="宋体"/>
                <w:spacing w:val="-100"/>
                <w:sz w:val="24"/>
                <w:szCs w:val="24"/>
              </w:rPr>
              <w:t xml:space="preserve"> </w:t>
            </w:r>
            <w:r>
              <w:rPr>
                <w:position w:val="11"/>
                <w:sz w:val="24"/>
                <w:szCs w:val="24"/>
              </w:rPr>
              <w:drawing>
                <wp:inline distT="0" distB="0" distL="0" distR="0">
                  <wp:extent cx="65405" cy="38100"/>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61"/>
                          <a:stretch>
                            <a:fillRect/>
                          </a:stretch>
                        </pic:blipFill>
                        <pic:spPr>
                          <a:xfrm>
                            <a:off x="0" y="0"/>
                            <a:ext cx="65992" cy="38254"/>
                          </a:xfrm>
                          <a:prstGeom prst="rect">
                            <a:avLst/>
                          </a:prstGeom>
                        </pic:spPr>
                      </pic:pic>
                    </a:graphicData>
                  </a:graphic>
                </wp:inline>
              </w:drawing>
            </w:r>
            <w:r>
              <w:rPr>
                <w:rFonts w:ascii="宋体" w:hAnsi="宋体" w:eastAsia="宋体" w:cs="宋体"/>
                <w:spacing w:val="-94"/>
                <w:sz w:val="24"/>
                <w:szCs w:val="24"/>
              </w:rPr>
              <w:t xml:space="preserve"> </w:t>
            </w:r>
            <w:r>
              <w:rPr>
                <w:rFonts w:ascii="宋体" w:hAnsi="宋体" w:eastAsia="宋体" w:cs="宋体"/>
                <w:spacing w:val="-6"/>
                <w:sz w:val="24"/>
                <w:szCs w:val="24"/>
              </w:rPr>
              <w:t>、</w:t>
            </w:r>
            <w:r>
              <w:rPr>
                <w:rFonts w:ascii="宋体" w:hAnsi="宋体" w:eastAsia="宋体" w:cs="宋体"/>
                <w:spacing w:val="-100"/>
                <w:sz w:val="24"/>
                <w:szCs w:val="24"/>
              </w:rPr>
              <w:t xml:space="preserve"> </w:t>
            </w:r>
            <w:r>
              <w:rPr>
                <w:position w:val="11"/>
                <w:sz w:val="24"/>
                <w:szCs w:val="24"/>
              </w:rPr>
              <w:drawing>
                <wp:inline distT="0" distB="0" distL="0" distR="0">
                  <wp:extent cx="65405" cy="38100"/>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62"/>
                          <a:stretch>
                            <a:fillRect/>
                          </a:stretch>
                        </pic:blipFill>
                        <pic:spPr>
                          <a:xfrm>
                            <a:off x="0" y="0"/>
                            <a:ext cx="65992" cy="38254"/>
                          </a:xfrm>
                          <a:prstGeom prst="rect">
                            <a:avLst/>
                          </a:prstGeom>
                        </pic:spPr>
                      </pic:pic>
                    </a:graphicData>
                  </a:graphic>
                </wp:inline>
              </w:drawing>
            </w:r>
            <w:r>
              <w:rPr>
                <w:rFonts w:ascii="宋体" w:hAnsi="宋体" w:eastAsia="宋体" w:cs="宋体"/>
                <w:spacing w:val="-6"/>
                <w:sz w:val="24"/>
                <w:szCs w:val="24"/>
              </w:rPr>
              <w:t>登记证书</w:t>
            </w:r>
            <w:r>
              <w:rPr>
                <w:rFonts w:ascii="宋体" w:hAnsi="宋体" w:eastAsia="宋体" w:cs="宋体"/>
                <w:spacing w:val="-100"/>
                <w:sz w:val="24"/>
                <w:szCs w:val="24"/>
              </w:rPr>
              <w:t xml:space="preserve"> </w:t>
            </w:r>
            <w:r>
              <w:rPr>
                <w:position w:val="11"/>
                <w:sz w:val="24"/>
                <w:szCs w:val="24"/>
              </w:rPr>
              <w:drawing>
                <wp:inline distT="0" distB="0" distL="0" distR="0">
                  <wp:extent cx="65405" cy="38100"/>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63"/>
                          <a:stretch>
                            <a:fillRect/>
                          </a:stretch>
                        </pic:blipFill>
                        <pic:spPr>
                          <a:xfrm>
                            <a:off x="0" y="0"/>
                            <a:ext cx="65992" cy="38254"/>
                          </a:xfrm>
                          <a:prstGeom prst="rect">
                            <a:avLst/>
                          </a:prstGeom>
                        </pic:spPr>
                      </pic:pic>
                    </a:graphicData>
                  </a:graphic>
                </wp:inline>
              </w:drawing>
            </w:r>
            <w:r>
              <w:rPr>
                <w:rFonts w:ascii="宋体" w:hAnsi="宋体" w:eastAsia="宋体" w:cs="宋体"/>
                <w:spacing w:val="-6"/>
                <w:sz w:val="24"/>
                <w:szCs w:val="24"/>
              </w:rPr>
              <w:t>等证明文件；</w:t>
            </w:r>
          </w:p>
          <w:p>
            <w:pPr>
              <w:keepNext w:val="0"/>
              <w:keepLines w:val="0"/>
              <w:pageBreakBefore w:val="0"/>
              <w:widowControl w:val="0"/>
              <w:topLinePunct w:val="0"/>
              <w:bidi w:val="0"/>
              <w:spacing w:before="23" w:line="197" w:lineRule="auto"/>
              <w:ind w:left="115" w:right="105" w:hanging="2"/>
              <w:rPr>
                <w:rFonts w:ascii="宋体" w:hAnsi="宋体" w:eastAsia="宋体" w:cs="宋体"/>
                <w:sz w:val="24"/>
                <w:szCs w:val="24"/>
              </w:rPr>
            </w:pPr>
            <w:r>
              <w:rPr>
                <w:rFonts w:ascii="宋体" w:hAnsi="宋体" w:eastAsia="宋体" w:cs="宋体"/>
                <w:spacing w:val="-9"/>
                <w:sz w:val="24"/>
                <w:szCs w:val="24"/>
              </w:rPr>
              <w:t>供应商是个体工商户的，</w:t>
            </w:r>
            <w:r>
              <w:rPr>
                <w:rFonts w:ascii="宋体" w:hAnsi="宋体" w:eastAsia="宋体" w:cs="宋体"/>
                <w:spacing w:val="-45"/>
                <w:sz w:val="24"/>
                <w:szCs w:val="24"/>
              </w:rPr>
              <w:t xml:space="preserve"> </w:t>
            </w:r>
            <w:r>
              <w:rPr>
                <w:rFonts w:ascii="Arial Unicode MS" w:hAnsi="Arial Unicode MS" w:eastAsia="Arial Unicode MS" w:cs="Arial Unicode MS"/>
                <w:spacing w:val="-9"/>
                <w:sz w:val="24"/>
                <w:szCs w:val="24"/>
              </w:rPr>
              <w:t>应</w:t>
            </w:r>
            <w:r>
              <w:rPr>
                <w:rFonts w:hint="eastAsia" w:ascii="Arial Unicode MS" w:hAnsi="Arial Unicode MS" w:eastAsia="宋体" w:cs="Arial Unicode MS"/>
                <w:spacing w:val="-9"/>
                <w:sz w:val="24"/>
                <w:szCs w:val="24"/>
                <w:lang w:val="en-US" w:eastAsia="zh-CN"/>
              </w:rPr>
              <w:t>提</w:t>
            </w:r>
            <w:r>
              <w:rPr>
                <w:rFonts w:ascii="Arial Unicode MS" w:hAnsi="Arial Unicode MS" w:eastAsia="Arial Unicode MS" w:cs="Arial Unicode MS"/>
                <w:spacing w:val="-9"/>
                <w:sz w:val="24"/>
                <w:szCs w:val="24"/>
              </w:rPr>
              <w:t>供有效的</w:t>
            </w:r>
            <w:r>
              <w:rPr>
                <w:rFonts w:ascii="Arial Unicode MS" w:hAnsi="Arial Unicode MS" w:eastAsia="Arial Unicode MS" w:cs="Arial Unicode MS"/>
                <w:spacing w:val="-47"/>
                <w:sz w:val="24"/>
                <w:szCs w:val="24"/>
              </w:rPr>
              <w:t xml:space="preserve"> </w:t>
            </w:r>
            <w:r>
              <w:rPr>
                <w:position w:val="11"/>
                <w:sz w:val="24"/>
                <w:szCs w:val="24"/>
              </w:rPr>
              <w:drawing>
                <wp:inline distT="0" distB="0" distL="0" distR="0">
                  <wp:extent cx="65405" cy="38100"/>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62"/>
                          <a:stretch>
                            <a:fillRect/>
                          </a:stretch>
                        </pic:blipFill>
                        <pic:spPr>
                          <a:xfrm>
                            <a:off x="0" y="0"/>
                            <a:ext cx="65992" cy="38254"/>
                          </a:xfrm>
                          <a:prstGeom prst="rect">
                            <a:avLst/>
                          </a:prstGeom>
                        </pic:spPr>
                      </pic:pic>
                    </a:graphicData>
                  </a:graphic>
                </wp:inline>
              </w:drawing>
            </w:r>
            <w:r>
              <w:rPr>
                <w:rFonts w:ascii="宋体" w:hAnsi="宋体" w:eastAsia="宋体" w:cs="宋体"/>
                <w:spacing w:val="-9"/>
                <w:sz w:val="24"/>
                <w:szCs w:val="24"/>
              </w:rPr>
              <w:t>个体</w:t>
            </w:r>
            <w:r>
              <w:rPr>
                <w:rFonts w:ascii="宋体" w:hAnsi="宋体" w:eastAsia="宋体" w:cs="宋体"/>
                <w:spacing w:val="-2"/>
                <w:sz w:val="24"/>
                <w:szCs w:val="24"/>
              </w:rPr>
              <w:t>工商户营业执照</w:t>
            </w:r>
            <w:r>
              <w:rPr>
                <w:rFonts w:ascii="宋体" w:hAnsi="宋体" w:eastAsia="宋体" w:cs="宋体"/>
                <w:spacing w:val="-97"/>
                <w:sz w:val="24"/>
                <w:szCs w:val="24"/>
              </w:rPr>
              <w:t xml:space="preserve"> </w:t>
            </w:r>
            <w:r>
              <w:rPr>
                <w:position w:val="11"/>
                <w:sz w:val="24"/>
                <w:szCs w:val="24"/>
              </w:rPr>
              <w:drawing>
                <wp:inline distT="0" distB="0" distL="0" distR="0">
                  <wp:extent cx="65405" cy="38100"/>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61"/>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w:t>
            </w:r>
          </w:p>
          <w:p>
            <w:pPr>
              <w:keepNext w:val="0"/>
              <w:keepLines w:val="0"/>
              <w:pageBreakBefore w:val="0"/>
              <w:widowControl w:val="0"/>
              <w:topLinePunct w:val="0"/>
              <w:bidi w:val="0"/>
              <w:spacing w:before="25" w:line="196" w:lineRule="auto"/>
              <w:ind w:left="113" w:right="119"/>
              <w:rPr>
                <w:rFonts w:ascii="宋体" w:hAnsi="宋体" w:eastAsia="宋体" w:cs="宋体"/>
                <w:sz w:val="24"/>
                <w:szCs w:val="24"/>
              </w:rPr>
            </w:pPr>
            <w:r>
              <w:rPr>
                <w:rFonts w:ascii="宋体" w:hAnsi="宋体" w:eastAsia="宋体" w:cs="宋体"/>
                <w:sz w:val="24"/>
                <w:szCs w:val="24"/>
              </w:rPr>
              <w:t>供应商是自然人</w:t>
            </w:r>
            <w:r>
              <w:rPr>
                <w:rFonts w:ascii="Arial Unicode MS" w:hAnsi="Arial Unicode MS" w:eastAsia="Arial Unicode MS" w:cs="Arial Unicode MS"/>
                <w:sz w:val="24"/>
                <w:szCs w:val="24"/>
              </w:rPr>
              <w:t>的，应</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供</w:t>
            </w:r>
            <w:r>
              <w:rPr>
                <w:rFonts w:ascii="宋体" w:hAnsi="宋体" w:eastAsia="宋体" w:cs="宋体"/>
                <w:sz w:val="24"/>
                <w:szCs w:val="24"/>
              </w:rPr>
              <w:t>有效的自然人身</w:t>
            </w:r>
            <w:r>
              <w:rPr>
                <w:rFonts w:ascii="宋体" w:hAnsi="宋体" w:eastAsia="宋体" w:cs="宋体"/>
                <w:spacing w:val="-9"/>
                <w:sz w:val="24"/>
                <w:szCs w:val="24"/>
              </w:rPr>
              <w:t>份证明。</w:t>
            </w:r>
          </w:p>
          <w:p>
            <w:pPr>
              <w:pStyle w:val="26"/>
              <w:keepNext w:val="0"/>
              <w:keepLines w:val="0"/>
              <w:pageBreakBefore w:val="0"/>
              <w:widowControl w:val="0"/>
              <w:topLinePunct w:val="0"/>
              <w:bidi w:val="0"/>
              <w:spacing w:before="22" w:line="212" w:lineRule="auto"/>
              <w:ind w:left="112" w:right="104" w:firstLine="3"/>
              <w:rPr>
                <w:rFonts w:ascii="宋体" w:hAnsi="宋体" w:eastAsia="宋体" w:cs="宋体"/>
                <w:sz w:val="24"/>
                <w:szCs w:val="24"/>
              </w:rPr>
            </w:pPr>
            <w:r>
              <w:rPr>
                <w:rFonts w:ascii="Arial Unicode MS" w:hAnsi="Arial Unicode MS" w:eastAsia="Arial Unicode MS" w:cs="Arial Unicode MS"/>
                <w:sz w:val="24"/>
                <w:szCs w:val="24"/>
              </w:rPr>
              <w:t>分支机构参加响应的，应</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供该分支机构或</w:t>
            </w:r>
            <w:r>
              <w:rPr>
                <w:rFonts w:ascii="Arial Unicode MS" w:hAnsi="Arial Unicode MS" w:eastAsia="Arial Unicode MS" w:cs="Arial Unicode MS"/>
                <w:spacing w:val="11"/>
                <w:sz w:val="24"/>
                <w:szCs w:val="24"/>
              </w:rPr>
              <w:t xml:space="preserve"> </w:t>
            </w:r>
            <w:r>
              <w:rPr>
                <w:rFonts w:ascii="宋体" w:hAnsi="宋体" w:eastAsia="宋体" w:cs="宋体"/>
                <w:spacing w:val="-6"/>
                <w:sz w:val="24"/>
                <w:szCs w:val="24"/>
              </w:rPr>
              <w:t>其所属法人</w:t>
            </w:r>
            <w:r>
              <w:rPr>
                <w:spacing w:val="-6"/>
                <w:sz w:val="24"/>
                <w:szCs w:val="24"/>
              </w:rPr>
              <w:t>/</w:t>
            </w:r>
            <w:r>
              <w:rPr>
                <w:rFonts w:ascii="宋体" w:hAnsi="宋体" w:eastAsia="宋体" w:cs="宋体"/>
                <w:spacing w:val="-6"/>
                <w:sz w:val="24"/>
                <w:szCs w:val="24"/>
              </w:rPr>
              <w:t>其他组织的相应证明文件；</w:t>
            </w:r>
            <w:r>
              <w:rPr>
                <w:rFonts w:ascii="宋体" w:hAnsi="宋体" w:eastAsia="宋体" w:cs="宋体"/>
                <w:spacing w:val="-62"/>
                <w:sz w:val="24"/>
                <w:szCs w:val="24"/>
              </w:rPr>
              <w:t xml:space="preserve"> </w:t>
            </w:r>
            <w:r>
              <w:rPr>
                <w:rFonts w:ascii="宋体" w:hAnsi="宋体" w:eastAsia="宋体" w:cs="宋体"/>
                <w:spacing w:val="-6"/>
                <w:sz w:val="24"/>
                <w:szCs w:val="24"/>
              </w:rPr>
              <w:t>同时</w:t>
            </w:r>
            <w:r>
              <w:rPr>
                <w:rFonts w:ascii="宋体" w:hAnsi="宋体" w:eastAsia="宋体" w:cs="宋体"/>
                <w:sz w:val="24"/>
                <w:szCs w:val="24"/>
              </w:rPr>
              <w:t xml:space="preserve"> </w:t>
            </w:r>
            <w:r>
              <w:rPr>
                <w:rFonts w:ascii="Arial Unicode MS" w:hAnsi="Arial Unicode MS" w:eastAsia="Arial Unicode MS" w:cs="Arial Unicode MS"/>
                <w:spacing w:val="1"/>
                <w:sz w:val="24"/>
                <w:szCs w:val="24"/>
              </w:rPr>
              <w:t>还应</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供其所属法人</w:t>
            </w:r>
            <w:r>
              <w:rPr>
                <w:spacing w:val="1"/>
                <w:sz w:val="24"/>
                <w:szCs w:val="24"/>
              </w:rPr>
              <w:t>/</w:t>
            </w:r>
            <w:r>
              <w:rPr>
                <w:rFonts w:ascii="宋体" w:hAnsi="宋体" w:eastAsia="宋体" w:cs="宋体"/>
                <w:spacing w:val="1"/>
                <w:sz w:val="24"/>
                <w:szCs w:val="24"/>
              </w:rPr>
              <w:t>其他组织出具的授权</w:t>
            </w:r>
            <w:r>
              <w:rPr>
                <w:rFonts w:ascii="宋体" w:hAnsi="宋体" w:eastAsia="宋体" w:cs="宋体"/>
                <w:spacing w:val="4"/>
                <w:sz w:val="24"/>
                <w:szCs w:val="24"/>
              </w:rPr>
              <w:t xml:space="preserve">  </w:t>
            </w:r>
            <w:r>
              <w:rPr>
                <w:rFonts w:ascii="宋体" w:hAnsi="宋体" w:eastAsia="宋体" w:cs="宋体"/>
                <w:spacing w:val="-1"/>
                <w:sz w:val="24"/>
                <w:szCs w:val="24"/>
              </w:rPr>
              <w:t>其参与本项目的授权书（格式自拟，须加盖</w:t>
            </w:r>
            <w:r>
              <w:rPr>
                <w:rFonts w:ascii="宋体" w:hAnsi="宋体" w:eastAsia="宋体" w:cs="宋体"/>
                <w:spacing w:val="9"/>
                <w:sz w:val="24"/>
                <w:szCs w:val="24"/>
              </w:rPr>
              <w:t xml:space="preserve"> </w:t>
            </w:r>
            <w:r>
              <w:rPr>
                <w:rFonts w:ascii="宋体" w:hAnsi="宋体" w:eastAsia="宋体" w:cs="宋体"/>
                <w:spacing w:val="-8"/>
                <w:sz w:val="24"/>
                <w:szCs w:val="24"/>
              </w:rPr>
              <w:t>其所属法人</w:t>
            </w:r>
            <w:r>
              <w:rPr>
                <w:spacing w:val="-8"/>
                <w:sz w:val="24"/>
                <w:szCs w:val="24"/>
              </w:rPr>
              <w:t>/</w:t>
            </w:r>
            <w:r>
              <w:rPr>
                <w:rFonts w:ascii="宋体" w:hAnsi="宋体" w:eastAsia="宋体" w:cs="宋体"/>
                <w:spacing w:val="-8"/>
                <w:sz w:val="24"/>
                <w:szCs w:val="24"/>
              </w:rPr>
              <w:t>其他组织的公章</w:t>
            </w:r>
            <w:r>
              <w:rPr>
                <w:rFonts w:ascii="宋体" w:hAnsi="宋体" w:eastAsia="宋体" w:cs="宋体"/>
                <w:spacing w:val="-5"/>
                <w:sz w:val="24"/>
                <w:szCs w:val="24"/>
              </w:rPr>
              <w:t>）；</w:t>
            </w:r>
            <w:r>
              <w:rPr>
                <w:rFonts w:ascii="宋体" w:hAnsi="宋体" w:eastAsia="宋体" w:cs="宋体"/>
                <w:spacing w:val="-8"/>
                <w:sz w:val="24"/>
                <w:szCs w:val="24"/>
              </w:rPr>
              <w:t xml:space="preserve">对于银行、 </w:t>
            </w:r>
            <w:r>
              <w:rPr>
                <w:rFonts w:ascii="宋体" w:hAnsi="宋体" w:eastAsia="宋体" w:cs="宋体"/>
                <w:spacing w:val="-1"/>
                <w:sz w:val="24"/>
                <w:szCs w:val="24"/>
              </w:rPr>
              <w:t>保险、石油石化、电力、电信等行业的分支</w:t>
            </w:r>
            <w:r>
              <w:rPr>
                <w:rFonts w:ascii="宋体" w:hAnsi="宋体" w:eastAsia="宋体" w:cs="宋体"/>
                <w:spacing w:val="9"/>
                <w:sz w:val="24"/>
                <w:szCs w:val="24"/>
              </w:rPr>
              <w:t xml:space="preserve"> </w:t>
            </w:r>
            <w:r>
              <w:rPr>
                <w:rFonts w:ascii="Arial Unicode MS" w:hAnsi="Arial Unicode MS" w:eastAsia="Arial Unicode MS" w:cs="Arial Unicode MS"/>
                <w:spacing w:val="2"/>
                <w:sz w:val="24"/>
                <w:szCs w:val="24"/>
              </w:rPr>
              <w:t>机构，可以</w:t>
            </w:r>
            <w:r>
              <w:rPr>
                <w:rFonts w:hint="eastAsia" w:ascii="Arial Unicode MS" w:hAnsi="Arial Unicode MS" w:eastAsia="宋体" w:cs="Arial Unicode MS"/>
                <w:spacing w:val="2"/>
                <w:sz w:val="24"/>
                <w:szCs w:val="24"/>
                <w:lang w:val="en-US" w:eastAsia="zh-CN"/>
              </w:rPr>
              <w:t>提</w:t>
            </w:r>
            <w:r>
              <w:rPr>
                <w:rFonts w:ascii="Arial Unicode MS" w:hAnsi="Arial Unicode MS" w:eastAsia="Arial Unicode MS" w:cs="Arial Unicode MS"/>
                <w:spacing w:val="2"/>
                <w:sz w:val="24"/>
                <w:szCs w:val="24"/>
              </w:rPr>
              <w:t>供上述授权，也可以</w:t>
            </w:r>
            <w:r>
              <w:rPr>
                <w:rFonts w:hint="eastAsia" w:ascii="Arial Unicode MS" w:hAnsi="Arial Unicode MS" w:eastAsia="宋体" w:cs="Arial Unicode MS"/>
                <w:spacing w:val="2"/>
                <w:sz w:val="24"/>
                <w:szCs w:val="24"/>
                <w:lang w:val="en-US" w:eastAsia="zh-CN"/>
              </w:rPr>
              <w:t>提</w:t>
            </w:r>
            <w:r>
              <w:rPr>
                <w:rFonts w:ascii="Arial Unicode MS" w:hAnsi="Arial Unicode MS" w:eastAsia="Arial Unicode MS" w:cs="Arial Unicode MS"/>
                <w:spacing w:val="2"/>
                <w:sz w:val="24"/>
                <w:szCs w:val="24"/>
              </w:rPr>
              <w:t>供其所</w:t>
            </w:r>
            <w:r>
              <w:rPr>
                <w:rFonts w:ascii="Arial Unicode MS" w:hAnsi="Arial Unicode MS" w:eastAsia="Arial Unicode MS" w:cs="Arial Unicode MS"/>
                <w:sz w:val="24"/>
                <w:szCs w:val="24"/>
              </w:rPr>
              <w:t xml:space="preserve"> </w:t>
            </w:r>
            <w:r>
              <w:rPr>
                <w:rFonts w:ascii="宋体" w:hAnsi="宋体" w:eastAsia="宋体" w:cs="宋体"/>
                <w:sz w:val="24"/>
                <w:szCs w:val="24"/>
              </w:rPr>
              <w:t>属法人</w:t>
            </w:r>
            <w:r>
              <w:rPr>
                <w:sz w:val="24"/>
                <w:szCs w:val="24"/>
              </w:rPr>
              <w:t>/</w:t>
            </w:r>
            <w:r>
              <w:rPr>
                <w:rFonts w:ascii="宋体" w:hAnsi="宋体" w:eastAsia="宋体" w:cs="宋体"/>
                <w:sz w:val="24"/>
                <w:szCs w:val="24"/>
              </w:rPr>
              <w:t>其他组织的有关文件或制度等能够</w:t>
            </w:r>
            <w:r>
              <w:rPr>
                <w:rFonts w:ascii="宋体" w:hAnsi="宋体" w:eastAsia="宋体" w:cs="宋体"/>
                <w:spacing w:val="-2"/>
                <w:sz w:val="24"/>
                <w:szCs w:val="24"/>
              </w:rPr>
              <w:t>证明授权其独立开展业务的证明材料。</w:t>
            </w:r>
          </w:p>
        </w:tc>
        <w:tc>
          <w:tcPr>
            <w:tcW w:w="1913" w:type="dxa"/>
            <w:vAlign w:val="top"/>
          </w:tcPr>
          <w:p>
            <w:pPr>
              <w:pStyle w:val="26"/>
              <w:keepNext w:val="0"/>
              <w:keepLines w:val="0"/>
              <w:pageBreakBefore w:val="0"/>
              <w:widowControl w:val="0"/>
              <w:topLinePunct w:val="0"/>
              <w:bidi w:val="0"/>
            </w:pPr>
          </w:p>
          <w:p>
            <w:pPr>
              <w:pStyle w:val="26"/>
              <w:keepNext w:val="0"/>
              <w:keepLines w:val="0"/>
              <w:pageBreakBefore w:val="0"/>
              <w:widowControl w:val="0"/>
              <w:topLinePunct w:val="0"/>
              <w:bidi w:val="0"/>
            </w:pPr>
          </w:p>
          <w:p>
            <w:pPr>
              <w:pStyle w:val="26"/>
              <w:keepNext w:val="0"/>
              <w:keepLines w:val="0"/>
              <w:pageBreakBefore w:val="0"/>
              <w:widowControl w:val="0"/>
              <w:topLinePunct w:val="0"/>
              <w:bidi w:val="0"/>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keepNext w:val="0"/>
              <w:keepLines w:val="0"/>
              <w:pageBreakBefore w:val="0"/>
              <w:widowControl w:val="0"/>
              <w:topLinePunct w:val="0"/>
              <w:bidi w:val="0"/>
              <w:spacing w:before="105" w:line="211" w:lineRule="auto"/>
              <w:ind w:left="116" w:right="122"/>
              <w:jc w:val="both"/>
              <w:rPr>
                <w:rFonts w:ascii="宋体" w:hAnsi="宋体" w:eastAsia="宋体" w:cs="宋体"/>
                <w:sz w:val="24"/>
                <w:szCs w:val="24"/>
              </w:rPr>
            </w:pP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供证明文件的</w:t>
            </w:r>
            <w:r>
              <w:rPr>
                <w:rFonts w:ascii="Arial Unicode MS" w:hAnsi="Arial Unicode MS" w:eastAsia="Arial Unicode MS" w:cs="Arial Unicode MS"/>
                <w:spacing w:val="5"/>
                <w:sz w:val="24"/>
                <w:szCs w:val="24"/>
              </w:rPr>
              <w:t xml:space="preserve"> </w:t>
            </w:r>
            <w:r>
              <w:rPr>
                <w:rFonts w:ascii="宋体" w:hAnsi="宋体" w:eastAsia="宋体" w:cs="宋体"/>
                <w:spacing w:val="-2"/>
                <w:sz w:val="24"/>
                <w:szCs w:val="24"/>
              </w:rPr>
              <w:t>电子件或电子证</w:t>
            </w:r>
            <w:r>
              <w:rPr>
                <w:rFonts w:ascii="宋体" w:hAnsi="宋体" w:eastAsia="宋体" w:cs="宋体"/>
                <w:spacing w:val="2"/>
                <w:sz w:val="24"/>
                <w:szCs w:val="24"/>
              </w:rPr>
              <w:t xml:space="preserve"> </w:t>
            </w:r>
            <w:r>
              <w:rPr>
                <w:rFonts w:ascii="宋体" w:hAnsi="宋体" w:eastAsia="宋体" w:cs="宋体"/>
                <w:sz w:val="24"/>
                <w:szCs w:val="24"/>
              </w:rPr>
              <w:t>照</w:t>
            </w:r>
          </w:p>
        </w:tc>
      </w:tr>
    </w:tbl>
    <w:p>
      <w:pPr>
        <w:keepNext w:val="0"/>
        <w:keepLines w:val="0"/>
        <w:pageBreakBefore w:val="0"/>
        <w:widowControl w:val="0"/>
        <w:topLinePunct w:val="0"/>
        <w:bidi w:val="0"/>
        <w:rPr>
          <w:rFonts w:ascii="Arial"/>
          <w:sz w:val="21"/>
        </w:rPr>
      </w:pPr>
    </w:p>
    <w:p>
      <w:pPr>
        <w:keepNext w:val="0"/>
        <w:keepLines w:val="0"/>
        <w:pageBreakBefore w:val="0"/>
        <w:widowControl w:val="0"/>
        <w:topLinePunct w:val="0"/>
        <w:bidi w:val="0"/>
        <w:rPr>
          <w:rFonts w:ascii="Arial" w:hAnsi="Arial" w:eastAsia="Arial" w:cs="Arial"/>
          <w:sz w:val="21"/>
          <w:szCs w:val="21"/>
        </w:rPr>
        <w:sectPr>
          <w:headerReference r:id="rId8" w:type="default"/>
          <w:footerReference r:id="rId9" w:type="default"/>
          <w:pgSz w:w="11907" w:h="16840"/>
          <w:pgMar w:top="1117" w:right="1020" w:bottom="1060" w:left="1588" w:header="878" w:footer="886" w:gutter="0"/>
          <w:cols w:space="720" w:num="1"/>
        </w:sectPr>
      </w:pPr>
    </w:p>
    <w:p>
      <w:pPr>
        <w:keepNext w:val="0"/>
        <w:keepLines w:val="0"/>
        <w:pageBreakBefore w:val="0"/>
        <w:widowControl w:val="0"/>
        <w:topLinePunct w:val="0"/>
        <w:bidi w:val="0"/>
        <w:spacing w:before="58"/>
      </w:pP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0"/>
        <w:gridCol w:w="1741"/>
        <w:gridCol w:w="4789"/>
        <w:gridCol w:w="19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50" w:type="dxa"/>
            <w:vAlign w:val="top"/>
          </w:tcPr>
          <w:p>
            <w:pPr>
              <w:keepNext w:val="0"/>
              <w:keepLines w:val="0"/>
              <w:pageBreakBefore w:val="0"/>
              <w:widowControl w:val="0"/>
              <w:topLinePunct w:val="0"/>
              <w:bidi w:val="0"/>
              <w:spacing w:before="119" w:line="222" w:lineRule="auto"/>
              <w:ind w:left="19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序号</w:t>
            </w:r>
          </w:p>
        </w:tc>
        <w:tc>
          <w:tcPr>
            <w:tcW w:w="1741" w:type="dxa"/>
            <w:vAlign w:val="top"/>
          </w:tcPr>
          <w:p>
            <w:pPr>
              <w:keepNext w:val="0"/>
              <w:keepLines w:val="0"/>
              <w:pageBreakBefore w:val="0"/>
              <w:widowControl w:val="0"/>
              <w:topLinePunct w:val="0"/>
              <w:bidi w:val="0"/>
              <w:spacing w:before="120" w:line="220" w:lineRule="auto"/>
              <w:ind w:left="395"/>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检查因素</w:t>
            </w:r>
          </w:p>
        </w:tc>
        <w:tc>
          <w:tcPr>
            <w:tcW w:w="4789" w:type="dxa"/>
            <w:vAlign w:val="top"/>
          </w:tcPr>
          <w:p>
            <w:pPr>
              <w:keepNext w:val="0"/>
              <w:keepLines w:val="0"/>
              <w:pageBreakBefore w:val="0"/>
              <w:widowControl w:val="0"/>
              <w:topLinePunct w:val="0"/>
              <w:bidi w:val="0"/>
              <w:spacing w:before="120" w:line="220" w:lineRule="auto"/>
              <w:ind w:left="1921"/>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检查内容</w:t>
            </w:r>
          </w:p>
        </w:tc>
        <w:tc>
          <w:tcPr>
            <w:tcW w:w="1913" w:type="dxa"/>
            <w:vAlign w:val="top"/>
          </w:tcPr>
          <w:p>
            <w:pPr>
              <w:keepNext w:val="0"/>
              <w:keepLines w:val="0"/>
              <w:pageBreakBefore w:val="0"/>
              <w:widowControl w:val="0"/>
              <w:topLinePunct w:val="0"/>
              <w:bidi w:val="0"/>
              <w:spacing w:before="120" w:line="220" w:lineRule="auto"/>
              <w:ind w:left="482"/>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50" w:type="dxa"/>
            <w:vAlign w:val="top"/>
          </w:tcPr>
          <w:p>
            <w:pPr>
              <w:pStyle w:val="26"/>
              <w:keepNext w:val="0"/>
              <w:keepLines w:val="0"/>
              <w:pageBreakBefore w:val="0"/>
              <w:widowControl w:val="0"/>
              <w:topLinePunct w:val="0"/>
              <w:bidi w:val="0"/>
              <w:spacing w:before="212" w:line="201" w:lineRule="auto"/>
              <w:ind w:left="254"/>
              <w:rPr>
                <w:rFonts w:hint="eastAsia" w:eastAsia="宋体"/>
                <w:sz w:val="24"/>
                <w:szCs w:val="24"/>
                <w:lang w:eastAsia="zh-CN"/>
              </w:rPr>
            </w:pPr>
            <w:r>
              <w:rPr>
                <w:rFonts w:hint="eastAsia" w:eastAsia="宋体"/>
                <w:spacing w:val="5"/>
                <w:sz w:val="24"/>
                <w:szCs w:val="24"/>
                <w:lang w:val="en-US" w:eastAsia="zh-CN"/>
              </w:rPr>
              <w:t>3</w:t>
            </w:r>
          </w:p>
        </w:tc>
        <w:tc>
          <w:tcPr>
            <w:tcW w:w="1741" w:type="dxa"/>
            <w:vAlign w:val="top"/>
          </w:tcPr>
          <w:p>
            <w:pPr>
              <w:keepNext w:val="0"/>
              <w:keepLines w:val="0"/>
              <w:pageBreakBefore w:val="0"/>
              <w:widowControl w:val="0"/>
              <w:topLinePunct w:val="0"/>
              <w:bidi w:val="0"/>
              <w:spacing w:before="38" w:line="223" w:lineRule="auto"/>
              <w:ind w:left="134" w:right="192" w:hanging="22"/>
              <w:rPr>
                <w:rFonts w:ascii="宋体" w:hAnsi="宋体" w:eastAsia="宋体" w:cs="宋体"/>
                <w:sz w:val="24"/>
                <w:szCs w:val="24"/>
              </w:rPr>
            </w:pPr>
            <w:r>
              <w:rPr>
                <w:rFonts w:ascii="宋体" w:hAnsi="宋体" w:eastAsia="宋体" w:cs="宋体"/>
                <w:spacing w:val="-2"/>
                <w:sz w:val="24"/>
                <w:szCs w:val="24"/>
              </w:rPr>
              <w:t>供应商资格声</w:t>
            </w:r>
            <w:r>
              <w:rPr>
                <w:rFonts w:ascii="宋体" w:hAnsi="宋体" w:eastAsia="宋体" w:cs="宋体"/>
                <w:spacing w:val="1"/>
                <w:sz w:val="24"/>
                <w:szCs w:val="24"/>
              </w:rPr>
              <w:t xml:space="preserve"> </w:t>
            </w:r>
            <w:r>
              <w:rPr>
                <w:rFonts w:ascii="宋体" w:hAnsi="宋体" w:eastAsia="宋体" w:cs="宋体"/>
                <w:spacing w:val="-8"/>
                <w:sz w:val="24"/>
                <w:szCs w:val="24"/>
              </w:rPr>
              <w:t>明书</w:t>
            </w:r>
          </w:p>
        </w:tc>
        <w:tc>
          <w:tcPr>
            <w:tcW w:w="4789" w:type="dxa"/>
            <w:vAlign w:val="top"/>
          </w:tcPr>
          <w:p>
            <w:pPr>
              <w:keepNext w:val="0"/>
              <w:keepLines w:val="0"/>
              <w:pageBreakBefore w:val="0"/>
              <w:widowControl w:val="0"/>
              <w:topLinePunct w:val="0"/>
              <w:bidi w:val="0"/>
              <w:spacing w:before="37" w:line="191" w:lineRule="auto"/>
              <w:ind w:right="119"/>
              <w:rPr>
                <w:rFonts w:ascii="宋体" w:hAnsi="宋体" w:eastAsia="宋体" w:cs="宋体"/>
                <w:sz w:val="24"/>
                <w:szCs w:val="24"/>
              </w:rPr>
            </w:pP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供了符合竞争性磋商文件要求的《供应商</w:t>
            </w:r>
            <w:r>
              <w:rPr>
                <w:rFonts w:ascii="Arial Unicode MS" w:hAnsi="Arial Unicode MS" w:eastAsia="Arial Unicode MS" w:cs="Arial Unicode MS"/>
                <w:spacing w:val="12"/>
                <w:sz w:val="24"/>
                <w:szCs w:val="24"/>
              </w:rPr>
              <w:t xml:space="preserve"> </w:t>
            </w:r>
            <w:r>
              <w:rPr>
                <w:rFonts w:ascii="宋体" w:hAnsi="宋体" w:eastAsia="宋体" w:cs="宋体"/>
                <w:spacing w:val="-22"/>
                <w:sz w:val="24"/>
                <w:szCs w:val="24"/>
              </w:rPr>
              <w:t>资格声明书》。</w:t>
            </w:r>
          </w:p>
        </w:tc>
        <w:tc>
          <w:tcPr>
            <w:tcW w:w="1913" w:type="dxa"/>
            <w:vAlign w:val="top"/>
          </w:tcPr>
          <w:p>
            <w:pPr>
              <w:keepNext w:val="0"/>
              <w:keepLines w:val="0"/>
              <w:pageBreakBefore w:val="0"/>
              <w:widowControl w:val="0"/>
              <w:topLinePunct w:val="0"/>
              <w:bidi w:val="0"/>
              <w:spacing w:before="38" w:line="223" w:lineRule="auto"/>
              <w:ind w:left="114" w:right="122"/>
              <w:rPr>
                <w:rFonts w:ascii="宋体" w:hAnsi="宋体" w:eastAsia="宋体" w:cs="宋体"/>
                <w:sz w:val="24"/>
                <w:szCs w:val="24"/>
              </w:rPr>
            </w:pPr>
            <w:r>
              <w:rPr>
                <w:rFonts w:ascii="宋体" w:hAnsi="宋体" w:eastAsia="宋体" w:cs="宋体"/>
                <w:spacing w:val="-2"/>
                <w:sz w:val="24"/>
                <w:szCs w:val="24"/>
              </w:rPr>
              <w:t>格式见《响应文</w:t>
            </w:r>
            <w:r>
              <w:rPr>
                <w:rFonts w:ascii="宋体" w:hAnsi="宋体" w:eastAsia="宋体" w:cs="宋体"/>
                <w:spacing w:val="3"/>
                <w:sz w:val="24"/>
                <w:szCs w:val="24"/>
              </w:rPr>
              <w:t xml:space="preserve"> </w:t>
            </w:r>
            <w:r>
              <w:rPr>
                <w:rFonts w:ascii="宋体" w:hAnsi="宋体" w:eastAsia="宋体" w:cs="宋体"/>
                <w:spacing w:val="-4"/>
                <w:sz w:val="24"/>
                <w:szCs w:val="24"/>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1" w:hRule="atLeast"/>
        </w:trPr>
        <w:tc>
          <w:tcPr>
            <w:tcW w:w="850" w:type="dxa"/>
            <w:vAlign w:val="top"/>
          </w:tcPr>
          <w:p>
            <w:pPr>
              <w:pStyle w:val="26"/>
              <w:keepNext w:val="0"/>
              <w:keepLines w:val="0"/>
              <w:pageBreakBefore w:val="0"/>
              <w:widowControl w:val="0"/>
              <w:topLinePunct w:val="0"/>
              <w:bidi w:val="0"/>
              <w:spacing w:line="269" w:lineRule="auto"/>
            </w:pPr>
          </w:p>
          <w:p>
            <w:pPr>
              <w:pStyle w:val="26"/>
              <w:keepNext w:val="0"/>
              <w:keepLines w:val="0"/>
              <w:pageBreakBefore w:val="0"/>
              <w:widowControl w:val="0"/>
              <w:topLinePunct w:val="0"/>
              <w:bidi w:val="0"/>
              <w:spacing w:line="269" w:lineRule="auto"/>
            </w:pPr>
          </w:p>
          <w:p>
            <w:pPr>
              <w:pStyle w:val="26"/>
              <w:keepNext w:val="0"/>
              <w:keepLines w:val="0"/>
              <w:pageBreakBefore w:val="0"/>
              <w:widowControl w:val="0"/>
              <w:topLinePunct w:val="0"/>
              <w:bidi w:val="0"/>
              <w:spacing w:line="269" w:lineRule="auto"/>
            </w:pPr>
          </w:p>
          <w:p>
            <w:pPr>
              <w:pStyle w:val="26"/>
              <w:keepNext w:val="0"/>
              <w:keepLines w:val="0"/>
              <w:pageBreakBefore w:val="0"/>
              <w:widowControl w:val="0"/>
              <w:topLinePunct w:val="0"/>
              <w:bidi w:val="0"/>
              <w:spacing w:line="269" w:lineRule="auto"/>
            </w:pPr>
          </w:p>
          <w:p>
            <w:pPr>
              <w:pStyle w:val="26"/>
              <w:keepNext w:val="0"/>
              <w:keepLines w:val="0"/>
              <w:pageBreakBefore w:val="0"/>
              <w:widowControl w:val="0"/>
              <w:topLinePunct w:val="0"/>
              <w:bidi w:val="0"/>
              <w:spacing w:line="269" w:lineRule="auto"/>
            </w:pPr>
          </w:p>
          <w:p>
            <w:pPr>
              <w:pStyle w:val="26"/>
              <w:keepNext w:val="0"/>
              <w:keepLines w:val="0"/>
              <w:pageBreakBefore w:val="0"/>
              <w:widowControl w:val="0"/>
              <w:topLinePunct w:val="0"/>
              <w:bidi w:val="0"/>
              <w:spacing w:line="269" w:lineRule="auto"/>
            </w:pPr>
          </w:p>
          <w:p>
            <w:pPr>
              <w:pStyle w:val="26"/>
              <w:keepNext w:val="0"/>
              <w:keepLines w:val="0"/>
              <w:pageBreakBefore w:val="0"/>
              <w:widowControl w:val="0"/>
              <w:topLinePunct w:val="0"/>
              <w:bidi w:val="0"/>
              <w:spacing w:line="270" w:lineRule="auto"/>
            </w:pPr>
          </w:p>
          <w:p>
            <w:pPr>
              <w:pStyle w:val="26"/>
              <w:keepNext w:val="0"/>
              <w:keepLines w:val="0"/>
              <w:pageBreakBefore w:val="0"/>
              <w:widowControl w:val="0"/>
              <w:topLinePunct w:val="0"/>
              <w:bidi w:val="0"/>
              <w:spacing w:line="270" w:lineRule="auto"/>
            </w:pPr>
          </w:p>
          <w:p>
            <w:pPr>
              <w:pStyle w:val="26"/>
              <w:keepNext w:val="0"/>
              <w:keepLines w:val="0"/>
              <w:pageBreakBefore w:val="0"/>
              <w:widowControl w:val="0"/>
              <w:topLinePunct w:val="0"/>
              <w:bidi w:val="0"/>
              <w:spacing w:before="69" w:line="201" w:lineRule="auto"/>
              <w:ind w:left="254"/>
              <w:rPr>
                <w:rFonts w:hint="eastAsia" w:eastAsia="宋体"/>
                <w:sz w:val="24"/>
                <w:szCs w:val="24"/>
                <w:lang w:eastAsia="zh-CN"/>
              </w:rPr>
            </w:pPr>
            <w:r>
              <w:rPr>
                <w:rFonts w:hint="eastAsia" w:eastAsia="宋体"/>
                <w:spacing w:val="5"/>
                <w:sz w:val="24"/>
                <w:szCs w:val="24"/>
                <w:lang w:val="en-US" w:eastAsia="zh-CN"/>
              </w:rPr>
              <w:t>3</w:t>
            </w:r>
          </w:p>
        </w:tc>
        <w:tc>
          <w:tcPr>
            <w:tcW w:w="1741" w:type="dxa"/>
            <w:vAlign w:val="top"/>
          </w:tcPr>
          <w:p>
            <w:pPr>
              <w:pStyle w:val="26"/>
              <w:keepNext w:val="0"/>
              <w:keepLines w:val="0"/>
              <w:pageBreakBefore w:val="0"/>
              <w:widowControl w:val="0"/>
              <w:topLinePunct w:val="0"/>
              <w:bidi w:val="0"/>
              <w:spacing w:line="245" w:lineRule="auto"/>
            </w:pPr>
          </w:p>
          <w:p>
            <w:pPr>
              <w:pStyle w:val="26"/>
              <w:keepNext w:val="0"/>
              <w:keepLines w:val="0"/>
              <w:pageBreakBefore w:val="0"/>
              <w:widowControl w:val="0"/>
              <w:topLinePunct w:val="0"/>
              <w:bidi w:val="0"/>
              <w:spacing w:line="246" w:lineRule="auto"/>
            </w:pPr>
          </w:p>
          <w:p>
            <w:pPr>
              <w:pStyle w:val="26"/>
              <w:keepNext w:val="0"/>
              <w:keepLines w:val="0"/>
              <w:pageBreakBefore w:val="0"/>
              <w:widowControl w:val="0"/>
              <w:topLinePunct w:val="0"/>
              <w:bidi w:val="0"/>
              <w:spacing w:line="246" w:lineRule="auto"/>
            </w:pPr>
          </w:p>
          <w:p>
            <w:pPr>
              <w:pStyle w:val="26"/>
              <w:keepNext w:val="0"/>
              <w:keepLines w:val="0"/>
              <w:pageBreakBefore w:val="0"/>
              <w:widowControl w:val="0"/>
              <w:topLinePunct w:val="0"/>
              <w:bidi w:val="0"/>
              <w:spacing w:line="246" w:lineRule="auto"/>
            </w:pPr>
          </w:p>
          <w:p>
            <w:pPr>
              <w:pStyle w:val="26"/>
              <w:keepNext w:val="0"/>
              <w:keepLines w:val="0"/>
              <w:pageBreakBefore w:val="0"/>
              <w:widowControl w:val="0"/>
              <w:topLinePunct w:val="0"/>
              <w:bidi w:val="0"/>
              <w:spacing w:line="246" w:lineRule="auto"/>
            </w:pPr>
          </w:p>
          <w:p>
            <w:pPr>
              <w:pStyle w:val="26"/>
              <w:keepNext w:val="0"/>
              <w:keepLines w:val="0"/>
              <w:pageBreakBefore w:val="0"/>
              <w:widowControl w:val="0"/>
              <w:topLinePunct w:val="0"/>
              <w:bidi w:val="0"/>
              <w:spacing w:line="246" w:lineRule="auto"/>
            </w:pPr>
          </w:p>
          <w:p>
            <w:pPr>
              <w:pStyle w:val="26"/>
              <w:keepNext w:val="0"/>
              <w:keepLines w:val="0"/>
              <w:pageBreakBefore w:val="0"/>
              <w:widowControl w:val="0"/>
              <w:topLinePunct w:val="0"/>
              <w:bidi w:val="0"/>
              <w:spacing w:line="246" w:lineRule="auto"/>
            </w:pPr>
          </w:p>
          <w:p>
            <w:pPr>
              <w:pStyle w:val="26"/>
              <w:keepNext w:val="0"/>
              <w:keepLines w:val="0"/>
              <w:pageBreakBefore w:val="0"/>
              <w:widowControl w:val="0"/>
              <w:topLinePunct w:val="0"/>
              <w:bidi w:val="0"/>
              <w:spacing w:line="246" w:lineRule="auto"/>
            </w:pPr>
          </w:p>
          <w:p>
            <w:pPr>
              <w:keepNext w:val="0"/>
              <w:keepLines w:val="0"/>
              <w:pageBreakBefore w:val="0"/>
              <w:widowControl w:val="0"/>
              <w:topLinePunct w:val="0"/>
              <w:bidi w:val="0"/>
              <w:spacing w:before="78" w:line="231" w:lineRule="auto"/>
              <w:ind w:left="112" w:right="106"/>
              <w:rPr>
                <w:rFonts w:ascii="宋体" w:hAnsi="宋体" w:eastAsia="宋体" w:cs="宋体"/>
                <w:sz w:val="24"/>
                <w:szCs w:val="24"/>
              </w:rPr>
            </w:pPr>
            <w:r>
              <w:rPr>
                <w:rFonts w:ascii="宋体" w:hAnsi="宋体" w:eastAsia="宋体" w:cs="宋体"/>
                <w:spacing w:val="12"/>
                <w:sz w:val="24"/>
                <w:szCs w:val="24"/>
              </w:rPr>
              <w:t>供应商信用记</w:t>
            </w:r>
            <w:r>
              <w:rPr>
                <w:rFonts w:ascii="宋体" w:hAnsi="宋体" w:eastAsia="宋体" w:cs="宋体"/>
                <w:spacing w:val="4"/>
                <w:sz w:val="24"/>
                <w:szCs w:val="24"/>
              </w:rPr>
              <w:t xml:space="preserve"> </w:t>
            </w:r>
            <w:r>
              <w:rPr>
                <w:rFonts w:ascii="宋体" w:hAnsi="宋体" w:eastAsia="宋体" w:cs="宋体"/>
                <w:sz w:val="24"/>
                <w:szCs w:val="24"/>
              </w:rPr>
              <w:t>录</w:t>
            </w:r>
          </w:p>
        </w:tc>
        <w:tc>
          <w:tcPr>
            <w:tcW w:w="4789" w:type="dxa"/>
            <w:vAlign w:val="top"/>
          </w:tcPr>
          <w:p>
            <w:pPr>
              <w:pStyle w:val="26"/>
              <w:keepNext w:val="0"/>
              <w:keepLines w:val="0"/>
              <w:pageBreakBefore w:val="0"/>
              <w:widowControl w:val="0"/>
              <w:topLinePunct w:val="0"/>
              <w:bidi w:val="0"/>
              <w:spacing w:before="37" w:line="230" w:lineRule="auto"/>
              <w:ind w:left="113" w:right="104" w:firstLine="3"/>
              <w:rPr>
                <w:rFonts w:ascii="宋体" w:hAnsi="宋体" w:eastAsia="宋体" w:cs="宋体"/>
                <w:sz w:val="24"/>
                <w:szCs w:val="24"/>
              </w:rPr>
            </w:pPr>
            <w:r>
              <w:rPr>
                <w:rFonts w:ascii="宋体" w:hAnsi="宋体" w:eastAsia="宋体" w:cs="宋体"/>
                <w:spacing w:val="-6"/>
                <w:sz w:val="24"/>
                <w:szCs w:val="24"/>
              </w:rPr>
              <w:t>查询渠道： 信用中国网站和中国政府采购网</w:t>
            </w:r>
            <w:r>
              <w:rPr>
                <w:rFonts w:ascii="宋体" w:hAnsi="宋体" w:eastAsia="宋体" w:cs="宋体"/>
                <w:spacing w:val="1"/>
                <w:sz w:val="24"/>
                <w:szCs w:val="24"/>
              </w:rPr>
              <w:t xml:space="preserve"> </w:t>
            </w:r>
            <w:r>
              <w:t xml:space="preserve">（www.creditchina.gov.cn </w:t>
            </w:r>
            <w:r>
              <w:rPr>
                <w:rFonts w:hint="eastAsia"/>
                <w:lang w:eastAsia="zh-CN"/>
              </w:rPr>
              <w:t>、</w:t>
            </w:r>
            <w:r>
              <w:t>www.ccgp.gov.cn）；</w:t>
            </w:r>
          </w:p>
          <w:p>
            <w:pPr>
              <w:keepNext w:val="0"/>
              <w:keepLines w:val="0"/>
              <w:pageBreakBefore w:val="0"/>
              <w:widowControl w:val="0"/>
              <w:topLinePunct w:val="0"/>
              <w:bidi w:val="0"/>
              <w:spacing w:before="37" w:line="209" w:lineRule="auto"/>
              <w:ind w:right="19"/>
              <w:rPr>
                <w:rFonts w:ascii="宋体" w:hAnsi="宋体" w:eastAsia="宋体" w:cs="宋体"/>
                <w:sz w:val="24"/>
                <w:szCs w:val="24"/>
              </w:rPr>
            </w:pPr>
            <w:r>
              <w:rPr>
                <w:rFonts w:ascii="宋体" w:hAnsi="宋体" w:eastAsia="宋体" w:cs="宋体"/>
                <w:spacing w:val="-7"/>
                <w:sz w:val="24"/>
                <w:szCs w:val="24"/>
              </w:rPr>
              <w:t>截止时点：</w:t>
            </w:r>
            <w:r>
              <w:rPr>
                <w:rFonts w:ascii="Arial Unicode MS" w:hAnsi="Arial Unicode MS" w:eastAsia="Arial Unicode MS" w:cs="Arial Unicode MS"/>
                <w:spacing w:val="-7"/>
                <w:sz w:val="24"/>
                <w:szCs w:val="24"/>
              </w:rPr>
              <w:t>首次响应文件</w:t>
            </w:r>
            <w:r>
              <w:rPr>
                <w:rFonts w:hint="eastAsia" w:ascii="Arial Unicode MS" w:hAnsi="Arial Unicode MS" w:eastAsia="宋体" w:cs="Arial Unicode MS"/>
                <w:spacing w:val="-7"/>
                <w:sz w:val="24"/>
                <w:szCs w:val="24"/>
                <w:lang w:val="en-US" w:eastAsia="zh-CN"/>
              </w:rPr>
              <w:t>提</w:t>
            </w:r>
            <w:r>
              <w:rPr>
                <w:rFonts w:ascii="Arial Unicode MS" w:hAnsi="Arial Unicode MS" w:eastAsia="Arial Unicode MS" w:cs="Arial Unicode MS"/>
                <w:spacing w:val="-7"/>
                <w:sz w:val="24"/>
                <w:szCs w:val="24"/>
              </w:rPr>
              <w:t>交截止时间以后、</w:t>
            </w:r>
            <w:r>
              <w:rPr>
                <w:rFonts w:ascii="Arial Unicode MS" w:hAnsi="Arial Unicode MS" w:eastAsia="Arial Unicode MS" w:cs="Arial Unicode MS"/>
                <w:spacing w:val="14"/>
                <w:sz w:val="24"/>
                <w:szCs w:val="24"/>
              </w:rPr>
              <w:t xml:space="preserve"> </w:t>
            </w:r>
            <w:r>
              <w:rPr>
                <w:rFonts w:ascii="宋体" w:hAnsi="宋体" w:eastAsia="宋体" w:cs="宋体"/>
                <w:spacing w:val="-1"/>
                <w:sz w:val="24"/>
                <w:szCs w:val="24"/>
              </w:rPr>
              <w:t xml:space="preserve">资格审查阶段采购人或采购代理机构的实际 </w:t>
            </w:r>
            <w:r>
              <w:rPr>
                <w:rFonts w:ascii="宋体" w:hAnsi="宋体" w:eastAsia="宋体" w:cs="宋体"/>
                <w:spacing w:val="-11"/>
                <w:sz w:val="24"/>
                <w:szCs w:val="24"/>
              </w:rPr>
              <w:t>查询时间；</w:t>
            </w:r>
            <w:r>
              <w:rPr>
                <w:rFonts w:ascii="宋体" w:hAnsi="宋体" w:eastAsia="宋体" w:cs="宋体"/>
                <w:sz w:val="24"/>
                <w:szCs w:val="24"/>
              </w:rPr>
              <w:t>信用信息查询记录和证据留存具体方式：查询结果网页打印页作为查询记录和证据，与</w:t>
            </w:r>
            <w:r>
              <w:rPr>
                <w:rFonts w:ascii="宋体" w:hAnsi="宋体" w:eastAsia="宋体" w:cs="宋体"/>
                <w:spacing w:val="-4"/>
                <w:sz w:val="24"/>
                <w:szCs w:val="24"/>
              </w:rPr>
              <w:t>其他竞争性磋商文件一并保存；</w:t>
            </w:r>
            <w:r>
              <w:rPr>
                <w:rFonts w:ascii="宋体" w:hAnsi="宋体" w:eastAsia="宋体" w:cs="宋体"/>
                <w:sz w:val="24"/>
                <w:szCs w:val="24"/>
              </w:rPr>
              <w:t>信用信息的使用原则：经认定的被列入失信</w:t>
            </w:r>
            <w:r>
              <w:rPr>
                <w:rFonts w:ascii="宋体" w:hAnsi="宋体" w:eastAsia="宋体" w:cs="宋体"/>
                <w:spacing w:val="4"/>
                <w:sz w:val="24"/>
                <w:szCs w:val="24"/>
              </w:rPr>
              <w:t xml:space="preserve"> </w:t>
            </w:r>
            <w:r>
              <w:rPr>
                <w:rFonts w:ascii="宋体" w:hAnsi="宋体" w:eastAsia="宋体" w:cs="宋体"/>
                <w:spacing w:val="-2"/>
                <w:sz w:val="24"/>
                <w:szCs w:val="24"/>
              </w:rPr>
              <w:t>被执行人、重大税收违法案件当事人名单、</w:t>
            </w:r>
            <w:r>
              <w:rPr>
                <w:rFonts w:ascii="宋体" w:hAnsi="宋体" w:eastAsia="宋体" w:cs="宋体"/>
                <w:spacing w:val="8"/>
                <w:sz w:val="24"/>
                <w:szCs w:val="24"/>
              </w:rPr>
              <w:t xml:space="preserve"> </w:t>
            </w:r>
            <w:r>
              <w:rPr>
                <w:rFonts w:ascii="宋体" w:hAnsi="宋体" w:eastAsia="宋体" w:cs="宋体"/>
                <w:sz w:val="24"/>
                <w:szCs w:val="24"/>
              </w:rPr>
              <w:t>政府采购严重违法失信行为记录名单的供应</w:t>
            </w:r>
            <w:r>
              <w:rPr>
                <w:rFonts w:ascii="宋体" w:hAnsi="宋体" w:eastAsia="宋体" w:cs="宋体"/>
                <w:spacing w:val="5"/>
                <w:sz w:val="24"/>
                <w:szCs w:val="24"/>
              </w:rPr>
              <w:t xml:space="preserve"> </w:t>
            </w:r>
            <w:r>
              <w:rPr>
                <w:rFonts w:ascii="宋体" w:hAnsi="宋体" w:eastAsia="宋体" w:cs="宋体"/>
                <w:spacing w:val="-5"/>
                <w:sz w:val="24"/>
                <w:szCs w:val="24"/>
              </w:rPr>
              <w:t>商，</w:t>
            </w:r>
            <w:r>
              <w:rPr>
                <w:rFonts w:ascii="宋体" w:hAnsi="宋体" w:eastAsia="宋体" w:cs="宋体"/>
                <w:spacing w:val="-20"/>
                <w:sz w:val="24"/>
                <w:szCs w:val="24"/>
              </w:rPr>
              <w:t xml:space="preserve"> </w:t>
            </w:r>
            <w:r>
              <w:rPr>
                <w:rFonts w:ascii="宋体" w:hAnsi="宋体" w:eastAsia="宋体" w:cs="宋体"/>
                <w:spacing w:val="-5"/>
                <w:sz w:val="24"/>
                <w:szCs w:val="24"/>
              </w:rPr>
              <w:t>其</w:t>
            </w:r>
            <w:r>
              <w:rPr>
                <w:rFonts w:ascii="宋体" w:hAnsi="宋体" w:eastAsia="宋体" w:cs="宋体"/>
                <w:spacing w:val="-5"/>
                <w:sz w:val="24"/>
                <w:szCs w:val="24"/>
                <w14:textOutline w14:w="1537" w14:cap="flat" w14:cmpd="sng">
                  <w14:solidFill>
                    <w14:srgbClr w14:val="000000"/>
                  </w14:solidFill>
                  <w14:prstDash w14:val="solid"/>
                  <w14:miter w14:val="0"/>
                </w14:textOutline>
              </w:rPr>
              <w:t>响应无效</w:t>
            </w:r>
            <w:r>
              <w:rPr>
                <w:rFonts w:ascii="宋体" w:hAnsi="宋体" w:eastAsia="宋体" w:cs="宋体"/>
                <w:spacing w:val="-5"/>
                <w:sz w:val="24"/>
                <w:szCs w:val="24"/>
              </w:rPr>
              <w:t>。联合体形式磋商的，联合</w:t>
            </w:r>
            <w:r>
              <w:rPr>
                <w:rFonts w:ascii="宋体" w:hAnsi="宋体" w:eastAsia="宋体" w:cs="宋体"/>
                <w:sz w:val="24"/>
                <w:szCs w:val="24"/>
              </w:rPr>
              <w:t>体成员存在不良信用记录，视同联合体存在</w:t>
            </w:r>
            <w:r>
              <w:rPr>
                <w:rFonts w:ascii="宋体" w:hAnsi="宋体" w:eastAsia="宋体" w:cs="宋体"/>
                <w:spacing w:val="-6"/>
                <w:sz w:val="24"/>
                <w:szCs w:val="24"/>
              </w:rPr>
              <w:t>不良信用记录。</w:t>
            </w:r>
          </w:p>
        </w:tc>
        <w:tc>
          <w:tcPr>
            <w:tcW w:w="1913" w:type="dxa"/>
            <w:vAlign w:val="top"/>
          </w:tcPr>
          <w:p>
            <w:pPr>
              <w:pStyle w:val="26"/>
              <w:keepNext w:val="0"/>
              <w:keepLines w:val="0"/>
              <w:pageBreakBefore w:val="0"/>
              <w:widowControl w:val="0"/>
              <w:topLinePunct w:val="0"/>
              <w:bidi w:val="0"/>
              <w:spacing w:line="276" w:lineRule="auto"/>
            </w:pPr>
          </w:p>
          <w:p>
            <w:pPr>
              <w:pStyle w:val="26"/>
              <w:keepNext w:val="0"/>
              <w:keepLines w:val="0"/>
              <w:pageBreakBefore w:val="0"/>
              <w:widowControl w:val="0"/>
              <w:topLinePunct w:val="0"/>
              <w:bidi w:val="0"/>
              <w:spacing w:line="276" w:lineRule="auto"/>
            </w:pPr>
          </w:p>
          <w:p>
            <w:pPr>
              <w:pStyle w:val="26"/>
              <w:keepNext w:val="0"/>
              <w:keepLines w:val="0"/>
              <w:pageBreakBefore w:val="0"/>
              <w:widowControl w:val="0"/>
              <w:topLinePunct w:val="0"/>
              <w:bidi w:val="0"/>
              <w:spacing w:line="276" w:lineRule="auto"/>
            </w:pPr>
          </w:p>
          <w:p>
            <w:pPr>
              <w:pStyle w:val="26"/>
              <w:keepNext w:val="0"/>
              <w:keepLines w:val="0"/>
              <w:pageBreakBefore w:val="0"/>
              <w:widowControl w:val="0"/>
              <w:topLinePunct w:val="0"/>
              <w:bidi w:val="0"/>
              <w:spacing w:line="276" w:lineRule="auto"/>
            </w:pPr>
          </w:p>
          <w:p>
            <w:pPr>
              <w:pStyle w:val="26"/>
              <w:keepNext w:val="0"/>
              <w:keepLines w:val="0"/>
              <w:pageBreakBefore w:val="0"/>
              <w:widowControl w:val="0"/>
              <w:topLinePunct w:val="0"/>
              <w:bidi w:val="0"/>
              <w:spacing w:line="277" w:lineRule="auto"/>
            </w:pPr>
          </w:p>
          <w:p>
            <w:pPr>
              <w:pStyle w:val="26"/>
              <w:keepNext w:val="0"/>
              <w:keepLines w:val="0"/>
              <w:pageBreakBefore w:val="0"/>
              <w:widowControl w:val="0"/>
              <w:topLinePunct w:val="0"/>
              <w:bidi w:val="0"/>
              <w:spacing w:line="277" w:lineRule="auto"/>
            </w:pPr>
          </w:p>
          <w:p>
            <w:pPr>
              <w:keepNext w:val="0"/>
              <w:keepLines w:val="0"/>
              <w:pageBreakBefore w:val="0"/>
              <w:widowControl w:val="0"/>
              <w:topLinePunct w:val="0"/>
              <w:bidi w:val="0"/>
              <w:spacing w:before="78" w:line="235" w:lineRule="auto"/>
              <w:ind w:left="114" w:right="110" w:firstLine="2"/>
              <w:jc w:val="both"/>
              <w:rPr>
                <w:rFonts w:ascii="宋体" w:hAnsi="宋体" w:eastAsia="宋体" w:cs="宋体"/>
                <w:sz w:val="24"/>
                <w:szCs w:val="24"/>
              </w:rPr>
            </w:pPr>
            <w:r>
              <w:rPr>
                <w:rFonts w:ascii="宋体" w:hAnsi="宋体" w:eastAsia="宋体" w:cs="宋体"/>
                <w:spacing w:val="-12"/>
                <w:sz w:val="24"/>
                <w:szCs w:val="24"/>
              </w:rPr>
              <w:t>无</w:t>
            </w:r>
            <w:r>
              <w:rPr>
                <w:rFonts w:ascii="宋体" w:hAnsi="宋体" w:eastAsia="宋体" w:cs="宋体"/>
                <w:spacing w:val="-55"/>
                <w:sz w:val="24"/>
                <w:szCs w:val="24"/>
              </w:rPr>
              <w:t xml:space="preserve"> </w:t>
            </w:r>
            <w:r>
              <w:rPr>
                <w:rFonts w:ascii="宋体" w:hAnsi="宋体" w:eastAsia="宋体" w:cs="宋体"/>
                <w:spacing w:val="-12"/>
                <w:sz w:val="24"/>
                <w:szCs w:val="24"/>
              </w:rPr>
              <w:t>须</w:t>
            </w:r>
            <w:r>
              <w:rPr>
                <w:rFonts w:ascii="宋体" w:hAnsi="宋体" w:eastAsia="宋体" w:cs="宋体"/>
                <w:spacing w:val="-60"/>
                <w:sz w:val="24"/>
                <w:szCs w:val="24"/>
              </w:rPr>
              <w:t xml:space="preserve"> </w:t>
            </w:r>
            <w:r>
              <w:rPr>
                <w:rFonts w:ascii="宋体" w:hAnsi="宋体" w:eastAsia="宋体" w:cs="宋体"/>
                <w:spacing w:val="-12"/>
                <w:sz w:val="24"/>
                <w:szCs w:val="24"/>
              </w:rPr>
              <w:t>供</w:t>
            </w:r>
            <w:r>
              <w:rPr>
                <w:rFonts w:ascii="宋体" w:hAnsi="宋体" w:eastAsia="宋体" w:cs="宋体"/>
                <w:spacing w:val="-61"/>
                <w:sz w:val="24"/>
                <w:szCs w:val="24"/>
              </w:rPr>
              <w:t xml:space="preserve"> </w:t>
            </w:r>
            <w:r>
              <w:rPr>
                <w:rFonts w:ascii="宋体" w:hAnsi="宋体" w:eastAsia="宋体" w:cs="宋体"/>
                <w:spacing w:val="-12"/>
                <w:sz w:val="24"/>
                <w:szCs w:val="24"/>
              </w:rPr>
              <w:t>应</w:t>
            </w:r>
            <w:r>
              <w:rPr>
                <w:rFonts w:ascii="宋体" w:hAnsi="宋体" w:eastAsia="宋体" w:cs="宋体"/>
                <w:spacing w:val="-55"/>
                <w:sz w:val="24"/>
                <w:szCs w:val="24"/>
              </w:rPr>
              <w:t xml:space="preserve"> </w:t>
            </w:r>
            <w:r>
              <w:rPr>
                <w:rFonts w:ascii="宋体" w:hAnsi="宋体" w:eastAsia="宋体" w:cs="宋体"/>
                <w:spacing w:val="-12"/>
                <w:sz w:val="24"/>
                <w:szCs w:val="24"/>
              </w:rPr>
              <w:t>商</w:t>
            </w:r>
            <w:r>
              <w:rPr>
                <w:rFonts w:ascii="宋体" w:hAnsi="宋体" w:eastAsia="宋体" w:cs="宋体"/>
                <w:spacing w:val="-59"/>
                <w:sz w:val="24"/>
                <w:szCs w:val="24"/>
              </w:rPr>
              <w:t xml:space="preserve"> </w:t>
            </w:r>
            <w:r>
              <w:rPr>
                <w:rFonts w:hint="eastAsia" w:eastAsia="宋体"/>
                <w:position w:val="-3"/>
                <w:sz w:val="24"/>
                <w:szCs w:val="24"/>
                <w:lang w:val="en-US" w:eastAsia="zh-CN"/>
              </w:rPr>
              <w:t>提</w:t>
            </w:r>
            <w:r>
              <w:rPr>
                <w:rFonts w:ascii="宋体" w:hAnsi="宋体" w:eastAsia="宋体" w:cs="宋体"/>
                <w:sz w:val="24"/>
                <w:szCs w:val="24"/>
              </w:rPr>
              <w:t xml:space="preserve"> 供，由采购人或</w:t>
            </w:r>
            <w:r>
              <w:rPr>
                <w:rFonts w:ascii="宋体" w:hAnsi="宋体" w:eastAsia="宋体" w:cs="宋体"/>
                <w:spacing w:val="2"/>
                <w:sz w:val="24"/>
                <w:szCs w:val="24"/>
              </w:rPr>
              <w:t xml:space="preserve"> </w:t>
            </w:r>
            <w:r>
              <w:rPr>
                <w:rFonts w:ascii="宋体" w:hAnsi="宋体" w:eastAsia="宋体" w:cs="宋体"/>
                <w:sz w:val="24"/>
                <w:szCs w:val="24"/>
              </w:rPr>
              <w:t>采购代理机构查</w:t>
            </w:r>
            <w:r>
              <w:rPr>
                <w:rFonts w:ascii="宋体" w:hAnsi="宋体" w:eastAsia="宋体" w:cs="宋体"/>
                <w:spacing w:val="2"/>
                <w:sz w:val="24"/>
                <w:szCs w:val="24"/>
              </w:rPr>
              <w:t xml:space="preserve"> </w:t>
            </w:r>
            <w:r>
              <w:rPr>
                <w:rFonts w:ascii="宋体" w:hAnsi="宋体" w:eastAsia="宋体" w:cs="宋体"/>
                <w:spacing w:val="-11"/>
                <w:sz w:val="24"/>
                <w:szCs w:val="24"/>
              </w:rPr>
              <w:t>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3" w:hRule="atLeast"/>
        </w:trPr>
        <w:tc>
          <w:tcPr>
            <w:tcW w:w="850" w:type="dxa"/>
            <w:vAlign w:val="top"/>
          </w:tcPr>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1" w:lineRule="auto"/>
            </w:pPr>
          </w:p>
          <w:p>
            <w:pPr>
              <w:pStyle w:val="26"/>
              <w:keepNext w:val="0"/>
              <w:keepLines w:val="0"/>
              <w:pageBreakBefore w:val="0"/>
              <w:widowControl w:val="0"/>
              <w:topLinePunct w:val="0"/>
              <w:bidi w:val="0"/>
              <w:spacing w:line="242" w:lineRule="auto"/>
            </w:pPr>
          </w:p>
          <w:p>
            <w:pPr>
              <w:pStyle w:val="26"/>
              <w:keepNext w:val="0"/>
              <w:keepLines w:val="0"/>
              <w:pageBreakBefore w:val="0"/>
              <w:widowControl w:val="0"/>
              <w:topLinePunct w:val="0"/>
              <w:bidi w:val="0"/>
              <w:spacing w:line="242" w:lineRule="auto"/>
            </w:pPr>
          </w:p>
          <w:p>
            <w:pPr>
              <w:pStyle w:val="26"/>
              <w:keepNext w:val="0"/>
              <w:keepLines w:val="0"/>
              <w:pageBreakBefore w:val="0"/>
              <w:widowControl w:val="0"/>
              <w:topLinePunct w:val="0"/>
              <w:bidi w:val="0"/>
              <w:spacing w:before="51" w:line="199" w:lineRule="auto"/>
              <w:ind w:left="372"/>
              <w:rPr>
                <w:sz w:val="24"/>
                <w:szCs w:val="24"/>
              </w:rPr>
            </w:pPr>
            <w:r>
              <w:rPr>
                <w:rFonts w:hint="eastAsia" w:eastAsia="宋体"/>
                <w:spacing w:val="8"/>
                <w:sz w:val="24"/>
                <w:szCs w:val="24"/>
                <w:lang w:val="en-US" w:eastAsia="zh-CN"/>
              </w:rPr>
              <w:t>4</w:t>
            </w:r>
          </w:p>
        </w:tc>
        <w:tc>
          <w:tcPr>
            <w:tcW w:w="1741" w:type="dxa"/>
            <w:vAlign w:val="top"/>
          </w:tcPr>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6" w:lineRule="auto"/>
            </w:pPr>
          </w:p>
          <w:p>
            <w:pPr>
              <w:pStyle w:val="26"/>
              <w:keepNext w:val="0"/>
              <w:keepLines w:val="0"/>
              <w:pageBreakBefore w:val="0"/>
              <w:widowControl w:val="0"/>
              <w:topLinePunct w:val="0"/>
              <w:bidi w:val="0"/>
              <w:spacing w:line="266" w:lineRule="auto"/>
            </w:pPr>
          </w:p>
          <w:p>
            <w:pPr>
              <w:pStyle w:val="26"/>
              <w:keepNext w:val="0"/>
              <w:keepLines w:val="0"/>
              <w:pageBreakBefore w:val="0"/>
              <w:widowControl w:val="0"/>
              <w:topLinePunct w:val="0"/>
              <w:bidi w:val="0"/>
              <w:spacing w:line="266" w:lineRule="auto"/>
            </w:pPr>
          </w:p>
          <w:p>
            <w:pPr>
              <w:pStyle w:val="26"/>
              <w:keepNext w:val="0"/>
              <w:keepLines w:val="0"/>
              <w:pageBreakBefore w:val="0"/>
              <w:widowControl w:val="0"/>
              <w:topLinePunct w:val="0"/>
              <w:bidi w:val="0"/>
              <w:spacing w:line="266" w:lineRule="auto"/>
            </w:pPr>
          </w:p>
          <w:p>
            <w:pPr>
              <w:keepNext w:val="0"/>
              <w:keepLines w:val="0"/>
              <w:pageBreakBefore w:val="0"/>
              <w:widowControl w:val="0"/>
              <w:topLinePunct w:val="0"/>
              <w:bidi w:val="0"/>
              <w:spacing w:before="78" w:line="230" w:lineRule="auto"/>
              <w:ind w:left="114" w:right="192" w:firstLine="20"/>
              <w:rPr>
                <w:rFonts w:ascii="宋体" w:hAnsi="宋体" w:eastAsia="宋体" w:cs="宋体"/>
                <w:sz w:val="24"/>
                <w:szCs w:val="24"/>
              </w:rPr>
            </w:pPr>
            <w:r>
              <w:rPr>
                <w:rFonts w:ascii="宋体" w:hAnsi="宋体" w:eastAsia="宋体" w:cs="宋体"/>
                <w:spacing w:val="-6"/>
                <w:sz w:val="24"/>
                <w:szCs w:val="24"/>
              </w:rPr>
              <w:t>中小企业证明</w:t>
            </w:r>
            <w:r>
              <w:rPr>
                <w:rFonts w:ascii="宋体" w:hAnsi="宋体" w:eastAsia="宋体" w:cs="宋体"/>
                <w:spacing w:val="3"/>
                <w:sz w:val="24"/>
                <w:szCs w:val="24"/>
              </w:rPr>
              <w:t xml:space="preserve"> </w:t>
            </w:r>
            <w:r>
              <w:rPr>
                <w:rFonts w:ascii="宋体" w:hAnsi="宋体" w:eastAsia="宋体" w:cs="宋体"/>
                <w:spacing w:val="-3"/>
                <w:sz w:val="24"/>
                <w:szCs w:val="24"/>
              </w:rPr>
              <w:t>文件</w:t>
            </w:r>
          </w:p>
        </w:tc>
        <w:tc>
          <w:tcPr>
            <w:tcW w:w="4789" w:type="dxa"/>
            <w:vAlign w:val="top"/>
          </w:tcPr>
          <w:p>
            <w:pPr>
              <w:keepNext w:val="0"/>
              <w:keepLines w:val="0"/>
              <w:pageBreakBefore w:val="0"/>
              <w:widowControl w:val="0"/>
              <w:topLinePunct w:val="0"/>
              <w:bidi w:val="0"/>
              <w:spacing w:before="40" w:line="204" w:lineRule="auto"/>
              <w:ind w:left="117" w:right="119" w:firstLine="11"/>
              <w:rPr>
                <w:rFonts w:ascii="Arial Unicode MS" w:hAnsi="Arial Unicode MS" w:eastAsia="Arial Unicode MS" w:cs="Arial Unicode MS"/>
                <w:sz w:val="24"/>
                <w:szCs w:val="24"/>
              </w:rPr>
            </w:pPr>
            <w:r>
              <w:rPr>
                <w:rFonts w:hint="eastAsia" w:ascii="宋体" w:hAnsi="宋体" w:eastAsia="宋体" w:cs="宋体"/>
                <w:spacing w:val="-2"/>
                <w:sz w:val="24"/>
                <w:szCs w:val="24"/>
                <w:lang w:val="en-US" w:eastAsia="zh-CN"/>
              </w:rPr>
              <w:t>如</w:t>
            </w:r>
            <w:r>
              <w:rPr>
                <w:rFonts w:ascii="宋体" w:hAnsi="宋体" w:eastAsia="宋体" w:cs="宋体"/>
                <w:spacing w:val="-2"/>
                <w:sz w:val="24"/>
                <w:szCs w:val="24"/>
              </w:rPr>
              <w:t>当本项目（包）涉及预留份额专门面向中小</w:t>
            </w:r>
            <w:r>
              <w:rPr>
                <w:rFonts w:ascii="宋体" w:hAnsi="宋体" w:eastAsia="宋体" w:cs="宋体"/>
                <w:spacing w:val="12"/>
                <w:sz w:val="24"/>
                <w:szCs w:val="24"/>
              </w:rPr>
              <w:t xml:space="preserve"> </w:t>
            </w:r>
            <w:r>
              <w:rPr>
                <w:rFonts w:ascii="Arial Unicode MS" w:hAnsi="Arial Unicode MS" w:eastAsia="Arial Unicode MS" w:cs="Arial Unicode MS"/>
                <w:spacing w:val="-4"/>
                <w:sz w:val="24"/>
                <w:szCs w:val="24"/>
              </w:rPr>
              <w:t>企业采购，</w:t>
            </w:r>
            <w:r>
              <w:rPr>
                <w:rFonts w:hint="eastAsia" w:ascii="Arial Unicode MS" w:hAnsi="Arial Unicode MS" w:eastAsia="宋体" w:cs="Arial Unicode MS"/>
                <w:spacing w:val="-4"/>
                <w:sz w:val="24"/>
                <w:szCs w:val="24"/>
                <w:lang w:val="en-US" w:eastAsia="zh-CN"/>
              </w:rPr>
              <w:t>提</w:t>
            </w:r>
            <w:r>
              <w:rPr>
                <w:rFonts w:ascii="Arial Unicode MS" w:hAnsi="Arial Unicode MS" w:eastAsia="Arial Unicode MS" w:cs="Arial Unicode MS"/>
                <w:spacing w:val="-4"/>
                <w:sz w:val="24"/>
                <w:szCs w:val="24"/>
              </w:rPr>
              <w:t>供如下资料：</w:t>
            </w:r>
          </w:p>
          <w:p>
            <w:pPr>
              <w:pStyle w:val="26"/>
              <w:keepNext w:val="0"/>
              <w:keepLines w:val="0"/>
              <w:pageBreakBefore w:val="0"/>
              <w:widowControl w:val="0"/>
              <w:topLinePunct w:val="0"/>
              <w:bidi w:val="0"/>
              <w:spacing w:before="4" w:line="220" w:lineRule="auto"/>
              <w:ind w:left="116" w:right="119" w:firstLine="14"/>
              <w:jc w:val="both"/>
              <w:rPr>
                <w:rFonts w:ascii="宋体" w:hAnsi="宋体" w:eastAsia="宋体" w:cs="宋体"/>
                <w:sz w:val="24"/>
                <w:szCs w:val="24"/>
              </w:rPr>
            </w:pPr>
            <w:r>
              <w:rPr>
                <w:spacing w:val="-1"/>
                <w:sz w:val="24"/>
                <w:szCs w:val="24"/>
              </w:rPr>
              <w:t>1</w:t>
            </w:r>
            <w:r>
              <w:rPr>
                <w:rFonts w:ascii="Arial Unicode MS" w:hAnsi="Arial Unicode MS" w:eastAsia="Arial Unicode MS" w:cs="Arial Unicode MS"/>
                <w:spacing w:val="-1"/>
                <w:sz w:val="24"/>
                <w:szCs w:val="24"/>
              </w:rPr>
              <w:t>、供应商单独响应的，应</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 xml:space="preserve">供《中小企业  </w:t>
            </w:r>
            <w:r>
              <w:rPr>
                <w:rFonts w:ascii="宋体" w:hAnsi="宋体" w:eastAsia="宋体" w:cs="宋体"/>
                <w:spacing w:val="-1"/>
                <w:sz w:val="24"/>
                <w:szCs w:val="24"/>
              </w:rPr>
              <w:t>声明函》或《残疾人福利性单位声明函》或</w:t>
            </w:r>
            <w:r>
              <w:rPr>
                <w:rFonts w:ascii="宋体" w:hAnsi="宋体" w:eastAsia="宋体" w:cs="宋体"/>
                <w:spacing w:val="5"/>
                <w:sz w:val="24"/>
                <w:szCs w:val="24"/>
              </w:rPr>
              <w:t xml:space="preserve"> </w:t>
            </w:r>
            <w:r>
              <w:rPr>
                <w:rFonts w:ascii="宋体" w:hAnsi="宋体" w:eastAsia="宋体" w:cs="宋体"/>
                <w:spacing w:val="-1"/>
                <w:sz w:val="24"/>
                <w:szCs w:val="24"/>
              </w:rPr>
              <w:t>由省级以上监狱管理局、戒毒管理局（含新</w:t>
            </w:r>
            <w:r>
              <w:rPr>
                <w:rFonts w:ascii="宋体" w:hAnsi="宋体" w:eastAsia="宋体" w:cs="宋体"/>
                <w:spacing w:val="5"/>
                <w:sz w:val="24"/>
                <w:szCs w:val="24"/>
              </w:rPr>
              <w:t xml:space="preserve"> </w:t>
            </w:r>
            <w:r>
              <w:rPr>
                <w:rFonts w:ascii="宋体" w:hAnsi="宋体" w:eastAsia="宋体" w:cs="宋体"/>
                <w:spacing w:val="-1"/>
                <w:sz w:val="24"/>
                <w:szCs w:val="24"/>
              </w:rPr>
              <w:t>疆生产建设兵团）出具的属于监狱企业的证</w:t>
            </w:r>
            <w:r>
              <w:rPr>
                <w:rFonts w:ascii="宋体" w:hAnsi="宋体" w:eastAsia="宋体" w:cs="宋体"/>
                <w:spacing w:val="5"/>
                <w:sz w:val="24"/>
                <w:szCs w:val="24"/>
              </w:rPr>
              <w:t xml:space="preserve"> </w:t>
            </w:r>
            <w:r>
              <w:rPr>
                <w:rFonts w:ascii="宋体" w:hAnsi="宋体" w:eastAsia="宋体" w:cs="宋体"/>
                <w:spacing w:val="-9"/>
                <w:sz w:val="24"/>
                <w:szCs w:val="24"/>
              </w:rPr>
              <w:t>明文件。</w:t>
            </w:r>
          </w:p>
          <w:p>
            <w:pPr>
              <w:pStyle w:val="26"/>
              <w:keepNext w:val="0"/>
              <w:keepLines w:val="0"/>
              <w:pageBreakBefore w:val="0"/>
              <w:widowControl w:val="0"/>
              <w:topLinePunct w:val="0"/>
              <w:bidi w:val="0"/>
              <w:spacing w:before="24" w:line="235" w:lineRule="auto"/>
              <w:ind w:left="114" w:right="119" w:firstLine="7"/>
              <w:rPr>
                <w:rFonts w:ascii="宋体" w:hAnsi="宋体" w:eastAsia="宋体" w:cs="宋体"/>
                <w:sz w:val="24"/>
                <w:szCs w:val="24"/>
              </w:rPr>
            </w:pPr>
            <w:r>
              <w:rPr>
                <w:spacing w:val="-1"/>
                <w:sz w:val="24"/>
                <w:szCs w:val="24"/>
              </w:rPr>
              <w:t>2</w:t>
            </w:r>
            <w:r>
              <w:rPr>
                <w:rFonts w:ascii="宋体" w:hAnsi="宋体" w:eastAsia="宋体" w:cs="宋体"/>
                <w:spacing w:val="-1"/>
                <w:sz w:val="24"/>
                <w:szCs w:val="24"/>
              </w:rPr>
              <w:t>、如磋商文件要求以联合体形式参加或者 要求合同分包的，且供应商为联合体或拟进</w:t>
            </w:r>
            <w:r>
              <w:rPr>
                <w:rFonts w:ascii="宋体" w:hAnsi="宋体" w:eastAsia="宋体" w:cs="宋体"/>
                <w:spacing w:val="7"/>
                <w:sz w:val="24"/>
                <w:szCs w:val="24"/>
              </w:rPr>
              <w:t xml:space="preserve"> </w:t>
            </w:r>
            <w:r>
              <w:rPr>
                <w:rFonts w:ascii="宋体" w:hAnsi="宋体" w:eastAsia="宋体" w:cs="宋体"/>
                <w:spacing w:val="-1"/>
                <w:sz w:val="24"/>
                <w:szCs w:val="24"/>
              </w:rPr>
              <w:t>行合同分包的，则联合体中的中小企业、签</w:t>
            </w:r>
            <w:r>
              <w:rPr>
                <w:rFonts w:ascii="宋体" w:hAnsi="宋体" w:eastAsia="宋体" w:cs="宋体"/>
                <w:spacing w:val="7"/>
                <w:sz w:val="24"/>
                <w:szCs w:val="24"/>
              </w:rPr>
              <w:t xml:space="preserve"> </w:t>
            </w:r>
            <w:r>
              <w:rPr>
                <w:rFonts w:ascii="宋体" w:hAnsi="宋体" w:eastAsia="宋体" w:cs="宋体"/>
                <w:spacing w:val="-1"/>
                <w:sz w:val="24"/>
                <w:szCs w:val="24"/>
              </w:rPr>
              <w:t>订分包意向协议的中小企业具体情况须在</w:t>
            </w:r>
          </w:p>
          <w:p>
            <w:pPr>
              <w:keepNext w:val="0"/>
              <w:keepLines w:val="0"/>
              <w:pageBreakBefore w:val="0"/>
              <w:widowControl w:val="0"/>
              <w:topLinePunct w:val="0"/>
              <w:bidi w:val="0"/>
              <w:spacing w:before="19" w:line="233" w:lineRule="auto"/>
              <w:ind w:left="114" w:right="119"/>
              <w:rPr>
                <w:rFonts w:ascii="宋体" w:hAnsi="宋体" w:eastAsia="宋体" w:cs="宋体"/>
                <w:sz w:val="24"/>
                <w:szCs w:val="24"/>
              </w:rPr>
            </w:pPr>
            <w:r>
              <w:rPr>
                <w:rFonts w:ascii="宋体" w:hAnsi="宋体" w:eastAsia="宋体" w:cs="宋体"/>
                <w:spacing w:val="-1"/>
                <w:sz w:val="24"/>
                <w:szCs w:val="24"/>
              </w:rPr>
              <w:t>《中小企业声明函》或《残疾人福利性单位</w:t>
            </w:r>
            <w:r>
              <w:rPr>
                <w:rFonts w:ascii="宋体" w:hAnsi="宋体" w:eastAsia="宋体" w:cs="宋体"/>
                <w:spacing w:val="7"/>
                <w:sz w:val="24"/>
                <w:szCs w:val="24"/>
              </w:rPr>
              <w:t xml:space="preserve"> </w:t>
            </w:r>
            <w:r>
              <w:rPr>
                <w:rFonts w:ascii="宋体" w:hAnsi="宋体" w:eastAsia="宋体" w:cs="宋体"/>
                <w:spacing w:val="-1"/>
                <w:sz w:val="24"/>
                <w:szCs w:val="24"/>
              </w:rPr>
              <w:t>声明函》或由省级以上监狱管理局、戒毒管</w:t>
            </w:r>
            <w:r>
              <w:rPr>
                <w:rFonts w:ascii="宋体" w:hAnsi="宋体" w:eastAsia="宋体" w:cs="宋体"/>
                <w:spacing w:val="7"/>
                <w:sz w:val="24"/>
                <w:szCs w:val="24"/>
              </w:rPr>
              <w:t xml:space="preserve"> </w:t>
            </w:r>
            <w:r>
              <w:rPr>
                <w:rFonts w:ascii="宋体" w:hAnsi="宋体" w:eastAsia="宋体" w:cs="宋体"/>
                <w:spacing w:val="-1"/>
                <w:sz w:val="24"/>
                <w:szCs w:val="24"/>
              </w:rPr>
              <w:t>理局（含新疆生产建设兵团）出具的属于监</w:t>
            </w:r>
            <w:r>
              <w:rPr>
                <w:rFonts w:ascii="宋体" w:hAnsi="宋体" w:eastAsia="宋体" w:cs="宋体"/>
                <w:spacing w:val="7"/>
                <w:sz w:val="24"/>
                <w:szCs w:val="24"/>
              </w:rPr>
              <w:t xml:space="preserve"> </w:t>
            </w:r>
            <w:r>
              <w:rPr>
                <w:rFonts w:ascii="宋体" w:hAnsi="宋体" w:eastAsia="宋体" w:cs="宋体"/>
                <w:spacing w:val="-1"/>
                <w:sz w:val="24"/>
                <w:szCs w:val="24"/>
              </w:rPr>
              <w:t>狱企业的证明文件中如实填报，且满足采购</w:t>
            </w:r>
            <w:r>
              <w:rPr>
                <w:rFonts w:ascii="宋体" w:hAnsi="宋体" w:eastAsia="宋体" w:cs="宋体"/>
                <w:spacing w:val="7"/>
                <w:sz w:val="24"/>
                <w:szCs w:val="24"/>
              </w:rPr>
              <w:t xml:space="preserve"> </w:t>
            </w:r>
            <w:r>
              <w:rPr>
                <w:rFonts w:ascii="宋体" w:hAnsi="宋体" w:eastAsia="宋体" w:cs="宋体"/>
                <w:spacing w:val="-4"/>
                <w:sz w:val="24"/>
                <w:szCs w:val="24"/>
              </w:rPr>
              <w:t>文件关于预留份额的要求。</w:t>
            </w:r>
          </w:p>
        </w:tc>
        <w:tc>
          <w:tcPr>
            <w:tcW w:w="1913" w:type="dxa"/>
            <w:vAlign w:val="top"/>
          </w:tcPr>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5" w:lineRule="auto"/>
            </w:pPr>
          </w:p>
          <w:p>
            <w:pPr>
              <w:pStyle w:val="26"/>
              <w:keepNext w:val="0"/>
              <w:keepLines w:val="0"/>
              <w:pageBreakBefore w:val="0"/>
              <w:widowControl w:val="0"/>
              <w:topLinePunct w:val="0"/>
              <w:bidi w:val="0"/>
              <w:spacing w:line="266" w:lineRule="auto"/>
            </w:pPr>
          </w:p>
          <w:p>
            <w:pPr>
              <w:pStyle w:val="26"/>
              <w:keepNext w:val="0"/>
              <w:keepLines w:val="0"/>
              <w:pageBreakBefore w:val="0"/>
              <w:widowControl w:val="0"/>
              <w:topLinePunct w:val="0"/>
              <w:bidi w:val="0"/>
              <w:spacing w:line="266" w:lineRule="auto"/>
            </w:pPr>
          </w:p>
          <w:p>
            <w:pPr>
              <w:pStyle w:val="26"/>
              <w:keepNext w:val="0"/>
              <w:keepLines w:val="0"/>
              <w:pageBreakBefore w:val="0"/>
              <w:widowControl w:val="0"/>
              <w:topLinePunct w:val="0"/>
              <w:bidi w:val="0"/>
              <w:spacing w:line="266" w:lineRule="auto"/>
            </w:pPr>
          </w:p>
          <w:p>
            <w:pPr>
              <w:pStyle w:val="26"/>
              <w:keepNext w:val="0"/>
              <w:keepLines w:val="0"/>
              <w:pageBreakBefore w:val="0"/>
              <w:widowControl w:val="0"/>
              <w:topLinePunct w:val="0"/>
              <w:bidi w:val="0"/>
              <w:spacing w:line="266" w:lineRule="auto"/>
            </w:pPr>
          </w:p>
          <w:p>
            <w:pPr>
              <w:keepNext w:val="0"/>
              <w:keepLines w:val="0"/>
              <w:pageBreakBefore w:val="0"/>
              <w:widowControl w:val="0"/>
              <w:topLinePunct w:val="0"/>
              <w:bidi w:val="0"/>
              <w:spacing w:before="78" w:line="230" w:lineRule="auto"/>
              <w:ind w:left="114" w:right="122"/>
              <w:rPr>
                <w:rFonts w:ascii="宋体" w:hAnsi="宋体" w:eastAsia="宋体" w:cs="宋体"/>
                <w:sz w:val="24"/>
                <w:szCs w:val="24"/>
              </w:rPr>
            </w:pPr>
            <w:r>
              <w:rPr>
                <w:rFonts w:ascii="宋体" w:hAnsi="宋体" w:eastAsia="宋体" w:cs="宋体"/>
                <w:spacing w:val="-2"/>
                <w:sz w:val="24"/>
                <w:szCs w:val="24"/>
              </w:rPr>
              <w:t>格式见《响应文</w:t>
            </w:r>
            <w:r>
              <w:rPr>
                <w:rFonts w:ascii="宋体" w:hAnsi="宋体" w:eastAsia="宋体" w:cs="宋体"/>
                <w:spacing w:val="3"/>
                <w:sz w:val="24"/>
                <w:szCs w:val="24"/>
              </w:rPr>
              <w:t xml:space="preserve"> </w:t>
            </w:r>
            <w:r>
              <w:rPr>
                <w:rFonts w:ascii="宋体" w:hAnsi="宋体" w:eastAsia="宋体" w:cs="宋体"/>
                <w:spacing w:val="-4"/>
                <w:sz w:val="24"/>
                <w:szCs w:val="24"/>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50" w:type="dxa"/>
            <w:vAlign w:val="top"/>
          </w:tcPr>
          <w:p>
            <w:pPr>
              <w:pStyle w:val="26"/>
              <w:keepNext w:val="0"/>
              <w:keepLines w:val="0"/>
              <w:pageBreakBefore w:val="0"/>
              <w:widowControl w:val="0"/>
              <w:topLinePunct w:val="0"/>
              <w:bidi w:val="0"/>
              <w:spacing w:line="300" w:lineRule="auto"/>
            </w:pPr>
          </w:p>
          <w:p>
            <w:pPr>
              <w:pStyle w:val="26"/>
              <w:keepNext w:val="0"/>
              <w:keepLines w:val="0"/>
              <w:pageBreakBefore w:val="0"/>
              <w:widowControl w:val="0"/>
              <w:topLinePunct w:val="0"/>
              <w:bidi w:val="0"/>
              <w:spacing w:before="69" w:line="201" w:lineRule="auto"/>
              <w:ind w:left="246"/>
              <w:rPr>
                <w:rFonts w:hint="eastAsia" w:eastAsia="宋体"/>
                <w:sz w:val="24"/>
                <w:szCs w:val="24"/>
                <w:lang w:eastAsia="zh-CN"/>
              </w:rPr>
            </w:pPr>
            <w:r>
              <w:rPr>
                <w:rFonts w:hint="eastAsia" w:eastAsia="宋体"/>
                <w:spacing w:val="8"/>
                <w:sz w:val="24"/>
                <w:szCs w:val="24"/>
                <w:lang w:val="en-US" w:eastAsia="zh-CN"/>
              </w:rPr>
              <w:t>5</w:t>
            </w:r>
          </w:p>
        </w:tc>
        <w:tc>
          <w:tcPr>
            <w:tcW w:w="1741" w:type="dxa"/>
            <w:vAlign w:val="top"/>
          </w:tcPr>
          <w:p>
            <w:pPr>
              <w:keepNext w:val="0"/>
              <w:keepLines w:val="0"/>
              <w:pageBreakBefore w:val="0"/>
              <w:widowControl w:val="0"/>
              <w:topLinePunct w:val="0"/>
              <w:bidi w:val="0"/>
              <w:spacing w:before="38" w:line="228" w:lineRule="auto"/>
              <w:ind w:left="111" w:right="106"/>
              <w:jc w:val="both"/>
              <w:rPr>
                <w:rFonts w:ascii="宋体" w:hAnsi="宋体" w:eastAsia="宋体" w:cs="宋体"/>
                <w:sz w:val="24"/>
                <w:szCs w:val="24"/>
              </w:rPr>
            </w:pPr>
            <w:r>
              <w:rPr>
                <w:rFonts w:ascii="宋体" w:hAnsi="宋体" w:eastAsia="宋体" w:cs="宋体"/>
                <w:spacing w:val="13"/>
                <w:sz w:val="24"/>
                <w:szCs w:val="24"/>
              </w:rPr>
              <w:t>政府购买服务</w:t>
            </w:r>
            <w:r>
              <w:rPr>
                <w:rFonts w:ascii="宋体" w:hAnsi="宋体" w:eastAsia="宋体" w:cs="宋体"/>
                <w:sz w:val="24"/>
                <w:szCs w:val="24"/>
              </w:rPr>
              <w:t xml:space="preserve"> </w:t>
            </w:r>
            <w:r>
              <w:rPr>
                <w:rFonts w:ascii="宋体" w:hAnsi="宋体" w:eastAsia="宋体" w:cs="宋体"/>
                <w:spacing w:val="12"/>
                <w:sz w:val="24"/>
                <w:szCs w:val="24"/>
              </w:rPr>
              <w:t>承接主体的要</w:t>
            </w:r>
            <w:r>
              <w:rPr>
                <w:rFonts w:ascii="宋体" w:hAnsi="宋体" w:eastAsia="宋体" w:cs="宋体"/>
                <w:spacing w:val="4"/>
                <w:sz w:val="24"/>
                <w:szCs w:val="24"/>
              </w:rPr>
              <w:t xml:space="preserve"> </w:t>
            </w:r>
            <w:r>
              <w:rPr>
                <w:rFonts w:ascii="宋体" w:hAnsi="宋体" w:eastAsia="宋体" w:cs="宋体"/>
                <w:sz w:val="24"/>
                <w:szCs w:val="24"/>
              </w:rPr>
              <w:t>求</w:t>
            </w:r>
          </w:p>
        </w:tc>
        <w:tc>
          <w:tcPr>
            <w:tcW w:w="4789" w:type="dxa"/>
            <w:vAlign w:val="top"/>
          </w:tcPr>
          <w:p>
            <w:pPr>
              <w:keepNext w:val="0"/>
              <w:keepLines w:val="0"/>
              <w:pageBreakBefore w:val="0"/>
              <w:widowControl w:val="0"/>
              <w:topLinePunct w:val="0"/>
              <w:bidi w:val="0"/>
              <w:spacing w:before="38" w:line="228" w:lineRule="auto"/>
              <w:ind w:left="115" w:right="104" w:firstLine="1"/>
              <w:jc w:val="both"/>
              <w:rPr>
                <w:rFonts w:ascii="宋体" w:hAnsi="宋体" w:eastAsia="宋体" w:cs="宋体"/>
                <w:sz w:val="24"/>
                <w:szCs w:val="24"/>
              </w:rPr>
            </w:pPr>
            <w:r>
              <w:rPr>
                <w:rFonts w:ascii="宋体" w:hAnsi="宋体" w:eastAsia="宋体" w:cs="宋体"/>
                <w:spacing w:val="-6"/>
                <w:sz w:val="24"/>
                <w:szCs w:val="24"/>
              </w:rPr>
              <w:t>如本项目属于政府购买服务， 供应商不属于</w:t>
            </w:r>
            <w:r>
              <w:rPr>
                <w:rFonts w:ascii="宋体" w:hAnsi="宋体" w:eastAsia="宋体" w:cs="宋体"/>
                <w:sz w:val="24"/>
                <w:szCs w:val="24"/>
              </w:rPr>
              <w:t xml:space="preserve"> 公益一类事业单位、使用事业编制且由财政</w:t>
            </w:r>
            <w:r>
              <w:rPr>
                <w:rFonts w:ascii="宋体" w:hAnsi="宋体" w:eastAsia="宋体" w:cs="宋体"/>
                <w:spacing w:val="2"/>
                <w:sz w:val="24"/>
                <w:szCs w:val="24"/>
              </w:rPr>
              <w:t xml:space="preserve"> </w:t>
            </w:r>
            <w:r>
              <w:rPr>
                <w:rFonts w:ascii="宋体" w:hAnsi="宋体" w:eastAsia="宋体" w:cs="宋体"/>
                <w:spacing w:val="-2"/>
                <w:sz w:val="24"/>
                <w:szCs w:val="24"/>
              </w:rPr>
              <w:t>拨款保障的群团组织。</w:t>
            </w:r>
          </w:p>
        </w:tc>
        <w:tc>
          <w:tcPr>
            <w:tcW w:w="1913" w:type="dxa"/>
            <w:vAlign w:val="top"/>
          </w:tcPr>
          <w:p>
            <w:pPr>
              <w:keepNext w:val="0"/>
              <w:keepLines w:val="0"/>
              <w:pageBreakBefore w:val="0"/>
              <w:widowControl w:val="0"/>
              <w:topLinePunct w:val="0"/>
              <w:bidi w:val="0"/>
              <w:spacing w:before="197" w:line="229" w:lineRule="auto"/>
              <w:ind w:left="114" w:right="109"/>
              <w:rPr>
                <w:rFonts w:ascii="宋体" w:hAnsi="宋体" w:eastAsia="宋体" w:cs="宋体"/>
                <w:sz w:val="24"/>
                <w:szCs w:val="24"/>
              </w:rPr>
            </w:pPr>
            <w:r>
              <w:rPr>
                <w:rFonts w:ascii="宋体" w:hAnsi="宋体" w:eastAsia="宋体" w:cs="宋体"/>
                <w:sz w:val="24"/>
                <w:szCs w:val="24"/>
              </w:rPr>
              <w:t>格式见《响应文</w:t>
            </w:r>
            <w:r>
              <w:rPr>
                <w:rFonts w:ascii="宋体" w:hAnsi="宋体" w:eastAsia="宋体" w:cs="宋体"/>
                <w:spacing w:val="1"/>
                <w:sz w:val="24"/>
                <w:szCs w:val="24"/>
              </w:rPr>
              <w:t xml:space="preserve"> </w:t>
            </w:r>
            <w:r>
              <w:rPr>
                <w:rFonts w:ascii="宋体" w:hAnsi="宋体" w:eastAsia="宋体" w:cs="宋体"/>
                <w:spacing w:val="-4"/>
                <w:sz w:val="24"/>
                <w:szCs w:val="24"/>
              </w:rPr>
              <w:t>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850" w:type="dxa"/>
            <w:vAlign w:val="top"/>
          </w:tcPr>
          <w:p>
            <w:pPr>
              <w:pStyle w:val="26"/>
              <w:keepNext w:val="0"/>
              <w:keepLines w:val="0"/>
              <w:pageBreakBefore w:val="0"/>
              <w:widowControl w:val="0"/>
              <w:topLinePunct w:val="0"/>
              <w:bidi w:val="0"/>
              <w:spacing w:line="300" w:lineRule="auto"/>
            </w:pPr>
          </w:p>
          <w:p>
            <w:pPr>
              <w:pStyle w:val="26"/>
              <w:keepNext w:val="0"/>
              <w:keepLines w:val="0"/>
              <w:pageBreakBefore w:val="0"/>
              <w:widowControl w:val="0"/>
              <w:topLinePunct w:val="0"/>
              <w:bidi w:val="0"/>
              <w:spacing w:before="69" w:line="201" w:lineRule="auto"/>
              <w:ind w:left="246"/>
              <w:rPr>
                <w:rFonts w:hint="eastAsia" w:eastAsia="宋体"/>
                <w:sz w:val="24"/>
                <w:szCs w:val="24"/>
                <w:lang w:eastAsia="zh-CN"/>
              </w:rPr>
            </w:pPr>
            <w:r>
              <w:rPr>
                <w:rFonts w:hint="eastAsia" w:eastAsia="宋体"/>
                <w:spacing w:val="8"/>
                <w:sz w:val="24"/>
                <w:szCs w:val="24"/>
                <w:lang w:val="en-US" w:eastAsia="zh-CN"/>
              </w:rPr>
              <w:t>6</w:t>
            </w:r>
          </w:p>
        </w:tc>
        <w:tc>
          <w:tcPr>
            <w:tcW w:w="1741" w:type="dxa"/>
            <w:vAlign w:val="top"/>
          </w:tcPr>
          <w:p>
            <w:pPr>
              <w:keepNext w:val="0"/>
              <w:keepLines w:val="0"/>
              <w:pageBreakBefore w:val="0"/>
              <w:widowControl w:val="0"/>
              <w:topLinePunct w:val="0"/>
              <w:bidi w:val="0"/>
              <w:spacing w:before="193" w:line="231" w:lineRule="auto"/>
              <w:ind w:left="113" w:right="106"/>
              <w:rPr>
                <w:rFonts w:ascii="宋体" w:hAnsi="宋体" w:eastAsia="宋体" w:cs="宋体"/>
                <w:sz w:val="24"/>
                <w:szCs w:val="24"/>
              </w:rPr>
            </w:pPr>
            <w:r>
              <w:rPr>
                <w:rFonts w:ascii="宋体" w:hAnsi="宋体" w:eastAsia="宋体" w:cs="宋体"/>
                <w:spacing w:val="12"/>
                <w:sz w:val="24"/>
                <w:szCs w:val="24"/>
              </w:rPr>
              <w:t>其他特定资格</w:t>
            </w:r>
            <w:r>
              <w:rPr>
                <w:rFonts w:ascii="宋体" w:hAnsi="宋体" w:eastAsia="宋体" w:cs="宋体"/>
                <w:spacing w:val="3"/>
                <w:sz w:val="24"/>
                <w:szCs w:val="24"/>
              </w:rPr>
              <w:t xml:space="preserve"> </w:t>
            </w:r>
            <w:r>
              <w:rPr>
                <w:rFonts w:ascii="宋体" w:hAnsi="宋体" w:eastAsia="宋体" w:cs="宋体"/>
                <w:spacing w:val="-3"/>
                <w:sz w:val="24"/>
                <w:szCs w:val="24"/>
              </w:rPr>
              <w:t>要求</w:t>
            </w:r>
          </w:p>
        </w:tc>
        <w:tc>
          <w:tcPr>
            <w:tcW w:w="4789" w:type="dxa"/>
            <w:vAlign w:val="top"/>
          </w:tcPr>
          <w:p>
            <w:pPr>
              <w:pStyle w:val="26"/>
              <w:keepNext w:val="0"/>
              <w:keepLines w:val="0"/>
              <w:pageBreakBefore w:val="0"/>
              <w:widowControl w:val="0"/>
              <w:topLinePunct w:val="0"/>
              <w:bidi w:val="0"/>
              <w:spacing w:line="271" w:lineRule="auto"/>
            </w:pPr>
          </w:p>
          <w:p>
            <w:pPr>
              <w:keepNext w:val="0"/>
              <w:keepLines w:val="0"/>
              <w:pageBreakBefore w:val="0"/>
              <w:widowControl w:val="0"/>
              <w:topLinePunct w:val="0"/>
              <w:bidi w:val="0"/>
              <w:spacing w:before="78" w:line="219" w:lineRule="auto"/>
              <w:ind w:left="117"/>
              <w:rPr>
                <w:rFonts w:ascii="宋体" w:hAnsi="宋体" w:eastAsia="宋体" w:cs="宋体"/>
                <w:sz w:val="24"/>
                <w:szCs w:val="24"/>
              </w:rPr>
            </w:pPr>
            <w:r>
              <w:rPr>
                <w:rFonts w:ascii="宋体" w:hAnsi="宋体" w:eastAsia="宋体" w:cs="宋体"/>
                <w:spacing w:val="-2"/>
                <w:sz w:val="24"/>
                <w:szCs w:val="24"/>
              </w:rPr>
              <w:t>如有，见第一章《采购邀请》</w:t>
            </w:r>
          </w:p>
        </w:tc>
        <w:tc>
          <w:tcPr>
            <w:tcW w:w="1913" w:type="dxa"/>
            <w:vAlign w:val="top"/>
          </w:tcPr>
          <w:p>
            <w:pPr>
              <w:keepNext w:val="0"/>
              <w:keepLines w:val="0"/>
              <w:pageBreakBefore w:val="0"/>
              <w:widowControl w:val="0"/>
              <w:topLinePunct w:val="0"/>
              <w:bidi w:val="0"/>
              <w:spacing w:before="41" w:line="228" w:lineRule="auto"/>
              <w:ind w:left="116" w:right="109"/>
              <w:jc w:val="both"/>
              <w:rPr>
                <w:rFonts w:ascii="宋体" w:hAnsi="宋体" w:eastAsia="宋体" w:cs="宋体"/>
                <w:sz w:val="24"/>
                <w:szCs w:val="24"/>
              </w:rPr>
            </w:pPr>
            <w:r>
              <w:rPr>
                <w:rFonts w:hint="eastAsia" w:ascii="宋体" w:hAnsi="宋体" w:eastAsia="宋体" w:cs="宋体"/>
                <w:position w:val="-3"/>
                <w:sz w:val="24"/>
                <w:szCs w:val="24"/>
                <w:lang w:val="en-US" w:eastAsia="zh-CN"/>
              </w:rPr>
              <w:t>提</w:t>
            </w:r>
            <w:r>
              <w:rPr>
                <w:rFonts w:ascii="宋体" w:hAnsi="宋体" w:eastAsia="宋体" w:cs="宋体"/>
                <w:spacing w:val="2"/>
                <w:sz w:val="24"/>
                <w:szCs w:val="24"/>
              </w:rPr>
              <w:t>供证明文件的</w:t>
            </w:r>
            <w:r>
              <w:rPr>
                <w:rFonts w:ascii="宋体" w:hAnsi="宋体" w:eastAsia="宋体" w:cs="宋体"/>
                <w:sz w:val="24"/>
                <w:szCs w:val="24"/>
              </w:rPr>
              <w:t xml:space="preserve"> 电子件或电子证 照</w:t>
            </w:r>
          </w:p>
        </w:tc>
      </w:tr>
    </w:tbl>
    <w:p>
      <w:pPr>
        <w:keepNext w:val="0"/>
        <w:keepLines w:val="0"/>
        <w:pageBreakBefore w:val="0"/>
        <w:widowControl w:val="0"/>
        <w:topLinePunct w:val="0"/>
        <w:bidi w:val="0"/>
        <w:rPr>
          <w:rFonts w:ascii="Arial"/>
          <w:sz w:val="21"/>
        </w:rPr>
      </w:pPr>
    </w:p>
    <w:p>
      <w:pPr>
        <w:keepNext w:val="0"/>
        <w:keepLines w:val="0"/>
        <w:pageBreakBefore w:val="0"/>
        <w:widowControl w:val="0"/>
        <w:topLinePunct w:val="0"/>
        <w:bidi w:val="0"/>
        <w:rPr>
          <w:rFonts w:ascii="Arial" w:hAnsi="Arial" w:eastAsia="Arial" w:cs="Arial"/>
          <w:sz w:val="21"/>
          <w:szCs w:val="21"/>
        </w:rPr>
        <w:sectPr>
          <w:footerReference r:id="rId10" w:type="default"/>
          <w:pgSz w:w="11907" w:h="16840"/>
          <w:pgMar w:top="1117" w:right="1020" w:bottom="1060" w:left="1588" w:header="878" w:footer="886" w:gutter="0"/>
          <w:cols w:space="720" w:num="1"/>
        </w:sectPr>
      </w:pPr>
    </w:p>
    <w:p>
      <w:pPr>
        <w:keepNext w:val="0"/>
        <w:keepLines w:val="0"/>
        <w:pageBreakBefore w:val="0"/>
        <w:widowControl w:val="0"/>
        <w:topLinePunct w:val="0"/>
        <w:bidi w:val="0"/>
        <w:spacing w:before="58"/>
      </w:pPr>
    </w:p>
    <w:p>
      <w:pPr>
        <w:pStyle w:val="7"/>
        <w:keepNext w:val="0"/>
        <w:keepLines w:val="0"/>
        <w:pageBreakBefore w:val="0"/>
        <w:widowControl w:val="0"/>
        <w:topLinePunct w:val="0"/>
        <w:bidi w:val="0"/>
        <w:spacing w:before="315" w:line="220" w:lineRule="auto"/>
        <w:ind w:left="495"/>
        <w:rPr>
          <w:sz w:val="24"/>
          <w:szCs w:val="24"/>
        </w:rPr>
      </w:pPr>
      <w:r>
        <w:rPr>
          <w:rFonts w:ascii="Arial" w:hAnsi="Arial" w:eastAsia="Arial" w:cs="Arial"/>
          <w:spacing w:val="-7"/>
          <w:sz w:val="24"/>
          <w:szCs w:val="24"/>
        </w:rPr>
        <w:t xml:space="preserve">1.4       </w:t>
      </w:r>
      <w:r>
        <w:rPr>
          <w:spacing w:val="-7"/>
          <w:sz w:val="24"/>
          <w:szCs w:val="24"/>
        </w:rPr>
        <w:t>《符合性审查要求》见下表：</w:t>
      </w:r>
    </w:p>
    <w:p>
      <w:pPr>
        <w:pStyle w:val="7"/>
        <w:keepNext w:val="0"/>
        <w:keepLines w:val="0"/>
        <w:pageBreakBefore w:val="0"/>
        <w:widowControl w:val="0"/>
        <w:topLinePunct w:val="0"/>
        <w:bidi w:val="0"/>
        <w:spacing w:before="181" w:line="220" w:lineRule="auto"/>
        <w:ind w:left="3820"/>
        <w:outlineLvl w:val="1"/>
        <w:rPr>
          <w:sz w:val="24"/>
          <w:szCs w:val="24"/>
        </w:rPr>
      </w:pPr>
      <w:bookmarkStart w:id="38" w:name="_Toc13800"/>
      <w:bookmarkStart w:id="39" w:name="_Toc7409"/>
      <w:r>
        <w:rPr>
          <w:spacing w:val="-1"/>
          <w:sz w:val="24"/>
          <w:szCs w:val="24"/>
          <w14:textOutline w14:w="1537" w14:cap="flat" w14:cmpd="sng">
            <w14:solidFill>
              <w14:srgbClr w14:val="000000"/>
            </w14:solidFill>
            <w14:prstDash w14:val="solid"/>
            <w14:miter w14:val="0"/>
          </w14:textOutline>
        </w:rPr>
        <w:t>符合性审查要求</w:t>
      </w:r>
      <w:bookmarkEnd w:id="38"/>
      <w:bookmarkEnd w:id="39"/>
    </w:p>
    <w:p>
      <w:pPr>
        <w:keepNext w:val="0"/>
        <w:keepLines w:val="0"/>
        <w:pageBreakBefore w:val="0"/>
        <w:widowControl w:val="0"/>
        <w:topLinePunct w:val="0"/>
        <w:bidi w:val="0"/>
        <w:spacing w:line="144" w:lineRule="exact"/>
      </w:pPr>
    </w:p>
    <w:tbl>
      <w:tblPr>
        <w:tblStyle w:val="1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1691"/>
        <w:gridCol w:w="2905"/>
        <w:gridCol w:w="3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jc w:val="center"/>
              <w:rPr>
                <w:b/>
                <w:color w:val="auto"/>
                <w:kern w:val="0"/>
                <w:sz w:val="24"/>
                <w:highlight w:val="none"/>
              </w:rPr>
            </w:pPr>
            <w:r>
              <w:rPr>
                <w:b/>
                <w:color w:val="auto"/>
                <w:kern w:val="0"/>
                <w:sz w:val="24"/>
                <w:highlight w:val="none"/>
              </w:rPr>
              <w:t>序号</w:t>
            </w:r>
          </w:p>
        </w:tc>
        <w:tc>
          <w:tcPr>
            <w:tcW w:w="1691" w:type="dxa"/>
            <w:shd w:val="clear" w:color="000000" w:fill="FFFFFF"/>
            <w:noWrap w:val="0"/>
            <w:vAlign w:val="center"/>
          </w:tcPr>
          <w:p>
            <w:pPr>
              <w:keepNext w:val="0"/>
              <w:keepLines w:val="0"/>
              <w:pageBreakBefore w:val="0"/>
              <w:widowControl w:val="0"/>
              <w:topLinePunct w:val="0"/>
              <w:bidi w:val="0"/>
              <w:jc w:val="center"/>
              <w:rPr>
                <w:b/>
                <w:color w:val="auto"/>
                <w:kern w:val="0"/>
                <w:sz w:val="24"/>
                <w:highlight w:val="none"/>
              </w:rPr>
            </w:pPr>
            <w:r>
              <w:rPr>
                <w:b/>
                <w:color w:val="auto"/>
                <w:sz w:val="24"/>
                <w:highlight w:val="none"/>
              </w:rPr>
              <w:t>检查</w:t>
            </w:r>
            <w:r>
              <w:rPr>
                <w:b/>
                <w:color w:val="auto"/>
                <w:kern w:val="0"/>
                <w:sz w:val="24"/>
                <w:highlight w:val="none"/>
              </w:rPr>
              <w:t>因素</w:t>
            </w:r>
          </w:p>
        </w:tc>
        <w:tc>
          <w:tcPr>
            <w:tcW w:w="2905" w:type="dxa"/>
            <w:shd w:val="clear" w:color="000000" w:fill="FFFFFF"/>
            <w:noWrap w:val="0"/>
            <w:vAlign w:val="center"/>
          </w:tcPr>
          <w:p>
            <w:pPr>
              <w:keepNext w:val="0"/>
              <w:keepLines w:val="0"/>
              <w:pageBreakBefore w:val="0"/>
              <w:widowControl w:val="0"/>
              <w:topLinePunct w:val="0"/>
              <w:bidi w:val="0"/>
              <w:jc w:val="center"/>
              <w:rPr>
                <w:b/>
                <w:color w:val="auto"/>
                <w:kern w:val="0"/>
                <w:sz w:val="24"/>
                <w:highlight w:val="none"/>
              </w:rPr>
            </w:pPr>
            <w:r>
              <w:rPr>
                <w:b/>
                <w:color w:val="auto"/>
                <w:sz w:val="24"/>
                <w:highlight w:val="none"/>
              </w:rPr>
              <w:t>检查</w:t>
            </w:r>
            <w:r>
              <w:rPr>
                <w:b/>
                <w:color w:val="auto"/>
                <w:kern w:val="0"/>
                <w:sz w:val="24"/>
                <w:highlight w:val="none"/>
              </w:rPr>
              <w:t>内容</w:t>
            </w:r>
          </w:p>
        </w:tc>
        <w:tc>
          <w:tcPr>
            <w:tcW w:w="3584" w:type="dxa"/>
            <w:shd w:val="clear" w:color="000000" w:fill="FFFFFF"/>
            <w:noWrap w:val="0"/>
            <w:vAlign w:val="center"/>
          </w:tcPr>
          <w:p>
            <w:pPr>
              <w:keepNext w:val="0"/>
              <w:keepLines w:val="0"/>
              <w:pageBreakBefore w:val="0"/>
              <w:widowControl w:val="0"/>
              <w:topLinePunct w:val="0"/>
              <w:bidi w:val="0"/>
              <w:jc w:val="center"/>
              <w:rPr>
                <w:b/>
                <w:color w:val="auto"/>
                <w:kern w:val="0"/>
                <w:sz w:val="24"/>
                <w:highlight w:val="none"/>
              </w:rPr>
            </w:pPr>
            <w:r>
              <w:rPr>
                <w:b/>
                <w:color w:val="auto"/>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color w:val="auto"/>
                <w:szCs w:val="21"/>
                <w:highlight w:val="none"/>
              </w:rPr>
            </w:pPr>
            <w:r>
              <w:rPr>
                <w:rFonts w:hint="eastAsia"/>
                <w:color w:val="auto"/>
                <w:szCs w:val="21"/>
                <w:highlight w:val="none"/>
              </w:rPr>
              <w:t>1</w:t>
            </w:r>
          </w:p>
        </w:tc>
        <w:tc>
          <w:tcPr>
            <w:tcW w:w="1691" w:type="dxa"/>
            <w:shd w:val="clear" w:color="000000" w:fill="FFFFFF"/>
            <w:noWrap w:val="0"/>
            <w:vAlign w:val="center"/>
          </w:tcPr>
          <w:p>
            <w:pPr>
              <w:keepNext w:val="0"/>
              <w:keepLines w:val="0"/>
              <w:pageBreakBefore w:val="0"/>
              <w:widowControl w:val="0"/>
              <w:topLinePunct w:val="0"/>
              <w:bidi w:val="0"/>
              <w:jc w:val="center"/>
              <w:rPr>
                <w:rFonts w:hint="default" w:eastAsia="宋体"/>
                <w:color w:val="auto"/>
                <w:szCs w:val="21"/>
                <w:highlight w:val="none"/>
                <w:lang w:val="en-US" w:eastAsia="zh-CN"/>
              </w:rPr>
            </w:pPr>
            <w:r>
              <w:rPr>
                <w:rFonts w:hint="eastAsia" w:hAnsi="宋体"/>
                <w:color w:val="auto"/>
                <w:highlight w:val="none"/>
                <w:lang w:val="en-US" w:eastAsia="zh-CN"/>
              </w:rPr>
              <w:t>响应书</w:t>
            </w:r>
          </w:p>
        </w:tc>
        <w:tc>
          <w:tcPr>
            <w:tcW w:w="2905" w:type="dxa"/>
            <w:shd w:val="clear" w:color="000000" w:fill="FFFFFF"/>
            <w:noWrap w:val="0"/>
            <w:vAlign w:val="center"/>
          </w:tcPr>
          <w:p>
            <w:pPr>
              <w:keepNext w:val="0"/>
              <w:keepLines w:val="0"/>
              <w:pageBreakBefore w:val="0"/>
              <w:widowControl w:val="0"/>
              <w:topLinePunct w:val="0"/>
              <w:bidi w:val="0"/>
              <w:spacing w:after="84"/>
              <w:jc w:val="center"/>
              <w:rPr>
                <w:color w:val="auto"/>
                <w:szCs w:val="21"/>
                <w:highlight w:val="none"/>
              </w:rPr>
            </w:pPr>
            <w:r>
              <w:rPr>
                <w:rFonts w:hint="eastAsia"/>
                <w:color w:val="auto"/>
                <w:szCs w:val="21"/>
                <w:highlight w:val="none"/>
              </w:rPr>
              <w:t>符合采购文件要求</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eastAsia="宋体"/>
                <w:color w:val="auto"/>
                <w:kern w:val="0"/>
                <w:sz w:val="24"/>
                <w:highlight w:val="none"/>
                <w:lang w:eastAsia="zh-CN"/>
              </w:rPr>
            </w:pPr>
            <w:r>
              <w:rPr>
                <w:rFonts w:hint="eastAsia"/>
                <w:b/>
                <w:color w:val="auto"/>
                <w:kern w:val="0"/>
                <w:sz w:val="24"/>
                <w:highlight w:val="none"/>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rPr>
              <w:t>2</w:t>
            </w:r>
          </w:p>
        </w:tc>
        <w:tc>
          <w:tcPr>
            <w:tcW w:w="1691" w:type="dxa"/>
            <w:shd w:val="clear" w:color="000000" w:fill="FFFFFF"/>
            <w:noWrap w:val="0"/>
            <w:vAlign w:val="center"/>
          </w:tcPr>
          <w:p>
            <w:pPr>
              <w:keepNext w:val="0"/>
              <w:keepLines w:val="0"/>
              <w:pageBreakBefore w:val="0"/>
              <w:widowControl w:val="0"/>
              <w:topLinePunct w:val="0"/>
              <w:bidi w:val="0"/>
              <w:jc w:val="center"/>
              <w:rPr>
                <w:rFonts w:hint="eastAsia" w:ascii="Times New Roman" w:hAnsi="Times New Roman" w:eastAsia="宋体" w:cs="Times New Roman"/>
                <w:color w:val="auto"/>
                <w:kern w:val="2"/>
                <w:sz w:val="21"/>
                <w:szCs w:val="24"/>
                <w:highlight w:val="none"/>
                <w:lang w:val="en-US" w:eastAsia="zh-CN" w:bidi="ar-SA"/>
              </w:rPr>
            </w:pPr>
            <w:r>
              <w:rPr>
                <w:rFonts w:hint="eastAsia" w:hAnsi="宋体"/>
                <w:color w:val="auto"/>
                <w:szCs w:val="21"/>
                <w:highlight w:val="none"/>
              </w:rPr>
              <w:t>投标有效期</w:t>
            </w:r>
          </w:p>
        </w:tc>
        <w:tc>
          <w:tcPr>
            <w:tcW w:w="2905" w:type="dxa"/>
            <w:shd w:val="clear" w:color="000000" w:fill="FFFFFF"/>
            <w:noWrap w:val="0"/>
            <w:vAlign w:val="center"/>
          </w:tcPr>
          <w:p>
            <w:pPr>
              <w:keepNext w:val="0"/>
              <w:keepLines w:val="0"/>
              <w:pageBreakBefore w:val="0"/>
              <w:widowControl w:val="0"/>
              <w:topLinePunct w:val="0"/>
              <w:bidi w:val="0"/>
              <w:spacing w:after="84"/>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符合</w:t>
            </w:r>
            <w:r>
              <w:rPr>
                <w:rFonts w:hint="eastAsia"/>
                <w:color w:val="auto"/>
                <w:szCs w:val="21"/>
                <w:highlight w:val="none"/>
              </w:rPr>
              <w:t>采购文件要求</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ascii="Times New Roman" w:hAnsi="Times New Roman" w:eastAsia="宋体" w:cs="Times New Roman"/>
                <w:b/>
                <w:color w:val="auto"/>
                <w:kern w:val="0"/>
                <w:sz w:val="24"/>
                <w:szCs w:val="24"/>
                <w:highlight w:val="none"/>
                <w:lang w:val="en-US" w:eastAsia="zh-CN" w:bidi="ar-SA"/>
              </w:rPr>
            </w:pPr>
            <w:r>
              <w:rPr>
                <w:rFonts w:hint="eastAsia"/>
                <w:b/>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rPr>
              <w:t>3</w:t>
            </w:r>
          </w:p>
        </w:tc>
        <w:tc>
          <w:tcPr>
            <w:tcW w:w="1691" w:type="dxa"/>
            <w:shd w:val="clear" w:color="000000" w:fill="FFFFFF"/>
            <w:noWrap w:val="0"/>
            <w:vAlign w:val="center"/>
          </w:tcPr>
          <w:p>
            <w:pPr>
              <w:keepNext w:val="0"/>
              <w:keepLines w:val="0"/>
              <w:pageBreakBefore w:val="0"/>
              <w:widowControl w:val="0"/>
              <w:topLinePunct w:val="0"/>
              <w:bidi w:val="0"/>
              <w:jc w:val="center"/>
              <w:rPr>
                <w:rFonts w:hint="eastAsia" w:hAnsi="宋体"/>
                <w:color w:val="auto"/>
                <w:szCs w:val="21"/>
                <w:highlight w:val="none"/>
              </w:rPr>
            </w:pPr>
            <w:r>
              <w:rPr>
                <w:rFonts w:hint="eastAsia" w:hAnsi="宋体"/>
                <w:color w:val="auto"/>
                <w:szCs w:val="21"/>
                <w:highlight w:val="none"/>
                <w:lang w:val="en-US" w:eastAsia="zh-CN"/>
              </w:rPr>
              <w:t>供应商名称</w:t>
            </w:r>
          </w:p>
        </w:tc>
        <w:tc>
          <w:tcPr>
            <w:tcW w:w="2905" w:type="dxa"/>
            <w:shd w:val="clear" w:color="000000" w:fill="FFFFFF"/>
            <w:noWrap w:val="0"/>
            <w:vAlign w:val="center"/>
          </w:tcPr>
          <w:p>
            <w:pPr>
              <w:keepNext w:val="0"/>
              <w:keepLines w:val="0"/>
              <w:pageBreakBefore w:val="0"/>
              <w:widowControl w:val="0"/>
              <w:topLinePunct w:val="0"/>
              <w:bidi w:val="0"/>
              <w:spacing w:after="84"/>
              <w:jc w:val="center"/>
              <w:rPr>
                <w:rFonts w:hint="eastAsia"/>
                <w:color w:val="auto"/>
                <w:szCs w:val="21"/>
                <w:highlight w:val="none"/>
              </w:rPr>
            </w:pPr>
            <w:r>
              <w:rPr>
                <w:rFonts w:hint="eastAsia" w:hAnsi="宋体"/>
                <w:color w:val="auto"/>
                <w:szCs w:val="21"/>
                <w:highlight w:val="none"/>
                <w:lang w:val="en-US" w:eastAsia="zh-CN"/>
              </w:rPr>
              <w:t>响应文件</w:t>
            </w:r>
            <w:r>
              <w:rPr>
                <w:rFonts w:hint="eastAsia" w:hAnsi="宋体"/>
                <w:color w:val="auto"/>
                <w:szCs w:val="21"/>
                <w:highlight w:val="none"/>
              </w:rPr>
              <w:t>提供的所有证明材料中的单位名称是否与</w:t>
            </w:r>
            <w:r>
              <w:rPr>
                <w:rFonts w:hint="eastAsia" w:hAnsi="宋体"/>
                <w:color w:val="auto"/>
                <w:szCs w:val="21"/>
                <w:highlight w:val="none"/>
                <w:lang w:val="en-US" w:eastAsia="zh-CN"/>
              </w:rPr>
              <w:t>供应商</w:t>
            </w:r>
            <w:r>
              <w:rPr>
                <w:rFonts w:hint="eastAsia" w:hAnsi="宋体"/>
                <w:color w:val="auto"/>
                <w:szCs w:val="21"/>
                <w:highlight w:val="none"/>
              </w:rPr>
              <w:t>的名称一致。</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b/>
                <w:color w:val="auto"/>
                <w:kern w:val="0"/>
                <w:sz w:val="24"/>
                <w:highlight w:val="none"/>
                <w:lang w:val="en-US" w:eastAsia="zh-CN"/>
              </w:rPr>
            </w:pPr>
            <w:r>
              <w:rPr>
                <w:rFonts w:hint="eastAsia"/>
                <w:b/>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w:t>
            </w:r>
          </w:p>
        </w:tc>
        <w:tc>
          <w:tcPr>
            <w:tcW w:w="1691" w:type="dxa"/>
            <w:shd w:val="clear" w:color="000000" w:fill="FFFFFF"/>
            <w:noWrap w:val="0"/>
            <w:vAlign w:val="center"/>
          </w:tcPr>
          <w:p>
            <w:pPr>
              <w:keepNext w:val="0"/>
              <w:keepLines w:val="0"/>
              <w:pageBreakBefore w:val="0"/>
              <w:widowControl w:val="0"/>
              <w:topLinePunct w:val="0"/>
              <w:bidi w:val="0"/>
              <w:jc w:val="center"/>
              <w:rPr>
                <w:rFonts w:hint="eastAsia" w:hAnsi="宋体"/>
                <w:color w:val="auto"/>
                <w:szCs w:val="21"/>
                <w:highlight w:val="none"/>
              </w:rPr>
            </w:pPr>
            <w:r>
              <w:rPr>
                <w:rFonts w:hint="eastAsia" w:hAnsi="宋体"/>
                <w:color w:val="auto"/>
                <w:szCs w:val="21"/>
                <w:highlight w:val="none"/>
              </w:rPr>
              <w:t>投标文件中的证明文件是否齐全。</w:t>
            </w:r>
          </w:p>
        </w:tc>
        <w:tc>
          <w:tcPr>
            <w:tcW w:w="2905" w:type="dxa"/>
            <w:shd w:val="clear" w:color="000000" w:fill="FFFFFF"/>
            <w:noWrap w:val="0"/>
            <w:vAlign w:val="center"/>
          </w:tcPr>
          <w:p>
            <w:pPr>
              <w:keepNext w:val="0"/>
              <w:keepLines w:val="0"/>
              <w:pageBreakBefore w:val="0"/>
              <w:widowControl w:val="0"/>
              <w:topLinePunct w:val="0"/>
              <w:bidi w:val="0"/>
              <w:spacing w:after="84"/>
              <w:jc w:val="center"/>
              <w:rPr>
                <w:rFonts w:hint="eastAsia"/>
                <w:color w:val="auto"/>
                <w:szCs w:val="21"/>
                <w:highlight w:val="none"/>
              </w:rPr>
            </w:pPr>
            <w:r>
              <w:rPr>
                <w:rFonts w:hint="eastAsia"/>
                <w:color w:val="auto"/>
                <w:szCs w:val="21"/>
                <w:highlight w:val="none"/>
              </w:rPr>
              <w:t>符合采购文件要求</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b/>
                <w:color w:val="auto"/>
                <w:kern w:val="0"/>
                <w:sz w:val="24"/>
                <w:highlight w:val="none"/>
                <w:lang w:val="en-US" w:eastAsia="zh-CN"/>
              </w:rPr>
            </w:pPr>
            <w:r>
              <w:rPr>
                <w:rFonts w:hint="eastAsia"/>
                <w:b/>
                <w:color w:val="auto"/>
                <w:kern w:val="0"/>
                <w:sz w:val="24"/>
                <w:highlight w:val="none"/>
                <w:lang w:val="en-US"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w:t>
            </w:r>
          </w:p>
        </w:tc>
        <w:tc>
          <w:tcPr>
            <w:tcW w:w="1691" w:type="dxa"/>
            <w:shd w:val="clear" w:color="000000" w:fill="FFFFFF"/>
            <w:noWrap w:val="0"/>
            <w:vAlign w:val="center"/>
          </w:tcPr>
          <w:p>
            <w:pPr>
              <w:keepNext w:val="0"/>
              <w:keepLines w:val="0"/>
              <w:pageBreakBefore w:val="0"/>
              <w:widowControl w:val="0"/>
              <w:topLinePunct w:val="0"/>
              <w:bidi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hAnsi="宋体"/>
                <w:color w:val="auto"/>
                <w:szCs w:val="21"/>
                <w:highlight w:val="none"/>
                <w:lang w:val="en-US" w:eastAsia="zh-CN"/>
              </w:rPr>
              <w:t>响应文件</w:t>
            </w:r>
            <w:r>
              <w:rPr>
                <w:rFonts w:hint="eastAsia" w:hAnsi="宋体"/>
                <w:color w:val="auto"/>
                <w:szCs w:val="21"/>
                <w:highlight w:val="none"/>
              </w:rPr>
              <w:t>内容</w:t>
            </w:r>
          </w:p>
        </w:tc>
        <w:tc>
          <w:tcPr>
            <w:tcW w:w="2905" w:type="dxa"/>
            <w:shd w:val="clear" w:color="000000" w:fill="FFFFFF"/>
            <w:noWrap w:val="0"/>
            <w:vAlign w:val="center"/>
          </w:tcPr>
          <w:p>
            <w:pPr>
              <w:keepNext w:val="0"/>
              <w:keepLines w:val="0"/>
              <w:pageBreakBefore w:val="0"/>
              <w:widowControl w:val="0"/>
              <w:topLinePunct w:val="0"/>
              <w:bidi w:val="0"/>
              <w:spacing w:after="84"/>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除报价以外的其他实质性内容，</w:t>
            </w:r>
            <w:r>
              <w:rPr>
                <w:rFonts w:hint="eastAsia"/>
                <w:color w:val="auto"/>
                <w:szCs w:val="21"/>
                <w:highlight w:val="none"/>
              </w:rPr>
              <w:t>符合采购文件要求</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ascii="Times New Roman" w:hAnsi="Times New Roman" w:eastAsia="宋体" w:cs="Times New Roman"/>
                <w:b/>
                <w:color w:val="auto"/>
                <w:kern w:val="0"/>
                <w:sz w:val="24"/>
                <w:szCs w:val="24"/>
                <w:highlight w:val="none"/>
                <w:lang w:val="en-US" w:eastAsia="zh-CN" w:bidi="ar-SA"/>
              </w:rPr>
            </w:pPr>
            <w:r>
              <w:rPr>
                <w:rFonts w:hint="eastAsia"/>
                <w:b/>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6</w:t>
            </w:r>
          </w:p>
        </w:tc>
        <w:tc>
          <w:tcPr>
            <w:tcW w:w="1691" w:type="dxa"/>
            <w:shd w:val="clear" w:color="000000" w:fill="FFFFFF"/>
            <w:noWrap w:val="0"/>
            <w:vAlign w:val="center"/>
          </w:tcPr>
          <w:p>
            <w:pPr>
              <w:keepNext w:val="0"/>
              <w:keepLines w:val="0"/>
              <w:pageBreakBefore w:val="0"/>
              <w:widowControl w:val="0"/>
              <w:topLinePunct w:val="0"/>
              <w:bidi w:val="0"/>
              <w:jc w:val="center"/>
              <w:rPr>
                <w:color w:val="auto"/>
                <w:szCs w:val="21"/>
                <w:highlight w:val="none"/>
              </w:rPr>
            </w:pPr>
            <w:r>
              <w:rPr>
                <w:rFonts w:hint="eastAsia" w:hAnsi="宋体"/>
                <w:color w:val="auto"/>
                <w:szCs w:val="21"/>
                <w:highlight w:val="none"/>
                <w:lang w:val="en-US" w:eastAsia="zh-CN"/>
              </w:rPr>
              <w:t>投标报价是否未超过采购预算。</w:t>
            </w:r>
          </w:p>
        </w:tc>
        <w:tc>
          <w:tcPr>
            <w:tcW w:w="2905" w:type="dxa"/>
            <w:shd w:val="clear" w:color="000000" w:fill="FFFFFF"/>
            <w:noWrap w:val="0"/>
            <w:vAlign w:val="center"/>
          </w:tcPr>
          <w:p>
            <w:pPr>
              <w:keepNext w:val="0"/>
              <w:keepLines w:val="0"/>
              <w:pageBreakBefore w:val="0"/>
              <w:widowControl w:val="0"/>
              <w:topLinePunct w:val="0"/>
              <w:bidi w:val="0"/>
              <w:spacing w:after="84"/>
              <w:jc w:val="center"/>
              <w:rPr>
                <w:rFonts w:hint="default" w:eastAsia="宋体"/>
                <w:color w:val="auto"/>
                <w:szCs w:val="21"/>
                <w:highlight w:val="none"/>
                <w:lang w:val="en-US" w:eastAsia="zh-CN"/>
              </w:rPr>
            </w:pPr>
            <w:r>
              <w:rPr>
                <w:rFonts w:hint="eastAsia"/>
                <w:color w:val="auto"/>
                <w:szCs w:val="21"/>
                <w:highlight w:val="none"/>
                <w:lang w:val="en-US" w:eastAsia="zh-CN"/>
              </w:rPr>
              <w:t>供应商每次报价均未超过最高限价</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eastAsia="宋体"/>
                <w:b/>
                <w:color w:val="auto"/>
                <w:kern w:val="0"/>
                <w:sz w:val="24"/>
                <w:highlight w:val="none"/>
                <w:lang w:eastAsia="zh-CN"/>
              </w:rPr>
            </w:pPr>
            <w:r>
              <w:rPr>
                <w:rFonts w:hint="eastAsia"/>
                <w:b/>
                <w:color w:val="auto"/>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00" w:type="dxa"/>
            <w:shd w:val="clear" w:color="000000" w:fill="FFFFFF"/>
            <w:noWrap w:val="0"/>
            <w:vAlign w:val="center"/>
          </w:tcPr>
          <w:p>
            <w:pPr>
              <w:keepNext w:val="0"/>
              <w:keepLines w:val="0"/>
              <w:pageBreakBefore w:val="0"/>
              <w:widowControl w:val="0"/>
              <w:topLinePunct w:val="0"/>
              <w:bidi w:val="0"/>
              <w:spacing w:after="84"/>
              <w:jc w:val="center"/>
              <w:rPr>
                <w:rFonts w:hint="default" w:eastAsia="宋体"/>
                <w:color w:val="auto"/>
                <w:szCs w:val="21"/>
                <w:highlight w:val="none"/>
                <w:lang w:val="en-US" w:eastAsia="zh-CN"/>
              </w:rPr>
            </w:pPr>
            <w:r>
              <w:rPr>
                <w:rFonts w:hint="eastAsia"/>
                <w:color w:val="auto"/>
                <w:szCs w:val="21"/>
                <w:highlight w:val="none"/>
                <w:lang w:val="en-US" w:eastAsia="zh-CN"/>
              </w:rPr>
              <w:t>7</w:t>
            </w:r>
          </w:p>
        </w:tc>
        <w:tc>
          <w:tcPr>
            <w:tcW w:w="1691" w:type="dxa"/>
            <w:shd w:val="clear" w:color="000000" w:fill="FFFFFF"/>
            <w:noWrap w:val="0"/>
            <w:vAlign w:val="center"/>
          </w:tcPr>
          <w:p>
            <w:pPr>
              <w:keepNext w:val="0"/>
              <w:keepLines w:val="0"/>
              <w:pageBreakBefore w:val="0"/>
              <w:widowControl w:val="0"/>
              <w:topLinePunct w:val="0"/>
              <w:bidi w:val="0"/>
              <w:jc w:val="center"/>
              <w:rPr>
                <w:rFonts w:hint="default" w:ascii="Times New Roman" w:hAnsi="宋体" w:eastAsia="宋体" w:cs="Times New Roman"/>
                <w:color w:val="auto"/>
                <w:kern w:val="2"/>
                <w:sz w:val="21"/>
                <w:szCs w:val="21"/>
                <w:highlight w:val="none"/>
                <w:lang w:val="en-US" w:eastAsia="zh-CN" w:bidi="ar-SA"/>
              </w:rPr>
            </w:pPr>
            <w:r>
              <w:rPr>
                <w:rFonts w:hint="eastAsia" w:hAnsi="宋体"/>
                <w:color w:val="auto"/>
                <w:szCs w:val="21"/>
                <w:highlight w:val="none"/>
                <w:lang w:val="en-US" w:eastAsia="zh-CN"/>
              </w:rPr>
              <w:t>响应文件格式</w:t>
            </w:r>
          </w:p>
        </w:tc>
        <w:tc>
          <w:tcPr>
            <w:tcW w:w="2905" w:type="dxa"/>
            <w:shd w:val="clear" w:color="000000" w:fill="FFFFFF"/>
            <w:noWrap w:val="0"/>
            <w:vAlign w:val="center"/>
          </w:tcPr>
          <w:p>
            <w:pPr>
              <w:keepNext w:val="0"/>
              <w:keepLines w:val="0"/>
              <w:pageBreakBefore w:val="0"/>
              <w:widowControl w:val="0"/>
              <w:topLinePunct w:val="0"/>
              <w:bidi w:val="0"/>
              <w:spacing w:after="84"/>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按照采购文件要求制作响应文件，字迹清楚，签字及盖章等格式符合采购文件要求。</w:t>
            </w:r>
          </w:p>
        </w:tc>
        <w:tc>
          <w:tcPr>
            <w:tcW w:w="3584" w:type="dxa"/>
            <w:shd w:val="clear" w:color="000000" w:fill="FFFFFF"/>
            <w:noWrap w:val="0"/>
            <w:vAlign w:val="center"/>
          </w:tcPr>
          <w:p>
            <w:pPr>
              <w:keepNext w:val="0"/>
              <w:keepLines w:val="0"/>
              <w:pageBreakBefore w:val="0"/>
              <w:widowControl w:val="0"/>
              <w:topLinePunct w:val="0"/>
              <w:bidi w:val="0"/>
              <w:jc w:val="center"/>
              <w:rPr>
                <w:rFonts w:hint="eastAsia" w:ascii="Times New Roman" w:hAnsi="Times New Roman" w:eastAsia="宋体" w:cs="Times New Roman"/>
                <w:b/>
                <w:color w:val="auto"/>
                <w:kern w:val="0"/>
                <w:sz w:val="24"/>
                <w:szCs w:val="24"/>
                <w:highlight w:val="none"/>
                <w:lang w:val="en-US" w:eastAsia="zh-CN" w:bidi="ar-SA"/>
              </w:rPr>
            </w:pPr>
            <w:r>
              <w:rPr>
                <w:rFonts w:hint="eastAsia"/>
                <w:b/>
                <w:color w:val="auto"/>
                <w:kern w:val="0"/>
                <w:sz w:val="24"/>
                <w:highlight w:val="none"/>
                <w:lang w:val="en-US" w:eastAsia="zh-CN"/>
              </w:rPr>
              <w:t>是</w:t>
            </w:r>
          </w:p>
        </w:tc>
      </w:tr>
    </w:tbl>
    <w:p>
      <w:pPr>
        <w:keepNext w:val="0"/>
        <w:keepLines w:val="0"/>
        <w:pageBreakBefore w:val="0"/>
        <w:widowControl w:val="0"/>
        <w:topLinePunct w:val="0"/>
        <w:bidi w:val="0"/>
        <w:spacing w:line="374" w:lineRule="auto"/>
        <w:rPr>
          <w:rFonts w:ascii="Arial"/>
          <w:sz w:val="21"/>
        </w:rPr>
      </w:pP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30"/>
        <w:textAlignment w:val="baseline"/>
        <w:rPr>
          <w:sz w:val="24"/>
          <w:szCs w:val="24"/>
        </w:rPr>
      </w:pPr>
      <w:r>
        <w:rPr>
          <w:rFonts w:ascii="Arial" w:hAnsi="Arial" w:eastAsia="Arial" w:cs="Arial"/>
          <w:sz w:val="24"/>
          <w:szCs w:val="24"/>
        </w:rPr>
        <w:t xml:space="preserve">2   </w:t>
      </w:r>
      <w:r>
        <w:rPr>
          <w:sz w:val="24"/>
          <w:szCs w:val="24"/>
        </w:rPr>
        <w:t>磋商、响应文件有关事项的澄清、说明或者更正和最后报价</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24" w:leftChars="345" w:firstLine="0" w:firstLineChars="0"/>
        <w:textAlignment w:val="baseline"/>
        <w:rPr>
          <w:sz w:val="24"/>
          <w:szCs w:val="24"/>
        </w:rPr>
      </w:pPr>
      <w:r>
        <w:rPr>
          <w:rFonts w:ascii="Arial" w:hAnsi="Arial" w:eastAsia="Arial" w:cs="Arial"/>
          <w:spacing w:val="3"/>
          <w:sz w:val="24"/>
          <w:szCs w:val="24"/>
        </w:rPr>
        <w:t xml:space="preserve">2.1 </w:t>
      </w:r>
      <w:r>
        <w:rPr>
          <w:spacing w:val="3"/>
          <w:sz w:val="24"/>
          <w:szCs w:val="24"/>
        </w:rPr>
        <w:t>磋商小组所有成员将集中与单一供应商分别</w:t>
      </w:r>
      <w:r>
        <w:rPr>
          <w:spacing w:val="2"/>
          <w:sz w:val="24"/>
          <w:szCs w:val="24"/>
        </w:rPr>
        <w:t>进行磋商，并给予所有参加磋商</w:t>
      </w:r>
      <w:r>
        <w:rPr>
          <w:spacing w:val="-5"/>
          <w:sz w:val="24"/>
          <w:szCs w:val="24"/>
        </w:rPr>
        <w:t>的供应商平等的磋商机会。</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18" w:leftChars="342" w:firstLine="0" w:firstLineChars="0"/>
        <w:textAlignment w:val="baseline"/>
        <w:rPr>
          <w:sz w:val="24"/>
          <w:szCs w:val="24"/>
        </w:rPr>
      </w:pPr>
      <w:r>
        <w:rPr>
          <w:rFonts w:ascii="Arial" w:hAnsi="Arial" w:eastAsia="Arial" w:cs="Arial"/>
          <w:spacing w:val="3"/>
          <w:sz w:val="24"/>
          <w:szCs w:val="24"/>
        </w:rPr>
        <w:t xml:space="preserve">2.2 </w:t>
      </w:r>
      <w:r>
        <w:rPr>
          <w:rFonts w:hint="eastAsia" w:ascii="Arial" w:hAnsi="Arial" w:eastAsia="Arial" w:cs="Arial"/>
          <w:spacing w:val="3"/>
          <w:sz w:val="24"/>
          <w:szCs w:val="24"/>
        </w:rPr>
        <w:t xml:space="preserve"> 在磋商过程中，磋商小组可以根据磋商文件和磋商情况实质性变动采购需求中的技术、服务要求以及合同草案条款， 但不得变动磋商文件中的其他内容。实质性变动的内容，须经采购人代表确认。</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18" w:leftChars="342" w:right="0" w:firstLine="0" w:firstLineChars="0"/>
        <w:textAlignment w:val="baseline"/>
        <w:rPr>
          <w:sz w:val="24"/>
          <w:szCs w:val="24"/>
        </w:rPr>
      </w:pPr>
      <w:r>
        <w:rPr>
          <w:rFonts w:ascii="Arial" w:hAnsi="Arial" w:eastAsia="Arial" w:cs="Arial"/>
          <w:spacing w:val="3"/>
          <w:sz w:val="24"/>
          <w:szCs w:val="24"/>
        </w:rPr>
        <w:t xml:space="preserve">2.3 </w:t>
      </w:r>
      <w:r>
        <w:rPr>
          <w:rFonts w:hint="eastAsia" w:ascii="Arial" w:hAnsi="Arial" w:eastAsia="Arial" w:cs="Arial"/>
          <w:spacing w:val="3"/>
          <w:sz w:val="24"/>
          <w:szCs w:val="24"/>
        </w:rPr>
        <w:t xml:space="preserve"> 对磋商文件作出的实质性变动是磋商文件的有效组成部分，磋商小组应当及时以书面形式同时通知所有参加磋商的供应商。</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18" w:leftChars="342" w:right="0" w:firstLine="0" w:firstLineChars="0"/>
        <w:textAlignment w:val="baseline"/>
        <w:rPr>
          <w:sz w:val="24"/>
          <w:szCs w:val="24"/>
        </w:rPr>
      </w:pPr>
      <w:r>
        <w:rPr>
          <w:rFonts w:ascii="Arial" w:hAnsi="Arial" w:eastAsia="Arial" w:cs="Arial"/>
          <w:spacing w:val="3"/>
          <w:sz w:val="24"/>
          <w:szCs w:val="24"/>
        </w:rPr>
        <w:t xml:space="preserve">2.4 </w:t>
      </w:r>
      <w:r>
        <w:rPr>
          <w:spacing w:val="3"/>
          <w:sz w:val="24"/>
          <w:szCs w:val="24"/>
        </w:rPr>
        <w:t>供应商应当按照磋商文件的变动情况</w:t>
      </w:r>
      <w:r>
        <w:rPr>
          <w:spacing w:val="2"/>
          <w:sz w:val="24"/>
          <w:szCs w:val="24"/>
        </w:rPr>
        <w:t>和磋商小组的要求重新</w:t>
      </w:r>
      <w:r>
        <w:rPr>
          <w:rFonts w:hint="eastAsia"/>
          <w:spacing w:val="2"/>
          <w:sz w:val="24"/>
          <w:szCs w:val="24"/>
          <w:lang w:val="en-US" w:eastAsia="zh-CN"/>
        </w:rPr>
        <w:t>提</w:t>
      </w:r>
      <w:r>
        <w:rPr>
          <w:spacing w:val="2"/>
          <w:sz w:val="24"/>
          <w:szCs w:val="24"/>
        </w:rPr>
        <w:t>交响应文件</w:t>
      </w:r>
      <w:r>
        <w:rPr>
          <w:rFonts w:hint="eastAsia"/>
          <w:spacing w:val="2"/>
          <w:sz w:val="24"/>
          <w:szCs w:val="24"/>
          <w:lang w:eastAsia="zh-CN"/>
        </w:rPr>
        <w:t>，</w:t>
      </w:r>
      <w:r>
        <w:rPr>
          <w:spacing w:val="2"/>
          <w:sz w:val="24"/>
          <w:szCs w:val="24"/>
        </w:rPr>
        <w:t>并由其法定代表人（若供应商为事业单位或其他组织或分支机构</w:t>
      </w:r>
      <w:r>
        <w:rPr>
          <w:spacing w:val="1"/>
          <w:sz w:val="24"/>
          <w:szCs w:val="24"/>
        </w:rPr>
        <w:t>，可为单位</w:t>
      </w:r>
      <w:r>
        <w:rPr>
          <w:sz w:val="24"/>
          <w:szCs w:val="24"/>
        </w:rPr>
        <w:t xml:space="preserve"> </w:t>
      </w:r>
      <w:r>
        <w:rPr>
          <w:spacing w:val="2"/>
          <w:sz w:val="24"/>
          <w:szCs w:val="24"/>
        </w:rPr>
        <w:t>负责人）或授权代表签字或者加盖公章。由授权代</w:t>
      </w:r>
      <w:r>
        <w:rPr>
          <w:spacing w:val="1"/>
          <w:sz w:val="24"/>
          <w:szCs w:val="24"/>
        </w:rPr>
        <w:t>表签字的，应当附授权委</w:t>
      </w:r>
      <w:r>
        <w:rPr>
          <w:spacing w:val="-2"/>
          <w:sz w:val="24"/>
          <w:szCs w:val="24"/>
        </w:rPr>
        <w:t>托书。供应商为自然人的，应当由本人签字并附身份证明。</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86"/>
        <w:textAlignment w:val="baseline"/>
        <w:rPr>
          <w:rFonts w:ascii="Arial"/>
          <w:sz w:val="21"/>
        </w:rPr>
      </w:pPr>
      <w:r>
        <w:rPr>
          <w:rFonts w:ascii="Arial" w:hAnsi="Arial" w:eastAsia="Arial" w:cs="Arial"/>
          <w:spacing w:val="-1"/>
          <w:sz w:val="24"/>
          <w:szCs w:val="24"/>
        </w:rPr>
        <w:t xml:space="preserve">2.5   </w:t>
      </w:r>
      <w:r>
        <w:rPr>
          <w:spacing w:val="-1"/>
          <w:sz w:val="24"/>
          <w:szCs w:val="24"/>
        </w:rPr>
        <w:t>响应文件的澄清、说明或者更正：</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899" w:leftChars="570" w:hanging="702" w:hangingChars="300"/>
        <w:textAlignment w:val="baseline"/>
        <w:rPr>
          <w:sz w:val="24"/>
          <w:szCs w:val="24"/>
        </w:rPr>
      </w:pPr>
      <w:r>
        <w:rPr>
          <w:rFonts w:ascii="Arial" w:hAnsi="Arial" w:eastAsia="Arial" w:cs="Arial"/>
          <w:spacing w:val="-3"/>
          <w:sz w:val="24"/>
          <w:szCs w:val="24"/>
        </w:rPr>
        <w:t xml:space="preserve">2.5.1    </w:t>
      </w:r>
      <w:r>
        <w:rPr>
          <w:spacing w:val="-3"/>
          <w:sz w:val="24"/>
          <w:szCs w:val="24"/>
        </w:rPr>
        <w:t>磋商小组在对响应文件的有效性、</w:t>
      </w:r>
      <w:r>
        <w:rPr>
          <w:spacing w:val="-4"/>
          <w:sz w:val="24"/>
          <w:szCs w:val="24"/>
        </w:rPr>
        <w:t>完整性和响应程度进行审查时，</w:t>
      </w:r>
      <w:r>
        <w:rPr>
          <w:rFonts w:hint="eastAsia"/>
          <w:spacing w:val="-4"/>
          <w:sz w:val="24"/>
          <w:szCs w:val="24"/>
        </w:rPr>
        <w:t>可以要求供应商对响应文件中含义不明确、同类问题表述不一致或者有</w:t>
      </w:r>
      <w:r>
        <w:rPr>
          <w:spacing w:val="-2"/>
          <w:sz w:val="24"/>
          <w:szCs w:val="24"/>
        </w:rPr>
        <w:t>明显文字和计算错误的内容等作出必要的澄</w:t>
      </w:r>
      <w:r>
        <w:rPr>
          <w:spacing w:val="-3"/>
          <w:sz w:val="24"/>
          <w:szCs w:val="24"/>
        </w:rPr>
        <w:t>清、说明或者更正。</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908" w:leftChars="684" w:hanging="472" w:hangingChars="200"/>
        <w:textAlignment w:val="baseline"/>
        <w:rPr>
          <w:sz w:val="24"/>
          <w:szCs w:val="24"/>
        </w:rPr>
      </w:pPr>
      <w:r>
        <w:rPr>
          <w:rFonts w:ascii="Arial" w:hAnsi="Arial" w:eastAsia="Arial" w:cs="Arial"/>
          <w:spacing w:val="-2"/>
          <w:sz w:val="24"/>
          <w:szCs w:val="24"/>
        </w:rPr>
        <w:t xml:space="preserve">2.5.2    </w:t>
      </w:r>
      <w:r>
        <w:rPr>
          <w:spacing w:val="-2"/>
          <w:sz w:val="24"/>
          <w:szCs w:val="24"/>
        </w:rPr>
        <w:t>磋商小组对响应文件进行审查，</w:t>
      </w:r>
      <w:r>
        <w:rPr>
          <w:spacing w:val="-43"/>
          <w:sz w:val="24"/>
          <w:szCs w:val="24"/>
        </w:rPr>
        <w:t xml:space="preserve"> </w:t>
      </w:r>
      <w:r>
        <w:rPr>
          <w:rFonts w:ascii="Arial Unicode MS" w:hAnsi="Arial Unicode MS" w:eastAsia="Arial Unicode MS" w:cs="Arial Unicode MS"/>
          <w:spacing w:val="-2"/>
          <w:sz w:val="24"/>
          <w:szCs w:val="24"/>
        </w:rPr>
        <w:t>如发现供应商</w:t>
      </w:r>
      <w:r>
        <w:rPr>
          <w:rFonts w:hint="eastAsia" w:ascii="Arial Unicode MS" w:hAnsi="Arial Unicode MS" w:eastAsia="宋体" w:cs="Arial Unicode MS"/>
          <w:spacing w:val="-2"/>
          <w:sz w:val="24"/>
          <w:szCs w:val="24"/>
          <w:lang w:val="en-US" w:eastAsia="zh-CN"/>
        </w:rPr>
        <w:t>提</w:t>
      </w:r>
      <w:r>
        <w:rPr>
          <w:rFonts w:ascii="Arial Unicode MS" w:hAnsi="Arial Unicode MS" w:eastAsia="Arial Unicode MS" w:cs="Arial Unicode MS"/>
          <w:spacing w:val="-2"/>
          <w:sz w:val="24"/>
          <w:szCs w:val="24"/>
        </w:rPr>
        <w:t>交的响应文件存</w:t>
      </w:r>
      <w:r>
        <w:rPr>
          <w:rFonts w:ascii="Arial Unicode MS" w:hAnsi="Arial Unicode MS" w:eastAsia="Arial Unicode MS" w:cs="Arial Unicode MS"/>
          <w:spacing w:val="-3"/>
          <w:sz w:val="24"/>
          <w:szCs w:val="24"/>
        </w:rPr>
        <w:t>在不</w:t>
      </w:r>
      <w:r>
        <w:rPr>
          <w:spacing w:val="-10"/>
          <w:sz w:val="24"/>
          <w:szCs w:val="24"/>
        </w:rPr>
        <w:t>满足《符合性审查要求》的内容，</w:t>
      </w:r>
      <w:r>
        <w:rPr>
          <w:spacing w:val="46"/>
          <w:sz w:val="24"/>
          <w:szCs w:val="24"/>
        </w:rPr>
        <w:t xml:space="preserve"> </w:t>
      </w:r>
      <w:r>
        <w:rPr>
          <w:spacing w:val="-10"/>
          <w:sz w:val="24"/>
          <w:szCs w:val="24"/>
        </w:rPr>
        <w:t>如属于表中</w:t>
      </w:r>
      <w:r>
        <w:rPr>
          <w:spacing w:val="-100"/>
          <w:sz w:val="24"/>
          <w:szCs w:val="24"/>
        </w:rPr>
        <w:t xml:space="preserve"> </w:t>
      </w:r>
      <w:r>
        <w:rPr>
          <w:position w:val="11"/>
          <w:sz w:val="24"/>
          <w:szCs w:val="24"/>
        </w:rPr>
        <w:drawing>
          <wp:inline distT="0" distB="0" distL="0" distR="0">
            <wp:extent cx="65405" cy="3810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67"/>
                    <a:stretch>
                      <a:fillRect/>
                    </a:stretch>
                  </pic:blipFill>
                  <pic:spPr>
                    <a:xfrm>
                      <a:off x="0" y="0"/>
                      <a:ext cx="65992" cy="38254"/>
                    </a:xfrm>
                    <a:prstGeom prst="rect">
                      <a:avLst/>
                    </a:prstGeom>
                  </pic:spPr>
                </pic:pic>
              </a:graphicData>
            </a:graphic>
          </wp:inline>
        </w:drawing>
      </w:r>
      <w:r>
        <w:rPr>
          <w:spacing w:val="-10"/>
          <w:sz w:val="24"/>
          <w:szCs w:val="24"/>
        </w:rPr>
        <w:t>不允许</w:t>
      </w:r>
      <w:r>
        <w:rPr>
          <w:spacing w:val="-100"/>
          <w:sz w:val="24"/>
          <w:szCs w:val="24"/>
        </w:rPr>
        <w:t xml:space="preserve"> </w:t>
      </w:r>
      <w:r>
        <w:rPr>
          <w:position w:val="11"/>
          <w:sz w:val="24"/>
          <w:szCs w:val="24"/>
        </w:rPr>
        <w:drawing>
          <wp:inline distT="0" distB="0" distL="0" distR="0">
            <wp:extent cx="65405" cy="3810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61"/>
                    <a:stretch>
                      <a:fillRect/>
                    </a:stretch>
                  </pic:blipFill>
                  <pic:spPr>
                    <a:xfrm>
                      <a:off x="0" y="0"/>
                      <a:ext cx="65992" cy="38254"/>
                    </a:xfrm>
                    <a:prstGeom prst="rect">
                      <a:avLst/>
                    </a:prstGeom>
                  </pic:spPr>
                </pic:pic>
              </a:graphicData>
            </a:graphic>
          </wp:inline>
        </w:drawing>
      </w:r>
      <w:r>
        <w:rPr>
          <w:spacing w:val="-10"/>
          <w:sz w:val="24"/>
          <w:szCs w:val="24"/>
        </w:rPr>
        <w:t>澄清、说明或</w:t>
      </w:r>
      <w:r>
        <w:rPr>
          <w:spacing w:val="-9"/>
          <w:sz w:val="24"/>
          <w:szCs w:val="24"/>
        </w:rPr>
        <w:t>者更正的内容， 则供应商响应文件按</w:t>
      </w:r>
      <w:r>
        <w:rPr>
          <w:spacing w:val="-9"/>
          <w:sz w:val="24"/>
          <w:szCs w:val="24"/>
          <w14:textOutline w14:w="1537" w14:cap="flat" w14:cmpd="sng">
            <w14:solidFill>
              <w14:srgbClr w14:val="000000"/>
            </w14:solidFill>
            <w14:prstDash w14:val="solid"/>
            <w14:miter w14:val="0"/>
          </w14:textOutline>
        </w:rPr>
        <w:t>无效处理</w:t>
      </w:r>
      <w:r>
        <w:rPr>
          <w:spacing w:val="-9"/>
          <w:sz w:val="24"/>
          <w:szCs w:val="24"/>
        </w:rPr>
        <w:t>；如属于表中的</w:t>
      </w:r>
      <w:r>
        <w:rPr>
          <w:spacing w:val="-91"/>
          <w:sz w:val="24"/>
          <w:szCs w:val="24"/>
        </w:rPr>
        <w:t xml:space="preserve"> </w:t>
      </w:r>
      <w:r>
        <w:rPr>
          <w:position w:val="11"/>
          <w:sz w:val="24"/>
          <w:szCs w:val="24"/>
        </w:rPr>
        <w:drawing>
          <wp:inline distT="0" distB="0" distL="0" distR="0">
            <wp:extent cx="65405" cy="38100"/>
            <wp:effectExtent l="0" t="0" r="0" b="0"/>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60"/>
                    <a:stretch>
                      <a:fillRect/>
                    </a:stretch>
                  </pic:blipFill>
                  <pic:spPr>
                    <a:xfrm>
                      <a:off x="0" y="0"/>
                      <a:ext cx="65992" cy="38254"/>
                    </a:xfrm>
                    <a:prstGeom prst="rect">
                      <a:avLst/>
                    </a:prstGeom>
                  </pic:spPr>
                </pic:pic>
              </a:graphicData>
            </a:graphic>
          </wp:inline>
        </w:drawing>
      </w:r>
      <w:r>
        <w:rPr>
          <w:spacing w:val="-102"/>
          <w:sz w:val="24"/>
          <w:szCs w:val="24"/>
        </w:rPr>
        <w:t xml:space="preserve"> </w:t>
      </w:r>
      <w:r>
        <w:rPr>
          <w:spacing w:val="-9"/>
          <w:sz w:val="24"/>
          <w:szCs w:val="24"/>
        </w:rPr>
        <w:t>允许</w:t>
      </w:r>
      <w:r>
        <w:rPr>
          <w:spacing w:val="-99"/>
          <w:sz w:val="24"/>
          <w:szCs w:val="24"/>
        </w:rPr>
        <w:t xml:space="preserve"> </w:t>
      </w:r>
      <w:r>
        <w:rPr>
          <w:position w:val="11"/>
          <w:sz w:val="24"/>
          <w:szCs w:val="24"/>
        </w:rPr>
        <w:drawing>
          <wp:inline distT="0" distB="0" distL="0" distR="0">
            <wp:extent cx="65405" cy="38100"/>
            <wp:effectExtent l="0" t="0" r="0"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63"/>
                    <a:stretch>
                      <a:fillRect/>
                    </a:stretch>
                  </pic:blipFill>
                  <pic:spPr>
                    <a:xfrm>
                      <a:off x="0" y="0"/>
                      <a:ext cx="65992" cy="38254"/>
                    </a:xfrm>
                    <a:prstGeom prst="rect">
                      <a:avLst/>
                    </a:prstGeom>
                  </pic:spPr>
                </pic:pic>
              </a:graphicData>
            </a:graphic>
          </wp:inline>
        </w:drawing>
      </w:r>
      <w:r>
        <w:rPr>
          <w:sz w:val="24"/>
          <w:szCs w:val="24"/>
        </w:rPr>
        <w:t xml:space="preserve"> </w:t>
      </w:r>
      <w:r>
        <w:rPr>
          <w:spacing w:val="-8"/>
          <w:sz w:val="24"/>
          <w:szCs w:val="24"/>
        </w:rPr>
        <w:t>澄清、说明或更正的内容， 磋商小组将要求供应商在规定的时间内对</w:t>
      </w:r>
      <w:r>
        <w:rPr>
          <w:spacing w:val="10"/>
          <w:sz w:val="24"/>
          <w:szCs w:val="24"/>
        </w:rPr>
        <w:t xml:space="preserve"> </w:t>
      </w:r>
      <w:r>
        <w:rPr>
          <w:spacing w:val="-4"/>
          <w:sz w:val="24"/>
          <w:szCs w:val="24"/>
        </w:rPr>
        <w:t>响应文件进行澄清、说明或者更正。如供应商在磋商小组规定的时间</w:t>
      </w:r>
      <w:r>
        <w:rPr>
          <w:spacing w:val="-9"/>
          <w:sz w:val="24"/>
          <w:szCs w:val="24"/>
        </w:rPr>
        <w:t>内未作出必要的澄清、说明或者更正，或澄清、说明或者更正后仍不</w:t>
      </w:r>
      <w:r>
        <w:rPr>
          <w:spacing w:val="-1"/>
          <w:sz w:val="24"/>
          <w:szCs w:val="24"/>
        </w:rPr>
        <w:t>能满足采购文件要求的，则供应商的响应文件按</w:t>
      </w:r>
      <w:r>
        <w:rPr>
          <w:spacing w:val="-1"/>
          <w:sz w:val="24"/>
          <w:szCs w:val="24"/>
          <w14:textOutline w14:w="1537" w14:cap="flat" w14:cmpd="sng">
            <w14:solidFill>
              <w14:srgbClr w14:val="000000"/>
            </w14:solidFill>
            <w14:prstDash w14:val="solid"/>
            <w14:miter w14:val="0"/>
          </w14:textOutline>
        </w:rPr>
        <w:t>无效处理</w:t>
      </w:r>
      <w:r>
        <w:rPr>
          <w:spacing w:val="-1"/>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74" w:leftChars="684" w:hanging="238" w:hangingChars="100"/>
        <w:textAlignment w:val="baseline"/>
        <w:rPr>
          <w:spacing w:val="-3"/>
          <w:sz w:val="24"/>
          <w:szCs w:val="24"/>
        </w:rPr>
      </w:pPr>
      <w:r>
        <w:rPr>
          <w:rFonts w:ascii="Arial" w:hAnsi="Arial" w:eastAsia="Arial" w:cs="Arial"/>
          <w:spacing w:val="-1"/>
          <w:sz w:val="24"/>
          <w:szCs w:val="24"/>
        </w:rPr>
        <w:t xml:space="preserve">2.5.3    </w:t>
      </w:r>
      <w:r>
        <w:rPr>
          <w:spacing w:val="-1"/>
          <w:sz w:val="24"/>
          <w:szCs w:val="24"/>
        </w:rPr>
        <w:t>供应商的澄清、说明或者更正不得超出响应文件的范围或者改变响应</w:t>
      </w:r>
      <w:r>
        <w:rPr>
          <w:spacing w:val="-4"/>
          <w:sz w:val="24"/>
          <w:szCs w:val="24"/>
        </w:rPr>
        <w:t>文件的实质性内容。磋商小组要求供应商澄清、说明或者更正响应文件应当以书面形式作出。供应商的澄清、说明或者更正应当由法定代</w:t>
      </w:r>
      <w:r>
        <w:rPr>
          <w:spacing w:val="-11"/>
          <w:sz w:val="24"/>
          <w:szCs w:val="24"/>
        </w:rPr>
        <w:t>表人（若供应商为事业单位或其他组织或分支机构，可为单位负责人）</w:t>
      </w:r>
      <w:r>
        <w:rPr>
          <w:sz w:val="24"/>
          <w:szCs w:val="24"/>
        </w:rPr>
        <w:t xml:space="preserve"> </w:t>
      </w:r>
      <w:r>
        <w:rPr>
          <w:spacing w:val="-8"/>
          <w:sz w:val="24"/>
          <w:szCs w:val="24"/>
        </w:rPr>
        <w:t>或其授权代表签字或者加盖公章。由授权代表签字的， 应当附授权委</w:t>
      </w:r>
      <w:r>
        <w:rPr>
          <w:spacing w:val="-9"/>
          <w:sz w:val="24"/>
          <w:szCs w:val="24"/>
        </w:rPr>
        <w:t>托书。供应商为自然人的，</w:t>
      </w:r>
      <w:r>
        <w:rPr>
          <w:spacing w:val="35"/>
          <w:sz w:val="24"/>
          <w:szCs w:val="24"/>
        </w:rPr>
        <w:t xml:space="preserve"> </w:t>
      </w:r>
      <w:r>
        <w:rPr>
          <w:spacing w:val="-9"/>
          <w:sz w:val="24"/>
          <w:szCs w:val="24"/>
        </w:rPr>
        <w:t>应当由本人签字并附身份证明。澄清</w:t>
      </w:r>
      <w:r>
        <w:rPr>
          <w:spacing w:val="-10"/>
          <w:sz w:val="24"/>
          <w:szCs w:val="24"/>
        </w:rPr>
        <w:t>、说</w:t>
      </w:r>
      <w:r>
        <w:rPr>
          <w:spacing w:val="-3"/>
          <w:sz w:val="24"/>
          <w:szCs w:val="24"/>
        </w:rPr>
        <w:t>明或者更正文件将作为响应文件内容的一部分。</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947" w:leftChars="228" w:hanging="468" w:hangingChars="200"/>
        <w:jc w:val="both"/>
        <w:textAlignment w:val="baseline"/>
        <w:rPr>
          <w:sz w:val="24"/>
          <w:szCs w:val="24"/>
        </w:rPr>
      </w:pPr>
      <w:r>
        <w:rPr>
          <w:rFonts w:hint="eastAsia"/>
          <w:spacing w:val="-3"/>
          <w:sz w:val="24"/>
          <w:szCs w:val="24"/>
        </w:rPr>
        <w:t>2.6 磋商结束后，磋商小组将要求所有实质性响应的供应商在规定时间内提交最后报价。最后报价时间为磋商小组指定的时间，具体时间根据磋商进度另行通知。</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958" w:leftChars="456" w:firstLine="0" w:firstLineChars="0"/>
        <w:textAlignment w:val="baseline"/>
        <w:rPr>
          <w:sz w:val="24"/>
          <w:szCs w:val="24"/>
        </w:rPr>
      </w:pPr>
      <w:r>
        <w:rPr>
          <w:rFonts w:ascii="Arial" w:hAnsi="Arial" w:eastAsia="Arial" w:cs="Arial"/>
          <w:spacing w:val="3"/>
          <w:sz w:val="24"/>
          <w:szCs w:val="24"/>
        </w:rPr>
        <w:t xml:space="preserve">2.7 </w:t>
      </w:r>
      <w:r>
        <w:rPr>
          <w:spacing w:val="3"/>
          <w:sz w:val="24"/>
          <w:szCs w:val="24"/>
        </w:rPr>
        <w:t>磋商文件能够详细列明采购标的的技</w:t>
      </w:r>
      <w:r>
        <w:rPr>
          <w:spacing w:val="2"/>
          <w:sz w:val="24"/>
          <w:szCs w:val="24"/>
        </w:rPr>
        <w:t>术、服务要求的，磋商结束后，磋商小</w:t>
      </w:r>
      <w:r>
        <w:rPr>
          <w:spacing w:val="3"/>
          <w:sz w:val="24"/>
          <w:szCs w:val="24"/>
        </w:rPr>
        <w:t>组应当要求所有实质性响应的供应商在规定时间</w:t>
      </w:r>
      <w:r>
        <w:rPr>
          <w:rFonts w:ascii="Arial Unicode MS" w:hAnsi="Arial Unicode MS" w:eastAsia="Arial Unicode MS" w:cs="Arial Unicode MS"/>
          <w:spacing w:val="3"/>
          <w:sz w:val="24"/>
          <w:szCs w:val="24"/>
        </w:rPr>
        <w:t>内</w:t>
      </w:r>
      <w:r>
        <w:rPr>
          <w:rFonts w:hint="eastAsia" w:ascii="Arial Unicode MS" w:hAnsi="Arial Unicode MS" w:eastAsia="宋体" w:cs="Arial Unicode MS"/>
          <w:spacing w:val="3"/>
          <w:sz w:val="24"/>
          <w:szCs w:val="24"/>
          <w:lang w:val="en-US" w:eastAsia="zh-CN"/>
        </w:rPr>
        <w:t>提</w:t>
      </w:r>
      <w:r>
        <w:rPr>
          <w:spacing w:val="3"/>
          <w:sz w:val="24"/>
          <w:szCs w:val="24"/>
        </w:rPr>
        <w:t>交最后报价，</w:t>
      </w:r>
      <w:r>
        <w:rPr>
          <w:rFonts w:hint="eastAsia" w:ascii="Arial Unicode MS" w:hAnsi="Arial Unicode MS" w:eastAsia="Arial Unicode MS" w:cs="Arial Unicode MS"/>
          <w:spacing w:val="3"/>
          <w:sz w:val="24"/>
          <w:szCs w:val="24"/>
          <w:lang w:val="en-US" w:eastAsia="zh-CN"/>
        </w:rPr>
        <w:t>提</w:t>
      </w:r>
      <w:r>
        <w:rPr>
          <w:rFonts w:ascii="Arial Unicode MS" w:hAnsi="Arial Unicode MS" w:eastAsia="Arial Unicode MS" w:cs="Arial Unicode MS"/>
          <w:spacing w:val="3"/>
          <w:sz w:val="24"/>
          <w:szCs w:val="24"/>
        </w:rPr>
        <w:t>交</w:t>
      </w:r>
      <w:r>
        <w:rPr>
          <w:spacing w:val="3"/>
          <w:sz w:val="24"/>
          <w:szCs w:val="24"/>
        </w:rPr>
        <w:t>最后</w:t>
      </w:r>
      <w:r>
        <w:rPr>
          <w:spacing w:val="1"/>
          <w:sz w:val="24"/>
          <w:szCs w:val="24"/>
        </w:rPr>
        <w:t>报价的供应商不得少于</w:t>
      </w:r>
      <w:r>
        <w:rPr>
          <w:spacing w:val="-39"/>
          <w:sz w:val="24"/>
          <w:szCs w:val="24"/>
        </w:rPr>
        <w:t xml:space="preserve"> </w:t>
      </w:r>
      <w:r>
        <w:rPr>
          <w:rFonts w:ascii="Arial" w:hAnsi="Arial" w:eastAsia="Arial" w:cs="Arial"/>
          <w:spacing w:val="1"/>
          <w:sz w:val="24"/>
          <w:szCs w:val="24"/>
        </w:rPr>
        <w:t xml:space="preserve">3 </w:t>
      </w:r>
      <w:r>
        <w:rPr>
          <w:spacing w:val="1"/>
          <w:sz w:val="24"/>
          <w:szCs w:val="24"/>
        </w:rPr>
        <w:t>家。磋商文件不能详细列明采购标</w:t>
      </w:r>
      <w:r>
        <w:rPr>
          <w:sz w:val="24"/>
          <w:szCs w:val="24"/>
        </w:rPr>
        <w:t>的的技术、服务</w:t>
      </w:r>
      <w:r>
        <w:rPr>
          <w:spacing w:val="2"/>
          <w:sz w:val="24"/>
          <w:szCs w:val="24"/>
        </w:rPr>
        <w:t>要求，需经磋商由供应商</w:t>
      </w:r>
      <w:r>
        <w:rPr>
          <w:rFonts w:hint="eastAsia"/>
          <w:spacing w:val="2"/>
          <w:sz w:val="24"/>
          <w:szCs w:val="24"/>
          <w:lang w:val="en-US" w:eastAsia="zh-CN"/>
        </w:rPr>
        <w:t>提</w:t>
      </w:r>
      <w:r>
        <w:rPr>
          <w:spacing w:val="2"/>
          <w:sz w:val="24"/>
          <w:szCs w:val="24"/>
        </w:rPr>
        <w:t>供最终设计方案或解决方案的，磋商结束后，磋</w:t>
      </w:r>
      <w:r>
        <w:rPr>
          <w:spacing w:val="1"/>
          <w:sz w:val="24"/>
          <w:szCs w:val="24"/>
        </w:rPr>
        <w:t>商小组应当按照少数服从多数的原则投票推荐</w:t>
      </w:r>
      <w:r>
        <w:rPr>
          <w:spacing w:val="-42"/>
          <w:sz w:val="24"/>
          <w:szCs w:val="24"/>
        </w:rPr>
        <w:t xml:space="preserve"> </w:t>
      </w:r>
      <w:r>
        <w:rPr>
          <w:rFonts w:ascii="Arial" w:hAnsi="Arial" w:eastAsia="Arial" w:cs="Arial"/>
          <w:spacing w:val="1"/>
          <w:sz w:val="24"/>
          <w:szCs w:val="24"/>
        </w:rPr>
        <w:t xml:space="preserve">3 </w:t>
      </w:r>
      <w:r>
        <w:rPr>
          <w:spacing w:val="1"/>
          <w:sz w:val="24"/>
          <w:szCs w:val="24"/>
        </w:rPr>
        <w:t>家以上供应</w:t>
      </w:r>
      <w:r>
        <w:rPr>
          <w:sz w:val="24"/>
          <w:szCs w:val="24"/>
        </w:rPr>
        <w:t xml:space="preserve">商的设计方案或 </w:t>
      </w:r>
      <w:r>
        <w:rPr>
          <w:spacing w:val="2"/>
          <w:sz w:val="24"/>
          <w:szCs w:val="24"/>
        </w:rPr>
        <w:t>者解决方案，并要求其在规定时间内</w:t>
      </w:r>
      <w:r>
        <w:rPr>
          <w:rFonts w:hint="eastAsia"/>
          <w:spacing w:val="2"/>
          <w:sz w:val="24"/>
          <w:szCs w:val="24"/>
          <w:lang w:val="en-US" w:eastAsia="zh-CN"/>
        </w:rPr>
        <w:t>提</w:t>
      </w:r>
      <w:r>
        <w:rPr>
          <w:spacing w:val="2"/>
          <w:sz w:val="24"/>
          <w:szCs w:val="24"/>
        </w:rPr>
        <w:t>交最后报价。市场竞争不充分的科研</w:t>
      </w:r>
      <w:r>
        <w:rPr>
          <w:spacing w:val="3"/>
          <w:sz w:val="24"/>
          <w:szCs w:val="24"/>
        </w:rPr>
        <w:t>项目，以及需要扶持的科技成果转化项目，</w:t>
      </w:r>
      <w:r>
        <w:rPr>
          <w:rFonts w:hint="eastAsia"/>
          <w:spacing w:val="3"/>
          <w:sz w:val="24"/>
          <w:szCs w:val="24"/>
          <w:lang w:val="en-US" w:eastAsia="zh-CN"/>
        </w:rPr>
        <w:t>提</w:t>
      </w:r>
      <w:r>
        <w:rPr>
          <w:spacing w:val="3"/>
          <w:sz w:val="24"/>
          <w:szCs w:val="24"/>
        </w:rPr>
        <w:t>交最后报价的供应商可以为</w:t>
      </w:r>
      <w:r>
        <w:rPr>
          <w:spacing w:val="-32"/>
          <w:sz w:val="24"/>
          <w:szCs w:val="24"/>
        </w:rPr>
        <w:t xml:space="preserve"> </w:t>
      </w:r>
      <w:r>
        <w:rPr>
          <w:rFonts w:ascii="Arial" w:hAnsi="Arial" w:eastAsia="Arial" w:cs="Arial"/>
          <w:spacing w:val="3"/>
          <w:sz w:val="24"/>
          <w:szCs w:val="24"/>
        </w:rPr>
        <w:t>2</w:t>
      </w:r>
      <w:r>
        <w:rPr>
          <w:rFonts w:ascii="Arial" w:hAnsi="Arial" w:eastAsia="Arial" w:cs="Arial"/>
          <w:sz w:val="24"/>
          <w:szCs w:val="24"/>
        </w:rPr>
        <w:t xml:space="preserve"> </w:t>
      </w:r>
      <w:r>
        <w:rPr>
          <w:spacing w:val="-8"/>
          <w:sz w:val="24"/>
          <w:szCs w:val="24"/>
        </w:rPr>
        <w:t>家；</w:t>
      </w:r>
      <w:r>
        <w:rPr>
          <w:spacing w:val="-42"/>
          <w:sz w:val="24"/>
          <w:szCs w:val="24"/>
        </w:rPr>
        <w:t xml:space="preserve"> </w:t>
      </w:r>
      <w:r>
        <w:rPr>
          <w:spacing w:val="-8"/>
          <w:sz w:val="24"/>
          <w:szCs w:val="24"/>
        </w:rPr>
        <w:t>政府购买服务项目（含政府和社会资本合作项目</w:t>
      </w:r>
      <w:r>
        <w:rPr>
          <w:spacing w:val="3"/>
          <w:sz w:val="24"/>
          <w:szCs w:val="24"/>
        </w:rPr>
        <w:t>），</w:t>
      </w:r>
      <w:r>
        <w:rPr>
          <w:spacing w:val="-8"/>
          <w:sz w:val="24"/>
          <w:szCs w:val="24"/>
        </w:rPr>
        <w:t>在采购过程中符合要</w:t>
      </w:r>
      <w:r>
        <w:rPr>
          <w:spacing w:val="-1"/>
          <w:sz w:val="24"/>
          <w:szCs w:val="24"/>
        </w:rPr>
        <w:t>求的供应商（社会资本）只有</w:t>
      </w:r>
      <w:r>
        <w:rPr>
          <w:spacing w:val="-25"/>
          <w:sz w:val="24"/>
          <w:szCs w:val="24"/>
        </w:rPr>
        <w:t xml:space="preserve"> </w:t>
      </w:r>
      <w:r>
        <w:rPr>
          <w:rFonts w:ascii="Arial" w:hAnsi="Arial" w:eastAsia="Arial" w:cs="Arial"/>
          <w:spacing w:val="-1"/>
          <w:sz w:val="24"/>
          <w:szCs w:val="24"/>
        </w:rPr>
        <w:t xml:space="preserve">2 </w:t>
      </w:r>
      <w:r>
        <w:rPr>
          <w:spacing w:val="-1"/>
          <w:sz w:val="24"/>
          <w:szCs w:val="24"/>
        </w:rPr>
        <w:t>家的，竞争性磋商采购活动可以继续进行。</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firstLine="480" w:firstLineChars="200"/>
        <w:textAlignment w:val="baseline"/>
        <w:rPr>
          <w:rFonts w:ascii="Arial"/>
          <w:sz w:val="21"/>
        </w:rPr>
      </w:pPr>
      <w:r>
        <w:rPr>
          <w:rFonts w:ascii="Arial" w:hAnsi="Arial" w:eastAsia="Arial" w:cs="Arial"/>
          <w:sz w:val="24"/>
          <w:szCs w:val="24"/>
        </w:rPr>
        <w:t xml:space="preserve">2.8  </w:t>
      </w:r>
      <w:r>
        <w:rPr>
          <w:sz w:val="24"/>
          <w:szCs w:val="24"/>
        </w:rPr>
        <w:t>最后报价是供应商响应文件的有效组成部分。</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leftChars="0" w:firstLine="492" w:firstLineChars="200"/>
        <w:textAlignment w:val="baseline"/>
        <w:rPr>
          <w:sz w:val="24"/>
          <w:szCs w:val="24"/>
        </w:rPr>
      </w:pPr>
      <w:r>
        <w:rPr>
          <w:rFonts w:ascii="Arial" w:hAnsi="Arial" w:eastAsia="Arial" w:cs="Arial"/>
          <w:spacing w:val="3"/>
          <w:sz w:val="24"/>
          <w:szCs w:val="24"/>
        </w:rPr>
        <w:t xml:space="preserve">2.9 </w:t>
      </w:r>
      <w:r>
        <w:rPr>
          <w:spacing w:val="3"/>
          <w:sz w:val="24"/>
          <w:szCs w:val="24"/>
        </w:rPr>
        <w:t>已</w:t>
      </w:r>
      <w:r>
        <w:rPr>
          <w:rFonts w:hint="eastAsia"/>
          <w:spacing w:val="3"/>
          <w:sz w:val="24"/>
          <w:szCs w:val="24"/>
          <w:lang w:val="en-US" w:eastAsia="zh-CN"/>
        </w:rPr>
        <w:t>提</w:t>
      </w:r>
      <w:r>
        <w:rPr>
          <w:spacing w:val="3"/>
          <w:sz w:val="24"/>
          <w:szCs w:val="24"/>
        </w:rPr>
        <w:t>交响应文件的供应商，在</w:t>
      </w:r>
      <w:r>
        <w:rPr>
          <w:rFonts w:hint="eastAsia"/>
          <w:spacing w:val="3"/>
          <w:sz w:val="24"/>
          <w:szCs w:val="24"/>
        </w:rPr>
        <w:t>提</w:t>
      </w:r>
      <w:r>
        <w:rPr>
          <w:spacing w:val="3"/>
          <w:sz w:val="24"/>
          <w:szCs w:val="24"/>
        </w:rPr>
        <w:t>交最后报价之</w:t>
      </w:r>
      <w:r>
        <w:rPr>
          <w:spacing w:val="2"/>
          <w:sz w:val="24"/>
          <w:szCs w:val="24"/>
        </w:rPr>
        <w:t>前，可以根据磋商情况退出磋</w:t>
      </w:r>
      <w:r>
        <w:rPr>
          <w:spacing w:val="-12"/>
          <w:sz w:val="24"/>
          <w:szCs w:val="24"/>
        </w:rPr>
        <w:t>商。</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textAlignment w:val="baseline"/>
        <w:rPr>
          <w:sz w:val="24"/>
          <w:szCs w:val="24"/>
        </w:rPr>
      </w:pPr>
      <w:r>
        <w:rPr>
          <w:rFonts w:ascii="Arial" w:hAnsi="Arial" w:eastAsia="Arial" w:cs="Arial"/>
          <w:sz w:val="24"/>
          <w:szCs w:val="24"/>
        </w:rPr>
        <w:t xml:space="preserve">3   </w:t>
      </w:r>
      <w:r>
        <w:rPr>
          <w:sz w:val="24"/>
          <w:szCs w:val="24"/>
        </w:rPr>
        <w:t>最后报价的算术修正及政策调整</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971" w:leftChars="228" w:hanging="492" w:hangingChars="200"/>
        <w:textAlignment w:val="baseline"/>
        <w:rPr>
          <w:sz w:val="24"/>
          <w:szCs w:val="24"/>
        </w:rPr>
      </w:pPr>
      <w:r>
        <w:rPr>
          <w:rFonts w:ascii="Arial" w:hAnsi="Arial" w:eastAsia="Arial" w:cs="Arial"/>
          <w:spacing w:val="3"/>
          <w:sz w:val="24"/>
          <w:szCs w:val="24"/>
        </w:rPr>
        <w:t xml:space="preserve">3.1 </w:t>
      </w:r>
      <w:r>
        <w:rPr>
          <w:spacing w:val="3"/>
          <w:sz w:val="24"/>
          <w:szCs w:val="24"/>
        </w:rPr>
        <w:t>最后报价须包含竞争性磋商文件全部内容，如最</w:t>
      </w:r>
      <w:r>
        <w:rPr>
          <w:spacing w:val="2"/>
          <w:sz w:val="24"/>
          <w:szCs w:val="24"/>
        </w:rPr>
        <w:t>后分项报价表有缺漏视为已含在其他各项报价中，将不对最后报价进行调整。磋商小组有权要求供</w:t>
      </w:r>
      <w:r>
        <w:rPr>
          <w:spacing w:val="1"/>
          <w:sz w:val="24"/>
          <w:szCs w:val="24"/>
        </w:rPr>
        <w:t>应商</w:t>
      </w:r>
      <w:r>
        <w:rPr>
          <w:sz w:val="24"/>
          <w:szCs w:val="24"/>
        </w:rPr>
        <w:t xml:space="preserve"> </w:t>
      </w:r>
      <w:r>
        <w:rPr>
          <w:spacing w:val="2"/>
          <w:sz w:val="24"/>
          <w:szCs w:val="24"/>
        </w:rPr>
        <w:t>在评审现场合理的时间内对此进行书面确认，供应商不确认的，视为将一个</w:t>
      </w:r>
      <w:r>
        <w:rPr>
          <w:spacing w:val="-1"/>
          <w:sz w:val="24"/>
          <w:szCs w:val="24"/>
        </w:rPr>
        <w:t>采购包中的内容拆分响应，其</w:t>
      </w:r>
      <w:r>
        <w:rPr>
          <w:spacing w:val="-1"/>
          <w:sz w:val="24"/>
          <w:szCs w:val="24"/>
          <w14:textOutline w14:w="1537" w14:cap="flat" w14:cmpd="sng">
            <w14:solidFill>
              <w14:srgbClr w14:val="000000"/>
            </w14:solidFill>
            <w14:prstDash w14:val="solid"/>
            <w14:miter w14:val="0"/>
          </w14:textOutline>
        </w:rPr>
        <w:t>响应无效</w:t>
      </w:r>
      <w:r>
        <w:rPr>
          <w:spacing w:val="-1"/>
          <w:sz w:val="24"/>
          <w:szCs w:val="24"/>
        </w:rPr>
        <w:t>。</w:t>
      </w:r>
    </w:p>
    <w:p>
      <w:pPr>
        <w:pStyle w:val="7"/>
        <w:keepNext w:val="0"/>
        <w:keepLines w:val="0"/>
        <w:pageBreakBefore w:val="0"/>
        <w:widowControl w:val="0"/>
        <w:topLinePunct w:val="0"/>
        <w:bidi w:val="0"/>
        <w:spacing w:before="182" w:line="219" w:lineRule="auto"/>
        <w:ind w:left="374"/>
        <w:rPr>
          <w:sz w:val="24"/>
          <w:szCs w:val="24"/>
        </w:rPr>
      </w:pPr>
      <w:r>
        <w:rPr>
          <w:rFonts w:ascii="Arial" w:hAnsi="Arial" w:eastAsia="Arial" w:cs="Arial"/>
          <w:spacing w:val="-1"/>
          <w:sz w:val="24"/>
          <w:szCs w:val="24"/>
        </w:rPr>
        <w:t xml:space="preserve">3.2  </w:t>
      </w:r>
      <w:r>
        <w:rPr>
          <w:spacing w:val="-1"/>
          <w:sz w:val="24"/>
          <w:szCs w:val="24"/>
        </w:rPr>
        <w:t>最后报价出现前后不一致的，按照下列规定修正：</w:t>
      </w:r>
    </w:p>
    <w:p>
      <w:pPr>
        <w:pStyle w:val="7"/>
        <w:keepNext w:val="0"/>
        <w:keepLines w:val="0"/>
        <w:pageBreakBefore w:val="0"/>
        <w:widowControl w:val="0"/>
        <w:topLinePunct w:val="0"/>
        <w:bidi w:val="0"/>
        <w:spacing w:before="181" w:line="219" w:lineRule="auto"/>
        <w:ind w:left="1154"/>
        <w:rPr>
          <w:sz w:val="24"/>
          <w:szCs w:val="24"/>
        </w:rPr>
      </w:pPr>
      <w:r>
        <w:rPr>
          <w:rFonts w:ascii="Arial" w:hAnsi="Arial" w:eastAsia="Arial" w:cs="Arial"/>
          <w:spacing w:val="1"/>
          <w:sz w:val="24"/>
          <w:szCs w:val="24"/>
        </w:rPr>
        <w:t xml:space="preserve">3.2.1   </w:t>
      </w:r>
      <w:r>
        <w:rPr>
          <w:spacing w:val="1"/>
          <w:sz w:val="24"/>
          <w:szCs w:val="24"/>
        </w:rPr>
        <w:t>竞争性磋商文件对于报价修正是否另有规定：</w:t>
      </w:r>
    </w:p>
    <w:p>
      <w:pPr>
        <w:pStyle w:val="7"/>
        <w:keepNext w:val="0"/>
        <w:keepLines w:val="0"/>
        <w:pageBreakBefore w:val="0"/>
        <w:widowControl w:val="0"/>
        <w:topLinePunct w:val="0"/>
        <w:bidi w:val="0"/>
        <w:spacing w:before="184" w:line="221" w:lineRule="auto"/>
        <w:ind w:left="2057"/>
        <w:rPr>
          <w:sz w:val="24"/>
          <w:szCs w:val="24"/>
        </w:rPr>
      </w:pPr>
      <w:r>
        <w:rPr>
          <w:rFonts w:ascii="Arial" w:hAnsi="Arial" w:eastAsia="Arial" w:cs="Arial"/>
          <w:spacing w:val="-13"/>
          <w:sz w:val="24"/>
          <w:szCs w:val="24"/>
        </w:rPr>
        <w:t>□</w:t>
      </w:r>
      <w:r>
        <w:rPr>
          <w:spacing w:val="-13"/>
          <w:sz w:val="24"/>
          <w:szCs w:val="24"/>
        </w:rPr>
        <w:t>有，具体规定为：</w:t>
      </w:r>
      <w:r>
        <w:rPr>
          <w:spacing w:val="52"/>
          <w:sz w:val="24"/>
          <w:szCs w:val="24"/>
        </w:rPr>
        <w:t xml:space="preserve"> </w:t>
      </w:r>
      <w:r>
        <w:rPr>
          <w:sz w:val="24"/>
          <w:szCs w:val="24"/>
          <w:u w:val="single" w:color="auto"/>
        </w:rPr>
        <w:t xml:space="preserve">            </w:t>
      </w:r>
    </w:p>
    <w:p>
      <w:pPr>
        <w:pStyle w:val="7"/>
        <w:keepNext w:val="0"/>
        <w:keepLines w:val="0"/>
        <w:pageBreakBefore w:val="0"/>
        <w:widowControl w:val="0"/>
        <w:topLinePunct w:val="0"/>
        <w:bidi w:val="0"/>
        <w:spacing w:before="179" w:line="220" w:lineRule="auto"/>
        <w:ind w:left="2057"/>
        <w:rPr>
          <w:sz w:val="24"/>
          <w:szCs w:val="24"/>
        </w:rPr>
      </w:pPr>
      <w:r>
        <w:rPr>
          <w:sz w:val="24"/>
          <w:szCs w:val="32"/>
        </w:rPr>
        <w:t>■</w:t>
      </w:r>
      <w:r>
        <w:rPr>
          <w:spacing w:val="7"/>
          <w:sz w:val="24"/>
          <w:szCs w:val="24"/>
        </w:rPr>
        <w:t>无，按下述</w:t>
      </w:r>
      <w:r>
        <w:rPr>
          <w:spacing w:val="-42"/>
          <w:sz w:val="24"/>
          <w:szCs w:val="24"/>
        </w:rPr>
        <w:t xml:space="preserve"> </w:t>
      </w:r>
      <w:r>
        <w:rPr>
          <w:rFonts w:ascii="Arial" w:hAnsi="Arial" w:eastAsia="Arial" w:cs="Arial"/>
          <w:spacing w:val="7"/>
          <w:sz w:val="24"/>
          <w:szCs w:val="24"/>
        </w:rPr>
        <w:t xml:space="preserve">3.2.2-3.2.5 </w:t>
      </w:r>
      <w:r>
        <w:rPr>
          <w:spacing w:val="7"/>
          <w:sz w:val="24"/>
          <w:szCs w:val="24"/>
        </w:rPr>
        <w:t>项规定修正。</w:t>
      </w:r>
    </w:p>
    <w:p>
      <w:pPr>
        <w:pStyle w:val="7"/>
        <w:keepNext w:val="0"/>
        <w:keepLines w:val="0"/>
        <w:pageBreakBefore w:val="0"/>
        <w:widowControl w:val="0"/>
        <w:topLinePunct w:val="0"/>
        <w:bidi w:val="0"/>
        <w:spacing w:before="182" w:line="220" w:lineRule="auto"/>
        <w:ind w:left="1154"/>
        <w:rPr>
          <w:sz w:val="24"/>
          <w:szCs w:val="24"/>
        </w:rPr>
      </w:pPr>
      <w:r>
        <w:rPr>
          <w:rFonts w:ascii="Arial" w:hAnsi="Arial" w:eastAsia="Arial" w:cs="Arial"/>
          <w:spacing w:val="1"/>
          <w:sz w:val="24"/>
          <w:szCs w:val="24"/>
        </w:rPr>
        <w:t xml:space="preserve">3.2.2   </w:t>
      </w:r>
      <w:r>
        <w:rPr>
          <w:spacing w:val="1"/>
          <w:sz w:val="24"/>
          <w:szCs w:val="24"/>
        </w:rPr>
        <w:t>大写金额和小写金额不一致的，以大写金额为准；</w:t>
      </w:r>
    </w:p>
    <w:p>
      <w:pPr>
        <w:pStyle w:val="7"/>
        <w:keepNext w:val="0"/>
        <w:keepLines w:val="0"/>
        <w:pageBreakBefore w:val="0"/>
        <w:widowControl w:val="0"/>
        <w:topLinePunct w:val="0"/>
        <w:bidi w:val="0"/>
        <w:spacing w:before="179" w:line="219" w:lineRule="auto"/>
        <w:ind w:right="8"/>
        <w:jc w:val="right"/>
        <w:rPr>
          <w:sz w:val="24"/>
          <w:szCs w:val="24"/>
        </w:rPr>
      </w:pPr>
      <w:r>
        <w:rPr>
          <w:rFonts w:ascii="Arial" w:hAnsi="Arial" w:eastAsia="Arial" w:cs="Arial"/>
          <w:spacing w:val="-11"/>
          <w:sz w:val="24"/>
          <w:szCs w:val="24"/>
        </w:rPr>
        <w:t>3.2.3</w:t>
      </w:r>
      <w:r>
        <w:rPr>
          <w:rFonts w:ascii="Arial" w:hAnsi="Arial" w:eastAsia="Arial" w:cs="Arial"/>
          <w:spacing w:val="16"/>
          <w:sz w:val="24"/>
          <w:szCs w:val="24"/>
        </w:rPr>
        <w:t xml:space="preserve">   </w:t>
      </w:r>
      <w:r>
        <w:rPr>
          <w:spacing w:val="-11"/>
          <w:sz w:val="24"/>
          <w:szCs w:val="24"/>
        </w:rPr>
        <w:t>单价金额小数点或者百分比有明显错位的，以总价为准，</w:t>
      </w:r>
      <w:r>
        <w:rPr>
          <w:spacing w:val="-45"/>
          <w:sz w:val="24"/>
          <w:szCs w:val="24"/>
        </w:rPr>
        <w:t xml:space="preserve"> </w:t>
      </w:r>
      <w:r>
        <w:rPr>
          <w:spacing w:val="-11"/>
          <w:sz w:val="24"/>
          <w:szCs w:val="24"/>
        </w:rPr>
        <w:t>并修改单价；</w:t>
      </w:r>
    </w:p>
    <w:p>
      <w:pPr>
        <w:pStyle w:val="7"/>
        <w:keepNext w:val="0"/>
        <w:keepLines w:val="0"/>
        <w:pageBreakBefore w:val="0"/>
        <w:widowControl w:val="0"/>
        <w:topLinePunct w:val="0"/>
        <w:bidi w:val="0"/>
        <w:spacing w:before="183" w:line="219" w:lineRule="auto"/>
        <w:ind w:left="1154"/>
        <w:rPr>
          <w:sz w:val="24"/>
          <w:szCs w:val="24"/>
        </w:rPr>
      </w:pPr>
      <w:r>
        <w:rPr>
          <w:rFonts w:ascii="Arial" w:hAnsi="Arial" w:eastAsia="Arial" w:cs="Arial"/>
          <w:spacing w:val="2"/>
          <w:sz w:val="24"/>
          <w:szCs w:val="24"/>
        </w:rPr>
        <w:t xml:space="preserve">3.2.4   </w:t>
      </w:r>
      <w:r>
        <w:rPr>
          <w:spacing w:val="2"/>
          <w:sz w:val="24"/>
          <w:szCs w:val="24"/>
        </w:rPr>
        <w:t>总价金额与按单价汇总金额不一致</w:t>
      </w:r>
      <w:r>
        <w:rPr>
          <w:spacing w:val="1"/>
          <w:sz w:val="24"/>
          <w:szCs w:val="24"/>
        </w:rPr>
        <w:t>的，以单价金额计算结果为准。</w:t>
      </w:r>
    </w:p>
    <w:p>
      <w:pPr>
        <w:pStyle w:val="7"/>
        <w:keepNext w:val="0"/>
        <w:keepLines w:val="0"/>
        <w:pageBreakBefore w:val="0"/>
        <w:widowControl w:val="0"/>
        <w:topLinePunct w:val="0"/>
        <w:bidi w:val="0"/>
        <w:spacing w:before="184" w:line="220" w:lineRule="auto"/>
        <w:ind w:left="1154"/>
        <w:rPr>
          <w:sz w:val="24"/>
          <w:szCs w:val="24"/>
        </w:rPr>
      </w:pPr>
      <w:r>
        <w:rPr>
          <w:rFonts w:ascii="Arial" w:hAnsi="Arial" w:eastAsia="Arial" w:cs="Arial"/>
          <w:spacing w:val="-4"/>
          <w:sz w:val="24"/>
          <w:szCs w:val="24"/>
        </w:rPr>
        <w:t xml:space="preserve">3.2.5    </w:t>
      </w:r>
      <w:r>
        <w:rPr>
          <w:spacing w:val="-4"/>
          <w:sz w:val="24"/>
          <w:szCs w:val="24"/>
        </w:rPr>
        <w:t>同时出现两种以上不一致的，</w:t>
      </w:r>
      <w:r>
        <w:rPr>
          <w:spacing w:val="-47"/>
          <w:sz w:val="24"/>
          <w:szCs w:val="24"/>
        </w:rPr>
        <w:t xml:space="preserve"> </w:t>
      </w:r>
      <w:r>
        <w:rPr>
          <w:spacing w:val="-4"/>
          <w:sz w:val="24"/>
          <w:szCs w:val="24"/>
        </w:rPr>
        <w:t>按照前款规定的顺序修正。修正后的报</w:t>
      </w:r>
    </w:p>
    <w:p>
      <w:pPr>
        <w:pStyle w:val="7"/>
        <w:keepNext w:val="0"/>
        <w:keepLines w:val="0"/>
        <w:pageBreakBefore w:val="0"/>
        <w:widowControl w:val="0"/>
        <w:topLinePunct w:val="0"/>
        <w:bidi w:val="0"/>
        <w:spacing w:before="179" w:line="219" w:lineRule="auto"/>
        <w:jc w:val="right"/>
        <w:rPr>
          <w:sz w:val="24"/>
          <w:szCs w:val="24"/>
        </w:rPr>
      </w:pPr>
      <w:r>
        <w:rPr>
          <w:spacing w:val="-14"/>
          <w:sz w:val="24"/>
          <w:szCs w:val="24"/>
        </w:rPr>
        <w:t>价经供应商书面确认后产生约束力，</w:t>
      </w:r>
      <w:r>
        <w:rPr>
          <w:spacing w:val="54"/>
          <w:sz w:val="24"/>
          <w:szCs w:val="24"/>
        </w:rPr>
        <w:t xml:space="preserve"> </w:t>
      </w:r>
      <w:r>
        <w:rPr>
          <w:spacing w:val="-14"/>
          <w:sz w:val="24"/>
          <w:szCs w:val="24"/>
        </w:rPr>
        <w:t>供应商不确认的，</w:t>
      </w:r>
      <w:r>
        <w:rPr>
          <w:spacing w:val="37"/>
          <w:sz w:val="24"/>
          <w:szCs w:val="24"/>
        </w:rPr>
        <w:t xml:space="preserve"> </w:t>
      </w:r>
      <w:r>
        <w:rPr>
          <w:spacing w:val="-14"/>
          <w:sz w:val="24"/>
          <w:szCs w:val="24"/>
          <w14:textOutline w14:w="1537" w14:cap="flat" w14:cmpd="sng">
            <w14:solidFill>
              <w14:srgbClr w14:val="000000"/>
            </w14:solidFill>
            <w14:prstDash w14:val="solid"/>
            <w14:miter w14:val="0"/>
          </w14:textOutline>
        </w:rPr>
        <w:t>其响应无效</w:t>
      </w:r>
      <w:r>
        <w:rPr>
          <w:spacing w:val="-14"/>
          <w:sz w:val="24"/>
          <w:szCs w:val="24"/>
        </w:rPr>
        <w:t>。</w:t>
      </w:r>
    </w:p>
    <w:p>
      <w:pPr>
        <w:pStyle w:val="7"/>
        <w:keepNext w:val="0"/>
        <w:keepLines w:val="0"/>
        <w:pageBreakBefore w:val="0"/>
        <w:widowControl w:val="0"/>
        <w:topLinePunct w:val="0"/>
        <w:bidi w:val="0"/>
        <w:spacing w:before="183" w:line="219" w:lineRule="auto"/>
        <w:ind w:left="374"/>
        <w:rPr>
          <w:sz w:val="24"/>
          <w:szCs w:val="24"/>
        </w:rPr>
      </w:pPr>
      <w:r>
        <w:rPr>
          <w:rFonts w:ascii="Arial" w:hAnsi="Arial" w:eastAsia="Arial" w:cs="Arial"/>
          <w:spacing w:val="4"/>
          <w:sz w:val="24"/>
          <w:szCs w:val="24"/>
        </w:rPr>
        <w:t xml:space="preserve">3.3  </w:t>
      </w:r>
      <w:r>
        <w:rPr>
          <w:spacing w:val="4"/>
          <w:sz w:val="24"/>
          <w:szCs w:val="24"/>
        </w:rPr>
        <w:t>落实政府采购政策的价格调整：只有符合第二章《供应商须知》</w:t>
      </w:r>
      <w:r>
        <w:rPr>
          <w:rFonts w:ascii="Arial" w:hAnsi="Arial" w:eastAsia="Arial" w:cs="Arial"/>
          <w:spacing w:val="4"/>
          <w:sz w:val="24"/>
          <w:szCs w:val="24"/>
        </w:rPr>
        <w:t xml:space="preserve">4.2 </w:t>
      </w:r>
      <w:r>
        <w:rPr>
          <w:spacing w:val="4"/>
          <w:sz w:val="24"/>
          <w:szCs w:val="24"/>
        </w:rPr>
        <w:t>条规定</w:t>
      </w:r>
    </w:p>
    <w:p>
      <w:pPr>
        <w:pStyle w:val="7"/>
        <w:keepNext w:val="0"/>
        <w:keepLines w:val="0"/>
        <w:pageBreakBefore w:val="0"/>
        <w:widowControl w:val="0"/>
        <w:topLinePunct w:val="0"/>
        <w:bidi w:val="0"/>
        <w:spacing w:before="181" w:line="219" w:lineRule="auto"/>
        <w:ind w:left="1083"/>
        <w:rPr>
          <w:sz w:val="24"/>
          <w:szCs w:val="24"/>
        </w:rPr>
      </w:pPr>
      <w:r>
        <w:rPr>
          <w:spacing w:val="2"/>
          <w:sz w:val="24"/>
          <w:szCs w:val="24"/>
        </w:rPr>
        <w:t>情形的，可以享受中小企业扶持政策，用扣除后的价格参加评审；否则，评</w:t>
      </w:r>
    </w:p>
    <w:p>
      <w:pPr>
        <w:pStyle w:val="7"/>
        <w:keepNext w:val="0"/>
        <w:keepLines w:val="0"/>
        <w:pageBreakBefore w:val="0"/>
        <w:widowControl w:val="0"/>
        <w:topLinePunct w:val="0"/>
        <w:bidi w:val="0"/>
        <w:spacing w:before="181" w:line="219" w:lineRule="auto"/>
        <w:ind w:left="1092"/>
        <w:rPr>
          <w:sz w:val="24"/>
          <w:szCs w:val="24"/>
        </w:rPr>
      </w:pPr>
      <w:r>
        <w:rPr>
          <w:spacing w:val="-5"/>
          <w:sz w:val="24"/>
          <w:szCs w:val="24"/>
        </w:rPr>
        <w:t>审时价格不予扣除。</w:t>
      </w:r>
    </w:p>
    <w:p>
      <w:pPr>
        <w:pStyle w:val="7"/>
        <w:keepNext w:val="0"/>
        <w:keepLines w:val="0"/>
        <w:pageBreakBefore w:val="0"/>
        <w:widowControl w:val="0"/>
        <w:topLinePunct w:val="0"/>
        <w:bidi w:val="0"/>
        <w:spacing w:before="184" w:line="359" w:lineRule="auto"/>
        <w:ind w:left="2090" w:right="85" w:hanging="936"/>
        <w:rPr>
          <w:sz w:val="24"/>
          <w:szCs w:val="24"/>
        </w:rPr>
      </w:pPr>
      <w:r>
        <w:rPr>
          <w:rFonts w:ascii="Arial" w:hAnsi="Arial" w:eastAsia="Arial" w:cs="Arial"/>
          <w:spacing w:val="-3"/>
          <w:sz w:val="24"/>
          <w:szCs w:val="24"/>
        </w:rPr>
        <w:t xml:space="preserve">3.3.1  </w:t>
      </w:r>
      <w:r>
        <w:rPr>
          <w:spacing w:val="-3"/>
          <w:sz w:val="24"/>
          <w:szCs w:val="24"/>
        </w:rPr>
        <w:t>对于未预留份额专门面向中</w:t>
      </w:r>
      <w:r>
        <w:rPr>
          <w:spacing w:val="-4"/>
          <w:sz w:val="24"/>
          <w:szCs w:val="24"/>
        </w:rPr>
        <w:t>小企业采购的采购项目， 以及预留份额项</w:t>
      </w:r>
      <w:r>
        <w:rPr>
          <w:sz w:val="24"/>
          <w:szCs w:val="24"/>
        </w:rPr>
        <w:t xml:space="preserve"> </w:t>
      </w:r>
      <w:r>
        <w:rPr>
          <w:spacing w:val="1"/>
          <w:sz w:val="24"/>
          <w:szCs w:val="24"/>
        </w:rPr>
        <w:t>目中的非预留部分采购包，对小微企业报价给予</w:t>
      </w:r>
      <w:r>
        <w:rPr>
          <w:spacing w:val="25"/>
          <w:sz w:val="24"/>
          <w:szCs w:val="24"/>
          <w:u w:val="single" w:color="auto"/>
        </w:rPr>
        <w:t xml:space="preserve">   </w:t>
      </w:r>
      <w:r>
        <w:rPr>
          <w:rFonts w:hint="eastAsia"/>
          <w:spacing w:val="25"/>
          <w:sz w:val="24"/>
          <w:szCs w:val="24"/>
          <w:u w:val="single" w:color="auto"/>
          <w:lang w:val="en-US" w:eastAsia="zh-CN"/>
        </w:rPr>
        <w:t>10</w:t>
      </w:r>
      <w:r>
        <w:rPr>
          <w:spacing w:val="25"/>
          <w:sz w:val="24"/>
          <w:szCs w:val="24"/>
          <w:u w:val="single" w:color="auto"/>
        </w:rPr>
        <w:t xml:space="preserve">  </w:t>
      </w:r>
      <w:r>
        <w:rPr>
          <w:spacing w:val="-109"/>
          <w:sz w:val="24"/>
          <w:szCs w:val="24"/>
        </w:rPr>
        <w:t xml:space="preserve"> </w:t>
      </w:r>
      <w:r>
        <w:rPr>
          <w:rFonts w:ascii="Arial" w:hAnsi="Arial" w:eastAsia="Arial" w:cs="Arial"/>
          <w:spacing w:val="1"/>
          <w:sz w:val="24"/>
          <w:szCs w:val="24"/>
        </w:rPr>
        <w:t>%</w:t>
      </w:r>
      <w:r>
        <w:rPr>
          <w:spacing w:val="1"/>
          <w:sz w:val="24"/>
          <w:szCs w:val="24"/>
        </w:rPr>
        <w:t>的扣除，</w:t>
      </w:r>
      <w:r>
        <w:rPr>
          <w:spacing w:val="-4"/>
          <w:sz w:val="24"/>
          <w:szCs w:val="24"/>
        </w:rPr>
        <w:t>用扣除后的价格参加评审。</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197" w:leftChars="570" w:right="0" w:firstLine="0" w:firstLineChars="0"/>
        <w:textAlignment w:val="baseline"/>
        <w:rPr>
          <w:sz w:val="24"/>
          <w:szCs w:val="24"/>
        </w:rPr>
      </w:pPr>
      <w:r>
        <w:rPr>
          <w:rFonts w:ascii="Arial" w:hAnsi="Arial" w:eastAsia="Arial" w:cs="Arial"/>
          <w:spacing w:val="-3"/>
          <w:sz w:val="24"/>
          <w:szCs w:val="24"/>
        </w:rPr>
        <w:t xml:space="preserve">3.3.2   </w:t>
      </w:r>
      <w:r>
        <w:rPr>
          <w:spacing w:val="-3"/>
          <w:sz w:val="24"/>
          <w:szCs w:val="24"/>
        </w:rPr>
        <w:t>对于未预留份额专门面向中</w:t>
      </w:r>
      <w:r>
        <w:rPr>
          <w:spacing w:val="-4"/>
          <w:sz w:val="24"/>
          <w:szCs w:val="24"/>
        </w:rPr>
        <w:t>小企业采购的采购项目， 以及预留份额项</w:t>
      </w:r>
      <w:r>
        <w:rPr>
          <w:sz w:val="24"/>
          <w:szCs w:val="24"/>
        </w:rPr>
        <w:t xml:space="preserve"> </w:t>
      </w:r>
      <w:r>
        <w:rPr>
          <w:spacing w:val="2"/>
          <w:sz w:val="24"/>
          <w:szCs w:val="24"/>
        </w:rPr>
        <w:t>目中的非预留部分采购包，且接受大中型企业与小微企业组成联合</w:t>
      </w:r>
      <w:r>
        <w:rPr>
          <w:spacing w:val="9"/>
          <w:sz w:val="24"/>
          <w:szCs w:val="24"/>
        </w:rPr>
        <w:t xml:space="preserve"> </w:t>
      </w:r>
      <w:r>
        <w:rPr>
          <w:spacing w:val="2"/>
          <w:sz w:val="24"/>
          <w:szCs w:val="24"/>
        </w:rPr>
        <w:t>体或者允许大中型企业向一家或者多家小微企业分包的采购项目，</w:t>
      </w:r>
      <w:r>
        <w:rPr>
          <w:spacing w:val="7"/>
          <w:sz w:val="24"/>
          <w:szCs w:val="24"/>
        </w:rPr>
        <w:t xml:space="preserve"> </w:t>
      </w:r>
      <w:r>
        <w:rPr>
          <w:spacing w:val="2"/>
          <w:sz w:val="24"/>
          <w:szCs w:val="24"/>
        </w:rPr>
        <w:t>对于联合协议或者分包意向协议约定小微企业的合同份额占到合同</w:t>
      </w:r>
      <w:r>
        <w:rPr>
          <w:spacing w:val="9"/>
          <w:sz w:val="24"/>
          <w:szCs w:val="24"/>
        </w:rPr>
        <w:t xml:space="preserve"> </w:t>
      </w:r>
      <w:r>
        <w:rPr>
          <w:spacing w:val="7"/>
          <w:sz w:val="24"/>
          <w:szCs w:val="24"/>
        </w:rPr>
        <w:t xml:space="preserve">总金额 </w:t>
      </w:r>
      <w:r>
        <w:rPr>
          <w:rFonts w:ascii="Arial" w:hAnsi="Arial" w:eastAsia="Arial" w:cs="Arial"/>
          <w:spacing w:val="7"/>
          <w:sz w:val="24"/>
          <w:szCs w:val="24"/>
        </w:rPr>
        <w:t>30%</w:t>
      </w:r>
      <w:r>
        <w:rPr>
          <w:spacing w:val="7"/>
          <w:sz w:val="24"/>
          <w:szCs w:val="24"/>
        </w:rPr>
        <w:t>以上的联合体或者大中型企业的报价给予</w:t>
      </w:r>
      <w:r>
        <w:rPr>
          <w:spacing w:val="-109"/>
          <w:sz w:val="24"/>
          <w:szCs w:val="24"/>
        </w:rPr>
        <w:t xml:space="preserve"> </w:t>
      </w:r>
      <w:r>
        <w:rPr>
          <w:sz w:val="24"/>
          <w:szCs w:val="24"/>
          <w:u w:val="single" w:color="auto"/>
        </w:rPr>
        <w:t xml:space="preserve"> </w:t>
      </w:r>
      <w:r>
        <w:rPr>
          <w:rFonts w:hint="eastAsia"/>
          <w:sz w:val="24"/>
          <w:szCs w:val="24"/>
          <w:u w:val="single" w:color="auto"/>
          <w:lang w:val="en-US" w:eastAsia="zh-CN"/>
        </w:rPr>
        <w:t>4%</w:t>
      </w:r>
      <w:r>
        <w:rPr>
          <w:sz w:val="24"/>
          <w:szCs w:val="24"/>
          <w:u w:val="single" w:color="auto"/>
        </w:rPr>
        <w:t xml:space="preserve">     </w:t>
      </w:r>
      <w:r>
        <w:rPr>
          <w:spacing w:val="-3"/>
          <w:sz w:val="24"/>
          <w:szCs w:val="24"/>
        </w:rPr>
        <w:t>扣除，用扣除后的价格参加评审。</w:t>
      </w:r>
    </w:p>
    <w:p>
      <w:pPr>
        <w:pStyle w:val="7"/>
        <w:keepNext w:val="0"/>
        <w:keepLines w:val="0"/>
        <w:pageBreakBefore w:val="0"/>
        <w:widowControl w:val="0"/>
        <w:topLinePunct w:val="0"/>
        <w:bidi w:val="0"/>
        <w:spacing w:before="184" w:line="466" w:lineRule="exact"/>
        <w:ind w:left="1154"/>
        <w:rPr>
          <w:sz w:val="24"/>
          <w:szCs w:val="24"/>
        </w:rPr>
      </w:pPr>
      <w:r>
        <w:rPr>
          <w:rFonts w:ascii="Arial" w:hAnsi="Arial" w:eastAsia="Arial" w:cs="Arial"/>
          <w:position w:val="17"/>
          <w:sz w:val="24"/>
          <w:szCs w:val="24"/>
        </w:rPr>
        <w:t xml:space="preserve">3.3.3   </w:t>
      </w:r>
      <w:r>
        <w:rPr>
          <w:position w:val="17"/>
          <w:sz w:val="24"/>
          <w:szCs w:val="24"/>
        </w:rPr>
        <w:t>组成联合体或者接受分包的小微</w:t>
      </w:r>
      <w:r>
        <w:rPr>
          <w:spacing w:val="-1"/>
          <w:position w:val="17"/>
          <w:sz w:val="24"/>
          <w:szCs w:val="24"/>
        </w:rPr>
        <w:t>企业与联合体内其他企业、分包企业</w:t>
      </w:r>
    </w:p>
    <w:p>
      <w:pPr>
        <w:keepNext w:val="0"/>
        <w:keepLines w:val="0"/>
        <w:pageBreakBefore w:val="0"/>
        <w:widowControl w:val="0"/>
        <w:topLinePunct w:val="0"/>
        <w:bidi w:val="0"/>
        <w:spacing w:line="255" w:lineRule="auto"/>
        <w:ind w:firstLine="1120" w:firstLineChars="500"/>
        <w:rPr>
          <w:rFonts w:ascii="Arial"/>
          <w:sz w:val="21"/>
        </w:rPr>
      </w:pPr>
      <w:r>
        <w:rPr>
          <w:spacing w:val="-8"/>
          <w:sz w:val="24"/>
          <w:szCs w:val="24"/>
        </w:rPr>
        <w:t>之间存在直接控股、管理关系的，</w:t>
      </w:r>
      <w:r>
        <w:rPr>
          <w:spacing w:val="67"/>
          <w:sz w:val="24"/>
          <w:szCs w:val="24"/>
        </w:rPr>
        <w:t xml:space="preserve"> </w:t>
      </w:r>
      <w:r>
        <w:rPr>
          <w:spacing w:val="-8"/>
          <w:sz w:val="24"/>
          <w:szCs w:val="24"/>
        </w:rPr>
        <w:t>不享受价格扣除优惠政策。</w:t>
      </w:r>
    </w:p>
    <w:p>
      <w:pPr>
        <w:pStyle w:val="7"/>
        <w:keepNext w:val="0"/>
        <w:keepLines w:val="0"/>
        <w:pageBreakBefore w:val="0"/>
        <w:widowControl w:val="0"/>
        <w:topLinePunct w:val="0"/>
        <w:bidi w:val="0"/>
        <w:spacing w:before="78" w:line="219" w:lineRule="auto"/>
        <w:ind w:left="1154"/>
        <w:rPr>
          <w:sz w:val="24"/>
          <w:szCs w:val="24"/>
        </w:rPr>
      </w:pPr>
      <w:r>
        <w:rPr>
          <w:rFonts w:ascii="Arial" w:hAnsi="Arial" w:eastAsia="Arial" w:cs="Arial"/>
          <w:spacing w:val="2"/>
          <w:sz w:val="24"/>
          <w:szCs w:val="24"/>
        </w:rPr>
        <w:t xml:space="preserve">3.3.4   </w:t>
      </w:r>
      <w:r>
        <w:rPr>
          <w:spacing w:val="2"/>
          <w:sz w:val="24"/>
          <w:szCs w:val="24"/>
        </w:rPr>
        <w:t>价格扣除比例对小型企业和微型企业同</w:t>
      </w:r>
      <w:r>
        <w:rPr>
          <w:spacing w:val="1"/>
          <w:sz w:val="24"/>
          <w:szCs w:val="24"/>
        </w:rPr>
        <w:t>等对待，不作区分。</w:t>
      </w:r>
    </w:p>
    <w:p>
      <w:pPr>
        <w:pStyle w:val="7"/>
        <w:keepNext w:val="0"/>
        <w:keepLines w:val="0"/>
        <w:pageBreakBefore w:val="0"/>
        <w:widowControl w:val="0"/>
        <w:topLinePunct w:val="0"/>
        <w:bidi w:val="0"/>
        <w:spacing w:before="181" w:line="219" w:lineRule="auto"/>
        <w:jc w:val="right"/>
        <w:rPr>
          <w:sz w:val="24"/>
          <w:szCs w:val="24"/>
        </w:rPr>
      </w:pPr>
      <w:r>
        <w:rPr>
          <w:rFonts w:ascii="Arial" w:hAnsi="Arial" w:eastAsia="Arial" w:cs="Arial"/>
          <w:spacing w:val="-4"/>
          <w:sz w:val="24"/>
          <w:szCs w:val="24"/>
        </w:rPr>
        <w:t xml:space="preserve">3.3.5    </w:t>
      </w:r>
      <w:r>
        <w:rPr>
          <w:spacing w:val="-4"/>
          <w:sz w:val="24"/>
          <w:szCs w:val="24"/>
        </w:rPr>
        <w:t>中小企业参加政府采购活动，</w:t>
      </w:r>
      <w:r>
        <w:rPr>
          <w:spacing w:val="-47"/>
          <w:sz w:val="24"/>
          <w:szCs w:val="24"/>
        </w:rPr>
        <w:t xml:space="preserve"> </w:t>
      </w:r>
      <w:r>
        <w:rPr>
          <w:spacing w:val="-4"/>
          <w:sz w:val="24"/>
          <w:szCs w:val="24"/>
        </w:rPr>
        <w:t>应当按照竞争性磋商文件给定的格式出</w:t>
      </w:r>
    </w:p>
    <w:p>
      <w:pPr>
        <w:pStyle w:val="7"/>
        <w:keepNext w:val="0"/>
        <w:keepLines w:val="0"/>
        <w:pageBreakBefore w:val="0"/>
        <w:widowControl w:val="0"/>
        <w:topLinePunct w:val="0"/>
        <w:bidi w:val="0"/>
        <w:spacing w:before="182" w:line="220" w:lineRule="auto"/>
        <w:ind w:left="2049"/>
        <w:rPr>
          <w:sz w:val="24"/>
          <w:szCs w:val="24"/>
        </w:rPr>
      </w:pPr>
      <w:r>
        <w:rPr>
          <w:spacing w:val="-6"/>
          <w:sz w:val="24"/>
          <w:szCs w:val="24"/>
        </w:rPr>
        <w:t>具《中小企业声明函》，否则不得享受相关中小企业扶持政策。</w:t>
      </w:r>
    </w:p>
    <w:p>
      <w:pPr>
        <w:pStyle w:val="7"/>
        <w:keepNext w:val="0"/>
        <w:keepLines w:val="0"/>
        <w:pageBreakBefore w:val="0"/>
        <w:widowControl w:val="0"/>
        <w:topLinePunct w:val="0"/>
        <w:bidi w:val="0"/>
        <w:spacing w:before="182" w:line="189" w:lineRule="auto"/>
        <w:ind w:right="1"/>
        <w:jc w:val="right"/>
        <w:rPr>
          <w:sz w:val="24"/>
          <w:szCs w:val="24"/>
        </w:rPr>
      </w:pPr>
      <w:r>
        <w:rPr>
          <w:rFonts w:ascii="Arial" w:hAnsi="Arial" w:eastAsia="Arial" w:cs="Arial"/>
          <w:sz w:val="24"/>
          <w:szCs w:val="24"/>
        </w:rPr>
        <w:t xml:space="preserve">3.3.6   </w:t>
      </w:r>
      <w:r>
        <w:rPr>
          <w:rFonts w:ascii="Arial Unicode MS" w:hAnsi="Arial Unicode MS" w:eastAsia="Arial Unicode MS" w:cs="Arial Unicode MS"/>
          <w:sz w:val="24"/>
          <w:szCs w:val="24"/>
        </w:rPr>
        <w:t>监狱企业</w:t>
      </w:r>
      <w:r>
        <w:rPr>
          <w:rFonts w:hint="eastAsia" w:ascii="Arial Unicode MS" w:hAnsi="Arial Unicode MS" w:cs="Arial Unicode MS"/>
          <w:sz w:val="24"/>
          <w:szCs w:val="24"/>
          <w:lang w:val="en-US" w:eastAsia="zh-CN"/>
        </w:rPr>
        <w:t>提</w:t>
      </w:r>
      <w:r>
        <w:rPr>
          <w:rFonts w:ascii="Arial Unicode MS" w:hAnsi="Arial Unicode MS" w:eastAsia="Arial Unicode MS" w:cs="Arial Unicode MS"/>
          <w:sz w:val="24"/>
          <w:szCs w:val="24"/>
        </w:rPr>
        <w:t>供了由省级以上监狱管理局、</w:t>
      </w:r>
      <w:r>
        <w:rPr>
          <w:sz w:val="24"/>
          <w:szCs w:val="24"/>
        </w:rPr>
        <w:t>戒毒管理局（含新疆生产建</w:t>
      </w:r>
    </w:p>
    <w:p>
      <w:pPr>
        <w:pStyle w:val="7"/>
        <w:keepNext w:val="0"/>
        <w:keepLines w:val="0"/>
        <w:pageBreakBefore w:val="0"/>
        <w:widowControl w:val="0"/>
        <w:topLinePunct w:val="0"/>
        <w:bidi w:val="0"/>
        <w:spacing w:before="137" w:line="220" w:lineRule="auto"/>
        <w:ind w:left="2048"/>
        <w:rPr>
          <w:sz w:val="24"/>
          <w:szCs w:val="24"/>
        </w:rPr>
      </w:pPr>
      <w:r>
        <w:rPr>
          <w:spacing w:val="-2"/>
          <w:sz w:val="24"/>
          <w:szCs w:val="24"/>
        </w:rPr>
        <w:t>设兵团）出具的属于监狱企业的证明文件的，视同小微企业。</w:t>
      </w:r>
    </w:p>
    <w:p>
      <w:pPr>
        <w:pStyle w:val="7"/>
        <w:keepNext w:val="0"/>
        <w:keepLines w:val="0"/>
        <w:pageBreakBefore w:val="0"/>
        <w:widowControl w:val="0"/>
        <w:topLinePunct w:val="0"/>
        <w:bidi w:val="0"/>
        <w:spacing w:before="182" w:line="189" w:lineRule="auto"/>
        <w:jc w:val="right"/>
        <w:rPr>
          <w:sz w:val="24"/>
          <w:szCs w:val="24"/>
        </w:rPr>
      </w:pPr>
      <w:r>
        <w:rPr>
          <w:rFonts w:ascii="Arial" w:hAnsi="Arial" w:eastAsia="Arial" w:cs="Arial"/>
          <w:sz w:val="24"/>
          <w:szCs w:val="24"/>
        </w:rPr>
        <w:t xml:space="preserve">3.3.7   </w:t>
      </w:r>
      <w:r>
        <w:rPr>
          <w:rFonts w:ascii="Arial Unicode MS" w:hAnsi="Arial Unicode MS" w:eastAsia="Arial Unicode MS" w:cs="Arial Unicode MS"/>
          <w:sz w:val="24"/>
          <w:szCs w:val="24"/>
        </w:rPr>
        <w:t>残疾人福利性单位按竞争性磋商文件要求</w:t>
      </w:r>
      <w:r>
        <w:rPr>
          <w:rFonts w:hint="eastAsia" w:ascii="Arial Unicode MS" w:hAnsi="Arial Unicode MS" w:cs="Arial Unicode MS"/>
          <w:sz w:val="24"/>
          <w:szCs w:val="24"/>
          <w:lang w:val="en-US" w:eastAsia="zh-CN"/>
        </w:rPr>
        <w:t>提</w:t>
      </w:r>
      <w:r>
        <w:rPr>
          <w:rFonts w:ascii="Arial Unicode MS" w:hAnsi="Arial Unicode MS" w:eastAsia="Arial Unicode MS" w:cs="Arial Unicode MS"/>
          <w:sz w:val="24"/>
          <w:szCs w:val="24"/>
        </w:rPr>
        <w:t>供了</w:t>
      </w:r>
      <w:r>
        <w:rPr>
          <w:sz w:val="24"/>
          <w:szCs w:val="24"/>
        </w:rPr>
        <w:t>《残疾人福利性</w:t>
      </w:r>
      <w:r>
        <w:rPr>
          <w:spacing w:val="-1"/>
          <w:sz w:val="24"/>
          <w:szCs w:val="24"/>
        </w:rPr>
        <w:t>单位</w:t>
      </w:r>
    </w:p>
    <w:p>
      <w:pPr>
        <w:pStyle w:val="7"/>
        <w:keepNext w:val="0"/>
        <w:keepLines w:val="0"/>
        <w:pageBreakBefore w:val="0"/>
        <w:widowControl w:val="0"/>
        <w:topLinePunct w:val="0"/>
        <w:bidi w:val="0"/>
        <w:spacing w:before="136" w:line="220" w:lineRule="auto"/>
        <w:ind w:left="2049"/>
        <w:rPr>
          <w:sz w:val="24"/>
          <w:szCs w:val="24"/>
        </w:rPr>
      </w:pPr>
      <w:r>
        <w:rPr>
          <w:spacing w:val="-4"/>
          <w:sz w:val="24"/>
          <w:szCs w:val="24"/>
        </w:rPr>
        <w:t>声明函》的，视同小微企业。</w:t>
      </w:r>
    </w:p>
    <w:p>
      <w:pPr>
        <w:pStyle w:val="7"/>
        <w:keepNext w:val="0"/>
        <w:keepLines w:val="0"/>
        <w:pageBreakBefore w:val="0"/>
        <w:widowControl w:val="0"/>
        <w:topLinePunct w:val="0"/>
        <w:bidi w:val="0"/>
        <w:spacing w:before="182" w:line="219" w:lineRule="auto"/>
        <w:jc w:val="right"/>
        <w:rPr>
          <w:sz w:val="24"/>
          <w:szCs w:val="24"/>
        </w:rPr>
      </w:pPr>
      <w:r>
        <w:rPr>
          <w:rFonts w:ascii="Arial" w:hAnsi="Arial" w:eastAsia="Arial" w:cs="Arial"/>
          <w:sz w:val="24"/>
          <w:szCs w:val="24"/>
        </w:rPr>
        <w:t xml:space="preserve">3.3.8   </w:t>
      </w:r>
      <w:r>
        <w:rPr>
          <w:sz w:val="24"/>
          <w:szCs w:val="24"/>
        </w:rPr>
        <w:t>若供应商同时属于小型或微型企</w:t>
      </w:r>
      <w:r>
        <w:rPr>
          <w:spacing w:val="-1"/>
          <w:sz w:val="24"/>
          <w:szCs w:val="24"/>
        </w:rPr>
        <w:t>业、监狱企业、残疾人福利性单位中</w:t>
      </w:r>
    </w:p>
    <w:p>
      <w:pPr>
        <w:pStyle w:val="7"/>
        <w:keepNext w:val="0"/>
        <w:keepLines w:val="0"/>
        <w:pageBreakBefore w:val="0"/>
        <w:widowControl w:val="0"/>
        <w:topLinePunct w:val="0"/>
        <w:bidi w:val="0"/>
        <w:spacing w:before="181" w:line="468" w:lineRule="exact"/>
        <w:ind w:left="2064"/>
        <w:rPr>
          <w:sz w:val="24"/>
          <w:szCs w:val="24"/>
        </w:rPr>
      </w:pPr>
      <w:r>
        <w:rPr>
          <w:spacing w:val="-2"/>
          <w:position w:val="17"/>
          <w:sz w:val="24"/>
          <w:szCs w:val="24"/>
        </w:rPr>
        <w:t>的两种及以上，将不重复享受小微企业价格</w:t>
      </w:r>
      <w:r>
        <w:rPr>
          <w:spacing w:val="-3"/>
          <w:position w:val="17"/>
          <w:sz w:val="24"/>
          <w:szCs w:val="24"/>
        </w:rPr>
        <w:t>扣减的优惠政策。</w:t>
      </w:r>
    </w:p>
    <w:p>
      <w:pPr>
        <w:pStyle w:val="7"/>
        <w:keepNext w:val="0"/>
        <w:keepLines w:val="0"/>
        <w:pageBreakBefore w:val="0"/>
        <w:widowControl w:val="0"/>
        <w:topLinePunct w:val="0"/>
        <w:bidi w:val="0"/>
        <w:spacing w:line="219" w:lineRule="auto"/>
        <w:ind w:left="1154"/>
        <w:rPr>
          <w:sz w:val="24"/>
          <w:szCs w:val="24"/>
        </w:rPr>
      </w:pPr>
      <w:r>
        <w:rPr>
          <w:rFonts w:ascii="Arial" w:hAnsi="Arial" w:eastAsia="Arial" w:cs="Arial"/>
          <w:spacing w:val="-4"/>
          <w:sz w:val="24"/>
          <w:szCs w:val="24"/>
        </w:rPr>
        <w:t>3.3.9</w:t>
      </w:r>
      <w:r>
        <w:rPr>
          <w:rFonts w:ascii="Arial" w:hAnsi="Arial" w:eastAsia="Arial" w:cs="Arial"/>
          <w:spacing w:val="15"/>
          <w:sz w:val="24"/>
          <w:szCs w:val="24"/>
        </w:rPr>
        <w:t xml:space="preserve">   </w:t>
      </w:r>
      <w:r>
        <w:rPr>
          <w:spacing w:val="-4"/>
          <w:sz w:val="24"/>
          <w:szCs w:val="24"/>
        </w:rPr>
        <w:t>其他为落实政府采购政策实施的优先采购：</w:t>
      </w:r>
      <w:r>
        <w:rPr>
          <w:spacing w:val="54"/>
          <w:sz w:val="24"/>
          <w:szCs w:val="24"/>
        </w:rPr>
        <w:t xml:space="preserve"> </w:t>
      </w:r>
      <w:r>
        <w:rPr>
          <w:spacing w:val="-4"/>
          <w:sz w:val="24"/>
          <w:szCs w:val="24"/>
          <w:u w:val="single" w:color="auto"/>
        </w:rPr>
        <w:t xml:space="preserve">   </w:t>
      </w:r>
      <w:r>
        <w:rPr>
          <w:spacing w:val="-5"/>
          <w:sz w:val="24"/>
          <w:szCs w:val="24"/>
          <w:u w:val="single" w:color="auto"/>
        </w:rPr>
        <w:t xml:space="preserve">   </w:t>
      </w:r>
      <w:r>
        <w:rPr>
          <w:spacing w:val="-5"/>
          <w:sz w:val="24"/>
          <w:szCs w:val="24"/>
        </w:rPr>
        <w:t>。</w:t>
      </w:r>
    </w:p>
    <w:p>
      <w:pPr>
        <w:pStyle w:val="7"/>
        <w:keepNext w:val="0"/>
        <w:keepLines w:val="0"/>
        <w:pageBreakBefore w:val="0"/>
        <w:widowControl w:val="0"/>
        <w:topLinePunct w:val="0"/>
        <w:bidi w:val="0"/>
        <w:spacing w:before="181" w:line="468" w:lineRule="exact"/>
        <w:ind w:left="12"/>
        <w:rPr>
          <w:sz w:val="24"/>
          <w:szCs w:val="24"/>
        </w:rPr>
      </w:pPr>
      <w:r>
        <w:rPr>
          <w:rFonts w:ascii="Arial" w:hAnsi="Arial" w:eastAsia="Arial" w:cs="Arial"/>
          <w:spacing w:val="1"/>
          <w:position w:val="17"/>
          <w:sz w:val="24"/>
          <w:szCs w:val="24"/>
        </w:rPr>
        <w:t xml:space="preserve">4   </w:t>
      </w:r>
      <w:r>
        <w:rPr>
          <w:rFonts w:ascii="Arial Unicode MS" w:hAnsi="Arial Unicode MS" w:eastAsia="Arial Unicode MS" w:cs="Arial Unicode MS"/>
          <w:spacing w:val="1"/>
          <w:position w:val="17"/>
          <w:sz w:val="24"/>
          <w:szCs w:val="24"/>
        </w:rPr>
        <w:t>磋商环节及</w:t>
      </w:r>
      <w:r>
        <w:rPr>
          <w:rFonts w:hint="eastAsia" w:ascii="Arial Unicode MS" w:hAnsi="Arial Unicode MS" w:cs="Arial Unicode MS"/>
          <w:spacing w:val="1"/>
          <w:position w:val="17"/>
          <w:sz w:val="24"/>
          <w:szCs w:val="24"/>
          <w:lang w:val="en-US" w:eastAsia="zh-CN"/>
        </w:rPr>
        <w:t>提</w:t>
      </w:r>
      <w:r>
        <w:rPr>
          <w:rFonts w:ascii="Arial Unicode MS" w:hAnsi="Arial Unicode MS" w:eastAsia="Arial Unicode MS" w:cs="Arial Unicode MS"/>
          <w:spacing w:val="1"/>
          <w:position w:val="17"/>
          <w:sz w:val="24"/>
          <w:szCs w:val="24"/>
        </w:rPr>
        <w:t>交最后报价后如出现以下情况的，供应商的</w:t>
      </w:r>
      <w:r>
        <w:rPr>
          <w:spacing w:val="1"/>
          <w:position w:val="17"/>
          <w:sz w:val="24"/>
          <w:szCs w:val="24"/>
          <w14:textOutline w14:w="1537" w14:cap="flat" w14:cmpd="sng">
            <w14:solidFill>
              <w14:srgbClr w14:val="000000"/>
            </w14:solidFill>
            <w14:prstDash w14:val="solid"/>
            <w14:miter w14:val="0"/>
          </w14:textOutline>
        </w:rPr>
        <w:t>响应文件无效</w:t>
      </w:r>
      <w:r>
        <w:rPr>
          <w:spacing w:val="1"/>
          <w:position w:val="17"/>
          <w:sz w:val="24"/>
          <w:szCs w:val="24"/>
        </w:rPr>
        <w:t>：</w:t>
      </w:r>
    </w:p>
    <w:p>
      <w:pPr>
        <w:pStyle w:val="7"/>
        <w:keepNext w:val="0"/>
        <w:keepLines w:val="0"/>
        <w:pageBreakBefore w:val="0"/>
        <w:widowControl w:val="0"/>
        <w:topLinePunct w:val="0"/>
        <w:bidi w:val="0"/>
        <w:spacing w:line="219" w:lineRule="auto"/>
        <w:ind w:left="367"/>
        <w:rPr>
          <w:sz w:val="24"/>
          <w:szCs w:val="24"/>
        </w:rPr>
      </w:pPr>
      <w:r>
        <w:rPr>
          <w:rFonts w:ascii="Arial" w:hAnsi="Arial" w:eastAsia="Arial" w:cs="Arial"/>
          <w:spacing w:val="-1"/>
          <w:sz w:val="24"/>
          <w:szCs w:val="24"/>
        </w:rPr>
        <w:t xml:space="preserve">4.1   </w:t>
      </w:r>
      <w:r>
        <w:rPr>
          <w:spacing w:val="-1"/>
          <w:sz w:val="24"/>
          <w:szCs w:val="24"/>
        </w:rPr>
        <w:t>供应商对实质性变动不予确认的；</w:t>
      </w:r>
    </w:p>
    <w:p>
      <w:pPr>
        <w:pStyle w:val="7"/>
        <w:keepNext w:val="0"/>
        <w:keepLines w:val="0"/>
        <w:pageBreakBefore w:val="0"/>
        <w:widowControl w:val="0"/>
        <w:topLinePunct w:val="0"/>
        <w:bidi w:val="0"/>
        <w:spacing w:before="180" w:line="191" w:lineRule="auto"/>
        <w:ind w:right="2"/>
        <w:jc w:val="center"/>
        <w:rPr>
          <w:sz w:val="24"/>
          <w:szCs w:val="24"/>
        </w:rPr>
      </w:pPr>
      <w:r>
        <w:rPr>
          <w:rFonts w:ascii="Arial" w:hAnsi="Arial" w:eastAsia="Arial" w:cs="Arial"/>
          <w:spacing w:val="4"/>
          <w:sz w:val="24"/>
          <w:szCs w:val="24"/>
        </w:rPr>
        <w:t xml:space="preserve">4.2  </w:t>
      </w:r>
      <w:r>
        <w:rPr>
          <w:spacing w:val="4"/>
          <w:sz w:val="24"/>
          <w:szCs w:val="24"/>
        </w:rPr>
        <w:t>不满足磋商文件</w:t>
      </w:r>
      <w:r>
        <w:rPr>
          <w:rFonts w:ascii="微软雅黑" w:hAnsi="微软雅黑" w:eastAsia="微软雅黑" w:cs="微软雅黑"/>
          <w:spacing w:val="4"/>
          <w:sz w:val="24"/>
          <w:szCs w:val="24"/>
        </w:rPr>
        <w:t>★</w:t>
      </w:r>
      <w:r>
        <w:rPr>
          <w:spacing w:val="4"/>
          <w:sz w:val="24"/>
          <w:szCs w:val="24"/>
        </w:rPr>
        <w:t>号条款或磋商文件技术指标超出磋商文件《采</w:t>
      </w:r>
      <w:r>
        <w:rPr>
          <w:spacing w:val="3"/>
          <w:sz w:val="24"/>
          <w:szCs w:val="24"/>
        </w:rPr>
        <w:t>购需求》中</w:t>
      </w:r>
    </w:p>
    <w:p>
      <w:pPr>
        <w:pStyle w:val="7"/>
        <w:keepNext w:val="0"/>
        <w:keepLines w:val="0"/>
        <w:pageBreakBefore w:val="0"/>
        <w:widowControl w:val="0"/>
        <w:topLinePunct w:val="0"/>
        <w:bidi w:val="0"/>
        <w:spacing w:before="143" w:line="220" w:lineRule="auto"/>
        <w:ind w:firstLine="672" w:firstLineChars="300"/>
        <w:rPr>
          <w:sz w:val="24"/>
          <w:szCs w:val="24"/>
        </w:rPr>
      </w:pPr>
      <w:r>
        <w:rPr>
          <w:spacing w:val="-8"/>
          <w:sz w:val="24"/>
          <w:szCs w:val="24"/>
        </w:rPr>
        <w:t>主要技术参数允许偏差的最大范围的（如有</w:t>
      </w:r>
      <w:r>
        <w:rPr>
          <w:spacing w:val="2"/>
          <w:sz w:val="24"/>
          <w:szCs w:val="24"/>
        </w:rPr>
        <w:t>）；</w:t>
      </w:r>
    </w:p>
    <w:p>
      <w:pPr>
        <w:keepNext w:val="0"/>
        <w:keepLines w:val="0"/>
        <w:pageBreakBefore w:val="0"/>
        <w:widowControl w:val="0"/>
        <w:topLinePunct w:val="0"/>
        <w:bidi w:val="0"/>
        <w:spacing w:before="182" w:line="184" w:lineRule="auto"/>
        <w:ind w:left="367"/>
        <w:rPr>
          <w:rFonts w:ascii="Arial Unicode MS" w:hAnsi="Arial Unicode MS" w:eastAsia="Arial Unicode MS" w:cs="Arial Unicode MS"/>
          <w:sz w:val="24"/>
          <w:szCs w:val="24"/>
        </w:rPr>
      </w:pPr>
      <w:r>
        <w:rPr>
          <w:rFonts w:ascii="Arial" w:hAnsi="Arial" w:eastAsia="Arial" w:cs="Arial"/>
          <w:sz w:val="24"/>
          <w:szCs w:val="24"/>
        </w:rPr>
        <w:t xml:space="preserve">4.3   </w:t>
      </w:r>
      <w:r>
        <w:rPr>
          <w:rFonts w:ascii="Arial Unicode MS" w:hAnsi="Arial Unicode MS" w:eastAsia="Arial Unicode MS" w:cs="Arial Unicode MS"/>
          <w:sz w:val="24"/>
          <w:szCs w:val="24"/>
        </w:rPr>
        <w:t>未按照磋商小组规定的时间、逾期</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交最后报价的；</w:t>
      </w:r>
    </w:p>
    <w:p>
      <w:pPr>
        <w:pStyle w:val="7"/>
        <w:keepNext w:val="0"/>
        <w:keepLines w:val="0"/>
        <w:pageBreakBefore w:val="0"/>
        <w:widowControl w:val="0"/>
        <w:topLinePunct w:val="0"/>
        <w:bidi w:val="0"/>
        <w:spacing w:before="145" w:line="219" w:lineRule="auto"/>
        <w:ind w:right="3"/>
        <w:jc w:val="center"/>
        <w:rPr>
          <w:sz w:val="24"/>
          <w:szCs w:val="24"/>
        </w:rPr>
      </w:pPr>
      <w:r>
        <w:rPr>
          <w:rFonts w:ascii="Arial" w:hAnsi="Arial" w:eastAsia="Arial" w:cs="Arial"/>
          <w:spacing w:val="7"/>
          <w:sz w:val="24"/>
          <w:szCs w:val="24"/>
        </w:rPr>
        <w:t xml:space="preserve">4.4  </w:t>
      </w:r>
      <w:r>
        <w:rPr>
          <w:spacing w:val="7"/>
          <w:sz w:val="24"/>
          <w:szCs w:val="24"/>
        </w:rPr>
        <w:t>如供应商的最后报价超过竞争性磋商文件中规定的项目</w:t>
      </w:r>
      <w:r>
        <w:rPr>
          <w:rFonts w:ascii="Arial" w:hAnsi="Arial" w:eastAsia="Arial" w:cs="Arial"/>
          <w:spacing w:val="7"/>
          <w:sz w:val="24"/>
          <w:szCs w:val="24"/>
        </w:rPr>
        <w:t>/</w:t>
      </w:r>
      <w:r>
        <w:rPr>
          <w:spacing w:val="7"/>
          <w:sz w:val="24"/>
          <w:szCs w:val="24"/>
        </w:rPr>
        <w:t>采购包预算金额或</w:t>
      </w:r>
    </w:p>
    <w:p>
      <w:pPr>
        <w:pStyle w:val="7"/>
        <w:keepNext w:val="0"/>
        <w:keepLines w:val="0"/>
        <w:pageBreakBefore w:val="0"/>
        <w:widowControl w:val="0"/>
        <w:topLinePunct w:val="0"/>
        <w:bidi w:val="0"/>
        <w:spacing w:before="183" w:line="219" w:lineRule="auto"/>
        <w:ind w:firstLine="696" w:firstLineChars="300"/>
        <w:rPr>
          <w:sz w:val="24"/>
          <w:szCs w:val="24"/>
        </w:rPr>
      </w:pPr>
      <w:r>
        <w:rPr>
          <w:spacing w:val="-4"/>
          <w:sz w:val="24"/>
          <w:szCs w:val="24"/>
        </w:rPr>
        <w:t>者项目</w:t>
      </w:r>
      <w:r>
        <w:rPr>
          <w:rFonts w:ascii="Arial" w:hAnsi="Arial" w:eastAsia="Arial" w:cs="Arial"/>
          <w:spacing w:val="-4"/>
          <w:sz w:val="24"/>
          <w:szCs w:val="24"/>
        </w:rPr>
        <w:t>/</w:t>
      </w:r>
      <w:r>
        <w:rPr>
          <w:spacing w:val="-4"/>
          <w:sz w:val="24"/>
          <w:szCs w:val="24"/>
        </w:rPr>
        <w:t>采购包最高限价的；</w:t>
      </w:r>
    </w:p>
    <w:p>
      <w:pPr>
        <w:pStyle w:val="7"/>
        <w:keepNext w:val="0"/>
        <w:keepLines w:val="0"/>
        <w:pageBreakBefore w:val="0"/>
        <w:widowControl w:val="0"/>
        <w:topLinePunct w:val="0"/>
        <w:bidi w:val="0"/>
        <w:spacing w:before="183" w:line="219" w:lineRule="auto"/>
        <w:ind w:right="2"/>
        <w:jc w:val="center"/>
        <w:rPr>
          <w:sz w:val="24"/>
          <w:szCs w:val="24"/>
        </w:rPr>
      </w:pPr>
      <w:r>
        <w:rPr>
          <w:rFonts w:ascii="Arial" w:hAnsi="Arial" w:eastAsia="Arial" w:cs="Arial"/>
          <w:spacing w:val="3"/>
          <w:sz w:val="24"/>
          <w:szCs w:val="24"/>
        </w:rPr>
        <w:t xml:space="preserve">4.5   </w:t>
      </w:r>
      <w:r>
        <w:rPr>
          <w:spacing w:val="3"/>
          <w:sz w:val="24"/>
          <w:szCs w:val="24"/>
        </w:rPr>
        <w:t>响应文件中出现可选择性或可调整的报价的（竞争性磋</w:t>
      </w:r>
      <w:r>
        <w:rPr>
          <w:spacing w:val="2"/>
          <w:sz w:val="24"/>
          <w:szCs w:val="24"/>
        </w:rPr>
        <w:t>商文件另有规定的除</w:t>
      </w:r>
    </w:p>
    <w:p>
      <w:pPr>
        <w:pStyle w:val="7"/>
        <w:keepNext w:val="0"/>
        <w:keepLines w:val="0"/>
        <w:pageBreakBefore w:val="0"/>
        <w:widowControl w:val="0"/>
        <w:topLinePunct w:val="0"/>
        <w:bidi w:val="0"/>
        <w:spacing w:before="181" w:line="221" w:lineRule="auto"/>
        <w:ind w:left="1089"/>
        <w:rPr>
          <w:sz w:val="24"/>
          <w:szCs w:val="24"/>
        </w:rPr>
      </w:pPr>
      <w:r>
        <w:rPr>
          <w:spacing w:val="-21"/>
          <w:w w:val="77"/>
          <w:sz w:val="24"/>
          <w:szCs w:val="24"/>
        </w:rPr>
        <w:t>外</w:t>
      </w:r>
      <w:r>
        <w:rPr>
          <w:spacing w:val="-38"/>
          <w:sz w:val="24"/>
          <w:szCs w:val="24"/>
        </w:rPr>
        <w:t>）；</w:t>
      </w:r>
    </w:p>
    <w:p>
      <w:pPr>
        <w:pStyle w:val="7"/>
        <w:keepNext w:val="0"/>
        <w:keepLines w:val="0"/>
        <w:pageBreakBefore w:val="0"/>
        <w:widowControl w:val="0"/>
        <w:topLinePunct w:val="0"/>
        <w:bidi w:val="0"/>
        <w:spacing w:before="179" w:line="468" w:lineRule="exact"/>
        <w:ind w:left="367"/>
        <w:rPr>
          <w:sz w:val="24"/>
          <w:szCs w:val="24"/>
        </w:rPr>
      </w:pPr>
      <w:r>
        <w:rPr>
          <w:rFonts w:ascii="Arial" w:hAnsi="Arial" w:eastAsia="Arial" w:cs="Arial"/>
          <w:position w:val="17"/>
          <w:sz w:val="24"/>
          <w:szCs w:val="24"/>
        </w:rPr>
        <w:t xml:space="preserve">4.6   </w:t>
      </w:r>
      <w:r>
        <w:rPr>
          <w:position w:val="17"/>
          <w:sz w:val="24"/>
          <w:szCs w:val="24"/>
        </w:rPr>
        <w:t>最后报价出现前后不一致，供应商对</w:t>
      </w:r>
      <w:r>
        <w:rPr>
          <w:spacing w:val="-1"/>
          <w:position w:val="17"/>
          <w:sz w:val="24"/>
          <w:szCs w:val="24"/>
        </w:rPr>
        <w:t>修正后的报价不予确认的；</w:t>
      </w:r>
    </w:p>
    <w:p>
      <w:pPr>
        <w:pStyle w:val="7"/>
        <w:keepNext w:val="0"/>
        <w:keepLines w:val="0"/>
        <w:pageBreakBefore w:val="0"/>
        <w:widowControl w:val="0"/>
        <w:topLinePunct w:val="0"/>
        <w:bidi w:val="0"/>
        <w:spacing w:before="1" w:line="220" w:lineRule="auto"/>
        <w:ind w:left="367"/>
        <w:rPr>
          <w:sz w:val="24"/>
          <w:szCs w:val="24"/>
        </w:rPr>
      </w:pPr>
      <w:r>
        <w:rPr>
          <w:rFonts w:ascii="Arial" w:hAnsi="Arial" w:eastAsia="Arial" w:cs="Arial"/>
          <w:spacing w:val="-13"/>
          <w:sz w:val="24"/>
          <w:szCs w:val="24"/>
        </w:rPr>
        <w:t>4.7</w:t>
      </w:r>
      <w:r>
        <w:rPr>
          <w:rFonts w:ascii="Arial" w:hAnsi="Arial" w:eastAsia="Arial" w:cs="Arial"/>
          <w:spacing w:val="4"/>
          <w:sz w:val="24"/>
          <w:szCs w:val="24"/>
        </w:rPr>
        <w:t xml:space="preserve">   </w:t>
      </w:r>
      <w:r>
        <w:rPr>
          <w:spacing w:val="-13"/>
          <w:sz w:val="24"/>
          <w:szCs w:val="24"/>
        </w:rPr>
        <w:t xml:space="preserve">其他： </w:t>
      </w:r>
      <w:r>
        <w:rPr>
          <w:sz w:val="24"/>
          <w:szCs w:val="24"/>
          <w:u w:val="single" w:color="auto"/>
        </w:rPr>
        <w:t xml:space="preserve">      </w:t>
      </w:r>
      <w:r>
        <w:rPr>
          <w:spacing w:val="-13"/>
          <w:sz w:val="24"/>
          <w:szCs w:val="24"/>
        </w:rPr>
        <w:t>。</w:t>
      </w:r>
    </w:p>
    <w:p>
      <w:pPr>
        <w:pStyle w:val="7"/>
        <w:keepNext w:val="0"/>
        <w:keepLines w:val="0"/>
        <w:pageBreakBefore w:val="0"/>
        <w:widowControl w:val="0"/>
        <w:topLinePunct w:val="0"/>
        <w:bidi w:val="0"/>
        <w:spacing w:before="178" w:line="221" w:lineRule="auto"/>
        <w:ind w:left="19"/>
        <w:rPr>
          <w:sz w:val="24"/>
          <w:szCs w:val="24"/>
        </w:rPr>
      </w:pPr>
      <w:r>
        <w:rPr>
          <w:rFonts w:ascii="Arial" w:hAnsi="Arial" w:eastAsia="Arial" w:cs="Arial"/>
          <w:sz w:val="24"/>
          <w:szCs w:val="24"/>
        </w:rPr>
        <w:t xml:space="preserve">5   </w:t>
      </w:r>
      <w:r>
        <w:rPr>
          <w:sz w:val="24"/>
          <w:szCs w:val="24"/>
        </w:rPr>
        <w:t>评审方法和评审标准</w:t>
      </w:r>
    </w:p>
    <w:p>
      <w:pPr>
        <w:pStyle w:val="7"/>
        <w:keepNext w:val="0"/>
        <w:keepLines w:val="0"/>
        <w:pageBreakBefore w:val="0"/>
        <w:widowControl w:val="0"/>
        <w:topLinePunct w:val="0"/>
        <w:bidi w:val="0"/>
        <w:spacing w:before="182" w:line="219" w:lineRule="auto"/>
        <w:jc w:val="center"/>
        <w:rPr>
          <w:sz w:val="24"/>
          <w:szCs w:val="24"/>
        </w:rPr>
      </w:pPr>
      <w:r>
        <w:rPr>
          <w:rFonts w:ascii="Arial" w:hAnsi="Arial" w:eastAsia="Arial" w:cs="Arial"/>
          <w:spacing w:val="3"/>
          <w:sz w:val="24"/>
          <w:szCs w:val="24"/>
        </w:rPr>
        <w:t xml:space="preserve">5.1 </w:t>
      </w:r>
      <w:r>
        <w:rPr>
          <w:spacing w:val="3"/>
          <w:sz w:val="24"/>
          <w:szCs w:val="24"/>
        </w:rPr>
        <w:t>本项目采用的评审方法为：本项目的评审</w:t>
      </w:r>
      <w:r>
        <w:rPr>
          <w:spacing w:val="2"/>
          <w:sz w:val="24"/>
          <w:szCs w:val="24"/>
        </w:rPr>
        <w:t>采用综合评分法。综合评分法，是</w:t>
      </w:r>
    </w:p>
    <w:p>
      <w:pPr>
        <w:pStyle w:val="7"/>
        <w:keepNext w:val="0"/>
        <w:keepLines w:val="0"/>
        <w:pageBreakBefore w:val="0"/>
        <w:widowControl w:val="0"/>
        <w:topLinePunct w:val="0"/>
        <w:bidi w:val="0"/>
        <w:spacing w:before="183" w:line="465" w:lineRule="exact"/>
        <w:ind w:right="3"/>
        <w:jc w:val="right"/>
        <w:rPr>
          <w:sz w:val="24"/>
          <w:szCs w:val="24"/>
        </w:rPr>
      </w:pPr>
      <w:r>
        <w:rPr>
          <w:spacing w:val="2"/>
          <w:position w:val="17"/>
          <w:sz w:val="24"/>
          <w:szCs w:val="24"/>
        </w:rPr>
        <w:t>指响应文件满足磋商文件全部实质性要求且按评审因素的量化指</w:t>
      </w:r>
      <w:r>
        <w:rPr>
          <w:spacing w:val="1"/>
          <w:position w:val="17"/>
          <w:sz w:val="24"/>
          <w:szCs w:val="24"/>
        </w:rPr>
        <w:t>标评审得分</w:t>
      </w:r>
    </w:p>
    <w:p>
      <w:pPr>
        <w:pStyle w:val="7"/>
        <w:keepNext w:val="0"/>
        <w:keepLines w:val="0"/>
        <w:pageBreakBefore w:val="0"/>
        <w:widowControl w:val="0"/>
        <w:topLinePunct w:val="0"/>
        <w:bidi w:val="0"/>
        <w:spacing w:before="1" w:line="219" w:lineRule="auto"/>
        <w:ind w:left="1088"/>
        <w:rPr>
          <w:sz w:val="24"/>
          <w:szCs w:val="24"/>
        </w:rPr>
      </w:pPr>
      <w:r>
        <w:rPr>
          <w:spacing w:val="-2"/>
          <w:sz w:val="24"/>
          <w:szCs w:val="24"/>
        </w:rPr>
        <w:t>最高的供应商为成交候选供应商的评审方法。</w:t>
      </w:r>
    </w:p>
    <w:p>
      <w:pPr>
        <w:pStyle w:val="7"/>
        <w:keepNext w:val="0"/>
        <w:keepLines w:val="0"/>
        <w:pageBreakBefore w:val="0"/>
        <w:widowControl w:val="0"/>
        <w:topLinePunct w:val="0"/>
        <w:bidi w:val="0"/>
        <w:spacing w:before="183" w:line="219" w:lineRule="auto"/>
        <w:ind w:left="374"/>
        <w:rPr>
          <w:sz w:val="24"/>
          <w:szCs w:val="24"/>
        </w:rPr>
      </w:pPr>
      <w:r>
        <w:rPr>
          <w:rFonts w:ascii="Arial" w:hAnsi="Arial" w:eastAsia="Arial" w:cs="Arial"/>
          <w:sz w:val="24"/>
          <w:szCs w:val="24"/>
        </w:rPr>
        <w:t xml:space="preserve">5.2   </w:t>
      </w:r>
      <w:r>
        <w:rPr>
          <w:sz w:val="24"/>
          <w:szCs w:val="24"/>
        </w:rPr>
        <w:t>竞争性磋商文件中没有规定的评审标准不得作为评审依据。</w:t>
      </w:r>
    </w:p>
    <w:p>
      <w:pPr>
        <w:pStyle w:val="7"/>
        <w:keepNext w:val="0"/>
        <w:keepLines w:val="0"/>
        <w:pageBreakBefore w:val="0"/>
        <w:widowControl w:val="0"/>
        <w:topLinePunct w:val="0"/>
        <w:bidi w:val="0"/>
        <w:spacing w:before="180" w:line="468" w:lineRule="exact"/>
        <w:ind w:right="3"/>
        <w:jc w:val="center"/>
        <w:rPr>
          <w:sz w:val="24"/>
          <w:szCs w:val="24"/>
        </w:rPr>
      </w:pPr>
      <w:r>
        <w:rPr>
          <w:rFonts w:hint="eastAsia" w:ascii="Arial" w:hAnsi="Arial" w:eastAsia="宋体" w:cs="Arial"/>
          <w:spacing w:val="3"/>
          <w:position w:val="17"/>
          <w:sz w:val="24"/>
          <w:szCs w:val="24"/>
          <w:lang w:val="en-US" w:eastAsia="zh-CN"/>
        </w:rPr>
        <w:t xml:space="preserve"> </w:t>
      </w:r>
      <w:r>
        <w:rPr>
          <w:rFonts w:ascii="Arial" w:hAnsi="Arial" w:eastAsia="Arial" w:cs="Arial"/>
          <w:spacing w:val="3"/>
          <w:position w:val="17"/>
          <w:sz w:val="24"/>
          <w:szCs w:val="24"/>
        </w:rPr>
        <w:t xml:space="preserve">5.3   </w:t>
      </w:r>
      <w:r>
        <w:rPr>
          <w:spacing w:val="3"/>
          <w:position w:val="17"/>
          <w:sz w:val="24"/>
          <w:szCs w:val="24"/>
        </w:rPr>
        <w:t>非政府强制采购的节能产品或环境标志产</w:t>
      </w:r>
      <w:r>
        <w:rPr>
          <w:spacing w:val="2"/>
          <w:position w:val="17"/>
          <w:sz w:val="24"/>
          <w:szCs w:val="24"/>
        </w:rPr>
        <w:t>品，依据品目清单和认证证书实施</w:t>
      </w:r>
    </w:p>
    <w:p>
      <w:pPr>
        <w:pStyle w:val="7"/>
        <w:keepNext w:val="0"/>
        <w:keepLines w:val="0"/>
        <w:pageBreakBefore w:val="0"/>
        <w:widowControl w:val="0"/>
        <w:topLinePunct w:val="0"/>
        <w:bidi w:val="0"/>
        <w:spacing w:before="1" w:line="219" w:lineRule="auto"/>
        <w:ind w:left="1084"/>
        <w:rPr>
          <w:sz w:val="24"/>
          <w:szCs w:val="24"/>
        </w:rPr>
      </w:pPr>
      <w:r>
        <w:rPr>
          <w:spacing w:val="-7"/>
          <w:sz w:val="24"/>
          <w:szCs w:val="24"/>
        </w:rPr>
        <w:t>政府优先采购。 优先采购的具体规定（如涉及）</w:t>
      </w:r>
      <w:r>
        <w:rPr>
          <w:spacing w:val="-47"/>
          <w:sz w:val="24"/>
          <w:szCs w:val="24"/>
        </w:rPr>
        <w:t xml:space="preserve"> </w:t>
      </w:r>
      <w:r>
        <w:rPr>
          <w:spacing w:val="-7"/>
          <w:sz w:val="24"/>
          <w:szCs w:val="24"/>
          <w:u w:val="single" w:color="auto"/>
        </w:rPr>
        <w:t xml:space="preserve">      </w:t>
      </w:r>
      <w:r>
        <w:rPr>
          <w:spacing w:val="-7"/>
          <w:sz w:val="24"/>
          <w:szCs w:val="24"/>
        </w:rPr>
        <w:t>。</w:t>
      </w:r>
    </w:p>
    <w:p>
      <w:pPr>
        <w:pStyle w:val="7"/>
        <w:keepNext w:val="0"/>
        <w:keepLines w:val="0"/>
        <w:pageBreakBefore w:val="0"/>
        <w:widowControl w:val="0"/>
        <w:topLinePunct w:val="0"/>
        <w:bidi w:val="0"/>
        <w:spacing w:before="180" w:line="468" w:lineRule="exact"/>
        <w:ind w:right="2"/>
        <w:jc w:val="center"/>
        <w:rPr>
          <w:sz w:val="24"/>
          <w:szCs w:val="24"/>
        </w:rPr>
      </w:pPr>
      <w:r>
        <w:rPr>
          <w:rFonts w:ascii="Arial" w:hAnsi="Arial" w:eastAsia="Arial" w:cs="Arial"/>
          <w:spacing w:val="3"/>
          <w:position w:val="17"/>
          <w:sz w:val="24"/>
          <w:szCs w:val="24"/>
        </w:rPr>
        <w:t xml:space="preserve">5.4   </w:t>
      </w:r>
      <w:r>
        <w:rPr>
          <w:spacing w:val="3"/>
          <w:position w:val="17"/>
          <w:sz w:val="24"/>
          <w:szCs w:val="24"/>
        </w:rPr>
        <w:t>关于无线局域网认证产品政府采购清单中</w:t>
      </w:r>
      <w:r>
        <w:rPr>
          <w:spacing w:val="2"/>
          <w:position w:val="17"/>
          <w:sz w:val="24"/>
          <w:szCs w:val="24"/>
        </w:rPr>
        <w:t>的产品，优先采购的具体规定（如</w:t>
      </w:r>
    </w:p>
    <w:p>
      <w:pPr>
        <w:pStyle w:val="7"/>
        <w:keepNext w:val="0"/>
        <w:keepLines w:val="0"/>
        <w:pageBreakBefore w:val="0"/>
        <w:widowControl w:val="0"/>
        <w:topLinePunct w:val="0"/>
        <w:bidi w:val="0"/>
        <w:spacing w:before="1" w:line="221" w:lineRule="auto"/>
        <w:ind w:left="1087"/>
        <w:rPr>
          <w:sz w:val="24"/>
          <w:szCs w:val="24"/>
        </w:rPr>
      </w:pPr>
      <w:r>
        <w:rPr>
          <w:spacing w:val="-25"/>
          <w:sz w:val="24"/>
          <w:szCs w:val="24"/>
        </w:rPr>
        <w:t>涉及）</w:t>
      </w:r>
      <w:r>
        <w:rPr>
          <w:spacing w:val="-35"/>
          <w:sz w:val="24"/>
          <w:szCs w:val="24"/>
        </w:rPr>
        <w:t xml:space="preserve"> </w:t>
      </w:r>
      <w:r>
        <w:rPr>
          <w:sz w:val="24"/>
          <w:szCs w:val="24"/>
          <w:u w:val="single" w:color="auto"/>
        </w:rPr>
        <w:t xml:space="preserve">      </w:t>
      </w:r>
      <w:r>
        <w:rPr>
          <w:spacing w:val="-25"/>
          <w:sz w:val="24"/>
          <w:szCs w:val="24"/>
        </w:rPr>
        <w:t>。</w:t>
      </w: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20" w:lineRule="auto"/>
        <w:ind w:left="17"/>
        <w:rPr>
          <w:sz w:val="24"/>
          <w:szCs w:val="24"/>
        </w:rPr>
      </w:pPr>
      <w:r>
        <w:rPr>
          <w:rFonts w:ascii="Arial" w:hAnsi="Arial" w:eastAsia="Arial" w:cs="Arial"/>
          <w:sz w:val="24"/>
          <w:szCs w:val="24"/>
        </w:rPr>
        <w:t xml:space="preserve">6  </w:t>
      </w:r>
      <w:r>
        <w:rPr>
          <w:sz w:val="24"/>
          <w:szCs w:val="24"/>
        </w:rPr>
        <w:t>确定成交候选人名单</w:t>
      </w:r>
    </w:p>
    <w:p>
      <w:pPr>
        <w:pStyle w:val="7"/>
        <w:keepNext w:val="0"/>
        <w:keepLines w:val="0"/>
        <w:pageBreakBefore w:val="0"/>
        <w:widowControl w:val="0"/>
        <w:topLinePunct w:val="0"/>
        <w:bidi w:val="0"/>
        <w:spacing w:before="179" w:line="219" w:lineRule="auto"/>
        <w:ind w:right="2"/>
        <w:jc w:val="right"/>
        <w:rPr>
          <w:sz w:val="24"/>
          <w:szCs w:val="24"/>
        </w:rPr>
      </w:pPr>
      <w:r>
        <w:rPr>
          <w:rFonts w:ascii="Arial" w:hAnsi="Arial" w:eastAsia="Arial" w:cs="Arial"/>
          <w:spacing w:val="3"/>
          <w:sz w:val="24"/>
          <w:szCs w:val="24"/>
        </w:rPr>
        <w:t xml:space="preserve">6.1  </w:t>
      </w:r>
      <w:r>
        <w:rPr>
          <w:spacing w:val="3"/>
          <w:sz w:val="24"/>
          <w:szCs w:val="24"/>
        </w:rPr>
        <w:t>磋商小组将根据各供应商的评审排序以及磋</w:t>
      </w:r>
      <w:r>
        <w:rPr>
          <w:spacing w:val="2"/>
          <w:sz w:val="24"/>
          <w:szCs w:val="24"/>
        </w:rPr>
        <w:t>商文件中关于成交候选人的相关</w:t>
      </w:r>
    </w:p>
    <w:p>
      <w:pPr>
        <w:pStyle w:val="7"/>
        <w:keepNext w:val="0"/>
        <w:keepLines w:val="0"/>
        <w:pageBreakBefore w:val="0"/>
        <w:widowControl w:val="0"/>
        <w:topLinePunct w:val="0"/>
        <w:bidi w:val="0"/>
        <w:spacing w:before="184" w:line="359" w:lineRule="auto"/>
        <w:ind w:left="1084" w:right="2" w:firstLine="1"/>
        <w:jc w:val="both"/>
        <w:rPr>
          <w:sz w:val="24"/>
          <w:szCs w:val="24"/>
        </w:rPr>
      </w:pPr>
      <w:r>
        <w:rPr>
          <w:spacing w:val="2"/>
          <w:sz w:val="24"/>
          <w:szCs w:val="24"/>
        </w:rPr>
        <w:t>规定，确定本项目成交候选人名单，按照评审得分由高到低顺序推荐</w:t>
      </w:r>
      <w:r>
        <w:rPr>
          <w:spacing w:val="1"/>
          <w:sz w:val="24"/>
          <w:szCs w:val="24"/>
        </w:rPr>
        <w:t>成交候</w:t>
      </w:r>
      <w:r>
        <w:rPr>
          <w:sz w:val="24"/>
          <w:szCs w:val="24"/>
        </w:rPr>
        <w:t xml:space="preserve"> </w:t>
      </w:r>
      <w:r>
        <w:rPr>
          <w:spacing w:val="2"/>
          <w:sz w:val="24"/>
          <w:szCs w:val="24"/>
        </w:rPr>
        <w:t>选人的排名顺序。评审得分相同的，按照最后报价由低到高的顺序推荐。评</w:t>
      </w:r>
      <w:r>
        <w:rPr>
          <w:sz w:val="24"/>
          <w:szCs w:val="24"/>
        </w:rPr>
        <w:t xml:space="preserve"> </w:t>
      </w:r>
      <w:r>
        <w:rPr>
          <w:spacing w:val="2"/>
          <w:sz w:val="24"/>
          <w:szCs w:val="24"/>
        </w:rPr>
        <w:t>审得分且最后报价相同的，按照技术指标优劣顺序推荐。响应文件满足竞争</w:t>
      </w:r>
      <w:r>
        <w:rPr>
          <w:sz w:val="24"/>
          <w:szCs w:val="24"/>
        </w:rPr>
        <w:t xml:space="preserve"> </w:t>
      </w:r>
      <w:r>
        <w:rPr>
          <w:spacing w:val="2"/>
          <w:sz w:val="24"/>
          <w:szCs w:val="24"/>
        </w:rPr>
        <w:t>性磋商文件全部实质性要求，且按照评审因素的量化指标评审得分最高的供</w:t>
      </w:r>
      <w:r>
        <w:rPr>
          <w:sz w:val="24"/>
          <w:szCs w:val="24"/>
        </w:rPr>
        <w:t xml:space="preserve"> </w:t>
      </w:r>
      <w:r>
        <w:rPr>
          <w:spacing w:val="2"/>
          <w:sz w:val="24"/>
          <w:szCs w:val="24"/>
        </w:rPr>
        <w:t>应商为排名第一的成交候选人。评分分值计算保留小数点后两位，第三位四</w:t>
      </w:r>
    </w:p>
    <w:p>
      <w:pPr>
        <w:pStyle w:val="7"/>
        <w:keepNext w:val="0"/>
        <w:keepLines w:val="0"/>
        <w:pageBreakBefore w:val="0"/>
        <w:widowControl w:val="0"/>
        <w:topLinePunct w:val="0"/>
        <w:bidi w:val="0"/>
        <w:spacing w:line="222" w:lineRule="auto"/>
        <w:ind w:left="1086"/>
        <w:rPr>
          <w:sz w:val="24"/>
          <w:szCs w:val="24"/>
        </w:rPr>
      </w:pPr>
      <w:r>
        <w:rPr>
          <w:spacing w:val="-9"/>
          <w:sz w:val="24"/>
          <w:szCs w:val="24"/>
        </w:rPr>
        <w:t>舍五入。</w:t>
      </w:r>
    </w:p>
    <w:p>
      <w:pPr>
        <w:pStyle w:val="7"/>
        <w:keepNext w:val="0"/>
        <w:keepLines w:val="0"/>
        <w:pageBreakBefore w:val="0"/>
        <w:widowControl w:val="0"/>
        <w:topLinePunct w:val="0"/>
        <w:bidi w:val="0"/>
        <w:spacing w:before="177" w:line="359" w:lineRule="auto"/>
        <w:ind w:left="1083" w:hanging="711"/>
        <w:rPr>
          <w:sz w:val="24"/>
          <w:szCs w:val="24"/>
        </w:rPr>
      </w:pPr>
      <w:r>
        <w:rPr>
          <w:rFonts w:ascii="Arial" w:hAnsi="Arial" w:eastAsia="Arial" w:cs="Arial"/>
          <w:spacing w:val="2"/>
          <w:sz w:val="24"/>
          <w:szCs w:val="24"/>
        </w:rPr>
        <w:t xml:space="preserve">6.2  </w:t>
      </w:r>
      <w:r>
        <w:rPr>
          <w:spacing w:val="2"/>
          <w:sz w:val="24"/>
          <w:szCs w:val="24"/>
        </w:rPr>
        <w:t>磋商小组根据上述供应商排序，依次推荐排序前</w:t>
      </w:r>
      <w:r>
        <w:rPr>
          <w:spacing w:val="2"/>
          <w:sz w:val="24"/>
          <w:szCs w:val="24"/>
          <w:u w:val="single" w:color="auto"/>
        </w:rPr>
        <w:t xml:space="preserve">  </w:t>
      </w:r>
      <w:r>
        <w:rPr>
          <w:rFonts w:hint="eastAsia"/>
          <w:spacing w:val="2"/>
          <w:sz w:val="24"/>
          <w:szCs w:val="24"/>
          <w:u w:val="single" w:color="auto"/>
          <w:lang w:val="en-US" w:eastAsia="zh-CN"/>
        </w:rPr>
        <w:t>3</w:t>
      </w:r>
      <w:r>
        <w:rPr>
          <w:spacing w:val="2"/>
          <w:sz w:val="24"/>
          <w:szCs w:val="24"/>
          <w:u w:val="single" w:color="auto"/>
        </w:rPr>
        <w:t xml:space="preserve">    </w:t>
      </w:r>
      <w:r>
        <w:rPr>
          <w:spacing w:val="-96"/>
          <w:sz w:val="24"/>
          <w:szCs w:val="24"/>
        </w:rPr>
        <w:t xml:space="preserve"> </w:t>
      </w:r>
      <w:r>
        <w:rPr>
          <w:spacing w:val="2"/>
          <w:sz w:val="24"/>
          <w:szCs w:val="24"/>
        </w:rPr>
        <w:t>名的供应商为成交候选供应商（若在磋商文件允许的情形下</w:t>
      </w:r>
      <w:r>
        <w:rPr>
          <w:position w:val="-3"/>
          <w:sz w:val="24"/>
          <w:szCs w:val="24"/>
        </w:rPr>
        <w:drawing>
          <wp:inline distT="0" distB="0" distL="0" distR="0">
            <wp:extent cx="153670" cy="152400"/>
            <wp:effectExtent l="0" t="0" r="0" b="0"/>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64"/>
                    <a:stretch>
                      <a:fillRect/>
                    </a:stretch>
                  </pic:blipFill>
                  <pic:spPr>
                    <a:xfrm>
                      <a:off x="0" y="0"/>
                      <a:ext cx="153931" cy="152865"/>
                    </a:xfrm>
                    <a:prstGeom prst="rect">
                      <a:avLst/>
                    </a:prstGeom>
                  </pic:spPr>
                </pic:pic>
              </a:graphicData>
            </a:graphic>
          </wp:inline>
        </w:drawing>
      </w:r>
      <w:r>
        <w:rPr>
          <w:spacing w:val="2"/>
          <w:sz w:val="24"/>
          <w:szCs w:val="24"/>
        </w:rPr>
        <w:t>交最后报价的供应商为二家，则依</w:t>
      </w:r>
      <w:r>
        <w:rPr>
          <w:spacing w:val="-2"/>
          <w:sz w:val="24"/>
          <w:szCs w:val="24"/>
        </w:rPr>
        <w:t>次推荐二名供应商为成交候选供应商</w:t>
      </w:r>
      <w:r>
        <w:rPr>
          <w:spacing w:val="-1"/>
          <w:sz w:val="24"/>
          <w:szCs w:val="24"/>
        </w:rPr>
        <w:t>），</w:t>
      </w:r>
      <w:r>
        <w:rPr>
          <w:spacing w:val="-2"/>
          <w:sz w:val="24"/>
          <w:szCs w:val="24"/>
        </w:rPr>
        <w:t>并编写评审报告。</w:t>
      </w:r>
    </w:p>
    <w:p>
      <w:pPr>
        <w:pStyle w:val="7"/>
        <w:keepNext w:val="0"/>
        <w:keepLines w:val="0"/>
        <w:pageBreakBefore w:val="0"/>
        <w:widowControl w:val="0"/>
        <w:topLinePunct w:val="0"/>
        <w:bidi w:val="0"/>
        <w:spacing w:before="184" w:line="219" w:lineRule="auto"/>
        <w:ind w:right="4"/>
        <w:jc w:val="center"/>
        <w:rPr>
          <w:sz w:val="24"/>
          <w:szCs w:val="24"/>
        </w:rPr>
      </w:pPr>
      <w:r>
        <w:rPr>
          <w:rFonts w:ascii="Arial" w:hAnsi="Arial" w:eastAsia="Arial" w:cs="Arial"/>
          <w:spacing w:val="3"/>
          <w:sz w:val="24"/>
          <w:szCs w:val="24"/>
        </w:rPr>
        <w:t xml:space="preserve">6.3  </w:t>
      </w:r>
      <w:r>
        <w:rPr>
          <w:spacing w:val="3"/>
          <w:sz w:val="24"/>
          <w:szCs w:val="24"/>
        </w:rPr>
        <w:t>磋商小组要对评分汇总情况进行复核，</w:t>
      </w:r>
      <w:r>
        <w:rPr>
          <w:spacing w:val="2"/>
          <w:sz w:val="24"/>
          <w:szCs w:val="24"/>
        </w:rPr>
        <w:t>特别是对排名第一的、报价最低的、</w:t>
      </w:r>
    </w:p>
    <w:p>
      <w:pPr>
        <w:pStyle w:val="7"/>
        <w:keepNext w:val="0"/>
        <w:keepLines w:val="0"/>
        <w:pageBreakBefore w:val="0"/>
        <w:widowControl w:val="0"/>
        <w:topLinePunct w:val="0"/>
        <w:bidi w:val="0"/>
        <w:spacing w:before="181" w:line="468" w:lineRule="exact"/>
        <w:ind w:left="1097"/>
        <w:rPr>
          <w:sz w:val="24"/>
          <w:szCs w:val="24"/>
        </w:rPr>
      </w:pPr>
      <w:r>
        <w:rPr>
          <w:spacing w:val="-3"/>
          <w:position w:val="17"/>
          <w:sz w:val="24"/>
          <w:szCs w:val="24"/>
        </w:rPr>
        <w:t>响应文件被认定为无效的情形进行重点复核。</w:t>
      </w:r>
    </w:p>
    <w:p>
      <w:pPr>
        <w:pStyle w:val="7"/>
        <w:keepNext w:val="0"/>
        <w:keepLines w:val="0"/>
        <w:pageBreakBefore w:val="0"/>
        <w:widowControl w:val="0"/>
        <w:topLinePunct w:val="0"/>
        <w:bidi w:val="0"/>
        <w:spacing w:before="1" w:line="218" w:lineRule="auto"/>
        <w:ind w:left="20"/>
        <w:rPr>
          <w:sz w:val="24"/>
          <w:szCs w:val="24"/>
        </w:rPr>
      </w:pPr>
      <w:r>
        <w:rPr>
          <w:rFonts w:ascii="Arial" w:hAnsi="Arial" w:eastAsia="Arial" w:cs="Arial"/>
          <w:sz w:val="24"/>
          <w:szCs w:val="24"/>
        </w:rPr>
        <w:t xml:space="preserve">7   </w:t>
      </w:r>
      <w:r>
        <w:rPr>
          <w:sz w:val="24"/>
          <w:szCs w:val="24"/>
        </w:rPr>
        <w:t>报告违法行为</w:t>
      </w:r>
    </w:p>
    <w:p>
      <w:pPr>
        <w:keepNext w:val="0"/>
        <w:keepLines w:val="0"/>
        <w:pageBreakBefore w:val="0"/>
        <w:widowControl w:val="0"/>
        <w:topLinePunct w:val="0"/>
        <w:bidi w:val="0"/>
        <w:spacing w:before="184" w:line="465" w:lineRule="exact"/>
        <w:ind w:left="375"/>
        <w:rPr>
          <w:rFonts w:ascii="Arial Unicode MS" w:hAnsi="Arial Unicode MS" w:eastAsia="Arial Unicode MS" w:cs="Arial Unicode MS"/>
          <w:sz w:val="24"/>
          <w:szCs w:val="24"/>
        </w:rPr>
      </w:pPr>
      <w:r>
        <w:rPr>
          <w:rFonts w:ascii="Arial" w:hAnsi="Arial" w:eastAsia="Arial" w:cs="Arial"/>
          <w:spacing w:val="1"/>
          <w:position w:val="16"/>
          <w:sz w:val="24"/>
          <w:szCs w:val="24"/>
        </w:rPr>
        <w:t xml:space="preserve">7.1  </w:t>
      </w:r>
      <w:r>
        <w:rPr>
          <w:rFonts w:ascii="Arial Unicode MS" w:hAnsi="Arial Unicode MS" w:eastAsia="Arial Unicode MS" w:cs="Arial Unicode MS"/>
          <w:spacing w:val="1"/>
          <w:position w:val="16"/>
          <w:sz w:val="24"/>
          <w:szCs w:val="24"/>
        </w:rPr>
        <w:t>磋商小组在评审过程中发现供应商有行贿、</w:t>
      </w:r>
      <w:r>
        <w:rPr>
          <w:rFonts w:hint="eastAsia" w:ascii="Arial Unicode MS" w:hAnsi="Arial Unicode MS" w:eastAsia="宋体" w:cs="Arial Unicode MS"/>
          <w:spacing w:val="1"/>
          <w:position w:val="16"/>
          <w:sz w:val="24"/>
          <w:szCs w:val="24"/>
          <w:lang w:val="en-US" w:eastAsia="zh-CN"/>
        </w:rPr>
        <w:t>提</w:t>
      </w:r>
      <w:r>
        <w:rPr>
          <w:rFonts w:ascii="Arial Unicode MS" w:hAnsi="Arial Unicode MS" w:eastAsia="Arial Unicode MS" w:cs="Arial Unicode MS"/>
          <w:spacing w:val="1"/>
          <w:position w:val="16"/>
          <w:sz w:val="24"/>
          <w:szCs w:val="24"/>
        </w:rPr>
        <w:t>供虚假材料或者串通等违法行</w:t>
      </w:r>
    </w:p>
    <w:p>
      <w:pPr>
        <w:pStyle w:val="7"/>
        <w:keepNext w:val="0"/>
        <w:keepLines w:val="0"/>
        <w:pageBreakBefore w:val="0"/>
        <w:widowControl w:val="0"/>
        <w:topLinePunct w:val="0"/>
        <w:bidi w:val="0"/>
        <w:spacing w:before="1" w:line="218" w:lineRule="auto"/>
        <w:ind w:left="1088"/>
        <w:rPr>
          <w:sz w:val="24"/>
          <w:szCs w:val="24"/>
        </w:rPr>
      </w:pPr>
      <w:r>
        <w:rPr>
          <w:spacing w:val="-2"/>
          <w:sz w:val="24"/>
          <w:szCs w:val="24"/>
        </w:rPr>
        <w:t>为时，有向采购人、采购代理机构或者有关部门报告的职责。</w:t>
      </w:r>
    </w:p>
    <w:p>
      <w:pPr>
        <w:keepNext w:val="0"/>
        <w:keepLines w:val="0"/>
        <w:pageBreakBefore w:val="0"/>
        <w:widowControl w:val="0"/>
        <w:topLinePunct w:val="0"/>
        <w:bidi w:val="0"/>
        <w:spacing w:line="218" w:lineRule="auto"/>
        <w:rPr>
          <w:sz w:val="24"/>
          <w:szCs w:val="24"/>
        </w:rPr>
        <w:sectPr>
          <w:headerReference r:id="rId11" w:type="default"/>
          <w:footerReference r:id="rId12"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21" w:lineRule="auto"/>
        <w:ind w:left="3942"/>
        <w:outlineLvl w:val="1"/>
        <w:rPr>
          <w:sz w:val="24"/>
          <w:szCs w:val="24"/>
        </w:rPr>
      </w:pPr>
      <w:bookmarkStart w:id="40" w:name="_Toc15240"/>
      <w:bookmarkStart w:id="41" w:name="_Toc13625"/>
      <w:r>
        <w:rPr>
          <w:spacing w:val="-2"/>
          <w:sz w:val="24"/>
          <w:szCs w:val="24"/>
          <w14:textOutline w14:w="1537" w14:cap="flat" w14:cmpd="sng">
            <w14:solidFill>
              <w14:srgbClr w14:val="000000"/>
            </w14:solidFill>
            <w14:prstDash w14:val="solid"/>
            <w14:miter w14:val="0"/>
          </w14:textOutline>
        </w:rPr>
        <w:t>二、评审标准</w:t>
      </w:r>
      <w:bookmarkEnd w:id="40"/>
      <w:bookmarkEnd w:id="41"/>
    </w:p>
    <w:p>
      <w:pPr>
        <w:keepNext w:val="0"/>
        <w:keepLines w:val="0"/>
        <w:pageBreakBefore w:val="0"/>
        <w:widowControl w:val="0"/>
        <w:topLinePunct w:val="0"/>
        <w:bidi w:val="0"/>
        <w:spacing w:before="40"/>
      </w:pPr>
    </w:p>
    <w:tbl>
      <w:tblPr>
        <w:tblStyle w:val="19"/>
        <w:tblpPr w:leftFromText="180" w:rightFromText="180" w:vertAnchor="text" w:horzAnchor="page" w:tblpX="1440" w:tblpY="285"/>
        <w:tblOverlap w:val="neve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
        <w:gridCol w:w="1068"/>
        <w:gridCol w:w="825"/>
        <w:gridCol w:w="960"/>
        <w:gridCol w:w="5745"/>
        <w:gridCol w:w="6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1" w:hRule="atLeast"/>
        </w:trPr>
        <w:tc>
          <w:tcPr>
            <w:tcW w:w="502" w:type="dxa"/>
            <w:vAlign w:val="center"/>
          </w:tcPr>
          <w:p>
            <w:pPr>
              <w:ind w:firstLine="0" w:firstLineChars="0"/>
              <w:rPr>
                <w:rFonts w:ascii="宋体" w:cs="宋体"/>
                <w:color w:val="auto"/>
                <w:sz w:val="24"/>
                <w:highlight w:val="none"/>
              </w:rPr>
            </w:pPr>
            <w:r>
              <w:rPr>
                <w:rFonts w:hint="eastAsia" w:ascii="宋体" w:cs="宋体"/>
                <w:color w:val="auto"/>
                <w:sz w:val="24"/>
                <w:highlight w:val="none"/>
              </w:rPr>
              <w:t>序号</w:t>
            </w:r>
          </w:p>
        </w:tc>
        <w:tc>
          <w:tcPr>
            <w:tcW w:w="1068" w:type="dxa"/>
            <w:vAlign w:val="center"/>
          </w:tcPr>
          <w:p>
            <w:pPr>
              <w:ind w:firstLine="0" w:firstLineChars="0"/>
              <w:rPr>
                <w:rFonts w:ascii="宋体" w:cs="宋体"/>
                <w:color w:val="auto"/>
                <w:sz w:val="24"/>
                <w:highlight w:val="none"/>
              </w:rPr>
            </w:pPr>
            <w:r>
              <w:rPr>
                <w:rFonts w:hint="eastAsia" w:ascii="宋体" w:cs="宋体"/>
                <w:color w:val="auto"/>
                <w:sz w:val="24"/>
                <w:highlight w:val="none"/>
              </w:rPr>
              <w:t>评审项目</w:t>
            </w:r>
          </w:p>
        </w:tc>
        <w:tc>
          <w:tcPr>
            <w:tcW w:w="7530" w:type="dxa"/>
            <w:gridSpan w:val="3"/>
            <w:vAlign w:val="center"/>
          </w:tcPr>
          <w:p>
            <w:pPr>
              <w:ind w:firstLineChars="175"/>
              <w:rPr>
                <w:rFonts w:ascii="宋体" w:cs="宋体"/>
                <w:color w:val="auto"/>
                <w:sz w:val="24"/>
                <w:highlight w:val="none"/>
              </w:rPr>
            </w:pPr>
            <w:r>
              <w:rPr>
                <w:rFonts w:hint="eastAsia" w:ascii="宋体" w:cs="宋体"/>
                <w:color w:val="auto"/>
                <w:sz w:val="24"/>
                <w:highlight w:val="none"/>
              </w:rPr>
              <w:t>评审标准</w:t>
            </w:r>
          </w:p>
        </w:tc>
        <w:tc>
          <w:tcPr>
            <w:tcW w:w="648" w:type="dxa"/>
            <w:vAlign w:val="center"/>
          </w:tcPr>
          <w:p>
            <w:pPr>
              <w:ind w:firstLine="0" w:firstLineChars="0"/>
              <w:rPr>
                <w:rFonts w:ascii="宋体" w:cs="宋体"/>
                <w:color w:val="auto"/>
                <w:sz w:val="24"/>
                <w:highlight w:val="none"/>
              </w:rPr>
            </w:pPr>
            <w:r>
              <w:rPr>
                <w:rFonts w:hint="eastAsia" w:ascii="宋体" w:cs="宋体"/>
                <w:color w:val="auto"/>
                <w:sz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3" w:hRule="atLeast"/>
        </w:trPr>
        <w:tc>
          <w:tcPr>
            <w:tcW w:w="502" w:type="dxa"/>
            <w:vAlign w:val="center"/>
          </w:tcPr>
          <w:p>
            <w:pPr>
              <w:jc w:val="center"/>
              <w:rPr>
                <w:rFonts w:ascii="宋体"/>
                <w:color w:val="auto"/>
                <w:szCs w:val="21"/>
                <w:highlight w:val="none"/>
              </w:rPr>
            </w:pPr>
            <w:r>
              <w:rPr>
                <w:rFonts w:hint="eastAsia" w:ascii="宋体"/>
                <w:color w:val="auto"/>
                <w:szCs w:val="21"/>
                <w:highlight w:val="none"/>
              </w:rPr>
              <w:t>1</w:t>
            </w:r>
          </w:p>
        </w:tc>
        <w:tc>
          <w:tcPr>
            <w:tcW w:w="1068" w:type="dxa"/>
            <w:vAlign w:val="center"/>
          </w:tcPr>
          <w:p>
            <w:pPr>
              <w:ind w:firstLine="0" w:firstLineChars="0"/>
              <w:rPr>
                <w:rFonts w:ascii="宋体"/>
                <w:color w:val="auto"/>
                <w:szCs w:val="21"/>
                <w:highlight w:val="none"/>
              </w:rPr>
            </w:pPr>
            <w:r>
              <w:rPr>
                <w:rFonts w:hint="eastAsia" w:ascii="宋体"/>
                <w:color w:val="auto"/>
                <w:szCs w:val="21"/>
                <w:highlight w:val="none"/>
              </w:rPr>
              <w:t xml:space="preserve">投标价格 </w:t>
            </w:r>
            <w:r>
              <w:rPr>
                <w:rFonts w:ascii="宋体"/>
                <w:color w:val="auto"/>
                <w:szCs w:val="21"/>
                <w:highlight w:val="none"/>
              </w:rPr>
              <w:t xml:space="preserve"> </w:t>
            </w:r>
            <w:r>
              <w:rPr>
                <w:rFonts w:hint="eastAsia" w:ascii="宋体"/>
                <w:color w:val="auto"/>
                <w:szCs w:val="21"/>
                <w:highlight w:val="none"/>
              </w:rPr>
              <w:t>（</w:t>
            </w:r>
            <w:r>
              <w:rPr>
                <w:rFonts w:hint="eastAsia" w:ascii="宋体" w:eastAsia="宋体"/>
                <w:color w:val="auto"/>
                <w:szCs w:val="21"/>
                <w:highlight w:val="none"/>
                <w:lang w:val="en-US" w:eastAsia="zh-CN"/>
              </w:rPr>
              <w:t>10</w:t>
            </w:r>
            <w:r>
              <w:rPr>
                <w:rFonts w:hint="eastAsia" w:ascii="宋体"/>
                <w:color w:val="auto"/>
                <w:szCs w:val="21"/>
                <w:highlight w:val="none"/>
              </w:rPr>
              <w:t>分）</w:t>
            </w:r>
          </w:p>
        </w:tc>
        <w:tc>
          <w:tcPr>
            <w:tcW w:w="7530" w:type="dxa"/>
            <w:gridSpan w:val="3"/>
            <w:vAlign w:val="center"/>
          </w:tcPr>
          <w:p>
            <w:pPr>
              <w:rPr>
                <w:rFonts w:hint="default" w:ascii="宋体" w:eastAsia="宋体"/>
                <w:color w:val="auto"/>
                <w:szCs w:val="21"/>
                <w:highlight w:val="none"/>
                <w:lang w:val="en-US" w:eastAsia="zh-CN"/>
              </w:rPr>
            </w:pPr>
            <w:r>
              <w:rPr>
                <w:rFonts w:hint="eastAsia" w:ascii="宋体"/>
                <w:color w:val="auto"/>
                <w:szCs w:val="21"/>
                <w:highlight w:val="none"/>
              </w:rPr>
              <w:t>满足招标文件要求且最低的投标报价为评标基准价，其价格分为满分。其他投标人的价格分统一按照下列公式计算：价格分=(评标基准价／投标报价)×</w:t>
            </w:r>
            <w:r>
              <w:rPr>
                <w:rFonts w:hint="eastAsia" w:ascii="宋体" w:eastAsia="宋体"/>
                <w:color w:val="auto"/>
                <w:szCs w:val="21"/>
                <w:highlight w:val="none"/>
                <w:lang w:val="en-US" w:eastAsia="zh-CN"/>
              </w:rPr>
              <w:t>10</w:t>
            </w:r>
          </w:p>
          <w:p>
            <w:pPr>
              <w:rPr>
                <w:rFonts w:ascii="宋体"/>
                <w:color w:val="auto"/>
                <w:szCs w:val="21"/>
                <w:highlight w:val="none"/>
              </w:rPr>
            </w:pPr>
            <w:r>
              <w:rPr>
                <w:rFonts w:hint="eastAsia" w:ascii="宋体"/>
                <w:color w:val="auto"/>
                <w:szCs w:val="21"/>
                <w:highlight w:val="none"/>
              </w:rPr>
              <w:t>注：价格分数保留两位小数。</w:t>
            </w:r>
          </w:p>
        </w:tc>
        <w:tc>
          <w:tcPr>
            <w:tcW w:w="648" w:type="dxa"/>
            <w:vAlign w:val="center"/>
          </w:tcPr>
          <w:p>
            <w:pPr>
              <w:ind w:firstLine="0" w:firstLineChars="0"/>
              <w:rPr>
                <w:rFonts w:ascii="宋体"/>
                <w:color w:val="auto"/>
                <w:szCs w:val="21"/>
                <w:highlight w:val="none"/>
              </w:rPr>
            </w:pPr>
            <w:r>
              <w:rPr>
                <w:rFonts w:ascii="宋体"/>
                <w:color w:val="auto"/>
                <w:szCs w:val="21"/>
                <w:highlight w:val="none"/>
              </w:rPr>
              <w:t>0-</w:t>
            </w:r>
            <w:r>
              <w:rPr>
                <w:rFonts w:hint="eastAsia" w:ascii="宋体" w:eastAsia="宋体"/>
                <w:color w:val="auto"/>
                <w:szCs w:val="21"/>
                <w:highlight w:val="none"/>
                <w:lang w:val="en-US" w:eastAsia="zh-CN"/>
              </w:rPr>
              <w:t>10</w:t>
            </w:r>
            <w:r>
              <w:rPr>
                <w:rFonts w:hint="eastAsia" w:asci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502" w:type="dxa"/>
            <w:vAlign w:val="center"/>
          </w:tcPr>
          <w:p>
            <w:pPr>
              <w:jc w:val="center"/>
              <w:rPr>
                <w:rFonts w:hint="eastAsia" w:ascii="宋体" w:eastAsia="宋体"/>
                <w:color w:val="auto"/>
                <w:szCs w:val="21"/>
                <w:highlight w:val="none"/>
                <w:lang w:val="en-US" w:eastAsia="zh-CN"/>
              </w:rPr>
            </w:pPr>
            <w:r>
              <w:rPr>
                <w:rFonts w:hint="eastAsia" w:ascii="宋体"/>
                <w:color w:val="auto"/>
                <w:szCs w:val="21"/>
                <w:highlight w:val="none"/>
                <w:lang w:val="en-US" w:eastAsia="zh-CN"/>
              </w:rPr>
              <w:t>2</w:t>
            </w:r>
          </w:p>
        </w:tc>
        <w:tc>
          <w:tcPr>
            <w:tcW w:w="1068" w:type="dxa"/>
            <w:vAlign w:val="center"/>
          </w:tcPr>
          <w:p>
            <w:pPr>
              <w:ind w:firstLine="0" w:firstLineChars="0"/>
              <w:rPr>
                <w:rFonts w:hint="eastAsia"/>
                <w:color w:val="auto"/>
                <w:highlight w:val="none"/>
                <w:lang w:val="en-US" w:eastAsia="zh-CN"/>
              </w:rPr>
            </w:pPr>
            <w:r>
              <w:rPr>
                <w:rFonts w:hint="eastAsia"/>
                <w:color w:val="auto"/>
                <w:highlight w:val="none"/>
                <w:lang w:val="en-US" w:eastAsia="zh-CN"/>
              </w:rPr>
              <w:t>商务部分</w:t>
            </w:r>
          </w:p>
          <w:p>
            <w:pPr>
              <w:pStyle w:val="2"/>
              <w:rPr>
                <w:rFonts w:hint="default"/>
                <w:color w:val="auto"/>
                <w:highlight w:val="none"/>
                <w:lang w:val="en-US" w:eastAsia="zh-CN"/>
              </w:rPr>
            </w:pPr>
            <w:r>
              <w:rPr>
                <w:rFonts w:hint="eastAsia" w:ascii="宋体"/>
                <w:color w:val="auto"/>
                <w:szCs w:val="21"/>
                <w:highlight w:val="none"/>
              </w:rPr>
              <w:t>（</w:t>
            </w:r>
            <w:r>
              <w:rPr>
                <w:rFonts w:hint="eastAsia"/>
                <w:color w:val="auto"/>
                <w:szCs w:val="21"/>
                <w:highlight w:val="none"/>
                <w:lang w:val="en-US" w:eastAsia="zh-CN"/>
              </w:rPr>
              <w:t>5</w:t>
            </w:r>
            <w:r>
              <w:rPr>
                <w:rFonts w:hint="eastAsia" w:ascii="宋体"/>
                <w:color w:val="auto"/>
                <w:szCs w:val="21"/>
                <w:highlight w:val="none"/>
              </w:rPr>
              <w:t>分）</w:t>
            </w:r>
          </w:p>
        </w:tc>
        <w:tc>
          <w:tcPr>
            <w:tcW w:w="825" w:type="dxa"/>
            <w:tcBorders>
              <w:right w:val="single" w:color="auto" w:sz="4" w:space="0"/>
            </w:tcBorders>
            <w:vAlign w:val="center"/>
          </w:tcPr>
          <w:p>
            <w:pPr>
              <w:pStyle w:val="17"/>
              <w:numPr>
                <w:ilvl w:val="0"/>
                <w:numId w:val="0"/>
              </w:numPr>
              <w:ind w:left="0" w:leftChars="0" w:firstLine="0" w:firstLineChars="0"/>
              <w:rPr>
                <w:rFonts w:hint="eastAsia" w:ascii="宋体" w:eastAsia="宋体"/>
                <w:color w:val="auto"/>
                <w:szCs w:val="21"/>
                <w:highlight w:val="none"/>
                <w:lang w:val="en-US" w:eastAsia="zh-CN"/>
              </w:rPr>
            </w:pPr>
            <w:r>
              <w:rPr>
                <w:rFonts w:hint="eastAsia"/>
                <w:color w:val="auto"/>
                <w:sz w:val="24"/>
                <w:szCs w:val="24"/>
                <w:highlight w:val="none"/>
                <w:lang w:val="en-US" w:eastAsia="zh-CN"/>
              </w:rPr>
              <w:t>业绩</w:t>
            </w:r>
          </w:p>
        </w:tc>
        <w:tc>
          <w:tcPr>
            <w:tcW w:w="6705" w:type="dxa"/>
            <w:gridSpan w:val="2"/>
            <w:tcBorders>
              <w:left w:val="single" w:color="auto" w:sz="4" w:space="0"/>
            </w:tcBorders>
            <w:vAlign w:val="center"/>
          </w:tcPr>
          <w:p>
            <w:pPr>
              <w:adjustRightInd w:val="0"/>
              <w:snapToGrid w:val="0"/>
              <w:spacing w:before="156" w:beforeLines="50"/>
              <w:ind w:firstLine="178" w:firstLineChars="85"/>
              <w:jc w:val="left"/>
              <w:rPr>
                <w:rFonts w:hint="eastAsia" w:ascii="宋体" w:hAnsi="Times New Roman" w:eastAsia="宋体" w:cs="Arial"/>
                <w:color w:val="auto"/>
                <w:szCs w:val="21"/>
                <w:highlight w:val="none"/>
              </w:rPr>
            </w:pPr>
            <w:r>
              <w:rPr>
                <w:rFonts w:hint="eastAsia" w:ascii="宋体" w:hAnsi="Times New Roman" w:eastAsia="宋体" w:cs="Arial"/>
                <w:color w:val="auto"/>
                <w:szCs w:val="21"/>
                <w:highlight w:val="none"/>
              </w:rPr>
              <w:t>投标人</w:t>
            </w:r>
            <w:r>
              <w:rPr>
                <w:rFonts w:hint="eastAsia" w:ascii="宋体" w:cs="Arial"/>
                <w:color w:val="auto"/>
                <w:szCs w:val="21"/>
                <w:highlight w:val="none"/>
                <w:lang w:val="en-US" w:eastAsia="zh-CN"/>
              </w:rPr>
              <w:t>有</w:t>
            </w:r>
            <w:r>
              <w:rPr>
                <w:rFonts w:hint="eastAsia" w:ascii="宋体" w:hAnsi="Times New Roman" w:cs="Arial"/>
                <w:color w:val="auto"/>
                <w:szCs w:val="21"/>
                <w:highlight w:val="none"/>
                <w:lang w:val="en-US" w:eastAsia="zh-CN"/>
              </w:rPr>
              <w:t>类似项目</w:t>
            </w:r>
            <w:r>
              <w:rPr>
                <w:rFonts w:hint="eastAsia" w:ascii="宋体" w:hAnsi="Times New Roman" w:eastAsia="宋体" w:cs="Arial"/>
                <w:color w:val="auto"/>
                <w:szCs w:val="21"/>
                <w:highlight w:val="none"/>
                <w:lang w:val="en-US" w:eastAsia="zh-CN"/>
              </w:rPr>
              <w:t>业绩，每个5分，最高</w:t>
            </w:r>
            <w:r>
              <w:rPr>
                <w:rFonts w:hint="eastAsia" w:ascii="宋体" w:cs="Arial"/>
                <w:color w:val="auto"/>
                <w:szCs w:val="21"/>
                <w:highlight w:val="none"/>
                <w:lang w:val="en-US" w:eastAsia="zh-CN"/>
              </w:rPr>
              <w:t>得5分</w:t>
            </w:r>
            <w:r>
              <w:rPr>
                <w:rFonts w:hint="eastAsia" w:ascii="宋体" w:hAnsi="Times New Roman" w:eastAsia="宋体" w:cs="Arial"/>
                <w:color w:val="auto"/>
                <w:szCs w:val="21"/>
                <w:highlight w:val="none"/>
                <w:lang w:val="en-US" w:eastAsia="zh-CN"/>
              </w:rPr>
              <w:t>，</w:t>
            </w:r>
            <w:r>
              <w:rPr>
                <w:rFonts w:hint="eastAsia" w:ascii="宋体" w:hAnsi="宋体" w:cs="Arial"/>
                <w:color w:val="auto"/>
                <w:kern w:val="0"/>
                <w:highlight w:val="none"/>
              </w:rPr>
              <w:t>（须提供</w:t>
            </w:r>
            <w:r>
              <w:rPr>
                <w:rFonts w:hint="eastAsia" w:ascii="宋体" w:hAnsi="宋体" w:cs="Arial"/>
                <w:color w:val="auto"/>
                <w:kern w:val="0"/>
                <w:highlight w:val="none"/>
                <w:lang w:eastAsia="zh-CN"/>
              </w:rPr>
              <w:t>：</w:t>
            </w:r>
            <w:r>
              <w:rPr>
                <w:rFonts w:hint="eastAsia" w:ascii="宋体" w:hAnsi="宋体" w:cs="Arial"/>
                <w:color w:val="auto"/>
                <w:kern w:val="0"/>
                <w:highlight w:val="none"/>
              </w:rPr>
              <w:t>合同首页、盖章页、金额及内容页）</w:t>
            </w:r>
            <w:r>
              <w:rPr>
                <w:rFonts w:hint="eastAsia" w:ascii="Arial" w:hAnsi="Arial" w:cs="Arial"/>
                <w:color w:val="auto"/>
                <w:szCs w:val="21"/>
                <w:highlight w:val="none"/>
              </w:rPr>
              <w:t>。</w:t>
            </w:r>
          </w:p>
        </w:tc>
        <w:tc>
          <w:tcPr>
            <w:tcW w:w="648" w:type="dxa"/>
            <w:vAlign w:val="center"/>
          </w:tcPr>
          <w:p>
            <w:pPr>
              <w:ind w:left="0" w:leftChars="-1" w:hanging="2" w:hangingChars="1"/>
              <w:jc w:val="center"/>
              <w:rPr>
                <w:rFonts w:ascii="宋体"/>
                <w:color w:val="auto"/>
                <w:szCs w:val="21"/>
                <w:highlight w:val="none"/>
              </w:rPr>
            </w:pPr>
            <w:r>
              <w:rPr>
                <w:rFonts w:hint="eastAsia" w:ascii="宋体"/>
                <w:color w:val="auto"/>
                <w:szCs w:val="21"/>
                <w:highlight w:val="none"/>
              </w:rPr>
              <w:t>0</w:t>
            </w:r>
            <w:r>
              <w:rPr>
                <w:rFonts w:ascii="宋体"/>
                <w:color w:val="auto"/>
                <w:szCs w:val="21"/>
                <w:highlight w:val="none"/>
              </w:rPr>
              <w:t>-</w:t>
            </w:r>
            <w:r>
              <w:rPr>
                <w:rFonts w:hint="eastAsia" w:ascii="宋体"/>
                <w:color w:val="auto"/>
                <w:szCs w:val="21"/>
                <w:highlight w:val="none"/>
                <w:lang w:val="en-US" w:eastAsia="zh-CN"/>
              </w:rPr>
              <w:t>5</w:t>
            </w:r>
            <w:r>
              <w:rPr>
                <w:rFonts w:hint="eastAsia" w:asci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502" w:type="dxa"/>
            <w:vMerge w:val="restart"/>
            <w:tcBorders>
              <w:top w:val="single" w:color="auto" w:sz="4" w:space="0"/>
            </w:tcBorders>
            <w:vAlign w:val="center"/>
          </w:tcPr>
          <w:p>
            <w:pPr>
              <w:ind w:firstLine="480"/>
              <w:jc w:val="center"/>
              <w:rPr>
                <w:rFonts w:hint="default" w:ascii="宋体" w:cs="宋体"/>
                <w:color w:val="auto"/>
                <w:sz w:val="24"/>
                <w:highlight w:val="none"/>
                <w:lang w:val="en-US"/>
              </w:rPr>
            </w:pPr>
            <w:r>
              <w:rPr>
                <w:rFonts w:hint="eastAsia" w:ascii="宋体" w:cs="宋体"/>
                <w:color w:val="auto"/>
                <w:sz w:val="24"/>
                <w:highlight w:val="none"/>
                <w:lang w:val="en-US" w:eastAsia="zh-CN"/>
              </w:rPr>
              <w:t>33</w:t>
            </w:r>
          </w:p>
        </w:tc>
        <w:tc>
          <w:tcPr>
            <w:tcW w:w="1068" w:type="dxa"/>
            <w:vMerge w:val="restart"/>
            <w:tcBorders>
              <w:top w:val="single" w:color="auto" w:sz="4" w:space="0"/>
            </w:tcBorders>
            <w:vAlign w:val="center"/>
          </w:tcPr>
          <w:p>
            <w:pPr>
              <w:ind w:firstLine="0" w:firstLineChars="0"/>
              <w:rPr>
                <w:rFonts w:ascii="宋体"/>
                <w:color w:val="auto"/>
                <w:szCs w:val="21"/>
                <w:highlight w:val="none"/>
              </w:rPr>
            </w:pPr>
            <w:r>
              <w:rPr>
                <w:rFonts w:hint="eastAsia" w:ascii="宋体"/>
                <w:color w:val="auto"/>
                <w:szCs w:val="21"/>
                <w:highlight w:val="none"/>
                <w:lang w:val="en-US" w:eastAsia="zh-CN"/>
              </w:rPr>
              <w:t>技术部分</w:t>
            </w:r>
            <w:r>
              <w:rPr>
                <w:rFonts w:ascii="宋体"/>
                <w:color w:val="auto"/>
                <w:szCs w:val="21"/>
                <w:highlight w:val="none"/>
              </w:rPr>
              <w:t>（</w:t>
            </w:r>
            <w:r>
              <w:rPr>
                <w:rFonts w:hint="eastAsia" w:ascii="宋体"/>
                <w:color w:val="auto"/>
                <w:szCs w:val="21"/>
                <w:highlight w:val="none"/>
                <w:lang w:val="en-US" w:eastAsia="zh-CN"/>
              </w:rPr>
              <w:t>85</w:t>
            </w:r>
            <w:r>
              <w:rPr>
                <w:rFonts w:hint="eastAsia" w:ascii="宋体"/>
                <w:color w:val="auto"/>
                <w:szCs w:val="21"/>
                <w:highlight w:val="none"/>
              </w:rPr>
              <w:t>分</w:t>
            </w:r>
            <w:r>
              <w:rPr>
                <w:rFonts w:ascii="宋体"/>
                <w:color w:val="auto"/>
                <w:szCs w:val="21"/>
                <w:highlight w:val="none"/>
              </w:rPr>
              <w:t>）</w:t>
            </w:r>
            <w:r>
              <w:rPr>
                <w:rFonts w:hint="eastAsia" w:ascii="宋体"/>
                <w:color w:val="auto"/>
                <w:szCs w:val="21"/>
                <w:highlight w:val="none"/>
                <w:lang w:val="en-US" w:eastAsia="zh-CN"/>
              </w:rPr>
              <w:t>总体实施方案</w:t>
            </w:r>
          </w:p>
        </w:tc>
        <w:tc>
          <w:tcPr>
            <w:tcW w:w="1785" w:type="dxa"/>
            <w:gridSpan w:val="2"/>
            <w:tcBorders>
              <w:top w:val="single" w:color="auto" w:sz="4" w:space="0"/>
              <w:bottom w:val="single" w:color="auto" w:sz="4" w:space="0"/>
              <w:right w:val="single" w:color="auto" w:sz="4" w:space="0"/>
            </w:tcBorders>
            <w:vAlign w:val="center"/>
          </w:tcPr>
          <w:p>
            <w:pPr>
              <w:rPr>
                <w:rFonts w:hint="default"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产品质量</w:t>
            </w:r>
          </w:p>
        </w:tc>
        <w:tc>
          <w:tcPr>
            <w:tcW w:w="5745" w:type="dxa"/>
            <w:tcBorders>
              <w:top w:val="single" w:color="auto" w:sz="4" w:space="0"/>
              <w:left w:val="single" w:color="auto" w:sz="4" w:space="0"/>
            </w:tcBorders>
            <w:vAlign w:val="center"/>
          </w:tcPr>
          <w:p>
            <w:pPr>
              <w:rPr>
                <w:rFonts w:hint="default"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达到或优于采购需求，得13分；满足要求，得11分；基本满足，得8分，差得3分；无表述，得0分</w:t>
            </w:r>
          </w:p>
        </w:tc>
        <w:tc>
          <w:tcPr>
            <w:tcW w:w="648" w:type="dxa"/>
            <w:vAlign w:val="center"/>
          </w:tcPr>
          <w:p>
            <w:pPr>
              <w:ind w:firstLine="0" w:firstLineChars="0"/>
              <w:rPr>
                <w:rFonts w:ascii="宋体"/>
                <w:color w:val="auto"/>
                <w:szCs w:val="21"/>
                <w:highlight w:val="none"/>
              </w:rPr>
            </w:pPr>
            <w:r>
              <w:rPr>
                <w:rFonts w:ascii="宋体"/>
                <w:color w:val="auto"/>
                <w:szCs w:val="21"/>
                <w:highlight w:val="none"/>
              </w:rPr>
              <w:t>0-</w:t>
            </w:r>
            <w:r>
              <w:rPr>
                <w:rFonts w:hint="eastAsia" w:ascii="宋体"/>
                <w:color w:val="auto"/>
                <w:szCs w:val="21"/>
                <w:highlight w:val="none"/>
                <w:lang w:val="en-US" w:eastAsia="zh-CN"/>
              </w:rPr>
              <w:t>13</w:t>
            </w:r>
            <w:r>
              <w:rPr>
                <w:rFonts w:hint="eastAsia" w:asci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3"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供货计划合理性</w:t>
            </w:r>
          </w:p>
        </w:tc>
        <w:tc>
          <w:tcPr>
            <w:tcW w:w="5745" w:type="dxa"/>
            <w:tcBorders>
              <w:top w:val="single" w:color="auto" w:sz="4" w:space="0"/>
              <w:lef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供货计划合理，得15分；比较合理，得9分；一般，得6分；差，得3分；无表述，得0分。</w:t>
            </w:r>
          </w:p>
        </w:tc>
        <w:tc>
          <w:tcPr>
            <w:tcW w:w="648" w:type="dxa"/>
            <w:vAlign w:val="center"/>
          </w:tcPr>
          <w:p>
            <w:pPr>
              <w:ind w:firstLine="0" w:firstLineChars="0"/>
              <w:rPr>
                <w:rFonts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0-15分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安装方案合理性</w:t>
            </w:r>
          </w:p>
        </w:tc>
        <w:tc>
          <w:tcPr>
            <w:tcW w:w="5745" w:type="dxa"/>
            <w:tcBorders>
              <w:top w:val="single" w:color="auto" w:sz="4" w:space="0"/>
              <w:lef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rPr>
              <w:t>方案</w:t>
            </w:r>
            <w:r>
              <w:rPr>
                <w:rFonts w:hint="eastAsia" w:ascii="宋体"/>
                <w:color w:val="auto"/>
                <w:szCs w:val="21"/>
                <w:highlight w:val="none"/>
                <w:lang w:val="en-US" w:eastAsia="zh-CN"/>
              </w:rPr>
              <w:t>可行性好</w:t>
            </w:r>
            <w:r>
              <w:rPr>
                <w:rFonts w:hint="eastAsia" w:ascii="宋体"/>
                <w:color w:val="auto"/>
                <w:szCs w:val="21"/>
                <w:highlight w:val="none"/>
              </w:rPr>
              <w:t>，得</w:t>
            </w:r>
            <w:r>
              <w:rPr>
                <w:rFonts w:hint="eastAsia" w:ascii="宋体"/>
                <w:color w:val="auto"/>
                <w:szCs w:val="21"/>
                <w:highlight w:val="none"/>
                <w:lang w:val="en-US" w:eastAsia="zh-CN"/>
              </w:rPr>
              <w:t>10</w:t>
            </w:r>
            <w:r>
              <w:rPr>
                <w:rFonts w:hint="eastAsia" w:ascii="宋体"/>
                <w:color w:val="auto"/>
                <w:szCs w:val="21"/>
                <w:highlight w:val="none"/>
              </w:rPr>
              <w:t>分；</w:t>
            </w:r>
            <w:r>
              <w:rPr>
                <w:rFonts w:hint="eastAsia" w:ascii="宋体"/>
                <w:color w:val="auto"/>
                <w:szCs w:val="21"/>
                <w:highlight w:val="none"/>
                <w:lang w:val="en-US" w:eastAsia="zh-CN"/>
              </w:rPr>
              <w:t>较好，</w:t>
            </w:r>
            <w:r>
              <w:rPr>
                <w:rFonts w:hint="eastAsia" w:ascii="宋体"/>
                <w:color w:val="auto"/>
                <w:szCs w:val="21"/>
                <w:highlight w:val="none"/>
              </w:rPr>
              <w:t>得</w:t>
            </w:r>
            <w:r>
              <w:rPr>
                <w:rFonts w:hint="eastAsia" w:ascii="宋体"/>
                <w:color w:val="auto"/>
                <w:szCs w:val="21"/>
                <w:highlight w:val="none"/>
                <w:lang w:val="en-US" w:eastAsia="zh-CN"/>
              </w:rPr>
              <w:t>8</w:t>
            </w:r>
            <w:r>
              <w:rPr>
                <w:rFonts w:hint="eastAsia" w:ascii="宋体"/>
                <w:color w:val="auto"/>
                <w:szCs w:val="21"/>
                <w:highlight w:val="none"/>
              </w:rPr>
              <w:t>分；</w:t>
            </w:r>
            <w:r>
              <w:rPr>
                <w:rFonts w:hint="eastAsia" w:ascii="宋体"/>
                <w:color w:val="auto"/>
                <w:szCs w:val="21"/>
                <w:highlight w:val="none"/>
                <w:lang w:val="en-US" w:eastAsia="zh-CN"/>
              </w:rPr>
              <w:t>一般</w:t>
            </w:r>
            <w:r>
              <w:rPr>
                <w:rFonts w:hint="eastAsia" w:ascii="宋体"/>
                <w:color w:val="auto"/>
                <w:szCs w:val="21"/>
                <w:highlight w:val="none"/>
              </w:rPr>
              <w:t>，得</w:t>
            </w:r>
            <w:r>
              <w:rPr>
                <w:rFonts w:hint="eastAsia" w:ascii="宋体"/>
                <w:color w:val="auto"/>
                <w:szCs w:val="21"/>
                <w:highlight w:val="none"/>
                <w:lang w:val="en-US" w:eastAsia="zh-CN"/>
              </w:rPr>
              <w:t>6</w:t>
            </w:r>
            <w:r>
              <w:rPr>
                <w:rFonts w:hint="eastAsia" w:ascii="宋体"/>
                <w:color w:val="auto"/>
                <w:szCs w:val="21"/>
                <w:highlight w:val="none"/>
              </w:rPr>
              <w:t>分；</w:t>
            </w:r>
            <w:r>
              <w:rPr>
                <w:rFonts w:hint="eastAsia" w:ascii="宋体"/>
                <w:color w:val="auto"/>
                <w:szCs w:val="21"/>
                <w:highlight w:val="none"/>
                <w:lang w:val="en-US" w:eastAsia="zh-CN"/>
              </w:rPr>
              <w:t>差，</w:t>
            </w:r>
            <w:r>
              <w:rPr>
                <w:rFonts w:hint="eastAsia" w:ascii="宋体"/>
                <w:color w:val="auto"/>
                <w:szCs w:val="21"/>
                <w:highlight w:val="none"/>
              </w:rPr>
              <w:t>得</w:t>
            </w:r>
            <w:r>
              <w:rPr>
                <w:rFonts w:hint="eastAsia" w:ascii="宋体"/>
                <w:color w:val="auto"/>
                <w:szCs w:val="21"/>
                <w:highlight w:val="none"/>
                <w:lang w:val="en-US" w:eastAsia="zh-CN"/>
              </w:rPr>
              <w:t>3</w:t>
            </w:r>
            <w:r>
              <w:rPr>
                <w:rFonts w:hint="eastAsia" w:ascii="宋体"/>
                <w:color w:val="auto"/>
                <w:szCs w:val="21"/>
                <w:highlight w:val="none"/>
              </w:rPr>
              <w:t>分；无</w:t>
            </w:r>
            <w:r>
              <w:rPr>
                <w:rFonts w:hint="eastAsia" w:ascii="宋体"/>
                <w:color w:val="auto"/>
                <w:szCs w:val="21"/>
                <w:highlight w:val="none"/>
                <w:lang w:val="en-US" w:eastAsia="zh-CN"/>
              </w:rPr>
              <w:t>表述，得</w:t>
            </w:r>
            <w:r>
              <w:rPr>
                <w:rFonts w:hint="eastAsia" w:ascii="宋体"/>
                <w:color w:val="auto"/>
                <w:szCs w:val="21"/>
                <w:highlight w:val="none"/>
              </w:rPr>
              <w:t>0分。</w:t>
            </w:r>
          </w:p>
        </w:tc>
        <w:tc>
          <w:tcPr>
            <w:tcW w:w="648" w:type="dxa"/>
            <w:vAlign w:val="center"/>
          </w:tcPr>
          <w:p>
            <w:pPr>
              <w:ind w:firstLine="0" w:firstLineChars="0"/>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0-10分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hAnsi="Times New Roman" w:eastAsia="宋体" w:cs="Arial"/>
                <w:bCs/>
                <w:color w:val="auto"/>
                <w:kern w:val="2"/>
                <w:sz w:val="21"/>
                <w:szCs w:val="21"/>
                <w:highlight w:val="none"/>
                <w:lang w:val="en-US" w:eastAsia="zh-CN" w:bidi="ar-SA"/>
              </w:rPr>
            </w:pPr>
            <w:r>
              <w:rPr>
                <w:rFonts w:hint="eastAsia" w:ascii="宋体"/>
                <w:color w:val="auto"/>
                <w:szCs w:val="21"/>
                <w:highlight w:val="none"/>
              </w:rPr>
              <w:t>进度计划保证措施</w:t>
            </w:r>
          </w:p>
        </w:tc>
        <w:tc>
          <w:tcPr>
            <w:tcW w:w="5745" w:type="dxa"/>
            <w:tcBorders>
              <w:top w:val="single" w:color="auto" w:sz="4" w:space="0"/>
              <w:lef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rPr>
              <w:t>进度计划保证措施</w:t>
            </w:r>
            <w:r>
              <w:rPr>
                <w:rFonts w:hint="eastAsia" w:ascii="宋体"/>
                <w:color w:val="auto"/>
                <w:szCs w:val="21"/>
                <w:highlight w:val="none"/>
                <w:lang w:val="en-US" w:eastAsia="zh-CN"/>
              </w:rPr>
              <w:t>针对性强</w:t>
            </w:r>
            <w:r>
              <w:rPr>
                <w:rFonts w:hint="eastAsia" w:ascii="宋体"/>
                <w:color w:val="auto"/>
                <w:szCs w:val="21"/>
                <w:highlight w:val="none"/>
                <w:lang w:eastAsia="zh-CN"/>
              </w:rPr>
              <w:t>，</w:t>
            </w:r>
            <w:r>
              <w:rPr>
                <w:rFonts w:hint="eastAsia" w:ascii="宋体"/>
                <w:color w:val="auto"/>
                <w:szCs w:val="21"/>
                <w:highlight w:val="none"/>
              </w:rPr>
              <w:t>得</w:t>
            </w:r>
            <w:r>
              <w:rPr>
                <w:rFonts w:ascii="宋体"/>
                <w:color w:val="auto"/>
                <w:szCs w:val="21"/>
                <w:highlight w:val="none"/>
              </w:rPr>
              <w:t>10分；</w:t>
            </w:r>
            <w:r>
              <w:rPr>
                <w:rFonts w:hint="eastAsia" w:ascii="宋体"/>
                <w:color w:val="auto"/>
                <w:szCs w:val="21"/>
                <w:highlight w:val="none"/>
                <w:lang w:val="en-US" w:eastAsia="zh-CN"/>
              </w:rPr>
              <w:t>较强</w:t>
            </w:r>
            <w:r>
              <w:rPr>
                <w:rFonts w:hint="eastAsia" w:ascii="宋体"/>
                <w:color w:val="auto"/>
                <w:szCs w:val="21"/>
                <w:highlight w:val="none"/>
                <w:lang w:eastAsia="zh-CN"/>
              </w:rPr>
              <w:t>，</w:t>
            </w:r>
            <w:r>
              <w:rPr>
                <w:rFonts w:hint="eastAsia" w:ascii="宋体"/>
                <w:color w:val="auto"/>
                <w:szCs w:val="21"/>
                <w:highlight w:val="none"/>
                <w:lang w:val="en-US" w:eastAsia="zh-CN"/>
              </w:rPr>
              <w:t>得8</w:t>
            </w:r>
            <w:r>
              <w:rPr>
                <w:rFonts w:ascii="宋体"/>
                <w:color w:val="auto"/>
                <w:szCs w:val="21"/>
                <w:highlight w:val="none"/>
              </w:rPr>
              <w:t>分；</w:t>
            </w:r>
            <w:r>
              <w:rPr>
                <w:rFonts w:hint="eastAsia" w:ascii="宋体"/>
                <w:color w:val="auto"/>
                <w:szCs w:val="21"/>
                <w:highlight w:val="none"/>
                <w:lang w:val="en-US" w:eastAsia="zh-CN"/>
              </w:rPr>
              <w:t>一般，得6分，差，</w:t>
            </w:r>
            <w:r>
              <w:rPr>
                <w:rFonts w:hint="eastAsia" w:ascii="宋体"/>
                <w:color w:val="auto"/>
                <w:szCs w:val="21"/>
                <w:highlight w:val="none"/>
              </w:rPr>
              <w:t>得</w:t>
            </w:r>
            <w:r>
              <w:rPr>
                <w:rFonts w:hint="eastAsia" w:ascii="宋体"/>
                <w:color w:val="auto"/>
                <w:szCs w:val="21"/>
                <w:highlight w:val="none"/>
                <w:lang w:val="en-US" w:eastAsia="zh-CN"/>
              </w:rPr>
              <w:t>3</w:t>
            </w:r>
            <w:r>
              <w:rPr>
                <w:rFonts w:hint="eastAsia" w:ascii="宋体"/>
                <w:color w:val="auto"/>
                <w:szCs w:val="21"/>
                <w:highlight w:val="none"/>
              </w:rPr>
              <w:t>分</w:t>
            </w:r>
            <w:r>
              <w:rPr>
                <w:rFonts w:hint="eastAsia" w:ascii="宋体"/>
                <w:color w:val="auto"/>
                <w:szCs w:val="21"/>
                <w:highlight w:val="none"/>
                <w:lang w:eastAsia="zh-CN"/>
              </w:rPr>
              <w:t>；</w:t>
            </w:r>
            <w:r>
              <w:rPr>
                <w:rFonts w:hint="eastAsia" w:ascii="宋体"/>
                <w:color w:val="auto"/>
                <w:szCs w:val="21"/>
                <w:highlight w:val="none"/>
              </w:rPr>
              <w:t>无</w:t>
            </w:r>
            <w:r>
              <w:rPr>
                <w:rFonts w:hint="eastAsia" w:ascii="宋体"/>
                <w:color w:val="auto"/>
                <w:szCs w:val="21"/>
                <w:highlight w:val="none"/>
                <w:lang w:val="en-US" w:eastAsia="zh-CN"/>
              </w:rPr>
              <w:t>表述</w:t>
            </w:r>
            <w:r>
              <w:rPr>
                <w:rFonts w:hint="eastAsia" w:ascii="宋体"/>
                <w:color w:val="auto"/>
                <w:szCs w:val="21"/>
                <w:highlight w:val="none"/>
              </w:rPr>
              <w:t>，得0分。</w:t>
            </w:r>
          </w:p>
        </w:tc>
        <w:tc>
          <w:tcPr>
            <w:tcW w:w="648" w:type="dxa"/>
            <w:vAlign w:val="center"/>
          </w:tcPr>
          <w:p>
            <w:pPr>
              <w:ind w:left="0" w:leftChars="-1" w:hanging="2" w:hangingChars="1"/>
              <w:jc w:val="cente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rPr>
              <w:t>0-10</w:t>
            </w:r>
            <w:r>
              <w:rPr>
                <w:rFonts w:asci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安全保障措施</w:t>
            </w:r>
          </w:p>
        </w:tc>
        <w:tc>
          <w:tcPr>
            <w:tcW w:w="5745" w:type="dxa"/>
            <w:tcBorders>
              <w:top w:val="single" w:color="auto" w:sz="4" w:space="0"/>
              <w:lef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安全保障措施针对性、可行性好，得10分；比较好，得8分；一般，得6分；差，得3分；无表述，得0分。</w:t>
            </w:r>
          </w:p>
        </w:tc>
        <w:tc>
          <w:tcPr>
            <w:tcW w:w="648" w:type="dxa"/>
            <w:vAlign w:val="center"/>
          </w:tcPr>
          <w:p>
            <w:pPr>
              <w:ind w:firstLine="0" w:firstLineChars="0"/>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rPr>
              <w:t>0-10分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验收方案</w:t>
            </w:r>
          </w:p>
        </w:tc>
        <w:tc>
          <w:tcPr>
            <w:tcW w:w="5745" w:type="dxa"/>
            <w:tcBorders>
              <w:top w:val="single" w:color="auto" w:sz="4" w:space="0"/>
              <w:lef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验收方案合理，得10分；比较合理，得8分；一般，得4分；差，得2分；无表述，得0分。</w:t>
            </w:r>
          </w:p>
        </w:tc>
        <w:tc>
          <w:tcPr>
            <w:tcW w:w="648" w:type="dxa"/>
            <w:vAlign w:val="center"/>
          </w:tcPr>
          <w:p>
            <w:pPr>
              <w:ind w:firstLine="0" w:firstLineChars="0"/>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rPr>
              <w:t>0-</w:t>
            </w:r>
            <w:r>
              <w:rPr>
                <w:rFonts w:hint="eastAsia" w:ascii="宋体"/>
                <w:color w:val="auto"/>
                <w:szCs w:val="21"/>
                <w:highlight w:val="none"/>
                <w:lang w:val="en-US" w:eastAsia="zh-CN"/>
              </w:rPr>
              <w:t>10</w:t>
            </w:r>
            <w:r>
              <w:rPr>
                <w:rFonts w:hint="eastAsia" w:asci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8"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color w:val="auto"/>
                <w:szCs w:val="21"/>
                <w:highlight w:val="none"/>
                <w:lang w:val="en-US" w:eastAsia="zh-CN"/>
              </w:rPr>
            </w:pPr>
            <w:r>
              <w:rPr>
                <w:rFonts w:hint="eastAsia" w:ascii="宋体" w:hAnsi="宋体" w:eastAsia="宋体" w:cs="宋体"/>
                <w:color w:val="auto"/>
                <w:sz w:val="24"/>
                <w:szCs w:val="24"/>
                <w:highlight w:val="none"/>
                <w:lang w:val="en-US" w:eastAsia="zh-CN"/>
              </w:rPr>
              <w:t>人员配备</w:t>
            </w:r>
          </w:p>
        </w:tc>
        <w:tc>
          <w:tcPr>
            <w:tcW w:w="5745" w:type="dxa"/>
            <w:tcBorders>
              <w:top w:val="single" w:color="auto" w:sz="4" w:space="0"/>
              <w:left w:val="single" w:color="auto" w:sz="4" w:space="0"/>
            </w:tcBorders>
            <w:vAlign w:val="center"/>
          </w:tcPr>
          <w:p>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color w:val="auto"/>
                <w:highlight w:val="none"/>
              </w:rPr>
            </w:pPr>
            <w:r>
              <w:rPr>
                <w:rFonts w:hint="eastAsia"/>
                <w:color w:val="auto"/>
                <w:highlight w:val="none"/>
                <w:lang w:val="en-US" w:eastAsia="zh-CN"/>
              </w:rPr>
              <w:t>人员安排合理，</w:t>
            </w:r>
            <w:r>
              <w:rPr>
                <w:rFonts w:hint="eastAsia"/>
                <w:color w:val="auto"/>
                <w:highlight w:val="none"/>
              </w:rPr>
              <w:t xml:space="preserve">得 </w:t>
            </w:r>
            <w:r>
              <w:rPr>
                <w:rFonts w:hint="eastAsia"/>
                <w:color w:val="auto"/>
                <w:highlight w:val="none"/>
                <w:lang w:val="en-US" w:eastAsia="zh-CN"/>
              </w:rPr>
              <w:t>10</w:t>
            </w:r>
            <w:r>
              <w:rPr>
                <w:rFonts w:hint="eastAsia"/>
                <w:color w:val="auto"/>
                <w:highlight w:val="none"/>
              </w:rPr>
              <w:t>分；</w:t>
            </w:r>
          </w:p>
          <w:p>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color w:val="auto"/>
                <w:highlight w:val="none"/>
              </w:rPr>
            </w:pPr>
            <w:r>
              <w:rPr>
                <w:rFonts w:hint="eastAsia"/>
                <w:color w:val="auto"/>
                <w:highlight w:val="none"/>
                <w:lang w:val="en-US" w:eastAsia="zh-CN"/>
              </w:rPr>
              <w:t>人员安排较合理</w:t>
            </w:r>
            <w:r>
              <w:rPr>
                <w:rFonts w:hint="eastAsia"/>
                <w:color w:val="auto"/>
                <w:highlight w:val="none"/>
              </w:rPr>
              <w:t xml:space="preserve"> 得</w:t>
            </w:r>
            <w:r>
              <w:rPr>
                <w:rFonts w:hint="eastAsia"/>
                <w:color w:val="auto"/>
                <w:highlight w:val="none"/>
                <w:lang w:val="en-US" w:eastAsia="zh-CN"/>
              </w:rPr>
              <w:t>8</w:t>
            </w:r>
            <w:r>
              <w:rPr>
                <w:rFonts w:hint="eastAsia"/>
                <w:color w:val="auto"/>
                <w:highlight w:val="none"/>
              </w:rPr>
              <w:t>分；</w:t>
            </w:r>
          </w:p>
          <w:p>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color w:val="auto"/>
                <w:highlight w:val="none"/>
                <w:lang w:val="en-US" w:eastAsia="zh-CN"/>
              </w:rPr>
            </w:pPr>
            <w:r>
              <w:rPr>
                <w:rFonts w:hint="eastAsia"/>
                <w:color w:val="auto"/>
                <w:highlight w:val="none"/>
                <w:lang w:val="en-US" w:eastAsia="zh-CN"/>
              </w:rPr>
              <w:t>人员安排基本满足要求，得6分；</w:t>
            </w:r>
          </w:p>
          <w:p>
            <w:pPr>
              <w:keepNext w:val="0"/>
              <w:keepLines w:val="0"/>
              <w:pageBreakBefore w:val="0"/>
              <w:kinsoku/>
              <w:wordWrap/>
              <w:overflowPunct/>
              <w:topLinePunct w:val="0"/>
              <w:autoSpaceDE/>
              <w:autoSpaceDN/>
              <w:bidi w:val="0"/>
              <w:adjustRightInd/>
              <w:snapToGrid/>
              <w:spacing w:line="400" w:lineRule="exact"/>
              <w:textAlignment w:val="auto"/>
              <w:outlineLvl w:val="9"/>
              <w:rPr>
                <w:rFonts w:hint="eastAsia"/>
                <w:color w:val="auto"/>
                <w:highlight w:val="none"/>
                <w:lang w:val="en-US" w:eastAsia="zh-CN"/>
              </w:rPr>
            </w:pPr>
            <w:r>
              <w:rPr>
                <w:rFonts w:hint="eastAsia"/>
                <w:color w:val="auto"/>
                <w:highlight w:val="none"/>
                <w:lang w:val="en-US" w:eastAsia="zh-CN"/>
              </w:rPr>
              <w:t>人员安排不合理，得2分；</w:t>
            </w:r>
          </w:p>
          <w:p>
            <w:pPr>
              <w:ind w:firstLine="0" w:firstLineChars="0"/>
              <w:rPr>
                <w:rFonts w:hint="eastAsia" w:ascii="宋体"/>
                <w:color w:val="auto"/>
                <w:szCs w:val="21"/>
                <w:highlight w:val="none"/>
                <w:lang w:val="en-US" w:eastAsia="zh-CN"/>
              </w:rPr>
            </w:pPr>
            <w:r>
              <w:rPr>
                <w:rFonts w:hint="eastAsia" w:ascii="宋体" w:hAnsi="宋体" w:cs="宋体"/>
                <w:color w:val="auto"/>
                <w:sz w:val="24"/>
                <w:szCs w:val="24"/>
                <w:highlight w:val="none"/>
                <w:lang w:val="en-US" w:eastAsia="zh-CN"/>
              </w:rPr>
              <w:t>无表述，得0分。</w:t>
            </w:r>
          </w:p>
        </w:tc>
        <w:tc>
          <w:tcPr>
            <w:tcW w:w="648" w:type="dxa"/>
            <w:vAlign w:val="center"/>
          </w:tcPr>
          <w:p>
            <w:pPr>
              <w:ind w:firstLine="0" w:firstLineChars="0"/>
              <w:rPr>
                <w:rFonts w:hint="eastAsia" w:ascii="宋体"/>
                <w:color w:val="auto"/>
                <w:szCs w:val="21"/>
                <w:highlight w:val="none"/>
              </w:rPr>
            </w:pPr>
            <w:r>
              <w:rPr>
                <w:rFonts w:hint="eastAsia" w:ascii="宋体"/>
                <w:color w:val="auto"/>
                <w:szCs w:val="21"/>
                <w:highlight w:val="none"/>
              </w:rPr>
              <w:t>0-</w:t>
            </w:r>
            <w:r>
              <w:rPr>
                <w:rFonts w:hint="eastAsia" w:ascii="宋体"/>
                <w:color w:val="auto"/>
                <w:szCs w:val="21"/>
                <w:highlight w:val="none"/>
                <w:lang w:val="en-US" w:eastAsia="zh-CN"/>
              </w:rPr>
              <w:t>10</w:t>
            </w:r>
            <w:r>
              <w:rPr>
                <w:rFonts w:hint="eastAsia" w:ascii="宋体"/>
                <w:color w:val="auto"/>
                <w:szCs w:val="21"/>
                <w:highlight w:val="none"/>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502" w:type="dxa"/>
            <w:vMerge w:val="continue"/>
            <w:vAlign w:val="center"/>
          </w:tcPr>
          <w:p>
            <w:pPr>
              <w:ind w:firstLine="480"/>
              <w:jc w:val="center"/>
              <w:rPr>
                <w:rFonts w:hint="eastAsia" w:ascii="宋体" w:cs="宋体"/>
                <w:color w:val="auto"/>
                <w:sz w:val="24"/>
                <w:highlight w:val="none"/>
                <w:lang w:val="en-US" w:eastAsia="zh-CN"/>
              </w:rPr>
            </w:pPr>
          </w:p>
        </w:tc>
        <w:tc>
          <w:tcPr>
            <w:tcW w:w="1068" w:type="dxa"/>
            <w:vMerge w:val="continue"/>
            <w:vAlign w:val="center"/>
          </w:tcPr>
          <w:p>
            <w:pPr>
              <w:ind w:firstLine="0" w:firstLineChars="0"/>
              <w:rPr>
                <w:rFonts w:hint="eastAsia" w:ascii="宋体"/>
                <w:color w:val="auto"/>
                <w:szCs w:val="21"/>
                <w:highlight w:val="none"/>
                <w:lang w:val="en-US" w:eastAsia="zh-CN"/>
              </w:rPr>
            </w:pPr>
          </w:p>
        </w:tc>
        <w:tc>
          <w:tcPr>
            <w:tcW w:w="1785" w:type="dxa"/>
            <w:gridSpan w:val="2"/>
            <w:tcBorders>
              <w:top w:val="single" w:color="auto" w:sz="4" w:space="0"/>
              <w:bottom w:val="single" w:color="auto" w:sz="4" w:space="0"/>
              <w:right w:val="single" w:color="auto" w:sz="4" w:space="0"/>
            </w:tcBorders>
            <w:vAlign w:val="center"/>
          </w:tcPr>
          <w:p>
            <w:pPr>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lang w:val="en-US" w:eastAsia="zh-CN"/>
              </w:rPr>
              <w:t>售后服务</w:t>
            </w:r>
          </w:p>
        </w:tc>
        <w:tc>
          <w:tcPr>
            <w:tcW w:w="5745" w:type="dxa"/>
            <w:tcBorders>
              <w:top w:val="single" w:color="auto" w:sz="4" w:space="0"/>
              <w:left w:val="single" w:color="auto" w:sz="4" w:space="0"/>
            </w:tcBorders>
            <w:vAlign w:val="center"/>
          </w:tcPr>
          <w:p>
            <w:pPr>
              <w:ind w:firstLine="0" w:firstLineChars="0"/>
              <w:rPr>
                <w:rFonts w:hint="eastAsia" w:ascii="宋体" w:hAnsi="Times New Roman" w:eastAsia="宋体" w:cs="Times New Roman"/>
                <w:color w:val="auto"/>
                <w:kern w:val="2"/>
                <w:sz w:val="21"/>
                <w:szCs w:val="21"/>
                <w:highlight w:val="none"/>
                <w:lang w:val="en-US" w:eastAsia="zh-CN" w:bidi="ar-SA"/>
              </w:rPr>
            </w:pPr>
            <w:r>
              <w:rPr>
                <w:rFonts w:ascii="宋体"/>
                <w:color w:val="auto"/>
                <w:szCs w:val="21"/>
                <w:highlight w:val="none"/>
              </w:rPr>
              <w:t>售后服务</w:t>
            </w:r>
            <w:r>
              <w:rPr>
                <w:rFonts w:hint="eastAsia" w:ascii="宋体"/>
                <w:color w:val="auto"/>
                <w:szCs w:val="21"/>
                <w:highlight w:val="none"/>
                <w:lang w:val="en-US" w:eastAsia="zh-CN"/>
              </w:rPr>
              <w:t>措施、</w:t>
            </w:r>
            <w:r>
              <w:rPr>
                <w:rFonts w:ascii="宋体"/>
                <w:color w:val="auto"/>
                <w:szCs w:val="21"/>
                <w:highlight w:val="none"/>
              </w:rPr>
              <w:t>人员配备合理</w:t>
            </w:r>
            <w:r>
              <w:rPr>
                <w:rFonts w:hint="eastAsia" w:ascii="宋体"/>
                <w:color w:val="auto"/>
                <w:szCs w:val="21"/>
                <w:highlight w:val="none"/>
                <w:lang w:eastAsia="zh-CN"/>
              </w:rPr>
              <w:t>，</w:t>
            </w:r>
            <w:r>
              <w:rPr>
                <w:rFonts w:ascii="宋体"/>
                <w:color w:val="auto"/>
                <w:szCs w:val="21"/>
                <w:highlight w:val="none"/>
              </w:rPr>
              <w:t>得</w:t>
            </w:r>
            <w:r>
              <w:rPr>
                <w:rFonts w:hint="eastAsia" w:ascii="宋体"/>
                <w:color w:val="auto"/>
                <w:szCs w:val="21"/>
                <w:highlight w:val="none"/>
                <w:lang w:val="en-US" w:eastAsia="zh-CN"/>
              </w:rPr>
              <w:t>7</w:t>
            </w:r>
            <w:r>
              <w:rPr>
                <w:rFonts w:ascii="宋体"/>
                <w:color w:val="auto"/>
                <w:szCs w:val="21"/>
                <w:highlight w:val="none"/>
              </w:rPr>
              <w:t>分</w:t>
            </w:r>
            <w:r>
              <w:rPr>
                <w:rFonts w:hint="eastAsia" w:ascii="宋体"/>
                <w:color w:val="auto"/>
                <w:szCs w:val="21"/>
                <w:highlight w:val="none"/>
                <w:lang w:eastAsia="zh-CN"/>
              </w:rPr>
              <w:t>；</w:t>
            </w:r>
            <w:r>
              <w:rPr>
                <w:rFonts w:ascii="宋体"/>
                <w:color w:val="auto"/>
                <w:szCs w:val="21"/>
                <w:highlight w:val="none"/>
              </w:rPr>
              <w:t>较合理</w:t>
            </w:r>
            <w:r>
              <w:rPr>
                <w:rFonts w:hint="eastAsia" w:ascii="宋体"/>
                <w:color w:val="auto"/>
                <w:szCs w:val="21"/>
                <w:highlight w:val="none"/>
                <w:lang w:eastAsia="zh-CN"/>
              </w:rPr>
              <w:t>，</w:t>
            </w:r>
            <w:r>
              <w:rPr>
                <w:rFonts w:ascii="宋体"/>
                <w:color w:val="auto"/>
                <w:szCs w:val="21"/>
                <w:highlight w:val="none"/>
              </w:rPr>
              <w:t>得</w:t>
            </w:r>
            <w:r>
              <w:rPr>
                <w:rFonts w:hint="eastAsia" w:ascii="宋体"/>
                <w:color w:val="auto"/>
                <w:szCs w:val="21"/>
                <w:highlight w:val="none"/>
                <w:lang w:val="en-US" w:eastAsia="zh-CN"/>
              </w:rPr>
              <w:t>5</w:t>
            </w:r>
            <w:r>
              <w:rPr>
                <w:rFonts w:ascii="宋体"/>
                <w:color w:val="auto"/>
                <w:szCs w:val="21"/>
                <w:highlight w:val="none"/>
              </w:rPr>
              <w:t>分</w:t>
            </w:r>
            <w:r>
              <w:rPr>
                <w:rFonts w:hint="eastAsia" w:ascii="宋体"/>
                <w:color w:val="auto"/>
                <w:szCs w:val="21"/>
                <w:highlight w:val="none"/>
                <w:lang w:eastAsia="zh-CN"/>
              </w:rPr>
              <w:t>；</w:t>
            </w:r>
            <w:r>
              <w:rPr>
                <w:rFonts w:ascii="宋体"/>
                <w:color w:val="auto"/>
                <w:szCs w:val="21"/>
                <w:highlight w:val="none"/>
              </w:rPr>
              <w:t>一般</w:t>
            </w:r>
            <w:r>
              <w:rPr>
                <w:rFonts w:hint="eastAsia" w:ascii="宋体"/>
                <w:color w:val="auto"/>
                <w:szCs w:val="21"/>
                <w:highlight w:val="none"/>
                <w:lang w:eastAsia="zh-CN"/>
              </w:rPr>
              <w:t>，</w:t>
            </w:r>
            <w:r>
              <w:rPr>
                <w:rFonts w:ascii="宋体"/>
                <w:color w:val="auto"/>
                <w:szCs w:val="21"/>
                <w:highlight w:val="none"/>
              </w:rPr>
              <w:t>得</w:t>
            </w:r>
            <w:r>
              <w:rPr>
                <w:rFonts w:hint="eastAsia" w:ascii="宋体" w:eastAsia="宋体"/>
                <w:color w:val="auto"/>
                <w:szCs w:val="21"/>
                <w:highlight w:val="none"/>
                <w:lang w:val="en-US" w:eastAsia="zh-CN"/>
              </w:rPr>
              <w:t>3</w:t>
            </w:r>
            <w:r>
              <w:rPr>
                <w:rFonts w:ascii="宋体"/>
                <w:color w:val="auto"/>
                <w:szCs w:val="21"/>
                <w:highlight w:val="none"/>
              </w:rPr>
              <w:t>分</w:t>
            </w:r>
            <w:r>
              <w:rPr>
                <w:rFonts w:hint="eastAsia" w:ascii="宋体"/>
                <w:color w:val="auto"/>
                <w:szCs w:val="21"/>
                <w:highlight w:val="none"/>
                <w:lang w:eastAsia="zh-CN"/>
              </w:rPr>
              <w:t>；</w:t>
            </w:r>
            <w:r>
              <w:rPr>
                <w:rFonts w:hint="eastAsia" w:ascii="宋体"/>
                <w:color w:val="auto"/>
                <w:szCs w:val="21"/>
                <w:highlight w:val="none"/>
                <w:lang w:val="en-US" w:eastAsia="zh-CN"/>
              </w:rPr>
              <w:t>差，得1分；</w:t>
            </w:r>
            <w:r>
              <w:rPr>
                <w:rFonts w:ascii="宋体"/>
                <w:color w:val="auto"/>
                <w:szCs w:val="21"/>
                <w:highlight w:val="none"/>
              </w:rPr>
              <w:t>无</w:t>
            </w:r>
            <w:r>
              <w:rPr>
                <w:rFonts w:hint="eastAsia" w:ascii="宋体"/>
                <w:color w:val="auto"/>
                <w:szCs w:val="21"/>
                <w:highlight w:val="none"/>
                <w:lang w:val="en-US" w:eastAsia="zh-CN"/>
              </w:rPr>
              <w:t>表述</w:t>
            </w:r>
            <w:r>
              <w:rPr>
                <w:rFonts w:ascii="宋体"/>
                <w:color w:val="auto"/>
                <w:szCs w:val="21"/>
                <w:highlight w:val="none"/>
              </w:rPr>
              <w:t>；得</w:t>
            </w:r>
            <w:r>
              <w:rPr>
                <w:rFonts w:hint="eastAsia" w:ascii="宋体"/>
                <w:color w:val="auto"/>
                <w:szCs w:val="21"/>
                <w:highlight w:val="none"/>
                <w:lang w:val="en-US" w:eastAsia="zh-CN"/>
              </w:rPr>
              <w:t>0</w:t>
            </w:r>
            <w:r>
              <w:rPr>
                <w:rFonts w:ascii="宋体"/>
                <w:color w:val="auto"/>
                <w:szCs w:val="21"/>
                <w:highlight w:val="none"/>
              </w:rPr>
              <w:t>分</w:t>
            </w:r>
            <w:r>
              <w:rPr>
                <w:rFonts w:hint="eastAsia" w:ascii="宋体"/>
                <w:color w:val="auto"/>
                <w:szCs w:val="21"/>
                <w:highlight w:val="none"/>
                <w:lang w:val="en-US" w:eastAsia="zh-CN"/>
              </w:rPr>
              <w:t>。</w:t>
            </w:r>
          </w:p>
        </w:tc>
        <w:tc>
          <w:tcPr>
            <w:tcW w:w="648" w:type="dxa"/>
            <w:vAlign w:val="center"/>
          </w:tcPr>
          <w:p>
            <w:pPr>
              <w:ind w:firstLine="0" w:firstLineChars="0"/>
              <w:rPr>
                <w:rFonts w:hint="eastAsia" w:ascii="宋体" w:hAnsi="Times New Roman" w:eastAsia="宋体" w:cs="Times New Roman"/>
                <w:color w:val="auto"/>
                <w:kern w:val="2"/>
                <w:sz w:val="21"/>
                <w:szCs w:val="21"/>
                <w:highlight w:val="none"/>
                <w:lang w:val="en-US" w:eastAsia="zh-CN" w:bidi="ar-SA"/>
              </w:rPr>
            </w:pPr>
            <w:r>
              <w:rPr>
                <w:rFonts w:hint="eastAsia" w:ascii="宋体"/>
                <w:color w:val="auto"/>
                <w:szCs w:val="21"/>
                <w:highlight w:val="none"/>
              </w:rPr>
              <w:t>0-</w:t>
            </w:r>
            <w:r>
              <w:rPr>
                <w:rFonts w:hint="eastAsia" w:ascii="宋体"/>
                <w:color w:val="auto"/>
                <w:szCs w:val="21"/>
                <w:highlight w:val="none"/>
                <w:lang w:val="en-US" w:eastAsia="zh-CN"/>
              </w:rPr>
              <w:t>7</w:t>
            </w:r>
            <w:r>
              <w:rPr>
                <w:rFonts w:hint="eastAsia" w:ascii="宋体"/>
                <w:color w:val="auto"/>
                <w:szCs w:val="21"/>
                <w:highlight w:val="none"/>
              </w:rPr>
              <w:t>分</w:t>
            </w:r>
          </w:p>
        </w:tc>
      </w:tr>
    </w:tbl>
    <w:p>
      <w:pPr>
        <w:keepNext w:val="0"/>
        <w:keepLines w:val="0"/>
        <w:pageBreakBefore w:val="0"/>
        <w:widowControl w:val="0"/>
        <w:topLinePunct w:val="0"/>
        <w:bidi w:val="0"/>
        <w:spacing w:before="39"/>
      </w:pPr>
    </w:p>
    <w:p>
      <w:pPr>
        <w:keepNext w:val="0"/>
        <w:keepLines w:val="0"/>
        <w:pageBreakBefore w:val="0"/>
        <w:widowControl w:val="0"/>
        <w:topLinePunct w:val="0"/>
        <w:bidi w:val="0"/>
        <w:rPr>
          <w:rFonts w:ascii="Arial"/>
          <w:sz w:val="21"/>
        </w:rPr>
      </w:pPr>
    </w:p>
    <w:p>
      <w:pPr>
        <w:keepNext w:val="0"/>
        <w:keepLines w:val="0"/>
        <w:pageBreakBefore w:val="0"/>
        <w:widowControl w:val="0"/>
        <w:topLinePunct w:val="0"/>
        <w:bidi w:val="0"/>
        <w:rPr>
          <w:rFonts w:ascii="Arial" w:hAnsi="Arial" w:eastAsia="Arial" w:cs="Arial"/>
          <w:sz w:val="21"/>
          <w:szCs w:val="21"/>
        </w:rPr>
        <w:sectPr>
          <w:headerReference r:id="rId13" w:type="default"/>
          <w:footerReference r:id="rId14" w:type="default"/>
          <w:pgSz w:w="11907" w:h="16840"/>
          <w:pgMar w:top="1117" w:right="680" w:bottom="1060" w:left="1588" w:header="878" w:footer="886" w:gutter="0"/>
          <w:cols w:space="720" w:num="1"/>
        </w:sectPr>
      </w:pPr>
    </w:p>
    <w:p>
      <w:pPr>
        <w:pStyle w:val="7"/>
        <w:keepNext w:val="0"/>
        <w:keepLines w:val="0"/>
        <w:pageBreakBefore w:val="0"/>
        <w:widowControl w:val="0"/>
        <w:topLinePunct w:val="0"/>
        <w:bidi w:val="0"/>
        <w:spacing w:before="353" w:line="219" w:lineRule="auto"/>
        <w:ind w:left="3017"/>
        <w:outlineLvl w:val="0"/>
        <w:rPr>
          <w:spacing w:val="-1"/>
          <w:sz w:val="36"/>
          <w:szCs w:val="36"/>
          <w14:textOutline w14:w="2306" w14:cap="flat" w14:cmpd="sng">
            <w14:solidFill>
              <w14:srgbClr w14:val="000000"/>
            </w14:solidFill>
            <w14:prstDash w14:val="solid"/>
            <w14:miter w14:val="0"/>
          </w14:textOutline>
        </w:rPr>
      </w:pPr>
      <w:bookmarkStart w:id="42" w:name="_Toc2103"/>
      <w:bookmarkStart w:id="43" w:name="_Toc31615"/>
      <w:r>
        <w:rPr>
          <w:spacing w:val="-1"/>
          <w:sz w:val="36"/>
          <w:szCs w:val="36"/>
          <w14:textOutline w14:w="2306" w14:cap="flat" w14:cmpd="sng">
            <w14:solidFill>
              <w14:srgbClr w14:val="000000"/>
            </w14:solidFill>
            <w14:prstDash w14:val="solid"/>
            <w14:miter w14:val="0"/>
          </w14:textOutline>
        </w:rPr>
        <w:t>第四章</w:t>
      </w:r>
      <w:r>
        <w:rPr>
          <w:spacing w:val="-1"/>
          <w:sz w:val="36"/>
          <w:szCs w:val="36"/>
        </w:rPr>
        <w:t xml:space="preserve">   </w:t>
      </w:r>
      <w:r>
        <w:rPr>
          <w:spacing w:val="-1"/>
          <w:sz w:val="36"/>
          <w:szCs w:val="36"/>
          <w14:textOutline w14:w="2306" w14:cap="flat" w14:cmpd="sng">
            <w14:solidFill>
              <w14:srgbClr w14:val="000000"/>
            </w14:solidFill>
            <w14:prstDash w14:val="solid"/>
            <w14:miter w14:val="0"/>
          </w14:textOutline>
        </w:rPr>
        <w:t>采购需求</w:t>
      </w:r>
      <w:bookmarkEnd w:id="42"/>
      <w:bookmarkEnd w:id="43"/>
    </w:p>
    <w:p>
      <w:pPr>
        <w:pStyle w:val="3"/>
        <w:keepNext w:val="0"/>
        <w:keepLines w:val="0"/>
        <w:pageBreakBefore w:val="0"/>
        <w:widowControl w:val="0"/>
        <w:kinsoku w:val="0"/>
        <w:wordWrap/>
        <w:overflowPunct/>
        <w:topLinePunct w:val="0"/>
        <w:autoSpaceDE w:val="0"/>
        <w:autoSpaceDN w:val="0"/>
        <w:bidi w:val="0"/>
        <w:adjustRightInd w:val="0"/>
        <w:snapToGrid w:val="0"/>
        <w:spacing w:before="0" w:after="0" w:line="480" w:lineRule="exact"/>
        <w:textAlignment w:val="baseline"/>
        <w:rPr>
          <w:sz w:val="32"/>
          <w:szCs w:val="32"/>
        </w:rPr>
      </w:pPr>
      <w:bookmarkStart w:id="44" w:name="_Toc29158"/>
      <w:bookmarkStart w:id="45" w:name="_Toc16080473"/>
      <w:bookmarkStart w:id="46" w:name="_Toc19122"/>
      <w:r>
        <w:rPr>
          <w:rFonts w:hint="eastAsia"/>
          <w:sz w:val="32"/>
          <w:szCs w:val="32"/>
          <w:lang w:val="en-US" w:eastAsia="zh-CN"/>
        </w:rPr>
        <w:t>一</w:t>
      </w:r>
      <w:r>
        <w:rPr>
          <w:rFonts w:hint="eastAsia"/>
          <w:sz w:val="32"/>
          <w:szCs w:val="32"/>
        </w:rPr>
        <w:t>、项目概况说明</w:t>
      </w:r>
      <w:bookmarkEnd w:id="44"/>
      <w:bookmarkEnd w:id="45"/>
      <w:bookmarkEnd w:id="46"/>
    </w:p>
    <w:p>
      <w:pPr>
        <w:spacing w:line="560" w:lineRule="exact"/>
        <w:rPr>
          <w:rFonts w:hint="eastAsia" w:ascii="仿宋_GB2312" w:hAnsi="仿宋_GB2312" w:eastAsia="仿宋_GB2312" w:cs="仿宋_GB2312"/>
          <w:color w:val="auto"/>
          <w:sz w:val="28"/>
          <w:szCs w:val="28"/>
          <w:lang w:eastAsia="zh-CN"/>
        </w:rPr>
      </w:pPr>
      <w:r>
        <w:rPr>
          <w:rFonts w:hint="eastAsia" w:ascii="仿宋_GB2312" w:hAnsi="仿宋_GB2312" w:eastAsia="仿宋_GB2312" w:cs="仿宋_GB2312"/>
          <w:sz w:val="28"/>
          <w:szCs w:val="28"/>
          <w:highlight w:val="none"/>
        </w:rPr>
        <w:t>202</w:t>
      </w:r>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color w:val="auto"/>
          <w:sz w:val="28"/>
          <w:szCs w:val="28"/>
          <w:highlight w:val="none"/>
          <w:lang w:val="en-US" w:eastAsia="zh-CN"/>
        </w:rPr>
        <w:t>预计</w:t>
      </w:r>
      <w:r>
        <w:rPr>
          <w:rFonts w:hint="eastAsia" w:ascii="仿宋_GB2312" w:hAnsi="仿宋_GB2312" w:eastAsia="仿宋_GB2312" w:cs="仿宋_GB2312"/>
          <w:color w:val="auto"/>
          <w:sz w:val="28"/>
          <w:szCs w:val="28"/>
          <w:highlight w:val="none"/>
        </w:rPr>
        <w:t>为</w:t>
      </w:r>
      <w:r>
        <w:rPr>
          <w:rFonts w:hint="eastAsia" w:ascii="仿宋_GB2312" w:hAnsi="仿宋_GB2312" w:eastAsia="仿宋_GB2312" w:cs="仿宋_GB2312"/>
          <w:color w:val="auto"/>
          <w:sz w:val="28"/>
          <w:szCs w:val="28"/>
          <w:highlight w:val="none"/>
          <w:lang w:eastAsia="zh-CN"/>
        </w:rPr>
        <w:t>学校、医院等</w:t>
      </w:r>
      <w:r>
        <w:rPr>
          <w:rFonts w:hint="eastAsia" w:ascii="仿宋_GB2312" w:hAnsi="仿宋_GB2312" w:eastAsia="仿宋_GB2312" w:cs="仿宋_GB2312"/>
          <w:color w:val="auto"/>
          <w:sz w:val="28"/>
          <w:szCs w:val="28"/>
          <w:highlight w:val="none"/>
          <w:lang w:val="en-US" w:eastAsia="zh-CN"/>
        </w:rPr>
        <w:t>71家</w:t>
      </w:r>
      <w:r>
        <w:rPr>
          <w:rFonts w:hint="eastAsia" w:ascii="仿宋_GB2312" w:hAnsi="仿宋_GB2312" w:eastAsia="仿宋_GB2312" w:cs="仿宋_GB2312"/>
          <w:color w:val="auto"/>
          <w:sz w:val="28"/>
          <w:szCs w:val="28"/>
          <w:highlight w:val="none"/>
          <w:lang w:eastAsia="zh-CN"/>
        </w:rPr>
        <w:t>公共服务领域单位</w:t>
      </w:r>
      <w:r>
        <w:rPr>
          <w:rFonts w:hint="eastAsia" w:ascii="仿宋_GB2312" w:hAnsi="仿宋_GB2312" w:eastAsia="仿宋_GB2312" w:cs="仿宋_GB2312"/>
          <w:color w:val="auto"/>
          <w:sz w:val="28"/>
          <w:szCs w:val="28"/>
          <w:highlight w:val="none"/>
        </w:rPr>
        <w:t>换装</w:t>
      </w:r>
      <w:r>
        <w:rPr>
          <w:rFonts w:hint="eastAsia" w:ascii="仿宋_GB2312" w:hAnsi="仿宋_GB2312" w:eastAsia="仿宋_GB2312" w:cs="仿宋_GB2312"/>
          <w:color w:val="auto"/>
          <w:sz w:val="28"/>
          <w:szCs w:val="28"/>
          <w:highlight w:val="none"/>
          <w:lang w:eastAsia="zh-CN"/>
        </w:rPr>
        <w:t>节水器具</w:t>
      </w:r>
      <w:r>
        <w:rPr>
          <w:rFonts w:hint="eastAsia" w:ascii="仿宋_GB2312" w:hAnsi="仿宋_GB2312" w:eastAsia="仿宋_GB2312" w:cs="仿宋_GB2312"/>
          <w:color w:val="auto"/>
          <w:sz w:val="28"/>
          <w:szCs w:val="28"/>
          <w:lang w:eastAsia="zh-CN"/>
        </w:rPr>
        <w:t>，具体</w:t>
      </w:r>
      <w:r>
        <w:rPr>
          <w:rFonts w:hint="eastAsia" w:ascii="仿宋_GB2312" w:hAnsi="仿宋_GB2312" w:eastAsia="仿宋_GB2312" w:cs="仿宋_GB2312"/>
          <w:color w:val="auto"/>
          <w:sz w:val="28"/>
          <w:szCs w:val="28"/>
        </w:rPr>
        <w:t>计划</w:t>
      </w:r>
      <w:r>
        <w:rPr>
          <w:rFonts w:hint="eastAsia" w:ascii="仿宋_GB2312" w:hAnsi="仿宋_GB2312" w:eastAsia="仿宋_GB2312" w:cs="仿宋_GB2312"/>
          <w:color w:val="auto"/>
          <w:sz w:val="28"/>
          <w:szCs w:val="28"/>
          <w:lang w:eastAsia="zh-CN"/>
        </w:rPr>
        <w:t>如下：</w:t>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color w:val="auto"/>
          <w:sz w:val="28"/>
          <w:szCs w:val="28"/>
        </w:rPr>
        <w:t>（最终以实际发生量为准）</w:t>
      </w:r>
    </w:p>
    <w:tbl>
      <w:tblPr>
        <w:tblStyle w:val="19"/>
        <w:tblpPr w:leftFromText="180" w:rightFromText="180" w:vertAnchor="text" w:horzAnchor="page" w:tblpX="1301" w:tblpY="625"/>
        <w:tblOverlap w:val="never"/>
        <w:tblW w:w="97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455"/>
        <w:gridCol w:w="2985"/>
        <w:gridCol w:w="1071"/>
        <w:gridCol w:w="954"/>
        <w:gridCol w:w="1200"/>
        <w:gridCol w:w="13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序号</w:t>
            </w:r>
          </w:p>
        </w:tc>
        <w:tc>
          <w:tcPr>
            <w:tcW w:w="1455"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位置</w:t>
            </w:r>
          </w:p>
        </w:tc>
        <w:tc>
          <w:tcPr>
            <w:tcW w:w="2985"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名称</w:t>
            </w:r>
          </w:p>
        </w:tc>
        <w:tc>
          <w:tcPr>
            <w:tcW w:w="1071"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规格</w:t>
            </w:r>
          </w:p>
        </w:tc>
        <w:tc>
          <w:tcPr>
            <w:tcW w:w="954"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单位</w:t>
            </w:r>
          </w:p>
        </w:tc>
        <w:tc>
          <w:tcPr>
            <w:tcW w:w="1200"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数量</w:t>
            </w:r>
          </w:p>
        </w:tc>
        <w:tc>
          <w:tcPr>
            <w:tcW w:w="1350"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sz w:val="21"/>
                <w:szCs w:val="21"/>
                <w:u w:val="none"/>
              </w:rPr>
            </w:pPr>
            <w:r>
              <w:rPr>
                <w:rFonts w:hint="eastAsia" w:ascii="仿宋_GB2312" w:hAnsi="宋体" w:eastAsia="仿宋_GB2312" w:cs="仿宋_GB2312"/>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北京市第四中学顺义分校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197</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2"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221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909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北京市顺义区第三中学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20</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洗手盆感应龙头（高弯）</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小便池感应阀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大便手按冲洗阀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392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北京市顺义区第二中学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169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84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659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北京市顺义区第九中学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230</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小便暗装感应冲洗阀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小便手按冲洗阀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486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顺义区仁和中学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491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北京市顺义区第八中学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63</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北京市顺义区第十一中学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不锈钢冷水盆龙头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100</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595</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北京市顺义区第五中学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50</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104</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455" w:type="dxa"/>
            <w:vMerge w:val="restart"/>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西辛小学教育集团西辛校区</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22</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26</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110</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111</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nil"/>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269</w:t>
            </w:r>
          </w:p>
        </w:tc>
        <w:tc>
          <w:tcPr>
            <w:tcW w:w="135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455"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西辛小学仁和校区</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single" w:color="000000" w:sz="8" w:space="0"/>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西辛小学电大校区</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蹲便明装感应冲洗阀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小便池感应阀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坐便</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件</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169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光明小学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小便池感应阀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小便暗装感应冲洗阀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北京市顺义区南彩第二小学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石园小学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409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首都师范大学附属顺义实验小学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蹲便明装感应冲洗阀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双兴小学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脚踏角式冲洗阀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DN25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空港医院</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186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李遂卫生院</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坐便</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件</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卫健委机关</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20</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北石槽镇政府</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北京市顺义区社区教育中心</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李桥镇政府</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南法信镇政府</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龙湾屯镇政府</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小店卫生院</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北京市顺义区木林中心小学校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北京市顺义区北小营中心小学校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北京市顺义区仇家店中心小学校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顺义十三中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95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455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30</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北京市顺义区天竺第一小学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冷水盆龙头（手按）</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北京市顺义区天竺第二小学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北京市顺义区裕达隆小学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不锈钢冷水盆龙头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后沙峪中小</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空港小学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北京市顺义区空港第二小学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顺义区牛栏山第一小学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顺义区牛栏山第二小学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顺义区牛栏山第三小学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39</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牛山二中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40</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北京市顺义区马坡中心小学校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162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北京市顺义区天竺中学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北京市顺义区第一中学附属小学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245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首都师范大学附属顺义实验小学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260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北京市顺义区明德小学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顺义十二中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82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464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沿河中小</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沿河中学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北京市顺义区李桥中心小学校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49</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赵全营中学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82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50</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赵全营中小</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顺义区南法信中心小学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209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北京市顺义区高丽营学校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杨镇二院</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43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沙岭卫生院</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杨镇人民政府</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杨镇中心幼儿园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杨镇中心幼儿园-小店幼儿园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杨镇中心幼儿园-首师大附属杨镇实验儿园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374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59</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顺义区北务中心小学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60</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北京市顺义区北务中学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李遂中小</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62</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研修中心附小</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洗手盆感应龙头（高弯）</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63</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杨镇二中</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321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213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156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64</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沙岭学校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65</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顺义区张镇中心小学校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洗手池感应龙头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66</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北京市顺义区张镇中学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67</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大孙各庄中心小学校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119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68</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河南村中小</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68</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69</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北京市顺义区港馨小学</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73</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高弯水龙头（单冷）</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花洒（手持、混水阀）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170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70</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北京市顺义区小店中心小学校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高弯水龙头（冷热）</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洗手池感应龙头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35</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花洒（顶喷、手持、淋浴管、混水阀）</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套</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highlight w:val="none"/>
                <w:u w:val="none"/>
                <w:lang w:val="en-US" w:eastAsia="zh-CN" w:bidi="ar"/>
              </w:rPr>
            </w:pPr>
            <w:r>
              <w:rPr>
                <w:rFonts w:hint="eastAsia" w:ascii="仿宋_GB2312" w:hAnsi="宋体" w:eastAsia="仿宋_GB2312" w:cs="仿宋_GB2312"/>
                <w:i w:val="0"/>
                <w:iCs w:val="0"/>
                <w:color w:val="000000"/>
                <w:kern w:val="0"/>
                <w:sz w:val="21"/>
                <w:szCs w:val="21"/>
                <w:highlight w:val="none"/>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71</w:t>
            </w:r>
          </w:p>
        </w:tc>
        <w:tc>
          <w:tcPr>
            <w:tcW w:w="1455" w:type="dxa"/>
            <w:vMerge w:val="restart"/>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北京市顺义区特殊教育学校</w:t>
            </w: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冷水加长龙头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20</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洗手盆混水龙头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冷水盆龙头</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DN15</w:t>
            </w: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个</w:t>
            </w: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37</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80" w:type="dxa"/>
            <w:vMerge w:val="continue"/>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vMerge w:val="continue"/>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小计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8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45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2985"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合计</w:t>
            </w:r>
          </w:p>
        </w:tc>
        <w:tc>
          <w:tcPr>
            <w:tcW w:w="1071"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954"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c>
          <w:tcPr>
            <w:tcW w:w="1200" w:type="dxa"/>
            <w:tcBorders>
              <w:top w:val="nil"/>
              <w:left w:val="nil"/>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15031</w:t>
            </w:r>
          </w:p>
        </w:tc>
        <w:tc>
          <w:tcPr>
            <w:tcW w:w="135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ind w:left="0" w:leftChars="0" w:firstLine="0" w:firstLineChars="0"/>
              <w:jc w:val="center"/>
              <w:textAlignment w:val="center"/>
              <w:rPr>
                <w:rFonts w:hint="eastAsia" w:ascii="仿宋_GB2312" w:hAnsi="宋体" w:eastAsia="仿宋_GB2312" w:cs="仿宋_GB2312"/>
                <w:i w:val="0"/>
                <w:iCs w:val="0"/>
                <w:color w:val="000000"/>
                <w:kern w:val="0"/>
                <w:sz w:val="21"/>
                <w:szCs w:val="21"/>
                <w:u w:val="none"/>
                <w:lang w:val="en-US" w:eastAsia="zh-CN" w:bidi="ar"/>
              </w:rPr>
            </w:pPr>
          </w:p>
        </w:tc>
      </w:tr>
    </w:tbl>
    <w:p>
      <w:pPr>
        <w:pStyle w:val="4"/>
        <w:rPr>
          <w:rFonts w:hint="eastAsia"/>
          <w:lang w:eastAsia="zh-CN"/>
        </w:rPr>
      </w:pPr>
      <w:bookmarkStart w:id="47" w:name="_Toc22104"/>
      <w:bookmarkStart w:id="48" w:name="_Toc10832"/>
      <w:r>
        <w:rPr>
          <w:rFonts w:hint="eastAsia"/>
          <w:lang w:val="en-US" w:eastAsia="zh-CN"/>
        </w:rPr>
        <w:t>二、</w:t>
      </w:r>
      <w:r>
        <w:rPr>
          <w:rFonts w:hint="eastAsia"/>
          <w:lang w:eastAsia="zh-CN"/>
        </w:rPr>
        <w:t>质量要求</w:t>
      </w:r>
      <w:bookmarkEnd w:id="47"/>
      <w:bookmarkEnd w:id="48"/>
    </w:p>
    <w:p>
      <w:pPr>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感应式水嘴、延时自闭式水嘴在水压0．1MPa和管径15mm下，最大流量不大于0．151L/S。离开使用状态后，感应式水嘴应在2s内自动止水，非正常供电电压下应自动断水。延时自闭式水嘴每次给水量不大于1L，给水时间4～6s，并且，产品的开关使用寿命感应式水嘴应大于5万次，陶瓷片密封式水嘴应大于20万次，其他类水嘴应大于30万次。</w:t>
      </w:r>
    </w:p>
    <w:p>
      <w:pPr>
        <w:spacing w:line="56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节水型便器宜采用大、小便分档冲洗的结构，在保证卫生要求条件下，每次冲洗周期大便冲洗用水量不大于6L，如采用大小便分档冲洗的配件，小便冲洗用水量不大于4．5L，并且，固体物排放采用聚丙烯球法，三次冲洗通过球数的平均值不小于75；每次冲洗后，采用墨线法，累积残留的墨痕总长不大于50mm；水封深度和水封回复不小于50mm；污水排放试验后的稀释率不低于100。同时，水箱配件使用寿命应大于5万次。</w:t>
      </w:r>
    </w:p>
    <w:p>
      <w:pPr>
        <w:pStyle w:val="4"/>
        <w:numPr>
          <w:ilvl w:val="0"/>
          <w:numId w:val="0"/>
        </w:numPr>
        <w:rPr>
          <w:rFonts w:hint="eastAsia"/>
          <w:lang w:eastAsia="zh-CN"/>
        </w:rPr>
      </w:pPr>
      <w:bookmarkStart w:id="49" w:name="_Toc17989"/>
      <w:bookmarkStart w:id="50" w:name="_Toc2143"/>
      <w:r>
        <w:rPr>
          <w:rFonts w:hint="eastAsia"/>
          <w:lang w:val="en-US" w:eastAsia="zh-CN"/>
        </w:rPr>
        <w:t>三、</w:t>
      </w:r>
      <w:r>
        <w:rPr>
          <w:rFonts w:hint="eastAsia"/>
          <w:lang w:eastAsia="zh-CN"/>
        </w:rPr>
        <w:t>安装工艺标准要求</w:t>
      </w:r>
      <w:bookmarkEnd w:id="49"/>
      <w:bookmarkEnd w:id="50"/>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1.材料检验.</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（1）卫生洁具的规格、型号必须符合设计要求，并有出厂产品合格证。卫生洁具外观应造型周正，表面光滑、美观、无裂纹，色调一致。</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（2）卫生洁具零件规格应标准，质量应可靠，外表光滑，电镀均匀，螺纹清晰，锁母松紧适度，无砂眼、裂纹等缺陷。</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（3）卫生洁具的水箱配件应采用节水型。</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卫生洁具在安装前应进行检验、清洗。配件与卫生洁具应配套。部分卫生洁具应先进行预制再安装。</w:t>
      </w:r>
    </w:p>
    <w:p>
      <w:pPr>
        <w:spacing w:line="560" w:lineRule="exac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2、背水箱坐便器安装</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（1）背水箱配件安装</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1）溢水管口应低于水箱固定螺孔10~20㎜。</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2）背水箱浮球阀安装与高水箱相同，有补水管者把补水管上好后揻弯至溢水管口内。</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3）安装扳手时，先将圆盘塞入背水箱左上角方孔内，把圆盘上入方螺母内用管钳拧至松紧适度，把挑杆揻好勺弯，将扳手轴插入圆盘空内，套上挑杆拧紧顶丝。</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4）安装背水箱翻板式排水时，将挑杆与翻板用尼龙线连接好。扳动扳手式挑杆，上翻板活动自如。</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（2）背水箱、坐便器安装</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1）将坐便器预留排水口清理干净，取下临时管堵，检查管内有无杂物。</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2）坐便器出水口对准预留口需放平找正。</w:t>
      </w:r>
    </w:p>
    <w:p>
      <w:pPr>
        <w:spacing w:line="560"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所有安装器具均需符合相应标准要求。</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3、质量标准 </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（1）卫生洁具的型号、规格、质量必须符合要求，卫生洁具排水的出口与排水管承口的连接处必须严密不漏。</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（2）卫生洁具的排水管径和最小坡度，必须符合设计要求和施工规范的规定。</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（3）支托架防腐良好，埋设平整牢固，洁具放置平稳、洁净。支架与洁具接触紧密。</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（4）允许偏差项目</w:t>
      </w:r>
    </w:p>
    <w:p>
      <w:pPr>
        <w:spacing w:line="56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卫生洁具安装允许偏差项目             </w:t>
      </w:r>
    </w:p>
    <w:tbl>
      <w:tblPr>
        <w:tblStyle w:val="19"/>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1983"/>
        <w:gridCol w:w="2100"/>
        <w:gridCol w:w="3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8" w:type="dxa"/>
            <w:gridSpan w:val="2"/>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项       目</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允许偏差（㎜）</w:t>
            </w:r>
          </w:p>
        </w:tc>
        <w:tc>
          <w:tcPr>
            <w:tcW w:w="379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检  验  方  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vAlign w:val="center"/>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坐  标</w:t>
            </w:r>
          </w:p>
        </w:tc>
        <w:tc>
          <w:tcPr>
            <w:tcW w:w="198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单独器具</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w:t>
            </w:r>
          </w:p>
        </w:tc>
        <w:tc>
          <w:tcPr>
            <w:tcW w:w="3793" w:type="dxa"/>
            <w:vMerge w:val="restart"/>
            <w:vAlign w:val="center"/>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拉线、吊线和尺量检查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p>
        </w:tc>
        <w:tc>
          <w:tcPr>
            <w:tcW w:w="198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成排器具</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w:t>
            </w:r>
          </w:p>
        </w:tc>
        <w:tc>
          <w:tcPr>
            <w:tcW w:w="3793" w:type="dxa"/>
            <w:vMerge w:val="continue"/>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vAlign w:val="center"/>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标  高</w:t>
            </w:r>
          </w:p>
        </w:tc>
        <w:tc>
          <w:tcPr>
            <w:tcW w:w="198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单独器具</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±15</w:t>
            </w:r>
          </w:p>
        </w:tc>
        <w:tc>
          <w:tcPr>
            <w:tcW w:w="3793" w:type="dxa"/>
            <w:vMerge w:val="continue"/>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p>
        </w:tc>
        <w:tc>
          <w:tcPr>
            <w:tcW w:w="198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成排器具</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w:t>
            </w:r>
          </w:p>
        </w:tc>
        <w:tc>
          <w:tcPr>
            <w:tcW w:w="3793" w:type="dxa"/>
            <w:vMerge w:val="continue"/>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8" w:type="dxa"/>
            <w:gridSpan w:val="2"/>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器具水平度</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p>
        </w:tc>
        <w:tc>
          <w:tcPr>
            <w:tcW w:w="379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用水平尺和尺量检查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8" w:type="dxa"/>
            <w:gridSpan w:val="2"/>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器具垂直度</w:t>
            </w:r>
          </w:p>
        </w:tc>
        <w:tc>
          <w:tcPr>
            <w:tcW w:w="2100" w:type="dxa"/>
            <w:vAlign w:val="top"/>
          </w:tcPr>
          <w:p>
            <w:pPr>
              <w:widowControl w:val="0"/>
              <w:wordWrap/>
              <w:adjustRightInd/>
              <w:snapToGrid/>
              <w:spacing w:line="56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w:t>
            </w:r>
          </w:p>
        </w:tc>
        <w:tc>
          <w:tcPr>
            <w:tcW w:w="3793" w:type="dxa"/>
            <w:vAlign w:val="top"/>
          </w:tcPr>
          <w:p>
            <w:pPr>
              <w:widowControl w:val="0"/>
              <w:wordWrap/>
              <w:adjustRightInd/>
              <w:snapToGrid/>
              <w:spacing w:line="56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用吊线尺量检查</w:t>
            </w:r>
          </w:p>
        </w:tc>
      </w:tr>
    </w:tbl>
    <w:p>
      <w:r>
        <w:br w:type="page"/>
      </w:r>
    </w:p>
    <w:p>
      <w:pPr>
        <w:pStyle w:val="24"/>
      </w:pPr>
    </w:p>
    <w:p>
      <w:pPr>
        <w:pStyle w:val="18"/>
        <w:keepNext w:val="0"/>
        <w:keepLines w:val="0"/>
        <w:pageBreakBefore w:val="0"/>
        <w:widowControl w:val="0"/>
        <w:topLinePunct w:val="0"/>
        <w:bidi w:val="0"/>
      </w:pPr>
    </w:p>
    <w:p>
      <w:pPr>
        <w:keepNext w:val="0"/>
        <w:keepLines w:val="0"/>
        <w:pageBreakBefore w:val="0"/>
        <w:widowControl w:val="0"/>
        <w:topLinePunct w:val="0"/>
        <w:bidi w:val="0"/>
      </w:pPr>
    </w:p>
    <w:p>
      <w:pPr>
        <w:pStyle w:val="7"/>
        <w:keepNext w:val="0"/>
        <w:keepLines w:val="0"/>
        <w:pageBreakBefore w:val="0"/>
        <w:widowControl w:val="0"/>
        <w:topLinePunct w:val="0"/>
        <w:bidi w:val="0"/>
        <w:spacing w:before="353" w:line="219" w:lineRule="auto"/>
        <w:ind w:left="2654"/>
        <w:outlineLvl w:val="0"/>
        <w:rPr>
          <w:sz w:val="36"/>
          <w:szCs w:val="36"/>
        </w:rPr>
      </w:pPr>
      <w:bookmarkStart w:id="51" w:name="_Toc24889"/>
      <w:bookmarkStart w:id="52" w:name="_Toc32555"/>
      <w:r>
        <w:rPr>
          <w:spacing w:val="-1"/>
          <w:sz w:val="36"/>
          <w:szCs w:val="36"/>
          <w14:textOutline w14:w="2306" w14:cap="flat" w14:cmpd="sng">
            <w14:solidFill>
              <w14:srgbClr w14:val="000000"/>
            </w14:solidFill>
            <w14:prstDash w14:val="solid"/>
            <w14:miter w14:val="0"/>
          </w14:textOutline>
        </w:rPr>
        <w:t>第五章</w:t>
      </w:r>
      <w:r>
        <w:rPr>
          <w:spacing w:val="-1"/>
          <w:sz w:val="36"/>
          <w:szCs w:val="36"/>
        </w:rPr>
        <w:t xml:space="preserve">   </w:t>
      </w:r>
      <w:r>
        <w:rPr>
          <w:spacing w:val="-1"/>
          <w:sz w:val="36"/>
          <w:szCs w:val="36"/>
          <w14:textOutline w14:w="2306" w14:cap="flat" w14:cmpd="sng">
            <w14:solidFill>
              <w14:srgbClr w14:val="000000"/>
            </w14:solidFill>
            <w14:prstDash w14:val="solid"/>
            <w14:miter w14:val="0"/>
          </w14:textOutline>
        </w:rPr>
        <w:t>合同草案条款</w:t>
      </w:r>
      <w:bookmarkEnd w:id="51"/>
      <w:bookmarkEnd w:id="52"/>
    </w:p>
    <w:p>
      <w:pPr>
        <w:jc w:val="center"/>
      </w:pPr>
      <w:r>
        <w:rPr>
          <w:rFonts w:hint="eastAsia"/>
        </w:rPr>
        <w:t>（此合同仅供参考。以最终采购人与中标供应商签定的合同条款为准，</w:t>
      </w:r>
    </w:p>
    <w:p>
      <w:pPr>
        <w:jc w:val="center"/>
      </w:pPr>
      <w:r>
        <w:rPr>
          <w:rFonts w:hint="eastAsia"/>
        </w:rPr>
        <w:t>最终签定合同的主要条款不能与招标文件有冲突）</w:t>
      </w:r>
    </w:p>
    <w:p>
      <w:pPr>
        <w:autoSpaceDE w:val="0"/>
        <w:autoSpaceDN w:val="0"/>
        <w:adjustRightInd w:val="0"/>
        <w:spacing w:line="400" w:lineRule="exact"/>
        <w:ind w:firstLine="723"/>
        <w:jc w:val="center"/>
        <w:rPr>
          <w:rFonts w:ascii="宋体" w:hAnsi="宋体"/>
          <w:b/>
          <w:sz w:val="24"/>
        </w:rPr>
      </w:pPr>
    </w:p>
    <w:p>
      <w:pPr>
        <w:autoSpaceDE w:val="0"/>
        <w:autoSpaceDN w:val="0"/>
        <w:adjustRightInd w:val="0"/>
        <w:ind w:firstLine="723"/>
        <w:jc w:val="center"/>
        <w:rPr>
          <w:rFonts w:ascii="宋体" w:hAnsi="宋体"/>
          <w:b/>
          <w:sz w:val="36"/>
          <w:szCs w:val="21"/>
        </w:rPr>
      </w:pPr>
    </w:p>
    <w:p>
      <w:pPr>
        <w:autoSpaceDE w:val="0"/>
        <w:autoSpaceDN w:val="0"/>
        <w:adjustRightInd w:val="0"/>
        <w:jc w:val="center"/>
        <w:outlineLvl w:val="0"/>
        <w:rPr>
          <w:rFonts w:ascii="宋体" w:hAnsi="宋体"/>
          <w:b/>
          <w:sz w:val="72"/>
          <w:szCs w:val="21"/>
        </w:rPr>
      </w:pPr>
      <w:r>
        <w:rPr>
          <w:rFonts w:hint="eastAsia" w:ascii="宋体" w:hAnsi="宋体"/>
          <w:b/>
          <w:sz w:val="72"/>
          <w:szCs w:val="21"/>
        </w:rPr>
        <w:t>政府采购合同</w:t>
      </w:r>
    </w:p>
    <w:p>
      <w:pPr>
        <w:pStyle w:val="7"/>
        <w:tabs>
          <w:tab w:val="left" w:pos="567"/>
        </w:tabs>
        <w:ind w:firstLine="482"/>
        <w:rPr>
          <w:b/>
          <w:szCs w:val="21"/>
        </w:rPr>
      </w:pPr>
    </w:p>
    <w:p>
      <w:pPr>
        <w:pStyle w:val="7"/>
        <w:tabs>
          <w:tab w:val="left" w:pos="567"/>
        </w:tabs>
        <w:ind w:firstLine="482"/>
        <w:rPr>
          <w:b/>
          <w:szCs w:val="21"/>
        </w:rPr>
      </w:pPr>
    </w:p>
    <w:p>
      <w:pPr>
        <w:pStyle w:val="7"/>
        <w:tabs>
          <w:tab w:val="left" w:pos="567"/>
        </w:tabs>
        <w:ind w:firstLine="482"/>
        <w:rPr>
          <w:b/>
          <w:szCs w:val="21"/>
        </w:rPr>
      </w:pPr>
    </w:p>
    <w:p>
      <w:pPr>
        <w:pStyle w:val="7"/>
        <w:tabs>
          <w:tab w:val="left" w:pos="567"/>
        </w:tabs>
        <w:ind w:firstLine="482"/>
        <w:rPr>
          <w:b/>
          <w:szCs w:val="21"/>
        </w:rPr>
      </w:pPr>
    </w:p>
    <w:p>
      <w:pPr>
        <w:pStyle w:val="7"/>
        <w:tabs>
          <w:tab w:val="left" w:pos="567"/>
        </w:tabs>
        <w:ind w:firstLine="482"/>
        <w:rPr>
          <w:b/>
          <w:szCs w:val="21"/>
        </w:rPr>
      </w:pPr>
    </w:p>
    <w:p>
      <w:pPr>
        <w:pStyle w:val="7"/>
        <w:tabs>
          <w:tab w:val="left" w:pos="567"/>
        </w:tabs>
        <w:ind w:firstLine="482"/>
        <w:rPr>
          <w:b/>
          <w:szCs w:val="21"/>
        </w:rPr>
      </w:pPr>
    </w:p>
    <w:p>
      <w:pPr>
        <w:pStyle w:val="7"/>
        <w:tabs>
          <w:tab w:val="left" w:pos="567"/>
        </w:tabs>
        <w:spacing w:before="11"/>
        <w:ind w:firstLine="482"/>
        <w:rPr>
          <w:b/>
          <w:szCs w:val="21"/>
        </w:rPr>
      </w:pPr>
    </w:p>
    <w:p>
      <w:pPr>
        <w:pStyle w:val="7"/>
        <w:tabs>
          <w:tab w:val="left" w:pos="7914"/>
        </w:tabs>
        <w:ind w:left="1738" w:firstLine="480"/>
        <w:rPr>
          <w:szCs w:val="21"/>
        </w:rPr>
      </w:pPr>
    </w:p>
    <w:p>
      <w:pPr>
        <w:pStyle w:val="7"/>
        <w:tabs>
          <w:tab w:val="left" w:pos="7914"/>
        </w:tabs>
        <w:spacing w:line="360" w:lineRule="auto"/>
        <w:ind w:left="1738" w:firstLine="480"/>
        <w:rPr>
          <w:szCs w:val="21"/>
        </w:rPr>
      </w:pPr>
    </w:p>
    <w:p>
      <w:pPr>
        <w:pStyle w:val="7"/>
        <w:tabs>
          <w:tab w:val="left" w:pos="7914"/>
        </w:tabs>
        <w:spacing w:line="360" w:lineRule="auto"/>
        <w:ind w:firstLine="930" w:firstLineChars="300"/>
        <w:rPr>
          <w:szCs w:val="28"/>
        </w:rPr>
      </w:pPr>
      <w:r>
        <w:rPr>
          <w:szCs w:val="28"/>
        </w:rPr>
        <w:t>项</w:t>
      </w:r>
      <w:r>
        <w:rPr>
          <w:rFonts w:hint="eastAsia"/>
          <w:szCs w:val="28"/>
        </w:rPr>
        <w:t xml:space="preserve">  </w:t>
      </w:r>
      <w:r>
        <w:rPr>
          <w:szCs w:val="28"/>
        </w:rPr>
        <w:t>目</w:t>
      </w:r>
      <w:r>
        <w:rPr>
          <w:rFonts w:hint="eastAsia"/>
          <w:szCs w:val="28"/>
        </w:rPr>
        <w:t xml:space="preserve">  </w:t>
      </w:r>
      <w:r>
        <w:rPr>
          <w:szCs w:val="28"/>
        </w:rPr>
        <w:t>名</w:t>
      </w:r>
      <w:r>
        <w:rPr>
          <w:rFonts w:hint="eastAsia"/>
          <w:szCs w:val="28"/>
        </w:rPr>
        <w:t xml:space="preserve">  </w:t>
      </w:r>
      <w:r>
        <w:rPr>
          <w:szCs w:val="28"/>
        </w:rPr>
        <w:t>称：</w:t>
      </w:r>
      <w:r>
        <w:rPr>
          <w:rFonts w:hint="eastAsia"/>
          <w:szCs w:val="28"/>
          <w:u w:val="single"/>
          <w:lang w:val="en-US" w:eastAsia="zh-CN"/>
        </w:rPr>
        <w:t xml:space="preserve">    顺义区2023年节水器具推广项目        </w:t>
      </w:r>
    </w:p>
    <w:p>
      <w:pPr>
        <w:pStyle w:val="7"/>
        <w:tabs>
          <w:tab w:val="left" w:pos="7510"/>
        </w:tabs>
        <w:spacing w:line="360" w:lineRule="auto"/>
        <w:ind w:firstLine="930" w:firstLineChars="300"/>
        <w:outlineLvl w:val="0"/>
        <w:rPr>
          <w:szCs w:val="28"/>
        </w:rPr>
      </w:pPr>
      <w:r>
        <w:rPr>
          <w:szCs w:val="28"/>
        </w:rPr>
        <w:t>甲</w:t>
      </w:r>
      <w:r>
        <w:rPr>
          <w:rFonts w:hint="eastAsia"/>
          <w:szCs w:val="28"/>
        </w:rPr>
        <w:t xml:space="preserve">          </w:t>
      </w:r>
      <w:r>
        <w:rPr>
          <w:szCs w:val="28"/>
        </w:rPr>
        <w:t>方：</w:t>
      </w:r>
      <w:r>
        <w:rPr>
          <w:szCs w:val="28"/>
          <w:u w:val="single"/>
        </w:rPr>
        <w:t xml:space="preserve">    </w:t>
      </w:r>
      <w:r>
        <w:rPr>
          <w:rFonts w:hint="eastAsia"/>
          <w:szCs w:val="28"/>
          <w:u w:val="single"/>
        </w:rPr>
        <w:t xml:space="preserve">    </w:t>
      </w:r>
      <w:r>
        <w:rPr>
          <w:rFonts w:hint="eastAsia"/>
          <w:szCs w:val="28"/>
          <w:u w:val="single"/>
          <w:lang w:val="en-US" w:eastAsia="zh-CN"/>
        </w:rPr>
        <w:t xml:space="preserve">    北京市顺义区水务局          </w:t>
      </w:r>
      <w:r>
        <w:rPr>
          <w:szCs w:val="28"/>
          <w:u w:val="single"/>
        </w:rPr>
        <w:t xml:space="preserve"> </w:t>
      </w:r>
    </w:p>
    <w:p>
      <w:pPr>
        <w:pStyle w:val="7"/>
        <w:tabs>
          <w:tab w:val="left" w:pos="7914"/>
        </w:tabs>
        <w:spacing w:line="360" w:lineRule="auto"/>
        <w:ind w:firstLine="930" w:firstLineChars="300"/>
        <w:outlineLvl w:val="0"/>
        <w:rPr>
          <w:szCs w:val="28"/>
          <w:u w:val="single"/>
        </w:rPr>
      </w:pPr>
      <w:r>
        <w:rPr>
          <w:rFonts w:hint="eastAsia"/>
          <w:szCs w:val="28"/>
        </w:rPr>
        <w:t xml:space="preserve">乙          </w:t>
      </w:r>
      <w:r>
        <w:rPr>
          <w:szCs w:val="28"/>
        </w:rPr>
        <w:t>方：</w:t>
      </w:r>
      <w:r>
        <w:rPr>
          <w:rFonts w:hint="eastAsia"/>
          <w:szCs w:val="28"/>
          <w:u w:val="single"/>
        </w:rPr>
        <w:t xml:space="preserve"> </w:t>
      </w:r>
      <w:r>
        <w:rPr>
          <w:szCs w:val="28"/>
          <w:u w:val="single"/>
        </w:rPr>
        <w:t xml:space="preserve">       </w:t>
      </w:r>
      <w:r>
        <w:rPr>
          <w:rFonts w:hint="eastAsia"/>
          <w:szCs w:val="28"/>
          <w:u w:val="single"/>
          <w:lang w:val="en-US" w:eastAsia="zh-CN"/>
        </w:rPr>
        <w:t xml:space="preserve">                          </w:t>
      </w:r>
      <w:r>
        <w:rPr>
          <w:szCs w:val="28"/>
          <w:u w:val="single"/>
        </w:rPr>
        <w:t xml:space="preserve">  </w:t>
      </w:r>
      <w:r>
        <w:rPr>
          <w:rFonts w:hint="eastAsia"/>
          <w:szCs w:val="28"/>
          <w:u w:val="single"/>
          <w:lang w:val="en-US" w:eastAsia="zh-CN"/>
        </w:rPr>
        <w:t xml:space="preserve">  </w:t>
      </w:r>
      <w:r>
        <w:rPr>
          <w:szCs w:val="28"/>
          <w:u w:val="single"/>
        </w:rPr>
        <w:t xml:space="preserve">   </w:t>
      </w:r>
    </w:p>
    <w:p>
      <w:pPr>
        <w:ind w:firstLine="840" w:firstLineChars="400"/>
        <w:rPr>
          <w:szCs w:val="28"/>
        </w:rPr>
      </w:pPr>
    </w:p>
    <w:p>
      <w:pPr>
        <w:ind w:firstLine="1200" w:firstLineChars="500"/>
        <w:rPr>
          <w:szCs w:val="28"/>
          <w:u w:val="single"/>
        </w:rPr>
      </w:pPr>
      <w:r>
        <w:rPr>
          <w:sz w:val="24"/>
          <w:szCs w:val="24"/>
        </w:rPr>
        <w:t>签</w:t>
      </w:r>
      <w:r>
        <w:rPr>
          <w:rFonts w:hint="eastAsia"/>
          <w:sz w:val="24"/>
          <w:szCs w:val="24"/>
        </w:rPr>
        <w:t xml:space="preserve">  </w:t>
      </w:r>
      <w:r>
        <w:rPr>
          <w:sz w:val="24"/>
          <w:szCs w:val="24"/>
        </w:rPr>
        <w:t>署</w:t>
      </w:r>
      <w:r>
        <w:rPr>
          <w:rFonts w:hint="eastAsia"/>
          <w:sz w:val="24"/>
          <w:szCs w:val="24"/>
        </w:rPr>
        <w:t xml:space="preserve">  </w:t>
      </w:r>
      <w:r>
        <w:rPr>
          <w:sz w:val="24"/>
          <w:szCs w:val="24"/>
        </w:rPr>
        <w:t>日</w:t>
      </w:r>
      <w:r>
        <w:rPr>
          <w:rFonts w:hint="eastAsia"/>
          <w:sz w:val="24"/>
          <w:szCs w:val="24"/>
        </w:rPr>
        <w:t xml:space="preserve">  </w:t>
      </w:r>
      <w:r>
        <w:rPr>
          <w:sz w:val="24"/>
          <w:szCs w:val="24"/>
        </w:rPr>
        <w:t>期：</w:t>
      </w:r>
      <w:r>
        <w:rPr>
          <w:szCs w:val="28"/>
          <w:u w:val="single"/>
        </w:rPr>
        <w:tab/>
      </w:r>
      <w:r>
        <w:rPr>
          <w:rFonts w:hint="eastAsia"/>
          <w:szCs w:val="28"/>
          <w:u w:val="single"/>
        </w:rPr>
        <w:t xml:space="preserve">       </w:t>
      </w:r>
      <w:r>
        <w:rPr>
          <w:rFonts w:hint="eastAsia"/>
          <w:szCs w:val="28"/>
          <w:u w:val="single"/>
          <w:lang w:val="en-US" w:eastAsia="zh-CN"/>
        </w:rPr>
        <w:t xml:space="preserve">                   </w:t>
      </w:r>
      <w:r>
        <w:rPr>
          <w:rFonts w:hint="eastAsia"/>
          <w:szCs w:val="28"/>
          <w:u w:val="single"/>
        </w:rPr>
        <w:t xml:space="preserve">                  </w:t>
      </w:r>
    </w:p>
    <w:p>
      <w:pPr>
        <w:pStyle w:val="18"/>
        <w:ind w:firstLine="480"/>
        <w:rPr>
          <w:szCs w:val="28"/>
          <w:u w:val="single"/>
        </w:rPr>
      </w:pPr>
    </w:p>
    <w:p>
      <w:pPr>
        <w:pStyle w:val="18"/>
        <w:ind w:firstLine="480"/>
        <w:rPr>
          <w:szCs w:val="28"/>
          <w:u w:val="single"/>
        </w:rPr>
      </w:pPr>
    </w:p>
    <w:p>
      <w:pPr>
        <w:ind w:firstLine="480"/>
        <w:rPr>
          <w:rFonts w:hint="eastAsia" w:ascii="宋体" w:hAnsi="宋体" w:cs="宋体"/>
          <w:snapToGrid w:val="0"/>
          <w:color w:val="000000"/>
          <w:kern w:val="0"/>
          <w:sz w:val="24"/>
          <w:lang w:val="zh-CN"/>
        </w:rPr>
      </w:pPr>
    </w:p>
    <w:p>
      <w:pPr>
        <w:pStyle w:val="34"/>
        <w:rPr>
          <w:rFonts w:hint="eastAsia" w:ascii="宋体" w:hAnsi="宋体" w:cs="宋体"/>
          <w:snapToGrid w:val="0"/>
          <w:color w:val="000000"/>
          <w:kern w:val="0"/>
          <w:sz w:val="24"/>
          <w:lang w:val="zh-CN"/>
        </w:rPr>
      </w:pPr>
    </w:p>
    <w:p>
      <w:pPr>
        <w:rPr>
          <w:rFonts w:hint="eastAsia" w:ascii="宋体" w:hAnsi="宋体" w:cs="宋体"/>
          <w:snapToGrid w:val="0"/>
          <w:color w:val="000000"/>
          <w:kern w:val="0"/>
          <w:sz w:val="24"/>
          <w:lang w:val="zh-CN"/>
        </w:rPr>
      </w:pPr>
    </w:p>
    <w:p>
      <w:pPr>
        <w:pStyle w:val="34"/>
        <w:rPr>
          <w:rFonts w:hint="eastAsia" w:ascii="宋体" w:hAnsi="宋体" w:cs="宋体"/>
          <w:snapToGrid w:val="0"/>
          <w:color w:val="000000"/>
          <w:kern w:val="0"/>
          <w:sz w:val="24"/>
          <w:lang w:val="zh-CN"/>
        </w:rPr>
      </w:pPr>
    </w:p>
    <w:p>
      <w:pPr>
        <w:rPr>
          <w:rFonts w:hint="eastAsia" w:ascii="宋体" w:hAnsi="宋体" w:cs="宋体"/>
          <w:snapToGrid w:val="0"/>
          <w:color w:val="000000"/>
          <w:kern w:val="0"/>
          <w:sz w:val="24"/>
          <w:lang w:val="zh-CN"/>
        </w:rPr>
      </w:pPr>
    </w:p>
    <w:p>
      <w:pPr>
        <w:pStyle w:val="2"/>
        <w:rPr>
          <w:rFonts w:hint="eastAsia"/>
          <w:lang w:val="zh-CN"/>
        </w:rPr>
      </w:pPr>
    </w:p>
    <w:p>
      <w:pPr>
        <w:rPr>
          <w:rFonts w:hint="eastAsia" w:ascii="宋体" w:hAnsi="宋体" w:cs="宋体"/>
          <w:snapToGrid w:val="0"/>
          <w:color w:val="000000"/>
          <w:kern w:val="0"/>
          <w:sz w:val="24"/>
          <w:lang w:val="zh-CN"/>
        </w:rPr>
      </w:pPr>
    </w:p>
    <w:p>
      <w:pPr>
        <w:pStyle w:val="34"/>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24"/>
          <w:szCs w:val="24"/>
          <w:lang w:val="zh-CN"/>
        </w:rPr>
      </w:pP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rPr>
      </w:pPr>
      <w:r>
        <w:rPr>
          <w:rFonts w:hint="eastAsia" w:ascii="宋体" w:hAnsi="宋体" w:cs="宋体"/>
          <w:snapToGrid w:val="0"/>
          <w:color w:val="000000"/>
          <w:kern w:val="0"/>
          <w:sz w:val="24"/>
          <w:szCs w:val="24"/>
          <w:lang w:val="zh-CN"/>
        </w:rPr>
        <w:t>甲方</w:t>
      </w:r>
      <w:r>
        <w:rPr>
          <w:rFonts w:hint="eastAsia" w:ascii="宋体" w:hAnsi="宋体" w:cs="宋体"/>
          <w:snapToGrid w:val="0"/>
          <w:color w:val="000000"/>
          <w:kern w:val="0"/>
          <w:sz w:val="24"/>
          <w:szCs w:val="24"/>
        </w:rPr>
        <w:t>（委托方）：</w:t>
      </w:r>
      <w:r>
        <w:rPr>
          <w:rFonts w:hint="eastAsia" w:ascii="宋体" w:hAnsi="宋体" w:cs="宋体"/>
          <w:snapToGrid w:val="0"/>
          <w:color w:val="000000"/>
          <w:kern w:val="0"/>
          <w:sz w:val="24"/>
          <w:szCs w:val="24"/>
          <w:u w:val="single"/>
        </w:rPr>
        <w:t xml:space="preserve"> </w:t>
      </w:r>
      <w:r>
        <w:rPr>
          <w:rFonts w:hint="eastAsia" w:ascii="宋体" w:hAnsi="宋体" w:cs="宋体"/>
          <w:snapToGrid w:val="0"/>
          <w:color w:val="000000"/>
          <w:kern w:val="0"/>
          <w:sz w:val="24"/>
          <w:szCs w:val="24"/>
          <w:u w:val="single"/>
          <w:lang w:val="en-US" w:eastAsia="zh-CN"/>
        </w:rPr>
        <w:t xml:space="preserve">        北京市顺义区水务局                </w:t>
      </w:r>
    </w:p>
    <w:p>
      <w:pPr>
        <w:keepNext w:val="0"/>
        <w:keepLines w:val="0"/>
        <w:pageBreakBefore w:val="0"/>
        <w:widowControl w:val="0"/>
        <w:tabs>
          <w:tab w:val="left" w:pos="6209"/>
        </w:tabs>
        <w:kinsoku/>
        <w:wordWrap/>
        <w:overflowPunct/>
        <w:topLinePunct w:val="0"/>
        <w:autoSpaceDE/>
        <w:autoSpaceDN/>
        <w:bidi w:val="0"/>
        <w:adjustRightInd/>
        <w:snapToGrid/>
        <w:spacing w:line="400" w:lineRule="exact"/>
        <w:ind w:firstLine="480"/>
        <w:textAlignment w:val="auto"/>
        <w:rPr>
          <w:rFonts w:ascii="宋体" w:hAnsi="宋体" w:cs="宋体"/>
          <w:bCs/>
          <w:snapToGrid w:val="0"/>
          <w:color w:val="000000"/>
          <w:kern w:val="0"/>
          <w:sz w:val="24"/>
          <w:szCs w:val="24"/>
        </w:rPr>
      </w:pPr>
      <w:r>
        <w:rPr>
          <w:rFonts w:hint="eastAsia" w:ascii="宋体" w:hAnsi="宋体" w:cs="宋体"/>
          <w:snapToGrid w:val="0"/>
          <w:color w:val="000000"/>
          <w:kern w:val="0"/>
          <w:sz w:val="24"/>
          <w:szCs w:val="24"/>
          <w:lang w:val="zh-CN"/>
        </w:rPr>
        <w:t>乙方</w:t>
      </w:r>
      <w:r>
        <w:rPr>
          <w:rFonts w:hint="eastAsia" w:ascii="宋体" w:hAnsi="宋体" w:cs="宋体"/>
          <w:snapToGrid w:val="0"/>
          <w:color w:val="000000"/>
          <w:kern w:val="0"/>
          <w:sz w:val="24"/>
          <w:szCs w:val="24"/>
        </w:rPr>
        <w:t>（</w:t>
      </w:r>
      <w:r>
        <w:rPr>
          <w:rFonts w:hint="eastAsia" w:ascii="宋体" w:hAnsi="宋体" w:cs="宋体"/>
          <w:snapToGrid w:val="0"/>
          <w:color w:val="000000"/>
          <w:kern w:val="0"/>
          <w:sz w:val="24"/>
          <w:szCs w:val="24"/>
          <w:lang w:val="zh-CN"/>
        </w:rPr>
        <w:t>受托方</w:t>
      </w:r>
      <w:r>
        <w:rPr>
          <w:rFonts w:hint="eastAsia" w:ascii="宋体" w:hAnsi="宋体" w:cs="宋体"/>
          <w:snapToGrid w:val="0"/>
          <w:color w:val="000000"/>
          <w:kern w:val="0"/>
          <w:sz w:val="24"/>
          <w:szCs w:val="24"/>
        </w:rPr>
        <w:t>）：</w:t>
      </w:r>
      <w:r>
        <w:rPr>
          <w:rFonts w:hint="eastAsia" w:ascii="宋体" w:hAnsi="宋体" w:cs="宋体"/>
          <w:snapToGrid w:val="0"/>
          <w:color w:val="000000"/>
          <w:kern w:val="0"/>
          <w:sz w:val="24"/>
          <w:szCs w:val="24"/>
          <w:u w:val="single"/>
        </w:rPr>
        <w:t xml:space="preserve">       </w:t>
      </w:r>
      <w:r>
        <w:rPr>
          <w:rFonts w:hint="eastAsia"/>
          <w:sz w:val="24"/>
          <w:szCs w:val="24"/>
          <w:u w:val="single"/>
          <w:lang w:val="en-US" w:eastAsia="zh-CN"/>
        </w:rPr>
        <w:t xml:space="preserve">          </w:t>
      </w:r>
      <w:r>
        <w:rPr>
          <w:sz w:val="24"/>
          <w:szCs w:val="24"/>
          <w:u w:val="single"/>
        </w:rPr>
        <w:t xml:space="preserve"> </w:t>
      </w:r>
      <w:r>
        <w:rPr>
          <w:rFonts w:hint="eastAsia" w:ascii="宋体" w:hAnsi="宋体" w:cs="宋体"/>
          <w:snapToGrid w:val="0"/>
          <w:color w:val="000000"/>
          <w:kern w:val="0"/>
          <w:sz w:val="24"/>
          <w:szCs w:val="24"/>
          <w:u w:val="single"/>
        </w:rPr>
        <w:t xml:space="preserve">         </w:t>
      </w:r>
      <w:r>
        <w:rPr>
          <w:rFonts w:hint="eastAsia" w:ascii="宋体" w:hAnsi="宋体" w:cs="宋体"/>
          <w:snapToGrid w:val="0"/>
          <w:color w:val="000000"/>
          <w:kern w:val="0"/>
          <w:sz w:val="24"/>
          <w:szCs w:val="24"/>
          <w:u w:val="single"/>
          <w:lang w:val="en-US" w:eastAsia="zh-CN"/>
        </w:rPr>
        <w:t xml:space="preserve">             </w:t>
      </w:r>
      <w:r>
        <w:rPr>
          <w:rFonts w:hint="eastAsia" w:ascii="宋体" w:hAnsi="宋体" w:cs="宋体"/>
          <w:snapToGrid w:val="0"/>
          <w:color w:val="000000"/>
          <w:kern w:val="0"/>
          <w:sz w:val="24"/>
          <w:szCs w:val="24"/>
          <w:u w:val="single"/>
        </w:rPr>
        <w:t xml:space="preserve"> </w:t>
      </w:r>
      <w:r>
        <w:rPr>
          <w:rFonts w:hint="eastAsia" w:ascii="宋体" w:hAnsi="宋体" w:cs="宋体"/>
          <w:snapToGrid w:val="0"/>
          <w:color w:val="000000"/>
          <w:kern w:val="0"/>
          <w:sz w:val="24"/>
          <w:szCs w:val="24"/>
          <w:u w:val="single"/>
        </w:rPr>
        <w:tab/>
      </w:r>
    </w:p>
    <w:p>
      <w:pPr>
        <w:spacing w:line="360" w:lineRule="auto"/>
        <w:ind w:firstLine="480"/>
        <w:rPr>
          <w:rFonts w:ascii="宋体" w:hAnsi="宋体" w:cs="宋体"/>
          <w:snapToGrid w:val="0"/>
          <w:color w:val="000000"/>
          <w:kern w:val="0"/>
          <w:sz w:val="24"/>
          <w:szCs w:val="24"/>
          <w:lang w:val="zh-CN"/>
        </w:rPr>
      </w:pPr>
      <w:r>
        <w:rPr>
          <w:rFonts w:hint="eastAsia" w:ascii="宋体" w:hAnsi="宋体" w:cs="宋体"/>
          <w:snapToGrid w:val="0"/>
          <w:color w:val="000000"/>
          <w:kern w:val="0"/>
          <w:sz w:val="24"/>
          <w:lang w:val="zh-CN"/>
        </w:rPr>
        <w:t>根据《中华人民共和国民法典》等有关法律法规的规定，</w:t>
      </w:r>
      <w:r>
        <w:rPr>
          <w:rFonts w:hint="eastAsia" w:ascii="宋体" w:hAnsi="宋体" w:cs="宋体"/>
          <w:snapToGrid w:val="0"/>
          <w:color w:val="000000"/>
          <w:kern w:val="0"/>
          <w:sz w:val="24"/>
        </w:rPr>
        <w:t>开展</w:t>
      </w:r>
      <w:r>
        <w:rPr>
          <w:rFonts w:hint="eastAsia" w:ascii="宋体" w:hAnsi="宋体" w:cs="宋体"/>
          <w:snapToGrid w:val="0"/>
          <w:color w:val="000000"/>
          <w:kern w:val="0"/>
          <w:sz w:val="24"/>
          <w:u w:val="single"/>
          <w:lang w:val="en-US" w:eastAsia="zh-CN"/>
        </w:rPr>
        <w:t>顺义区2023年节水器具推广项目</w:t>
      </w:r>
      <w:r>
        <w:rPr>
          <w:rFonts w:hint="eastAsia" w:ascii="宋体" w:hAnsi="宋体" w:cs="宋体"/>
          <w:snapToGrid w:val="0"/>
          <w:color w:val="000000"/>
          <w:kern w:val="0"/>
          <w:sz w:val="24"/>
        </w:rPr>
        <w:t>工作</w:t>
      </w:r>
      <w:r>
        <w:rPr>
          <w:rFonts w:hint="eastAsia" w:ascii="宋体" w:hAnsi="宋体" w:cs="宋体"/>
          <w:color w:val="000000"/>
          <w:sz w:val="24"/>
        </w:rPr>
        <w:t>，通过节水型器具的使用和推广，提高学生生活用水的有效利用，计划为</w:t>
      </w:r>
      <w:r>
        <w:rPr>
          <w:rFonts w:hint="eastAsia" w:ascii="宋体" w:hAnsi="宋体" w:cs="宋体"/>
          <w:color w:val="000000"/>
          <w:sz w:val="24"/>
          <w:lang w:eastAsia="zh-CN"/>
        </w:rPr>
        <w:t>北京市第四中学顺义分校、北京市顺义区第二中学、杨镇二院、沙岭卫生院、杨镇人民政府</w:t>
      </w:r>
      <w:r>
        <w:rPr>
          <w:rFonts w:hint="eastAsia" w:ascii="宋体" w:hAnsi="宋体" w:cs="宋体"/>
          <w:color w:val="000000"/>
          <w:sz w:val="24"/>
          <w:szCs w:val="24"/>
          <w:highlight w:val="yellow"/>
          <w:lang w:eastAsia="zh-CN"/>
        </w:rPr>
        <w:t>等</w:t>
      </w:r>
      <w:r>
        <w:rPr>
          <w:rFonts w:hint="eastAsia" w:ascii="宋体" w:hAnsi="宋体" w:cs="宋体"/>
          <w:color w:val="000000"/>
          <w:sz w:val="24"/>
          <w:szCs w:val="24"/>
          <w:highlight w:val="yellow"/>
          <w:lang w:val="en-US" w:eastAsia="zh-CN"/>
        </w:rPr>
        <w:t>71家</w:t>
      </w:r>
      <w:r>
        <w:rPr>
          <w:rFonts w:hint="eastAsia" w:ascii="宋体" w:hAnsi="宋体" w:cs="宋体"/>
          <w:color w:val="000000"/>
          <w:sz w:val="24"/>
          <w:szCs w:val="24"/>
          <w:lang w:val="en-US" w:eastAsia="zh-CN"/>
        </w:rPr>
        <w:t>单位</w:t>
      </w:r>
      <w:r>
        <w:rPr>
          <w:rFonts w:hint="eastAsia" w:ascii="宋体" w:hAnsi="宋体" w:cs="宋体"/>
          <w:color w:val="000000"/>
          <w:sz w:val="24"/>
        </w:rPr>
        <w:t>换装节水</w:t>
      </w:r>
      <w:r>
        <w:rPr>
          <w:rFonts w:hint="eastAsia" w:ascii="宋体" w:hAnsi="宋体" w:cs="宋体"/>
          <w:color w:val="000000"/>
          <w:sz w:val="24"/>
          <w:lang w:eastAsia="zh-CN"/>
        </w:rPr>
        <w:t>器具</w:t>
      </w:r>
      <w:r>
        <w:rPr>
          <w:rFonts w:hint="eastAsia" w:ascii="宋体" w:hAnsi="宋体" w:cs="宋体"/>
          <w:snapToGrid w:val="0"/>
          <w:color w:val="000000"/>
          <w:kern w:val="0"/>
          <w:sz w:val="24"/>
        </w:rPr>
        <w:t>。</w:t>
      </w:r>
      <w:r>
        <w:rPr>
          <w:rFonts w:hint="eastAsia" w:ascii="宋体" w:hAnsi="宋体" w:cs="宋体"/>
          <w:snapToGrid w:val="0"/>
          <w:color w:val="000000"/>
          <w:kern w:val="0"/>
          <w:sz w:val="24"/>
          <w:lang w:val="zh-CN"/>
        </w:rPr>
        <w:t>经甲乙双方友好协商，达成协议如下：</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lang w:val="zh-CN"/>
        </w:rPr>
      </w:pPr>
      <w:r>
        <w:rPr>
          <w:rFonts w:hint="eastAsia" w:ascii="宋体" w:hAnsi="宋体" w:cs="宋体"/>
          <w:b/>
          <w:snapToGrid w:val="0"/>
          <w:color w:val="000000"/>
          <w:kern w:val="0"/>
          <w:sz w:val="24"/>
          <w:szCs w:val="24"/>
          <w:lang w:val="zh-CN"/>
        </w:rPr>
        <w:t>第一条</w:t>
      </w:r>
      <w:r>
        <w:rPr>
          <w:rFonts w:hint="eastAsia" w:ascii="宋体" w:hAnsi="宋体" w:cs="宋体"/>
          <w:b/>
          <w:snapToGrid w:val="0"/>
          <w:color w:val="000000"/>
          <w:kern w:val="0"/>
          <w:sz w:val="24"/>
          <w:szCs w:val="24"/>
          <w:lang w:val="zh-CN"/>
        </w:rPr>
        <w:tab/>
      </w:r>
      <w:r>
        <w:rPr>
          <w:rFonts w:hint="eastAsia" w:ascii="宋体" w:hAnsi="宋体" w:cs="宋体"/>
          <w:b/>
          <w:snapToGrid w:val="0"/>
          <w:color w:val="000000"/>
          <w:kern w:val="0"/>
          <w:sz w:val="24"/>
          <w:szCs w:val="24"/>
          <w:lang w:val="zh-CN"/>
        </w:rPr>
        <w:t>合同文件</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rPr>
      </w:pPr>
      <w:r>
        <w:rPr>
          <w:rFonts w:hint="eastAsia" w:ascii="宋体" w:hAnsi="宋体" w:cs="宋体"/>
          <w:snapToGrid w:val="0"/>
          <w:color w:val="000000"/>
          <w:kern w:val="0"/>
          <w:sz w:val="24"/>
          <w:szCs w:val="24"/>
        </w:rPr>
        <w:t>下列文件构成本合同的组成部分，应该认为是一个整体，彼此相互解释，相互补充。组成合同的多个文件的优先支配地位的次序如下：</w:t>
      </w:r>
    </w:p>
    <w:p>
      <w:pPr>
        <w:pStyle w:val="35"/>
        <w:keepNext w:val="0"/>
        <w:keepLines w:val="0"/>
        <w:pageBreakBefore w:val="0"/>
        <w:widowControl w:val="0"/>
        <w:numPr>
          <w:ilvl w:val="0"/>
          <w:numId w:val="3"/>
        </w:numPr>
        <w:kinsoku/>
        <w:wordWrap/>
        <w:overflowPunct/>
        <w:topLinePunct w:val="0"/>
        <w:autoSpaceDE/>
        <w:autoSpaceDN/>
        <w:bidi w:val="0"/>
        <w:adjustRightInd/>
        <w:snapToGrid/>
        <w:spacing w:before="120" w:after="120" w:line="400" w:lineRule="exact"/>
        <w:ind w:firstLineChars="0"/>
        <w:textAlignment w:val="auto"/>
        <w:outlineLvl w:val="1"/>
        <w:rPr>
          <w:rFonts w:ascii="宋体" w:hAnsi="宋体" w:cs="宋体"/>
          <w:snapToGrid w:val="0"/>
          <w:color w:val="000000"/>
          <w:kern w:val="0"/>
          <w:sz w:val="24"/>
          <w:szCs w:val="24"/>
        </w:rPr>
      </w:pPr>
      <w:r>
        <w:rPr>
          <w:rFonts w:hint="eastAsia" w:ascii="宋体" w:hAnsi="宋体" w:cs="宋体"/>
          <w:snapToGrid w:val="0"/>
          <w:color w:val="000000"/>
          <w:kern w:val="0"/>
          <w:sz w:val="24"/>
          <w:szCs w:val="24"/>
        </w:rPr>
        <w:t>本合同书</w:t>
      </w:r>
    </w:p>
    <w:p>
      <w:pPr>
        <w:pStyle w:val="35"/>
        <w:keepNext w:val="0"/>
        <w:keepLines w:val="0"/>
        <w:pageBreakBefore w:val="0"/>
        <w:widowControl w:val="0"/>
        <w:numPr>
          <w:ilvl w:val="0"/>
          <w:numId w:val="3"/>
        </w:numPr>
        <w:kinsoku/>
        <w:wordWrap/>
        <w:overflowPunct/>
        <w:topLinePunct w:val="0"/>
        <w:autoSpaceDE/>
        <w:autoSpaceDN/>
        <w:bidi w:val="0"/>
        <w:adjustRightInd/>
        <w:snapToGrid/>
        <w:spacing w:before="120" w:after="120" w:line="400" w:lineRule="exact"/>
        <w:ind w:firstLineChars="0"/>
        <w:textAlignment w:val="auto"/>
        <w:outlineLvl w:val="1"/>
        <w:rPr>
          <w:rFonts w:ascii="宋体" w:hAnsi="宋体" w:cs="宋体"/>
          <w:snapToGrid w:val="0"/>
          <w:color w:val="000000"/>
          <w:kern w:val="0"/>
          <w:sz w:val="24"/>
          <w:szCs w:val="24"/>
        </w:rPr>
      </w:pPr>
      <w:r>
        <w:rPr>
          <w:rFonts w:hint="eastAsia" w:ascii="宋体" w:hAnsi="宋体" w:cs="宋体"/>
          <w:snapToGrid w:val="0"/>
          <w:color w:val="000000"/>
          <w:kern w:val="0"/>
          <w:sz w:val="24"/>
          <w:szCs w:val="24"/>
        </w:rPr>
        <w:t>中标通知书</w:t>
      </w:r>
    </w:p>
    <w:p>
      <w:pPr>
        <w:pStyle w:val="35"/>
        <w:keepNext w:val="0"/>
        <w:keepLines w:val="0"/>
        <w:pageBreakBefore w:val="0"/>
        <w:widowControl w:val="0"/>
        <w:numPr>
          <w:ilvl w:val="0"/>
          <w:numId w:val="3"/>
        </w:numPr>
        <w:kinsoku/>
        <w:wordWrap/>
        <w:overflowPunct/>
        <w:topLinePunct w:val="0"/>
        <w:autoSpaceDE/>
        <w:autoSpaceDN/>
        <w:bidi w:val="0"/>
        <w:adjustRightInd/>
        <w:snapToGrid/>
        <w:spacing w:before="120" w:after="120" w:line="400" w:lineRule="exact"/>
        <w:ind w:firstLineChars="0"/>
        <w:textAlignment w:val="auto"/>
        <w:outlineLvl w:val="1"/>
        <w:rPr>
          <w:rFonts w:ascii="宋体" w:hAnsi="宋体" w:cs="宋体"/>
          <w:snapToGrid w:val="0"/>
          <w:color w:val="000000"/>
          <w:kern w:val="0"/>
          <w:sz w:val="24"/>
          <w:szCs w:val="24"/>
        </w:rPr>
      </w:pPr>
      <w:r>
        <w:rPr>
          <w:rFonts w:hint="eastAsia" w:ascii="宋体" w:hAnsi="宋体" w:cs="宋体"/>
          <w:snapToGrid w:val="0"/>
          <w:color w:val="000000"/>
          <w:kern w:val="0"/>
          <w:sz w:val="24"/>
          <w:szCs w:val="24"/>
        </w:rPr>
        <w:t>协议</w:t>
      </w:r>
    </w:p>
    <w:p>
      <w:pPr>
        <w:pStyle w:val="35"/>
        <w:keepNext w:val="0"/>
        <w:keepLines w:val="0"/>
        <w:pageBreakBefore w:val="0"/>
        <w:widowControl w:val="0"/>
        <w:numPr>
          <w:ilvl w:val="0"/>
          <w:numId w:val="3"/>
        </w:numPr>
        <w:kinsoku/>
        <w:wordWrap/>
        <w:overflowPunct/>
        <w:topLinePunct w:val="0"/>
        <w:autoSpaceDE/>
        <w:autoSpaceDN/>
        <w:bidi w:val="0"/>
        <w:adjustRightInd/>
        <w:snapToGrid/>
        <w:spacing w:before="120" w:after="120" w:line="400" w:lineRule="exact"/>
        <w:ind w:firstLineChars="0"/>
        <w:textAlignment w:val="auto"/>
        <w:outlineLvl w:val="1"/>
        <w:rPr>
          <w:rFonts w:ascii="宋体" w:hAnsi="宋体" w:cs="宋体"/>
          <w:snapToGrid w:val="0"/>
          <w:color w:val="000000"/>
          <w:kern w:val="0"/>
          <w:sz w:val="24"/>
          <w:szCs w:val="24"/>
        </w:rPr>
      </w:pPr>
      <w:r>
        <w:rPr>
          <w:rFonts w:hint="eastAsia" w:ascii="宋体" w:hAnsi="宋体" w:cs="宋体"/>
          <w:snapToGrid w:val="0"/>
          <w:color w:val="000000"/>
          <w:kern w:val="0"/>
          <w:sz w:val="24"/>
          <w:szCs w:val="24"/>
        </w:rPr>
        <w:t>投标文件(含澄清文件)</w:t>
      </w:r>
    </w:p>
    <w:p>
      <w:pPr>
        <w:pStyle w:val="35"/>
        <w:keepNext w:val="0"/>
        <w:keepLines w:val="0"/>
        <w:pageBreakBefore w:val="0"/>
        <w:widowControl w:val="0"/>
        <w:numPr>
          <w:ilvl w:val="0"/>
          <w:numId w:val="3"/>
        </w:numPr>
        <w:kinsoku/>
        <w:wordWrap/>
        <w:overflowPunct/>
        <w:topLinePunct w:val="0"/>
        <w:autoSpaceDE/>
        <w:autoSpaceDN/>
        <w:bidi w:val="0"/>
        <w:adjustRightInd/>
        <w:snapToGrid/>
        <w:spacing w:before="120" w:after="120" w:line="400" w:lineRule="exact"/>
        <w:ind w:firstLineChars="0"/>
        <w:textAlignment w:val="auto"/>
        <w:outlineLvl w:val="1"/>
        <w:rPr>
          <w:rFonts w:ascii="宋体" w:hAnsi="宋体" w:cs="宋体"/>
          <w:snapToGrid w:val="0"/>
          <w:color w:val="000000"/>
          <w:kern w:val="0"/>
          <w:sz w:val="24"/>
          <w:szCs w:val="24"/>
        </w:rPr>
      </w:pPr>
      <w:r>
        <w:rPr>
          <w:rFonts w:hint="eastAsia" w:ascii="宋体" w:hAnsi="宋体" w:cs="宋体"/>
          <w:snapToGrid w:val="0"/>
          <w:color w:val="000000"/>
          <w:kern w:val="0"/>
          <w:sz w:val="24"/>
          <w:szCs w:val="24"/>
        </w:rPr>
        <w:t xml:space="preserve">招标文件(含招标文件补充通知) </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lang w:val="zh-CN"/>
        </w:rPr>
      </w:pPr>
      <w:r>
        <w:rPr>
          <w:rFonts w:hint="eastAsia" w:ascii="宋体" w:hAnsi="宋体" w:cs="宋体"/>
          <w:b/>
          <w:snapToGrid w:val="0"/>
          <w:color w:val="000000"/>
          <w:kern w:val="0"/>
          <w:sz w:val="24"/>
          <w:szCs w:val="24"/>
          <w:lang w:val="zh-CN"/>
        </w:rPr>
        <w:t>第二条   委托时间</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rPr>
      </w:pPr>
      <w:r>
        <w:rPr>
          <w:rFonts w:hint="eastAsia" w:ascii="宋体" w:hAnsi="宋体" w:cs="宋体"/>
          <w:snapToGrid w:val="0"/>
          <w:color w:val="000000"/>
          <w:kern w:val="0"/>
          <w:sz w:val="24"/>
          <w:szCs w:val="24"/>
        </w:rPr>
        <w:t>乙方需要在202</w:t>
      </w:r>
      <w:r>
        <w:rPr>
          <w:rFonts w:hint="eastAsia" w:ascii="宋体" w:hAnsi="宋体" w:cs="宋体"/>
          <w:snapToGrid w:val="0"/>
          <w:color w:val="000000"/>
          <w:kern w:val="0"/>
          <w:sz w:val="24"/>
          <w:szCs w:val="24"/>
          <w:lang w:val="en-US" w:eastAsia="zh-CN"/>
        </w:rPr>
        <w:t>4</w:t>
      </w:r>
      <w:r>
        <w:rPr>
          <w:rFonts w:hint="eastAsia" w:ascii="宋体" w:hAnsi="宋体" w:cs="宋体"/>
          <w:snapToGrid w:val="0"/>
          <w:color w:val="000000"/>
          <w:kern w:val="0"/>
          <w:sz w:val="24"/>
          <w:szCs w:val="24"/>
        </w:rPr>
        <w:t>年  月   日前按照《202</w:t>
      </w:r>
      <w:r>
        <w:rPr>
          <w:rFonts w:hint="eastAsia" w:ascii="宋体" w:hAnsi="宋体" w:cs="宋体"/>
          <w:snapToGrid w:val="0"/>
          <w:color w:val="000000"/>
          <w:kern w:val="0"/>
          <w:sz w:val="24"/>
          <w:szCs w:val="24"/>
          <w:lang w:val="en-US" w:eastAsia="zh-CN"/>
        </w:rPr>
        <w:t>3</w:t>
      </w:r>
      <w:r>
        <w:rPr>
          <w:rFonts w:hint="eastAsia" w:ascii="宋体" w:hAnsi="宋体" w:cs="宋体"/>
          <w:snapToGrid w:val="0"/>
          <w:color w:val="000000"/>
          <w:kern w:val="0"/>
          <w:sz w:val="24"/>
          <w:szCs w:val="24"/>
        </w:rPr>
        <w:t>年节水器具推广项目实施方案》完成全部建设内容。</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lang w:val="zh-CN"/>
        </w:rPr>
      </w:pPr>
      <w:r>
        <w:rPr>
          <w:rFonts w:hint="eastAsia" w:ascii="宋体" w:hAnsi="宋体" w:cs="宋体"/>
          <w:b/>
          <w:snapToGrid w:val="0"/>
          <w:color w:val="000000"/>
          <w:kern w:val="0"/>
          <w:sz w:val="24"/>
          <w:szCs w:val="24"/>
          <w:lang w:val="zh-CN"/>
        </w:rPr>
        <w:t>第三条   财务条款及支付方式</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yellow"/>
          <w:lang w:val="zh-CN"/>
        </w:rPr>
      </w:pPr>
      <w:r>
        <w:rPr>
          <w:rFonts w:hint="eastAsia" w:ascii="宋体" w:hAnsi="宋体" w:cs="宋体"/>
          <w:snapToGrid w:val="0"/>
          <w:color w:val="000000"/>
          <w:kern w:val="0"/>
          <w:sz w:val="24"/>
          <w:szCs w:val="24"/>
          <w:highlight w:val="yellow"/>
        </w:rPr>
        <w:t>一、本合同费用总价款为</w:t>
      </w:r>
      <w:r>
        <w:rPr>
          <w:rFonts w:hint="eastAsia" w:ascii="宋体" w:hAnsi="宋体" w:cs="宋体"/>
          <w:color w:val="000000"/>
          <w:sz w:val="24"/>
          <w:szCs w:val="24"/>
          <w:highlight w:val="yellow"/>
          <w:u w:val="single"/>
        </w:rPr>
        <w:t xml:space="preserve"> </w:t>
      </w:r>
      <w:r>
        <w:rPr>
          <w:rFonts w:hint="eastAsia" w:ascii="宋体" w:hAnsi="宋体" w:cs="宋体"/>
          <w:color w:val="000000"/>
          <w:sz w:val="24"/>
          <w:szCs w:val="24"/>
          <w:highlight w:val="yellow"/>
          <w:u w:val="single"/>
          <w:lang w:val="en-US" w:eastAsia="zh-CN"/>
        </w:rPr>
        <w:t xml:space="preserve">          </w:t>
      </w:r>
      <w:r>
        <w:rPr>
          <w:rFonts w:hint="eastAsia" w:ascii="宋体" w:hAnsi="宋体" w:cs="宋体"/>
          <w:color w:val="000000"/>
          <w:sz w:val="24"/>
          <w:szCs w:val="24"/>
          <w:highlight w:val="yellow"/>
          <w:u w:val="single"/>
        </w:rPr>
        <w:t xml:space="preserve">  </w:t>
      </w:r>
      <w:r>
        <w:rPr>
          <w:rFonts w:hint="eastAsia" w:ascii="宋体" w:hAnsi="宋体" w:cs="宋体"/>
          <w:snapToGrid w:val="0"/>
          <w:color w:val="000000"/>
          <w:kern w:val="0"/>
          <w:sz w:val="24"/>
          <w:szCs w:val="24"/>
          <w:highlight w:val="yellow"/>
        </w:rPr>
        <w:t>(小写：</w:t>
      </w:r>
      <w:r>
        <w:rPr>
          <w:rFonts w:hint="eastAsia" w:ascii="宋体" w:hAnsi="宋体" w:cs="宋体"/>
          <w:color w:val="000000"/>
          <w:sz w:val="24"/>
          <w:szCs w:val="24"/>
          <w:highlight w:val="yellow"/>
          <w:u w:val="single"/>
        </w:rPr>
        <w:t xml:space="preserve">  </w:t>
      </w:r>
      <w:r>
        <w:rPr>
          <w:rFonts w:hint="eastAsia" w:ascii="宋体" w:hAnsi="宋体" w:cs="宋体"/>
          <w:color w:val="000000"/>
          <w:sz w:val="24"/>
          <w:szCs w:val="24"/>
          <w:highlight w:val="yellow"/>
          <w:u w:val="single"/>
          <w:lang w:val="en-US" w:eastAsia="zh-CN"/>
        </w:rPr>
        <w:t xml:space="preserve">            </w:t>
      </w:r>
      <w:r>
        <w:rPr>
          <w:rFonts w:hint="eastAsia" w:ascii="宋体" w:hAnsi="宋体" w:cs="宋体"/>
          <w:snapToGrid w:val="0"/>
          <w:color w:val="000000"/>
          <w:kern w:val="0"/>
          <w:sz w:val="24"/>
          <w:szCs w:val="24"/>
          <w:highlight w:val="yellow"/>
        </w:rPr>
        <w:t>元），</w:t>
      </w:r>
      <w:r>
        <w:rPr>
          <w:rFonts w:hint="eastAsia" w:ascii="宋体" w:hAnsi="宋体" w:cs="宋体"/>
          <w:snapToGrid w:val="0"/>
          <w:color w:val="000000"/>
          <w:kern w:val="0"/>
          <w:sz w:val="24"/>
          <w:szCs w:val="24"/>
          <w:highlight w:val="yellow"/>
          <w:lang w:val="zh-CN"/>
        </w:rPr>
        <w:t>该费用包括了乙方完成全部委托事项所需的全部费用。</w:t>
      </w:r>
    </w:p>
    <w:p>
      <w:pPr>
        <w:keepNext w:val="0"/>
        <w:keepLines w:val="0"/>
        <w:pageBreakBefore w:val="0"/>
        <w:widowControl w:val="0"/>
        <w:kinsoku/>
        <w:wordWrap/>
        <w:overflowPunct/>
        <w:topLinePunct w:val="0"/>
        <w:autoSpaceDE/>
        <w:autoSpaceDN/>
        <w:bidi w:val="0"/>
        <w:adjustRightInd/>
        <w:snapToGrid/>
        <w:spacing w:line="400" w:lineRule="exact"/>
        <w:ind w:left="210" w:leftChars="100" w:firstLine="240" w:firstLineChars="100"/>
        <w:textAlignment w:val="auto"/>
        <w:rPr>
          <w:rFonts w:hint="eastAsia" w:ascii="宋体" w:hAnsi="宋体" w:cs="宋体"/>
          <w:snapToGrid w:val="0"/>
          <w:kern w:val="0"/>
          <w:sz w:val="24"/>
          <w:szCs w:val="24"/>
          <w:highlight w:val="yellow"/>
          <w:u w:val="none"/>
          <w:lang w:val="zh-CN"/>
        </w:rPr>
      </w:pPr>
      <w:r>
        <w:rPr>
          <w:rFonts w:hint="eastAsia" w:ascii="宋体" w:hAnsi="宋体" w:cs="宋体"/>
          <w:snapToGrid w:val="0"/>
          <w:kern w:val="0"/>
          <w:sz w:val="24"/>
          <w:szCs w:val="24"/>
          <w:highlight w:val="yellow"/>
          <w:u w:val="none"/>
          <w:lang w:val="zh-CN"/>
        </w:rPr>
        <w:t>二、付款方式如下：</w:t>
      </w:r>
    </w:p>
    <w:p>
      <w:pPr>
        <w:keepNext w:val="0"/>
        <w:keepLines w:val="0"/>
        <w:pageBreakBefore w:val="0"/>
        <w:widowControl w:val="0"/>
        <w:kinsoku/>
        <w:wordWrap/>
        <w:overflowPunct/>
        <w:topLinePunct w:val="0"/>
        <w:autoSpaceDE/>
        <w:autoSpaceDN/>
        <w:bidi w:val="0"/>
        <w:adjustRightInd/>
        <w:snapToGrid/>
        <w:spacing w:line="400" w:lineRule="exact"/>
        <w:ind w:left="210" w:leftChars="100" w:firstLine="240" w:firstLineChars="100"/>
        <w:textAlignment w:val="auto"/>
        <w:rPr>
          <w:rFonts w:hint="eastAsia" w:ascii="宋体" w:hAnsi="宋体" w:cs="宋体"/>
          <w:snapToGrid w:val="0"/>
          <w:kern w:val="0"/>
          <w:sz w:val="24"/>
          <w:szCs w:val="24"/>
          <w:highlight w:val="yellow"/>
          <w:u w:val="single"/>
          <w:lang w:val="zh-CN"/>
        </w:rPr>
      </w:pPr>
      <w:r>
        <w:rPr>
          <w:rFonts w:hint="eastAsia" w:ascii="宋体" w:hAnsi="宋体" w:cs="宋体"/>
          <w:snapToGrid w:val="0"/>
          <w:kern w:val="0"/>
          <w:sz w:val="24"/>
          <w:szCs w:val="24"/>
          <w:highlight w:val="yellow"/>
          <w:u w:val="single"/>
          <w:lang w:val="zh-CN"/>
        </w:rPr>
        <w:t>（1） 预付款：合同签订后30工作日内，甲方向乙方支付合同金额的</w:t>
      </w:r>
      <w:r>
        <w:rPr>
          <w:rFonts w:hint="eastAsia" w:ascii="宋体" w:hAnsi="宋体" w:eastAsia="宋体" w:cs="宋体"/>
          <w:snapToGrid w:val="0"/>
          <w:kern w:val="0"/>
          <w:sz w:val="24"/>
          <w:szCs w:val="24"/>
          <w:highlight w:val="yellow"/>
          <w:u w:val="single"/>
          <w:lang w:val="en-US" w:eastAsia="zh-CN"/>
        </w:rPr>
        <w:t>50</w:t>
      </w:r>
      <w:r>
        <w:rPr>
          <w:rFonts w:hint="eastAsia" w:ascii="宋体" w:hAnsi="宋体" w:cs="宋体"/>
          <w:snapToGrid w:val="0"/>
          <w:kern w:val="0"/>
          <w:sz w:val="24"/>
          <w:szCs w:val="24"/>
          <w:highlight w:val="yellow"/>
          <w:u w:val="single"/>
          <w:lang w:val="zh-CN"/>
        </w:rPr>
        <w:t>%，即：</w:t>
      </w:r>
      <w:r>
        <w:rPr>
          <w:rFonts w:hint="eastAsia" w:ascii="宋体" w:hAnsi="宋体" w:cs="宋体"/>
          <w:snapToGrid w:val="0"/>
          <w:kern w:val="0"/>
          <w:sz w:val="24"/>
          <w:szCs w:val="24"/>
          <w:highlight w:val="yellow"/>
          <w:u w:val="single"/>
          <w:lang w:val="zh-CN" w:eastAsia="zh-CN"/>
        </w:rPr>
        <w:t xml:space="preserve">     </w:t>
      </w:r>
      <w:r>
        <w:rPr>
          <w:rFonts w:hint="eastAsia" w:ascii="宋体" w:hAnsi="宋体" w:cs="宋体"/>
          <w:snapToGrid w:val="0"/>
          <w:kern w:val="0"/>
          <w:sz w:val="24"/>
          <w:szCs w:val="24"/>
          <w:highlight w:val="yellow"/>
          <w:u w:val="single"/>
          <w:lang w:val="zh-CN"/>
        </w:rPr>
        <w:t>元整（小写：</w:t>
      </w:r>
      <w:r>
        <w:rPr>
          <w:rFonts w:hint="eastAsia" w:ascii="宋体" w:hAnsi="宋体" w:cs="宋体"/>
          <w:snapToGrid w:val="0"/>
          <w:kern w:val="0"/>
          <w:sz w:val="24"/>
          <w:szCs w:val="24"/>
          <w:highlight w:val="yellow"/>
          <w:u w:val="single"/>
          <w:lang w:val="zh-CN" w:eastAsia="zh-CN"/>
        </w:rPr>
        <w:t xml:space="preserve">     </w:t>
      </w:r>
      <w:r>
        <w:rPr>
          <w:rFonts w:hint="eastAsia" w:ascii="宋体" w:hAnsi="宋体" w:cs="宋体"/>
          <w:snapToGrid w:val="0"/>
          <w:kern w:val="0"/>
          <w:sz w:val="24"/>
          <w:szCs w:val="24"/>
          <w:highlight w:val="yellow"/>
          <w:u w:val="single"/>
          <w:lang w:val="zh-CN"/>
        </w:rPr>
        <w:t>元）；</w:t>
      </w:r>
    </w:p>
    <w:p>
      <w:pPr>
        <w:keepNext w:val="0"/>
        <w:keepLines w:val="0"/>
        <w:pageBreakBefore w:val="0"/>
        <w:widowControl w:val="0"/>
        <w:kinsoku/>
        <w:wordWrap/>
        <w:overflowPunct/>
        <w:topLinePunct w:val="0"/>
        <w:autoSpaceDE/>
        <w:autoSpaceDN/>
        <w:bidi w:val="0"/>
        <w:adjustRightInd/>
        <w:snapToGrid/>
        <w:spacing w:line="400" w:lineRule="exact"/>
        <w:ind w:left="210" w:leftChars="100" w:firstLine="240" w:firstLineChars="100"/>
        <w:textAlignment w:val="auto"/>
        <w:rPr>
          <w:rFonts w:hint="eastAsia" w:ascii="宋体" w:hAnsi="宋体" w:cs="宋体"/>
          <w:snapToGrid w:val="0"/>
          <w:kern w:val="0"/>
          <w:sz w:val="24"/>
          <w:szCs w:val="24"/>
          <w:highlight w:val="yellow"/>
          <w:u w:val="single"/>
          <w:lang w:val="zh-CN"/>
        </w:rPr>
      </w:pPr>
      <w:r>
        <w:rPr>
          <w:rFonts w:hint="eastAsia" w:ascii="宋体" w:hAnsi="宋体" w:cs="宋体"/>
          <w:snapToGrid w:val="0"/>
          <w:kern w:val="0"/>
          <w:sz w:val="24"/>
          <w:szCs w:val="24"/>
          <w:highlight w:val="yellow"/>
          <w:u w:val="single"/>
          <w:lang w:val="zh-CN"/>
        </w:rPr>
        <w:t>（2）进度款：乙方完成</w:t>
      </w:r>
      <w:r>
        <w:rPr>
          <w:rFonts w:hint="eastAsia" w:ascii="宋体" w:hAnsi="宋体" w:cs="宋体"/>
          <w:snapToGrid w:val="0"/>
          <w:kern w:val="0"/>
          <w:sz w:val="24"/>
          <w:szCs w:val="24"/>
          <w:highlight w:val="yellow"/>
          <w:u w:val="single"/>
          <w:lang w:val="en-US" w:eastAsia="zh-CN"/>
        </w:rPr>
        <w:t>90%</w:t>
      </w:r>
      <w:r>
        <w:rPr>
          <w:rFonts w:hint="eastAsia" w:ascii="宋体" w:hAnsi="宋体" w:cs="宋体"/>
          <w:snapToGrid w:val="0"/>
          <w:kern w:val="0"/>
          <w:sz w:val="24"/>
          <w:szCs w:val="24"/>
          <w:highlight w:val="yellow"/>
          <w:u w:val="single"/>
          <w:lang w:val="zh-CN"/>
        </w:rPr>
        <w:t>后</w:t>
      </w:r>
      <w:r>
        <w:rPr>
          <w:rFonts w:hint="eastAsia" w:ascii="宋体" w:hAnsi="宋体" w:cs="宋体"/>
          <w:snapToGrid w:val="0"/>
          <w:kern w:val="0"/>
          <w:sz w:val="24"/>
          <w:szCs w:val="24"/>
          <w:highlight w:val="yellow"/>
          <w:u w:val="single"/>
          <w:lang w:val="zh-CN" w:eastAsia="zh-CN"/>
        </w:rPr>
        <w:t>，</w:t>
      </w:r>
      <w:r>
        <w:rPr>
          <w:rFonts w:hint="eastAsia" w:ascii="宋体" w:hAnsi="宋体" w:cs="宋体"/>
          <w:snapToGrid w:val="0"/>
          <w:kern w:val="0"/>
          <w:sz w:val="24"/>
          <w:szCs w:val="24"/>
          <w:highlight w:val="yellow"/>
          <w:u w:val="single"/>
          <w:lang w:val="zh-CN"/>
        </w:rPr>
        <w:t>甲方向乙方支付合同金额的</w:t>
      </w:r>
      <w:r>
        <w:rPr>
          <w:rFonts w:hint="eastAsia" w:ascii="宋体" w:hAnsi="宋体" w:cs="宋体"/>
          <w:snapToGrid w:val="0"/>
          <w:kern w:val="0"/>
          <w:sz w:val="24"/>
          <w:szCs w:val="24"/>
          <w:highlight w:val="yellow"/>
          <w:u w:val="single"/>
          <w:lang w:val="en-US" w:eastAsia="zh-CN"/>
        </w:rPr>
        <w:t>30</w:t>
      </w:r>
      <w:r>
        <w:rPr>
          <w:rFonts w:hint="eastAsia" w:ascii="宋体" w:hAnsi="宋体" w:cs="宋体"/>
          <w:snapToGrid w:val="0"/>
          <w:kern w:val="0"/>
          <w:sz w:val="24"/>
          <w:szCs w:val="24"/>
          <w:highlight w:val="yellow"/>
          <w:u w:val="single"/>
          <w:lang w:val="zh-CN"/>
        </w:rPr>
        <w:t>%，即：</w:t>
      </w:r>
      <w:r>
        <w:rPr>
          <w:rFonts w:hint="eastAsia" w:ascii="宋体" w:hAnsi="宋体" w:cs="宋体"/>
          <w:snapToGrid w:val="0"/>
          <w:kern w:val="0"/>
          <w:sz w:val="24"/>
          <w:szCs w:val="24"/>
          <w:highlight w:val="yellow"/>
          <w:u w:val="single"/>
          <w:lang w:val="zh-CN" w:eastAsia="zh-CN"/>
        </w:rPr>
        <w:t xml:space="preserve">         元</w:t>
      </w:r>
      <w:r>
        <w:rPr>
          <w:rFonts w:hint="eastAsia" w:ascii="宋体" w:hAnsi="宋体" w:cs="宋体"/>
          <w:snapToGrid w:val="0"/>
          <w:kern w:val="0"/>
          <w:sz w:val="24"/>
          <w:szCs w:val="24"/>
          <w:highlight w:val="yellow"/>
          <w:u w:val="single"/>
          <w:lang w:val="zh-CN"/>
        </w:rPr>
        <w:t>整（小写：</w:t>
      </w:r>
      <w:r>
        <w:rPr>
          <w:rFonts w:hint="eastAsia" w:ascii="宋体" w:hAnsi="宋体" w:cs="宋体"/>
          <w:snapToGrid w:val="0"/>
          <w:kern w:val="0"/>
          <w:sz w:val="24"/>
          <w:szCs w:val="24"/>
          <w:highlight w:val="yellow"/>
          <w:u w:val="single"/>
          <w:lang w:val="zh-CN" w:eastAsia="zh-CN"/>
        </w:rPr>
        <w:t xml:space="preserve">         </w:t>
      </w:r>
      <w:r>
        <w:rPr>
          <w:rFonts w:hint="eastAsia" w:ascii="宋体" w:hAnsi="宋体" w:cs="宋体"/>
          <w:snapToGrid w:val="0"/>
          <w:kern w:val="0"/>
          <w:sz w:val="24"/>
          <w:szCs w:val="24"/>
          <w:highlight w:val="yellow"/>
          <w:u w:val="single"/>
          <w:lang w:val="zh-CN"/>
        </w:rPr>
        <w:t>元）；</w:t>
      </w:r>
    </w:p>
    <w:p>
      <w:pPr>
        <w:keepNext w:val="0"/>
        <w:keepLines w:val="0"/>
        <w:pageBreakBefore w:val="0"/>
        <w:widowControl w:val="0"/>
        <w:kinsoku/>
        <w:wordWrap/>
        <w:overflowPunct/>
        <w:topLinePunct w:val="0"/>
        <w:autoSpaceDE/>
        <w:autoSpaceDN/>
        <w:bidi w:val="0"/>
        <w:adjustRightInd/>
        <w:snapToGrid/>
        <w:spacing w:line="400" w:lineRule="exact"/>
        <w:ind w:left="210" w:leftChars="100" w:firstLine="240" w:firstLineChars="100"/>
        <w:textAlignment w:val="auto"/>
        <w:rPr>
          <w:rFonts w:ascii="宋体" w:hAnsi="宋体" w:cs="宋体"/>
          <w:snapToGrid w:val="0"/>
          <w:kern w:val="0"/>
          <w:sz w:val="24"/>
          <w:szCs w:val="24"/>
          <w:highlight w:val="yellow"/>
          <w:u w:val="single"/>
          <w:lang w:val="zh-CN"/>
        </w:rPr>
      </w:pPr>
      <w:r>
        <w:rPr>
          <w:rFonts w:hint="eastAsia" w:ascii="宋体" w:hAnsi="宋体" w:cs="宋体"/>
          <w:snapToGrid w:val="0"/>
          <w:kern w:val="0"/>
          <w:sz w:val="24"/>
          <w:szCs w:val="24"/>
          <w:highlight w:val="yellow"/>
          <w:u w:val="single"/>
          <w:lang w:val="zh-CN"/>
        </w:rPr>
        <w:t>（3）结算款：项目完成并经甲方验收且达到合同节水目标约定要求，资金到位后，甲方支付乙方剩余</w:t>
      </w:r>
      <w:r>
        <w:rPr>
          <w:rFonts w:hint="eastAsia" w:ascii="宋体" w:hAnsi="宋体" w:cs="宋体"/>
          <w:snapToGrid w:val="0"/>
          <w:kern w:val="0"/>
          <w:sz w:val="24"/>
          <w:szCs w:val="24"/>
          <w:highlight w:val="yellow"/>
          <w:u w:val="single"/>
          <w:lang w:val="en-US" w:eastAsia="zh-CN"/>
        </w:rPr>
        <w:t>2</w:t>
      </w:r>
      <w:r>
        <w:rPr>
          <w:rFonts w:hint="eastAsia" w:ascii="宋体" w:hAnsi="宋体" w:cs="宋体"/>
          <w:snapToGrid w:val="0"/>
          <w:kern w:val="0"/>
          <w:sz w:val="24"/>
          <w:szCs w:val="24"/>
          <w:highlight w:val="yellow"/>
          <w:u w:val="single"/>
          <w:lang w:val="zh-CN"/>
        </w:rPr>
        <w:t>0%的款项。</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第四条   委托内容</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在</w:t>
      </w:r>
      <w:r>
        <w:rPr>
          <w:rFonts w:hint="eastAsia" w:ascii="宋体" w:hAnsi="宋体" w:cs="宋体"/>
          <w:color w:val="000000"/>
          <w:sz w:val="24"/>
          <w:szCs w:val="24"/>
          <w:highlight w:val="none"/>
          <w:lang w:eastAsia="zh-CN"/>
        </w:rPr>
        <w:t>北京市第四中学顺义分校、北京市顺义区第二中学、杨镇二院、沙岭卫生院、杨镇人民政府等</w:t>
      </w:r>
      <w:r>
        <w:rPr>
          <w:rFonts w:hint="eastAsia" w:ascii="宋体" w:hAnsi="宋体" w:cs="宋体"/>
          <w:color w:val="000000"/>
          <w:sz w:val="24"/>
          <w:szCs w:val="24"/>
          <w:highlight w:val="none"/>
          <w:lang w:val="en-US" w:eastAsia="zh-CN"/>
        </w:rPr>
        <w:t>71家单位</w:t>
      </w:r>
      <w:r>
        <w:rPr>
          <w:rFonts w:hint="eastAsia" w:ascii="宋体" w:hAnsi="宋体" w:cs="宋体"/>
          <w:color w:val="000000"/>
          <w:sz w:val="24"/>
          <w:szCs w:val="24"/>
          <w:highlight w:val="none"/>
        </w:rPr>
        <w:t>换装</w:t>
      </w:r>
      <w:r>
        <w:rPr>
          <w:rFonts w:hint="eastAsia" w:ascii="宋体" w:hAnsi="宋体" w:cs="宋体"/>
          <w:color w:val="000000"/>
          <w:sz w:val="24"/>
          <w:szCs w:val="24"/>
          <w:highlight w:val="none"/>
          <w:lang w:eastAsia="zh-CN"/>
        </w:rPr>
        <w:t>节水型冷水龙头4</w:t>
      </w:r>
      <w:r>
        <w:rPr>
          <w:rFonts w:hint="eastAsia" w:ascii="宋体" w:hAnsi="宋体" w:cs="宋体"/>
          <w:color w:val="000000"/>
          <w:sz w:val="24"/>
          <w:szCs w:val="24"/>
          <w:highlight w:val="none"/>
          <w:lang w:val="en-US" w:eastAsia="zh-CN"/>
        </w:rPr>
        <w:t>497</w:t>
      </w:r>
      <w:r>
        <w:rPr>
          <w:rFonts w:hint="eastAsia" w:ascii="宋体" w:hAnsi="宋体" w:cs="宋体"/>
          <w:color w:val="000000"/>
          <w:sz w:val="24"/>
          <w:szCs w:val="24"/>
          <w:highlight w:val="none"/>
          <w:lang w:eastAsia="zh-CN"/>
        </w:rPr>
        <w:t>个、节水型高弯水龙头（冷热）</w:t>
      </w:r>
      <w:r>
        <w:rPr>
          <w:rFonts w:hint="eastAsia" w:ascii="宋体" w:hAnsi="宋体" w:cs="宋体"/>
          <w:color w:val="000000"/>
          <w:sz w:val="24"/>
          <w:szCs w:val="24"/>
          <w:highlight w:val="none"/>
          <w:lang w:val="en-US" w:eastAsia="zh-CN"/>
        </w:rPr>
        <w:t>417</w:t>
      </w:r>
      <w:r>
        <w:rPr>
          <w:rFonts w:hint="eastAsia" w:ascii="宋体" w:hAnsi="宋体" w:cs="宋体"/>
          <w:color w:val="000000"/>
          <w:sz w:val="24"/>
          <w:szCs w:val="24"/>
          <w:highlight w:val="none"/>
          <w:lang w:eastAsia="zh-CN"/>
        </w:rPr>
        <w:t>个、节水型高弯水龙头（单冷）1</w:t>
      </w:r>
      <w:r>
        <w:rPr>
          <w:rFonts w:hint="eastAsia" w:ascii="宋体" w:hAnsi="宋体" w:cs="宋体"/>
          <w:color w:val="000000"/>
          <w:sz w:val="24"/>
          <w:szCs w:val="24"/>
          <w:highlight w:val="none"/>
          <w:lang w:val="en-US" w:eastAsia="zh-CN"/>
        </w:rPr>
        <w:t>099</w:t>
      </w:r>
      <w:r>
        <w:rPr>
          <w:rFonts w:hint="eastAsia" w:ascii="宋体" w:hAnsi="宋体" w:cs="宋体"/>
          <w:color w:val="000000"/>
          <w:sz w:val="24"/>
          <w:szCs w:val="24"/>
          <w:highlight w:val="none"/>
          <w:lang w:eastAsia="zh-CN"/>
        </w:rPr>
        <w:t>个、节水型洗手盆混水龙头</w:t>
      </w:r>
      <w:r>
        <w:rPr>
          <w:rFonts w:hint="eastAsia" w:ascii="宋体" w:hAnsi="宋体" w:cs="宋体"/>
          <w:color w:val="000000"/>
          <w:sz w:val="24"/>
          <w:szCs w:val="24"/>
          <w:highlight w:val="none"/>
          <w:lang w:val="en-US" w:eastAsia="zh-CN"/>
        </w:rPr>
        <w:t>1199</w:t>
      </w:r>
      <w:r>
        <w:rPr>
          <w:rFonts w:hint="eastAsia" w:ascii="宋体" w:hAnsi="宋体" w:cs="宋体"/>
          <w:color w:val="000000"/>
          <w:sz w:val="24"/>
          <w:szCs w:val="24"/>
          <w:highlight w:val="none"/>
          <w:lang w:eastAsia="zh-CN"/>
        </w:rPr>
        <w:t>个、节水型冷水盆龙头2643个、节水型洗手盆感应龙头1571个、节水型洗手池感应龙头61个、花洒（顶喷）4</w:t>
      </w:r>
      <w:r>
        <w:rPr>
          <w:rFonts w:hint="eastAsia" w:ascii="宋体" w:hAnsi="宋体" w:cs="宋体"/>
          <w:color w:val="000000"/>
          <w:sz w:val="24"/>
          <w:szCs w:val="24"/>
          <w:highlight w:val="none"/>
          <w:lang w:val="en-US" w:eastAsia="zh-CN"/>
        </w:rPr>
        <w:t>92</w:t>
      </w:r>
      <w:r>
        <w:rPr>
          <w:rFonts w:hint="eastAsia" w:ascii="宋体" w:hAnsi="宋体" w:cs="宋体"/>
          <w:color w:val="000000"/>
          <w:sz w:val="24"/>
          <w:szCs w:val="24"/>
          <w:highlight w:val="none"/>
          <w:lang w:eastAsia="zh-CN"/>
        </w:rPr>
        <w:t>套、花洒（顶喷、混水阀）156套、花洒（顶喷、淋浴管、混水阀）301套、花洒（顶喷、手持、淋浴管、混水阀）112套、花洒（手持、混水阀）119套、蹲便明装感应冲洗阀117个、小便明装感应冲洗阀466个、小便池感应阀21个、小便暗装感应冲洗阀11个、脚踏角式冲洗阀1630个、大便手按冲洗阀24个、小便手按冲洗阀79个、座便 16件</w:t>
      </w:r>
      <w:r>
        <w:rPr>
          <w:rFonts w:hint="eastAsia" w:ascii="宋体" w:hAnsi="宋体" w:cs="宋体"/>
          <w:color w:val="000000"/>
          <w:sz w:val="24"/>
          <w:szCs w:val="24"/>
          <w:highlight w:val="none"/>
          <w:lang w:val="en-US" w:eastAsia="zh-CN"/>
        </w:rPr>
        <w:t>。</w:t>
      </w:r>
      <w:r>
        <w:rPr>
          <w:rFonts w:hint="eastAsia" w:ascii="宋体" w:hAnsi="宋体" w:cs="宋体"/>
          <w:color w:val="000000"/>
          <w:sz w:val="24"/>
          <w:szCs w:val="24"/>
          <w:highlight w:val="none"/>
        </w:rPr>
        <w:t>（最终以实际发生量为准）。</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第五条   委托事项要求</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bCs/>
          <w:snapToGrid w:val="0"/>
          <w:color w:val="000000"/>
          <w:kern w:val="0"/>
          <w:sz w:val="24"/>
          <w:szCs w:val="24"/>
          <w:highlight w:val="none"/>
        </w:rPr>
      </w:pPr>
      <w:r>
        <w:rPr>
          <w:rFonts w:hint="eastAsia" w:ascii="宋体" w:hAnsi="宋体" w:cs="宋体"/>
          <w:bCs/>
          <w:snapToGrid w:val="0"/>
          <w:color w:val="000000"/>
          <w:kern w:val="0"/>
          <w:sz w:val="24"/>
          <w:szCs w:val="24"/>
          <w:highlight w:val="none"/>
        </w:rPr>
        <w:t>具体内容包括按项目需求登记组织换装工作和换装完成后组织项目验收工作。根据实际情况，对项目具体内容做相应调整。</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第六条  双方的权利和义务</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1"/>
        <w:rPr>
          <w:rFonts w:ascii="宋体" w:hAnsi="宋体" w:cs="宋体"/>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一、甲方的权利和义务：</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rPr>
        <w:t>1</w:t>
      </w:r>
      <w:r>
        <w:rPr>
          <w:rFonts w:hint="eastAsia" w:ascii="宋体" w:hAnsi="宋体" w:cs="宋体"/>
          <w:snapToGrid w:val="0"/>
          <w:color w:val="000000"/>
          <w:kern w:val="0"/>
          <w:sz w:val="24"/>
          <w:szCs w:val="24"/>
          <w:highlight w:val="none"/>
          <w:lang w:val="zh-CN"/>
        </w:rPr>
        <w:t>、负责拨付项目资金。</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rPr>
        <w:t>2</w:t>
      </w:r>
      <w:r>
        <w:rPr>
          <w:rFonts w:hint="eastAsia" w:ascii="宋体" w:hAnsi="宋体" w:cs="宋体"/>
          <w:snapToGrid w:val="0"/>
          <w:color w:val="000000"/>
          <w:kern w:val="0"/>
          <w:sz w:val="24"/>
          <w:szCs w:val="24"/>
          <w:highlight w:val="none"/>
          <w:lang w:val="zh-CN"/>
        </w:rPr>
        <w:t>、对项目实施情况检查、组织项目验收。</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1"/>
        <w:rPr>
          <w:rFonts w:ascii="宋体" w:hAnsi="宋体" w:cs="宋体"/>
          <w:b/>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二、乙方的权利和义务：</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b/>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1、负责项目的具体组织、实施。</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bCs/>
          <w:snapToGrid w:val="0"/>
          <w:color w:val="000000"/>
          <w:kern w:val="0"/>
          <w:sz w:val="24"/>
          <w:szCs w:val="24"/>
          <w:highlight w:val="none"/>
        </w:rPr>
      </w:pPr>
      <w:r>
        <w:rPr>
          <w:rFonts w:hint="eastAsia" w:ascii="宋体" w:hAnsi="宋体" w:cs="宋体"/>
          <w:snapToGrid w:val="0"/>
          <w:color w:val="000000"/>
          <w:kern w:val="0"/>
          <w:sz w:val="24"/>
          <w:szCs w:val="24"/>
          <w:highlight w:val="none"/>
          <w:lang w:val="zh-CN"/>
        </w:rPr>
        <w:t>2、负责完成</w:t>
      </w:r>
      <w:r>
        <w:rPr>
          <w:rFonts w:hint="eastAsia" w:ascii="宋体" w:hAnsi="宋体" w:cs="宋体"/>
          <w:color w:val="000000"/>
          <w:sz w:val="24"/>
          <w:szCs w:val="24"/>
          <w:highlight w:val="none"/>
        </w:rPr>
        <w:t>换装</w:t>
      </w:r>
      <w:r>
        <w:rPr>
          <w:rFonts w:hint="eastAsia" w:ascii="宋体" w:hAnsi="宋体" w:cs="宋体"/>
          <w:color w:val="000000"/>
          <w:sz w:val="24"/>
          <w:szCs w:val="24"/>
          <w:highlight w:val="none"/>
          <w:lang w:eastAsia="zh-CN"/>
        </w:rPr>
        <w:t>节水型冷水龙头4</w:t>
      </w:r>
      <w:r>
        <w:rPr>
          <w:rFonts w:hint="eastAsia" w:ascii="宋体" w:hAnsi="宋体" w:cs="宋体"/>
          <w:color w:val="000000"/>
          <w:sz w:val="24"/>
          <w:szCs w:val="24"/>
          <w:highlight w:val="none"/>
          <w:lang w:val="en-US" w:eastAsia="zh-CN"/>
        </w:rPr>
        <w:t>497</w:t>
      </w:r>
      <w:r>
        <w:rPr>
          <w:rFonts w:hint="eastAsia" w:ascii="宋体" w:hAnsi="宋体" w:cs="宋体"/>
          <w:color w:val="000000"/>
          <w:sz w:val="24"/>
          <w:szCs w:val="24"/>
          <w:highlight w:val="none"/>
          <w:lang w:eastAsia="zh-CN"/>
        </w:rPr>
        <w:t>个、节水型高弯水龙头（冷热）</w:t>
      </w:r>
      <w:r>
        <w:rPr>
          <w:rFonts w:hint="eastAsia" w:ascii="宋体" w:hAnsi="宋体" w:cs="宋体"/>
          <w:color w:val="000000"/>
          <w:sz w:val="24"/>
          <w:szCs w:val="24"/>
          <w:highlight w:val="none"/>
          <w:lang w:val="en-US" w:eastAsia="zh-CN"/>
        </w:rPr>
        <w:t>417</w:t>
      </w:r>
      <w:r>
        <w:rPr>
          <w:rFonts w:hint="eastAsia" w:ascii="宋体" w:hAnsi="宋体" w:cs="宋体"/>
          <w:color w:val="000000"/>
          <w:sz w:val="24"/>
          <w:szCs w:val="24"/>
          <w:highlight w:val="none"/>
          <w:lang w:eastAsia="zh-CN"/>
        </w:rPr>
        <w:t>个、节水型高弯水龙头（单冷）1</w:t>
      </w:r>
      <w:r>
        <w:rPr>
          <w:rFonts w:hint="eastAsia" w:ascii="宋体" w:hAnsi="宋体" w:cs="宋体"/>
          <w:color w:val="000000"/>
          <w:sz w:val="24"/>
          <w:szCs w:val="24"/>
          <w:highlight w:val="none"/>
          <w:lang w:val="en-US" w:eastAsia="zh-CN"/>
        </w:rPr>
        <w:t>099</w:t>
      </w:r>
      <w:r>
        <w:rPr>
          <w:rFonts w:hint="eastAsia" w:ascii="宋体" w:hAnsi="宋体" w:cs="宋体"/>
          <w:color w:val="000000"/>
          <w:sz w:val="24"/>
          <w:szCs w:val="24"/>
          <w:highlight w:val="none"/>
          <w:lang w:eastAsia="zh-CN"/>
        </w:rPr>
        <w:t>个、节水型洗手盆混水龙头</w:t>
      </w:r>
      <w:r>
        <w:rPr>
          <w:rFonts w:hint="eastAsia" w:ascii="宋体" w:hAnsi="宋体" w:cs="宋体"/>
          <w:color w:val="000000"/>
          <w:sz w:val="24"/>
          <w:szCs w:val="24"/>
          <w:highlight w:val="none"/>
          <w:lang w:val="en-US" w:eastAsia="zh-CN"/>
        </w:rPr>
        <w:t>1199</w:t>
      </w:r>
      <w:r>
        <w:rPr>
          <w:rFonts w:hint="eastAsia" w:ascii="宋体" w:hAnsi="宋体" w:cs="宋体"/>
          <w:color w:val="000000"/>
          <w:sz w:val="24"/>
          <w:szCs w:val="24"/>
          <w:highlight w:val="none"/>
          <w:lang w:eastAsia="zh-CN"/>
        </w:rPr>
        <w:t>个、节水型冷水盆龙头2643个、节水型洗手盆感应龙头1571个、节水型洗手池感应龙头61个、花洒（顶喷）4</w:t>
      </w:r>
      <w:r>
        <w:rPr>
          <w:rFonts w:hint="eastAsia" w:ascii="宋体" w:hAnsi="宋体" w:cs="宋体"/>
          <w:color w:val="000000"/>
          <w:sz w:val="24"/>
          <w:szCs w:val="24"/>
          <w:highlight w:val="none"/>
          <w:lang w:val="en-US" w:eastAsia="zh-CN"/>
        </w:rPr>
        <w:t>92</w:t>
      </w:r>
      <w:r>
        <w:rPr>
          <w:rFonts w:hint="eastAsia" w:ascii="宋体" w:hAnsi="宋体" w:cs="宋体"/>
          <w:color w:val="000000"/>
          <w:sz w:val="24"/>
          <w:szCs w:val="24"/>
          <w:highlight w:val="none"/>
          <w:lang w:eastAsia="zh-CN"/>
        </w:rPr>
        <w:t>套、花洒（顶喷、混水阀）156套、花洒（顶喷、淋浴管、混水阀）301套、花洒（顶喷、手持、淋浴管、混水阀）112套、花洒（手持、混水阀）119套、蹲便明装感应冲洗阀117个、小便明装感应冲洗阀466个、小便池感应阀21个、小便暗装感应冲洗阀11个、脚踏角式冲洗阀1630个、大便手按冲洗阀24个、小便手按冲洗阀79个、座便 16件</w:t>
      </w:r>
      <w:r>
        <w:rPr>
          <w:rFonts w:hint="eastAsia" w:ascii="宋体" w:hAnsi="宋体" w:cs="宋体"/>
          <w:color w:val="000000"/>
          <w:sz w:val="24"/>
          <w:szCs w:val="24"/>
          <w:highlight w:val="none"/>
        </w:rPr>
        <w:t>的</w:t>
      </w:r>
      <w:r>
        <w:rPr>
          <w:rFonts w:hint="eastAsia" w:ascii="宋体" w:hAnsi="宋体" w:cs="宋体"/>
          <w:snapToGrid w:val="0"/>
          <w:color w:val="000000"/>
          <w:kern w:val="0"/>
          <w:sz w:val="24"/>
          <w:szCs w:val="24"/>
          <w:highlight w:val="none"/>
          <w:lang w:val="zh-CN"/>
        </w:rPr>
        <w:t>换装，</w:t>
      </w:r>
      <w:r>
        <w:rPr>
          <w:rFonts w:hint="eastAsia" w:ascii="宋体" w:hAnsi="宋体" w:cs="宋体"/>
          <w:bCs/>
          <w:snapToGrid w:val="0"/>
          <w:color w:val="000000"/>
          <w:kern w:val="0"/>
          <w:sz w:val="24"/>
          <w:szCs w:val="24"/>
          <w:highlight w:val="none"/>
        </w:rPr>
        <w:t>包括按项目需求登记组织换装工作和换装完成后组织项目验收工作。</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3、负责按照甲方要求完成调整后的项目内容。</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rPr>
        <w:t>4、</w:t>
      </w:r>
      <w:r>
        <w:rPr>
          <w:rFonts w:hint="eastAsia" w:ascii="宋体" w:hAnsi="宋体" w:cs="宋体"/>
          <w:snapToGrid w:val="0"/>
          <w:color w:val="000000"/>
          <w:kern w:val="0"/>
          <w:sz w:val="24"/>
          <w:szCs w:val="24"/>
          <w:highlight w:val="none"/>
          <w:lang w:val="zh-CN"/>
        </w:rPr>
        <w:t>负责项目安全，对服务人员进行安全教育，确保施工安全。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en-US" w:eastAsia="zh-CN"/>
        </w:rPr>
        <w:t>5、</w:t>
      </w:r>
      <w:r>
        <w:rPr>
          <w:rFonts w:hint="eastAsia" w:ascii="宋体" w:hAnsi="宋体" w:cs="宋体"/>
          <w:snapToGrid w:val="0"/>
          <w:color w:val="000000"/>
          <w:kern w:val="0"/>
          <w:sz w:val="24"/>
          <w:szCs w:val="24"/>
          <w:highlight w:val="none"/>
          <w:lang w:val="zh-CN"/>
        </w:rPr>
        <w:t>项目完成并验收合格后，就本考核期总用水量和上一个考核期总用水量（一个考核期12个月），乙方出具</w:t>
      </w:r>
      <w:r>
        <w:rPr>
          <w:rFonts w:hint="eastAsia" w:ascii="宋体" w:hAnsi="宋体" w:cs="宋体"/>
          <w:snapToGrid w:val="0"/>
          <w:color w:val="000000"/>
          <w:kern w:val="0"/>
          <w:sz w:val="24"/>
          <w:szCs w:val="24"/>
          <w:highlight w:val="none"/>
          <w:lang w:val="en-US" w:eastAsia="zh-CN"/>
        </w:rPr>
        <w:t>71</w:t>
      </w:r>
      <w:r>
        <w:rPr>
          <w:rFonts w:hint="eastAsia" w:ascii="宋体" w:hAnsi="宋体" w:cs="宋体"/>
          <w:snapToGrid w:val="0"/>
          <w:color w:val="000000"/>
          <w:kern w:val="0"/>
          <w:sz w:val="24"/>
          <w:szCs w:val="24"/>
          <w:highlight w:val="none"/>
          <w:lang w:val="zh-CN"/>
        </w:rPr>
        <w:t>家单位项目建设考核期总用水量对比分析报告，节水率达</w:t>
      </w:r>
      <w:r>
        <w:rPr>
          <w:rFonts w:hint="eastAsia" w:ascii="宋体" w:hAnsi="宋体" w:cs="宋体"/>
          <w:snapToGrid w:val="0"/>
          <w:color w:val="000000"/>
          <w:kern w:val="0"/>
          <w:sz w:val="24"/>
          <w:szCs w:val="24"/>
          <w:highlight w:val="none"/>
          <w:lang w:val="en-US" w:eastAsia="zh-CN"/>
        </w:rPr>
        <w:t>8</w:t>
      </w:r>
      <w:r>
        <w:rPr>
          <w:rFonts w:hint="eastAsia" w:ascii="宋体" w:hAnsi="宋体" w:cs="宋体"/>
          <w:snapToGrid w:val="0"/>
          <w:color w:val="000000"/>
          <w:kern w:val="0"/>
          <w:sz w:val="24"/>
          <w:szCs w:val="24"/>
          <w:highlight w:val="none"/>
          <w:lang w:val="zh-CN"/>
        </w:rPr>
        <w:t>% (含</w:t>
      </w:r>
      <w:r>
        <w:rPr>
          <w:rFonts w:hint="eastAsia" w:ascii="宋体" w:hAnsi="宋体" w:cs="宋体"/>
          <w:snapToGrid w:val="0"/>
          <w:color w:val="000000"/>
          <w:kern w:val="0"/>
          <w:sz w:val="24"/>
          <w:szCs w:val="24"/>
          <w:highlight w:val="none"/>
          <w:lang w:val="en-US" w:eastAsia="zh-CN"/>
        </w:rPr>
        <w:t>8</w:t>
      </w:r>
      <w:r>
        <w:rPr>
          <w:rFonts w:hint="eastAsia" w:ascii="宋体" w:hAnsi="宋体" w:cs="宋体"/>
          <w:snapToGrid w:val="0"/>
          <w:color w:val="000000"/>
          <w:kern w:val="0"/>
          <w:sz w:val="24"/>
          <w:szCs w:val="24"/>
          <w:highlight w:val="none"/>
          <w:lang w:val="zh-CN"/>
        </w:rPr>
        <w:t>%) 以上。</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第七条  违约责任</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1、乙方未按合同履约，甲方有权直接从工程款中扣除相应的违约金。验收不合格的项目，乙方应按甲方要求积极整改，整改仍不合格，甲方向乙方收回相应项目资金。</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2、凡发现有虚报、骗取、套取项目资金的行为,一经查实将追回项目资金,并依法追究相关单位及个人责任。</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3、由于不可抗力原因，造成乙方未能完成合同约定的建设内容，根据具体情况具体处理。</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napToGrid w:val="0"/>
          <w:color w:val="000000"/>
          <w:kern w:val="0"/>
          <w:sz w:val="24"/>
          <w:szCs w:val="24"/>
          <w:highlight w:val="none"/>
          <w:lang w:val="zh-CN"/>
        </w:rPr>
      </w:pPr>
      <w:r>
        <w:rPr>
          <w:rFonts w:hint="eastAsia" w:ascii="宋体" w:hAnsi="宋体" w:cs="宋体"/>
          <w:snapToGrid w:val="0"/>
          <w:color w:val="000000"/>
          <w:kern w:val="0"/>
          <w:sz w:val="24"/>
          <w:szCs w:val="24"/>
          <w:highlight w:val="none"/>
          <w:lang w:val="zh-CN"/>
        </w:rPr>
        <w:t>4、原定任务合同书如有重大变更而需要修改时，须具有甲方意见书，经双方协商，另订合同。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cs="宋体"/>
          <w:snapToGrid w:val="0"/>
          <w:color w:val="000000"/>
          <w:kern w:val="0"/>
          <w:sz w:val="24"/>
          <w:szCs w:val="24"/>
          <w:highlight w:val="none"/>
          <w:lang w:val="en-US" w:eastAsia="zh-CN"/>
        </w:rPr>
      </w:pPr>
      <w:r>
        <w:rPr>
          <w:rFonts w:hint="eastAsia" w:ascii="宋体" w:hAnsi="宋体" w:cs="宋体"/>
          <w:snapToGrid w:val="0"/>
          <w:color w:val="000000"/>
          <w:kern w:val="0"/>
          <w:sz w:val="24"/>
          <w:szCs w:val="24"/>
          <w:highlight w:val="none"/>
          <w:lang w:val="en-US" w:eastAsia="zh-CN"/>
        </w:rPr>
        <w:t>5、项目完成并经甲方验收后，合同节水目标约定未完成，按本合同费用总价款的6%扣除。</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outlineLvl w:val="0"/>
        <w:rPr>
          <w:rFonts w:ascii="宋体" w:hAnsi="宋体" w:cs="宋体"/>
          <w:b/>
          <w:snapToGrid w:val="0"/>
          <w:color w:val="000000"/>
          <w:kern w:val="0"/>
          <w:sz w:val="24"/>
          <w:szCs w:val="24"/>
          <w:highlight w:val="none"/>
          <w:lang w:val="zh-CN"/>
        </w:rPr>
      </w:pPr>
      <w:r>
        <w:rPr>
          <w:rFonts w:hint="eastAsia" w:ascii="宋体" w:hAnsi="宋体" w:cs="宋体"/>
          <w:b/>
          <w:snapToGrid w:val="0"/>
          <w:color w:val="000000"/>
          <w:kern w:val="0"/>
          <w:sz w:val="24"/>
          <w:szCs w:val="24"/>
          <w:highlight w:val="none"/>
          <w:lang w:val="zh-CN"/>
        </w:rPr>
        <w:t>第八条  其他约定</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sz w:val="24"/>
          <w:szCs w:val="24"/>
          <w:highlight w:val="none"/>
          <w:lang w:val="zh-CN"/>
        </w:rPr>
      </w:pPr>
      <w:r>
        <w:rPr>
          <w:rFonts w:hint="eastAsia" w:ascii="宋体" w:hAnsi="宋体" w:cs="宋体"/>
          <w:snapToGrid w:val="0"/>
          <w:color w:val="000000"/>
          <w:sz w:val="24"/>
          <w:szCs w:val="24"/>
          <w:highlight w:val="none"/>
          <w:lang w:val="zh-CN"/>
        </w:rPr>
        <w:t>1、由于不可抗力（包括瘟疫、地震、台风、洪水、火灾、战争、罢工、政府禁令以及双方均不可预见、不能控制的事情或情况）导致本协议不能履行的，甲乙双方互不追究责任，甲方应按照乙方实际工作量支付费用。</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sz w:val="24"/>
          <w:szCs w:val="24"/>
          <w:highlight w:val="none"/>
          <w:lang w:val="zh-CN"/>
        </w:rPr>
      </w:pPr>
      <w:r>
        <w:rPr>
          <w:rFonts w:hint="eastAsia" w:ascii="宋体" w:hAnsi="宋体" w:cs="宋体"/>
          <w:snapToGrid w:val="0"/>
          <w:color w:val="000000"/>
          <w:sz w:val="24"/>
          <w:szCs w:val="24"/>
          <w:highlight w:val="none"/>
          <w:lang w:val="zh-CN"/>
        </w:rPr>
        <w:t>2、本合同执行过程中发生争议，应友好协商解决，协商不成的，任何一方可到合同签订地顺义区人民法院提起诉讼。</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sz w:val="24"/>
          <w:szCs w:val="24"/>
          <w:highlight w:val="none"/>
          <w:lang w:val="zh-CN"/>
        </w:rPr>
      </w:pPr>
      <w:r>
        <w:rPr>
          <w:rFonts w:hint="eastAsia" w:ascii="宋体" w:hAnsi="宋体" w:cs="宋体"/>
          <w:snapToGrid w:val="0"/>
          <w:color w:val="000000"/>
          <w:sz w:val="24"/>
          <w:szCs w:val="24"/>
          <w:highlight w:val="none"/>
          <w:lang w:val="zh-CN"/>
        </w:rPr>
        <w:t>3、本合同如有未尽事宜，双方另行协商，签订补充协议，补充协议与本合同同样有效。</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snapToGrid w:val="0"/>
          <w:color w:val="000000"/>
          <w:sz w:val="24"/>
          <w:szCs w:val="24"/>
          <w:highlight w:val="none"/>
          <w:lang w:val="zh-CN"/>
        </w:rPr>
      </w:pPr>
      <w:r>
        <w:rPr>
          <w:rFonts w:hint="eastAsia" w:ascii="宋体" w:hAnsi="宋体" w:cs="宋体"/>
          <w:snapToGrid w:val="0"/>
          <w:color w:val="000000"/>
          <w:sz w:val="24"/>
          <w:szCs w:val="24"/>
          <w:highlight w:val="none"/>
          <w:lang w:val="zh-CN"/>
        </w:rPr>
        <w:t>4、甲乙双方共同遵守相关规定，本合同不作为行政审批和行政许可的依据。乙方调整项目建设内容，需经甲方同意，未尽事宜，另行议定。本合同一式捌份，甲方肆份，乙方肆份，自签订之日起生效。</w:t>
      </w:r>
    </w:p>
    <w:p>
      <w:pPr>
        <w:rPr>
          <w:rFonts w:hint="eastAsia" w:ascii="宋体" w:hAnsi="宋体" w:cs="宋体"/>
          <w:b/>
          <w:snapToGrid w:val="0"/>
          <w:kern w:val="0"/>
          <w:highlight w:val="none"/>
          <w:lang w:val="zh-CN"/>
        </w:rPr>
      </w:pPr>
    </w:p>
    <w:p>
      <w:pPr>
        <w:pStyle w:val="2"/>
        <w:rPr>
          <w:rFonts w:hint="eastAsia" w:ascii="宋体" w:hAnsi="宋体" w:cs="宋体"/>
          <w:b/>
          <w:snapToGrid w:val="0"/>
          <w:kern w:val="0"/>
          <w:lang w:val="zh-CN"/>
        </w:rPr>
      </w:pPr>
    </w:p>
    <w:p>
      <w:pPr>
        <w:rPr>
          <w:rFonts w:hint="eastAsia"/>
          <w:lang w:val="zh-CN"/>
        </w:rPr>
      </w:pPr>
    </w:p>
    <w:p>
      <w:pPr>
        <w:ind w:left="4942" w:leftChars="199" w:hanging="4524" w:hangingChars="2153"/>
        <w:rPr>
          <w:rFonts w:hint="eastAsia" w:ascii="宋体" w:hAnsi="宋体" w:cs="宋体"/>
          <w:b/>
          <w:snapToGrid w:val="0"/>
          <w:kern w:val="0"/>
          <w:lang w:val="zh-CN"/>
        </w:rPr>
      </w:pPr>
    </w:p>
    <w:p>
      <w:pPr>
        <w:ind w:left="4942" w:leftChars="199" w:hanging="4524" w:hangingChars="2153"/>
        <w:rPr>
          <w:rFonts w:ascii="宋体" w:hAnsi="宋体" w:cs="宋体"/>
          <w:b/>
          <w:snapToGrid w:val="0"/>
          <w:kern w:val="0"/>
          <w:lang w:val="zh-CN"/>
        </w:rPr>
      </w:pPr>
      <w:r>
        <w:rPr>
          <w:rFonts w:hint="eastAsia" w:ascii="宋体" w:hAnsi="宋体" w:cs="宋体"/>
          <w:b/>
          <w:snapToGrid w:val="0"/>
          <w:kern w:val="0"/>
          <w:lang w:val="zh-CN"/>
        </w:rPr>
        <w:t xml:space="preserve">甲方：北京市顺义区水务局 </w:t>
      </w:r>
      <w:r>
        <w:rPr>
          <w:rFonts w:hint="eastAsia" w:ascii="宋体" w:hAnsi="宋体" w:cs="宋体"/>
          <w:b/>
          <w:snapToGrid w:val="0"/>
          <w:kern w:val="0"/>
        </w:rPr>
        <w:t xml:space="preserve">      </w:t>
      </w:r>
      <w:r>
        <w:rPr>
          <w:rFonts w:hint="eastAsia" w:ascii="宋体" w:hAnsi="宋体" w:cs="宋体"/>
          <w:b/>
          <w:snapToGrid w:val="0"/>
          <w:kern w:val="0"/>
          <w:lang w:val="zh-CN"/>
        </w:rPr>
        <w:t xml:space="preserve">  </w:t>
      </w:r>
      <w:r>
        <w:rPr>
          <w:rFonts w:hint="eastAsia" w:ascii="宋体" w:hAnsi="宋体" w:cs="宋体"/>
          <w:b/>
          <w:snapToGrid w:val="0"/>
          <w:kern w:val="0"/>
        </w:rPr>
        <w:t xml:space="preserve">  </w:t>
      </w:r>
      <w:r>
        <w:rPr>
          <w:rFonts w:hint="eastAsia" w:ascii="宋体" w:hAnsi="宋体" w:cs="宋体"/>
          <w:b/>
          <w:snapToGrid w:val="0"/>
          <w:kern w:val="0"/>
          <w:lang w:val="en-US" w:eastAsia="zh-CN"/>
        </w:rPr>
        <w:t xml:space="preserve">   </w:t>
      </w:r>
      <w:r>
        <w:rPr>
          <w:rFonts w:hint="eastAsia" w:ascii="宋体" w:hAnsi="宋体" w:cs="宋体"/>
          <w:b/>
          <w:snapToGrid w:val="0"/>
          <w:kern w:val="0"/>
        </w:rPr>
        <w:t xml:space="preserve">  </w:t>
      </w:r>
      <w:r>
        <w:rPr>
          <w:rFonts w:hint="eastAsia" w:ascii="宋体" w:hAnsi="宋体" w:cs="宋体"/>
          <w:b/>
          <w:snapToGrid w:val="0"/>
          <w:kern w:val="0"/>
          <w:lang w:val="zh-CN"/>
        </w:rPr>
        <w:t>乙方：</w:t>
      </w:r>
    </w:p>
    <w:p>
      <w:pPr>
        <w:ind w:firstLine="482"/>
        <w:rPr>
          <w:rFonts w:ascii="宋体" w:hAnsi="宋体"/>
          <w:b/>
          <w:bCs/>
          <w:snapToGrid w:val="0"/>
          <w:kern w:val="0"/>
        </w:rPr>
      </w:pPr>
    </w:p>
    <w:p>
      <w:pPr>
        <w:ind w:firstLine="482"/>
        <w:rPr>
          <w:rFonts w:ascii="宋体" w:hAnsi="宋体"/>
          <w:b/>
          <w:bCs/>
          <w:snapToGrid w:val="0"/>
          <w:kern w:val="0"/>
        </w:rPr>
      </w:pPr>
    </w:p>
    <w:p>
      <w:pPr>
        <w:pStyle w:val="2"/>
      </w:pPr>
    </w:p>
    <w:p>
      <w:pPr>
        <w:pStyle w:val="2"/>
      </w:pPr>
    </w:p>
    <w:p>
      <w:pPr>
        <w:ind w:firstLine="482"/>
        <w:rPr>
          <w:rFonts w:ascii="宋体" w:hAnsi="宋体"/>
          <w:b/>
          <w:bCs/>
          <w:snapToGrid w:val="0"/>
          <w:kern w:val="0"/>
        </w:rPr>
      </w:pPr>
      <w:r>
        <w:rPr>
          <w:rFonts w:hint="eastAsia" w:ascii="宋体" w:hAnsi="宋体"/>
          <w:b/>
          <w:bCs/>
          <w:snapToGrid w:val="0"/>
          <w:kern w:val="0"/>
        </w:rPr>
        <w:t xml:space="preserve">法定代表人或委托代理人： </w:t>
      </w:r>
      <w:r>
        <w:rPr>
          <w:rFonts w:ascii="宋体" w:hAnsi="宋体"/>
          <w:b/>
          <w:bCs/>
          <w:snapToGrid w:val="0"/>
          <w:kern w:val="0"/>
        </w:rPr>
        <w:t xml:space="preserve">          </w:t>
      </w:r>
      <w:r>
        <w:rPr>
          <w:rFonts w:hint="eastAsia" w:ascii="宋体" w:hAnsi="宋体"/>
          <w:b/>
          <w:bCs/>
          <w:snapToGrid w:val="0"/>
          <w:kern w:val="0"/>
          <w:lang w:val="en-US" w:eastAsia="zh-CN"/>
        </w:rPr>
        <w:t xml:space="preserve">   </w:t>
      </w:r>
      <w:r>
        <w:rPr>
          <w:rFonts w:ascii="宋体" w:hAnsi="宋体"/>
          <w:b/>
          <w:bCs/>
          <w:snapToGrid w:val="0"/>
          <w:kern w:val="0"/>
        </w:rPr>
        <w:t xml:space="preserve">  </w:t>
      </w:r>
      <w:r>
        <w:rPr>
          <w:rFonts w:hint="eastAsia" w:ascii="宋体" w:hAnsi="宋体"/>
          <w:b/>
          <w:bCs/>
          <w:snapToGrid w:val="0"/>
          <w:kern w:val="0"/>
        </w:rPr>
        <w:t>法定代表人或委托代理人：</w:t>
      </w:r>
    </w:p>
    <w:p>
      <w:pPr>
        <w:ind w:firstLine="482"/>
        <w:rPr>
          <w:rFonts w:ascii="宋体" w:hAnsi="宋体"/>
          <w:b/>
          <w:bCs/>
          <w:snapToGrid w:val="0"/>
          <w:kern w:val="0"/>
        </w:rPr>
      </w:pPr>
      <w:r>
        <w:rPr>
          <w:rFonts w:hint="eastAsia" w:ascii="宋体" w:hAnsi="宋体"/>
          <w:b/>
          <w:bCs/>
          <w:snapToGrid w:val="0"/>
          <w:kern w:val="0"/>
        </w:rPr>
        <w:t xml:space="preserve">签字（盖章）  </w:t>
      </w:r>
      <w:r>
        <w:rPr>
          <w:rFonts w:ascii="宋体" w:hAnsi="宋体"/>
          <w:b/>
          <w:bCs/>
          <w:snapToGrid w:val="0"/>
          <w:kern w:val="0"/>
        </w:rPr>
        <w:t xml:space="preserve"> </w:t>
      </w:r>
      <w:r>
        <w:rPr>
          <w:rFonts w:hint="eastAsia" w:ascii="宋体" w:hAnsi="宋体"/>
          <w:b/>
          <w:bCs/>
          <w:snapToGrid w:val="0"/>
          <w:kern w:val="0"/>
        </w:rPr>
        <w:t xml:space="preserve">                    </w:t>
      </w:r>
      <w:r>
        <w:rPr>
          <w:rFonts w:hint="eastAsia" w:ascii="宋体" w:hAnsi="宋体"/>
          <w:b/>
          <w:bCs/>
          <w:snapToGrid w:val="0"/>
          <w:kern w:val="0"/>
          <w:lang w:val="en-US" w:eastAsia="zh-CN"/>
        </w:rPr>
        <w:t xml:space="preserve">   </w:t>
      </w:r>
      <w:r>
        <w:rPr>
          <w:rFonts w:hint="eastAsia" w:ascii="宋体" w:hAnsi="宋体"/>
          <w:b/>
          <w:bCs/>
          <w:snapToGrid w:val="0"/>
          <w:kern w:val="0"/>
        </w:rPr>
        <w:t xml:space="preserve">  签字（盖章）</w:t>
      </w:r>
    </w:p>
    <w:p>
      <w:pPr>
        <w:ind w:firstLine="482"/>
        <w:rPr>
          <w:rFonts w:ascii="宋体" w:hAnsi="宋体"/>
          <w:b/>
          <w:bCs/>
          <w:snapToGrid w:val="0"/>
          <w:kern w:val="0"/>
        </w:rPr>
      </w:pPr>
    </w:p>
    <w:p>
      <w:pPr>
        <w:pStyle w:val="2"/>
        <w:ind w:firstLine="360"/>
      </w:pPr>
    </w:p>
    <w:p/>
    <w:p/>
    <w:p>
      <w:pPr>
        <w:ind w:firstLine="482"/>
        <w:rPr>
          <w:rFonts w:ascii="宋体" w:hAnsi="宋体"/>
          <w:b/>
          <w:bCs/>
          <w:snapToGrid w:val="0"/>
          <w:kern w:val="0"/>
        </w:rPr>
      </w:pPr>
    </w:p>
    <w:p>
      <w:pPr>
        <w:ind w:firstLine="482"/>
        <w:rPr>
          <w:rFonts w:ascii="宋体" w:hAnsi="宋体"/>
          <w:b/>
          <w:bCs/>
          <w:szCs w:val="21"/>
        </w:rPr>
      </w:pPr>
      <w:r>
        <w:rPr>
          <w:rFonts w:hint="eastAsia" w:ascii="宋体" w:hAnsi="宋体"/>
          <w:b/>
          <w:bCs/>
          <w:snapToGrid w:val="0"/>
          <w:kern w:val="0"/>
        </w:rPr>
        <w:t xml:space="preserve">日期： </w:t>
      </w:r>
      <w:r>
        <w:rPr>
          <w:rFonts w:ascii="宋体" w:hAnsi="宋体"/>
          <w:b/>
          <w:bCs/>
          <w:snapToGrid w:val="0"/>
          <w:kern w:val="0"/>
        </w:rPr>
        <w:t xml:space="preserve">   </w:t>
      </w:r>
      <w:r>
        <w:rPr>
          <w:rFonts w:hint="eastAsia" w:ascii="宋体" w:hAnsi="宋体"/>
          <w:b/>
          <w:bCs/>
          <w:snapToGrid w:val="0"/>
          <w:kern w:val="0"/>
        </w:rPr>
        <w:t xml:space="preserve">年    月    日             日期： </w:t>
      </w:r>
      <w:r>
        <w:rPr>
          <w:rFonts w:ascii="宋体" w:hAnsi="宋体"/>
          <w:b/>
          <w:bCs/>
          <w:snapToGrid w:val="0"/>
          <w:kern w:val="0"/>
        </w:rPr>
        <w:t xml:space="preserve">   </w:t>
      </w:r>
      <w:r>
        <w:rPr>
          <w:rFonts w:hint="eastAsia" w:ascii="宋体" w:hAnsi="宋体"/>
          <w:b/>
          <w:bCs/>
          <w:snapToGrid w:val="0"/>
          <w:kern w:val="0"/>
        </w:rPr>
        <w:t>年    月    日</w:t>
      </w:r>
    </w:p>
    <w:p>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cs="宋体"/>
          <w:b/>
          <w:bCs/>
          <w:color w:val="000000"/>
          <w:sz w:val="24"/>
          <w:szCs w:val="24"/>
        </w:rPr>
      </w:pPr>
    </w:p>
    <w:p>
      <w:pPr>
        <w:rPr>
          <w:rFonts w:hint="eastAsia" w:ascii="宋体" w:hAnsi="宋体"/>
          <w:b/>
          <w:sz w:val="72"/>
          <w:szCs w:val="21"/>
        </w:rPr>
      </w:pPr>
    </w:p>
    <w:p>
      <w:pPr>
        <w:pStyle w:val="24"/>
        <w:rPr>
          <w:rFonts w:hint="eastAsia"/>
        </w:rPr>
      </w:pPr>
    </w:p>
    <w:p>
      <w:pPr>
        <w:keepNext w:val="0"/>
        <w:keepLines w:val="0"/>
        <w:pageBreakBefore w:val="0"/>
        <w:widowControl w:val="0"/>
        <w:topLinePunct w:val="0"/>
        <w:autoSpaceDE w:val="0"/>
        <w:autoSpaceDN w:val="0"/>
        <w:bidi w:val="0"/>
        <w:adjustRightInd w:val="0"/>
        <w:ind w:firstLine="0" w:firstLineChars="0"/>
        <w:jc w:val="center"/>
        <w:rPr>
          <w:rFonts w:hint="eastAsia" w:ascii="宋体" w:hAnsi="宋体"/>
          <w:b/>
          <w:sz w:val="72"/>
          <w:szCs w:val="21"/>
        </w:rPr>
      </w:pPr>
    </w:p>
    <w:p>
      <w:pPr>
        <w:pStyle w:val="2"/>
        <w:rPr>
          <w:rFonts w:hint="eastAsia" w:ascii="宋体" w:hAnsi="宋体"/>
          <w:b/>
          <w:sz w:val="72"/>
          <w:szCs w:val="21"/>
        </w:rPr>
      </w:pPr>
    </w:p>
    <w:p>
      <w:pPr>
        <w:rPr>
          <w:rFonts w:hint="eastAsia" w:ascii="宋体" w:hAnsi="宋体"/>
          <w:b/>
          <w:sz w:val="72"/>
          <w:szCs w:val="21"/>
        </w:rPr>
      </w:pPr>
    </w:p>
    <w:p>
      <w:pPr>
        <w:pStyle w:val="2"/>
        <w:rPr>
          <w:rFonts w:hint="eastAsia" w:ascii="宋体" w:hAnsi="宋体"/>
          <w:b/>
          <w:sz w:val="72"/>
          <w:szCs w:val="21"/>
        </w:rPr>
      </w:pPr>
    </w:p>
    <w:p>
      <w:pPr>
        <w:pStyle w:val="7"/>
        <w:keepNext w:val="0"/>
        <w:keepLines w:val="0"/>
        <w:pageBreakBefore w:val="0"/>
        <w:widowControl w:val="0"/>
        <w:topLinePunct w:val="0"/>
        <w:bidi w:val="0"/>
        <w:spacing w:before="353" w:line="219" w:lineRule="auto"/>
        <w:ind w:left="2654"/>
        <w:outlineLvl w:val="0"/>
        <w:rPr>
          <w:sz w:val="36"/>
          <w:szCs w:val="36"/>
        </w:rPr>
      </w:pPr>
      <w:bookmarkStart w:id="53" w:name="_Toc364"/>
      <w:bookmarkStart w:id="54" w:name="_Toc8900"/>
      <w:r>
        <w:rPr>
          <w:spacing w:val="-5"/>
          <w:sz w:val="36"/>
          <w:szCs w:val="36"/>
          <w14:textOutline w14:w="2306" w14:cap="flat" w14:cmpd="sng">
            <w14:solidFill>
              <w14:srgbClr w14:val="000000"/>
            </w14:solidFill>
            <w14:prstDash w14:val="solid"/>
            <w14:miter w14:val="0"/>
          </w14:textOutline>
        </w:rPr>
        <w:t>第六章</w:t>
      </w:r>
      <w:r>
        <w:rPr>
          <w:spacing w:val="14"/>
          <w:sz w:val="36"/>
          <w:szCs w:val="36"/>
        </w:rPr>
        <w:t xml:space="preserve">   </w:t>
      </w:r>
      <w:r>
        <w:rPr>
          <w:spacing w:val="-5"/>
          <w:sz w:val="36"/>
          <w:szCs w:val="36"/>
          <w14:textOutline w14:w="2306" w14:cap="flat" w14:cmpd="sng">
            <w14:solidFill>
              <w14:srgbClr w14:val="000000"/>
            </w14:solidFill>
            <w14:prstDash w14:val="solid"/>
            <w14:miter w14:val="0"/>
          </w14:textOutline>
        </w:rPr>
        <w:t>响应文件格式</w:t>
      </w:r>
      <w:bookmarkEnd w:id="53"/>
      <w:bookmarkEnd w:id="54"/>
    </w:p>
    <w:p>
      <w:pPr>
        <w:keepNext w:val="0"/>
        <w:keepLines w:val="0"/>
        <w:pageBreakBefore w:val="0"/>
        <w:widowControl w:val="0"/>
        <w:topLinePunct w:val="0"/>
        <w:bidi w:val="0"/>
        <w:spacing w:line="296" w:lineRule="auto"/>
        <w:rPr>
          <w:rFonts w:ascii="Arial"/>
          <w:sz w:val="21"/>
        </w:rPr>
      </w:pPr>
    </w:p>
    <w:p>
      <w:pPr>
        <w:keepNext w:val="0"/>
        <w:keepLines w:val="0"/>
        <w:pageBreakBefore w:val="0"/>
        <w:widowControl w:val="0"/>
        <w:topLinePunct w:val="0"/>
        <w:bidi w:val="0"/>
        <w:spacing w:line="296" w:lineRule="auto"/>
        <w:rPr>
          <w:rFonts w:ascii="Arial"/>
          <w:sz w:val="21"/>
        </w:rPr>
      </w:pPr>
    </w:p>
    <w:p>
      <w:pPr>
        <w:pStyle w:val="7"/>
        <w:keepNext w:val="0"/>
        <w:keepLines w:val="0"/>
        <w:pageBreakBefore w:val="0"/>
        <w:widowControl w:val="0"/>
        <w:topLinePunct w:val="0"/>
        <w:bidi w:val="0"/>
        <w:spacing w:before="78" w:line="219" w:lineRule="auto"/>
        <w:ind w:left="151"/>
        <w:rPr>
          <w:sz w:val="24"/>
          <w:szCs w:val="24"/>
        </w:rPr>
      </w:pPr>
      <w:r>
        <w:rPr>
          <w:spacing w:val="-1"/>
          <w:sz w:val="24"/>
          <w:szCs w:val="24"/>
          <w14:textOutline w14:w="1537" w14:cap="flat" w14:cmpd="sng">
            <w14:solidFill>
              <w14:srgbClr w14:val="000000"/>
            </w14:solidFill>
            <w14:prstDash w14:val="solid"/>
            <w14:miter w14:val="0"/>
          </w14:textOutline>
        </w:rPr>
        <w:t>供应商编制文件须知</w:t>
      </w:r>
    </w:p>
    <w:p>
      <w:pPr>
        <w:pStyle w:val="7"/>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left="159" w:leftChars="0"/>
        <w:jc w:val="both"/>
        <w:textAlignment w:val="baseline"/>
        <w:rPr>
          <w:rFonts w:hint="eastAsia" w:ascii="Arial" w:hAnsi="Arial" w:eastAsia="Arial" w:cs="Arial"/>
          <w:spacing w:val="-3"/>
          <w:sz w:val="24"/>
          <w:szCs w:val="24"/>
        </w:rPr>
      </w:pPr>
      <w:r>
        <w:rPr>
          <w:rFonts w:hint="eastAsia" w:ascii="Arial" w:hAnsi="Arial" w:eastAsia="宋体" w:cs="Arial"/>
          <w:spacing w:val="-3"/>
          <w:sz w:val="24"/>
          <w:szCs w:val="24"/>
          <w:lang w:val="en-US" w:eastAsia="zh-CN"/>
        </w:rPr>
        <w:t xml:space="preserve">   </w:t>
      </w:r>
      <w:r>
        <w:rPr>
          <w:rFonts w:hint="eastAsia" w:ascii="Arial" w:hAnsi="Arial" w:cs="Arial"/>
          <w:spacing w:val="-3"/>
          <w:sz w:val="24"/>
          <w:szCs w:val="24"/>
          <w:lang w:val="en-US" w:eastAsia="zh-CN"/>
        </w:rPr>
        <w:t xml:space="preserve">  </w:t>
      </w:r>
      <w:r>
        <w:rPr>
          <w:rFonts w:hint="eastAsia" w:ascii="Arial" w:hAnsi="Arial" w:eastAsia="宋体" w:cs="Arial"/>
          <w:spacing w:val="-3"/>
          <w:sz w:val="24"/>
          <w:szCs w:val="24"/>
          <w:lang w:val="en-US" w:eastAsia="zh-CN"/>
        </w:rPr>
        <w:t xml:space="preserve"> 1、</w:t>
      </w:r>
      <w:r>
        <w:rPr>
          <w:rFonts w:hint="eastAsia" w:ascii="Arial" w:hAnsi="Arial" w:eastAsia="Arial" w:cs="Arial"/>
          <w:spacing w:val="-3"/>
          <w:sz w:val="24"/>
          <w:szCs w:val="24"/>
        </w:rPr>
        <w:t>供应商按照本部分的顺序编制响应文件， 编制中涉及格式资料的，应按照本部分提供的内容和格式（所有表格的格式可扩展）填写提交。</w:t>
      </w:r>
    </w:p>
    <w:p>
      <w:pPr>
        <w:pStyle w:val="7"/>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left="159" w:leftChars="0" w:firstLine="468" w:firstLineChars="200"/>
        <w:jc w:val="both"/>
        <w:textAlignment w:val="baseline"/>
        <w:rPr>
          <w:sz w:val="24"/>
          <w:szCs w:val="24"/>
        </w:rPr>
      </w:pPr>
      <w:r>
        <w:rPr>
          <w:rFonts w:hint="eastAsia"/>
          <w:spacing w:val="-3"/>
          <w:sz w:val="24"/>
          <w:szCs w:val="24"/>
          <w:lang w:val="en-US" w:eastAsia="zh-CN"/>
        </w:rPr>
        <w:t>2、</w:t>
      </w:r>
      <w:r>
        <w:rPr>
          <w:spacing w:val="-3"/>
          <w:sz w:val="24"/>
          <w:szCs w:val="24"/>
        </w:rPr>
        <w:t>对于竞争性磋商文件中标记了</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spacing w:val="-3"/>
          <w:sz w:val="24"/>
          <w:szCs w:val="24"/>
        </w:rPr>
        <w:t>文件的，供应商不得改变格式中给定的</w:t>
      </w:r>
      <w:r>
        <w:rPr>
          <w:spacing w:val="1"/>
          <w:sz w:val="24"/>
          <w:szCs w:val="24"/>
        </w:rPr>
        <w:t>文字所表达的含义，不得删减格式中的实质性内容，不得自行添加</w:t>
      </w:r>
      <w:r>
        <w:rPr>
          <w:sz w:val="24"/>
          <w:szCs w:val="24"/>
        </w:rPr>
        <w:t>与格式中给定的文</w:t>
      </w:r>
      <w:r>
        <w:rPr>
          <w:spacing w:val="-3"/>
          <w:sz w:val="24"/>
          <w:szCs w:val="24"/>
        </w:rPr>
        <w:t>字内容相矛盾的内容，不得对应当填写的空格不填写或不实质性响应，</w:t>
      </w:r>
      <w:r>
        <w:rPr>
          <w:spacing w:val="-3"/>
          <w:sz w:val="24"/>
          <w:szCs w:val="24"/>
          <w14:textOutline w14:w="1537" w14:cap="flat" w14:cmpd="sng">
            <w14:solidFill>
              <w14:srgbClr w14:val="000000"/>
            </w14:solidFill>
            <w14:prstDash w14:val="solid"/>
            <w14:miter w14:val="0"/>
          </w14:textOutline>
        </w:rPr>
        <w:t>否则响应无效</w:t>
      </w:r>
      <w:r>
        <w:rPr>
          <w:spacing w:val="-3"/>
          <w:sz w:val="24"/>
          <w:szCs w:val="24"/>
        </w:rPr>
        <w:t>。</w:t>
      </w:r>
      <w:r>
        <w:rPr>
          <w:spacing w:val="3"/>
          <w:sz w:val="24"/>
          <w:szCs w:val="24"/>
        </w:rPr>
        <w:t>未标记</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rFonts w:ascii="Arial" w:hAnsi="Arial" w:eastAsia="Arial" w:cs="Arial"/>
          <w:spacing w:val="-38"/>
          <w:sz w:val="24"/>
          <w:szCs w:val="24"/>
        </w:rPr>
        <w:t xml:space="preserve"> </w:t>
      </w:r>
      <w:r>
        <w:rPr>
          <w:spacing w:val="3"/>
          <w:sz w:val="24"/>
          <w:szCs w:val="24"/>
        </w:rPr>
        <w:t>的文件和竞争性磋商文件未</w:t>
      </w:r>
      <w:r>
        <w:rPr>
          <w:rFonts w:hint="eastAsia"/>
          <w:spacing w:val="3"/>
          <w:sz w:val="24"/>
          <w:szCs w:val="24"/>
          <w:lang w:val="en-US" w:eastAsia="zh-CN"/>
        </w:rPr>
        <w:t>提</w:t>
      </w:r>
      <w:r>
        <w:rPr>
          <w:rFonts w:ascii="Arial Unicode MS" w:hAnsi="Arial Unicode MS" w:eastAsia="Arial Unicode MS" w:cs="Arial Unicode MS"/>
          <w:spacing w:val="3"/>
          <w:sz w:val="24"/>
          <w:szCs w:val="24"/>
        </w:rPr>
        <w:t>供</w:t>
      </w:r>
      <w:r>
        <w:rPr>
          <w:spacing w:val="3"/>
          <w:sz w:val="24"/>
          <w:szCs w:val="24"/>
        </w:rPr>
        <w:t>格式的内容，可由供应商自行编</w:t>
      </w:r>
      <w:r>
        <w:rPr>
          <w:spacing w:val="-13"/>
          <w:sz w:val="24"/>
          <w:szCs w:val="24"/>
        </w:rPr>
        <w:t>写。</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0" w:firstLine="476" w:firstLineChars="200"/>
        <w:textAlignment w:val="baseline"/>
        <w:rPr>
          <w:sz w:val="24"/>
          <w:szCs w:val="24"/>
        </w:rPr>
      </w:pPr>
      <w:r>
        <w:rPr>
          <w:rFonts w:ascii="Arial" w:hAnsi="Arial" w:eastAsia="Arial" w:cs="Arial"/>
          <w:spacing w:val="-1"/>
          <w:sz w:val="24"/>
          <w:szCs w:val="24"/>
        </w:rPr>
        <w:t>3</w:t>
      </w:r>
      <w:r>
        <w:rPr>
          <w:spacing w:val="-1"/>
          <w:sz w:val="24"/>
          <w:szCs w:val="24"/>
        </w:rPr>
        <w:t>、全部声明和问题的回答及所附材料必须是真实的、准确的和完整</w:t>
      </w:r>
      <w:r>
        <w:rPr>
          <w:spacing w:val="-2"/>
          <w:sz w:val="24"/>
          <w:szCs w:val="24"/>
        </w:rPr>
        <w:t>的。</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sz w:val="24"/>
          <w:szCs w:val="24"/>
        </w:rPr>
        <w:sectPr>
          <w:headerReference r:id="rId15" w:type="default"/>
          <w:footerReference r:id="rId16" w:type="default"/>
          <w:pgSz w:w="11907" w:h="16840"/>
          <w:pgMar w:top="1117" w:right="1042" w:bottom="1060" w:left="1700" w:header="878" w:footer="886" w:gutter="0"/>
          <w:cols w:space="720" w:num="1"/>
        </w:sectPr>
      </w:pPr>
    </w:p>
    <w:p>
      <w:pPr>
        <w:keepNext w:val="0"/>
        <w:keepLines w:val="0"/>
        <w:pageBreakBefore w:val="0"/>
        <w:widowControl w:val="0"/>
        <w:topLinePunct w:val="0"/>
        <w:bidi w:val="0"/>
        <w:spacing w:line="249" w:lineRule="auto"/>
        <w:rPr>
          <w:rFonts w:ascii="Arial"/>
          <w:sz w:val="21"/>
        </w:rPr>
      </w:pPr>
    </w:p>
    <w:p>
      <w:pPr>
        <w:keepNext w:val="0"/>
        <w:keepLines w:val="0"/>
        <w:pageBreakBefore w:val="0"/>
        <w:widowControl w:val="0"/>
        <w:topLinePunct w:val="0"/>
        <w:bidi w:val="0"/>
        <w:spacing w:line="250" w:lineRule="auto"/>
        <w:rPr>
          <w:rFonts w:ascii="Arial"/>
          <w:sz w:val="21"/>
        </w:rPr>
      </w:pPr>
    </w:p>
    <w:p>
      <w:pPr>
        <w:pStyle w:val="7"/>
        <w:keepNext w:val="0"/>
        <w:keepLines w:val="0"/>
        <w:pageBreakBefore w:val="0"/>
        <w:widowControl w:val="0"/>
        <w:topLinePunct w:val="0"/>
        <w:bidi w:val="0"/>
        <w:spacing w:before="78" w:line="220" w:lineRule="auto"/>
        <w:ind w:left="22"/>
        <w:rPr>
          <w:sz w:val="24"/>
          <w:szCs w:val="24"/>
        </w:rPr>
      </w:pPr>
      <w:r>
        <w:rPr>
          <w:spacing w:val="-4"/>
          <w:sz w:val="24"/>
          <w:szCs w:val="24"/>
          <w14:textOutline w14:w="1537" w14:cap="flat" w14:cmpd="sng">
            <w14:solidFill>
              <w14:srgbClr w14:val="000000"/>
            </w14:solidFill>
            <w14:prstDash w14:val="solid"/>
            <w14:miter w14:val="0"/>
          </w14:textOutline>
        </w:rPr>
        <w:t>响</w:t>
      </w:r>
      <w:r>
        <w:rPr>
          <w:spacing w:val="-67"/>
          <w:sz w:val="24"/>
          <w:szCs w:val="24"/>
        </w:rPr>
        <w:t xml:space="preserve"> </w:t>
      </w:r>
      <w:r>
        <w:rPr>
          <w:spacing w:val="-4"/>
          <w:sz w:val="24"/>
          <w:szCs w:val="24"/>
          <w14:textOutline w14:w="1537" w14:cap="flat" w14:cmpd="sng">
            <w14:solidFill>
              <w14:srgbClr w14:val="000000"/>
            </w14:solidFill>
            <w14:prstDash w14:val="solid"/>
            <w14:miter w14:val="0"/>
          </w14:textOutline>
        </w:rPr>
        <w:t>应</w:t>
      </w:r>
      <w:r>
        <w:rPr>
          <w:spacing w:val="-68"/>
          <w:sz w:val="24"/>
          <w:szCs w:val="24"/>
        </w:rPr>
        <w:t xml:space="preserve"> </w:t>
      </w:r>
      <w:r>
        <w:rPr>
          <w:spacing w:val="-4"/>
          <w:sz w:val="24"/>
          <w:szCs w:val="24"/>
          <w14:textOutline w14:w="1537" w14:cap="flat" w14:cmpd="sng">
            <w14:solidFill>
              <w14:srgbClr w14:val="000000"/>
            </w14:solidFill>
            <w14:prstDash w14:val="solid"/>
            <w14:miter w14:val="0"/>
          </w14:textOutline>
        </w:rPr>
        <w:t>文</w:t>
      </w:r>
      <w:r>
        <w:rPr>
          <w:spacing w:val="-71"/>
          <w:sz w:val="24"/>
          <w:szCs w:val="24"/>
        </w:rPr>
        <w:t xml:space="preserve"> </w:t>
      </w:r>
      <w:r>
        <w:rPr>
          <w:spacing w:val="-4"/>
          <w:sz w:val="24"/>
          <w:szCs w:val="24"/>
          <w14:textOutline w14:w="1537" w14:cap="flat" w14:cmpd="sng">
            <w14:solidFill>
              <w14:srgbClr w14:val="000000"/>
            </w14:solidFill>
            <w14:prstDash w14:val="solid"/>
            <w14:miter w14:val="0"/>
          </w14:textOutline>
        </w:rPr>
        <w:t>件</w:t>
      </w:r>
      <w:r>
        <w:rPr>
          <w:spacing w:val="-70"/>
          <w:sz w:val="24"/>
          <w:szCs w:val="24"/>
        </w:rPr>
        <w:t xml:space="preserve"> </w:t>
      </w:r>
      <w:r>
        <w:rPr>
          <w:spacing w:val="-4"/>
          <w:sz w:val="24"/>
          <w:szCs w:val="24"/>
          <w14:textOutline w14:w="1537" w14:cap="flat" w14:cmpd="sng">
            <w14:solidFill>
              <w14:srgbClr w14:val="000000"/>
            </w14:solidFill>
            <w14:prstDash w14:val="solid"/>
            <w14:miter w14:val="0"/>
          </w14:textOutline>
        </w:rPr>
        <w:t>封面（非实质性格式）</w:t>
      </w:r>
    </w:p>
    <w:p>
      <w:pPr>
        <w:pStyle w:val="7"/>
        <w:keepNext w:val="0"/>
        <w:keepLines w:val="0"/>
        <w:pageBreakBefore w:val="0"/>
        <w:widowControl w:val="0"/>
        <w:topLinePunct w:val="0"/>
        <w:bidi w:val="0"/>
        <w:spacing w:before="360" w:line="220" w:lineRule="auto"/>
        <w:ind w:left="1876"/>
        <w:outlineLvl w:val="0"/>
        <w:rPr>
          <w:sz w:val="84"/>
          <w:szCs w:val="84"/>
        </w:rPr>
      </w:pPr>
      <w:bookmarkStart w:id="55" w:name="_Toc19015"/>
      <w:r>
        <w:rPr>
          <w:spacing w:val="-37"/>
          <w:sz w:val="84"/>
          <w:szCs w:val="84"/>
          <w14:textOutline w14:w="5382" w14:cap="flat" w14:cmpd="sng">
            <w14:solidFill>
              <w14:srgbClr w14:val="000000"/>
            </w14:solidFill>
            <w14:prstDash w14:val="solid"/>
            <w14:miter w14:val="0"/>
          </w14:textOutline>
        </w:rPr>
        <w:t>响</w:t>
      </w:r>
      <w:r>
        <w:rPr>
          <w:spacing w:val="275"/>
          <w:sz w:val="84"/>
          <w:szCs w:val="84"/>
        </w:rPr>
        <w:t xml:space="preserve"> </w:t>
      </w:r>
      <w:r>
        <w:rPr>
          <w:spacing w:val="-37"/>
          <w:sz w:val="84"/>
          <w:szCs w:val="84"/>
          <w14:textOutline w14:w="5382" w14:cap="flat" w14:cmpd="sng">
            <w14:solidFill>
              <w14:srgbClr w14:val="000000"/>
            </w14:solidFill>
            <w14:prstDash w14:val="solid"/>
            <w14:miter w14:val="0"/>
          </w14:textOutline>
        </w:rPr>
        <w:t>应</w:t>
      </w:r>
      <w:r>
        <w:rPr>
          <w:spacing w:val="282"/>
          <w:sz w:val="84"/>
          <w:szCs w:val="84"/>
        </w:rPr>
        <w:t xml:space="preserve"> </w:t>
      </w:r>
      <w:r>
        <w:rPr>
          <w:spacing w:val="-37"/>
          <w:sz w:val="84"/>
          <w:szCs w:val="84"/>
          <w14:textOutline w14:w="5382" w14:cap="flat" w14:cmpd="sng">
            <w14:solidFill>
              <w14:srgbClr w14:val="000000"/>
            </w14:solidFill>
            <w14:prstDash w14:val="solid"/>
            <w14:miter w14:val="0"/>
          </w14:textOutline>
        </w:rPr>
        <w:t>文</w:t>
      </w:r>
      <w:r>
        <w:rPr>
          <w:spacing w:val="272"/>
          <w:sz w:val="84"/>
          <w:szCs w:val="84"/>
        </w:rPr>
        <w:t xml:space="preserve"> </w:t>
      </w:r>
      <w:r>
        <w:rPr>
          <w:spacing w:val="-37"/>
          <w:sz w:val="84"/>
          <w:szCs w:val="84"/>
          <w14:textOutline w14:w="5382" w14:cap="flat" w14:cmpd="sng">
            <w14:solidFill>
              <w14:srgbClr w14:val="000000"/>
            </w14:solidFill>
            <w14:prstDash w14:val="solid"/>
            <w14:miter w14:val="0"/>
          </w14:textOutline>
        </w:rPr>
        <w:t>件</w:t>
      </w:r>
      <w:bookmarkEnd w:id="55"/>
    </w:p>
    <w:p>
      <w:pPr>
        <w:keepNext w:val="0"/>
        <w:keepLines w:val="0"/>
        <w:pageBreakBefore w:val="0"/>
        <w:widowControl w:val="0"/>
        <w:topLinePunct w:val="0"/>
        <w:bidi w:val="0"/>
        <w:spacing w:line="250" w:lineRule="auto"/>
        <w:rPr>
          <w:rFonts w:ascii="Arial"/>
          <w:sz w:val="21"/>
        </w:rPr>
      </w:pPr>
    </w:p>
    <w:p>
      <w:pPr>
        <w:keepNext w:val="0"/>
        <w:keepLines w:val="0"/>
        <w:pageBreakBefore w:val="0"/>
        <w:widowControl w:val="0"/>
        <w:topLinePunct w:val="0"/>
        <w:bidi w:val="0"/>
        <w:spacing w:line="250" w:lineRule="auto"/>
        <w:rPr>
          <w:rFonts w:ascii="Arial"/>
          <w:sz w:val="21"/>
        </w:rPr>
      </w:pPr>
    </w:p>
    <w:p>
      <w:pPr>
        <w:keepNext w:val="0"/>
        <w:keepLines w:val="0"/>
        <w:pageBreakBefore w:val="0"/>
        <w:widowControl w:val="0"/>
        <w:topLinePunct w:val="0"/>
        <w:bidi w:val="0"/>
        <w:spacing w:line="251" w:lineRule="auto"/>
        <w:rPr>
          <w:rFonts w:ascii="Arial"/>
          <w:sz w:val="21"/>
        </w:rPr>
      </w:pPr>
    </w:p>
    <w:p>
      <w:pPr>
        <w:keepNext w:val="0"/>
        <w:keepLines w:val="0"/>
        <w:pageBreakBefore w:val="0"/>
        <w:widowControl w:val="0"/>
        <w:topLinePunct w:val="0"/>
        <w:bidi w:val="0"/>
        <w:spacing w:line="251" w:lineRule="auto"/>
        <w:rPr>
          <w:rFonts w:ascii="Arial"/>
          <w:sz w:val="21"/>
        </w:rPr>
      </w:pPr>
    </w:p>
    <w:p>
      <w:pPr>
        <w:keepNext w:val="0"/>
        <w:keepLines w:val="0"/>
        <w:pageBreakBefore w:val="0"/>
        <w:widowControl w:val="0"/>
        <w:topLinePunct w:val="0"/>
        <w:bidi w:val="0"/>
        <w:spacing w:line="251" w:lineRule="auto"/>
        <w:rPr>
          <w:rFonts w:ascii="Arial"/>
          <w:sz w:val="21"/>
        </w:rPr>
      </w:pPr>
    </w:p>
    <w:p>
      <w:pPr>
        <w:pStyle w:val="7"/>
        <w:keepNext w:val="0"/>
        <w:keepLines w:val="0"/>
        <w:pageBreakBefore w:val="0"/>
        <w:widowControl w:val="0"/>
        <w:topLinePunct w:val="0"/>
        <w:bidi w:val="0"/>
        <w:spacing w:before="100" w:line="226" w:lineRule="auto"/>
        <w:ind w:left="558"/>
        <w:outlineLvl w:val="0"/>
        <w:rPr>
          <w:rFonts w:ascii="Arial" w:hAnsi="Arial" w:eastAsia="Arial" w:cs="Arial"/>
        </w:rPr>
      </w:pPr>
      <w:bookmarkStart w:id="56" w:name="_Toc24067"/>
      <w:r>
        <w:rPr>
          <w:spacing w:val="6"/>
          <w14:textOutline w14:w="2043" w14:cap="flat" w14:cmpd="sng">
            <w14:solidFill>
              <w14:srgbClr w14:val="000000"/>
            </w14:solidFill>
            <w14:prstDash w14:val="solid"/>
            <w14:miter w14:val="0"/>
          </w14:textOutline>
        </w:rPr>
        <w:t>项</w:t>
      </w:r>
      <w:r>
        <w:rPr>
          <w:spacing w:val="-38"/>
        </w:rPr>
        <w:t xml:space="preserve"> </w:t>
      </w:r>
      <w:r>
        <w:rPr>
          <w:spacing w:val="6"/>
          <w14:textOutline w14:w="2043" w14:cap="flat" w14:cmpd="sng">
            <w14:solidFill>
              <w14:srgbClr w14:val="000000"/>
            </w14:solidFill>
            <w14:prstDash w14:val="solid"/>
            <w14:miter w14:val="0"/>
          </w14:textOutline>
        </w:rPr>
        <w:t>目名称</w:t>
      </w:r>
      <w:r>
        <w:rPr>
          <w:spacing w:val="-80"/>
        </w:rPr>
        <w:t xml:space="preserve"> </w:t>
      </w:r>
      <w:r>
        <w:rPr>
          <w:rFonts w:ascii="Arial" w:hAnsi="Arial" w:eastAsia="Arial" w:cs="Arial"/>
          <w:b/>
          <w:bCs/>
          <w:spacing w:val="6"/>
        </w:rPr>
        <w:t>:</w:t>
      </w:r>
      <w:bookmarkEnd w:id="56"/>
    </w:p>
    <w:p>
      <w:pPr>
        <w:pStyle w:val="7"/>
        <w:keepNext w:val="0"/>
        <w:keepLines w:val="0"/>
        <w:pageBreakBefore w:val="0"/>
        <w:widowControl w:val="0"/>
        <w:topLinePunct w:val="0"/>
        <w:bidi w:val="0"/>
        <w:spacing w:before="33" w:line="225" w:lineRule="auto"/>
        <w:ind w:left="558"/>
        <w:outlineLvl w:val="0"/>
      </w:pPr>
      <w:bookmarkStart w:id="57" w:name="_Toc22516"/>
      <w:r>
        <w:rPr>
          <w:spacing w:val="11"/>
          <w14:textOutline w14:w="2043" w14:cap="flat" w14:cmpd="sng">
            <w14:solidFill>
              <w14:srgbClr w14:val="000000"/>
            </w14:solidFill>
            <w14:prstDash w14:val="solid"/>
            <w14:miter w14:val="0"/>
          </w14:textOutline>
        </w:rPr>
        <w:t>项</w:t>
      </w:r>
      <w:r>
        <w:rPr>
          <w:spacing w:val="-33"/>
        </w:rPr>
        <w:t xml:space="preserve"> </w:t>
      </w:r>
      <w:r>
        <w:rPr>
          <w:spacing w:val="11"/>
          <w14:textOutline w14:w="2043" w14:cap="flat" w14:cmpd="sng">
            <w14:solidFill>
              <w14:srgbClr w14:val="000000"/>
            </w14:solidFill>
            <w14:prstDash w14:val="solid"/>
            <w14:miter w14:val="0"/>
          </w14:textOutline>
        </w:rPr>
        <w:t>目编</w:t>
      </w:r>
      <w:r>
        <w:rPr>
          <w:spacing w:val="-91"/>
        </w:rPr>
        <w:t xml:space="preserve"> </w:t>
      </w:r>
      <w:r>
        <w:rPr>
          <w:spacing w:val="11"/>
          <w14:textOutline w14:w="2043" w14:cap="flat" w14:cmpd="sng">
            <w14:solidFill>
              <w14:srgbClr w14:val="000000"/>
            </w14:solidFill>
            <w14:prstDash w14:val="solid"/>
            <w14:miter w14:val="0"/>
          </w14:textOutline>
        </w:rPr>
        <w:t>号</w:t>
      </w:r>
      <w:r>
        <w:rPr>
          <w:rFonts w:ascii="Arial" w:hAnsi="Arial" w:eastAsia="Arial" w:cs="Arial"/>
          <w:b/>
          <w:bCs/>
          <w:spacing w:val="11"/>
        </w:rPr>
        <w:t>/</w:t>
      </w:r>
      <w:r>
        <w:rPr>
          <w:spacing w:val="11"/>
          <w14:textOutline w14:w="2043" w14:cap="flat" w14:cmpd="sng">
            <w14:solidFill>
              <w14:srgbClr w14:val="000000"/>
            </w14:solidFill>
            <w14:prstDash w14:val="solid"/>
            <w14:miter w14:val="0"/>
          </w14:textOutline>
        </w:rPr>
        <w:t>包</w:t>
      </w:r>
      <w:r>
        <w:rPr>
          <w:spacing w:val="-91"/>
        </w:rPr>
        <w:t xml:space="preserve"> </w:t>
      </w:r>
      <w:r>
        <w:rPr>
          <w:spacing w:val="11"/>
          <w14:textOutline w14:w="2043" w14:cap="flat" w14:cmpd="sng">
            <w14:solidFill>
              <w14:srgbClr w14:val="000000"/>
            </w14:solidFill>
            <w14:prstDash w14:val="solid"/>
            <w14:miter w14:val="0"/>
          </w14:textOutline>
        </w:rPr>
        <w:t>号：</w:t>
      </w:r>
      <w:bookmarkEnd w:id="57"/>
    </w:p>
    <w:p>
      <w:pPr>
        <w:keepNext w:val="0"/>
        <w:keepLines w:val="0"/>
        <w:pageBreakBefore w:val="0"/>
        <w:widowControl w:val="0"/>
        <w:topLinePunct w:val="0"/>
        <w:bidi w:val="0"/>
        <w:spacing w:line="241" w:lineRule="auto"/>
        <w:rPr>
          <w:rFonts w:ascii="Arial"/>
          <w:sz w:val="21"/>
        </w:rPr>
      </w:pPr>
    </w:p>
    <w:p>
      <w:pPr>
        <w:keepNext w:val="0"/>
        <w:keepLines w:val="0"/>
        <w:pageBreakBefore w:val="0"/>
        <w:widowControl w:val="0"/>
        <w:topLinePunct w:val="0"/>
        <w:bidi w:val="0"/>
        <w:spacing w:line="241" w:lineRule="auto"/>
        <w:rPr>
          <w:rFonts w:ascii="Arial"/>
          <w:sz w:val="21"/>
        </w:rPr>
      </w:pPr>
    </w:p>
    <w:p>
      <w:pPr>
        <w:keepNext w:val="0"/>
        <w:keepLines w:val="0"/>
        <w:pageBreakBefore w:val="0"/>
        <w:widowControl w:val="0"/>
        <w:topLinePunct w:val="0"/>
        <w:bidi w:val="0"/>
        <w:spacing w:line="241" w:lineRule="auto"/>
        <w:rPr>
          <w:rFonts w:ascii="Arial"/>
          <w:sz w:val="21"/>
        </w:rPr>
      </w:pPr>
    </w:p>
    <w:p>
      <w:pPr>
        <w:keepNext w:val="0"/>
        <w:keepLines w:val="0"/>
        <w:pageBreakBefore w:val="0"/>
        <w:widowControl w:val="0"/>
        <w:topLinePunct w:val="0"/>
        <w:bidi w:val="0"/>
        <w:spacing w:line="241" w:lineRule="auto"/>
        <w:rPr>
          <w:rFonts w:ascii="Arial"/>
          <w:sz w:val="21"/>
        </w:rPr>
      </w:pPr>
    </w:p>
    <w:p>
      <w:pPr>
        <w:keepNext w:val="0"/>
        <w:keepLines w:val="0"/>
        <w:pageBreakBefore w:val="0"/>
        <w:widowControl w:val="0"/>
        <w:topLinePunct w:val="0"/>
        <w:bidi w:val="0"/>
        <w:spacing w:line="241" w:lineRule="auto"/>
        <w:rPr>
          <w:rFonts w:ascii="Arial"/>
          <w:sz w:val="21"/>
        </w:rPr>
      </w:pPr>
    </w:p>
    <w:p>
      <w:pPr>
        <w:keepNext w:val="0"/>
        <w:keepLines w:val="0"/>
        <w:pageBreakBefore w:val="0"/>
        <w:widowControl w:val="0"/>
        <w:topLinePunct w:val="0"/>
        <w:bidi w:val="0"/>
        <w:spacing w:line="241"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pStyle w:val="7"/>
        <w:keepNext w:val="0"/>
        <w:keepLines w:val="0"/>
        <w:pageBreakBefore w:val="0"/>
        <w:widowControl w:val="0"/>
        <w:topLinePunct w:val="0"/>
        <w:bidi w:val="0"/>
        <w:spacing w:before="101" w:line="225" w:lineRule="auto"/>
        <w:ind w:left="1453"/>
        <w:outlineLvl w:val="0"/>
      </w:pPr>
      <w:bookmarkStart w:id="58" w:name="_Toc3815"/>
      <w:r>
        <w:rPr>
          <w:spacing w:val="41"/>
          <w14:textOutline w14:w="2043" w14:cap="flat" w14:cmpd="sng">
            <w14:solidFill>
              <w14:srgbClr w14:val="000000"/>
            </w14:solidFill>
            <w14:prstDash w14:val="solid"/>
            <w14:miter w14:val="0"/>
          </w14:textOutline>
        </w:rPr>
        <w:t>供应商名称：</w:t>
      </w:r>
      <w:bookmarkEnd w:id="58"/>
    </w:p>
    <w:p>
      <w:pPr>
        <w:keepNext w:val="0"/>
        <w:keepLines w:val="0"/>
        <w:pageBreakBefore w:val="0"/>
        <w:widowControl w:val="0"/>
        <w:topLinePunct w:val="0"/>
        <w:bidi w:val="0"/>
        <w:spacing w:line="225" w:lineRule="auto"/>
        <w:sectPr>
          <w:headerReference r:id="rId17" w:type="default"/>
          <w:footerReference r:id="rId18"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465" w:lineRule="exact"/>
        <w:ind w:left="27"/>
        <w:outlineLvl w:val="0"/>
        <w:rPr>
          <w:sz w:val="24"/>
          <w:szCs w:val="24"/>
        </w:rPr>
      </w:pPr>
      <w:bookmarkStart w:id="59" w:name="_Toc28459"/>
      <w:r>
        <w:rPr>
          <w:rFonts w:ascii="Arial" w:hAnsi="Arial" w:eastAsia="Arial" w:cs="Arial"/>
          <w:spacing w:val="-1"/>
          <w:position w:val="17"/>
          <w:sz w:val="24"/>
          <w:szCs w:val="24"/>
        </w:rPr>
        <w:t>1</w:t>
      </w:r>
      <w:r>
        <w:rPr>
          <w:rFonts w:ascii="Arial" w:hAnsi="Arial" w:eastAsia="Arial" w:cs="Arial"/>
          <w:spacing w:val="68"/>
          <w:position w:val="17"/>
          <w:sz w:val="24"/>
          <w:szCs w:val="24"/>
        </w:rPr>
        <w:t xml:space="preserve"> </w:t>
      </w:r>
      <w:r>
        <w:rPr>
          <w:spacing w:val="-1"/>
          <w:position w:val="17"/>
          <w:sz w:val="24"/>
          <w:szCs w:val="24"/>
        </w:rPr>
        <w:t>满足《中华人民共和国政府采购法》第二十二条规定</w:t>
      </w:r>
      <w:bookmarkEnd w:id="59"/>
    </w:p>
    <w:p>
      <w:pPr>
        <w:pStyle w:val="7"/>
        <w:keepNext w:val="0"/>
        <w:keepLines w:val="0"/>
        <w:pageBreakBefore w:val="0"/>
        <w:widowControl w:val="0"/>
        <w:topLinePunct w:val="0"/>
        <w:bidi w:val="0"/>
        <w:spacing w:line="220" w:lineRule="auto"/>
        <w:ind w:left="27"/>
        <w:outlineLvl w:val="1"/>
        <w:rPr>
          <w:sz w:val="24"/>
          <w:szCs w:val="24"/>
        </w:rPr>
      </w:pPr>
      <w:bookmarkStart w:id="60" w:name="_Toc9400"/>
      <w:bookmarkStart w:id="61" w:name="_Toc15522"/>
      <w:r>
        <w:rPr>
          <w:rFonts w:ascii="Arial" w:hAnsi="Arial" w:eastAsia="Arial" w:cs="Arial"/>
          <w:sz w:val="24"/>
          <w:szCs w:val="24"/>
        </w:rPr>
        <w:t xml:space="preserve">1-1  </w:t>
      </w:r>
      <w:r>
        <w:rPr>
          <w:sz w:val="24"/>
          <w:szCs w:val="24"/>
        </w:rPr>
        <w:t>营业执照等证明文件</w:t>
      </w:r>
      <w:bookmarkEnd w:id="60"/>
      <w:bookmarkEnd w:id="61"/>
    </w:p>
    <w:p>
      <w:pPr>
        <w:keepNext w:val="0"/>
        <w:keepLines w:val="0"/>
        <w:pageBreakBefore w:val="0"/>
        <w:widowControl w:val="0"/>
        <w:topLinePunct w:val="0"/>
        <w:bidi w:val="0"/>
        <w:spacing w:line="220" w:lineRule="auto"/>
        <w:rPr>
          <w:sz w:val="24"/>
          <w:szCs w:val="24"/>
        </w:rPr>
        <w:sectPr>
          <w:footerReference r:id="rId19"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19" w:lineRule="auto"/>
        <w:ind w:left="27"/>
        <w:outlineLvl w:val="1"/>
        <w:rPr>
          <w:sz w:val="24"/>
          <w:szCs w:val="24"/>
        </w:rPr>
      </w:pPr>
      <w:bookmarkStart w:id="62" w:name="_Toc4091"/>
      <w:bookmarkStart w:id="63" w:name="_Toc31290"/>
      <w:r>
        <w:rPr>
          <w:rFonts w:ascii="Arial" w:hAnsi="Arial" w:eastAsia="Arial" w:cs="Arial"/>
          <w:sz w:val="24"/>
          <w:szCs w:val="24"/>
        </w:rPr>
        <w:t>1-2</w:t>
      </w:r>
      <w:r>
        <w:rPr>
          <w:rFonts w:ascii="Arial" w:hAnsi="Arial" w:eastAsia="Arial" w:cs="Arial"/>
          <w:spacing w:val="71"/>
          <w:sz w:val="24"/>
          <w:szCs w:val="24"/>
        </w:rPr>
        <w:t xml:space="preserve"> </w:t>
      </w:r>
      <w:r>
        <w:rPr>
          <w:sz w:val="24"/>
          <w:szCs w:val="24"/>
        </w:rPr>
        <w:t>供应商资格声明书</w:t>
      </w:r>
      <w:bookmarkEnd w:id="62"/>
      <w:bookmarkEnd w:id="63"/>
    </w:p>
    <w:p>
      <w:pPr>
        <w:pStyle w:val="7"/>
        <w:keepNext w:val="0"/>
        <w:keepLines w:val="0"/>
        <w:pageBreakBefore w:val="0"/>
        <w:widowControl w:val="0"/>
        <w:topLinePunct w:val="0"/>
        <w:bidi w:val="0"/>
        <w:spacing w:before="164" w:line="219" w:lineRule="auto"/>
        <w:ind w:left="3105"/>
        <w:outlineLvl w:val="1"/>
        <w:rPr>
          <w:sz w:val="36"/>
          <w:szCs w:val="36"/>
        </w:rPr>
      </w:pPr>
      <w:bookmarkStart w:id="64" w:name="_Toc15774"/>
      <w:r>
        <w:rPr>
          <w:spacing w:val="-1"/>
          <w:sz w:val="36"/>
          <w:szCs w:val="36"/>
          <w14:textOutline w14:w="2306" w14:cap="flat" w14:cmpd="sng">
            <w14:solidFill>
              <w14:srgbClr w14:val="000000"/>
            </w14:solidFill>
            <w14:prstDash w14:val="solid"/>
            <w14:miter w14:val="0"/>
          </w14:textOutline>
        </w:rPr>
        <w:t>供应商资格声明书</w:t>
      </w:r>
      <w:bookmarkEnd w:id="64"/>
    </w:p>
    <w:p>
      <w:pPr>
        <w:keepNext w:val="0"/>
        <w:keepLines w:val="0"/>
        <w:pageBreakBefore w:val="0"/>
        <w:widowControl w:val="0"/>
        <w:topLinePunct w:val="0"/>
        <w:bidi w:val="0"/>
        <w:spacing w:line="361" w:lineRule="auto"/>
        <w:rPr>
          <w:rFonts w:ascii="Arial"/>
          <w:sz w:val="21"/>
        </w:rPr>
      </w:pPr>
    </w:p>
    <w:p>
      <w:pPr>
        <w:pStyle w:val="7"/>
        <w:keepNext w:val="0"/>
        <w:keepLines w:val="0"/>
        <w:pageBreakBefore w:val="0"/>
        <w:widowControl w:val="0"/>
        <w:topLinePunct w:val="0"/>
        <w:bidi w:val="0"/>
        <w:spacing w:before="78" w:line="219" w:lineRule="auto"/>
        <w:ind w:left="9"/>
        <w:rPr>
          <w:sz w:val="24"/>
          <w:szCs w:val="24"/>
        </w:rPr>
      </w:pPr>
      <w:r>
        <w:rPr>
          <w:spacing w:val="-9"/>
          <w:sz w:val="24"/>
          <w:szCs w:val="24"/>
        </w:rPr>
        <w:t>致：</w:t>
      </w:r>
      <w:r>
        <w:rPr>
          <w:spacing w:val="-22"/>
          <w:sz w:val="24"/>
          <w:szCs w:val="24"/>
        </w:rPr>
        <w:t xml:space="preserve"> </w:t>
      </w:r>
      <w:r>
        <w:rPr>
          <w:spacing w:val="-9"/>
          <w:sz w:val="24"/>
          <w:szCs w:val="24"/>
          <w:u w:val="single" w:color="auto"/>
        </w:rPr>
        <w:t>采购人或采购代理机构</w:t>
      </w:r>
    </w:p>
    <w:p>
      <w:pPr>
        <w:pStyle w:val="7"/>
        <w:keepNext w:val="0"/>
        <w:keepLines w:val="0"/>
        <w:pageBreakBefore w:val="0"/>
        <w:widowControl w:val="0"/>
        <w:topLinePunct w:val="0"/>
        <w:bidi w:val="0"/>
        <w:spacing w:before="183" w:line="219" w:lineRule="auto"/>
        <w:ind w:left="488"/>
        <w:rPr>
          <w:sz w:val="24"/>
          <w:szCs w:val="24"/>
        </w:rPr>
      </w:pPr>
      <w:r>
        <w:rPr>
          <w:spacing w:val="-4"/>
          <w:sz w:val="24"/>
          <w:szCs w:val="24"/>
        </w:rPr>
        <w:t>在参与本次项目磋商中，我单位承诺：</w:t>
      </w:r>
    </w:p>
    <w:p>
      <w:pPr>
        <w:pStyle w:val="7"/>
        <w:keepNext w:val="0"/>
        <w:keepLines w:val="0"/>
        <w:pageBreakBefore w:val="0"/>
        <w:widowControl w:val="0"/>
        <w:topLinePunct w:val="0"/>
        <w:bidi w:val="0"/>
        <w:spacing w:before="180" w:line="219" w:lineRule="auto"/>
        <w:ind w:left="429"/>
        <w:rPr>
          <w:sz w:val="24"/>
          <w:szCs w:val="24"/>
        </w:rPr>
      </w:pPr>
      <w:r>
        <w:rPr>
          <w:spacing w:val="-3"/>
          <w:sz w:val="24"/>
          <w:szCs w:val="24"/>
        </w:rPr>
        <w:t>（一）具有良好的商业信誉和健全的财务会计制度；</w:t>
      </w:r>
    </w:p>
    <w:p>
      <w:pPr>
        <w:pStyle w:val="7"/>
        <w:keepNext w:val="0"/>
        <w:keepLines w:val="0"/>
        <w:pageBreakBefore w:val="0"/>
        <w:widowControl w:val="0"/>
        <w:topLinePunct w:val="0"/>
        <w:bidi w:val="0"/>
        <w:spacing w:before="181" w:line="220" w:lineRule="auto"/>
        <w:ind w:left="429"/>
        <w:rPr>
          <w:sz w:val="24"/>
          <w:szCs w:val="24"/>
        </w:rPr>
      </w:pPr>
      <w:r>
        <w:rPr>
          <w:spacing w:val="-3"/>
          <w:sz w:val="24"/>
          <w:szCs w:val="24"/>
        </w:rPr>
        <w:t>（二）具有履行合同所必需的设备和专业技术能力；</w:t>
      </w:r>
    </w:p>
    <w:p>
      <w:pPr>
        <w:pStyle w:val="7"/>
        <w:keepNext w:val="0"/>
        <w:keepLines w:val="0"/>
        <w:pageBreakBefore w:val="0"/>
        <w:widowControl w:val="0"/>
        <w:topLinePunct w:val="0"/>
        <w:bidi w:val="0"/>
        <w:spacing w:before="182" w:line="219" w:lineRule="auto"/>
        <w:ind w:left="429"/>
        <w:rPr>
          <w:sz w:val="24"/>
          <w:szCs w:val="24"/>
        </w:rPr>
      </w:pPr>
      <w:r>
        <w:rPr>
          <w:spacing w:val="-3"/>
          <w:sz w:val="24"/>
          <w:szCs w:val="24"/>
        </w:rPr>
        <w:t>（三）有依法缴纳税收和社会保障资金的良好记录；</w:t>
      </w:r>
    </w:p>
    <w:p>
      <w:pPr>
        <w:pStyle w:val="7"/>
        <w:keepNext w:val="0"/>
        <w:keepLines w:val="0"/>
        <w:pageBreakBefore w:val="0"/>
        <w:widowControl w:val="0"/>
        <w:topLinePunct w:val="0"/>
        <w:bidi w:val="0"/>
        <w:spacing w:before="182" w:line="359" w:lineRule="auto"/>
        <w:ind w:left="1143" w:right="2" w:hanging="714"/>
        <w:rPr>
          <w:sz w:val="24"/>
          <w:szCs w:val="24"/>
        </w:rPr>
      </w:pPr>
      <w:r>
        <w:rPr>
          <w:sz w:val="24"/>
          <w:szCs w:val="24"/>
        </w:rPr>
        <w:t>（四）参加政府采购活动前三年内，在经营活动中没有重大违法记录（重大违法记 录指因违法经营受到刑事处罚或者责令停产停业、吊销许可证或者执照、较</w:t>
      </w:r>
      <w:r>
        <w:rPr>
          <w:spacing w:val="5"/>
          <w:sz w:val="24"/>
          <w:szCs w:val="24"/>
        </w:rPr>
        <w:t xml:space="preserve"> </w:t>
      </w:r>
      <w:r>
        <w:rPr>
          <w:spacing w:val="-3"/>
          <w:sz w:val="24"/>
          <w:szCs w:val="24"/>
        </w:rPr>
        <w:t>大数额罚款等行政处罚，不包括因违法经营被</w:t>
      </w:r>
      <w:r>
        <w:rPr>
          <w:spacing w:val="-4"/>
          <w:sz w:val="24"/>
          <w:szCs w:val="24"/>
        </w:rPr>
        <w:t>禁止在一定期限内参加政府采</w:t>
      </w:r>
    </w:p>
    <w:p>
      <w:pPr>
        <w:pStyle w:val="7"/>
        <w:keepNext w:val="0"/>
        <w:keepLines w:val="0"/>
        <w:pageBreakBefore w:val="0"/>
        <w:widowControl w:val="0"/>
        <w:topLinePunct w:val="0"/>
        <w:bidi w:val="0"/>
        <w:spacing w:line="220" w:lineRule="auto"/>
        <w:ind w:left="1140"/>
        <w:rPr>
          <w:sz w:val="24"/>
          <w:szCs w:val="24"/>
        </w:rPr>
      </w:pPr>
      <w:r>
        <w:rPr>
          <w:spacing w:val="-10"/>
          <w:sz w:val="24"/>
          <w:szCs w:val="24"/>
        </w:rPr>
        <w:t>购活动，但期限已经届满的情形</w:t>
      </w:r>
      <w:r>
        <w:rPr>
          <w:spacing w:val="-3"/>
          <w:sz w:val="24"/>
          <w:szCs w:val="24"/>
        </w:rPr>
        <w:t>）；</w:t>
      </w:r>
    </w:p>
    <w:p>
      <w:pPr>
        <w:pStyle w:val="7"/>
        <w:keepNext w:val="0"/>
        <w:keepLines w:val="0"/>
        <w:pageBreakBefore w:val="0"/>
        <w:widowControl w:val="0"/>
        <w:topLinePunct w:val="0"/>
        <w:bidi w:val="0"/>
        <w:spacing w:before="182" w:line="465" w:lineRule="exact"/>
        <w:ind w:right="11"/>
        <w:jc w:val="right"/>
        <w:rPr>
          <w:sz w:val="24"/>
          <w:szCs w:val="24"/>
        </w:rPr>
      </w:pPr>
      <w:r>
        <w:rPr>
          <w:position w:val="17"/>
          <w:sz w:val="24"/>
          <w:szCs w:val="24"/>
        </w:rPr>
        <w:t>（五）我单位不属于政府采购法律、行政法规规定的公益一</w:t>
      </w:r>
      <w:r>
        <w:rPr>
          <w:spacing w:val="-1"/>
          <w:position w:val="17"/>
          <w:sz w:val="24"/>
          <w:szCs w:val="24"/>
        </w:rPr>
        <w:t>类事业单位、或使用事</w:t>
      </w:r>
    </w:p>
    <w:p>
      <w:pPr>
        <w:pStyle w:val="7"/>
        <w:keepNext w:val="0"/>
        <w:keepLines w:val="0"/>
        <w:pageBreakBefore w:val="0"/>
        <w:widowControl w:val="0"/>
        <w:topLinePunct w:val="0"/>
        <w:bidi w:val="0"/>
        <w:spacing w:before="1" w:line="219" w:lineRule="auto"/>
        <w:ind w:left="1141"/>
        <w:rPr>
          <w:sz w:val="24"/>
          <w:szCs w:val="24"/>
        </w:rPr>
      </w:pPr>
      <w:r>
        <w:rPr>
          <w:spacing w:val="-5"/>
          <w:sz w:val="24"/>
          <w:szCs w:val="24"/>
        </w:rPr>
        <w:t>业编制且由财政拨款保障的群团组织（仅适用于政府购买服务项目</w:t>
      </w:r>
      <w:r>
        <w:rPr>
          <w:sz w:val="24"/>
          <w:szCs w:val="24"/>
        </w:rPr>
        <w:t>）；</w:t>
      </w:r>
    </w:p>
    <w:p>
      <w:pPr>
        <w:pStyle w:val="7"/>
        <w:keepNext w:val="0"/>
        <w:keepLines w:val="0"/>
        <w:pageBreakBefore w:val="0"/>
        <w:widowControl w:val="0"/>
        <w:topLinePunct w:val="0"/>
        <w:bidi w:val="0"/>
        <w:spacing w:before="183" w:line="307" w:lineRule="auto"/>
        <w:ind w:left="1143" w:right="2" w:hanging="714"/>
        <w:rPr>
          <w:sz w:val="24"/>
          <w:szCs w:val="24"/>
        </w:rPr>
      </w:pPr>
      <w:r>
        <w:rPr>
          <w:sz w:val="24"/>
          <w:szCs w:val="24"/>
        </w:rPr>
        <w:t>（六）我单位不存在为采购项目</w:t>
      </w:r>
      <w:r>
        <w:rPr>
          <w:rFonts w:hint="eastAsia"/>
          <w:sz w:val="24"/>
          <w:szCs w:val="24"/>
          <w:lang w:val="en-US" w:eastAsia="zh-CN"/>
        </w:rPr>
        <w:t>提</w:t>
      </w:r>
      <w:r>
        <w:rPr>
          <w:rFonts w:ascii="Arial Unicode MS" w:hAnsi="Arial Unicode MS" w:eastAsia="Arial Unicode MS" w:cs="Arial Unicode MS"/>
          <w:sz w:val="24"/>
          <w:szCs w:val="24"/>
        </w:rPr>
        <w:t>供整体</w:t>
      </w:r>
      <w:r>
        <w:rPr>
          <w:sz w:val="24"/>
          <w:szCs w:val="24"/>
        </w:rPr>
        <w:t>设计、规范编制或者项目管理、监理、检</w:t>
      </w:r>
      <w:r>
        <w:rPr>
          <w:spacing w:val="14"/>
          <w:sz w:val="24"/>
          <w:szCs w:val="24"/>
        </w:rPr>
        <w:t xml:space="preserve"> </w:t>
      </w:r>
      <w:r>
        <w:rPr>
          <w:sz w:val="24"/>
          <w:szCs w:val="24"/>
        </w:rPr>
        <w:t>测等服务后，再参加该采购项目的其他采购活动的情形（单一来源采购项目</w:t>
      </w:r>
    </w:p>
    <w:p>
      <w:pPr>
        <w:pStyle w:val="7"/>
        <w:keepNext w:val="0"/>
        <w:keepLines w:val="0"/>
        <w:pageBreakBefore w:val="0"/>
        <w:widowControl w:val="0"/>
        <w:topLinePunct w:val="0"/>
        <w:bidi w:val="0"/>
        <w:spacing w:line="220" w:lineRule="auto"/>
        <w:ind w:left="1156"/>
        <w:rPr>
          <w:sz w:val="24"/>
          <w:szCs w:val="24"/>
        </w:rPr>
      </w:pPr>
      <w:r>
        <w:rPr>
          <w:spacing w:val="-22"/>
          <w:w w:val="87"/>
          <w:sz w:val="24"/>
          <w:szCs w:val="24"/>
        </w:rPr>
        <w:t>除外</w:t>
      </w:r>
      <w:r>
        <w:rPr>
          <w:spacing w:val="-27"/>
          <w:sz w:val="24"/>
          <w:szCs w:val="24"/>
        </w:rPr>
        <w:t>）；</w:t>
      </w:r>
    </w:p>
    <w:p>
      <w:pPr>
        <w:pStyle w:val="7"/>
        <w:keepNext w:val="0"/>
        <w:keepLines w:val="0"/>
        <w:pageBreakBefore w:val="0"/>
        <w:widowControl w:val="0"/>
        <w:topLinePunct w:val="0"/>
        <w:bidi w:val="0"/>
        <w:spacing w:before="179" w:line="359" w:lineRule="auto"/>
        <w:ind w:left="1144" w:right="2" w:hanging="715"/>
        <w:rPr>
          <w:sz w:val="24"/>
          <w:szCs w:val="24"/>
        </w:rPr>
      </w:pPr>
      <w:r>
        <w:rPr>
          <w:spacing w:val="-1"/>
          <w:sz w:val="24"/>
          <w:szCs w:val="24"/>
        </w:rPr>
        <w:t>（七）与我单位存在</w:t>
      </w:r>
      <w:r>
        <w:rPr>
          <w:spacing w:val="-100"/>
          <w:sz w:val="24"/>
          <w:szCs w:val="24"/>
        </w:rPr>
        <w:t xml:space="preserve"> </w:t>
      </w:r>
      <w:r>
        <w:rPr>
          <w:position w:val="11"/>
          <w:sz w:val="24"/>
          <w:szCs w:val="24"/>
        </w:rPr>
        <w:drawing>
          <wp:inline distT="0" distB="0" distL="0" distR="0">
            <wp:extent cx="65405" cy="38100"/>
            <wp:effectExtent l="0" t="0" r="0" b="0"/>
            <wp:docPr id="302" name="IM 302"/>
            <wp:cNvGraphicFramePr/>
            <a:graphic xmlns:a="http://schemas.openxmlformats.org/drawingml/2006/main">
              <a:graphicData uri="http://schemas.openxmlformats.org/drawingml/2006/picture">
                <pic:pic xmlns:pic="http://schemas.openxmlformats.org/drawingml/2006/picture">
                  <pic:nvPicPr>
                    <pic:cNvPr id="302" name="IM 302"/>
                    <pic:cNvPicPr/>
                  </pic:nvPicPr>
                  <pic:blipFill>
                    <a:blip r:embed="rId62"/>
                    <a:stretch>
                      <a:fillRect/>
                    </a:stretch>
                  </pic:blipFill>
                  <pic:spPr>
                    <a:xfrm>
                      <a:off x="0" y="0"/>
                      <a:ext cx="65992" cy="38254"/>
                    </a:xfrm>
                    <a:prstGeom prst="rect">
                      <a:avLst/>
                    </a:prstGeom>
                  </pic:spPr>
                </pic:pic>
              </a:graphicData>
            </a:graphic>
          </wp:inline>
        </w:drawing>
      </w:r>
      <w:r>
        <w:rPr>
          <w:spacing w:val="-1"/>
          <w:sz w:val="24"/>
          <w:szCs w:val="24"/>
        </w:rPr>
        <w:t>单位负责人为同一人或者存在直接控股、管理关系</w:t>
      </w:r>
      <w:r>
        <w:rPr>
          <w:spacing w:val="-100"/>
          <w:sz w:val="24"/>
          <w:szCs w:val="24"/>
        </w:rPr>
        <w:t xml:space="preserve"> </w:t>
      </w:r>
      <w:r>
        <w:rPr>
          <w:position w:val="11"/>
          <w:sz w:val="24"/>
          <w:szCs w:val="24"/>
        </w:rPr>
        <w:drawing>
          <wp:inline distT="0" distB="0" distL="0" distR="0">
            <wp:extent cx="65405" cy="38100"/>
            <wp:effectExtent l="0" t="0" r="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61"/>
                    <a:stretch>
                      <a:fillRect/>
                    </a:stretch>
                  </pic:blipFill>
                  <pic:spPr>
                    <a:xfrm>
                      <a:off x="0" y="0"/>
                      <a:ext cx="65992" cy="38254"/>
                    </a:xfrm>
                    <a:prstGeom prst="rect">
                      <a:avLst/>
                    </a:prstGeom>
                  </pic:spPr>
                </pic:pic>
              </a:graphicData>
            </a:graphic>
          </wp:inline>
        </w:drawing>
      </w:r>
      <w:r>
        <w:rPr>
          <w:spacing w:val="-93"/>
          <w:sz w:val="24"/>
          <w:szCs w:val="24"/>
        </w:rPr>
        <w:t xml:space="preserve"> </w:t>
      </w:r>
      <w:r>
        <w:rPr>
          <w:spacing w:val="-1"/>
          <w:sz w:val="24"/>
          <w:szCs w:val="24"/>
        </w:rPr>
        <w:t>的其他法</w:t>
      </w:r>
      <w:r>
        <w:rPr>
          <w:sz w:val="24"/>
          <w:szCs w:val="24"/>
        </w:rPr>
        <w:t xml:space="preserve"> </w:t>
      </w:r>
      <w:r>
        <w:rPr>
          <w:spacing w:val="-3"/>
          <w:sz w:val="24"/>
          <w:szCs w:val="24"/>
        </w:rPr>
        <w:t>人单位信息如下（如有</w:t>
      </w:r>
      <w:r>
        <w:rPr>
          <w:rFonts w:hint="eastAsia"/>
          <w:spacing w:val="-3"/>
          <w:sz w:val="24"/>
          <w:szCs w:val="24"/>
          <w:lang w:eastAsia="zh-CN"/>
        </w:rPr>
        <w:t>，</w:t>
      </w:r>
      <w:r>
        <w:rPr>
          <w:spacing w:val="-3"/>
          <w:sz w:val="24"/>
          <w:szCs w:val="24"/>
        </w:rPr>
        <w:t>不论其是否参加同</w:t>
      </w:r>
      <w:r>
        <w:rPr>
          <w:spacing w:val="-4"/>
          <w:sz w:val="24"/>
          <w:szCs w:val="24"/>
        </w:rPr>
        <w:t>一合同项下的政府采购活动均须</w:t>
      </w:r>
    </w:p>
    <w:p>
      <w:pPr>
        <w:pStyle w:val="7"/>
        <w:keepNext w:val="0"/>
        <w:keepLines w:val="0"/>
        <w:pageBreakBefore w:val="0"/>
        <w:widowControl w:val="0"/>
        <w:topLinePunct w:val="0"/>
        <w:bidi w:val="0"/>
        <w:spacing w:before="1" w:line="220" w:lineRule="auto"/>
        <w:ind w:left="1144"/>
        <w:rPr>
          <w:sz w:val="24"/>
          <w:szCs w:val="24"/>
        </w:rPr>
      </w:pPr>
      <w:r>
        <w:rPr>
          <w:spacing w:val="-24"/>
          <w:w w:val="89"/>
          <w:sz w:val="24"/>
          <w:szCs w:val="24"/>
        </w:rPr>
        <w:t>填写</w:t>
      </w:r>
      <w:r>
        <w:rPr>
          <w:spacing w:val="-24"/>
          <w:sz w:val="24"/>
          <w:szCs w:val="24"/>
        </w:rPr>
        <w:t>）：</w:t>
      </w:r>
    </w:p>
    <w:p>
      <w:pPr>
        <w:keepNext w:val="0"/>
        <w:keepLines w:val="0"/>
        <w:pageBreakBefore w:val="0"/>
        <w:widowControl w:val="0"/>
        <w:topLinePunct w:val="0"/>
        <w:bidi w:val="0"/>
        <w:spacing w:line="145" w:lineRule="exact"/>
      </w:pPr>
    </w:p>
    <w:tbl>
      <w:tblPr>
        <w:tblStyle w:val="25"/>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pPr>
              <w:keepNext w:val="0"/>
              <w:keepLines w:val="0"/>
              <w:pageBreakBefore w:val="0"/>
              <w:widowControl w:val="0"/>
              <w:topLinePunct w:val="0"/>
              <w:bidi w:val="0"/>
              <w:spacing w:before="100" w:line="222" w:lineRule="auto"/>
              <w:ind w:left="243"/>
              <w:rPr>
                <w:rFonts w:ascii="宋体" w:hAnsi="宋体" w:eastAsia="宋体" w:cs="宋体"/>
                <w:sz w:val="24"/>
                <w:szCs w:val="24"/>
              </w:rPr>
            </w:pPr>
            <w:r>
              <w:rPr>
                <w:rFonts w:ascii="宋体" w:hAnsi="宋体" w:eastAsia="宋体" w:cs="宋体"/>
                <w:spacing w:val="-3"/>
                <w:sz w:val="24"/>
                <w:szCs w:val="24"/>
              </w:rPr>
              <w:t>序号</w:t>
            </w:r>
          </w:p>
        </w:tc>
        <w:tc>
          <w:tcPr>
            <w:tcW w:w="4571" w:type="dxa"/>
            <w:vAlign w:val="top"/>
          </w:tcPr>
          <w:p>
            <w:pPr>
              <w:keepNext w:val="0"/>
              <w:keepLines w:val="0"/>
              <w:pageBreakBefore w:val="0"/>
              <w:widowControl w:val="0"/>
              <w:topLinePunct w:val="0"/>
              <w:bidi w:val="0"/>
              <w:spacing w:before="101" w:line="221" w:lineRule="auto"/>
              <w:ind w:left="1814"/>
              <w:rPr>
                <w:rFonts w:ascii="宋体" w:hAnsi="宋体" w:eastAsia="宋体" w:cs="宋体"/>
                <w:sz w:val="24"/>
                <w:szCs w:val="24"/>
              </w:rPr>
            </w:pPr>
            <w:r>
              <w:rPr>
                <w:rFonts w:ascii="宋体" w:hAnsi="宋体" w:eastAsia="宋体" w:cs="宋体"/>
                <w:spacing w:val="-3"/>
                <w:sz w:val="24"/>
                <w:szCs w:val="24"/>
              </w:rPr>
              <w:t>单位名称</w:t>
            </w:r>
          </w:p>
        </w:tc>
        <w:tc>
          <w:tcPr>
            <w:tcW w:w="2980" w:type="dxa"/>
            <w:vAlign w:val="top"/>
          </w:tcPr>
          <w:p>
            <w:pPr>
              <w:keepNext w:val="0"/>
              <w:keepLines w:val="0"/>
              <w:pageBreakBefore w:val="0"/>
              <w:widowControl w:val="0"/>
              <w:topLinePunct w:val="0"/>
              <w:bidi w:val="0"/>
              <w:spacing w:before="101" w:line="221" w:lineRule="auto"/>
              <w:ind w:left="1017"/>
              <w:rPr>
                <w:rFonts w:ascii="宋体" w:hAnsi="宋体" w:eastAsia="宋体" w:cs="宋体"/>
                <w:sz w:val="24"/>
                <w:szCs w:val="24"/>
              </w:rPr>
            </w:pPr>
            <w:r>
              <w:rPr>
                <w:rFonts w:ascii="宋体" w:hAnsi="宋体" w:eastAsia="宋体" w:cs="宋体"/>
                <w:spacing w:val="-2"/>
                <w:sz w:val="24"/>
                <w:szCs w:val="24"/>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3" w:hRule="atLeast"/>
        </w:trPr>
        <w:tc>
          <w:tcPr>
            <w:tcW w:w="954" w:type="dxa"/>
            <w:vAlign w:val="top"/>
          </w:tcPr>
          <w:p>
            <w:pPr>
              <w:pStyle w:val="26"/>
              <w:keepNext w:val="0"/>
              <w:keepLines w:val="0"/>
              <w:pageBreakBefore w:val="0"/>
              <w:widowControl w:val="0"/>
              <w:topLinePunct w:val="0"/>
              <w:bidi w:val="0"/>
              <w:spacing w:before="119" w:line="199" w:lineRule="auto"/>
              <w:ind w:left="424"/>
              <w:rPr>
                <w:sz w:val="24"/>
                <w:szCs w:val="24"/>
              </w:rPr>
            </w:pPr>
            <w:r>
              <w:rPr>
                <w:sz w:val="24"/>
                <w:szCs w:val="24"/>
              </w:rPr>
              <w:t>1</w:t>
            </w:r>
          </w:p>
        </w:tc>
        <w:tc>
          <w:tcPr>
            <w:tcW w:w="4571" w:type="dxa"/>
            <w:vAlign w:val="top"/>
          </w:tcPr>
          <w:p>
            <w:pPr>
              <w:pStyle w:val="26"/>
              <w:keepNext w:val="0"/>
              <w:keepLines w:val="0"/>
              <w:pageBreakBefore w:val="0"/>
              <w:widowControl w:val="0"/>
              <w:topLinePunct w:val="0"/>
              <w:bidi w:val="0"/>
            </w:pPr>
          </w:p>
        </w:tc>
        <w:tc>
          <w:tcPr>
            <w:tcW w:w="2980"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pPr>
              <w:pStyle w:val="26"/>
              <w:keepNext w:val="0"/>
              <w:keepLines w:val="0"/>
              <w:pageBreakBefore w:val="0"/>
              <w:widowControl w:val="0"/>
              <w:topLinePunct w:val="0"/>
              <w:bidi w:val="0"/>
              <w:spacing w:before="121" w:line="201" w:lineRule="auto"/>
              <w:ind w:left="415"/>
              <w:rPr>
                <w:sz w:val="24"/>
                <w:szCs w:val="24"/>
              </w:rPr>
            </w:pPr>
            <w:r>
              <w:rPr>
                <w:spacing w:val="1"/>
                <w:sz w:val="24"/>
                <w:szCs w:val="24"/>
              </w:rPr>
              <w:t>2</w:t>
            </w:r>
          </w:p>
        </w:tc>
        <w:tc>
          <w:tcPr>
            <w:tcW w:w="4571" w:type="dxa"/>
            <w:vAlign w:val="top"/>
          </w:tcPr>
          <w:p>
            <w:pPr>
              <w:pStyle w:val="26"/>
              <w:keepNext w:val="0"/>
              <w:keepLines w:val="0"/>
              <w:pageBreakBefore w:val="0"/>
              <w:widowControl w:val="0"/>
              <w:topLinePunct w:val="0"/>
              <w:bidi w:val="0"/>
            </w:pPr>
          </w:p>
        </w:tc>
        <w:tc>
          <w:tcPr>
            <w:tcW w:w="2980"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8" w:hRule="atLeast"/>
        </w:trPr>
        <w:tc>
          <w:tcPr>
            <w:tcW w:w="954" w:type="dxa"/>
            <w:vAlign w:val="top"/>
          </w:tcPr>
          <w:p>
            <w:pPr>
              <w:pStyle w:val="26"/>
              <w:keepNext w:val="0"/>
              <w:keepLines w:val="0"/>
              <w:pageBreakBefore w:val="0"/>
              <w:widowControl w:val="0"/>
              <w:topLinePunct w:val="0"/>
              <w:bidi w:val="0"/>
              <w:spacing w:before="271" w:line="81" w:lineRule="exact"/>
              <w:ind w:left="382"/>
              <w:rPr>
                <w:sz w:val="24"/>
                <w:szCs w:val="24"/>
              </w:rPr>
            </w:pPr>
            <w:r>
              <w:rPr>
                <w:position w:val="1"/>
                <w:sz w:val="24"/>
                <w:szCs w:val="24"/>
              </w:rPr>
              <w:t>…</w:t>
            </w:r>
          </w:p>
        </w:tc>
        <w:tc>
          <w:tcPr>
            <w:tcW w:w="4571" w:type="dxa"/>
            <w:vAlign w:val="top"/>
          </w:tcPr>
          <w:p>
            <w:pPr>
              <w:pStyle w:val="26"/>
              <w:keepNext w:val="0"/>
              <w:keepLines w:val="0"/>
              <w:pageBreakBefore w:val="0"/>
              <w:widowControl w:val="0"/>
              <w:topLinePunct w:val="0"/>
              <w:bidi w:val="0"/>
            </w:pPr>
          </w:p>
        </w:tc>
        <w:tc>
          <w:tcPr>
            <w:tcW w:w="2980" w:type="dxa"/>
            <w:vAlign w:val="top"/>
          </w:tcPr>
          <w:p>
            <w:pPr>
              <w:pStyle w:val="26"/>
              <w:keepNext w:val="0"/>
              <w:keepLines w:val="0"/>
              <w:pageBreakBefore w:val="0"/>
              <w:widowControl w:val="0"/>
              <w:topLinePunct w:val="0"/>
              <w:bidi w:val="0"/>
            </w:pPr>
          </w:p>
        </w:tc>
      </w:tr>
    </w:tbl>
    <w:p>
      <w:pPr>
        <w:pStyle w:val="7"/>
        <w:keepNext w:val="0"/>
        <w:keepLines w:val="0"/>
        <w:pageBreakBefore w:val="0"/>
        <w:widowControl w:val="0"/>
        <w:topLinePunct w:val="0"/>
        <w:bidi w:val="0"/>
        <w:spacing w:before="280" w:line="220" w:lineRule="auto"/>
        <w:ind w:left="491"/>
        <w:rPr>
          <w:sz w:val="24"/>
          <w:szCs w:val="24"/>
        </w:rPr>
      </w:pPr>
      <w:r>
        <w:rPr>
          <w:spacing w:val="-3"/>
          <w:sz w:val="24"/>
          <w:szCs w:val="24"/>
        </w:rPr>
        <w:t>上述声明真实有效，否则我方负全部责任。</w:t>
      </w:r>
    </w:p>
    <w:p>
      <w:pPr>
        <w:keepNext w:val="0"/>
        <w:keepLines w:val="0"/>
        <w:pageBreakBefore w:val="0"/>
        <w:widowControl w:val="0"/>
        <w:topLinePunct w:val="0"/>
        <w:bidi w:val="0"/>
        <w:spacing w:line="389" w:lineRule="auto"/>
        <w:rPr>
          <w:rFonts w:ascii="Arial"/>
          <w:sz w:val="21"/>
        </w:rPr>
      </w:pPr>
    </w:p>
    <w:p>
      <w:pPr>
        <w:pStyle w:val="7"/>
        <w:keepNext w:val="0"/>
        <w:keepLines w:val="0"/>
        <w:pageBreakBefore w:val="0"/>
        <w:widowControl w:val="0"/>
        <w:topLinePunct w:val="0"/>
        <w:bidi w:val="0"/>
        <w:spacing w:before="79" w:line="219" w:lineRule="auto"/>
        <w:ind w:left="5241"/>
        <w:rPr>
          <w:sz w:val="24"/>
          <w:szCs w:val="24"/>
        </w:rPr>
      </w:pPr>
      <w:r>
        <w:rPr>
          <w:spacing w:val="-1"/>
          <w:sz w:val="24"/>
          <w:szCs w:val="24"/>
        </w:rPr>
        <w:t>供应商名称（加盖公章</w:t>
      </w:r>
      <w:r>
        <w:rPr>
          <w:spacing w:val="-62"/>
          <w:sz w:val="24"/>
          <w:szCs w:val="24"/>
        </w:rPr>
        <w:t>）：</w:t>
      </w:r>
      <w:r>
        <w:rPr>
          <w:sz w:val="24"/>
          <w:szCs w:val="24"/>
          <w:u w:val="single" w:color="auto"/>
        </w:rPr>
        <w:t xml:space="preserve">       </w:t>
      </w:r>
    </w:p>
    <w:p>
      <w:pPr>
        <w:pStyle w:val="7"/>
        <w:keepNext w:val="0"/>
        <w:keepLines w:val="0"/>
        <w:pageBreakBefore w:val="0"/>
        <w:widowControl w:val="0"/>
        <w:topLinePunct w:val="0"/>
        <w:bidi w:val="0"/>
        <w:spacing w:before="207" w:line="359" w:lineRule="auto"/>
        <w:ind w:left="12" w:right="34" w:firstLine="5870"/>
        <w:rPr>
          <w:sz w:val="24"/>
          <w:szCs w:val="24"/>
        </w:rPr>
      </w:pPr>
      <w:r>
        <w:rPr>
          <w:spacing w:val="-38"/>
          <w:sz w:val="24"/>
          <w:szCs w:val="24"/>
        </w:rPr>
        <w:t>日期：</w:t>
      </w:r>
      <w:r>
        <w:rPr>
          <w:spacing w:val="-22"/>
          <w:sz w:val="24"/>
          <w:szCs w:val="24"/>
        </w:rPr>
        <w:t xml:space="preserve"> </w:t>
      </w:r>
      <w:r>
        <w:rPr>
          <w:sz w:val="24"/>
          <w:szCs w:val="24"/>
          <w:u w:val="single" w:color="auto"/>
        </w:rPr>
        <w:t xml:space="preserve">    </w:t>
      </w:r>
      <w:r>
        <w:rPr>
          <w:spacing w:val="-108"/>
          <w:sz w:val="24"/>
          <w:szCs w:val="24"/>
        </w:rPr>
        <w:t xml:space="preserve"> </w:t>
      </w:r>
      <w:r>
        <w:rPr>
          <w:spacing w:val="-38"/>
          <w:sz w:val="24"/>
          <w:szCs w:val="24"/>
        </w:rPr>
        <w:t>年</w:t>
      </w:r>
      <w:r>
        <w:rPr>
          <w:sz w:val="24"/>
          <w:szCs w:val="24"/>
          <w:u w:val="single" w:color="auto"/>
        </w:rPr>
        <w:t xml:space="preserve">    </w:t>
      </w:r>
      <w:r>
        <w:rPr>
          <w:spacing w:val="-105"/>
          <w:sz w:val="24"/>
          <w:szCs w:val="24"/>
        </w:rPr>
        <w:t xml:space="preserve"> </w:t>
      </w:r>
      <w:r>
        <w:rPr>
          <w:spacing w:val="-38"/>
          <w:sz w:val="24"/>
          <w:szCs w:val="24"/>
        </w:rPr>
        <w:t>月</w:t>
      </w:r>
      <w:r>
        <w:rPr>
          <w:sz w:val="24"/>
          <w:szCs w:val="24"/>
          <w:u w:val="single" w:color="auto"/>
        </w:rPr>
        <w:t xml:space="preserve">    </w:t>
      </w:r>
      <w:r>
        <w:rPr>
          <w:spacing w:val="-69"/>
          <w:sz w:val="24"/>
          <w:szCs w:val="24"/>
        </w:rPr>
        <w:t xml:space="preserve"> </w:t>
      </w:r>
      <w:r>
        <w:rPr>
          <w:spacing w:val="-38"/>
          <w:sz w:val="24"/>
          <w:szCs w:val="24"/>
        </w:rPr>
        <w:t>日</w:t>
      </w:r>
      <w:r>
        <w:rPr>
          <w:sz w:val="24"/>
          <w:szCs w:val="24"/>
        </w:rPr>
        <w:t xml:space="preserve">   </w:t>
      </w:r>
      <w:r>
        <w:rPr>
          <w:spacing w:val="-3"/>
          <w:sz w:val="24"/>
          <w:szCs w:val="24"/>
        </w:rPr>
        <w:t>说明：供应商承诺不实的， 依据《政府采购法》第七十七条</w:t>
      </w:r>
      <w:r>
        <w:rPr>
          <w:spacing w:val="-92"/>
          <w:sz w:val="24"/>
          <w:szCs w:val="24"/>
        </w:rPr>
        <w:t xml:space="preserve"> </w:t>
      </w:r>
      <w:r>
        <w:rPr>
          <w:position w:val="11"/>
          <w:sz w:val="24"/>
          <w:szCs w:val="24"/>
        </w:rPr>
        <w:drawing>
          <wp:inline distT="0" distB="0" distL="0" distR="0">
            <wp:extent cx="68580" cy="38100"/>
            <wp:effectExtent l="0" t="0" r="0" b="0"/>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62"/>
                    <a:stretch>
                      <a:fillRect/>
                    </a:stretch>
                  </pic:blipFill>
                  <pic:spPr>
                    <a:xfrm>
                      <a:off x="0" y="0"/>
                      <a:ext cx="68605" cy="38254"/>
                    </a:xfrm>
                    <a:prstGeom prst="rect">
                      <a:avLst/>
                    </a:prstGeom>
                  </pic:spPr>
                </pic:pic>
              </a:graphicData>
            </a:graphic>
          </wp:inline>
        </w:drawing>
      </w:r>
      <w:r>
        <w:rPr>
          <w:rFonts w:hint="eastAsia"/>
          <w:spacing w:val="-3"/>
          <w:sz w:val="24"/>
          <w:szCs w:val="24"/>
          <w:lang w:val="en-US" w:eastAsia="zh-CN"/>
        </w:rPr>
        <w:t>提</w:t>
      </w:r>
      <w:r>
        <w:rPr>
          <w:spacing w:val="-3"/>
          <w:sz w:val="24"/>
          <w:szCs w:val="24"/>
        </w:rPr>
        <w:t>供虚假材料谋取中标、</w:t>
      </w:r>
    </w:p>
    <w:p>
      <w:pPr>
        <w:pStyle w:val="7"/>
        <w:keepNext w:val="0"/>
        <w:keepLines w:val="0"/>
        <w:pageBreakBefore w:val="0"/>
        <w:widowControl w:val="0"/>
        <w:topLinePunct w:val="0"/>
        <w:bidi w:val="0"/>
        <w:spacing w:before="1" w:line="220" w:lineRule="auto"/>
        <w:ind w:left="11"/>
        <w:rPr>
          <w:sz w:val="24"/>
          <w:szCs w:val="24"/>
        </w:rPr>
      </w:pPr>
      <w:r>
        <w:rPr>
          <w:spacing w:val="-4"/>
          <w:sz w:val="24"/>
          <w:szCs w:val="24"/>
        </w:rPr>
        <w:t>成交的</w:t>
      </w:r>
      <w:r>
        <w:rPr>
          <w:spacing w:val="-96"/>
          <w:sz w:val="24"/>
          <w:szCs w:val="24"/>
        </w:rPr>
        <w:t xml:space="preserve"> </w:t>
      </w:r>
      <w:r>
        <w:rPr>
          <w:position w:val="11"/>
          <w:sz w:val="24"/>
          <w:szCs w:val="24"/>
        </w:rPr>
        <w:drawing>
          <wp:inline distT="0" distB="0" distL="0" distR="0">
            <wp:extent cx="65405" cy="38100"/>
            <wp:effectExtent l="0" t="0" r="0"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66"/>
                    <a:stretch>
                      <a:fillRect/>
                    </a:stretch>
                  </pic:blipFill>
                  <pic:spPr>
                    <a:xfrm>
                      <a:off x="0" y="0"/>
                      <a:ext cx="65992" cy="38254"/>
                    </a:xfrm>
                    <a:prstGeom prst="rect">
                      <a:avLst/>
                    </a:prstGeom>
                  </pic:spPr>
                </pic:pic>
              </a:graphicData>
            </a:graphic>
          </wp:inline>
        </w:drawing>
      </w:r>
      <w:r>
        <w:rPr>
          <w:spacing w:val="-4"/>
          <w:sz w:val="24"/>
          <w:szCs w:val="24"/>
        </w:rPr>
        <w:t>有关规定予以处理。</w:t>
      </w:r>
    </w:p>
    <w:p>
      <w:pPr>
        <w:keepNext w:val="0"/>
        <w:keepLines w:val="0"/>
        <w:pageBreakBefore w:val="0"/>
        <w:widowControl w:val="0"/>
        <w:topLinePunct w:val="0"/>
        <w:bidi w:val="0"/>
        <w:spacing w:line="220" w:lineRule="auto"/>
        <w:rPr>
          <w:sz w:val="24"/>
          <w:szCs w:val="24"/>
        </w:rPr>
        <w:sectPr>
          <w:footerReference r:id="rId20"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19" w:lineRule="auto"/>
        <w:ind w:left="18"/>
        <w:outlineLvl w:val="0"/>
        <w:rPr>
          <w:sz w:val="24"/>
          <w:szCs w:val="24"/>
        </w:rPr>
      </w:pPr>
      <w:bookmarkStart w:id="65" w:name="_Toc27865"/>
      <w:bookmarkStart w:id="66" w:name="_Toc20150"/>
      <w:r>
        <w:rPr>
          <w:rFonts w:ascii="Arial" w:hAnsi="Arial" w:eastAsia="Arial" w:cs="Arial"/>
          <w:spacing w:val="-2"/>
          <w:sz w:val="24"/>
          <w:szCs w:val="24"/>
        </w:rPr>
        <w:t>2</w:t>
      </w:r>
      <w:r>
        <w:rPr>
          <w:rFonts w:ascii="Arial" w:hAnsi="Arial" w:eastAsia="Arial" w:cs="Arial"/>
          <w:spacing w:val="80"/>
          <w:sz w:val="24"/>
          <w:szCs w:val="24"/>
        </w:rPr>
        <w:t xml:space="preserve"> </w:t>
      </w:r>
      <w:r>
        <w:rPr>
          <w:spacing w:val="-2"/>
          <w:sz w:val="24"/>
          <w:szCs w:val="24"/>
        </w:rPr>
        <w:t>落实政府采购政策需满足的资格要求（如有）</w:t>
      </w:r>
      <w:bookmarkEnd w:id="65"/>
      <w:bookmarkEnd w:id="66"/>
    </w:p>
    <w:p>
      <w:pPr>
        <w:pStyle w:val="7"/>
        <w:keepNext w:val="0"/>
        <w:keepLines w:val="0"/>
        <w:pageBreakBefore w:val="0"/>
        <w:widowControl w:val="0"/>
        <w:topLinePunct w:val="0"/>
        <w:bidi w:val="0"/>
        <w:spacing w:before="180" w:line="468" w:lineRule="exact"/>
        <w:ind w:left="18"/>
        <w:outlineLvl w:val="2"/>
        <w:rPr>
          <w:sz w:val="24"/>
          <w:szCs w:val="24"/>
        </w:rPr>
      </w:pPr>
      <w:bookmarkStart w:id="67" w:name="_Toc25455"/>
      <w:bookmarkStart w:id="68" w:name="_Toc22700"/>
      <w:r>
        <w:rPr>
          <w:rFonts w:ascii="Arial" w:hAnsi="Arial" w:eastAsia="Arial" w:cs="Arial"/>
          <w:spacing w:val="1"/>
          <w:position w:val="17"/>
          <w:sz w:val="24"/>
          <w:szCs w:val="24"/>
        </w:rPr>
        <w:t xml:space="preserve">2-1  </w:t>
      </w:r>
      <w:r>
        <w:rPr>
          <w:spacing w:val="1"/>
          <w:position w:val="17"/>
          <w:sz w:val="24"/>
          <w:szCs w:val="24"/>
        </w:rPr>
        <w:t>中小企业证明文件</w:t>
      </w:r>
      <w:bookmarkEnd w:id="67"/>
      <w:bookmarkEnd w:id="68"/>
    </w:p>
    <w:p>
      <w:pPr>
        <w:pStyle w:val="7"/>
        <w:keepNext w:val="0"/>
        <w:keepLines w:val="0"/>
        <w:pageBreakBefore w:val="0"/>
        <w:widowControl w:val="0"/>
        <w:topLinePunct w:val="0"/>
        <w:bidi w:val="0"/>
        <w:spacing w:line="220" w:lineRule="auto"/>
        <w:ind w:left="12"/>
        <w:rPr>
          <w:sz w:val="24"/>
          <w:szCs w:val="24"/>
        </w:rPr>
      </w:pPr>
      <w:r>
        <w:rPr>
          <w:spacing w:val="-15"/>
          <w:sz w:val="24"/>
          <w:szCs w:val="24"/>
        </w:rPr>
        <w:t>说明：</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right="61" w:firstLine="464" w:firstLineChars="200"/>
        <w:textAlignment w:val="baseline"/>
        <w:rPr>
          <w:rFonts w:ascii="Arial Unicode MS" w:hAnsi="Arial Unicode MS" w:eastAsia="Arial Unicode MS" w:cs="Arial Unicode MS"/>
          <w:sz w:val="24"/>
          <w:szCs w:val="24"/>
        </w:rPr>
      </w:pPr>
      <w:r>
        <w:rPr>
          <w:spacing w:val="-4"/>
          <w:sz w:val="24"/>
          <w:szCs w:val="24"/>
        </w:rPr>
        <w:t>（</w:t>
      </w:r>
      <w:r>
        <w:rPr>
          <w:rFonts w:ascii="Arial" w:hAnsi="Arial" w:eastAsia="Arial" w:cs="Arial"/>
          <w:spacing w:val="-4"/>
          <w:sz w:val="24"/>
          <w:szCs w:val="24"/>
        </w:rPr>
        <w:t>1</w:t>
      </w:r>
      <w:r>
        <w:rPr>
          <w:spacing w:val="-4"/>
          <w:sz w:val="24"/>
          <w:szCs w:val="24"/>
        </w:rPr>
        <w:t>）如本项目（包）不专门面向中小企业预留采购份额</w:t>
      </w:r>
      <w:r>
        <w:rPr>
          <w:rFonts w:hint="eastAsia"/>
          <w:spacing w:val="-4"/>
          <w:sz w:val="24"/>
          <w:szCs w:val="24"/>
          <w:lang w:eastAsia="zh-CN"/>
        </w:rPr>
        <w:t>，</w:t>
      </w:r>
      <w:r>
        <w:rPr>
          <w:spacing w:val="-5"/>
          <w:sz w:val="24"/>
          <w:szCs w:val="24"/>
        </w:rPr>
        <w:t>供应商无</w:t>
      </w:r>
      <w:r>
        <w:rPr>
          <w:rFonts w:ascii="Arial Unicode MS" w:hAnsi="Arial Unicode MS" w:eastAsia="Arial Unicode MS" w:cs="Arial Unicode MS"/>
          <w:spacing w:val="-5"/>
          <w:sz w:val="24"/>
          <w:szCs w:val="24"/>
        </w:rPr>
        <w:t>须</w:t>
      </w:r>
      <w:r>
        <w:rPr>
          <w:rFonts w:hint="eastAsia" w:ascii="Arial Unicode MS" w:hAnsi="Arial Unicode MS" w:cs="Arial Unicode MS"/>
          <w:spacing w:val="-5"/>
          <w:sz w:val="24"/>
          <w:szCs w:val="24"/>
          <w:lang w:val="en-US" w:eastAsia="zh-CN"/>
        </w:rPr>
        <w:t>提</w:t>
      </w:r>
      <w:r>
        <w:rPr>
          <w:spacing w:val="-5"/>
          <w:sz w:val="24"/>
          <w:szCs w:val="24"/>
        </w:rPr>
        <w:t>供《中小企业</w:t>
      </w:r>
      <w:r>
        <w:rPr>
          <w:sz w:val="24"/>
          <w:szCs w:val="24"/>
        </w:rPr>
        <w:t xml:space="preserve"> </w:t>
      </w:r>
      <w:r>
        <w:rPr>
          <w:spacing w:val="-2"/>
          <w:sz w:val="24"/>
          <w:szCs w:val="24"/>
        </w:rPr>
        <w:t>声明函》或《残疾人福利性单位声明函》或由省级以上监狱管理局、戒毒管理局（含新</w:t>
      </w:r>
      <w:r>
        <w:rPr>
          <w:spacing w:val="16"/>
          <w:sz w:val="24"/>
          <w:szCs w:val="24"/>
        </w:rPr>
        <w:t xml:space="preserve"> </w:t>
      </w:r>
      <w:r>
        <w:rPr>
          <w:spacing w:val="-9"/>
          <w:sz w:val="24"/>
          <w:szCs w:val="24"/>
        </w:rPr>
        <w:t>疆生产建设兵团）出具的属于监狱企业的证明文件；当供应商拟享受中小</w:t>
      </w:r>
      <w:r>
        <w:rPr>
          <w:spacing w:val="-10"/>
          <w:sz w:val="24"/>
          <w:szCs w:val="24"/>
        </w:rPr>
        <w:t>企业扶持政策</w:t>
      </w:r>
      <w:r>
        <w:rPr>
          <w:rFonts w:ascii="Arial Unicode MS" w:hAnsi="Arial Unicode MS" w:eastAsia="Arial Unicode MS" w:cs="Arial Unicode MS"/>
          <w:spacing w:val="-1"/>
          <w:sz w:val="24"/>
          <w:szCs w:val="24"/>
        </w:rPr>
        <w:t>时，仍应</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供上述证明文件，否则不享受相关中小企业扶持政</w:t>
      </w:r>
      <w:r>
        <w:rPr>
          <w:rFonts w:ascii="Arial Unicode MS" w:hAnsi="Arial Unicode MS" w:eastAsia="Arial Unicode MS" w:cs="Arial Unicode MS"/>
          <w:spacing w:val="-2"/>
          <w:sz w:val="24"/>
          <w:szCs w:val="24"/>
        </w:rPr>
        <w:t>策。</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2" w:right="61" w:firstLine="460" w:firstLineChars="200"/>
        <w:textAlignment w:val="baseline"/>
        <w:rPr>
          <w:sz w:val="24"/>
          <w:szCs w:val="24"/>
        </w:rPr>
      </w:pPr>
      <w:r>
        <w:rPr>
          <w:spacing w:val="-5"/>
          <w:sz w:val="24"/>
          <w:szCs w:val="24"/>
        </w:rPr>
        <w:t>（</w:t>
      </w:r>
      <w:r>
        <w:rPr>
          <w:rFonts w:ascii="Arial" w:hAnsi="Arial" w:eastAsia="Arial" w:cs="Arial"/>
          <w:spacing w:val="-5"/>
          <w:sz w:val="24"/>
          <w:szCs w:val="24"/>
        </w:rPr>
        <w:t>2</w:t>
      </w:r>
      <w:r>
        <w:rPr>
          <w:spacing w:val="-5"/>
          <w:sz w:val="24"/>
          <w:szCs w:val="24"/>
        </w:rPr>
        <w:t>）如本项目（包）专门面向中小企业采购， 响应文件中</w:t>
      </w:r>
      <w:r>
        <w:rPr>
          <w:rFonts w:ascii="Arial Unicode MS" w:hAnsi="Arial Unicode MS" w:eastAsia="Arial Unicode MS" w:cs="Arial Unicode MS"/>
          <w:spacing w:val="-5"/>
          <w:sz w:val="24"/>
          <w:szCs w:val="24"/>
        </w:rPr>
        <w:t>须</w:t>
      </w:r>
      <w:r>
        <w:rPr>
          <w:rFonts w:hint="eastAsia" w:ascii="Arial Unicode MS" w:hAnsi="Arial Unicode MS" w:cs="Arial Unicode MS"/>
          <w:spacing w:val="-5"/>
          <w:sz w:val="24"/>
          <w:szCs w:val="24"/>
          <w:lang w:val="en-US" w:eastAsia="zh-CN"/>
        </w:rPr>
        <w:t>提</w:t>
      </w:r>
      <w:r>
        <w:rPr>
          <w:spacing w:val="-5"/>
          <w:sz w:val="24"/>
          <w:szCs w:val="24"/>
        </w:rPr>
        <w:t>供《中小企业声明函》</w:t>
      </w:r>
      <w:r>
        <w:rPr>
          <w:spacing w:val="-1"/>
          <w:sz w:val="24"/>
          <w:szCs w:val="24"/>
        </w:rPr>
        <w:t>或《残疾人福利性单位声明函》，或</w:t>
      </w:r>
      <w:r>
        <w:rPr>
          <w:rFonts w:hint="eastAsia"/>
          <w:spacing w:val="-1"/>
          <w:sz w:val="24"/>
          <w:szCs w:val="24"/>
          <w:lang w:val="en-US" w:eastAsia="zh-CN"/>
        </w:rPr>
        <w:t>提</w:t>
      </w:r>
      <w:r>
        <w:rPr>
          <w:rFonts w:ascii="Arial Unicode MS" w:hAnsi="Arial Unicode MS" w:eastAsia="Arial Unicode MS" w:cs="Arial Unicode MS"/>
          <w:spacing w:val="-1"/>
          <w:sz w:val="24"/>
          <w:szCs w:val="24"/>
        </w:rPr>
        <w:t>供</w:t>
      </w:r>
      <w:r>
        <w:rPr>
          <w:spacing w:val="-1"/>
          <w:sz w:val="24"/>
          <w:szCs w:val="24"/>
        </w:rPr>
        <w:t>由省级以上监狱管理局、戒毒管理局（含新疆</w:t>
      </w:r>
      <w:r>
        <w:rPr>
          <w:spacing w:val="-2"/>
          <w:sz w:val="24"/>
          <w:szCs w:val="24"/>
        </w:rPr>
        <w:t>生产建设兵团）出具的属于监狱企业的证明文件。</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9" w:right="61" w:firstLine="474" w:firstLineChars="201"/>
        <w:textAlignment w:val="baseline"/>
        <w:rPr>
          <w:sz w:val="24"/>
          <w:szCs w:val="24"/>
        </w:rPr>
      </w:pPr>
      <w:r>
        <w:rPr>
          <w:spacing w:val="-2"/>
          <w:sz w:val="24"/>
          <w:szCs w:val="24"/>
        </w:rPr>
        <w:t>（</w:t>
      </w:r>
      <w:r>
        <w:rPr>
          <w:rFonts w:ascii="Arial" w:hAnsi="Arial" w:eastAsia="Arial" w:cs="Arial"/>
          <w:spacing w:val="-2"/>
          <w:sz w:val="24"/>
          <w:szCs w:val="24"/>
        </w:rPr>
        <w:t>3</w:t>
      </w:r>
      <w:r>
        <w:rPr>
          <w:spacing w:val="-2"/>
          <w:sz w:val="24"/>
          <w:szCs w:val="24"/>
        </w:rPr>
        <w:t>）如本项目（包）预留部分采购项目预算专门面向中小企业采购，且要求获得采购</w:t>
      </w:r>
      <w:r>
        <w:rPr>
          <w:spacing w:val="5"/>
          <w:sz w:val="24"/>
          <w:szCs w:val="24"/>
        </w:rPr>
        <w:t>合同的供应商将采购项目中的一定比例分包给一家或者多家中小企业或要求供</w:t>
      </w:r>
      <w:r>
        <w:rPr>
          <w:spacing w:val="4"/>
          <w:sz w:val="24"/>
          <w:szCs w:val="24"/>
        </w:rPr>
        <w:t>应商以</w:t>
      </w:r>
      <w:r>
        <w:rPr>
          <w:sz w:val="24"/>
          <w:szCs w:val="24"/>
        </w:rPr>
        <w:t xml:space="preserve"> </w:t>
      </w:r>
      <w:r>
        <w:rPr>
          <w:spacing w:val="-6"/>
          <w:sz w:val="24"/>
          <w:szCs w:val="24"/>
        </w:rPr>
        <w:t>联合体形式参加采购活动，</w:t>
      </w:r>
      <w:r>
        <w:rPr>
          <w:rFonts w:ascii="Arial Unicode MS" w:hAnsi="Arial Unicode MS" w:eastAsia="Arial Unicode MS" w:cs="Arial Unicode MS"/>
          <w:spacing w:val="-6"/>
          <w:sz w:val="24"/>
          <w:szCs w:val="24"/>
        </w:rPr>
        <w:t>响应文件中须</w:t>
      </w:r>
      <w:r>
        <w:rPr>
          <w:rFonts w:hint="eastAsia" w:ascii="Arial Unicode MS" w:hAnsi="Arial Unicode MS" w:cs="Arial Unicode MS"/>
          <w:spacing w:val="-6"/>
          <w:sz w:val="24"/>
          <w:szCs w:val="24"/>
          <w:lang w:val="en-US" w:eastAsia="zh-CN"/>
        </w:rPr>
        <w:t>提</w:t>
      </w:r>
      <w:r>
        <w:rPr>
          <w:rFonts w:ascii="Arial Unicode MS" w:hAnsi="Arial Unicode MS" w:eastAsia="Arial Unicode MS" w:cs="Arial Unicode MS"/>
          <w:spacing w:val="-6"/>
          <w:sz w:val="24"/>
          <w:szCs w:val="24"/>
        </w:rPr>
        <w:t>供</w:t>
      </w:r>
      <w:r>
        <w:rPr>
          <w:spacing w:val="-6"/>
          <w:sz w:val="24"/>
          <w:szCs w:val="24"/>
        </w:rPr>
        <w:t>《中小企业声明函》或《残疾人福利性单</w:t>
      </w:r>
      <w:r>
        <w:rPr>
          <w:sz w:val="24"/>
          <w:szCs w:val="24"/>
        </w:rPr>
        <w:t xml:space="preserve"> </w:t>
      </w:r>
      <w:r>
        <w:rPr>
          <w:spacing w:val="-6"/>
          <w:sz w:val="24"/>
          <w:szCs w:val="24"/>
        </w:rPr>
        <w:t>位声明函》或由省级以上监狱管理局、戒毒管理局（含新疆生产建设兵团）出具的属于</w:t>
      </w:r>
      <w:r>
        <w:rPr>
          <w:spacing w:val="-4"/>
          <w:sz w:val="24"/>
          <w:szCs w:val="24"/>
        </w:rPr>
        <w:t>监狱企业的证明文件。</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 w:firstLine="460" w:firstLineChars="200"/>
        <w:textAlignment w:val="baseline"/>
        <w:rPr>
          <w:spacing w:val="-5"/>
          <w:position w:val="17"/>
          <w:sz w:val="24"/>
          <w:szCs w:val="24"/>
        </w:rPr>
      </w:pPr>
      <w:r>
        <w:rPr>
          <w:spacing w:val="-5"/>
          <w:position w:val="17"/>
          <w:sz w:val="24"/>
          <w:szCs w:val="24"/>
        </w:rPr>
        <w:t>（</w:t>
      </w:r>
      <w:r>
        <w:rPr>
          <w:rFonts w:ascii="Arial" w:hAnsi="Arial" w:eastAsia="Arial" w:cs="Arial"/>
          <w:spacing w:val="-5"/>
          <w:position w:val="17"/>
          <w:sz w:val="24"/>
          <w:szCs w:val="24"/>
        </w:rPr>
        <w:t>4</w:t>
      </w:r>
      <w:r>
        <w:rPr>
          <w:spacing w:val="-5"/>
          <w:position w:val="17"/>
          <w:sz w:val="24"/>
          <w:szCs w:val="24"/>
        </w:rPr>
        <w:t>）中小企业声明函填写注意事项</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 w:firstLine="558" w:firstLineChars="300"/>
        <w:textAlignment w:val="baseline"/>
        <w:rPr>
          <w:spacing w:val="-27"/>
          <w:position w:val="17"/>
          <w:sz w:val="24"/>
          <w:szCs w:val="24"/>
        </w:rPr>
      </w:pPr>
      <w:r>
        <w:rPr>
          <w:spacing w:val="-27"/>
          <w:position w:val="17"/>
          <w:sz w:val="24"/>
          <w:szCs w:val="24"/>
        </w:rPr>
        <w:t xml:space="preserve"> </w:t>
      </w:r>
      <w:r>
        <w:rPr>
          <w:rFonts w:hint="eastAsia"/>
          <w:spacing w:val="-27"/>
          <w:position w:val="17"/>
          <w:sz w:val="24"/>
          <w:szCs w:val="24"/>
        </w:rPr>
        <w:t>1）《中小企业声明函》由参加政府采购活动的供应商出具。联合体参与的，《中小企业声明函》可由牵头人出具。</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 w:right="62" w:firstLine="484" w:firstLineChars="200"/>
        <w:textAlignment w:val="baseline"/>
        <w:rPr>
          <w:spacing w:val="-2"/>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pacing w:val="-2"/>
          <w:sz w:val="24"/>
          <w:szCs w:val="24"/>
        </w:rPr>
        <w:t>小企业制造、承建或者承接。供应商应当在声明函</w:t>
      </w:r>
      <w:r>
        <w:rPr>
          <w:spacing w:val="-99"/>
          <w:sz w:val="24"/>
          <w:szCs w:val="24"/>
        </w:rPr>
        <w:t xml:space="preserve"> </w:t>
      </w:r>
      <w:r>
        <w:rPr>
          <w:position w:val="11"/>
          <w:sz w:val="24"/>
          <w:szCs w:val="24"/>
        </w:rPr>
        <w:drawing>
          <wp:inline distT="0" distB="0" distL="0" distR="0">
            <wp:extent cx="65405" cy="38100"/>
            <wp:effectExtent l="0" t="0" r="0" b="0"/>
            <wp:docPr id="314" name="IM 314"/>
            <wp:cNvGraphicFramePr/>
            <a:graphic xmlns:a="http://schemas.openxmlformats.org/drawingml/2006/main">
              <a:graphicData uri="http://schemas.openxmlformats.org/drawingml/2006/picture">
                <pic:pic xmlns:pic="http://schemas.openxmlformats.org/drawingml/2006/picture">
                  <pic:nvPicPr>
                    <pic:cNvPr id="314" name="IM 314"/>
                    <pic:cNvPicPr/>
                  </pic:nvPicPr>
                  <pic:blipFill>
                    <a:blip r:embed="rId62"/>
                    <a:stretch>
                      <a:fillRect/>
                    </a:stretch>
                  </pic:blipFill>
                  <pic:spPr>
                    <a:xfrm>
                      <a:off x="0" y="0"/>
                      <a:ext cx="65992" cy="38254"/>
                    </a:xfrm>
                    <a:prstGeom prst="rect">
                      <a:avLst/>
                    </a:prstGeom>
                  </pic:spPr>
                </pic:pic>
              </a:graphicData>
            </a:graphic>
          </wp:inline>
        </w:drawing>
      </w:r>
      <w:r>
        <w:rPr>
          <w:spacing w:val="-2"/>
          <w:sz w:val="24"/>
          <w:szCs w:val="24"/>
        </w:rPr>
        <w:t>标的名称</w:t>
      </w:r>
      <w:r>
        <w:rPr>
          <w:spacing w:val="-100"/>
          <w:sz w:val="24"/>
          <w:szCs w:val="24"/>
        </w:rPr>
        <w:t xml:space="preserve"> </w:t>
      </w:r>
      <w:r>
        <w:rPr>
          <w:position w:val="11"/>
          <w:sz w:val="24"/>
          <w:szCs w:val="24"/>
        </w:rPr>
        <w:drawing>
          <wp:inline distT="0" distB="0" distL="0" distR="0">
            <wp:extent cx="65405" cy="38100"/>
            <wp:effectExtent l="0" t="0" r="0" b="0"/>
            <wp:docPr id="316" name="IM 316"/>
            <wp:cNvGraphicFramePr/>
            <a:graphic xmlns:a="http://schemas.openxmlformats.org/drawingml/2006/main">
              <a:graphicData uri="http://schemas.openxmlformats.org/drawingml/2006/picture">
                <pic:pic xmlns:pic="http://schemas.openxmlformats.org/drawingml/2006/picture">
                  <pic:nvPicPr>
                    <pic:cNvPr id="316" name="IM 316"/>
                    <pic:cNvPicPr/>
                  </pic:nvPicPr>
                  <pic:blipFill>
                    <a:blip r:embed="rId61"/>
                    <a:stretch>
                      <a:fillRect/>
                    </a:stretch>
                  </pic:blipFill>
                  <pic:spPr>
                    <a:xfrm>
                      <a:off x="0" y="0"/>
                      <a:ext cx="65992" cy="38254"/>
                    </a:xfrm>
                    <a:prstGeom prst="rect">
                      <a:avLst/>
                    </a:prstGeom>
                  </pic:spPr>
                </pic:pic>
              </a:graphicData>
            </a:graphic>
          </wp:inline>
        </w:drawing>
      </w:r>
      <w:r>
        <w:rPr>
          <w:spacing w:val="-2"/>
          <w:sz w:val="24"/>
          <w:szCs w:val="24"/>
        </w:rPr>
        <w:t>部分标明联合体中中小企业承担的具体内容或者中小企业的具体分包内容。</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 w:right="62" w:firstLine="472" w:firstLineChars="200"/>
        <w:textAlignment w:val="baseline"/>
        <w:rPr>
          <w:sz w:val="24"/>
          <w:szCs w:val="24"/>
        </w:rPr>
      </w:pPr>
      <w:r>
        <w:rPr>
          <w:rFonts w:hint="eastAsia"/>
          <w:spacing w:val="-2"/>
          <w:sz w:val="24"/>
          <w:szCs w:val="24"/>
        </w:rPr>
        <w:t>3）对于多标的采购项目，供应商应充分、准确地了解所提供货物的制造企业、供服务的承接企业信息。对相关情况了解不清楚的，不建议填报本声明函。</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9" w:right="61" w:firstLine="466" w:firstLineChars="201"/>
        <w:jc w:val="both"/>
        <w:textAlignment w:val="baseline"/>
        <w:rPr>
          <w:sz w:val="24"/>
          <w:szCs w:val="24"/>
        </w:rPr>
      </w:pPr>
      <w:r>
        <w:rPr>
          <w:spacing w:val="-4"/>
          <w:sz w:val="24"/>
          <w:szCs w:val="24"/>
        </w:rPr>
        <w:t>（</w:t>
      </w:r>
      <w:r>
        <w:rPr>
          <w:rFonts w:ascii="Arial" w:hAnsi="Arial" w:eastAsia="Arial" w:cs="Arial"/>
          <w:spacing w:val="-4"/>
          <w:sz w:val="24"/>
          <w:szCs w:val="24"/>
        </w:rPr>
        <w:t>5</w:t>
      </w:r>
      <w:r>
        <w:rPr>
          <w:spacing w:val="-4"/>
          <w:sz w:val="24"/>
          <w:szCs w:val="24"/>
        </w:rPr>
        <w:t>）温</w:t>
      </w:r>
      <w:r>
        <w:rPr>
          <w:rFonts w:ascii="Arial Unicode MS" w:hAnsi="Arial Unicode MS" w:eastAsia="Arial Unicode MS" w:cs="Arial Unicode MS"/>
          <w:spacing w:val="-4"/>
          <w:sz w:val="24"/>
          <w:szCs w:val="24"/>
        </w:rPr>
        <w:t>馨</w:t>
      </w:r>
      <w:r>
        <w:rPr>
          <w:rFonts w:hint="eastAsia" w:ascii="Arial Unicode MS" w:hAnsi="Arial Unicode MS" w:cs="Arial Unicode MS"/>
          <w:spacing w:val="-4"/>
          <w:sz w:val="24"/>
          <w:szCs w:val="24"/>
          <w:lang w:val="en-US" w:eastAsia="zh-CN"/>
        </w:rPr>
        <w:t>提</w:t>
      </w:r>
      <w:r>
        <w:rPr>
          <w:spacing w:val="-4"/>
          <w:sz w:val="24"/>
          <w:szCs w:val="24"/>
        </w:rPr>
        <w:t>示：为方便广大中小企业识别企业规模类型</w:t>
      </w:r>
      <w:r>
        <w:rPr>
          <w:spacing w:val="-5"/>
          <w:sz w:val="24"/>
          <w:szCs w:val="24"/>
        </w:rPr>
        <w:t>，工业和信息化部组织开发了中小企业规模类型自测小程序，</w:t>
      </w:r>
      <w:r>
        <w:rPr>
          <w:spacing w:val="-50"/>
          <w:sz w:val="24"/>
          <w:szCs w:val="24"/>
        </w:rPr>
        <w:t xml:space="preserve"> </w:t>
      </w:r>
      <w:r>
        <w:rPr>
          <w:spacing w:val="-5"/>
          <w:sz w:val="24"/>
          <w:szCs w:val="24"/>
        </w:rPr>
        <w:t>在国务院客户端和工业和信息化</w:t>
      </w:r>
      <w:r>
        <w:rPr>
          <w:spacing w:val="-6"/>
          <w:sz w:val="24"/>
          <w:szCs w:val="24"/>
        </w:rPr>
        <w:t>部网站上均有链接，供</w:t>
      </w:r>
      <w:r>
        <w:rPr>
          <w:spacing w:val="-2"/>
          <w:sz w:val="24"/>
          <w:szCs w:val="24"/>
        </w:rPr>
        <w:t>应商填写所属的行业和指标数据可自动生成企业规模类型测试结果。本项目中小企业划</w:t>
      </w:r>
      <w:r>
        <w:rPr>
          <w:spacing w:val="18"/>
          <w:sz w:val="24"/>
          <w:szCs w:val="24"/>
        </w:rPr>
        <w:t xml:space="preserve"> </w:t>
      </w:r>
      <w:r>
        <w:rPr>
          <w:spacing w:val="-2"/>
          <w:sz w:val="24"/>
          <w:szCs w:val="24"/>
        </w:rPr>
        <w:t>分标准所属行业详见第二章《供应商须知资料表》，如在该程序中未找到本项目文件规</w:t>
      </w:r>
      <w:r>
        <w:rPr>
          <w:spacing w:val="15"/>
          <w:sz w:val="24"/>
          <w:szCs w:val="24"/>
        </w:rPr>
        <w:t xml:space="preserve"> </w:t>
      </w:r>
      <w:r>
        <w:rPr>
          <w:spacing w:val="-6"/>
          <w:sz w:val="24"/>
          <w:szCs w:val="24"/>
        </w:rPr>
        <w:t>定的中小企业划分标准所属行业，则按照《关于印发中小企业划型标</w:t>
      </w:r>
      <w:r>
        <w:rPr>
          <w:spacing w:val="-7"/>
          <w:sz w:val="24"/>
          <w:szCs w:val="24"/>
        </w:rPr>
        <w:t>准规定的通知（工</w:t>
      </w:r>
      <w:r>
        <w:rPr>
          <w:spacing w:val="-1"/>
          <w:sz w:val="24"/>
          <w:szCs w:val="24"/>
        </w:rPr>
        <w:t>信部联企业﹝</w:t>
      </w:r>
      <w:r>
        <w:rPr>
          <w:rFonts w:ascii="Arial" w:hAnsi="Arial" w:eastAsia="Arial" w:cs="Arial"/>
          <w:spacing w:val="-1"/>
          <w:sz w:val="24"/>
          <w:szCs w:val="24"/>
        </w:rPr>
        <w:t>2011</w:t>
      </w:r>
      <w:r>
        <w:rPr>
          <w:spacing w:val="-1"/>
          <w:sz w:val="24"/>
          <w:szCs w:val="24"/>
        </w:rPr>
        <w:t>﹞</w:t>
      </w:r>
      <w:r>
        <w:rPr>
          <w:rFonts w:ascii="Arial" w:hAnsi="Arial" w:eastAsia="Arial" w:cs="Arial"/>
          <w:spacing w:val="-1"/>
          <w:sz w:val="24"/>
          <w:szCs w:val="24"/>
        </w:rPr>
        <w:t xml:space="preserve">300 </w:t>
      </w:r>
      <w:r>
        <w:rPr>
          <w:spacing w:val="-1"/>
          <w:sz w:val="24"/>
          <w:szCs w:val="24"/>
        </w:rPr>
        <w:t>号）》及本项目文件规定的中小企业划分标准所属行业执行。</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sz w:val="24"/>
          <w:szCs w:val="24"/>
        </w:rPr>
        <w:sectPr>
          <w:headerReference r:id="rId21" w:type="default"/>
          <w:footerReference r:id="rId22" w:type="default"/>
          <w:pgSz w:w="11907" w:h="16840"/>
          <w:pgMar w:top="1117" w:right="1070" w:bottom="1060" w:left="1700" w:header="878" w:footer="886" w:gutter="0"/>
          <w:cols w:space="720" w:num="1"/>
        </w:sectPr>
      </w:pPr>
    </w:p>
    <w:p>
      <w:pPr>
        <w:keepNext w:val="0"/>
        <w:keepLines w:val="0"/>
        <w:pageBreakBefore w:val="0"/>
        <w:widowControl w:val="0"/>
        <w:topLinePunct w:val="0"/>
        <w:bidi w:val="0"/>
        <w:spacing w:line="320" w:lineRule="auto"/>
        <w:rPr>
          <w:rFonts w:ascii="Arial"/>
          <w:sz w:val="21"/>
        </w:rPr>
      </w:pPr>
      <w:r>
        <w:drawing>
          <wp:anchor distT="0" distB="0" distL="0" distR="0" simplePos="0" relativeHeight="251659264"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68"/>
                    <a:stretch>
                      <a:fillRect/>
                    </a:stretch>
                  </pic:blipFill>
                  <pic:spPr>
                    <a:xfrm>
                      <a:off x="0" y="0"/>
                      <a:ext cx="5680993" cy="6350"/>
                    </a:xfrm>
                    <a:prstGeom prst="rect">
                      <a:avLst/>
                    </a:prstGeom>
                  </pic:spPr>
                </pic:pic>
              </a:graphicData>
            </a:graphic>
          </wp:anchor>
        </w:drawing>
      </w:r>
    </w:p>
    <w:p>
      <w:pPr>
        <w:pStyle w:val="7"/>
        <w:keepNext w:val="0"/>
        <w:keepLines w:val="0"/>
        <w:pageBreakBefore w:val="0"/>
        <w:widowControl w:val="0"/>
        <w:topLinePunct w:val="0"/>
        <w:bidi w:val="0"/>
        <w:spacing w:before="78" w:line="220" w:lineRule="auto"/>
        <w:ind w:left="127"/>
        <w:rPr>
          <w:sz w:val="24"/>
          <w:szCs w:val="24"/>
        </w:rPr>
      </w:pPr>
      <w:r>
        <w:rPr>
          <w:rFonts w:ascii="Arial" w:hAnsi="Arial" w:eastAsia="Arial" w:cs="Arial"/>
          <w:b/>
          <w:bCs/>
          <w:spacing w:val="4"/>
          <w:sz w:val="24"/>
          <w:szCs w:val="24"/>
        </w:rPr>
        <w:t xml:space="preserve">2-1-1  </w:t>
      </w:r>
      <w:r>
        <w:rPr>
          <w:spacing w:val="4"/>
          <w:sz w:val="24"/>
          <w:szCs w:val="24"/>
          <w14:textOutline w14:w="1537" w14:cap="flat" w14:cmpd="sng">
            <w14:solidFill>
              <w14:srgbClr w14:val="000000"/>
            </w14:solidFill>
            <w14:prstDash w14:val="solid"/>
            <w14:miter w14:val="0"/>
          </w14:textOutline>
        </w:rPr>
        <w:t>中小企业声明函及残疾人福利性单位声明函格式</w:t>
      </w:r>
    </w:p>
    <w:p>
      <w:pPr>
        <w:pStyle w:val="7"/>
        <w:keepNext w:val="0"/>
        <w:keepLines w:val="0"/>
        <w:pageBreakBefore w:val="0"/>
        <w:widowControl w:val="0"/>
        <w:kinsoku w:val="0"/>
        <w:wordWrap/>
        <w:overflowPunct/>
        <w:topLinePunct w:val="0"/>
        <w:autoSpaceDE w:val="0"/>
        <w:autoSpaceDN w:val="0"/>
        <w:bidi w:val="0"/>
        <w:adjustRightInd w:val="0"/>
        <w:snapToGrid w:val="0"/>
        <w:spacing w:line="219" w:lineRule="auto"/>
        <w:ind w:firstLine="1062" w:firstLineChars="300"/>
        <w:textAlignment w:val="baseline"/>
        <w:rPr>
          <w:rFonts w:hint="eastAsia" w:eastAsia="宋体"/>
          <w:sz w:val="36"/>
          <w:szCs w:val="36"/>
          <w:lang w:eastAsia="zh-CN"/>
        </w:rPr>
      </w:pPr>
      <w:r>
        <w:rPr>
          <w:spacing w:val="-3"/>
          <w:sz w:val="36"/>
          <w:szCs w:val="36"/>
          <w14:textOutline w14:w="2306" w14:cap="flat" w14:cmpd="sng">
            <w14:solidFill>
              <w14:srgbClr w14:val="000000"/>
            </w14:solidFill>
            <w14:prstDash w14:val="solid"/>
            <w14:miter w14:val="0"/>
          </w14:textOutline>
        </w:rPr>
        <w:t>中小企业声明函（货物）格式</w:t>
      </w:r>
      <w:r>
        <w:rPr>
          <w:rFonts w:hint="eastAsia" w:ascii="宋体" w:hAnsi="宋体" w:eastAsia="宋体" w:cs="宋体"/>
          <w:spacing w:val="-3"/>
          <w:sz w:val="28"/>
          <w:szCs w:val="28"/>
          <w:lang w:eastAsia="zh-CN"/>
          <w14:textOutline w14:w="2306" w14:cap="flat" w14:cmpd="sng">
            <w14:solidFill>
              <w14:srgbClr w14:val="000000"/>
            </w14:solidFill>
            <w14:prstDash w14:val="solid"/>
            <w14:miter w14:val="0"/>
          </w14:textOutline>
        </w:rPr>
        <w:t>（</w:t>
      </w:r>
      <w:r>
        <w:rPr>
          <w:rFonts w:hint="eastAsia" w:ascii="宋体" w:hAnsi="宋体" w:eastAsia="宋体" w:cs="宋体"/>
          <w:spacing w:val="-3"/>
          <w:sz w:val="28"/>
          <w:szCs w:val="28"/>
          <w:lang w:val="en-US" w:eastAsia="zh-CN"/>
          <w14:textOutline w14:w="2306" w14:cap="flat" w14:cmpd="sng">
            <w14:solidFill>
              <w14:srgbClr w14:val="000000"/>
            </w14:solidFill>
            <w14:prstDash w14:val="solid"/>
            <w14:miter w14:val="0"/>
          </w14:textOutline>
        </w:rPr>
        <w:t>不适用</w:t>
      </w:r>
      <w:r>
        <w:rPr>
          <w:rFonts w:hint="eastAsia" w:ascii="宋体" w:hAnsi="宋体" w:eastAsia="宋体" w:cs="宋体"/>
          <w:spacing w:val="-3"/>
          <w:sz w:val="28"/>
          <w:szCs w:val="28"/>
          <w:lang w:eastAsia="zh-CN"/>
          <w14:textOutline w14:w="2306" w14:cap="flat" w14:cmpd="sng">
            <w14:solidFill>
              <w14:srgbClr w14:val="000000"/>
            </w14:solidFill>
            <w14:prstDash w14:val="solid"/>
            <w14:miter w14:val="0"/>
          </w14:textOutline>
        </w:rPr>
        <w:t>）</w:t>
      </w:r>
    </w:p>
    <w:p>
      <w:pPr>
        <w:keepNext w:val="0"/>
        <w:keepLines w:val="0"/>
        <w:pageBreakBefore w:val="0"/>
        <w:widowControl w:val="0"/>
        <w:topLinePunct w:val="0"/>
        <w:bidi w:val="0"/>
        <w:spacing w:line="414" w:lineRule="auto"/>
        <w:rPr>
          <w:rFonts w:ascii="Arial"/>
          <w:sz w:val="21"/>
        </w:rPr>
      </w:pPr>
    </w:p>
    <w:p>
      <w:pPr>
        <w:pStyle w:val="7"/>
        <w:keepNext w:val="0"/>
        <w:keepLines w:val="0"/>
        <w:pageBreakBefore w:val="0"/>
        <w:widowControl w:val="0"/>
        <w:topLinePunct w:val="0"/>
        <w:bidi w:val="0"/>
        <w:spacing w:before="78" w:line="359" w:lineRule="auto"/>
        <w:ind w:left="117" w:firstLine="505"/>
        <w:rPr>
          <w:sz w:val="24"/>
          <w:szCs w:val="24"/>
        </w:rPr>
      </w:pPr>
      <w:r>
        <w:rPr>
          <w:spacing w:val="4"/>
          <w:sz w:val="24"/>
          <w:szCs w:val="24"/>
        </w:rPr>
        <w:t>本公司（联合体）郑重声明，根据《政府采购促进中小企业发展管理办法》（财</w:t>
      </w:r>
      <w:r>
        <w:rPr>
          <w:spacing w:val="13"/>
          <w:sz w:val="24"/>
          <w:szCs w:val="24"/>
        </w:rPr>
        <w:t xml:space="preserve"> </w:t>
      </w:r>
      <w:r>
        <w:rPr>
          <w:spacing w:val="10"/>
          <w:sz w:val="24"/>
          <w:szCs w:val="24"/>
        </w:rPr>
        <w:t>库﹝</w:t>
      </w:r>
      <w:r>
        <w:rPr>
          <w:rFonts w:ascii="Arial" w:hAnsi="Arial" w:eastAsia="Arial" w:cs="Arial"/>
          <w:spacing w:val="10"/>
          <w:sz w:val="24"/>
          <w:szCs w:val="24"/>
        </w:rPr>
        <w:t>2020</w:t>
      </w:r>
      <w:r>
        <w:rPr>
          <w:spacing w:val="10"/>
          <w:sz w:val="24"/>
          <w:szCs w:val="24"/>
        </w:rPr>
        <w:t>﹞</w:t>
      </w:r>
      <w:r>
        <w:rPr>
          <w:rFonts w:ascii="Arial" w:hAnsi="Arial" w:eastAsia="Arial" w:cs="Arial"/>
          <w:spacing w:val="10"/>
          <w:sz w:val="24"/>
          <w:szCs w:val="24"/>
        </w:rPr>
        <w:t xml:space="preserve">46 </w:t>
      </w:r>
      <w:r>
        <w:rPr>
          <w:spacing w:val="10"/>
          <w:sz w:val="24"/>
          <w:szCs w:val="24"/>
        </w:rPr>
        <w:t>号）</w:t>
      </w:r>
      <w:r>
        <w:rPr>
          <w:spacing w:val="-66"/>
          <w:sz w:val="24"/>
          <w:szCs w:val="24"/>
        </w:rPr>
        <w:t xml:space="preserve"> </w:t>
      </w:r>
      <w:r>
        <w:rPr>
          <w:spacing w:val="10"/>
          <w:sz w:val="24"/>
          <w:szCs w:val="24"/>
        </w:rPr>
        <w:t>的规定，本公司（联合体）参加（单位名称）</w:t>
      </w:r>
      <w:r>
        <w:rPr>
          <w:spacing w:val="-67"/>
          <w:sz w:val="24"/>
          <w:szCs w:val="24"/>
        </w:rPr>
        <w:t xml:space="preserve"> </w:t>
      </w:r>
      <w:r>
        <w:rPr>
          <w:spacing w:val="10"/>
          <w:sz w:val="24"/>
          <w:szCs w:val="24"/>
        </w:rPr>
        <w:t>的（项目</w:t>
      </w:r>
      <w:r>
        <w:rPr>
          <w:spacing w:val="9"/>
          <w:sz w:val="24"/>
          <w:szCs w:val="24"/>
        </w:rPr>
        <w:t>名称）</w:t>
      </w:r>
      <w:r>
        <w:rPr>
          <w:sz w:val="24"/>
          <w:szCs w:val="24"/>
        </w:rPr>
        <w:t xml:space="preserve"> </w:t>
      </w:r>
      <w:r>
        <w:rPr>
          <w:spacing w:val="11"/>
          <w:sz w:val="24"/>
          <w:szCs w:val="24"/>
        </w:rPr>
        <w:t>采购活动，</w:t>
      </w:r>
      <w:r>
        <w:rPr>
          <w:spacing w:val="-78"/>
          <w:sz w:val="24"/>
          <w:szCs w:val="24"/>
        </w:rPr>
        <w:t xml:space="preserve"> </w:t>
      </w:r>
      <w:r>
        <w:rPr>
          <w:rFonts w:hint="eastAsia"/>
          <w:position w:val="-3"/>
          <w:sz w:val="24"/>
          <w:szCs w:val="24"/>
          <w:lang w:val="en-US" w:eastAsia="zh-CN"/>
        </w:rPr>
        <w:t>提</w:t>
      </w:r>
      <w:r>
        <w:rPr>
          <w:spacing w:val="11"/>
          <w:sz w:val="24"/>
          <w:szCs w:val="24"/>
        </w:rPr>
        <w:t>供的货物全部由符合政策要求的中小企业制造。相关企业（含联合体</w:t>
      </w:r>
    </w:p>
    <w:p>
      <w:pPr>
        <w:pStyle w:val="7"/>
        <w:keepNext w:val="0"/>
        <w:keepLines w:val="0"/>
        <w:pageBreakBefore w:val="0"/>
        <w:widowControl w:val="0"/>
        <w:topLinePunct w:val="0"/>
        <w:bidi w:val="0"/>
        <w:spacing w:before="1" w:line="220" w:lineRule="auto"/>
        <w:ind w:left="140"/>
        <w:rPr>
          <w:sz w:val="24"/>
          <w:szCs w:val="24"/>
        </w:rPr>
      </w:pPr>
      <w:r>
        <w:rPr>
          <w:spacing w:val="8"/>
          <w:sz w:val="24"/>
          <w:szCs w:val="24"/>
        </w:rPr>
        <w:t>中的中小企业、签订分包意向协议的中小企业）</w:t>
      </w:r>
      <w:r>
        <w:rPr>
          <w:spacing w:val="-57"/>
          <w:sz w:val="24"/>
          <w:szCs w:val="24"/>
        </w:rPr>
        <w:t xml:space="preserve"> </w:t>
      </w:r>
      <w:r>
        <w:rPr>
          <w:spacing w:val="8"/>
          <w:sz w:val="24"/>
          <w:szCs w:val="24"/>
        </w:rPr>
        <w:t>的具体情况如下：</w:t>
      </w:r>
    </w:p>
    <w:p>
      <w:pPr>
        <w:pStyle w:val="7"/>
        <w:keepNext w:val="0"/>
        <w:keepLines w:val="0"/>
        <w:pageBreakBefore w:val="0"/>
        <w:widowControl w:val="0"/>
        <w:topLinePunct w:val="0"/>
        <w:bidi w:val="0"/>
        <w:spacing w:before="179" w:line="359" w:lineRule="auto"/>
        <w:ind w:left="116" w:right="69" w:firstLine="522"/>
        <w:rPr>
          <w:sz w:val="24"/>
          <w:szCs w:val="24"/>
        </w:rPr>
      </w:pPr>
      <w:r>
        <w:rPr>
          <w:rFonts w:ascii="Arial" w:hAnsi="Arial" w:eastAsia="Arial" w:cs="Arial"/>
          <w:spacing w:val="10"/>
          <w:sz w:val="24"/>
          <w:szCs w:val="24"/>
        </w:rPr>
        <w:t>1.</w:t>
      </w:r>
      <w:r>
        <w:rPr>
          <w:rFonts w:ascii="Arial" w:hAnsi="Arial" w:eastAsia="Arial" w:cs="Arial"/>
          <w:spacing w:val="-62"/>
          <w:sz w:val="24"/>
          <w:szCs w:val="24"/>
        </w:rPr>
        <w:t xml:space="preserve"> </w:t>
      </w:r>
      <w:r>
        <w:rPr>
          <w:spacing w:val="10"/>
          <w:sz w:val="24"/>
          <w:szCs w:val="24"/>
          <w:u w:val="single" w:color="auto"/>
        </w:rPr>
        <w:t xml:space="preserve"> （标的名称</w:t>
      </w:r>
      <w:r>
        <w:rPr>
          <w:spacing w:val="4"/>
          <w:sz w:val="24"/>
          <w:szCs w:val="24"/>
          <w:u w:val="single" w:color="auto"/>
        </w:rPr>
        <w:t>）</w:t>
      </w:r>
      <w:r>
        <w:rPr>
          <w:spacing w:val="38"/>
          <w:sz w:val="24"/>
          <w:szCs w:val="24"/>
          <w:u w:val="single" w:color="auto"/>
        </w:rPr>
        <w:t xml:space="preserve"> </w:t>
      </w:r>
      <w:r>
        <w:rPr>
          <w:spacing w:val="-94"/>
          <w:sz w:val="24"/>
          <w:szCs w:val="24"/>
        </w:rPr>
        <w:t xml:space="preserve"> </w:t>
      </w:r>
      <w:r>
        <w:rPr>
          <w:spacing w:val="4"/>
          <w:sz w:val="24"/>
          <w:szCs w:val="24"/>
        </w:rPr>
        <w:t>，</w:t>
      </w:r>
      <w:r>
        <w:rPr>
          <w:spacing w:val="10"/>
          <w:sz w:val="24"/>
          <w:szCs w:val="24"/>
        </w:rPr>
        <w:t>属于</w:t>
      </w:r>
      <w:r>
        <w:rPr>
          <w:spacing w:val="10"/>
          <w:sz w:val="24"/>
          <w:szCs w:val="24"/>
          <w:u w:val="single" w:color="auto"/>
        </w:rPr>
        <w:t>（采购文件中明确的所属行业）</w:t>
      </w:r>
      <w:r>
        <w:rPr>
          <w:spacing w:val="10"/>
          <w:sz w:val="24"/>
          <w:szCs w:val="24"/>
        </w:rPr>
        <w:t>行业；制造商为</w:t>
      </w:r>
      <w:r>
        <w:rPr>
          <w:spacing w:val="10"/>
          <w:sz w:val="24"/>
          <w:szCs w:val="24"/>
          <w:u w:val="single" w:color="auto"/>
        </w:rPr>
        <w:t>（企</w:t>
      </w:r>
      <w:r>
        <w:rPr>
          <w:sz w:val="24"/>
          <w:szCs w:val="24"/>
        </w:rPr>
        <w:t xml:space="preserve"> </w:t>
      </w:r>
      <w:r>
        <w:rPr>
          <w:spacing w:val="5"/>
          <w:sz w:val="24"/>
          <w:szCs w:val="24"/>
          <w:u w:val="single" w:color="auto"/>
        </w:rPr>
        <w:t>业名称</w:t>
      </w:r>
      <w:r>
        <w:rPr>
          <w:spacing w:val="-40"/>
          <w:sz w:val="24"/>
          <w:szCs w:val="24"/>
          <w:u w:val="single" w:color="auto"/>
        </w:rPr>
        <w:t>）</w:t>
      </w:r>
      <w:r>
        <w:rPr>
          <w:spacing w:val="-40"/>
          <w:sz w:val="24"/>
          <w:szCs w:val="24"/>
        </w:rPr>
        <w:t>，</w:t>
      </w:r>
      <w:r>
        <w:rPr>
          <w:spacing w:val="5"/>
          <w:sz w:val="24"/>
          <w:szCs w:val="24"/>
        </w:rPr>
        <w:t>从业人员</w:t>
      </w:r>
      <w:r>
        <w:rPr>
          <w:spacing w:val="-110"/>
          <w:sz w:val="24"/>
          <w:szCs w:val="24"/>
        </w:rPr>
        <w:t xml:space="preserve"> </w:t>
      </w:r>
      <w:r>
        <w:rPr>
          <w:spacing w:val="5"/>
          <w:sz w:val="24"/>
          <w:szCs w:val="24"/>
          <w:u w:val="single" w:color="auto"/>
        </w:rPr>
        <w:t xml:space="preserve">      </w:t>
      </w:r>
      <w:r>
        <w:rPr>
          <w:spacing w:val="-100"/>
          <w:sz w:val="24"/>
          <w:szCs w:val="24"/>
        </w:rPr>
        <w:t xml:space="preserve"> </w:t>
      </w:r>
      <w:r>
        <w:rPr>
          <w:spacing w:val="5"/>
          <w:sz w:val="24"/>
          <w:szCs w:val="24"/>
        </w:rPr>
        <w:t>人，营业收入为</w:t>
      </w:r>
      <w:r>
        <w:rPr>
          <w:spacing w:val="-111"/>
          <w:sz w:val="24"/>
          <w:szCs w:val="24"/>
        </w:rPr>
        <w:t xml:space="preserve"> </w:t>
      </w:r>
      <w:r>
        <w:rPr>
          <w:spacing w:val="5"/>
          <w:sz w:val="24"/>
          <w:szCs w:val="24"/>
          <w:u w:val="single" w:color="auto"/>
        </w:rPr>
        <w:t xml:space="preserve">      </w:t>
      </w:r>
      <w:r>
        <w:rPr>
          <w:spacing w:val="-97"/>
          <w:sz w:val="24"/>
          <w:szCs w:val="24"/>
        </w:rPr>
        <w:t xml:space="preserve"> </w:t>
      </w:r>
      <w:r>
        <w:rPr>
          <w:spacing w:val="5"/>
          <w:sz w:val="24"/>
          <w:szCs w:val="24"/>
        </w:rPr>
        <w:t>万元，资产</w:t>
      </w:r>
      <w:r>
        <w:rPr>
          <w:spacing w:val="4"/>
          <w:sz w:val="24"/>
          <w:szCs w:val="24"/>
        </w:rPr>
        <w:t>总额为</w:t>
      </w:r>
      <w:r>
        <w:rPr>
          <w:spacing w:val="-111"/>
          <w:sz w:val="24"/>
          <w:szCs w:val="24"/>
        </w:rPr>
        <w:t xml:space="preserve"> </w:t>
      </w:r>
      <w:r>
        <w:rPr>
          <w:spacing w:val="5"/>
          <w:sz w:val="24"/>
          <w:szCs w:val="24"/>
          <w:u w:val="single" w:color="auto"/>
        </w:rPr>
        <w:t xml:space="preserve">      </w:t>
      </w:r>
      <w:r>
        <w:rPr>
          <w:spacing w:val="-97"/>
          <w:sz w:val="24"/>
          <w:szCs w:val="24"/>
        </w:rPr>
        <w:t xml:space="preserve"> </w:t>
      </w:r>
      <w:r>
        <w:rPr>
          <w:spacing w:val="4"/>
          <w:sz w:val="24"/>
          <w:szCs w:val="24"/>
        </w:rPr>
        <w:t>万元</w:t>
      </w:r>
      <w:r>
        <w:rPr>
          <w:spacing w:val="-27"/>
          <w:sz w:val="24"/>
          <w:szCs w:val="24"/>
        </w:rPr>
        <w:t xml:space="preserve"> </w:t>
      </w:r>
      <w:r>
        <w:rPr>
          <w:rFonts w:ascii="Arial" w:hAnsi="Arial" w:eastAsia="Arial" w:cs="Arial"/>
          <w:spacing w:val="4"/>
          <w:position w:val="6"/>
          <w:sz w:val="16"/>
          <w:szCs w:val="16"/>
        </w:rPr>
        <w:t>1</w:t>
      </w:r>
      <w:r>
        <w:rPr>
          <w:spacing w:val="4"/>
          <w:sz w:val="24"/>
          <w:szCs w:val="24"/>
        </w:rPr>
        <w:t>，</w:t>
      </w:r>
    </w:p>
    <w:p>
      <w:pPr>
        <w:pStyle w:val="7"/>
        <w:keepNext w:val="0"/>
        <w:keepLines w:val="0"/>
        <w:pageBreakBefore w:val="0"/>
        <w:widowControl w:val="0"/>
        <w:topLinePunct w:val="0"/>
        <w:bidi w:val="0"/>
        <w:spacing w:line="220" w:lineRule="auto"/>
        <w:ind w:left="119"/>
        <w:rPr>
          <w:sz w:val="24"/>
          <w:szCs w:val="24"/>
        </w:rPr>
      </w:pPr>
      <w:r>
        <w:rPr>
          <w:spacing w:val="10"/>
          <w:sz w:val="24"/>
          <w:szCs w:val="24"/>
        </w:rPr>
        <w:t>属于</w:t>
      </w:r>
      <w:r>
        <w:rPr>
          <w:spacing w:val="10"/>
          <w:sz w:val="24"/>
          <w:szCs w:val="24"/>
          <w:u w:val="single" w:color="auto"/>
        </w:rPr>
        <w:t>（中型企业、小型企业、微型企业</w:t>
      </w:r>
      <w:r>
        <w:rPr>
          <w:spacing w:val="-47"/>
          <w:sz w:val="24"/>
          <w:szCs w:val="24"/>
          <w:u w:val="single" w:color="auto"/>
        </w:rPr>
        <w:t>）</w:t>
      </w:r>
      <w:r>
        <w:rPr>
          <w:spacing w:val="-47"/>
          <w:sz w:val="24"/>
          <w:szCs w:val="24"/>
        </w:rPr>
        <w:t>；</w:t>
      </w:r>
    </w:p>
    <w:p>
      <w:pPr>
        <w:pStyle w:val="7"/>
        <w:keepNext w:val="0"/>
        <w:keepLines w:val="0"/>
        <w:pageBreakBefore w:val="0"/>
        <w:widowControl w:val="0"/>
        <w:topLinePunct w:val="0"/>
        <w:bidi w:val="0"/>
        <w:spacing w:before="182" w:line="359" w:lineRule="auto"/>
        <w:ind w:left="116" w:right="65" w:firstLine="513"/>
        <w:rPr>
          <w:sz w:val="24"/>
          <w:szCs w:val="24"/>
        </w:rPr>
      </w:pPr>
      <w:r>
        <w:rPr>
          <w:rFonts w:ascii="Arial" w:hAnsi="Arial" w:eastAsia="Arial" w:cs="Arial"/>
          <w:spacing w:val="11"/>
          <w:sz w:val="24"/>
          <w:szCs w:val="24"/>
        </w:rPr>
        <w:t>2.</w:t>
      </w:r>
      <w:r>
        <w:rPr>
          <w:rFonts w:ascii="Arial" w:hAnsi="Arial" w:eastAsia="Arial" w:cs="Arial"/>
          <w:spacing w:val="2"/>
          <w:sz w:val="24"/>
          <w:szCs w:val="24"/>
        </w:rPr>
        <w:t xml:space="preserve">  </w:t>
      </w:r>
      <w:r>
        <w:rPr>
          <w:spacing w:val="11"/>
          <w:sz w:val="24"/>
          <w:szCs w:val="24"/>
          <w:u w:val="single" w:color="auto"/>
        </w:rPr>
        <w:t>（标的名称</w:t>
      </w:r>
      <w:r>
        <w:rPr>
          <w:spacing w:val="-2"/>
          <w:sz w:val="24"/>
          <w:szCs w:val="24"/>
          <w:u w:val="single" w:color="auto"/>
        </w:rPr>
        <w:t>）</w:t>
      </w:r>
      <w:r>
        <w:rPr>
          <w:spacing w:val="38"/>
          <w:sz w:val="24"/>
          <w:szCs w:val="24"/>
          <w:u w:val="single" w:color="auto"/>
        </w:rPr>
        <w:t xml:space="preserve"> </w:t>
      </w:r>
      <w:r>
        <w:rPr>
          <w:spacing w:val="-94"/>
          <w:sz w:val="24"/>
          <w:szCs w:val="24"/>
        </w:rPr>
        <w:t xml:space="preserve"> </w:t>
      </w:r>
      <w:r>
        <w:rPr>
          <w:spacing w:val="-2"/>
          <w:sz w:val="24"/>
          <w:szCs w:val="24"/>
        </w:rPr>
        <w:t>，</w:t>
      </w:r>
      <w:r>
        <w:rPr>
          <w:spacing w:val="11"/>
          <w:sz w:val="24"/>
          <w:szCs w:val="24"/>
        </w:rPr>
        <w:t>属于</w:t>
      </w:r>
      <w:r>
        <w:rPr>
          <w:spacing w:val="11"/>
          <w:sz w:val="24"/>
          <w:szCs w:val="24"/>
          <w:u w:val="single" w:color="auto"/>
        </w:rPr>
        <w:t>（采购文件中明确的所属行业</w:t>
      </w:r>
      <w:r>
        <w:rPr>
          <w:spacing w:val="10"/>
          <w:sz w:val="24"/>
          <w:szCs w:val="24"/>
          <w:u w:val="single" w:color="auto"/>
        </w:rPr>
        <w:t>）</w:t>
      </w:r>
      <w:r>
        <w:rPr>
          <w:spacing w:val="10"/>
          <w:sz w:val="24"/>
          <w:szCs w:val="24"/>
        </w:rPr>
        <w:t>行业；制造商为</w:t>
      </w:r>
      <w:r>
        <w:rPr>
          <w:spacing w:val="10"/>
          <w:sz w:val="24"/>
          <w:szCs w:val="24"/>
          <w:u w:val="single" w:color="auto"/>
        </w:rPr>
        <w:t>（企</w:t>
      </w:r>
      <w:r>
        <w:rPr>
          <w:sz w:val="24"/>
          <w:szCs w:val="24"/>
        </w:rPr>
        <w:t xml:space="preserve"> </w:t>
      </w:r>
      <w:r>
        <w:rPr>
          <w:spacing w:val="4"/>
          <w:sz w:val="24"/>
          <w:szCs w:val="24"/>
          <w:u w:val="single" w:color="auto"/>
        </w:rPr>
        <w:t>业名称</w:t>
      </w:r>
      <w:r>
        <w:rPr>
          <w:spacing w:val="-56"/>
          <w:sz w:val="24"/>
          <w:szCs w:val="24"/>
          <w:u w:val="single" w:color="auto"/>
        </w:rPr>
        <w:t>）</w:t>
      </w:r>
      <w:r>
        <w:rPr>
          <w:spacing w:val="-56"/>
          <w:sz w:val="24"/>
          <w:szCs w:val="24"/>
        </w:rPr>
        <w:t>，</w:t>
      </w:r>
      <w:r>
        <w:rPr>
          <w:spacing w:val="4"/>
          <w:sz w:val="24"/>
          <w:szCs w:val="24"/>
        </w:rPr>
        <w:t>从业人员</w:t>
      </w:r>
      <w:r>
        <w:rPr>
          <w:spacing w:val="-110"/>
          <w:sz w:val="24"/>
          <w:szCs w:val="24"/>
        </w:rPr>
        <w:t xml:space="preserve"> </w:t>
      </w:r>
      <w:r>
        <w:rPr>
          <w:spacing w:val="5"/>
          <w:sz w:val="24"/>
          <w:szCs w:val="24"/>
          <w:u w:val="single" w:color="auto"/>
        </w:rPr>
        <w:t xml:space="preserve">      </w:t>
      </w:r>
      <w:r>
        <w:rPr>
          <w:spacing w:val="-100"/>
          <w:sz w:val="24"/>
          <w:szCs w:val="24"/>
        </w:rPr>
        <w:t xml:space="preserve"> </w:t>
      </w:r>
      <w:r>
        <w:rPr>
          <w:spacing w:val="4"/>
          <w:sz w:val="24"/>
          <w:szCs w:val="24"/>
        </w:rPr>
        <w:t>人，营业收入为</w:t>
      </w:r>
      <w:r>
        <w:rPr>
          <w:spacing w:val="-111"/>
          <w:sz w:val="24"/>
          <w:szCs w:val="24"/>
        </w:rPr>
        <w:t xml:space="preserve"> </w:t>
      </w:r>
      <w:r>
        <w:rPr>
          <w:spacing w:val="5"/>
          <w:sz w:val="24"/>
          <w:szCs w:val="24"/>
          <w:u w:val="single" w:color="auto"/>
        </w:rPr>
        <w:t xml:space="preserve">      </w:t>
      </w:r>
      <w:r>
        <w:rPr>
          <w:spacing w:val="-97"/>
          <w:sz w:val="24"/>
          <w:szCs w:val="24"/>
        </w:rPr>
        <w:t xml:space="preserve"> </w:t>
      </w:r>
      <w:r>
        <w:rPr>
          <w:spacing w:val="4"/>
          <w:sz w:val="24"/>
          <w:szCs w:val="24"/>
        </w:rPr>
        <w:t>万元，资产总额为</w:t>
      </w:r>
      <w:r>
        <w:rPr>
          <w:spacing w:val="-111"/>
          <w:sz w:val="24"/>
          <w:szCs w:val="24"/>
        </w:rPr>
        <w:t xml:space="preserve"> </w:t>
      </w:r>
      <w:r>
        <w:rPr>
          <w:spacing w:val="5"/>
          <w:sz w:val="24"/>
          <w:szCs w:val="24"/>
          <w:u w:val="single" w:color="auto"/>
        </w:rPr>
        <w:t xml:space="preserve">      </w:t>
      </w:r>
      <w:r>
        <w:rPr>
          <w:spacing w:val="-97"/>
          <w:sz w:val="24"/>
          <w:szCs w:val="24"/>
        </w:rPr>
        <w:t xml:space="preserve"> </w:t>
      </w:r>
      <w:r>
        <w:rPr>
          <w:spacing w:val="4"/>
          <w:sz w:val="24"/>
          <w:szCs w:val="24"/>
        </w:rPr>
        <w:t>万</w:t>
      </w:r>
      <w:r>
        <w:rPr>
          <w:spacing w:val="3"/>
          <w:sz w:val="24"/>
          <w:szCs w:val="24"/>
        </w:rPr>
        <w:t>元，属</w:t>
      </w:r>
    </w:p>
    <w:p>
      <w:pPr>
        <w:pStyle w:val="7"/>
        <w:keepNext w:val="0"/>
        <w:keepLines w:val="0"/>
        <w:pageBreakBefore w:val="0"/>
        <w:widowControl w:val="0"/>
        <w:topLinePunct w:val="0"/>
        <w:bidi w:val="0"/>
        <w:spacing w:line="220" w:lineRule="auto"/>
        <w:ind w:left="121"/>
        <w:rPr>
          <w:sz w:val="24"/>
          <w:szCs w:val="24"/>
        </w:rPr>
      </w:pPr>
      <w:r>
        <w:rPr>
          <w:spacing w:val="10"/>
          <w:sz w:val="24"/>
          <w:szCs w:val="24"/>
        </w:rPr>
        <w:t>于</w:t>
      </w:r>
      <w:r>
        <w:rPr>
          <w:spacing w:val="10"/>
          <w:sz w:val="24"/>
          <w:szCs w:val="24"/>
          <w:u w:val="single" w:color="auto"/>
        </w:rPr>
        <w:t>（中型企业、小型企业、微型企业</w:t>
      </w:r>
      <w:r>
        <w:rPr>
          <w:spacing w:val="-49"/>
          <w:sz w:val="24"/>
          <w:szCs w:val="24"/>
          <w:u w:val="single" w:color="auto"/>
        </w:rPr>
        <w:t>）</w:t>
      </w:r>
      <w:r>
        <w:rPr>
          <w:spacing w:val="-49"/>
          <w:sz w:val="24"/>
          <w:szCs w:val="24"/>
        </w:rPr>
        <w:t>；</w:t>
      </w:r>
    </w:p>
    <w:p>
      <w:pPr>
        <w:keepNext w:val="0"/>
        <w:keepLines w:val="0"/>
        <w:pageBreakBefore w:val="0"/>
        <w:widowControl w:val="0"/>
        <w:topLinePunct w:val="0"/>
        <w:bidi w:val="0"/>
        <w:spacing w:line="265" w:lineRule="auto"/>
        <w:rPr>
          <w:rFonts w:ascii="Arial"/>
          <w:sz w:val="21"/>
        </w:rPr>
      </w:pPr>
    </w:p>
    <w:p>
      <w:pPr>
        <w:keepNext w:val="0"/>
        <w:keepLines w:val="0"/>
        <w:pageBreakBefore w:val="0"/>
        <w:widowControl w:val="0"/>
        <w:topLinePunct w:val="0"/>
        <w:bidi w:val="0"/>
        <w:spacing w:before="70" w:line="81" w:lineRule="exact"/>
        <w:ind w:left="640"/>
        <w:rPr>
          <w:rFonts w:ascii="Arial" w:hAnsi="Arial" w:eastAsia="Arial" w:cs="Arial"/>
          <w:sz w:val="24"/>
          <w:szCs w:val="24"/>
        </w:rPr>
      </w:pPr>
      <w:r>
        <w:rPr>
          <w:rFonts w:ascii="Arial" w:hAnsi="Arial" w:eastAsia="Arial" w:cs="Arial"/>
          <w:spacing w:val="-12"/>
          <w:position w:val="1"/>
          <w:sz w:val="24"/>
          <w:szCs w:val="24"/>
        </w:rPr>
        <w:t>……</w:t>
      </w:r>
    </w:p>
    <w:p>
      <w:pPr>
        <w:pStyle w:val="7"/>
        <w:keepNext w:val="0"/>
        <w:keepLines w:val="0"/>
        <w:pageBreakBefore w:val="0"/>
        <w:widowControl w:val="0"/>
        <w:topLinePunct w:val="0"/>
        <w:bidi w:val="0"/>
        <w:spacing w:before="182" w:line="468" w:lineRule="exact"/>
        <w:ind w:right="61"/>
        <w:jc w:val="right"/>
        <w:rPr>
          <w:sz w:val="24"/>
          <w:szCs w:val="24"/>
        </w:rPr>
      </w:pPr>
      <w:r>
        <w:rPr>
          <w:spacing w:val="11"/>
          <w:position w:val="17"/>
          <w:sz w:val="24"/>
          <w:szCs w:val="24"/>
        </w:rPr>
        <w:t>以上企业，不属于大企业的分支机构，不存在控股股东</w:t>
      </w:r>
      <w:r>
        <w:rPr>
          <w:spacing w:val="10"/>
          <w:position w:val="17"/>
          <w:sz w:val="24"/>
          <w:szCs w:val="24"/>
        </w:rPr>
        <w:t>为大企业的情形，也不</w:t>
      </w:r>
    </w:p>
    <w:p>
      <w:pPr>
        <w:pStyle w:val="7"/>
        <w:keepNext w:val="0"/>
        <w:keepLines w:val="0"/>
        <w:pageBreakBefore w:val="0"/>
        <w:widowControl w:val="0"/>
        <w:topLinePunct w:val="0"/>
        <w:bidi w:val="0"/>
        <w:spacing w:line="220" w:lineRule="auto"/>
        <w:ind w:left="116"/>
        <w:rPr>
          <w:sz w:val="24"/>
          <w:szCs w:val="24"/>
        </w:rPr>
      </w:pPr>
      <w:r>
        <w:rPr>
          <w:spacing w:val="10"/>
          <w:sz w:val="24"/>
          <w:szCs w:val="24"/>
        </w:rPr>
        <w:t>存在与大企业的负责人为同一人的情形。</w:t>
      </w:r>
    </w:p>
    <w:p>
      <w:pPr>
        <w:pStyle w:val="7"/>
        <w:keepNext w:val="0"/>
        <w:keepLines w:val="0"/>
        <w:pageBreakBefore w:val="0"/>
        <w:widowControl w:val="0"/>
        <w:topLinePunct w:val="0"/>
        <w:bidi w:val="0"/>
        <w:spacing w:before="180" w:line="219" w:lineRule="auto"/>
        <w:ind w:left="622"/>
        <w:rPr>
          <w:sz w:val="24"/>
          <w:szCs w:val="24"/>
        </w:rPr>
      </w:pPr>
      <w:r>
        <w:rPr>
          <w:spacing w:val="11"/>
          <w:sz w:val="24"/>
          <w:szCs w:val="24"/>
        </w:rPr>
        <w:t>本企业对上述声明内容的真实性负责。如有虚假，将依法承担相应责任。</w:t>
      </w:r>
    </w:p>
    <w:p>
      <w:pPr>
        <w:keepNext w:val="0"/>
        <w:keepLines w:val="0"/>
        <w:pageBreakBefore w:val="0"/>
        <w:widowControl w:val="0"/>
        <w:topLinePunct w:val="0"/>
        <w:bidi w:val="0"/>
        <w:spacing w:line="259" w:lineRule="auto"/>
        <w:rPr>
          <w:rFonts w:ascii="Arial"/>
          <w:sz w:val="21"/>
        </w:rPr>
      </w:pPr>
    </w:p>
    <w:p>
      <w:pPr>
        <w:keepNext w:val="0"/>
        <w:keepLines w:val="0"/>
        <w:pageBreakBefore w:val="0"/>
        <w:widowControl w:val="0"/>
        <w:topLinePunct w:val="0"/>
        <w:bidi w:val="0"/>
        <w:spacing w:line="260" w:lineRule="auto"/>
        <w:rPr>
          <w:rFonts w:ascii="Arial"/>
          <w:sz w:val="21"/>
        </w:rPr>
      </w:pPr>
    </w:p>
    <w:p>
      <w:pPr>
        <w:pStyle w:val="7"/>
        <w:keepNext w:val="0"/>
        <w:keepLines w:val="0"/>
        <w:pageBreakBefore w:val="0"/>
        <w:widowControl w:val="0"/>
        <w:topLinePunct w:val="0"/>
        <w:bidi w:val="0"/>
        <w:spacing w:before="79" w:line="219" w:lineRule="auto"/>
        <w:ind w:left="6073"/>
        <w:rPr>
          <w:sz w:val="24"/>
          <w:szCs w:val="24"/>
        </w:rPr>
      </w:pPr>
      <w:r>
        <w:rPr>
          <w:spacing w:val="-19"/>
          <w:sz w:val="24"/>
          <w:szCs w:val="24"/>
        </w:rPr>
        <w:t>企业名称（盖章</w:t>
      </w:r>
      <w:r>
        <w:rPr>
          <w:spacing w:val="-2"/>
          <w:sz w:val="24"/>
          <w:szCs w:val="24"/>
        </w:rPr>
        <w:t>）：</w:t>
      </w:r>
      <w:r>
        <w:rPr>
          <w:sz w:val="24"/>
          <w:szCs w:val="24"/>
          <w:u w:val="single" w:color="auto"/>
        </w:rPr>
        <w:t xml:space="preserve">       </w:t>
      </w:r>
    </w:p>
    <w:p>
      <w:pPr>
        <w:pStyle w:val="7"/>
        <w:keepNext w:val="0"/>
        <w:keepLines w:val="0"/>
        <w:pageBreakBefore w:val="0"/>
        <w:widowControl w:val="0"/>
        <w:topLinePunct w:val="0"/>
        <w:bidi w:val="0"/>
        <w:spacing w:before="182" w:line="221" w:lineRule="auto"/>
        <w:ind w:left="7311"/>
        <w:rPr>
          <w:sz w:val="24"/>
          <w:szCs w:val="24"/>
        </w:rPr>
      </w:pPr>
      <w:r>
        <w:rPr>
          <w:spacing w:val="-49"/>
          <w:sz w:val="24"/>
          <w:szCs w:val="24"/>
        </w:rPr>
        <w:t>日</w:t>
      </w:r>
      <w:r>
        <w:rPr>
          <w:spacing w:val="13"/>
          <w:sz w:val="24"/>
          <w:szCs w:val="24"/>
        </w:rPr>
        <w:t xml:space="preserve"> </w:t>
      </w:r>
      <w:r>
        <w:rPr>
          <w:spacing w:val="-49"/>
          <w:sz w:val="24"/>
          <w:szCs w:val="24"/>
        </w:rPr>
        <w:t>期：</w:t>
      </w:r>
      <w:r>
        <w:rPr>
          <w:spacing w:val="-40"/>
          <w:sz w:val="24"/>
          <w:szCs w:val="24"/>
        </w:rPr>
        <w:t xml:space="preserve"> </w:t>
      </w:r>
      <w:r>
        <w:rPr>
          <w:sz w:val="24"/>
          <w:szCs w:val="24"/>
          <w:u w:val="single" w:color="auto"/>
        </w:rPr>
        <w:t xml:space="preserve">       </w:t>
      </w:r>
    </w:p>
    <w:p>
      <w:pPr>
        <w:keepNext w:val="0"/>
        <w:keepLines w:val="0"/>
        <w:pageBreakBefore w:val="0"/>
        <w:widowControl w:val="0"/>
        <w:topLinePunct w:val="0"/>
        <w:bidi w:val="0"/>
        <w:spacing w:line="317" w:lineRule="auto"/>
        <w:rPr>
          <w:rFonts w:ascii="Arial"/>
          <w:sz w:val="21"/>
        </w:rPr>
      </w:pPr>
    </w:p>
    <w:p>
      <w:pPr>
        <w:keepNext w:val="0"/>
        <w:keepLines w:val="0"/>
        <w:pageBreakBefore w:val="0"/>
        <w:widowControl w:val="0"/>
        <w:topLinePunct w:val="0"/>
        <w:bidi w:val="0"/>
        <w:spacing w:line="318" w:lineRule="auto"/>
        <w:rPr>
          <w:rFonts w:ascii="Arial"/>
          <w:sz w:val="21"/>
        </w:rPr>
      </w:pPr>
    </w:p>
    <w:p>
      <w:pPr>
        <w:keepNext w:val="0"/>
        <w:keepLines w:val="0"/>
        <w:pageBreakBefore w:val="0"/>
        <w:widowControl w:val="0"/>
        <w:topLinePunct w:val="0"/>
        <w:bidi w:val="0"/>
        <w:spacing w:line="318" w:lineRule="auto"/>
        <w:rPr>
          <w:rFonts w:ascii="Arial"/>
          <w:sz w:val="21"/>
        </w:rPr>
      </w:pPr>
    </w:p>
    <w:p>
      <w:pPr>
        <w:pStyle w:val="7"/>
        <w:keepNext w:val="0"/>
        <w:keepLines w:val="0"/>
        <w:pageBreakBefore w:val="0"/>
        <w:widowControl w:val="0"/>
        <w:topLinePunct w:val="0"/>
        <w:bidi w:val="0"/>
        <w:spacing w:before="65" w:line="228" w:lineRule="auto"/>
        <w:ind w:left="124"/>
        <w:rPr>
          <w:sz w:val="20"/>
          <w:szCs w:val="20"/>
        </w:rPr>
      </w:pPr>
      <w:r>
        <w:rPr>
          <w:rFonts w:ascii="Arial" w:hAnsi="Arial" w:eastAsia="Arial" w:cs="Arial"/>
          <w:spacing w:val="9"/>
          <w:position w:val="5"/>
          <w:sz w:val="14"/>
          <w:szCs w:val="14"/>
        </w:rPr>
        <w:t xml:space="preserve">1 </w:t>
      </w:r>
      <w:r>
        <w:rPr>
          <w:spacing w:val="9"/>
          <w:sz w:val="20"/>
          <w:szCs w:val="20"/>
        </w:rPr>
        <w:t>从业人员、营业收入、资产总额填报上一年度数据，无上一年度数据的新成立企业可不填报。</w:t>
      </w:r>
    </w:p>
    <w:p>
      <w:pPr>
        <w:keepNext w:val="0"/>
        <w:keepLines w:val="0"/>
        <w:pageBreakBefore w:val="0"/>
        <w:widowControl w:val="0"/>
        <w:topLinePunct w:val="0"/>
        <w:bidi w:val="0"/>
        <w:spacing w:line="228" w:lineRule="auto"/>
        <w:rPr>
          <w:sz w:val="20"/>
          <w:szCs w:val="20"/>
        </w:rPr>
        <w:sectPr>
          <w:headerReference r:id="rId23" w:type="default"/>
          <w:footerReference r:id="rId24" w:type="default"/>
          <w:pgSz w:w="11907" w:h="16840"/>
          <w:pgMar w:top="1117" w:right="1077" w:bottom="1060" w:left="1592" w:header="878" w:footer="886" w:gutter="0"/>
          <w:cols w:space="720" w:num="1"/>
        </w:sectPr>
      </w:pPr>
    </w:p>
    <w:p>
      <w:pPr>
        <w:keepNext w:val="0"/>
        <w:keepLines w:val="0"/>
        <w:pageBreakBefore w:val="0"/>
        <w:widowControl w:val="0"/>
        <w:topLinePunct w:val="0"/>
        <w:bidi w:val="0"/>
        <w:spacing w:line="473" w:lineRule="auto"/>
        <w:rPr>
          <w:rFonts w:ascii="Arial"/>
          <w:sz w:val="21"/>
        </w:rPr>
      </w:pPr>
      <w:r>
        <w:drawing>
          <wp:anchor distT="0" distB="0" distL="0" distR="0" simplePos="0" relativeHeight="251660288" behindDoc="0" locked="0" layoutInCell="0" allowOverlap="1">
            <wp:simplePos x="0" y="0"/>
            <wp:positionH relativeFrom="page">
              <wp:posOffset>1010920</wp:posOffset>
            </wp:positionH>
            <wp:positionV relativeFrom="page">
              <wp:posOffset>7545705</wp:posOffset>
            </wp:positionV>
            <wp:extent cx="5680710" cy="6350"/>
            <wp:effectExtent l="0" t="0" r="0" b="0"/>
            <wp:wrapNone/>
            <wp:docPr id="328" name="IM 328"/>
            <wp:cNvGraphicFramePr/>
            <a:graphic xmlns:a="http://schemas.openxmlformats.org/drawingml/2006/main">
              <a:graphicData uri="http://schemas.openxmlformats.org/drawingml/2006/picture">
                <pic:pic xmlns:pic="http://schemas.openxmlformats.org/drawingml/2006/picture">
                  <pic:nvPicPr>
                    <pic:cNvPr id="328" name="IM 328"/>
                    <pic:cNvPicPr/>
                  </pic:nvPicPr>
                  <pic:blipFill>
                    <a:blip r:embed="rId68"/>
                    <a:stretch>
                      <a:fillRect/>
                    </a:stretch>
                  </pic:blipFill>
                  <pic:spPr>
                    <a:xfrm>
                      <a:off x="0" y="0"/>
                      <a:ext cx="5680993" cy="6350"/>
                    </a:xfrm>
                    <a:prstGeom prst="rect">
                      <a:avLst/>
                    </a:prstGeom>
                  </pic:spPr>
                </pic:pic>
              </a:graphicData>
            </a:graphic>
          </wp:anchor>
        </w:drawing>
      </w:r>
    </w:p>
    <w:p>
      <w:pPr>
        <w:pStyle w:val="7"/>
        <w:keepNext w:val="0"/>
        <w:keepLines w:val="0"/>
        <w:pageBreakBefore w:val="0"/>
        <w:widowControl w:val="0"/>
        <w:topLinePunct w:val="0"/>
        <w:bidi w:val="0"/>
        <w:spacing w:before="117" w:line="220" w:lineRule="auto"/>
        <w:ind w:left="1802"/>
        <w:rPr>
          <w:sz w:val="36"/>
          <w:szCs w:val="36"/>
        </w:rPr>
      </w:pPr>
      <w:r>
        <w:rPr>
          <w:spacing w:val="-2"/>
          <w:sz w:val="36"/>
          <w:szCs w:val="36"/>
          <w14:textOutline w14:w="2306" w14:cap="flat" w14:cmpd="sng">
            <w14:solidFill>
              <w14:srgbClr w14:val="000000"/>
            </w14:solidFill>
            <w14:prstDash w14:val="solid"/>
            <w14:miter w14:val="0"/>
          </w14:textOutline>
        </w:rPr>
        <w:t>中小企业声明函（工程、服务）格式</w:t>
      </w:r>
    </w:p>
    <w:p>
      <w:pPr>
        <w:keepNext w:val="0"/>
        <w:keepLines w:val="0"/>
        <w:pageBreakBefore w:val="0"/>
        <w:widowControl w:val="0"/>
        <w:topLinePunct w:val="0"/>
        <w:bidi w:val="0"/>
        <w:spacing w:line="414" w:lineRule="auto"/>
        <w:rPr>
          <w:rFonts w:ascii="Arial"/>
          <w:sz w:val="21"/>
        </w:rPr>
      </w:pPr>
    </w:p>
    <w:p>
      <w:pPr>
        <w:pStyle w:val="7"/>
        <w:keepNext w:val="0"/>
        <w:keepLines w:val="0"/>
        <w:pageBreakBefore w:val="0"/>
        <w:widowControl w:val="0"/>
        <w:topLinePunct w:val="0"/>
        <w:bidi w:val="0"/>
        <w:spacing w:before="78" w:line="359" w:lineRule="auto"/>
        <w:ind w:left="117" w:firstLine="505"/>
        <w:rPr>
          <w:sz w:val="24"/>
          <w:szCs w:val="24"/>
        </w:rPr>
      </w:pPr>
      <w:r>
        <w:rPr>
          <w:spacing w:val="4"/>
          <w:sz w:val="24"/>
          <w:szCs w:val="24"/>
        </w:rPr>
        <w:t>本公司（联合体）郑重声明，根据《政府采购促进中小企业发展管理办法》（财</w:t>
      </w:r>
      <w:r>
        <w:rPr>
          <w:spacing w:val="13"/>
          <w:sz w:val="24"/>
          <w:szCs w:val="24"/>
        </w:rPr>
        <w:t xml:space="preserve"> </w:t>
      </w:r>
      <w:r>
        <w:rPr>
          <w:spacing w:val="10"/>
          <w:sz w:val="24"/>
          <w:szCs w:val="24"/>
        </w:rPr>
        <w:t>库﹝</w:t>
      </w:r>
      <w:r>
        <w:rPr>
          <w:rFonts w:ascii="Arial" w:hAnsi="Arial" w:eastAsia="Arial" w:cs="Arial"/>
          <w:spacing w:val="10"/>
          <w:sz w:val="24"/>
          <w:szCs w:val="24"/>
        </w:rPr>
        <w:t>2020</w:t>
      </w:r>
      <w:r>
        <w:rPr>
          <w:spacing w:val="10"/>
          <w:sz w:val="24"/>
          <w:szCs w:val="24"/>
        </w:rPr>
        <w:t>﹞</w:t>
      </w:r>
      <w:r>
        <w:rPr>
          <w:rFonts w:ascii="Arial" w:hAnsi="Arial" w:eastAsia="Arial" w:cs="Arial"/>
          <w:spacing w:val="10"/>
          <w:sz w:val="24"/>
          <w:szCs w:val="24"/>
        </w:rPr>
        <w:t xml:space="preserve">46  </w:t>
      </w:r>
      <w:r>
        <w:rPr>
          <w:spacing w:val="10"/>
          <w:sz w:val="24"/>
          <w:szCs w:val="24"/>
        </w:rPr>
        <w:t>号）</w:t>
      </w:r>
      <w:r>
        <w:rPr>
          <w:spacing w:val="-66"/>
          <w:sz w:val="24"/>
          <w:szCs w:val="24"/>
        </w:rPr>
        <w:t xml:space="preserve"> </w:t>
      </w:r>
      <w:r>
        <w:rPr>
          <w:spacing w:val="10"/>
          <w:sz w:val="24"/>
          <w:szCs w:val="24"/>
        </w:rPr>
        <w:t>的规定，本公司（联合体）参加（单位名称）</w:t>
      </w:r>
      <w:r>
        <w:rPr>
          <w:spacing w:val="-67"/>
          <w:sz w:val="24"/>
          <w:szCs w:val="24"/>
        </w:rPr>
        <w:t xml:space="preserve"> </w:t>
      </w:r>
      <w:r>
        <w:rPr>
          <w:spacing w:val="10"/>
          <w:sz w:val="24"/>
          <w:szCs w:val="24"/>
        </w:rPr>
        <w:t>的（项目</w:t>
      </w:r>
      <w:r>
        <w:rPr>
          <w:spacing w:val="9"/>
          <w:sz w:val="24"/>
          <w:szCs w:val="24"/>
        </w:rPr>
        <w:t>名称）</w:t>
      </w:r>
      <w:r>
        <w:rPr>
          <w:sz w:val="24"/>
          <w:szCs w:val="24"/>
        </w:rPr>
        <w:t xml:space="preserve"> </w:t>
      </w:r>
      <w:r>
        <w:rPr>
          <w:spacing w:val="12"/>
          <w:sz w:val="24"/>
          <w:szCs w:val="24"/>
        </w:rPr>
        <w:t>采购活动，工程的施工单位全部为符合政策要求</w:t>
      </w:r>
      <w:r>
        <w:rPr>
          <w:spacing w:val="11"/>
          <w:sz w:val="24"/>
          <w:szCs w:val="24"/>
        </w:rPr>
        <w:t>的中小企业（或者：服务全部由符</w:t>
      </w:r>
      <w:r>
        <w:rPr>
          <w:sz w:val="24"/>
          <w:szCs w:val="24"/>
        </w:rPr>
        <w:t xml:space="preserve"> </w:t>
      </w:r>
      <w:r>
        <w:rPr>
          <w:spacing w:val="5"/>
          <w:sz w:val="24"/>
          <w:szCs w:val="24"/>
        </w:rPr>
        <w:t>合政策要求的中小企业承接）。相关企业（含联合体中的中小企业</w:t>
      </w:r>
      <w:r>
        <w:rPr>
          <w:spacing w:val="4"/>
          <w:sz w:val="24"/>
          <w:szCs w:val="24"/>
        </w:rPr>
        <w:t>、签订分包意向协</w:t>
      </w:r>
    </w:p>
    <w:p>
      <w:pPr>
        <w:pStyle w:val="7"/>
        <w:keepNext w:val="0"/>
        <w:keepLines w:val="0"/>
        <w:pageBreakBefore w:val="0"/>
        <w:widowControl w:val="0"/>
        <w:topLinePunct w:val="0"/>
        <w:bidi w:val="0"/>
        <w:spacing w:before="1" w:line="220" w:lineRule="auto"/>
        <w:ind w:left="119"/>
        <w:rPr>
          <w:sz w:val="24"/>
          <w:szCs w:val="24"/>
        </w:rPr>
      </w:pPr>
      <w:r>
        <w:rPr>
          <w:spacing w:val="6"/>
          <w:sz w:val="24"/>
          <w:szCs w:val="24"/>
        </w:rPr>
        <w:t>议的中小企业）</w:t>
      </w:r>
      <w:r>
        <w:rPr>
          <w:spacing w:val="-65"/>
          <w:sz w:val="24"/>
          <w:szCs w:val="24"/>
        </w:rPr>
        <w:t xml:space="preserve"> </w:t>
      </w:r>
      <w:r>
        <w:rPr>
          <w:spacing w:val="6"/>
          <w:sz w:val="24"/>
          <w:szCs w:val="24"/>
        </w:rPr>
        <w:t>的具体情况如下：</w:t>
      </w:r>
    </w:p>
    <w:p>
      <w:pPr>
        <w:pStyle w:val="7"/>
        <w:keepNext w:val="0"/>
        <w:keepLines w:val="0"/>
        <w:pageBreakBefore w:val="0"/>
        <w:widowControl w:val="0"/>
        <w:topLinePunct w:val="0"/>
        <w:bidi w:val="0"/>
        <w:spacing w:before="178" w:line="360" w:lineRule="auto"/>
        <w:ind w:left="121" w:right="56" w:firstLine="517"/>
        <w:rPr>
          <w:sz w:val="24"/>
          <w:szCs w:val="24"/>
        </w:rPr>
      </w:pPr>
      <w:r>
        <w:rPr>
          <w:rFonts w:ascii="Arial" w:hAnsi="Arial" w:eastAsia="Arial" w:cs="Arial"/>
          <w:spacing w:val="10"/>
          <w:sz w:val="24"/>
          <w:szCs w:val="24"/>
        </w:rPr>
        <w:t>1.</w:t>
      </w:r>
      <w:r>
        <w:rPr>
          <w:rFonts w:ascii="Arial" w:hAnsi="Arial" w:eastAsia="Arial" w:cs="Arial"/>
          <w:spacing w:val="-61"/>
          <w:sz w:val="24"/>
          <w:szCs w:val="24"/>
        </w:rPr>
        <w:t xml:space="preserve"> </w:t>
      </w:r>
      <w:r>
        <w:rPr>
          <w:spacing w:val="10"/>
          <w:sz w:val="24"/>
          <w:szCs w:val="24"/>
          <w:u w:val="single" w:color="auto"/>
        </w:rPr>
        <w:t xml:space="preserve"> （标的名称</w:t>
      </w:r>
      <w:r>
        <w:rPr>
          <w:spacing w:val="-2"/>
          <w:sz w:val="24"/>
          <w:szCs w:val="24"/>
          <w:u w:val="single" w:color="auto"/>
        </w:rPr>
        <w:t>）</w:t>
      </w:r>
      <w:r>
        <w:rPr>
          <w:spacing w:val="34"/>
          <w:sz w:val="24"/>
          <w:szCs w:val="24"/>
          <w:u w:val="single" w:color="auto"/>
        </w:rPr>
        <w:t xml:space="preserve"> </w:t>
      </w:r>
      <w:r>
        <w:rPr>
          <w:spacing w:val="-93"/>
          <w:sz w:val="24"/>
          <w:szCs w:val="24"/>
        </w:rPr>
        <w:t xml:space="preserve"> </w:t>
      </w:r>
      <w:r>
        <w:rPr>
          <w:spacing w:val="-2"/>
          <w:sz w:val="24"/>
          <w:szCs w:val="24"/>
        </w:rPr>
        <w:t>，</w:t>
      </w:r>
      <w:r>
        <w:rPr>
          <w:spacing w:val="10"/>
          <w:sz w:val="24"/>
          <w:szCs w:val="24"/>
        </w:rPr>
        <w:t>属于</w:t>
      </w:r>
      <w:r>
        <w:rPr>
          <w:spacing w:val="10"/>
          <w:sz w:val="24"/>
          <w:szCs w:val="24"/>
          <w:u w:val="single" w:color="auto"/>
        </w:rPr>
        <w:t>（采购文件中明确的所属行业）</w:t>
      </w:r>
      <w:r>
        <w:rPr>
          <w:spacing w:val="10"/>
          <w:sz w:val="24"/>
          <w:szCs w:val="24"/>
        </w:rPr>
        <w:t>行业；承建（承接）</w:t>
      </w:r>
      <w:r>
        <w:rPr>
          <w:sz w:val="24"/>
          <w:szCs w:val="24"/>
        </w:rPr>
        <w:t xml:space="preserve"> </w:t>
      </w:r>
      <w:r>
        <w:rPr>
          <w:spacing w:val="1"/>
          <w:sz w:val="24"/>
          <w:szCs w:val="24"/>
        </w:rPr>
        <w:t>企业为</w:t>
      </w:r>
      <w:r>
        <w:rPr>
          <w:spacing w:val="1"/>
          <w:sz w:val="24"/>
          <w:szCs w:val="24"/>
          <w:u w:val="single" w:color="auto"/>
        </w:rPr>
        <w:t>（企业名称</w:t>
      </w:r>
      <w:r>
        <w:rPr>
          <w:spacing w:val="-59"/>
          <w:w w:val="94"/>
          <w:sz w:val="24"/>
          <w:szCs w:val="24"/>
          <w:u w:val="single" w:color="auto"/>
        </w:rPr>
        <w:t>）</w:t>
      </w:r>
      <w:r>
        <w:rPr>
          <w:spacing w:val="-59"/>
          <w:w w:val="94"/>
          <w:sz w:val="24"/>
          <w:szCs w:val="24"/>
        </w:rPr>
        <w:t>，</w:t>
      </w:r>
      <w:r>
        <w:rPr>
          <w:spacing w:val="1"/>
          <w:sz w:val="24"/>
          <w:szCs w:val="24"/>
        </w:rPr>
        <w:t>从业人员</w:t>
      </w:r>
      <w:r>
        <w:rPr>
          <w:spacing w:val="-108"/>
          <w:sz w:val="24"/>
          <w:szCs w:val="24"/>
        </w:rPr>
        <w:t xml:space="preserve"> </w:t>
      </w:r>
      <w:r>
        <w:rPr>
          <w:sz w:val="24"/>
          <w:szCs w:val="24"/>
          <w:u w:val="single" w:color="auto"/>
        </w:rPr>
        <w:t xml:space="preserve">      </w:t>
      </w:r>
      <w:r>
        <w:rPr>
          <w:spacing w:val="-107"/>
          <w:sz w:val="24"/>
          <w:szCs w:val="24"/>
        </w:rPr>
        <w:t xml:space="preserve"> </w:t>
      </w:r>
      <w:r>
        <w:rPr>
          <w:spacing w:val="1"/>
          <w:sz w:val="24"/>
          <w:szCs w:val="24"/>
        </w:rPr>
        <w:t>人，营业收入为</w:t>
      </w:r>
      <w:r>
        <w:rPr>
          <w:spacing w:val="-110"/>
          <w:sz w:val="24"/>
          <w:szCs w:val="24"/>
        </w:rPr>
        <w:t xml:space="preserve"> </w:t>
      </w:r>
      <w:r>
        <w:rPr>
          <w:sz w:val="24"/>
          <w:szCs w:val="24"/>
          <w:u w:val="single" w:color="auto"/>
        </w:rPr>
        <w:t xml:space="preserve">      </w:t>
      </w:r>
      <w:r>
        <w:rPr>
          <w:spacing w:val="-103"/>
          <w:sz w:val="24"/>
          <w:szCs w:val="24"/>
        </w:rPr>
        <w:t xml:space="preserve"> </w:t>
      </w:r>
      <w:r>
        <w:rPr>
          <w:spacing w:val="1"/>
          <w:sz w:val="24"/>
          <w:szCs w:val="24"/>
        </w:rPr>
        <w:t>万元</w:t>
      </w:r>
      <w:r>
        <w:rPr>
          <w:sz w:val="24"/>
          <w:szCs w:val="24"/>
        </w:rPr>
        <w:t>，资产总额为</w:t>
      </w:r>
      <w:r>
        <w:rPr>
          <w:spacing w:val="-111"/>
          <w:sz w:val="24"/>
          <w:szCs w:val="24"/>
        </w:rPr>
        <w:t xml:space="preserve"> </w:t>
      </w:r>
      <w:r>
        <w:rPr>
          <w:sz w:val="24"/>
          <w:szCs w:val="24"/>
          <w:u w:val="single" w:color="auto"/>
        </w:rPr>
        <w:t xml:space="preserve">       </w:t>
      </w:r>
    </w:p>
    <w:p>
      <w:pPr>
        <w:pStyle w:val="7"/>
        <w:keepNext w:val="0"/>
        <w:keepLines w:val="0"/>
        <w:pageBreakBefore w:val="0"/>
        <w:widowControl w:val="0"/>
        <w:topLinePunct w:val="0"/>
        <w:bidi w:val="0"/>
        <w:spacing w:line="220" w:lineRule="auto"/>
        <w:ind w:left="123"/>
        <w:rPr>
          <w:sz w:val="24"/>
          <w:szCs w:val="24"/>
        </w:rPr>
      </w:pPr>
      <w:r>
        <w:rPr>
          <w:spacing w:val="8"/>
          <w:sz w:val="24"/>
          <w:szCs w:val="24"/>
        </w:rPr>
        <w:t>万元</w:t>
      </w:r>
      <w:r>
        <w:rPr>
          <w:spacing w:val="-28"/>
          <w:sz w:val="24"/>
          <w:szCs w:val="24"/>
        </w:rPr>
        <w:t xml:space="preserve"> </w:t>
      </w:r>
      <w:r>
        <w:rPr>
          <w:rFonts w:ascii="Arial" w:hAnsi="Arial" w:eastAsia="Arial" w:cs="Arial"/>
          <w:spacing w:val="8"/>
          <w:position w:val="6"/>
          <w:sz w:val="16"/>
          <w:szCs w:val="16"/>
        </w:rPr>
        <w:t>1</w:t>
      </w:r>
      <w:r>
        <w:rPr>
          <w:rFonts w:ascii="Arial" w:hAnsi="Arial" w:eastAsia="Arial" w:cs="Arial"/>
          <w:spacing w:val="-12"/>
          <w:position w:val="6"/>
          <w:sz w:val="16"/>
          <w:szCs w:val="16"/>
        </w:rPr>
        <w:t xml:space="preserve"> </w:t>
      </w:r>
      <w:r>
        <w:rPr>
          <w:spacing w:val="8"/>
          <w:sz w:val="24"/>
          <w:szCs w:val="24"/>
        </w:rPr>
        <w:t>，属于（中型企业、小型企业、微型企业</w:t>
      </w:r>
      <w:r>
        <w:rPr>
          <w:spacing w:val="-58"/>
          <w:sz w:val="24"/>
          <w:szCs w:val="24"/>
        </w:rPr>
        <w:t>）；</w:t>
      </w:r>
    </w:p>
    <w:p>
      <w:pPr>
        <w:pStyle w:val="7"/>
        <w:keepNext w:val="0"/>
        <w:keepLines w:val="0"/>
        <w:pageBreakBefore w:val="0"/>
        <w:widowControl w:val="0"/>
        <w:topLinePunct w:val="0"/>
        <w:bidi w:val="0"/>
        <w:spacing w:before="179" w:line="359" w:lineRule="auto"/>
        <w:ind w:left="121" w:right="56" w:firstLine="508"/>
        <w:rPr>
          <w:sz w:val="24"/>
          <w:szCs w:val="24"/>
        </w:rPr>
      </w:pPr>
      <w:r>
        <w:rPr>
          <w:rFonts w:ascii="Arial" w:hAnsi="Arial" w:eastAsia="Arial" w:cs="Arial"/>
          <w:spacing w:val="10"/>
          <w:sz w:val="24"/>
          <w:szCs w:val="24"/>
        </w:rPr>
        <w:t>2.</w:t>
      </w:r>
      <w:r>
        <w:rPr>
          <w:rFonts w:ascii="Arial" w:hAnsi="Arial" w:eastAsia="Arial" w:cs="Arial"/>
          <w:spacing w:val="2"/>
          <w:sz w:val="24"/>
          <w:szCs w:val="24"/>
        </w:rPr>
        <w:t xml:space="preserve">  </w:t>
      </w:r>
      <w:r>
        <w:rPr>
          <w:spacing w:val="10"/>
          <w:sz w:val="24"/>
          <w:szCs w:val="24"/>
          <w:u w:val="single" w:color="auto"/>
        </w:rPr>
        <w:t>（标的名称</w:t>
      </w:r>
      <w:r>
        <w:rPr>
          <w:spacing w:val="1"/>
          <w:sz w:val="24"/>
          <w:szCs w:val="24"/>
          <w:u w:val="single" w:color="auto"/>
        </w:rPr>
        <w:t>）</w:t>
      </w:r>
      <w:r>
        <w:rPr>
          <w:spacing w:val="36"/>
          <w:sz w:val="24"/>
          <w:szCs w:val="24"/>
          <w:u w:val="single" w:color="auto"/>
        </w:rPr>
        <w:t xml:space="preserve"> </w:t>
      </w:r>
      <w:r>
        <w:rPr>
          <w:spacing w:val="-94"/>
          <w:sz w:val="24"/>
          <w:szCs w:val="24"/>
        </w:rPr>
        <w:t xml:space="preserve"> </w:t>
      </w:r>
      <w:r>
        <w:rPr>
          <w:spacing w:val="1"/>
          <w:sz w:val="24"/>
          <w:szCs w:val="24"/>
        </w:rPr>
        <w:t>，</w:t>
      </w:r>
      <w:r>
        <w:rPr>
          <w:spacing w:val="10"/>
          <w:sz w:val="24"/>
          <w:szCs w:val="24"/>
        </w:rPr>
        <w:t>属于</w:t>
      </w:r>
      <w:r>
        <w:rPr>
          <w:spacing w:val="10"/>
          <w:sz w:val="24"/>
          <w:szCs w:val="24"/>
          <w:u w:val="single" w:color="auto"/>
        </w:rPr>
        <w:t>（采购文件中明确的所属行业）</w:t>
      </w:r>
      <w:r>
        <w:rPr>
          <w:spacing w:val="10"/>
          <w:sz w:val="24"/>
          <w:szCs w:val="24"/>
        </w:rPr>
        <w:t>行业；承建（承接）</w:t>
      </w:r>
      <w:r>
        <w:rPr>
          <w:sz w:val="24"/>
          <w:szCs w:val="24"/>
        </w:rPr>
        <w:t xml:space="preserve"> </w:t>
      </w:r>
      <w:r>
        <w:rPr>
          <w:spacing w:val="1"/>
          <w:sz w:val="24"/>
          <w:szCs w:val="24"/>
        </w:rPr>
        <w:t>企业为</w:t>
      </w:r>
      <w:r>
        <w:rPr>
          <w:spacing w:val="1"/>
          <w:sz w:val="24"/>
          <w:szCs w:val="24"/>
          <w:u w:val="single" w:color="auto"/>
        </w:rPr>
        <w:t>（企业名称</w:t>
      </w:r>
      <w:r>
        <w:rPr>
          <w:spacing w:val="-59"/>
          <w:w w:val="94"/>
          <w:sz w:val="24"/>
          <w:szCs w:val="24"/>
          <w:u w:val="single" w:color="auto"/>
        </w:rPr>
        <w:t>）</w:t>
      </w:r>
      <w:r>
        <w:rPr>
          <w:spacing w:val="-59"/>
          <w:w w:val="94"/>
          <w:sz w:val="24"/>
          <w:szCs w:val="24"/>
        </w:rPr>
        <w:t>，</w:t>
      </w:r>
      <w:r>
        <w:rPr>
          <w:spacing w:val="1"/>
          <w:sz w:val="24"/>
          <w:szCs w:val="24"/>
        </w:rPr>
        <w:t>从业人员</w:t>
      </w:r>
      <w:r>
        <w:rPr>
          <w:spacing w:val="-108"/>
          <w:sz w:val="24"/>
          <w:szCs w:val="24"/>
        </w:rPr>
        <w:t xml:space="preserve"> </w:t>
      </w:r>
      <w:r>
        <w:rPr>
          <w:sz w:val="24"/>
          <w:szCs w:val="24"/>
          <w:u w:val="single" w:color="auto"/>
        </w:rPr>
        <w:t xml:space="preserve">      </w:t>
      </w:r>
      <w:r>
        <w:rPr>
          <w:spacing w:val="-107"/>
          <w:sz w:val="24"/>
          <w:szCs w:val="24"/>
        </w:rPr>
        <w:t xml:space="preserve"> </w:t>
      </w:r>
      <w:r>
        <w:rPr>
          <w:spacing w:val="1"/>
          <w:sz w:val="24"/>
          <w:szCs w:val="24"/>
        </w:rPr>
        <w:t>人，营业收入为</w:t>
      </w:r>
      <w:r>
        <w:rPr>
          <w:spacing w:val="-110"/>
          <w:sz w:val="24"/>
          <w:szCs w:val="24"/>
        </w:rPr>
        <w:t xml:space="preserve"> </w:t>
      </w:r>
      <w:r>
        <w:rPr>
          <w:sz w:val="24"/>
          <w:szCs w:val="24"/>
          <w:u w:val="single" w:color="auto"/>
        </w:rPr>
        <w:t xml:space="preserve">      </w:t>
      </w:r>
      <w:r>
        <w:rPr>
          <w:spacing w:val="-103"/>
          <w:sz w:val="24"/>
          <w:szCs w:val="24"/>
        </w:rPr>
        <w:t xml:space="preserve"> </w:t>
      </w:r>
      <w:r>
        <w:rPr>
          <w:spacing w:val="1"/>
          <w:sz w:val="24"/>
          <w:szCs w:val="24"/>
        </w:rPr>
        <w:t>万元</w:t>
      </w:r>
      <w:r>
        <w:rPr>
          <w:sz w:val="24"/>
          <w:szCs w:val="24"/>
        </w:rPr>
        <w:t>，资产总额为</w:t>
      </w:r>
      <w:r>
        <w:rPr>
          <w:spacing w:val="-111"/>
          <w:sz w:val="24"/>
          <w:szCs w:val="24"/>
        </w:rPr>
        <w:t xml:space="preserve"> </w:t>
      </w:r>
      <w:r>
        <w:rPr>
          <w:sz w:val="24"/>
          <w:szCs w:val="24"/>
          <w:u w:val="single" w:color="auto"/>
        </w:rPr>
        <w:t xml:space="preserve">       </w:t>
      </w:r>
    </w:p>
    <w:p>
      <w:pPr>
        <w:pStyle w:val="7"/>
        <w:keepNext w:val="0"/>
        <w:keepLines w:val="0"/>
        <w:pageBreakBefore w:val="0"/>
        <w:widowControl w:val="0"/>
        <w:topLinePunct w:val="0"/>
        <w:bidi w:val="0"/>
        <w:spacing w:line="220" w:lineRule="auto"/>
        <w:ind w:left="123"/>
        <w:rPr>
          <w:sz w:val="24"/>
          <w:szCs w:val="24"/>
        </w:rPr>
      </w:pPr>
      <w:r>
        <w:rPr>
          <w:spacing w:val="10"/>
          <w:sz w:val="24"/>
          <w:szCs w:val="24"/>
        </w:rPr>
        <w:t>万元，属于</w:t>
      </w:r>
      <w:r>
        <w:rPr>
          <w:spacing w:val="10"/>
          <w:sz w:val="24"/>
          <w:szCs w:val="24"/>
          <w:u w:val="single" w:color="auto"/>
        </w:rPr>
        <w:t>（中型企业、小型企业、微型企业</w:t>
      </w:r>
      <w:r>
        <w:rPr>
          <w:spacing w:val="-46"/>
          <w:sz w:val="24"/>
          <w:szCs w:val="24"/>
          <w:u w:val="single" w:color="auto"/>
        </w:rPr>
        <w:t>）</w:t>
      </w:r>
      <w:r>
        <w:rPr>
          <w:spacing w:val="-46"/>
          <w:sz w:val="24"/>
          <w:szCs w:val="24"/>
        </w:rPr>
        <w:t>；</w:t>
      </w:r>
    </w:p>
    <w:p>
      <w:pPr>
        <w:keepNext w:val="0"/>
        <w:keepLines w:val="0"/>
        <w:pageBreakBefore w:val="0"/>
        <w:widowControl w:val="0"/>
        <w:topLinePunct w:val="0"/>
        <w:bidi w:val="0"/>
        <w:spacing w:line="341" w:lineRule="auto"/>
        <w:rPr>
          <w:rFonts w:ascii="Arial"/>
          <w:sz w:val="21"/>
        </w:rPr>
      </w:pPr>
    </w:p>
    <w:p>
      <w:pPr>
        <w:keepNext w:val="0"/>
        <w:keepLines w:val="0"/>
        <w:pageBreakBefore w:val="0"/>
        <w:widowControl w:val="0"/>
        <w:topLinePunct w:val="0"/>
        <w:bidi w:val="0"/>
        <w:spacing w:line="342" w:lineRule="auto"/>
        <w:rPr>
          <w:rFonts w:ascii="Arial"/>
          <w:sz w:val="21"/>
        </w:rPr>
      </w:pPr>
    </w:p>
    <w:p>
      <w:pPr>
        <w:keepNext w:val="0"/>
        <w:keepLines w:val="0"/>
        <w:pageBreakBefore w:val="0"/>
        <w:widowControl w:val="0"/>
        <w:topLinePunct w:val="0"/>
        <w:bidi w:val="0"/>
        <w:spacing w:before="69" w:line="81" w:lineRule="exact"/>
        <w:ind w:left="640"/>
        <w:rPr>
          <w:rFonts w:ascii="Arial" w:hAnsi="Arial" w:eastAsia="Arial" w:cs="Arial"/>
          <w:sz w:val="24"/>
          <w:szCs w:val="24"/>
        </w:rPr>
      </w:pPr>
      <w:r>
        <w:rPr>
          <w:rFonts w:ascii="Arial" w:hAnsi="Arial" w:eastAsia="Arial" w:cs="Arial"/>
          <w:spacing w:val="-12"/>
          <w:position w:val="1"/>
          <w:sz w:val="24"/>
          <w:szCs w:val="24"/>
        </w:rPr>
        <w:t>……</w:t>
      </w:r>
    </w:p>
    <w:p>
      <w:pPr>
        <w:pStyle w:val="7"/>
        <w:keepNext w:val="0"/>
        <w:keepLines w:val="0"/>
        <w:pageBreakBefore w:val="0"/>
        <w:widowControl w:val="0"/>
        <w:topLinePunct w:val="0"/>
        <w:bidi w:val="0"/>
        <w:spacing w:before="182" w:line="465" w:lineRule="exact"/>
        <w:ind w:right="61"/>
        <w:jc w:val="right"/>
        <w:rPr>
          <w:sz w:val="24"/>
          <w:szCs w:val="24"/>
        </w:rPr>
      </w:pPr>
      <w:r>
        <w:rPr>
          <w:spacing w:val="11"/>
          <w:position w:val="17"/>
          <w:sz w:val="24"/>
          <w:szCs w:val="24"/>
        </w:rPr>
        <w:t>以上企业，不属于大企业的分支机构，不存在控股股东</w:t>
      </w:r>
      <w:r>
        <w:rPr>
          <w:spacing w:val="10"/>
          <w:position w:val="17"/>
          <w:sz w:val="24"/>
          <w:szCs w:val="24"/>
        </w:rPr>
        <w:t>为大企业的情形，也不</w:t>
      </w:r>
    </w:p>
    <w:p>
      <w:pPr>
        <w:pStyle w:val="7"/>
        <w:keepNext w:val="0"/>
        <w:keepLines w:val="0"/>
        <w:pageBreakBefore w:val="0"/>
        <w:widowControl w:val="0"/>
        <w:topLinePunct w:val="0"/>
        <w:bidi w:val="0"/>
        <w:spacing w:before="1" w:line="220" w:lineRule="auto"/>
        <w:ind w:left="116"/>
        <w:rPr>
          <w:sz w:val="24"/>
          <w:szCs w:val="24"/>
        </w:rPr>
      </w:pPr>
      <w:r>
        <w:rPr>
          <w:spacing w:val="10"/>
          <w:sz w:val="24"/>
          <w:szCs w:val="24"/>
        </w:rPr>
        <w:t>存在与大企业的负责人为同一人的情形。</w:t>
      </w:r>
    </w:p>
    <w:p>
      <w:pPr>
        <w:pStyle w:val="7"/>
        <w:keepNext w:val="0"/>
        <w:keepLines w:val="0"/>
        <w:pageBreakBefore w:val="0"/>
        <w:widowControl w:val="0"/>
        <w:topLinePunct w:val="0"/>
        <w:bidi w:val="0"/>
        <w:spacing w:before="182" w:line="219" w:lineRule="auto"/>
        <w:ind w:left="622"/>
        <w:rPr>
          <w:sz w:val="24"/>
          <w:szCs w:val="24"/>
        </w:rPr>
      </w:pPr>
      <w:r>
        <w:rPr>
          <w:spacing w:val="11"/>
          <w:sz w:val="24"/>
          <w:szCs w:val="24"/>
        </w:rPr>
        <w:t>本企业对上述声明内容的真实性负责。如有虚假，将依法承担相应责任。</w:t>
      </w:r>
    </w:p>
    <w:p>
      <w:pPr>
        <w:keepNext w:val="0"/>
        <w:keepLines w:val="0"/>
        <w:pageBreakBefore w:val="0"/>
        <w:widowControl w:val="0"/>
        <w:topLinePunct w:val="0"/>
        <w:bidi w:val="0"/>
        <w:spacing w:line="259" w:lineRule="auto"/>
        <w:rPr>
          <w:rFonts w:ascii="Arial"/>
          <w:sz w:val="21"/>
        </w:rPr>
      </w:pPr>
    </w:p>
    <w:p>
      <w:pPr>
        <w:keepNext w:val="0"/>
        <w:keepLines w:val="0"/>
        <w:pageBreakBefore w:val="0"/>
        <w:widowControl w:val="0"/>
        <w:topLinePunct w:val="0"/>
        <w:bidi w:val="0"/>
        <w:spacing w:line="260" w:lineRule="auto"/>
        <w:rPr>
          <w:rFonts w:ascii="Arial"/>
          <w:sz w:val="21"/>
        </w:rPr>
      </w:pPr>
    </w:p>
    <w:p>
      <w:pPr>
        <w:pStyle w:val="7"/>
        <w:keepNext w:val="0"/>
        <w:keepLines w:val="0"/>
        <w:pageBreakBefore w:val="0"/>
        <w:widowControl w:val="0"/>
        <w:topLinePunct w:val="0"/>
        <w:bidi w:val="0"/>
        <w:spacing w:before="79" w:line="219" w:lineRule="auto"/>
        <w:ind w:left="6073"/>
        <w:rPr>
          <w:sz w:val="24"/>
          <w:szCs w:val="24"/>
        </w:rPr>
      </w:pPr>
      <w:r>
        <w:rPr>
          <w:spacing w:val="-19"/>
          <w:sz w:val="24"/>
          <w:szCs w:val="24"/>
        </w:rPr>
        <w:t>企业名称（盖章</w:t>
      </w:r>
      <w:r>
        <w:rPr>
          <w:spacing w:val="-2"/>
          <w:sz w:val="24"/>
          <w:szCs w:val="24"/>
        </w:rPr>
        <w:t>）：</w:t>
      </w:r>
      <w:r>
        <w:rPr>
          <w:sz w:val="24"/>
          <w:szCs w:val="24"/>
          <w:u w:val="single" w:color="auto"/>
        </w:rPr>
        <w:t xml:space="preserve">       </w:t>
      </w:r>
    </w:p>
    <w:p>
      <w:pPr>
        <w:pStyle w:val="7"/>
        <w:keepNext w:val="0"/>
        <w:keepLines w:val="0"/>
        <w:pageBreakBefore w:val="0"/>
        <w:widowControl w:val="0"/>
        <w:topLinePunct w:val="0"/>
        <w:bidi w:val="0"/>
        <w:spacing w:before="182" w:line="221" w:lineRule="auto"/>
        <w:ind w:left="7311"/>
        <w:rPr>
          <w:sz w:val="24"/>
          <w:szCs w:val="24"/>
        </w:rPr>
      </w:pPr>
      <w:r>
        <w:rPr>
          <w:spacing w:val="-49"/>
          <w:sz w:val="24"/>
          <w:szCs w:val="24"/>
        </w:rPr>
        <w:t>日</w:t>
      </w:r>
      <w:r>
        <w:rPr>
          <w:spacing w:val="13"/>
          <w:sz w:val="24"/>
          <w:szCs w:val="24"/>
        </w:rPr>
        <w:t xml:space="preserve"> </w:t>
      </w:r>
      <w:r>
        <w:rPr>
          <w:spacing w:val="-49"/>
          <w:sz w:val="24"/>
          <w:szCs w:val="24"/>
        </w:rPr>
        <w:t>期：</w:t>
      </w:r>
      <w:r>
        <w:rPr>
          <w:spacing w:val="-40"/>
          <w:sz w:val="24"/>
          <w:szCs w:val="24"/>
        </w:rPr>
        <w:t xml:space="preserve"> </w:t>
      </w:r>
      <w:r>
        <w:rPr>
          <w:sz w:val="24"/>
          <w:szCs w:val="24"/>
          <w:u w:val="single" w:color="auto"/>
        </w:rPr>
        <w:t xml:space="preserve">       </w:t>
      </w:r>
    </w:p>
    <w:p>
      <w:pPr>
        <w:keepNext w:val="0"/>
        <w:keepLines w:val="0"/>
        <w:pageBreakBefore w:val="0"/>
        <w:widowControl w:val="0"/>
        <w:topLinePunct w:val="0"/>
        <w:bidi w:val="0"/>
        <w:spacing w:line="337" w:lineRule="auto"/>
        <w:rPr>
          <w:rFonts w:ascii="Arial"/>
          <w:sz w:val="21"/>
        </w:rPr>
      </w:pPr>
    </w:p>
    <w:p>
      <w:pPr>
        <w:keepNext w:val="0"/>
        <w:keepLines w:val="0"/>
        <w:pageBreakBefore w:val="0"/>
        <w:widowControl w:val="0"/>
        <w:topLinePunct w:val="0"/>
        <w:bidi w:val="0"/>
        <w:spacing w:line="337" w:lineRule="auto"/>
        <w:rPr>
          <w:rFonts w:ascii="Arial"/>
          <w:sz w:val="21"/>
        </w:rPr>
      </w:pPr>
    </w:p>
    <w:p>
      <w:pPr>
        <w:pStyle w:val="7"/>
        <w:keepNext w:val="0"/>
        <w:keepLines w:val="0"/>
        <w:pageBreakBefore w:val="0"/>
        <w:widowControl w:val="0"/>
        <w:topLinePunct w:val="0"/>
        <w:bidi w:val="0"/>
        <w:spacing w:before="65" w:line="228" w:lineRule="auto"/>
        <w:ind w:left="124"/>
        <w:rPr>
          <w:sz w:val="20"/>
          <w:szCs w:val="20"/>
        </w:rPr>
      </w:pPr>
      <w:r>
        <w:rPr>
          <w:rFonts w:ascii="Arial" w:hAnsi="Arial" w:eastAsia="Arial" w:cs="Arial"/>
          <w:spacing w:val="9"/>
          <w:position w:val="5"/>
          <w:sz w:val="14"/>
          <w:szCs w:val="14"/>
        </w:rPr>
        <w:t xml:space="preserve">1 </w:t>
      </w:r>
      <w:r>
        <w:rPr>
          <w:spacing w:val="9"/>
          <w:sz w:val="20"/>
          <w:szCs w:val="20"/>
        </w:rPr>
        <w:t>从业人员、营业收入、资产总额填报上一年度数据，无上一年度数据的新成立企业可不填报。</w:t>
      </w:r>
    </w:p>
    <w:p>
      <w:pPr>
        <w:keepNext w:val="0"/>
        <w:keepLines w:val="0"/>
        <w:pageBreakBefore w:val="0"/>
        <w:widowControl w:val="0"/>
        <w:topLinePunct w:val="0"/>
        <w:bidi w:val="0"/>
        <w:spacing w:line="228" w:lineRule="auto"/>
        <w:rPr>
          <w:sz w:val="20"/>
          <w:szCs w:val="20"/>
        </w:rPr>
        <w:sectPr>
          <w:headerReference r:id="rId25" w:type="default"/>
          <w:footerReference r:id="rId26" w:type="default"/>
          <w:pgSz w:w="11907" w:h="16840"/>
          <w:pgMar w:top="1117" w:right="1077" w:bottom="1060" w:left="1592" w:header="878" w:footer="886" w:gutter="0"/>
          <w:cols w:space="720" w:num="1"/>
        </w:sectPr>
      </w:pPr>
    </w:p>
    <w:p>
      <w:pPr>
        <w:pStyle w:val="7"/>
        <w:keepNext w:val="0"/>
        <w:keepLines w:val="0"/>
        <w:pageBreakBefore w:val="0"/>
        <w:widowControl w:val="0"/>
        <w:topLinePunct w:val="0"/>
        <w:bidi w:val="0"/>
        <w:spacing w:before="352" w:line="220" w:lineRule="auto"/>
        <w:ind w:left="2203"/>
        <w:rPr>
          <w:sz w:val="36"/>
          <w:szCs w:val="36"/>
        </w:rPr>
      </w:pPr>
      <w:r>
        <w:rPr>
          <w:sz w:val="36"/>
          <w:szCs w:val="36"/>
          <w14:textOutline w14:w="2306" w14:cap="flat" w14:cmpd="sng">
            <w14:solidFill>
              <w14:srgbClr w14:val="000000"/>
            </w14:solidFill>
            <w14:prstDash w14:val="solid"/>
            <w14:miter w14:val="0"/>
          </w14:textOutline>
        </w:rPr>
        <w:t>残疾人福利性单位声明函格式</w:t>
      </w:r>
      <w:r>
        <w:rPr>
          <w:rFonts w:hint="eastAsia" w:ascii="宋体" w:hAnsi="宋体" w:eastAsia="宋体" w:cs="宋体"/>
          <w:spacing w:val="-3"/>
          <w:sz w:val="28"/>
          <w:szCs w:val="28"/>
          <w:lang w:eastAsia="zh-CN"/>
          <w14:textOutline w14:w="2306" w14:cap="flat" w14:cmpd="sng">
            <w14:solidFill>
              <w14:srgbClr w14:val="000000"/>
            </w14:solidFill>
            <w14:prstDash w14:val="solid"/>
            <w14:miter w14:val="0"/>
          </w14:textOutline>
        </w:rPr>
        <w:t>（</w:t>
      </w:r>
      <w:r>
        <w:rPr>
          <w:rFonts w:hint="eastAsia" w:ascii="宋体" w:hAnsi="宋体" w:eastAsia="宋体" w:cs="宋体"/>
          <w:spacing w:val="-3"/>
          <w:sz w:val="28"/>
          <w:szCs w:val="28"/>
          <w:lang w:val="en-US" w:eastAsia="zh-CN"/>
          <w14:textOutline w14:w="2306" w14:cap="flat" w14:cmpd="sng">
            <w14:solidFill>
              <w14:srgbClr w14:val="000000"/>
            </w14:solidFill>
            <w14:prstDash w14:val="solid"/>
            <w14:miter w14:val="0"/>
          </w14:textOutline>
        </w:rPr>
        <w:t>不适用</w:t>
      </w:r>
      <w:r>
        <w:rPr>
          <w:rFonts w:hint="eastAsia" w:ascii="宋体" w:hAnsi="宋体" w:eastAsia="宋体" w:cs="宋体"/>
          <w:spacing w:val="-3"/>
          <w:sz w:val="28"/>
          <w:szCs w:val="28"/>
          <w:lang w:eastAsia="zh-CN"/>
          <w14:textOutline w14:w="2306" w14:cap="flat" w14:cmpd="sng">
            <w14:solidFill>
              <w14:srgbClr w14:val="000000"/>
            </w14:solidFill>
            <w14:prstDash w14:val="solid"/>
            <w14:miter w14:val="0"/>
          </w14:textOutline>
        </w:rPr>
        <w:t>）</w:t>
      </w:r>
    </w:p>
    <w:p>
      <w:pPr>
        <w:keepNext w:val="0"/>
        <w:keepLines w:val="0"/>
        <w:pageBreakBefore w:val="0"/>
        <w:widowControl w:val="0"/>
        <w:topLinePunct w:val="0"/>
        <w:bidi w:val="0"/>
        <w:spacing w:line="320" w:lineRule="auto"/>
        <w:rPr>
          <w:rFonts w:ascii="Arial"/>
          <w:sz w:val="21"/>
        </w:rPr>
      </w:pPr>
    </w:p>
    <w:p>
      <w:pPr>
        <w:keepNext w:val="0"/>
        <w:keepLines w:val="0"/>
        <w:pageBreakBefore w:val="0"/>
        <w:widowControl w:val="0"/>
        <w:topLinePunct w:val="0"/>
        <w:bidi w:val="0"/>
        <w:spacing w:line="320" w:lineRule="auto"/>
        <w:rPr>
          <w:rFonts w:ascii="Arial"/>
          <w:sz w:val="21"/>
        </w:rPr>
      </w:pPr>
    </w:p>
    <w:p>
      <w:pPr>
        <w:pStyle w:val="7"/>
        <w:keepNext w:val="0"/>
        <w:keepLines w:val="0"/>
        <w:pageBreakBefore w:val="0"/>
        <w:widowControl w:val="0"/>
        <w:topLinePunct w:val="0"/>
        <w:bidi w:val="0"/>
        <w:spacing w:before="78" w:line="588" w:lineRule="exact"/>
        <w:ind w:right="63"/>
        <w:jc w:val="right"/>
        <w:rPr>
          <w:sz w:val="24"/>
          <w:szCs w:val="24"/>
        </w:rPr>
      </w:pPr>
      <w:r>
        <w:rPr>
          <w:spacing w:val="8"/>
          <w:position w:val="26"/>
          <w:sz w:val="24"/>
          <w:szCs w:val="24"/>
        </w:rPr>
        <w:t>本单位郑重声明，根据《财政部</w:t>
      </w:r>
      <w:r>
        <w:rPr>
          <w:spacing w:val="70"/>
          <w:position w:val="26"/>
          <w:sz w:val="24"/>
          <w:szCs w:val="24"/>
        </w:rPr>
        <w:t xml:space="preserve"> </w:t>
      </w:r>
      <w:r>
        <w:rPr>
          <w:spacing w:val="8"/>
          <w:position w:val="26"/>
          <w:sz w:val="24"/>
          <w:szCs w:val="24"/>
        </w:rPr>
        <w:t>民政部</w:t>
      </w:r>
      <w:r>
        <w:rPr>
          <w:spacing w:val="56"/>
          <w:position w:val="26"/>
          <w:sz w:val="24"/>
          <w:szCs w:val="24"/>
        </w:rPr>
        <w:t xml:space="preserve"> </w:t>
      </w:r>
      <w:r>
        <w:rPr>
          <w:spacing w:val="8"/>
          <w:position w:val="26"/>
          <w:sz w:val="24"/>
          <w:szCs w:val="24"/>
        </w:rPr>
        <w:t>中国残疾人联合会关于促进残疾人就</w:t>
      </w:r>
    </w:p>
    <w:p>
      <w:pPr>
        <w:pStyle w:val="7"/>
        <w:keepNext w:val="0"/>
        <w:keepLines w:val="0"/>
        <w:pageBreakBefore w:val="0"/>
        <w:widowControl w:val="0"/>
        <w:topLinePunct w:val="0"/>
        <w:bidi w:val="0"/>
        <w:spacing w:line="219" w:lineRule="auto"/>
        <w:jc w:val="right"/>
        <w:rPr>
          <w:sz w:val="24"/>
          <w:szCs w:val="24"/>
        </w:rPr>
      </w:pPr>
      <w:r>
        <w:rPr>
          <w:spacing w:val="3"/>
          <w:sz w:val="24"/>
          <w:szCs w:val="24"/>
        </w:rPr>
        <w:t>业政府采购政策的通知》（财库〔</w:t>
      </w:r>
      <w:r>
        <w:rPr>
          <w:rFonts w:ascii="Arial" w:hAnsi="Arial" w:eastAsia="Arial" w:cs="Arial"/>
          <w:spacing w:val="3"/>
          <w:sz w:val="24"/>
          <w:szCs w:val="24"/>
        </w:rPr>
        <w:t>2017</w:t>
      </w:r>
      <w:r>
        <w:rPr>
          <w:spacing w:val="3"/>
          <w:sz w:val="24"/>
          <w:szCs w:val="24"/>
        </w:rPr>
        <w:t>〕</w:t>
      </w:r>
      <w:r>
        <w:rPr>
          <w:rFonts w:ascii="Arial" w:hAnsi="Arial" w:eastAsia="Arial" w:cs="Arial"/>
          <w:spacing w:val="3"/>
          <w:sz w:val="24"/>
          <w:szCs w:val="24"/>
        </w:rPr>
        <w:t xml:space="preserve">141 </w:t>
      </w:r>
      <w:r>
        <w:rPr>
          <w:spacing w:val="3"/>
          <w:sz w:val="24"/>
          <w:szCs w:val="24"/>
        </w:rPr>
        <w:t>号）</w:t>
      </w:r>
      <w:r>
        <w:rPr>
          <w:spacing w:val="-69"/>
          <w:sz w:val="24"/>
          <w:szCs w:val="24"/>
        </w:rPr>
        <w:t xml:space="preserve"> </w:t>
      </w:r>
      <w:r>
        <w:rPr>
          <w:spacing w:val="3"/>
          <w:sz w:val="24"/>
          <w:szCs w:val="24"/>
        </w:rPr>
        <w:t>的规定，本单位</w:t>
      </w:r>
      <w:r>
        <w:rPr>
          <w:spacing w:val="3"/>
          <w:sz w:val="24"/>
          <w:szCs w:val="24"/>
          <w14:textOutline w14:w="1537" w14:cap="flat" w14:cmpd="sng">
            <w14:solidFill>
              <w14:srgbClr w14:val="000000"/>
            </w14:solidFill>
            <w14:prstDash w14:val="solid"/>
            <w14:miter w14:val="0"/>
          </w14:textOutline>
        </w:rPr>
        <w:t>（请进行选择</w:t>
      </w:r>
      <w:r>
        <w:rPr>
          <w:spacing w:val="-46"/>
          <w:sz w:val="24"/>
          <w:szCs w:val="24"/>
          <w14:textOutline w14:w="1537" w14:cap="flat" w14:cmpd="sng">
            <w14:solidFill>
              <w14:srgbClr w14:val="000000"/>
            </w14:solidFill>
            <w14:prstDash w14:val="solid"/>
            <w14:miter w14:val="0"/>
          </w14:textOutline>
        </w:rPr>
        <w:t>）</w:t>
      </w:r>
      <w:r>
        <w:rPr>
          <w:spacing w:val="-46"/>
          <w:sz w:val="24"/>
          <w:szCs w:val="24"/>
        </w:rPr>
        <w:t>：</w:t>
      </w:r>
    </w:p>
    <w:p>
      <w:pPr>
        <w:pStyle w:val="7"/>
        <w:keepNext w:val="0"/>
        <w:keepLines w:val="0"/>
        <w:pageBreakBefore w:val="0"/>
        <w:widowControl w:val="0"/>
        <w:topLinePunct w:val="0"/>
        <w:bidi w:val="0"/>
        <w:spacing w:before="302" w:line="190" w:lineRule="auto"/>
        <w:ind w:left="504"/>
        <w:rPr>
          <w:sz w:val="24"/>
          <w:szCs w:val="24"/>
        </w:rPr>
      </w:pPr>
      <w:r>
        <w:rPr>
          <w:rFonts w:ascii="微软雅黑" w:hAnsi="微软雅黑" w:eastAsia="微软雅黑" w:cs="微软雅黑"/>
          <w:b/>
          <w:bCs/>
          <w:spacing w:val="8"/>
          <w:sz w:val="24"/>
          <w:szCs w:val="24"/>
        </w:rPr>
        <w:t>口</w:t>
      </w:r>
      <w:r>
        <w:rPr>
          <w:spacing w:val="8"/>
          <w:sz w:val="24"/>
          <w:szCs w:val="24"/>
          <w14:textOutline w14:w="1537" w14:cap="flat" w14:cmpd="sng">
            <w14:solidFill>
              <w14:srgbClr w14:val="000000"/>
            </w14:solidFill>
            <w14:prstDash w14:val="solid"/>
            <w14:miter w14:val="0"/>
          </w14:textOutline>
        </w:rPr>
        <w:t>不属于符合条件的残疾人福利性单位。</w:t>
      </w:r>
    </w:p>
    <w:p>
      <w:pPr>
        <w:pStyle w:val="7"/>
        <w:keepNext w:val="0"/>
        <w:keepLines w:val="0"/>
        <w:pageBreakBefore w:val="0"/>
        <w:widowControl w:val="0"/>
        <w:topLinePunct w:val="0"/>
        <w:bidi w:val="0"/>
        <w:spacing w:before="262" w:line="390" w:lineRule="auto"/>
        <w:ind w:left="9" w:right="55" w:firstLine="495"/>
        <w:rPr>
          <w:sz w:val="24"/>
          <w:szCs w:val="24"/>
        </w:rPr>
      </w:pPr>
      <w:r>
        <w:rPr>
          <w:rFonts w:ascii="微软雅黑" w:hAnsi="微软雅黑" w:eastAsia="微软雅黑" w:cs="微软雅黑"/>
          <w:b/>
          <w:bCs/>
          <w:spacing w:val="12"/>
          <w:sz w:val="24"/>
          <w:szCs w:val="24"/>
        </w:rPr>
        <w:t>口</w:t>
      </w:r>
      <w:r>
        <w:rPr>
          <w:spacing w:val="12"/>
          <w:sz w:val="24"/>
          <w:szCs w:val="24"/>
          <w14:textOutline w14:w="1537" w14:cap="flat" w14:cmpd="sng">
            <w14:solidFill>
              <w14:srgbClr w14:val="000000"/>
            </w14:solidFill>
            <w14:prstDash w14:val="solid"/>
            <w14:miter w14:val="0"/>
          </w14:textOutline>
        </w:rPr>
        <w:t>属于符合条件的残疾人福利性单位，</w:t>
      </w:r>
      <w:r>
        <w:rPr>
          <w:spacing w:val="12"/>
          <w:sz w:val="24"/>
          <w:szCs w:val="24"/>
        </w:rPr>
        <w:t>且本单位参加</w:t>
      </w:r>
      <w:r>
        <w:rPr>
          <w:spacing w:val="-98"/>
          <w:sz w:val="24"/>
          <w:szCs w:val="24"/>
        </w:rPr>
        <w:t xml:space="preserve"> </w:t>
      </w:r>
      <w:r>
        <w:rPr>
          <w:sz w:val="24"/>
          <w:szCs w:val="24"/>
          <w:u w:val="single" w:color="auto"/>
        </w:rPr>
        <w:t xml:space="preserve">      </w:t>
      </w:r>
      <w:r>
        <w:rPr>
          <w:spacing w:val="-102"/>
          <w:sz w:val="24"/>
          <w:szCs w:val="24"/>
        </w:rPr>
        <w:t xml:space="preserve"> </w:t>
      </w:r>
      <w:r>
        <w:rPr>
          <w:spacing w:val="12"/>
          <w:sz w:val="24"/>
          <w:szCs w:val="24"/>
        </w:rPr>
        <w:t>单位的</w:t>
      </w:r>
      <w:r>
        <w:rPr>
          <w:spacing w:val="-105"/>
          <w:sz w:val="24"/>
          <w:szCs w:val="24"/>
        </w:rPr>
        <w:t xml:space="preserve"> </w:t>
      </w:r>
      <w:r>
        <w:rPr>
          <w:sz w:val="24"/>
          <w:szCs w:val="24"/>
          <w:u w:val="single" w:color="auto"/>
        </w:rPr>
        <w:t xml:space="preserve">      </w:t>
      </w:r>
      <w:r>
        <w:rPr>
          <w:spacing w:val="-102"/>
          <w:sz w:val="24"/>
          <w:szCs w:val="24"/>
        </w:rPr>
        <w:t xml:space="preserve"> </w:t>
      </w:r>
      <w:r>
        <w:rPr>
          <w:spacing w:val="12"/>
          <w:sz w:val="24"/>
          <w:szCs w:val="24"/>
        </w:rPr>
        <w:t>项目</w:t>
      </w:r>
      <w:r>
        <w:rPr>
          <w:sz w:val="24"/>
          <w:szCs w:val="24"/>
        </w:rPr>
        <w:t xml:space="preserve"> </w:t>
      </w:r>
      <w:r>
        <w:rPr>
          <w:spacing w:val="12"/>
          <w:sz w:val="24"/>
          <w:szCs w:val="24"/>
        </w:rPr>
        <w:t>采购活动</w:t>
      </w:r>
      <w:r>
        <w:rPr>
          <w:rFonts w:hint="eastAsia"/>
          <w:spacing w:val="12"/>
          <w:sz w:val="24"/>
          <w:szCs w:val="24"/>
          <w:lang w:val="en-US" w:eastAsia="zh-CN"/>
        </w:rPr>
        <w:t>提</w:t>
      </w:r>
      <w:r>
        <w:rPr>
          <w:spacing w:val="12"/>
          <w:sz w:val="24"/>
          <w:szCs w:val="24"/>
        </w:rPr>
        <w:t>供本单位制造的货物（由本单位承担工程</w:t>
      </w:r>
      <w:r>
        <w:rPr>
          <w:rFonts w:ascii="Arial" w:hAnsi="Arial" w:eastAsia="Arial" w:cs="Arial"/>
          <w:spacing w:val="12"/>
          <w:sz w:val="24"/>
          <w:szCs w:val="24"/>
        </w:rPr>
        <w:t>/</w:t>
      </w:r>
      <w:r>
        <w:rPr>
          <w:rFonts w:hint="eastAsia" w:ascii="Arial" w:hAnsi="Arial" w:eastAsia="宋体" w:cs="Arial"/>
          <w:spacing w:val="12"/>
          <w:sz w:val="24"/>
          <w:szCs w:val="24"/>
          <w:lang w:val="en-US" w:eastAsia="zh-CN"/>
        </w:rPr>
        <w:t>提</w:t>
      </w:r>
      <w:r>
        <w:rPr>
          <w:spacing w:val="12"/>
          <w:sz w:val="24"/>
          <w:szCs w:val="24"/>
        </w:rPr>
        <w:t>供服务</w:t>
      </w:r>
      <w:r>
        <w:rPr>
          <w:spacing w:val="-62"/>
          <w:sz w:val="24"/>
          <w:szCs w:val="24"/>
        </w:rPr>
        <w:t>），</w:t>
      </w:r>
      <w:r>
        <w:rPr>
          <w:spacing w:val="-70"/>
          <w:sz w:val="24"/>
          <w:szCs w:val="24"/>
        </w:rPr>
        <w:t xml:space="preserve"> </w:t>
      </w:r>
      <w:r>
        <w:rPr>
          <w:spacing w:val="12"/>
          <w:sz w:val="24"/>
          <w:szCs w:val="24"/>
        </w:rPr>
        <w:t>或者</w:t>
      </w:r>
      <w:r>
        <w:rPr>
          <w:rFonts w:hint="eastAsia"/>
          <w:position w:val="-3"/>
          <w:sz w:val="24"/>
          <w:szCs w:val="24"/>
          <w:lang w:val="en-US" w:eastAsia="zh-CN"/>
        </w:rPr>
        <w:t>提</w:t>
      </w:r>
      <w:r>
        <w:rPr>
          <w:spacing w:val="12"/>
          <w:sz w:val="24"/>
          <w:szCs w:val="24"/>
        </w:rPr>
        <w:t>供其他残</w:t>
      </w:r>
    </w:p>
    <w:p>
      <w:pPr>
        <w:pStyle w:val="7"/>
        <w:keepNext w:val="0"/>
        <w:keepLines w:val="0"/>
        <w:pageBreakBefore w:val="0"/>
        <w:widowControl w:val="0"/>
        <w:topLinePunct w:val="0"/>
        <w:bidi w:val="0"/>
        <w:spacing w:before="1" w:line="219" w:lineRule="auto"/>
        <w:ind w:left="9"/>
        <w:rPr>
          <w:sz w:val="24"/>
          <w:szCs w:val="24"/>
        </w:rPr>
      </w:pPr>
      <w:r>
        <w:rPr>
          <w:spacing w:val="7"/>
          <w:sz w:val="24"/>
          <w:szCs w:val="24"/>
        </w:rPr>
        <w:t>疾人福利性单位制造的货物（不包括使用非残疾人福利性单位注册商标的货物）。</w:t>
      </w:r>
    </w:p>
    <w:p>
      <w:pPr>
        <w:pStyle w:val="7"/>
        <w:keepNext w:val="0"/>
        <w:keepLines w:val="0"/>
        <w:pageBreakBefore w:val="0"/>
        <w:widowControl w:val="0"/>
        <w:topLinePunct w:val="0"/>
        <w:bidi w:val="0"/>
        <w:spacing w:before="303" w:line="219" w:lineRule="auto"/>
        <w:ind w:left="514"/>
        <w:rPr>
          <w:sz w:val="24"/>
          <w:szCs w:val="24"/>
        </w:rPr>
      </w:pPr>
      <w:r>
        <w:rPr>
          <w:spacing w:val="12"/>
          <w:sz w:val="24"/>
          <w:szCs w:val="24"/>
          <w14:textOutline w14:w="1537" w14:cap="flat" w14:cmpd="sng">
            <w14:solidFill>
              <w14:srgbClr w14:val="000000"/>
            </w14:solidFill>
            <w14:prstDash w14:val="solid"/>
            <w14:miter w14:val="0"/>
          </w14:textOutline>
        </w:rPr>
        <w:t>本单位对上述声明的真实性负责。如有虚假，将依法</w:t>
      </w:r>
      <w:r>
        <w:rPr>
          <w:spacing w:val="11"/>
          <w:sz w:val="24"/>
          <w:szCs w:val="24"/>
          <w14:textOutline w14:w="1537" w14:cap="flat" w14:cmpd="sng">
            <w14:solidFill>
              <w14:srgbClr w14:val="000000"/>
            </w14:solidFill>
            <w14:prstDash w14:val="solid"/>
            <w14:miter w14:val="0"/>
          </w14:textOutline>
        </w:rPr>
        <w:t>承担相应责任。</w:t>
      </w:r>
    </w:p>
    <w:p>
      <w:pPr>
        <w:keepNext w:val="0"/>
        <w:keepLines w:val="0"/>
        <w:pageBreakBefore w:val="0"/>
        <w:widowControl w:val="0"/>
        <w:topLinePunct w:val="0"/>
        <w:bidi w:val="0"/>
        <w:spacing w:line="278" w:lineRule="auto"/>
        <w:rPr>
          <w:rFonts w:ascii="Arial"/>
          <w:sz w:val="21"/>
        </w:rPr>
      </w:pPr>
    </w:p>
    <w:p>
      <w:pPr>
        <w:keepNext w:val="0"/>
        <w:keepLines w:val="0"/>
        <w:pageBreakBefore w:val="0"/>
        <w:widowControl w:val="0"/>
        <w:topLinePunct w:val="0"/>
        <w:bidi w:val="0"/>
        <w:spacing w:line="278" w:lineRule="auto"/>
        <w:rPr>
          <w:rFonts w:ascii="Arial"/>
          <w:sz w:val="21"/>
        </w:rPr>
      </w:pPr>
    </w:p>
    <w:p>
      <w:pPr>
        <w:keepNext w:val="0"/>
        <w:keepLines w:val="0"/>
        <w:pageBreakBefore w:val="0"/>
        <w:widowControl w:val="0"/>
        <w:topLinePunct w:val="0"/>
        <w:bidi w:val="0"/>
        <w:spacing w:line="278" w:lineRule="auto"/>
        <w:rPr>
          <w:rFonts w:ascii="Arial"/>
          <w:sz w:val="21"/>
        </w:rPr>
      </w:pPr>
    </w:p>
    <w:p>
      <w:pPr>
        <w:keepNext w:val="0"/>
        <w:keepLines w:val="0"/>
        <w:pageBreakBefore w:val="0"/>
        <w:widowControl w:val="0"/>
        <w:topLinePunct w:val="0"/>
        <w:bidi w:val="0"/>
        <w:spacing w:line="279" w:lineRule="auto"/>
        <w:rPr>
          <w:rFonts w:ascii="Arial"/>
          <w:sz w:val="21"/>
        </w:rPr>
      </w:pPr>
    </w:p>
    <w:p>
      <w:pPr>
        <w:keepNext w:val="0"/>
        <w:keepLines w:val="0"/>
        <w:pageBreakBefore w:val="0"/>
        <w:widowControl w:val="0"/>
        <w:topLinePunct w:val="0"/>
        <w:bidi w:val="0"/>
        <w:spacing w:line="279" w:lineRule="auto"/>
        <w:rPr>
          <w:rFonts w:ascii="Arial"/>
          <w:sz w:val="21"/>
        </w:rPr>
      </w:pPr>
    </w:p>
    <w:p>
      <w:pPr>
        <w:pStyle w:val="7"/>
        <w:keepNext w:val="0"/>
        <w:keepLines w:val="0"/>
        <w:pageBreakBefore w:val="0"/>
        <w:widowControl w:val="0"/>
        <w:topLinePunct w:val="0"/>
        <w:bidi w:val="0"/>
        <w:spacing w:before="79" w:line="189" w:lineRule="auto"/>
        <w:ind w:left="4660"/>
        <w:rPr>
          <w:sz w:val="24"/>
          <w:szCs w:val="24"/>
        </w:rPr>
      </w:pPr>
      <w:r>
        <w:rPr>
          <w:spacing w:val="8"/>
          <w:sz w:val="24"/>
          <w:szCs w:val="24"/>
        </w:rPr>
        <w:t>单位名称（盖章</w:t>
      </w:r>
      <w:r>
        <w:rPr>
          <w:spacing w:val="-60"/>
          <w:sz w:val="24"/>
          <w:szCs w:val="24"/>
        </w:rPr>
        <w:t>）：</w:t>
      </w:r>
    </w:p>
    <w:p>
      <w:pPr>
        <w:keepNext w:val="0"/>
        <w:keepLines w:val="0"/>
        <w:pageBreakBefore w:val="0"/>
        <w:widowControl w:val="0"/>
        <w:topLinePunct w:val="0"/>
        <w:bidi w:val="0"/>
        <w:spacing w:line="19" w:lineRule="exact"/>
        <w:ind w:left="6790"/>
        <w:rPr>
          <w:rFonts w:ascii="Arial" w:hAnsi="Arial" w:eastAsia="Arial" w:cs="Arial"/>
          <w:sz w:val="24"/>
          <w:szCs w:val="24"/>
        </w:rPr>
      </w:pPr>
      <w:r>
        <w:rPr>
          <w:rFonts w:ascii="Arial" w:hAnsi="Arial" w:eastAsia="Arial" w:cs="Arial"/>
          <w:spacing w:val="-11"/>
          <w:position w:val="5"/>
          <w:sz w:val="24"/>
          <w:szCs w:val="24"/>
        </w:rPr>
        <w:t>______</w:t>
      </w:r>
    </w:p>
    <w:p>
      <w:pPr>
        <w:keepNext w:val="0"/>
        <w:keepLines w:val="0"/>
        <w:pageBreakBefore w:val="0"/>
        <w:widowControl w:val="0"/>
        <w:topLinePunct w:val="0"/>
        <w:bidi w:val="0"/>
        <w:spacing w:line="243" w:lineRule="auto"/>
        <w:rPr>
          <w:rFonts w:ascii="Arial"/>
          <w:sz w:val="21"/>
        </w:rPr>
      </w:pPr>
    </w:p>
    <w:p>
      <w:pPr>
        <w:pStyle w:val="7"/>
        <w:keepNext w:val="0"/>
        <w:keepLines w:val="0"/>
        <w:pageBreakBefore w:val="0"/>
        <w:widowControl w:val="0"/>
        <w:topLinePunct w:val="0"/>
        <w:bidi w:val="0"/>
        <w:spacing w:before="79" w:line="189" w:lineRule="auto"/>
        <w:ind w:left="5823"/>
        <w:rPr>
          <w:sz w:val="24"/>
          <w:szCs w:val="24"/>
        </w:rPr>
      </w:pPr>
      <w:r>
        <w:rPr>
          <w:spacing w:val="-21"/>
          <w:sz w:val="24"/>
          <w:szCs w:val="24"/>
        </w:rPr>
        <w:t>日</w:t>
      </w:r>
      <w:r>
        <w:rPr>
          <w:spacing w:val="24"/>
          <w:sz w:val="24"/>
          <w:szCs w:val="24"/>
        </w:rPr>
        <w:t xml:space="preserve">  </w:t>
      </w:r>
      <w:r>
        <w:rPr>
          <w:spacing w:val="-21"/>
          <w:sz w:val="24"/>
          <w:szCs w:val="24"/>
        </w:rPr>
        <w:t>期：</w:t>
      </w:r>
    </w:p>
    <w:p>
      <w:pPr>
        <w:keepNext w:val="0"/>
        <w:keepLines w:val="0"/>
        <w:pageBreakBefore w:val="0"/>
        <w:widowControl w:val="0"/>
        <w:topLinePunct w:val="0"/>
        <w:bidi w:val="0"/>
        <w:spacing w:line="19" w:lineRule="exact"/>
        <w:ind w:left="6790"/>
        <w:rPr>
          <w:rFonts w:ascii="Arial" w:hAnsi="Arial" w:eastAsia="Arial" w:cs="Arial"/>
          <w:sz w:val="24"/>
          <w:szCs w:val="24"/>
        </w:rPr>
      </w:pPr>
      <w:r>
        <w:rPr>
          <w:rFonts w:ascii="Arial" w:hAnsi="Arial" w:eastAsia="Arial" w:cs="Arial"/>
          <w:spacing w:val="-11"/>
          <w:position w:val="5"/>
          <w:sz w:val="24"/>
          <w:szCs w:val="24"/>
        </w:rPr>
        <w:t>______</w:t>
      </w:r>
    </w:p>
    <w:p>
      <w:pPr>
        <w:keepNext w:val="0"/>
        <w:keepLines w:val="0"/>
        <w:pageBreakBefore w:val="0"/>
        <w:widowControl w:val="0"/>
        <w:topLinePunct w:val="0"/>
        <w:bidi w:val="0"/>
        <w:spacing w:line="19" w:lineRule="exact"/>
        <w:rPr>
          <w:rFonts w:ascii="Arial" w:hAnsi="Arial" w:eastAsia="Arial" w:cs="Arial"/>
          <w:sz w:val="24"/>
          <w:szCs w:val="24"/>
        </w:rPr>
        <w:sectPr>
          <w:headerReference r:id="rId27" w:type="default"/>
          <w:footerReference r:id="rId28" w:type="default"/>
          <w:pgSz w:w="11907" w:h="16840"/>
          <w:pgMar w:top="1117" w:right="1075" w:bottom="1060" w:left="1700" w:header="878" w:footer="886" w:gutter="0"/>
          <w:cols w:space="720" w:num="1"/>
        </w:sectPr>
      </w:pPr>
    </w:p>
    <w:p>
      <w:pPr>
        <w:keepNext w:val="0"/>
        <w:keepLines w:val="0"/>
        <w:pageBreakBefore w:val="0"/>
        <w:widowControl w:val="0"/>
        <w:topLinePunct w:val="0"/>
        <w:bidi w:val="0"/>
        <w:spacing w:line="321" w:lineRule="auto"/>
        <w:rPr>
          <w:rFonts w:ascii="Arial"/>
          <w:sz w:val="21"/>
        </w:rPr>
      </w:pPr>
    </w:p>
    <w:p>
      <w:pPr>
        <w:pStyle w:val="7"/>
        <w:keepNext w:val="0"/>
        <w:keepLines w:val="0"/>
        <w:pageBreakBefore w:val="0"/>
        <w:widowControl w:val="0"/>
        <w:topLinePunct w:val="0"/>
        <w:bidi w:val="0"/>
        <w:spacing w:before="78" w:line="219" w:lineRule="auto"/>
        <w:ind w:left="18"/>
        <w:rPr>
          <w:sz w:val="24"/>
          <w:szCs w:val="24"/>
        </w:rPr>
      </w:pPr>
      <w:r>
        <w:rPr>
          <w:rFonts w:ascii="Arial" w:hAnsi="Arial" w:eastAsia="Arial" w:cs="Arial"/>
          <w:spacing w:val="2"/>
          <w:sz w:val="24"/>
          <w:szCs w:val="24"/>
        </w:rPr>
        <w:t>2-1-2</w:t>
      </w:r>
      <w:r>
        <w:rPr>
          <w:rFonts w:ascii="Arial" w:hAnsi="Arial" w:eastAsia="Arial" w:cs="Arial"/>
          <w:spacing w:val="68"/>
          <w:sz w:val="24"/>
          <w:szCs w:val="24"/>
        </w:rPr>
        <w:t xml:space="preserve"> </w:t>
      </w:r>
      <w:r>
        <w:rPr>
          <w:spacing w:val="2"/>
          <w:sz w:val="24"/>
          <w:szCs w:val="24"/>
        </w:rPr>
        <w:t>拟分包情况说明及分包意向协议</w:t>
      </w:r>
    </w:p>
    <w:p>
      <w:pPr>
        <w:pStyle w:val="7"/>
        <w:keepNext w:val="0"/>
        <w:keepLines w:val="0"/>
        <w:pageBreakBefore w:val="0"/>
        <w:widowControl w:val="0"/>
        <w:topLinePunct w:val="0"/>
        <w:bidi w:val="0"/>
        <w:spacing w:before="317" w:line="220" w:lineRule="auto"/>
        <w:ind w:left="12"/>
        <w:rPr>
          <w:sz w:val="24"/>
          <w:szCs w:val="24"/>
        </w:rPr>
      </w:pPr>
      <w:r>
        <w:rPr>
          <w:spacing w:val="-15"/>
          <w:sz w:val="24"/>
          <w:szCs w:val="24"/>
        </w:rPr>
        <w:t>说明：</w:t>
      </w:r>
    </w:p>
    <w:p>
      <w:pPr>
        <w:pStyle w:val="7"/>
        <w:keepNext w:val="0"/>
        <w:keepLines w:val="0"/>
        <w:pageBreakBefore w:val="0"/>
        <w:widowControl w:val="0"/>
        <w:topLinePunct w:val="0"/>
        <w:bidi w:val="0"/>
        <w:spacing w:before="180" w:line="174" w:lineRule="auto"/>
        <w:ind w:left="16"/>
        <w:rPr>
          <w:spacing w:val="-3"/>
          <w:sz w:val="24"/>
          <w:szCs w:val="24"/>
        </w:rPr>
      </w:pPr>
      <w:r>
        <w:rPr>
          <w:spacing w:val="-3"/>
          <w:sz w:val="24"/>
          <w:szCs w:val="24"/>
        </w:rPr>
        <w:t>如本项目（包）允许分包，且供应商拟进行分包时，</w:t>
      </w:r>
    </w:p>
    <w:p>
      <w:pPr>
        <w:pStyle w:val="7"/>
        <w:keepNext w:val="0"/>
        <w:keepLines w:val="0"/>
        <w:pageBreakBefore w:val="0"/>
        <w:widowControl w:val="0"/>
        <w:topLinePunct w:val="0"/>
        <w:bidi w:val="0"/>
        <w:spacing w:before="180" w:line="174" w:lineRule="auto"/>
        <w:ind w:left="16"/>
        <w:rPr>
          <w:sz w:val="24"/>
          <w:szCs w:val="24"/>
        </w:rPr>
      </w:pPr>
      <w:r>
        <w:rPr>
          <w:spacing w:val="-3"/>
          <w:sz w:val="24"/>
          <w:szCs w:val="24"/>
        </w:rPr>
        <w:t>（</w:t>
      </w:r>
      <w:r>
        <w:rPr>
          <w:rFonts w:ascii="Arial" w:hAnsi="Arial" w:eastAsia="Arial" w:cs="Arial"/>
          <w:spacing w:val="-3"/>
          <w:sz w:val="24"/>
          <w:szCs w:val="24"/>
        </w:rPr>
        <w:t>1</w:t>
      </w:r>
      <w:r>
        <w:rPr>
          <w:rFonts w:ascii="Arial Unicode MS" w:hAnsi="Arial Unicode MS" w:eastAsia="Arial Unicode MS" w:cs="Arial Unicode MS"/>
          <w:spacing w:val="-3"/>
          <w:sz w:val="24"/>
          <w:szCs w:val="24"/>
        </w:rPr>
        <w:t>）响应文件中须</w:t>
      </w:r>
      <w:r>
        <w:rPr>
          <w:rFonts w:hint="eastAsia" w:ascii="Arial Unicode MS" w:hAnsi="Arial Unicode MS" w:cs="Arial Unicode MS"/>
          <w:spacing w:val="-3"/>
          <w:sz w:val="24"/>
          <w:szCs w:val="24"/>
          <w:lang w:val="en-US" w:eastAsia="zh-CN"/>
        </w:rPr>
        <w:t>提</w:t>
      </w:r>
      <w:r>
        <w:rPr>
          <w:rFonts w:ascii="Arial Unicode MS" w:hAnsi="Arial Unicode MS" w:eastAsia="Arial Unicode MS" w:cs="Arial Unicode MS"/>
          <w:spacing w:val="-3"/>
          <w:sz w:val="24"/>
          <w:szCs w:val="24"/>
        </w:rPr>
        <w:t>供《拟分包情况说明</w:t>
      </w:r>
      <w:r>
        <w:rPr>
          <w:rFonts w:ascii="Arial Unicode MS" w:hAnsi="Arial Unicode MS" w:eastAsia="Arial Unicode MS" w:cs="Arial Unicode MS"/>
          <w:spacing w:val="-4"/>
          <w:sz w:val="24"/>
          <w:szCs w:val="24"/>
        </w:rPr>
        <w:t>》</w:t>
      </w:r>
      <w:r>
        <w:rPr>
          <w:spacing w:val="-4"/>
          <w:sz w:val="24"/>
          <w:szCs w:val="24"/>
        </w:rPr>
        <w:t>，否则</w:t>
      </w:r>
      <w:r>
        <w:rPr>
          <w:spacing w:val="-4"/>
          <w:sz w:val="24"/>
          <w:szCs w:val="24"/>
          <w14:textOutline w14:w="1537" w14:cap="flat" w14:cmpd="sng">
            <w14:solidFill>
              <w14:srgbClr w14:val="000000"/>
            </w14:solidFill>
            <w14:prstDash w14:val="solid"/>
            <w14:miter w14:val="0"/>
          </w14:textOutline>
        </w:rPr>
        <w:t>响应无效</w:t>
      </w:r>
      <w:r>
        <w:rPr>
          <w:spacing w:val="-4"/>
          <w:sz w:val="24"/>
          <w:szCs w:val="24"/>
        </w:rPr>
        <w:t>；</w:t>
      </w:r>
    </w:p>
    <w:p>
      <w:pPr>
        <w:pStyle w:val="7"/>
        <w:keepNext w:val="0"/>
        <w:keepLines w:val="0"/>
        <w:pageBreakBefore w:val="0"/>
        <w:widowControl w:val="0"/>
        <w:topLinePunct w:val="0"/>
        <w:bidi w:val="0"/>
        <w:spacing w:before="165" w:line="174" w:lineRule="auto"/>
        <w:ind w:left="16"/>
        <w:rPr>
          <w:sz w:val="24"/>
          <w:szCs w:val="24"/>
        </w:rPr>
      </w:pPr>
      <w:r>
        <w:rPr>
          <w:spacing w:val="-2"/>
          <w:sz w:val="24"/>
          <w:szCs w:val="24"/>
        </w:rPr>
        <w:t>（</w:t>
      </w:r>
      <w:r>
        <w:rPr>
          <w:rFonts w:ascii="Arial" w:hAnsi="Arial" w:eastAsia="Arial" w:cs="Arial"/>
          <w:spacing w:val="-2"/>
          <w:sz w:val="24"/>
          <w:szCs w:val="24"/>
        </w:rPr>
        <w:t>2</w:t>
      </w:r>
      <w:r>
        <w:rPr>
          <w:rFonts w:ascii="Arial Unicode MS" w:hAnsi="Arial Unicode MS" w:eastAsia="Arial Unicode MS" w:cs="Arial Unicode MS"/>
          <w:spacing w:val="-2"/>
          <w:sz w:val="24"/>
          <w:szCs w:val="24"/>
        </w:rPr>
        <w:t>）当同时符合下列情形时，响应文件还须</w:t>
      </w:r>
      <w:r>
        <w:rPr>
          <w:rFonts w:hint="eastAsia" w:ascii="Arial Unicode MS" w:hAnsi="Arial Unicode MS" w:cs="Arial Unicode MS"/>
          <w:spacing w:val="-2"/>
          <w:sz w:val="24"/>
          <w:szCs w:val="24"/>
          <w:lang w:val="en-US" w:eastAsia="zh-CN"/>
        </w:rPr>
        <w:t>提</w:t>
      </w:r>
      <w:r>
        <w:rPr>
          <w:rFonts w:ascii="Arial Unicode MS" w:hAnsi="Arial Unicode MS" w:eastAsia="Arial Unicode MS" w:cs="Arial Unicode MS"/>
          <w:spacing w:val="-3"/>
          <w:sz w:val="24"/>
          <w:szCs w:val="24"/>
        </w:rPr>
        <w:t>供《分包意向协议》</w:t>
      </w:r>
      <w:r>
        <w:rPr>
          <w:spacing w:val="-3"/>
          <w:sz w:val="24"/>
          <w:szCs w:val="24"/>
        </w:rPr>
        <w:t>，否则</w:t>
      </w:r>
      <w:r>
        <w:rPr>
          <w:spacing w:val="-3"/>
          <w:sz w:val="24"/>
          <w:szCs w:val="24"/>
          <w14:textOutline w14:w="1537" w14:cap="flat" w14:cmpd="sng">
            <w14:solidFill>
              <w14:srgbClr w14:val="000000"/>
            </w14:solidFill>
            <w14:prstDash w14:val="solid"/>
            <w14:miter w14:val="0"/>
          </w14:textOutline>
        </w:rPr>
        <w:t>响应无效</w:t>
      </w:r>
      <w:r>
        <w:rPr>
          <w:spacing w:val="-3"/>
          <w:sz w:val="24"/>
          <w:szCs w:val="24"/>
        </w:rPr>
        <w:t>：</w:t>
      </w:r>
    </w:p>
    <w:p>
      <w:pPr>
        <w:pStyle w:val="7"/>
        <w:keepNext w:val="0"/>
        <w:keepLines w:val="0"/>
        <w:pageBreakBefore w:val="0"/>
        <w:widowControl w:val="0"/>
        <w:topLinePunct w:val="0"/>
        <w:bidi w:val="0"/>
        <w:spacing w:before="164" w:line="466" w:lineRule="exact"/>
        <w:jc w:val="right"/>
        <w:rPr>
          <w:sz w:val="24"/>
          <w:szCs w:val="24"/>
        </w:rPr>
      </w:pPr>
      <w:r>
        <w:rPr>
          <w:rFonts w:ascii="Arial" w:hAnsi="Arial" w:eastAsia="Arial" w:cs="Arial"/>
          <w:spacing w:val="-3"/>
          <w:position w:val="17"/>
          <w:sz w:val="24"/>
          <w:szCs w:val="24"/>
        </w:rPr>
        <w:t>A.</w:t>
      </w:r>
      <w:r>
        <w:rPr>
          <w:rFonts w:ascii="Arial" w:hAnsi="Arial" w:eastAsia="Arial" w:cs="Arial"/>
          <w:spacing w:val="64"/>
          <w:w w:val="101"/>
          <w:position w:val="17"/>
          <w:sz w:val="24"/>
          <w:szCs w:val="24"/>
        </w:rPr>
        <w:t xml:space="preserve"> </w:t>
      </w:r>
      <w:r>
        <w:rPr>
          <w:spacing w:val="-3"/>
          <w:position w:val="17"/>
          <w:sz w:val="24"/>
          <w:szCs w:val="24"/>
        </w:rPr>
        <w:t>本项目（包）</w:t>
      </w:r>
      <w:r>
        <w:rPr>
          <w:spacing w:val="-24"/>
          <w:position w:val="17"/>
          <w:sz w:val="24"/>
          <w:szCs w:val="24"/>
        </w:rPr>
        <w:t xml:space="preserve"> </w:t>
      </w:r>
      <w:r>
        <w:rPr>
          <w:spacing w:val="-3"/>
          <w:position w:val="17"/>
          <w:sz w:val="24"/>
          <w:szCs w:val="24"/>
        </w:rPr>
        <w:t>预留部分采购项目预算专门面向中小企业采购，且要求获</w:t>
      </w:r>
      <w:r>
        <w:rPr>
          <w:spacing w:val="-4"/>
          <w:position w:val="17"/>
          <w:sz w:val="24"/>
          <w:szCs w:val="24"/>
        </w:rPr>
        <w:t>得采购</w:t>
      </w:r>
    </w:p>
    <w:p>
      <w:pPr>
        <w:pStyle w:val="7"/>
        <w:keepNext w:val="0"/>
        <w:keepLines w:val="0"/>
        <w:pageBreakBefore w:val="0"/>
        <w:widowControl w:val="0"/>
        <w:topLinePunct w:val="0"/>
        <w:bidi w:val="0"/>
        <w:spacing w:line="219" w:lineRule="auto"/>
        <w:ind w:left="577"/>
        <w:rPr>
          <w:sz w:val="24"/>
          <w:szCs w:val="24"/>
        </w:rPr>
      </w:pPr>
      <w:r>
        <w:rPr>
          <w:spacing w:val="-2"/>
          <w:sz w:val="24"/>
          <w:szCs w:val="24"/>
        </w:rPr>
        <w:t>合同的供应商将采购项目中的一定比例分包给一家或者多家中小企业的；</w:t>
      </w:r>
    </w:p>
    <w:p>
      <w:pPr>
        <w:pStyle w:val="7"/>
        <w:keepNext w:val="0"/>
        <w:keepLines w:val="0"/>
        <w:pageBreakBefore w:val="0"/>
        <w:widowControl w:val="0"/>
        <w:topLinePunct w:val="0"/>
        <w:bidi w:val="0"/>
        <w:spacing w:before="184" w:line="219" w:lineRule="auto"/>
        <w:ind w:left="590"/>
        <w:rPr>
          <w:sz w:val="24"/>
          <w:szCs w:val="24"/>
        </w:rPr>
      </w:pPr>
      <w:r>
        <w:rPr>
          <w:rFonts w:ascii="Arial" w:hAnsi="Arial" w:eastAsia="Arial" w:cs="Arial"/>
          <w:spacing w:val="-3"/>
          <w:sz w:val="24"/>
          <w:szCs w:val="24"/>
        </w:rPr>
        <w:t>B.</w:t>
      </w:r>
      <w:r>
        <w:rPr>
          <w:rFonts w:ascii="Arial" w:hAnsi="Arial" w:eastAsia="Arial" w:cs="Arial"/>
          <w:spacing w:val="79"/>
          <w:sz w:val="24"/>
          <w:szCs w:val="24"/>
        </w:rPr>
        <w:t xml:space="preserve"> </w:t>
      </w:r>
      <w:r>
        <w:rPr>
          <w:spacing w:val="-3"/>
          <w:sz w:val="24"/>
          <w:szCs w:val="24"/>
        </w:rPr>
        <w:t>供应商通过分包方式满足中小企业政策要求的。</w:t>
      </w:r>
    </w:p>
    <w:p>
      <w:pPr>
        <w:pStyle w:val="7"/>
        <w:keepNext w:val="0"/>
        <w:keepLines w:val="0"/>
        <w:pageBreakBefore w:val="0"/>
        <w:widowControl w:val="0"/>
        <w:topLinePunct w:val="0"/>
        <w:bidi w:val="0"/>
        <w:spacing w:before="181" w:line="174" w:lineRule="auto"/>
        <w:ind w:left="16"/>
        <w:rPr>
          <w:sz w:val="24"/>
          <w:szCs w:val="24"/>
        </w:rPr>
      </w:pPr>
      <w:r>
        <w:rPr>
          <w:spacing w:val="-3"/>
          <w:sz w:val="24"/>
          <w:szCs w:val="24"/>
        </w:rPr>
        <w:t>（</w:t>
      </w:r>
      <w:r>
        <w:rPr>
          <w:rFonts w:ascii="Arial" w:hAnsi="Arial" w:eastAsia="Arial" w:cs="Arial"/>
          <w:spacing w:val="-3"/>
          <w:sz w:val="24"/>
          <w:szCs w:val="24"/>
        </w:rPr>
        <w:t>3</w:t>
      </w:r>
      <w:r>
        <w:rPr>
          <w:rFonts w:ascii="Arial Unicode MS" w:hAnsi="Arial Unicode MS" w:eastAsia="Arial Unicode MS" w:cs="Arial Unicode MS"/>
          <w:spacing w:val="-3"/>
          <w:sz w:val="24"/>
          <w:szCs w:val="24"/>
        </w:rPr>
        <w:t>）不属于上述情形时，无须</w:t>
      </w:r>
      <w:r>
        <w:rPr>
          <w:rFonts w:hint="eastAsia" w:ascii="Arial Unicode MS" w:hAnsi="Arial Unicode MS" w:cs="Arial Unicode MS"/>
          <w:spacing w:val="-3"/>
          <w:sz w:val="24"/>
          <w:szCs w:val="24"/>
          <w:lang w:val="en-US" w:eastAsia="zh-CN"/>
        </w:rPr>
        <w:t>提</w:t>
      </w:r>
      <w:r>
        <w:rPr>
          <w:rFonts w:ascii="Arial Unicode MS" w:hAnsi="Arial Unicode MS" w:eastAsia="Arial Unicode MS" w:cs="Arial Unicode MS"/>
          <w:spacing w:val="-3"/>
          <w:sz w:val="24"/>
          <w:szCs w:val="24"/>
        </w:rPr>
        <w:t>供《拟分包情况说明》及《分包意向协议》</w:t>
      </w:r>
      <w:r>
        <w:rPr>
          <w:spacing w:val="-3"/>
          <w:sz w:val="24"/>
          <w:szCs w:val="24"/>
        </w:rPr>
        <w:t>。</w:t>
      </w:r>
    </w:p>
    <w:p>
      <w:pPr>
        <w:keepNext w:val="0"/>
        <w:keepLines w:val="0"/>
        <w:pageBreakBefore w:val="0"/>
        <w:widowControl w:val="0"/>
        <w:topLinePunct w:val="0"/>
        <w:bidi w:val="0"/>
        <w:spacing w:line="174" w:lineRule="auto"/>
        <w:rPr>
          <w:sz w:val="24"/>
          <w:szCs w:val="24"/>
        </w:rPr>
        <w:sectPr>
          <w:headerReference r:id="rId29" w:type="default"/>
          <w:footerReference r:id="rId30" w:type="default"/>
          <w:pgSz w:w="11907" w:h="16840"/>
          <w:pgMar w:top="1117" w:right="1132" w:bottom="1057" w:left="1700" w:header="878" w:footer="886" w:gutter="0"/>
          <w:cols w:space="720" w:num="1"/>
        </w:sectPr>
      </w:pPr>
    </w:p>
    <w:p>
      <w:pPr>
        <w:pStyle w:val="7"/>
        <w:keepNext w:val="0"/>
        <w:keepLines w:val="0"/>
        <w:pageBreakBefore w:val="0"/>
        <w:widowControl w:val="0"/>
        <w:topLinePunct w:val="0"/>
        <w:bidi w:val="0"/>
        <w:spacing w:before="353" w:line="219" w:lineRule="auto"/>
        <w:ind w:left="3285"/>
        <w:rPr>
          <w:sz w:val="36"/>
          <w:szCs w:val="36"/>
        </w:rPr>
      </w:pPr>
      <w:r>
        <w:rPr>
          <w:spacing w:val="-1"/>
          <w:sz w:val="36"/>
          <w:szCs w:val="36"/>
          <w14:textOutline w14:w="2306" w14:cap="flat" w14:cmpd="sng">
            <w14:solidFill>
              <w14:srgbClr w14:val="000000"/>
            </w14:solidFill>
            <w14:prstDash w14:val="solid"/>
            <w14:miter w14:val="0"/>
          </w14:textOutline>
        </w:rPr>
        <w:t>拟分包情况说明</w:t>
      </w:r>
    </w:p>
    <w:p>
      <w:pPr>
        <w:pStyle w:val="7"/>
        <w:keepNext w:val="0"/>
        <w:keepLines w:val="0"/>
        <w:pageBreakBefore w:val="0"/>
        <w:widowControl w:val="0"/>
        <w:topLinePunct w:val="0"/>
        <w:bidi w:val="0"/>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pPr>
        <w:pStyle w:val="7"/>
        <w:keepNext w:val="0"/>
        <w:keepLines w:val="0"/>
        <w:pageBreakBefore w:val="0"/>
        <w:widowControl w:val="0"/>
        <w:topLinePunct w:val="0"/>
        <w:bidi w:val="0"/>
        <w:spacing w:before="181" w:line="359" w:lineRule="auto"/>
        <w:ind w:left="13" w:firstLine="478"/>
        <w:jc w:val="both"/>
        <w:rPr>
          <w:sz w:val="24"/>
          <w:szCs w:val="24"/>
        </w:rPr>
      </w:pPr>
      <w:r>
        <w:rPr>
          <w:spacing w:val="-3"/>
          <w:sz w:val="24"/>
          <w:szCs w:val="24"/>
        </w:rPr>
        <w:t>我单位参加贵单位组织采购的项目编号为</w:t>
      </w:r>
      <w:r>
        <w:rPr>
          <w:spacing w:val="-3"/>
          <w:sz w:val="24"/>
          <w:szCs w:val="24"/>
          <w:u w:val="single" w:color="auto"/>
        </w:rPr>
        <w:t xml:space="preserve">      </w:t>
      </w:r>
      <w:r>
        <w:rPr>
          <w:spacing w:val="-81"/>
          <w:sz w:val="24"/>
          <w:szCs w:val="24"/>
        </w:rPr>
        <w:t xml:space="preserve"> </w:t>
      </w:r>
      <w:r>
        <w:rPr>
          <w:spacing w:val="-3"/>
          <w:sz w:val="24"/>
          <w:szCs w:val="24"/>
        </w:rPr>
        <w:t>的</w:t>
      </w:r>
      <w:r>
        <w:rPr>
          <w:spacing w:val="-3"/>
          <w:sz w:val="24"/>
          <w:szCs w:val="24"/>
          <w:u w:val="single" w:color="auto"/>
        </w:rPr>
        <w:t xml:space="preserve">      </w:t>
      </w:r>
      <w:r>
        <w:rPr>
          <w:spacing w:val="-107"/>
          <w:sz w:val="24"/>
          <w:szCs w:val="24"/>
        </w:rPr>
        <w:t xml:space="preserve"> </w:t>
      </w:r>
      <w:r>
        <w:rPr>
          <w:spacing w:val="-3"/>
          <w:sz w:val="24"/>
          <w:szCs w:val="24"/>
        </w:rPr>
        <w:t>项目（填写采购项目名称）</w:t>
      </w:r>
      <w:r>
        <w:rPr>
          <w:sz w:val="24"/>
          <w:szCs w:val="24"/>
        </w:rPr>
        <w:t xml:space="preserve"> </w:t>
      </w:r>
      <w:r>
        <w:rPr>
          <w:spacing w:val="-10"/>
          <w:sz w:val="24"/>
          <w:szCs w:val="24"/>
        </w:rPr>
        <w:t>中</w:t>
      </w:r>
      <w:r>
        <w:rPr>
          <w:spacing w:val="-10"/>
          <w:sz w:val="24"/>
          <w:szCs w:val="24"/>
          <w:u w:val="single" w:color="auto"/>
        </w:rPr>
        <w:t xml:space="preserve">      </w:t>
      </w:r>
      <w:r>
        <w:rPr>
          <w:spacing w:val="-96"/>
          <w:sz w:val="24"/>
          <w:szCs w:val="24"/>
        </w:rPr>
        <w:t xml:space="preserve"> </w:t>
      </w:r>
      <w:r>
        <w:rPr>
          <w:spacing w:val="-10"/>
          <w:sz w:val="24"/>
          <w:szCs w:val="24"/>
        </w:rPr>
        <w:t>包（填写包号）的磋商。拟签订分包合同的单位情况如下表所示，我单位承诺</w:t>
      </w:r>
      <w:r>
        <w:rPr>
          <w:sz w:val="24"/>
          <w:szCs w:val="24"/>
        </w:rPr>
        <w:t xml:space="preserve">   </w:t>
      </w:r>
      <w:r>
        <w:rPr>
          <w:spacing w:val="-6"/>
          <w:sz w:val="24"/>
          <w:szCs w:val="24"/>
        </w:rPr>
        <w:t>一旦在该项目中获得采购合同将按下表所列情况进行分包，</w:t>
      </w:r>
      <w:r>
        <w:rPr>
          <w:spacing w:val="49"/>
          <w:sz w:val="24"/>
          <w:szCs w:val="24"/>
        </w:rPr>
        <w:t xml:space="preserve"> </w:t>
      </w:r>
      <w:r>
        <w:rPr>
          <w:spacing w:val="-6"/>
          <w:sz w:val="24"/>
          <w:szCs w:val="24"/>
        </w:rPr>
        <w:t>同时承诺分包承担主体不再</w:t>
      </w:r>
    </w:p>
    <w:p>
      <w:pPr>
        <w:pStyle w:val="7"/>
        <w:keepNext w:val="0"/>
        <w:keepLines w:val="0"/>
        <w:pageBreakBefore w:val="0"/>
        <w:widowControl w:val="0"/>
        <w:topLinePunct w:val="0"/>
        <w:bidi w:val="0"/>
        <w:spacing w:line="220" w:lineRule="auto"/>
        <w:ind w:left="16"/>
        <w:rPr>
          <w:sz w:val="24"/>
          <w:szCs w:val="24"/>
        </w:rPr>
      </w:pPr>
      <w:r>
        <w:rPr>
          <w:spacing w:val="-10"/>
          <w:sz w:val="24"/>
          <w:szCs w:val="24"/>
        </w:rPr>
        <w:t>次分包。</w:t>
      </w:r>
    </w:p>
    <w:p>
      <w:pPr>
        <w:keepNext w:val="0"/>
        <w:keepLines w:val="0"/>
        <w:pageBreakBefore w:val="0"/>
        <w:widowControl w:val="0"/>
        <w:topLinePunct w:val="0"/>
        <w:bidi w:val="0"/>
        <w:spacing w:line="144" w:lineRule="exact"/>
      </w:pPr>
    </w:p>
    <w:tbl>
      <w:tblPr>
        <w:tblStyle w:val="25"/>
        <w:tblW w:w="9005" w:type="dxa"/>
        <w:tblInd w:w="3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511"/>
        <w:gridCol w:w="1124"/>
        <w:gridCol w:w="1559"/>
        <w:gridCol w:w="1496"/>
        <w:gridCol w:w="15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2" w:type="dxa"/>
            <w:textDirection w:val="tbRlV"/>
            <w:vAlign w:val="top"/>
          </w:tcPr>
          <w:p>
            <w:pPr>
              <w:keepNext w:val="0"/>
              <w:keepLines w:val="0"/>
              <w:pageBreakBefore w:val="0"/>
              <w:widowControl w:val="0"/>
              <w:topLinePunct w:val="0"/>
              <w:bidi w:val="0"/>
              <w:spacing w:before="108" w:line="210" w:lineRule="auto"/>
              <w:ind w:left="195"/>
              <w:rPr>
                <w:rFonts w:ascii="宋体" w:hAnsi="宋体" w:eastAsia="宋体" w:cs="宋体"/>
                <w:sz w:val="24"/>
                <w:szCs w:val="24"/>
              </w:rPr>
            </w:pPr>
            <w:r>
              <w:rPr>
                <w:rFonts w:ascii="宋体" w:hAnsi="宋体" w:eastAsia="宋体" w:cs="宋体"/>
                <w:spacing w:val="36"/>
                <w:sz w:val="24"/>
                <w:szCs w:val="24"/>
              </w:rPr>
              <w:t>序号</w:t>
            </w:r>
          </w:p>
        </w:tc>
        <w:tc>
          <w:tcPr>
            <w:tcW w:w="1285" w:type="dxa"/>
            <w:vAlign w:val="top"/>
          </w:tcPr>
          <w:p>
            <w:pPr>
              <w:keepNext w:val="0"/>
              <w:keepLines w:val="0"/>
              <w:pageBreakBefore w:val="0"/>
              <w:widowControl w:val="0"/>
              <w:topLinePunct w:val="0"/>
              <w:bidi w:val="0"/>
              <w:spacing w:before="194" w:line="231" w:lineRule="auto"/>
              <w:ind w:left="168"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11" w:type="dxa"/>
            <w:vAlign w:val="top"/>
          </w:tcPr>
          <w:p>
            <w:pPr>
              <w:keepNext w:val="0"/>
              <w:keepLines w:val="0"/>
              <w:pageBreakBefore w:val="0"/>
              <w:widowControl w:val="0"/>
              <w:topLinePunct w:val="0"/>
              <w:bidi w:val="0"/>
              <w:spacing w:before="42" w:line="228" w:lineRule="auto"/>
              <w:ind w:left="283" w:right="274"/>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4" w:type="dxa"/>
            <w:vAlign w:val="top"/>
          </w:tcPr>
          <w:p>
            <w:pPr>
              <w:pStyle w:val="26"/>
              <w:keepNext w:val="0"/>
              <w:keepLines w:val="0"/>
              <w:pageBreakBefore w:val="0"/>
              <w:widowControl w:val="0"/>
              <w:topLinePunct w:val="0"/>
              <w:bidi w:val="0"/>
              <w:spacing w:line="271" w:lineRule="auto"/>
            </w:pPr>
          </w:p>
          <w:p>
            <w:pPr>
              <w:keepNext w:val="0"/>
              <w:keepLines w:val="0"/>
              <w:pageBreakBefore w:val="0"/>
              <w:widowControl w:val="0"/>
              <w:topLinePunct w:val="0"/>
              <w:bidi w:val="0"/>
              <w:spacing w:before="78" w:line="220" w:lineRule="auto"/>
              <w:ind w:left="98"/>
              <w:rPr>
                <w:rFonts w:ascii="宋体" w:hAnsi="宋体" w:eastAsia="宋体" w:cs="宋体"/>
                <w:sz w:val="24"/>
                <w:szCs w:val="24"/>
              </w:rPr>
            </w:pPr>
            <w:r>
              <w:rPr>
                <w:rFonts w:ascii="宋体" w:hAnsi="宋体" w:eastAsia="宋体" w:cs="宋体"/>
                <w:spacing w:val="-4"/>
                <w:sz w:val="24"/>
                <w:szCs w:val="24"/>
              </w:rPr>
              <w:t>资质等级</w:t>
            </w:r>
          </w:p>
        </w:tc>
        <w:tc>
          <w:tcPr>
            <w:tcW w:w="1559" w:type="dxa"/>
            <w:vAlign w:val="top"/>
          </w:tcPr>
          <w:p>
            <w:pPr>
              <w:keepNext w:val="0"/>
              <w:keepLines w:val="0"/>
              <w:pageBreakBefore w:val="0"/>
              <w:widowControl w:val="0"/>
              <w:topLinePunct w:val="0"/>
              <w:bidi w:val="0"/>
              <w:spacing w:before="195" w:line="230" w:lineRule="auto"/>
              <w:ind w:left="308" w:right="295"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6" w:type="dxa"/>
            <w:vAlign w:val="top"/>
          </w:tcPr>
          <w:p>
            <w:pPr>
              <w:keepNext w:val="0"/>
              <w:keepLines w:val="0"/>
              <w:pageBreakBefore w:val="0"/>
              <w:widowControl w:val="0"/>
              <w:topLinePunct w:val="0"/>
              <w:bidi w:val="0"/>
              <w:spacing w:before="42" w:line="219" w:lineRule="auto"/>
              <w:ind w:left="395"/>
              <w:rPr>
                <w:rFonts w:ascii="宋体" w:hAnsi="宋体" w:eastAsia="宋体" w:cs="宋体"/>
                <w:sz w:val="24"/>
                <w:szCs w:val="24"/>
              </w:rPr>
            </w:pPr>
            <w:r>
              <w:rPr>
                <w:rFonts w:ascii="宋体" w:hAnsi="宋体" w:eastAsia="宋体" w:cs="宋体"/>
                <w:spacing w:val="-3"/>
                <w:sz w:val="24"/>
                <w:szCs w:val="24"/>
              </w:rPr>
              <w:t>拟分包</w:t>
            </w:r>
          </w:p>
          <w:p>
            <w:pPr>
              <w:keepNext w:val="0"/>
              <w:keepLines w:val="0"/>
              <w:pageBreakBefore w:val="0"/>
              <w:widowControl w:val="0"/>
              <w:topLinePunct w:val="0"/>
              <w:bidi w:val="0"/>
              <w:spacing w:before="25" w:line="223" w:lineRule="auto"/>
              <w:ind w:left="41" w:right="41"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8" w:type="dxa"/>
            <w:vAlign w:val="top"/>
          </w:tcPr>
          <w:p>
            <w:pPr>
              <w:keepNext w:val="0"/>
              <w:keepLines w:val="0"/>
              <w:pageBreakBefore w:val="0"/>
              <w:widowControl w:val="0"/>
              <w:topLinePunct w:val="0"/>
              <w:bidi w:val="0"/>
              <w:spacing w:before="42" w:line="219" w:lineRule="auto"/>
              <w:ind w:left="229"/>
              <w:rPr>
                <w:rFonts w:ascii="宋体" w:hAnsi="宋体" w:eastAsia="宋体" w:cs="宋体"/>
                <w:sz w:val="24"/>
                <w:szCs w:val="24"/>
              </w:rPr>
            </w:pPr>
            <w:r>
              <w:rPr>
                <w:rFonts w:ascii="宋体" w:hAnsi="宋体" w:eastAsia="宋体" w:cs="宋体"/>
                <w:spacing w:val="-8"/>
                <w:sz w:val="24"/>
                <w:szCs w:val="24"/>
              </w:rPr>
              <w:t>占该采购包</w:t>
            </w:r>
          </w:p>
          <w:p>
            <w:pPr>
              <w:keepNext w:val="0"/>
              <w:keepLines w:val="0"/>
              <w:pageBreakBefore w:val="0"/>
              <w:widowControl w:val="0"/>
              <w:topLinePunct w:val="0"/>
              <w:bidi w:val="0"/>
              <w:spacing w:before="24" w:line="220" w:lineRule="auto"/>
              <w:ind w:left="191"/>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合同金额的</w:t>
            </w:r>
          </w:p>
          <w:p>
            <w:pPr>
              <w:pStyle w:val="26"/>
              <w:keepNext w:val="0"/>
              <w:keepLines w:val="0"/>
              <w:pageBreakBefore w:val="0"/>
              <w:widowControl w:val="0"/>
              <w:topLinePunct w:val="0"/>
              <w:bidi w:val="0"/>
              <w:spacing w:before="25" w:line="207" w:lineRule="auto"/>
              <w:ind w:left="221"/>
              <w:rPr>
                <w:rFonts w:ascii="宋体" w:hAnsi="宋体" w:eastAsia="宋体" w:cs="宋体"/>
                <w:sz w:val="24"/>
                <w:szCs w:val="24"/>
              </w:rPr>
            </w:pPr>
            <w:r>
              <w:rPr>
                <w:rFonts w:ascii="宋体" w:hAnsi="宋体" w:eastAsia="宋体" w:cs="宋体"/>
                <w:spacing w:val="-5"/>
                <w:sz w:val="24"/>
                <w:szCs w:val="24"/>
              </w:rPr>
              <w:t>比例（</w:t>
            </w:r>
            <w:r>
              <w:rPr>
                <w:spacing w:val="-5"/>
                <w:sz w:val="24"/>
                <w:szCs w:val="24"/>
              </w:rPr>
              <w:t>%</w:t>
            </w:r>
            <w:r>
              <w:rPr>
                <w:rFonts w:ascii="宋体" w:hAnsi="宋体" w:eastAsia="宋体" w:cs="宋体"/>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2" w:type="dxa"/>
            <w:vAlign w:val="top"/>
          </w:tcPr>
          <w:p>
            <w:pPr>
              <w:pStyle w:val="26"/>
              <w:keepNext w:val="0"/>
              <w:keepLines w:val="0"/>
              <w:pageBreakBefore w:val="0"/>
              <w:widowControl w:val="0"/>
              <w:topLinePunct w:val="0"/>
              <w:bidi w:val="0"/>
              <w:spacing w:line="300" w:lineRule="auto"/>
            </w:pPr>
          </w:p>
          <w:p>
            <w:pPr>
              <w:pStyle w:val="26"/>
              <w:keepNext w:val="0"/>
              <w:keepLines w:val="0"/>
              <w:pageBreakBefore w:val="0"/>
              <w:widowControl w:val="0"/>
              <w:topLinePunct w:val="0"/>
              <w:bidi w:val="0"/>
              <w:spacing w:before="69" w:line="199" w:lineRule="auto"/>
              <w:ind w:left="177"/>
              <w:rPr>
                <w:sz w:val="24"/>
                <w:szCs w:val="24"/>
              </w:rPr>
            </w:pPr>
            <w:r>
              <w:rPr>
                <w:sz w:val="24"/>
                <w:szCs w:val="24"/>
              </w:rPr>
              <w:t>1</w:t>
            </w:r>
          </w:p>
        </w:tc>
        <w:tc>
          <w:tcPr>
            <w:tcW w:w="1285" w:type="dxa"/>
            <w:vAlign w:val="top"/>
          </w:tcPr>
          <w:p>
            <w:pPr>
              <w:pStyle w:val="26"/>
              <w:keepNext w:val="0"/>
              <w:keepLines w:val="0"/>
              <w:pageBreakBefore w:val="0"/>
              <w:widowControl w:val="0"/>
              <w:topLinePunct w:val="0"/>
              <w:bidi w:val="0"/>
            </w:pPr>
          </w:p>
        </w:tc>
        <w:tc>
          <w:tcPr>
            <w:tcW w:w="1511" w:type="dxa"/>
            <w:vAlign w:val="top"/>
          </w:tcPr>
          <w:p>
            <w:pPr>
              <w:pStyle w:val="26"/>
              <w:keepNext w:val="0"/>
              <w:keepLines w:val="0"/>
              <w:pageBreakBefore w:val="0"/>
              <w:widowControl w:val="0"/>
              <w:topLinePunct w:val="0"/>
              <w:bidi w:val="0"/>
              <w:spacing w:before="37" w:line="221" w:lineRule="auto"/>
              <w:ind w:left="135"/>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6"/>
              <w:keepNext w:val="0"/>
              <w:keepLines w:val="0"/>
              <w:pageBreakBefore w:val="0"/>
              <w:widowControl w:val="0"/>
              <w:topLinePunct w:val="0"/>
              <w:bidi w:val="0"/>
              <w:spacing w:before="23" w:line="223" w:lineRule="auto"/>
              <w:ind w:left="374" w:right="207"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vAlign w:val="top"/>
          </w:tcPr>
          <w:p>
            <w:pPr>
              <w:pStyle w:val="26"/>
              <w:keepNext w:val="0"/>
              <w:keepLines w:val="0"/>
              <w:pageBreakBefore w:val="0"/>
              <w:widowControl w:val="0"/>
              <w:topLinePunct w:val="0"/>
              <w:bidi w:val="0"/>
            </w:pPr>
          </w:p>
        </w:tc>
        <w:tc>
          <w:tcPr>
            <w:tcW w:w="1559" w:type="dxa"/>
            <w:vAlign w:val="top"/>
          </w:tcPr>
          <w:p>
            <w:pPr>
              <w:pStyle w:val="26"/>
              <w:keepNext w:val="0"/>
              <w:keepLines w:val="0"/>
              <w:pageBreakBefore w:val="0"/>
              <w:widowControl w:val="0"/>
              <w:topLinePunct w:val="0"/>
              <w:bidi w:val="0"/>
            </w:pPr>
          </w:p>
        </w:tc>
        <w:tc>
          <w:tcPr>
            <w:tcW w:w="1496" w:type="dxa"/>
            <w:vAlign w:val="top"/>
          </w:tcPr>
          <w:p>
            <w:pPr>
              <w:pStyle w:val="26"/>
              <w:keepNext w:val="0"/>
              <w:keepLines w:val="0"/>
              <w:pageBreakBefore w:val="0"/>
              <w:widowControl w:val="0"/>
              <w:topLinePunct w:val="0"/>
              <w:bidi w:val="0"/>
            </w:pPr>
          </w:p>
        </w:tc>
        <w:tc>
          <w:tcPr>
            <w:tcW w:w="1568"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2" w:type="dxa"/>
            <w:vAlign w:val="top"/>
          </w:tcPr>
          <w:p>
            <w:pPr>
              <w:pStyle w:val="26"/>
              <w:keepNext w:val="0"/>
              <w:keepLines w:val="0"/>
              <w:pageBreakBefore w:val="0"/>
              <w:widowControl w:val="0"/>
              <w:topLinePunct w:val="0"/>
              <w:bidi w:val="0"/>
              <w:spacing w:line="300" w:lineRule="auto"/>
            </w:pPr>
          </w:p>
          <w:p>
            <w:pPr>
              <w:pStyle w:val="26"/>
              <w:keepNext w:val="0"/>
              <w:keepLines w:val="0"/>
              <w:pageBreakBefore w:val="0"/>
              <w:widowControl w:val="0"/>
              <w:topLinePunct w:val="0"/>
              <w:bidi w:val="0"/>
              <w:spacing w:before="69" w:line="201" w:lineRule="auto"/>
              <w:ind w:left="169"/>
              <w:rPr>
                <w:sz w:val="24"/>
                <w:szCs w:val="24"/>
              </w:rPr>
            </w:pPr>
            <w:r>
              <w:rPr>
                <w:spacing w:val="1"/>
                <w:sz w:val="24"/>
                <w:szCs w:val="24"/>
              </w:rPr>
              <w:t>2</w:t>
            </w:r>
          </w:p>
        </w:tc>
        <w:tc>
          <w:tcPr>
            <w:tcW w:w="1285" w:type="dxa"/>
            <w:vAlign w:val="top"/>
          </w:tcPr>
          <w:p>
            <w:pPr>
              <w:pStyle w:val="26"/>
              <w:keepNext w:val="0"/>
              <w:keepLines w:val="0"/>
              <w:pageBreakBefore w:val="0"/>
              <w:widowControl w:val="0"/>
              <w:topLinePunct w:val="0"/>
              <w:bidi w:val="0"/>
            </w:pPr>
          </w:p>
        </w:tc>
        <w:tc>
          <w:tcPr>
            <w:tcW w:w="1511" w:type="dxa"/>
            <w:vAlign w:val="top"/>
          </w:tcPr>
          <w:p>
            <w:pPr>
              <w:pStyle w:val="26"/>
              <w:keepNext w:val="0"/>
              <w:keepLines w:val="0"/>
              <w:pageBreakBefore w:val="0"/>
              <w:widowControl w:val="0"/>
              <w:topLinePunct w:val="0"/>
              <w:bidi w:val="0"/>
              <w:spacing w:before="38" w:line="221" w:lineRule="auto"/>
              <w:ind w:left="135"/>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26"/>
              <w:keepNext w:val="0"/>
              <w:keepLines w:val="0"/>
              <w:pageBreakBefore w:val="0"/>
              <w:widowControl w:val="0"/>
              <w:topLinePunct w:val="0"/>
              <w:bidi w:val="0"/>
              <w:spacing w:before="25" w:line="222" w:lineRule="auto"/>
              <w:ind w:left="374" w:right="207"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vAlign w:val="top"/>
          </w:tcPr>
          <w:p>
            <w:pPr>
              <w:pStyle w:val="26"/>
              <w:keepNext w:val="0"/>
              <w:keepLines w:val="0"/>
              <w:pageBreakBefore w:val="0"/>
              <w:widowControl w:val="0"/>
              <w:topLinePunct w:val="0"/>
              <w:bidi w:val="0"/>
            </w:pPr>
          </w:p>
        </w:tc>
        <w:tc>
          <w:tcPr>
            <w:tcW w:w="1559" w:type="dxa"/>
            <w:vAlign w:val="top"/>
          </w:tcPr>
          <w:p>
            <w:pPr>
              <w:pStyle w:val="26"/>
              <w:keepNext w:val="0"/>
              <w:keepLines w:val="0"/>
              <w:pageBreakBefore w:val="0"/>
              <w:widowControl w:val="0"/>
              <w:topLinePunct w:val="0"/>
              <w:bidi w:val="0"/>
            </w:pPr>
          </w:p>
        </w:tc>
        <w:tc>
          <w:tcPr>
            <w:tcW w:w="1496" w:type="dxa"/>
            <w:vAlign w:val="top"/>
          </w:tcPr>
          <w:p>
            <w:pPr>
              <w:pStyle w:val="26"/>
              <w:keepNext w:val="0"/>
              <w:keepLines w:val="0"/>
              <w:pageBreakBefore w:val="0"/>
              <w:widowControl w:val="0"/>
              <w:topLinePunct w:val="0"/>
              <w:bidi w:val="0"/>
            </w:pPr>
          </w:p>
        </w:tc>
        <w:tc>
          <w:tcPr>
            <w:tcW w:w="1568"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4" w:hRule="atLeast"/>
        </w:trPr>
        <w:tc>
          <w:tcPr>
            <w:tcW w:w="462" w:type="dxa"/>
            <w:vAlign w:val="top"/>
          </w:tcPr>
          <w:p>
            <w:pPr>
              <w:pStyle w:val="26"/>
              <w:keepNext w:val="0"/>
              <w:keepLines w:val="0"/>
              <w:pageBreakBefore w:val="0"/>
              <w:widowControl w:val="0"/>
              <w:topLinePunct w:val="0"/>
              <w:bidi w:val="0"/>
              <w:spacing w:line="295" w:lineRule="auto"/>
            </w:pPr>
          </w:p>
          <w:p>
            <w:pPr>
              <w:pStyle w:val="26"/>
              <w:keepNext w:val="0"/>
              <w:keepLines w:val="0"/>
              <w:pageBreakBefore w:val="0"/>
              <w:widowControl w:val="0"/>
              <w:topLinePunct w:val="0"/>
              <w:bidi w:val="0"/>
              <w:spacing w:before="69" w:line="80" w:lineRule="exact"/>
              <w:ind w:left="135"/>
              <w:rPr>
                <w:sz w:val="24"/>
                <w:szCs w:val="24"/>
              </w:rPr>
            </w:pPr>
            <w:r>
              <w:rPr>
                <w:position w:val="1"/>
                <w:sz w:val="24"/>
                <w:szCs w:val="24"/>
              </w:rPr>
              <w:t>…</w:t>
            </w:r>
          </w:p>
        </w:tc>
        <w:tc>
          <w:tcPr>
            <w:tcW w:w="1285" w:type="dxa"/>
            <w:vAlign w:val="top"/>
          </w:tcPr>
          <w:p>
            <w:pPr>
              <w:pStyle w:val="26"/>
              <w:keepNext w:val="0"/>
              <w:keepLines w:val="0"/>
              <w:pageBreakBefore w:val="0"/>
              <w:widowControl w:val="0"/>
              <w:topLinePunct w:val="0"/>
              <w:bidi w:val="0"/>
            </w:pPr>
          </w:p>
        </w:tc>
        <w:tc>
          <w:tcPr>
            <w:tcW w:w="1511" w:type="dxa"/>
            <w:vAlign w:val="top"/>
          </w:tcPr>
          <w:p>
            <w:pPr>
              <w:pStyle w:val="26"/>
              <w:keepNext w:val="0"/>
              <w:keepLines w:val="0"/>
              <w:pageBreakBefore w:val="0"/>
              <w:widowControl w:val="0"/>
              <w:topLinePunct w:val="0"/>
              <w:bidi w:val="0"/>
            </w:pPr>
          </w:p>
        </w:tc>
        <w:tc>
          <w:tcPr>
            <w:tcW w:w="1124" w:type="dxa"/>
            <w:vAlign w:val="top"/>
          </w:tcPr>
          <w:p>
            <w:pPr>
              <w:pStyle w:val="26"/>
              <w:keepNext w:val="0"/>
              <w:keepLines w:val="0"/>
              <w:pageBreakBefore w:val="0"/>
              <w:widowControl w:val="0"/>
              <w:topLinePunct w:val="0"/>
              <w:bidi w:val="0"/>
            </w:pPr>
          </w:p>
        </w:tc>
        <w:tc>
          <w:tcPr>
            <w:tcW w:w="1559" w:type="dxa"/>
            <w:vAlign w:val="top"/>
          </w:tcPr>
          <w:p>
            <w:pPr>
              <w:pStyle w:val="26"/>
              <w:keepNext w:val="0"/>
              <w:keepLines w:val="0"/>
              <w:pageBreakBefore w:val="0"/>
              <w:widowControl w:val="0"/>
              <w:topLinePunct w:val="0"/>
              <w:bidi w:val="0"/>
            </w:pPr>
          </w:p>
        </w:tc>
        <w:tc>
          <w:tcPr>
            <w:tcW w:w="1496" w:type="dxa"/>
            <w:vAlign w:val="top"/>
          </w:tcPr>
          <w:p>
            <w:pPr>
              <w:pStyle w:val="26"/>
              <w:keepNext w:val="0"/>
              <w:keepLines w:val="0"/>
              <w:pageBreakBefore w:val="0"/>
              <w:widowControl w:val="0"/>
              <w:topLinePunct w:val="0"/>
              <w:bidi w:val="0"/>
            </w:pPr>
          </w:p>
        </w:tc>
        <w:tc>
          <w:tcPr>
            <w:tcW w:w="1568"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8" w:hRule="atLeast"/>
        </w:trPr>
        <w:tc>
          <w:tcPr>
            <w:tcW w:w="5941" w:type="dxa"/>
            <w:gridSpan w:val="5"/>
            <w:vAlign w:val="top"/>
          </w:tcPr>
          <w:p>
            <w:pPr>
              <w:keepNext w:val="0"/>
              <w:keepLines w:val="0"/>
              <w:pageBreakBefore w:val="0"/>
              <w:widowControl w:val="0"/>
              <w:topLinePunct w:val="0"/>
              <w:bidi w:val="0"/>
              <w:spacing w:before="193" w:line="222" w:lineRule="auto"/>
              <w:ind w:left="5168"/>
              <w:rPr>
                <w:rFonts w:ascii="宋体" w:hAnsi="宋体" w:eastAsia="宋体" w:cs="宋体"/>
                <w:sz w:val="24"/>
                <w:szCs w:val="24"/>
              </w:rPr>
            </w:pPr>
            <w:r>
              <w:rPr>
                <w:rFonts w:ascii="宋体" w:hAnsi="宋体" w:eastAsia="宋体" w:cs="宋体"/>
                <w:spacing w:val="-15"/>
                <w:sz w:val="24"/>
                <w:szCs w:val="24"/>
              </w:rPr>
              <w:t>合计：</w:t>
            </w:r>
          </w:p>
        </w:tc>
        <w:tc>
          <w:tcPr>
            <w:tcW w:w="1496" w:type="dxa"/>
            <w:vAlign w:val="top"/>
          </w:tcPr>
          <w:p>
            <w:pPr>
              <w:pStyle w:val="26"/>
              <w:keepNext w:val="0"/>
              <w:keepLines w:val="0"/>
              <w:pageBreakBefore w:val="0"/>
              <w:widowControl w:val="0"/>
              <w:topLinePunct w:val="0"/>
              <w:bidi w:val="0"/>
            </w:pPr>
          </w:p>
        </w:tc>
        <w:tc>
          <w:tcPr>
            <w:tcW w:w="1568" w:type="dxa"/>
            <w:vAlign w:val="top"/>
          </w:tcPr>
          <w:p>
            <w:pPr>
              <w:pStyle w:val="26"/>
              <w:keepNext w:val="0"/>
              <w:keepLines w:val="0"/>
              <w:pageBreakBefore w:val="0"/>
              <w:widowControl w:val="0"/>
              <w:topLinePunct w:val="0"/>
              <w:bidi w:val="0"/>
            </w:pPr>
          </w:p>
        </w:tc>
      </w:tr>
    </w:tbl>
    <w:p>
      <w:pPr>
        <w:keepNext w:val="0"/>
        <w:keepLines w:val="0"/>
        <w:pageBreakBefore w:val="0"/>
        <w:widowControl w:val="0"/>
        <w:topLinePunct w:val="0"/>
        <w:bidi w:val="0"/>
        <w:spacing w:line="401" w:lineRule="auto"/>
        <w:rPr>
          <w:rFonts w:ascii="Arial"/>
          <w:sz w:val="21"/>
        </w:rPr>
      </w:pPr>
    </w:p>
    <w:p>
      <w:pPr>
        <w:pStyle w:val="7"/>
        <w:keepNext w:val="0"/>
        <w:keepLines w:val="0"/>
        <w:pageBreakBefore w:val="0"/>
        <w:widowControl w:val="0"/>
        <w:topLinePunct w:val="0"/>
        <w:bidi w:val="0"/>
        <w:spacing w:before="78" w:line="188" w:lineRule="auto"/>
        <w:ind w:left="5601"/>
        <w:rPr>
          <w:sz w:val="24"/>
          <w:szCs w:val="24"/>
        </w:rPr>
      </w:pPr>
      <w:r>
        <w:rPr>
          <w:spacing w:val="-14"/>
          <w:sz w:val="24"/>
          <w:szCs w:val="24"/>
        </w:rPr>
        <w:t>供应商名称（加盖公章</w:t>
      </w:r>
      <w:r>
        <w:rPr>
          <w:spacing w:val="-4"/>
          <w:sz w:val="24"/>
          <w:szCs w:val="24"/>
        </w:rPr>
        <w:t>）：</w:t>
      </w:r>
    </w:p>
    <w:p>
      <w:pPr>
        <w:keepNext w:val="0"/>
        <w:keepLines w:val="0"/>
        <w:pageBreakBefore w:val="0"/>
        <w:widowControl w:val="0"/>
        <w:topLinePunct w:val="0"/>
        <w:bidi w:val="0"/>
        <w:spacing w:line="20" w:lineRule="exact"/>
        <w:ind w:left="8350"/>
        <w:rPr>
          <w:rFonts w:ascii="Arial" w:hAnsi="Arial" w:eastAsia="Arial" w:cs="Arial"/>
          <w:sz w:val="24"/>
          <w:szCs w:val="24"/>
        </w:rPr>
      </w:pPr>
      <w:r>
        <w:rPr>
          <w:rFonts w:ascii="Arial" w:hAnsi="Arial" w:eastAsia="Arial" w:cs="Arial"/>
          <w:spacing w:val="-11"/>
          <w:position w:val="5"/>
          <w:sz w:val="24"/>
          <w:szCs w:val="24"/>
        </w:rPr>
        <w:t>______</w:t>
      </w:r>
    </w:p>
    <w:p>
      <w:pPr>
        <w:pStyle w:val="7"/>
        <w:keepNext w:val="0"/>
        <w:keepLines w:val="0"/>
        <w:pageBreakBefore w:val="0"/>
        <w:widowControl w:val="0"/>
        <w:topLinePunct w:val="0"/>
        <w:bidi w:val="0"/>
        <w:spacing w:before="226" w:line="220" w:lineRule="auto"/>
        <w:ind w:left="6658"/>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59" w:lineRule="auto"/>
        <w:rPr>
          <w:rFonts w:ascii="Arial"/>
          <w:sz w:val="21"/>
        </w:rPr>
      </w:pPr>
    </w:p>
    <w:p>
      <w:pPr>
        <w:keepNext w:val="0"/>
        <w:keepLines w:val="0"/>
        <w:pageBreakBefore w:val="0"/>
        <w:widowControl w:val="0"/>
        <w:topLinePunct w:val="0"/>
        <w:bidi w:val="0"/>
        <w:spacing w:line="259" w:lineRule="auto"/>
        <w:rPr>
          <w:rFonts w:ascii="Arial"/>
          <w:sz w:val="21"/>
        </w:rPr>
      </w:pPr>
    </w:p>
    <w:p>
      <w:pPr>
        <w:pStyle w:val="7"/>
        <w:keepNext w:val="0"/>
        <w:keepLines w:val="0"/>
        <w:pageBreakBefore w:val="0"/>
        <w:widowControl w:val="0"/>
        <w:topLinePunct w:val="0"/>
        <w:bidi w:val="0"/>
        <w:spacing w:before="79" w:line="224" w:lineRule="auto"/>
        <w:ind w:left="9"/>
        <w:rPr>
          <w:sz w:val="24"/>
          <w:szCs w:val="24"/>
        </w:rPr>
      </w:pPr>
      <w:r>
        <w:rPr>
          <w:spacing w:val="-17"/>
          <w:sz w:val="24"/>
          <w:szCs w:val="24"/>
        </w:rPr>
        <w:t>注：</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
        <w:textAlignment w:val="baseline"/>
        <w:rPr>
          <w:sz w:val="24"/>
          <w:szCs w:val="24"/>
        </w:rPr>
      </w:pPr>
      <w:r>
        <w:rPr>
          <w:spacing w:val="-2"/>
          <w:sz w:val="24"/>
          <w:szCs w:val="24"/>
        </w:rPr>
        <w:t>（</w:t>
      </w:r>
      <w:r>
        <w:rPr>
          <w:rFonts w:ascii="Arial" w:hAnsi="Arial" w:eastAsia="Arial" w:cs="Arial"/>
          <w:spacing w:val="-2"/>
          <w:sz w:val="24"/>
          <w:szCs w:val="24"/>
        </w:rPr>
        <w:t>1</w:t>
      </w:r>
      <w:r>
        <w:rPr>
          <w:spacing w:val="-2"/>
          <w:sz w:val="24"/>
          <w:szCs w:val="24"/>
        </w:rPr>
        <w:t>）当供应商属于本部分说明中第（</w:t>
      </w:r>
      <w:r>
        <w:rPr>
          <w:rFonts w:ascii="Arial" w:hAnsi="Arial" w:eastAsia="Arial" w:cs="Arial"/>
          <w:spacing w:val="-2"/>
          <w:sz w:val="24"/>
          <w:szCs w:val="24"/>
        </w:rPr>
        <w:t>1</w:t>
      </w:r>
      <w:r>
        <w:rPr>
          <w:rFonts w:ascii="Arial Unicode MS" w:hAnsi="Arial Unicode MS" w:eastAsia="Arial Unicode MS" w:cs="Arial Unicode MS"/>
          <w:spacing w:val="-2"/>
          <w:sz w:val="24"/>
          <w:szCs w:val="24"/>
        </w:rPr>
        <w:t>）类情形，如未</w:t>
      </w:r>
      <w:r>
        <w:rPr>
          <w:rFonts w:hint="eastAsia" w:ascii="Arial Unicode MS" w:hAnsi="Arial Unicode MS" w:cs="Arial Unicode MS"/>
          <w:spacing w:val="-2"/>
          <w:sz w:val="24"/>
          <w:szCs w:val="24"/>
          <w:lang w:val="en-US" w:eastAsia="zh-CN"/>
        </w:rPr>
        <w:t>提</w:t>
      </w:r>
      <w:r>
        <w:rPr>
          <w:rFonts w:ascii="Arial Unicode MS" w:hAnsi="Arial Unicode MS" w:eastAsia="Arial Unicode MS" w:cs="Arial Unicode MS"/>
          <w:spacing w:val="-2"/>
          <w:sz w:val="24"/>
          <w:szCs w:val="24"/>
        </w:rPr>
        <w:t>供《拟分包情况说明》，或</w:t>
      </w:r>
      <w:r>
        <w:rPr>
          <w:rFonts w:hint="eastAsia" w:ascii="Arial Unicode MS" w:hAnsi="Arial Unicode MS" w:cs="Arial Unicode MS"/>
          <w:spacing w:val="-2"/>
          <w:sz w:val="24"/>
          <w:szCs w:val="24"/>
          <w:lang w:val="en-US" w:eastAsia="zh-CN"/>
        </w:rPr>
        <w:t>提</w:t>
      </w:r>
      <w:r>
        <w:rPr>
          <w:spacing w:val="-2"/>
          <w:sz w:val="24"/>
          <w:szCs w:val="24"/>
        </w:rPr>
        <w:t>供了《拟分包情况说明》但未填写分包承担主体名称、拟分包合同内容、拟分包合同金</w:t>
      </w:r>
      <w:r>
        <w:rPr>
          <w:spacing w:val="-1"/>
          <w:sz w:val="24"/>
          <w:szCs w:val="24"/>
        </w:rPr>
        <w:t>额，其</w:t>
      </w:r>
      <w:r>
        <w:rPr>
          <w:spacing w:val="-1"/>
          <w:sz w:val="24"/>
          <w:szCs w:val="24"/>
          <w14:textOutline w14:w="1537" w14:cap="flat" w14:cmpd="sng">
            <w14:solidFill>
              <w14:srgbClr w14:val="000000"/>
            </w14:solidFill>
            <w14:prstDash w14:val="solid"/>
            <w14:miter w14:val="0"/>
          </w14:textOutline>
        </w:rPr>
        <w:t>响应无效</w:t>
      </w:r>
      <w:r>
        <w:rPr>
          <w:spacing w:val="-1"/>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6"/>
        <w:textAlignment w:val="baseline"/>
        <w:rPr>
          <w:sz w:val="24"/>
          <w:szCs w:val="24"/>
        </w:rPr>
      </w:pPr>
      <w:r>
        <w:rPr>
          <w:spacing w:val="-2"/>
          <w:sz w:val="24"/>
          <w:szCs w:val="24"/>
        </w:rPr>
        <w:t>（</w:t>
      </w:r>
      <w:r>
        <w:rPr>
          <w:rFonts w:ascii="Arial" w:hAnsi="Arial" w:eastAsia="Arial" w:cs="Arial"/>
          <w:spacing w:val="-2"/>
          <w:sz w:val="24"/>
          <w:szCs w:val="24"/>
        </w:rPr>
        <w:t>2</w:t>
      </w:r>
      <w:r>
        <w:rPr>
          <w:spacing w:val="-2"/>
          <w:sz w:val="24"/>
          <w:szCs w:val="24"/>
        </w:rPr>
        <w:t>）当供应商属于本部分说明中第（</w:t>
      </w:r>
      <w:r>
        <w:rPr>
          <w:rFonts w:ascii="Arial" w:hAnsi="Arial" w:eastAsia="Arial" w:cs="Arial"/>
          <w:spacing w:val="-2"/>
          <w:sz w:val="24"/>
          <w:szCs w:val="24"/>
        </w:rPr>
        <w:t>2</w:t>
      </w:r>
      <w:r>
        <w:rPr>
          <w:spacing w:val="-2"/>
          <w:sz w:val="24"/>
          <w:szCs w:val="24"/>
        </w:rPr>
        <w:t>）类情形，如未</w:t>
      </w:r>
      <w:r>
        <w:rPr>
          <w:rFonts w:hint="eastAsia"/>
          <w:spacing w:val="-2"/>
          <w:sz w:val="24"/>
          <w:szCs w:val="24"/>
          <w:lang w:val="en-US" w:eastAsia="zh-CN"/>
        </w:rPr>
        <w:t>提</w:t>
      </w:r>
      <w:r>
        <w:rPr>
          <w:rFonts w:ascii="Arial Unicode MS" w:hAnsi="Arial Unicode MS" w:eastAsia="Arial Unicode MS" w:cs="Arial Unicode MS"/>
          <w:spacing w:val="-2"/>
          <w:sz w:val="24"/>
          <w:szCs w:val="24"/>
        </w:rPr>
        <w:t>供《拟分包</w:t>
      </w:r>
      <w:r>
        <w:rPr>
          <w:spacing w:val="-2"/>
          <w:sz w:val="24"/>
          <w:szCs w:val="24"/>
        </w:rPr>
        <w:t>情况说明》</w:t>
      </w:r>
      <w:r>
        <w:rPr>
          <w:rFonts w:ascii="Arial Unicode MS" w:hAnsi="Arial Unicode MS" w:eastAsia="Arial Unicode MS" w:cs="Arial Unicode MS"/>
          <w:spacing w:val="-2"/>
          <w:sz w:val="24"/>
          <w:szCs w:val="24"/>
        </w:rPr>
        <w:t>，或</w:t>
      </w:r>
      <w:r>
        <w:rPr>
          <w:rFonts w:hint="eastAsia" w:ascii="Arial Unicode MS" w:hAnsi="Arial Unicode MS" w:cs="Arial Unicode MS"/>
          <w:spacing w:val="-2"/>
          <w:sz w:val="24"/>
          <w:szCs w:val="24"/>
          <w:lang w:val="en-US" w:eastAsia="zh-CN"/>
        </w:rPr>
        <w:t>提</w:t>
      </w:r>
      <w:r>
        <w:rPr>
          <w:spacing w:val="-2"/>
          <w:sz w:val="24"/>
          <w:szCs w:val="24"/>
        </w:rPr>
        <w:t>供了《拟分包情况说明》但未填写分包承担主体名称、分包承担主体类型、拟分包合同</w:t>
      </w:r>
      <w:r>
        <w:rPr>
          <w:spacing w:val="-3"/>
          <w:sz w:val="24"/>
          <w:szCs w:val="24"/>
        </w:rPr>
        <w:t>内容、拟分包合同金额，其</w:t>
      </w:r>
      <w:r>
        <w:rPr>
          <w:spacing w:val="-3"/>
          <w:sz w:val="24"/>
          <w:szCs w:val="24"/>
          <w14:textOutline w14:w="1537" w14:cap="flat" w14:cmpd="sng">
            <w14:solidFill>
              <w14:srgbClr w14:val="000000"/>
            </w14:solidFill>
            <w14:prstDash w14:val="solid"/>
            <w14:miter w14:val="0"/>
          </w14:textOutline>
        </w:rPr>
        <w:t>响应无效</w:t>
      </w:r>
      <w:r>
        <w:rPr>
          <w:spacing w:val="-3"/>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4"/>
        <w:textAlignment w:val="baseline"/>
        <w:rPr>
          <w:sz w:val="24"/>
          <w:szCs w:val="24"/>
        </w:rPr>
      </w:pPr>
      <w:r>
        <w:rPr>
          <w:sz w:val="24"/>
          <w:szCs w:val="24"/>
        </w:rPr>
        <w:t>（</w:t>
      </w:r>
      <w:r>
        <w:rPr>
          <w:rFonts w:ascii="Arial" w:hAnsi="Arial" w:eastAsia="Arial" w:cs="Arial"/>
          <w:sz w:val="24"/>
          <w:szCs w:val="24"/>
        </w:rPr>
        <w:t>3</w:t>
      </w:r>
      <w:r>
        <w:rPr>
          <w:sz w:val="24"/>
          <w:szCs w:val="24"/>
        </w:rPr>
        <w:t>）如本采购文件《供应商须知资料表》载明本项目分包承担主体应具备的相应资质</w:t>
      </w:r>
      <w:r>
        <w:rPr>
          <w:spacing w:val="1"/>
          <w:sz w:val="24"/>
          <w:szCs w:val="24"/>
        </w:rPr>
        <w:t xml:space="preserve"> </w:t>
      </w:r>
      <w:r>
        <w:rPr>
          <w:spacing w:val="-11"/>
          <w:sz w:val="24"/>
          <w:szCs w:val="24"/>
        </w:rPr>
        <w:t>条件，</w:t>
      </w:r>
      <w:r>
        <w:rPr>
          <w:spacing w:val="-36"/>
          <w:sz w:val="24"/>
          <w:szCs w:val="24"/>
        </w:rPr>
        <w:t xml:space="preserve"> </w:t>
      </w:r>
      <w:r>
        <w:rPr>
          <w:spacing w:val="-11"/>
          <w:sz w:val="24"/>
          <w:szCs w:val="24"/>
        </w:rPr>
        <w:t>则供应商须在本表中列明分包承担主体的资质等级， 并后附</w:t>
      </w:r>
      <w:r>
        <w:rPr>
          <w:spacing w:val="-12"/>
          <w:sz w:val="24"/>
          <w:szCs w:val="24"/>
        </w:rPr>
        <w:t>资质证书电子件，否</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pPr>
      <w:r>
        <w:rPr>
          <w:spacing w:val="-2"/>
          <w:sz w:val="24"/>
          <w:szCs w:val="24"/>
        </w:rPr>
        <w:t>则</w:t>
      </w:r>
      <w:r>
        <w:rPr>
          <w:spacing w:val="-2"/>
          <w:sz w:val="24"/>
          <w:szCs w:val="24"/>
          <w14:textOutline w14:w="1537" w14:cap="flat" w14:cmpd="sng">
            <w14:solidFill>
              <w14:srgbClr w14:val="000000"/>
            </w14:solidFill>
            <w14:prstDash w14:val="solid"/>
            <w14:miter w14:val="0"/>
          </w14:textOutline>
        </w:rPr>
        <w:t>响应无效</w:t>
      </w:r>
      <w:r>
        <w:rPr>
          <w:spacing w:val="-2"/>
          <w:sz w:val="24"/>
          <w:szCs w:val="24"/>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textAlignment w:val="baseline"/>
        <w:rPr>
          <w:sz w:val="24"/>
          <w:szCs w:val="24"/>
        </w:rPr>
        <w:sectPr>
          <w:headerReference r:id="rId31" w:type="default"/>
          <w:footerReference r:id="rId32" w:type="default"/>
          <w:pgSz w:w="11907" w:h="16840"/>
          <w:pgMar w:top="1117" w:right="909" w:bottom="1060" w:left="1700" w:header="878" w:footer="886" w:gutter="0"/>
          <w:cols w:space="720" w:num="1"/>
        </w:sectPr>
      </w:pPr>
    </w:p>
    <w:p>
      <w:pPr>
        <w:pStyle w:val="7"/>
        <w:keepNext w:val="0"/>
        <w:keepLines w:val="0"/>
        <w:pageBreakBefore w:val="0"/>
        <w:widowControl w:val="0"/>
        <w:topLinePunct w:val="0"/>
        <w:bidi w:val="0"/>
        <w:spacing w:before="352" w:line="220" w:lineRule="auto"/>
        <w:ind w:left="2207"/>
        <w:rPr>
          <w:sz w:val="36"/>
          <w:szCs w:val="36"/>
        </w:rPr>
      </w:pPr>
      <w:r>
        <w:rPr>
          <w:spacing w:val="-1"/>
          <w:sz w:val="36"/>
          <w:szCs w:val="36"/>
          <w14:textOutline w14:w="2306" w14:cap="flat" w14:cmpd="sng">
            <w14:solidFill>
              <w14:srgbClr w14:val="000000"/>
            </w14:solidFill>
            <w14:prstDash w14:val="solid"/>
            <w14:miter w14:val="0"/>
          </w14:textOutline>
        </w:rPr>
        <w:t>分包意向协议（实质性格式）</w:t>
      </w:r>
    </w:p>
    <w:p>
      <w:pPr>
        <w:pStyle w:val="7"/>
        <w:keepNext w:val="0"/>
        <w:keepLines w:val="0"/>
        <w:pageBreakBefore w:val="0"/>
        <w:widowControl w:val="0"/>
        <w:topLinePunct w:val="0"/>
        <w:bidi w:val="0"/>
        <w:spacing w:before="255" w:line="219" w:lineRule="auto"/>
        <w:ind w:left="520"/>
        <w:rPr>
          <w:sz w:val="24"/>
          <w:szCs w:val="24"/>
        </w:rPr>
      </w:pPr>
      <w:r>
        <w:rPr>
          <w:spacing w:val="-26"/>
          <w:sz w:val="24"/>
          <w:szCs w:val="24"/>
        </w:rPr>
        <w:t>甲方（供应商</w:t>
      </w:r>
      <w:r>
        <w:rPr>
          <w:spacing w:val="-4"/>
          <w:sz w:val="24"/>
          <w:szCs w:val="24"/>
        </w:rPr>
        <w:t>）：</w:t>
      </w:r>
      <w:r>
        <w:rPr>
          <w:sz w:val="24"/>
          <w:szCs w:val="24"/>
          <w:u w:val="single" w:color="auto"/>
        </w:rPr>
        <w:t xml:space="preserve">       </w:t>
      </w:r>
    </w:p>
    <w:p>
      <w:pPr>
        <w:pStyle w:val="7"/>
        <w:keepNext w:val="0"/>
        <w:keepLines w:val="0"/>
        <w:pageBreakBefore w:val="0"/>
        <w:widowControl w:val="0"/>
        <w:topLinePunct w:val="0"/>
        <w:bidi w:val="0"/>
        <w:spacing w:before="180" w:line="219" w:lineRule="auto"/>
        <w:ind w:left="509"/>
        <w:rPr>
          <w:sz w:val="24"/>
          <w:szCs w:val="24"/>
        </w:rPr>
      </w:pPr>
      <w:r>
        <w:rPr>
          <w:spacing w:val="-19"/>
          <w:sz w:val="24"/>
          <w:szCs w:val="24"/>
        </w:rPr>
        <w:t>乙方（拟分包单位</w:t>
      </w:r>
      <w:r>
        <w:rPr>
          <w:spacing w:val="-1"/>
          <w:sz w:val="24"/>
          <w:szCs w:val="24"/>
        </w:rPr>
        <w:t>）：</w:t>
      </w:r>
      <w:r>
        <w:rPr>
          <w:sz w:val="24"/>
          <w:szCs w:val="24"/>
          <w:u w:val="single" w:color="auto"/>
        </w:rPr>
        <w:t xml:space="preserve">       </w:t>
      </w:r>
    </w:p>
    <w:p>
      <w:pPr>
        <w:pStyle w:val="7"/>
        <w:keepNext w:val="0"/>
        <w:keepLines w:val="0"/>
        <w:pageBreakBefore w:val="0"/>
        <w:widowControl w:val="0"/>
        <w:topLinePunct w:val="0"/>
        <w:bidi w:val="0"/>
        <w:spacing w:before="183" w:line="358" w:lineRule="auto"/>
        <w:ind w:right="34"/>
        <w:jc w:val="right"/>
        <w:rPr>
          <w:sz w:val="24"/>
          <w:szCs w:val="24"/>
        </w:rPr>
      </w:pPr>
      <w:r>
        <w:rPr>
          <w:spacing w:val="-17"/>
          <w:sz w:val="24"/>
          <w:szCs w:val="24"/>
        </w:rPr>
        <w:t>甲方承诺，</w:t>
      </w:r>
      <w:r>
        <w:rPr>
          <w:spacing w:val="21"/>
          <w:sz w:val="24"/>
          <w:szCs w:val="24"/>
        </w:rPr>
        <w:t xml:space="preserve"> </w:t>
      </w:r>
      <w:r>
        <w:rPr>
          <w:spacing w:val="-17"/>
          <w:sz w:val="24"/>
          <w:szCs w:val="24"/>
        </w:rPr>
        <w:t>一旦在</w:t>
      </w:r>
      <w:r>
        <w:rPr>
          <w:spacing w:val="-17"/>
          <w:sz w:val="24"/>
          <w:szCs w:val="24"/>
          <w:u w:val="single" w:color="auto"/>
        </w:rPr>
        <w:t xml:space="preserve">      </w:t>
      </w:r>
      <w:r>
        <w:rPr>
          <w:spacing w:val="14"/>
          <w:sz w:val="24"/>
          <w:szCs w:val="24"/>
        </w:rPr>
        <w:t xml:space="preserve"> </w:t>
      </w:r>
      <w:r>
        <w:rPr>
          <w:spacing w:val="-17"/>
          <w:sz w:val="24"/>
          <w:szCs w:val="24"/>
        </w:rPr>
        <w:t>（采购项目名称</w:t>
      </w:r>
      <w:r>
        <w:rPr>
          <w:spacing w:val="-16"/>
          <w:sz w:val="24"/>
          <w:szCs w:val="24"/>
        </w:rPr>
        <w:t>）（</w:t>
      </w:r>
      <w:r>
        <w:rPr>
          <w:spacing w:val="-17"/>
          <w:sz w:val="24"/>
          <w:szCs w:val="24"/>
        </w:rPr>
        <w:t>项目编号</w:t>
      </w:r>
      <w:r>
        <w:rPr>
          <w:rFonts w:ascii="Arial" w:hAnsi="Arial" w:eastAsia="Arial" w:cs="Arial"/>
          <w:spacing w:val="-17"/>
          <w:sz w:val="24"/>
          <w:szCs w:val="24"/>
        </w:rPr>
        <w:t>/</w:t>
      </w:r>
      <w:r>
        <w:rPr>
          <w:spacing w:val="-17"/>
          <w:sz w:val="24"/>
          <w:szCs w:val="24"/>
        </w:rPr>
        <w:t>包号为</w:t>
      </w:r>
      <w:r>
        <w:rPr>
          <w:spacing w:val="-16"/>
          <w:sz w:val="24"/>
          <w:szCs w:val="24"/>
        </w:rPr>
        <w:t>：</w:t>
      </w:r>
      <w:r>
        <w:rPr>
          <w:spacing w:val="7"/>
          <w:sz w:val="24"/>
          <w:szCs w:val="24"/>
        </w:rPr>
        <w:t xml:space="preserve"> </w:t>
      </w:r>
      <w:r>
        <w:rPr>
          <w:sz w:val="24"/>
          <w:szCs w:val="24"/>
          <w:u w:val="single" w:color="auto"/>
        </w:rPr>
        <w:t xml:space="preserve">      </w:t>
      </w:r>
      <w:r>
        <w:rPr>
          <w:spacing w:val="-83"/>
          <w:sz w:val="24"/>
          <w:szCs w:val="24"/>
        </w:rPr>
        <w:t xml:space="preserve"> </w:t>
      </w:r>
      <w:r>
        <w:rPr>
          <w:spacing w:val="-16"/>
          <w:sz w:val="24"/>
          <w:szCs w:val="24"/>
        </w:rPr>
        <w:t>）</w:t>
      </w:r>
      <w:r>
        <w:rPr>
          <w:spacing w:val="-17"/>
          <w:sz w:val="24"/>
          <w:szCs w:val="24"/>
        </w:rPr>
        <w:t>采购项目</w:t>
      </w:r>
    </w:p>
    <w:p>
      <w:pPr>
        <w:pStyle w:val="7"/>
        <w:keepNext w:val="0"/>
        <w:keepLines w:val="0"/>
        <w:pageBreakBefore w:val="0"/>
        <w:widowControl w:val="0"/>
        <w:topLinePunct w:val="0"/>
        <w:bidi w:val="0"/>
        <w:spacing w:line="219" w:lineRule="auto"/>
        <w:ind w:left="32"/>
        <w:rPr>
          <w:sz w:val="24"/>
          <w:szCs w:val="24"/>
        </w:rPr>
      </w:pPr>
      <w:r>
        <w:rPr>
          <w:spacing w:val="-3"/>
          <w:sz w:val="24"/>
          <w:szCs w:val="24"/>
        </w:rPr>
        <w:t>中获得采购合同，将按照下述约定将合同项下部分内容分包给乙方：</w:t>
      </w:r>
    </w:p>
    <w:p>
      <w:pPr>
        <w:pStyle w:val="7"/>
        <w:keepNext w:val="0"/>
        <w:keepLines w:val="0"/>
        <w:pageBreakBefore w:val="0"/>
        <w:widowControl w:val="0"/>
        <w:topLinePunct w:val="0"/>
        <w:bidi w:val="0"/>
        <w:spacing w:before="183" w:line="220" w:lineRule="auto"/>
        <w:ind w:left="507"/>
        <w:rPr>
          <w:sz w:val="24"/>
          <w:szCs w:val="24"/>
        </w:rPr>
      </w:pPr>
      <w:r>
        <w:rPr>
          <w:rFonts w:ascii="Arial" w:hAnsi="Arial" w:eastAsia="Arial" w:cs="Arial"/>
          <w:spacing w:val="-22"/>
          <w:sz w:val="24"/>
          <w:szCs w:val="24"/>
        </w:rPr>
        <w:t>1.</w:t>
      </w:r>
      <w:r>
        <w:rPr>
          <w:spacing w:val="-22"/>
          <w:sz w:val="24"/>
          <w:szCs w:val="24"/>
        </w:rPr>
        <w:t>分包内容：</w:t>
      </w:r>
      <w:r>
        <w:rPr>
          <w:spacing w:val="54"/>
          <w:sz w:val="24"/>
          <w:szCs w:val="24"/>
        </w:rPr>
        <w:t xml:space="preserve"> </w:t>
      </w:r>
      <w:r>
        <w:rPr>
          <w:sz w:val="24"/>
          <w:szCs w:val="24"/>
          <w:u w:val="single" w:color="auto"/>
        </w:rPr>
        <w:t xml:space="preserve">      </w:t>
      </w:r>
      <w:r>
        <w:rPr>
          <w:spacing w:val="-22"/>
          <w:sz w:val="24"/>
          <w:szCs w:val="24"/>
        </w:rPr>
        <w:t>。</w:t>
      </w:r>
    </w:p>
    <w:p>
      <w:pPr>
        <w:pStyle w:val="7"/>
        <w:keepNext w:val="0"/>
        <w:keepLines w:val="0"/>
        <w:pageBreakBefore w:val="0"/>
        <w:widowControl w:val="0"/>
        <w:topLinePunct w:val="0"/>
        <w:bidi w:val="0"/>
        <w:spacing w:before="179" w:line="360" w:lineRule="auto"/>
        <w:ind w:left="498"/>
        <w:rPr>
          <w:sz w:val="24"/>
          <w:szCs w:val="24"/>
        </w:rPr>
      </w:pPr>
      <w:r>
        <w:rPr>
          <w:rFonts w:ascii="Arial" w:hAnsi="Arial" w:eastAsia="Arial" w:cs="Arial"/>
          <w:spacing w:val="-7"/>
          <w:sz w:val="24"/>
          <w:szCs w:val="24"/>
        </w:rPr>
        <w:t>2.</w:t>
      </w:r>
      <w:r>
        <w:rPr>
          <w:spacing w:val="-7"/>
          <w:sz w:val="24"/>
          <w:szCs w:val="24"/>
        </w:rPr>
        <w:t>分包金额</w:t>
      </w:r>
      <w:r>
        <w:rPr>
          <w:spacing w:val="-18"/>
          <w:sz w:val="24"/>
          <w:szCs w:val="24"/>
        </w:rPr>
        <w:t>：</w:t>
      </w:r>
      <w:r>
        <w:rPr>
          <w:spacing w:val="54"/>
          <w:sz w:val="24"/>
          <w:szCs w:val="24"/>
        </w:rPr>
        <w:t xml:space="preserve"> </w:t>
      </w:r>
      <w:r>
        <w:rPr>
          <w:sz w:val="24"/>
          <w:szCs w:val="24"/>
          <w:u w:val="single" w:color="auto"/>
        </w:rPr>
        <w:t xml:space="preserve">      </w:t>
      </w:r>
      <w:r>
        <w:rPr>
          <w:spacing w:val="-92"/>
          <w:sz w:val="24"/>
          <w:szCs w:val="24"/>
        </w:rPr>
        <w:t xml:space="preserve"> </w:t>
      </w:r>
      <w:r>
        <w:rPr>
          <w:spacing w:val="-18"/>
          <w:sz w:val="24"/>
          <w:szCs w:val="24"/>
        </w:rPr>
        <w:t>，</w:t>
      </w:r>
      <w:r>
        <w:rPr>
          <w:spacing w:val="-7"/>
          <w:sz w:val="24"/>
          <w:szCs w:val="24"/>
        </w:rPr>
        <w:t>该金额占该采购包合同金额的比例为</w:t>
      </w:r>
      <w:r>
        <w:rPr>
          <w:spacing w:val="-110"/>
          <w:sz w:val="24"/>
          <w:szCs w:val="24"/>
        </w:rPr>
        <w:t xml:space="preserve"> </w:t>
      </w:r>
      <w:r>
        <w:rPr>
          <w:sz w:val="24"/>
          <w:szCs w:val="24"/>
          <w:u w:val="single" w:color="auto"/>
        </w:rPr>
        <w:t xml:space="preserve">      </w:t>
      </w:r>
      <w:r>
        <w:rPr>
          <w:spacing w:val="-107"/>
          <w:sz w:val="24"/>
          <w:szCs w:val="24"/>
        </w:rPr>
        <w:t xml:space="preserve"> </w:t>
      </w:r>
      <w:r>
        <w:rPr>
          <w:rFonts w:ascii="Arial" w:hAnsi="Arial" w:eastAsia="Arial" w:cs="Arial"/>
          <w:spacing w:val="-7"/>
          <w:sz w:val="24"/>
          <w:szCs w:val="24"/>
        </w:rPr>
        <w:t>%</w:t>
      </w:r>
      <w:r>
        <w:rPr>
          <w:spacing w:val="-7"/>
          <w:sz w:val="24"/>
          <w:szCs w:val="24"/>
        </w:rPr>
        <w:t>。</w:t>
      </w:r>
    </w:p>
    <w:p>
      <w:pPr>
        <w:pStyle w:val="7"/>
        <w:keepNext w:val="0"/>
        <w:keepLines w:val="0"/>
        <w:pageBreakBefore w:val="0"/>
        <w:widowControl w:val="0"/>
        <w:topLinePunct w:val="0"/>
        <w:bidi w:val="0"/>
        <w:spacing w:before="1" w:line="220" w:lineRule="auto"/>
        <w:ind w:left="509"/>
        <w:rPr>
          <w:sz w:val="24"/>
          <w:szCs w:val="24"/>
        </w:rPr>
      </w:pPr>
      <w:r>
        <w:rPr>
          <w:spacing w:val="-3"/>
          <w:sz w:val="24"/>
          <w:szCs w:val="24"/>
        </w:rPr>
        <w:t>乙方承诺将在上述情况下与甲方签订分包合同。</w:t>
      </w:r>
    </w:p>
    <w:p>
      <w:pPr>
        <w:pStyle w:val="7"/>
        <w:keepNext w:val="0"/>
        <w:keepLines w:val="0"/>
        <w:pageBreakBefore w:val="0"/>
        <w:widowControl w:val="0"/>
        <w:topLinePunct w:val="0"/>
        <w:bidi w:val="0"/>
        <w:spacing w:before="181" w:line="466" w:lineRule="exact"/>
        <w:ind w:right="2"/>
        <w:jc w:val="right"/>
        <w:rPr>
          <w:sz w:val="24"/>
          <w:szCs w:val="24"/>
        </w:rPr>
      </w:pPr>
      <w:r>
        <w:rPr>
          <w:spacing w:val="-12"/>
          <w:position w:val="17"/>
          <w:sz w:val="24"/>
          <w:szCs w:val="24"/>
        </w:rPr>
        <w:t>本协议自各方盖章之日起生效，</w:t>
      </w:r>
      <w:r>
        <w:rPr>
          <w:spacing w:val="52"/>
          <w:position w:val="17"/>
          <w:sz w:val="24"/>
          <w:szCs w:val="24"/>
        </w:rPr>
        <w:t xml:space="preserve"> </w:t>
      </w:r>
      <w:r>
        <w:rPr>
          <w:spacing w:val="-12"/>
          <w:position w:val="17"/>
          <w:sz w:val="24"/>
          <w:szCs w:val="24"/>
        </w:rPr>
        <w:t>如甲方未在该项目（采</w:t>
      </w:r>
      <w:r>
        <w:rPr>
          <w:spacing w:val="-13"/>
          <w:position w:val="17"/>
          <w:sz w:val="24"/>
          <w:szCs w:val="24"/>
        </w:rPr>
        <w:t>购包） 成交，本协议自动终</w:t>
      </w:r>
    </w:p>
    <w:p>
      <w:pPr>
        <w:pStyle w:val="7"/>
        <w:keepNext w:val="0"/>
        <w:keepLines w:val="0"/>
        <w:pageBreakBefore w:val="0"/>
        <w:widowControl w:val="0"/>
        <w:topLinePunct w:val="0"/>
        <w:bidi w:val="0"/>
        <w:spacing w:before="1" w:line="234" w:lineRule="auto"/>
        <w:ind w:left="10"/>
        <w:rPr>
          <w:sz w:val="24"/>
          <w:szCs w:val="24"/>
        </w:rPr>
      </w:pPr>
      <w:r>
        <w:rPr>
          <w:spacing w:val="-12"/>
          <w:sz w:val="24"/>
          <w:szCs w:val="24"/>
        </w:rPr>
        <w:t>止。</w:t>
      </w:r>
    </w:p>
    <w:p>
      <w:pPr>
        <w:keepNext w:val="0"/>
        <w:keepLines w:val="0"/>
        <w:pageBreakBefore w:val="0"/>
        <w:widowControl w:val="0"/>
        <w:topLinePunct w:val="0"/>
        <w:bidi w:val="0"/>
        <w:spacing w:line="250" w:lineRule="auto"/>
        <w:rPr>
          <w:rFonts w:ascii="Arial"/>
          <w:sz w:val="21"/>
        </w:rPr>
      </w:pPr>
    </w:p>
    <w:p>
      <w:pPr>
        <w:keepNext w:val="0"/>
        <w:keepLines w:val="0"/>
        <w:pageBreakBefore w:val="0"/>
        <w:widowControl w:val="0"/>
        <w:topLinePunct w:val="0"/>
        <w:bidi w:val="0"/>
        <w:spacing w:line="250" w:lineRule="auto"/>
        <w:rPr>
          <w:rFonts w:ascii="Arial"/>
          <w:sz w:val="21"/>
        </w:rPr>
      </w:pPr>
    </w:p>
    <w:p>
      <w:pPr>
        <w:pStyle w:val="7"/>
        <w:keepNext w:val="0"/>
        <w:keepLines w:val="0"/>
        <w:pageBreakBefore w:val="0"/>
        <w:widowControl w:val="0"/>
        <w:topLinePunct w:val="0"/>
        <w:bidi w:val="0"/>
        <w:spacing w:before="78" w:line="219" w:lineRule="auto"/>
        <w:ind w:left="511"/>
        <w:rPr>
          <w:sz w:val="24"/>
          <w:szCs w:val="24"/>
        </w:rPr>
      </w:pPr>
      <w:r>
        <w:rPr>
          <w:spacing w:val="-29"/>
          <w:sz w:val="24"/>
          <w:szCs w:val="24"/>
        </w:rPr>
        <w:t>甲方（盖章</w:t>
      </w:r>
      <w:r>
        <w:rPr>
          <w:spacing w:val="-7"/>
          <w:sz w:val="24"/>
          <w:szCs w:val="24"/>
        </w:rPr>
        <w:t>）：</w:t>
      </w:r>
      <w:r>
        <w:rPr>
          <w:sz w:val="24"/>
          <w:szCs w:val="24"/>
          <w:u w:val="single" w:color="auto"/>
        </w:rPr>
        <w:t xml:space="preserve">      </w:t>
      </w:r>
      <w:r>
        <w:rPr>
          <w:spacing w:val="1"/>
          <w:sz w:val="24"/>
          <w:szCs w:val="24"/>
        </w:rPr>
        <w:t xml:space="preserve">                     </w:t>
      </w:r>
      <w:r>
        <w:rPr>
          <w:spacing w:val="-29"/>
          <w:sz w:val="24"/>
          <w:szCs w:val="24"/>
        </w:rPr>
        <w:t>乙方（盖章</w:t>
      </w:r>
      <w:r>
        <w:rPr>
          <w:spacing w:val="-7"/>
          <w:sz w:val="24"/>
          <w:szCs w:val="24"/>
        </w:rPr>
        <w:t>）：</w:t>
      </w:r>
      <w:r>
        <w:rPr>
          <w:spacing w:val="1"/>
          <w:sz w:val="24"/>
          <w:szCs w:val="24"/>
          <w:u w:val="single" w:color="auto"/>
        </w:rPr>
        <w:t xml:space="preserve">       </w:t>
      </w:r>
    </w:p>
    <w:p>
      <w:pPr>
        <w:keepNext w:val="0"/>
        <w:keepLines w:val="0"/>
        <w:pageBreakBefore w:val="0"/>
        <w:widowControl w:val="0"/>
        <w:topLinePunct w:val="0"/>
        <w:bidi w:val="0"/>
        <w:spacing w:line="259" w:lineRule="auto"/>
        <w:rPr>
          <w:rFonts w:ascii="Arial"/>
          <w:sz w:val="21"/>
        </w:rPr>
      </w:pPr>
    </w:p>
    <w:p>
      <w:pPr>
        <w:keepNext w:val="0"/>
        <w:keepLines w:val="0"/>
        <w:pageBreakBefore w:val="0"/>
        <w:widowControl w:val="0"/>
        <w:topLinePunct w:val="0"/>
        <w:bidi w:val="0"/>
        <w:spacing w:line="260" w:lineRule="auto"/>
        <w:rPr>
          <w:rFonts w:ascii="Arial"/>
          <w:sz w:val="21"/>
        </w:rPr>
      </w:pPr>
    </w:p>
    <w:p>
      <w:pPr>
        <w:pStyle w:val="7"/>
        <w:keepNext w:val="0"/>
        <w:keepLines w:val="0"/>
        <w:pageBreakBefore w:val="0"/>
        <w:widowControl w:val="0"/>
        <w:topLinePunct w:val="0"/>
        <w:bidi w:val="0"/>
        <w:spacing w:before="78" w:line="220" w:lineRule="auto"/>
        <w:ind w:left="5163"/>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60" w:lineRule="auto"/>
        <w:rPr>
          <w:rFonts w:ascii="Arial"/>
          <w:sz w:val="21"/>
        </w:rPr>
      </w:pPr>
    </w:p>
    <w:p>
      <w:pPr>
        <w:keepNext w:val="0"/>
        <w:keepLines w:val="0"/>
        <w:pageBreakBefore w:val="0"/>
        <w:widowControl w:val="0"/>
        <w:topLinePunct w:val="0"/>
        <w:bidi w:val="0"/>
        <w:spacing w:line="261" w:lineRule="auto"/>
        <w:rPr>
          <w:rFonts w:ascii="Arial"/>
          <w:sz w:val="21"/>
        </w:rPr>
      </w:pPr>
    </w:p>
    <w:p>
      <w:pPr>
        <w:pStyle w:val="7"/>
        <w:keepNext w:val="0"/>
        <w:keepLines w:val="0"/>
        <w:pageBreakBefore w:val="0"/>
        <w:widowControl w:val="0"/>
        <w:topLinePunct w:val="0"/>
        <w:bidi w:val="0"/>
        <w:spacing w:before="78" w:line="224" w:lineRule="auto"/>
        <w:ind w:left="9"/>
        <w:rPr>
          <w:sz w:val="24"/>
          <w:szCs w:val="24"/>
        </w:rPr>
      </w:pPr>
      <w:r>
        <w:rPr>
          <w:spacing w:val="-17"/>
          <w:sz w:val="24"/>
          <w:szCs w:val="24"/>
        </w:rPr>
        <w:t>注：</w:t>
      </w:r>
    </w:p>
    <w:p>
      <w:pPr>
        <w:pStyle w:val="7"/>
        <w:keepNext w:val="0"/>
        <w:keepLines w:val="0"/>
        <w:pageBreakBefore w:val="0"/>
        <w:widowControl w:val="0"/>
        <w:numPr>
          <w:ilvl w:val="0"/>
          <w:numId w:val="4"/>
        </w:numPr>
        <w:kinsoku w:val="0"/>
        <w:wordWrap/>
        <w:overflowPunct/>
        <w:topLinePunct w:val="0"/>
        <w:autoSpaceDE w:val="0"/>
        <w:autoSpaceDN w:val="0"/>
        <w:bidi w:val="0"/>
        <w:adjustRightInd w:val="0"/>
        <w:snapToGrid w:val="0"/>
        <w:spacing w:line="360" w:lineRule="auto"/>
        <w:ind w:left="0"/>
        <w:jc w:val="both"/>
        <w:textAlignment w:val="baseline"/>
        <w:rPr>
          <w:spacing w:val="-6"/>
          <w:position w:val="17"/>
          <w:sz w:val="24"/>
          <w:szCs w:val="24"/>
        </w:rPr>
      </w:pPr>
      <w:r>
        <w:rPr>
          <w:spacing w:val="-6"/>
          <w:position w:val="17"/>
          <w:sz w:val="24"/>
          <w:szCs w:val="24"/>
        </w:rPr>
        <w:t>当供应商属于本部分说明中第（</w:t>
      </w:r>
      <w:r>
        <w:rPr>
          <w:rFonts w:ascii="Arial" w:hAnsi="Arial" w:eastAsia="Arial" w:cs="Arial"/>
          <w:spacing w:val="-6"/>
          <w:position w:val="17"/>
          <w:sz w:val="24"/>
          <w:szCs w:val="24"/>
        </w:rPr>
        <w:t>2</w:t>
      </w:r>
      <w:r>
        <w:rPr>
          <w:spacing w:val="-6"/>
          <w:position w:val="17"/>
          <w:sz w:val="24"/>
          <w:szCs w:val="24"/>
        </w:rPr>
        <w:t>）类情形，</w:t>
      </w:r>
      <w:r>
        <w:rPr>
          <w:rFonts w:ascii="Arial Unicode MS" w:hAnsi="Arial Unicode MS" w:eastAsia="Arial Unicode MS" w:cs="Arial Unicode MS"/>
          <w:spacing w:val="-6"/>
          <w:position w:val="17"/>
          <w:sz w:val="24"/>
          <w:szCs w:val="24"/>
        </w:rPr>
        <w:t>必须</w:t>
      </w:r>
      <w:r>
        <w:rPr>
          <w:rFonts w:hint="eastAsia" w:ascii="Arial Unicode MS" w:hAnsi="Arial Unicode MS" w:cs="Arial Unicode MS"/>
          <w:spacing w:val="-6"/>
          <w:position w:val="17"/>
          <w:sz w:val="24"/>
          <w:szCs w:val="24"/>
          <w:lang w:val="en-US" w:eastAsia="zh-CN"/>
        </w:rPr>
        <w:t>提</w:t>
      </w:r>
      <w:r>
        <w:rPr>
          <w:rFonts w:ascii="Arial Unicode MS" w:hAnsi="Arial Unicode MS" w:eastAsia="Arial Unicode MS" w:cs="Arial Unicode MS"/>
          <w:spacing w:val="-6"/>
          <w:position w:val="17"/>
          <w:sz w:val="24"/>
          <w:szCs w:val="24"/>
        </w:rPr>
        <w:t>供，</w:t>
      </w:r>
      <w:r>
        <w:rPr>
          <w:spacing w:val="-6"/>
          <w:position w:val="17"/>
          <w:sz w:val="24"/>
          <w:szCs w:val="24"/>
        </w:rPr>
        <w:t>否则</w:t>
      </w:r>
      <w:r>
        <w:rPr>
          <w:spacing w:val="-6"/>
          <w:position w:val="17"/>
          <w:sz w:val="24"/>
          <w:szCs w:val="24"/>
          <w14:textOutline w14:w="1537" w14:cap="flat" w14:cmpd="sng">
            <w14:solidFill>
              <w14:srgbClr w14:val="000000"/>
            </w14:solidFill>
            <w14:prstDash w14:val="solid"/>
            <w14:miter w14:val="0"/>
          </w14:textOutline>
        </w:rPr>
        <w:t>响应无效；</w:t>
      </w:r>
      <w:r>
        <w:rPr>
          <w:spacing w:val="-6"/>
          <w:position w:val="17"/>
          <w:sz w:val="24"/>
          <w:szCs w:val="24"/>
        </w:rPr>
        <w:t>其他情形</w:t>
      </w:r>
      <w:r>
        <w:rPr>
          <w:rFonts w:hint="eastAsia"/>
          <w:spacing w:val="-6"/>
          <w:position w:val="17"/>
          <w:sz w:val="24"/>
          <w:szCs w:val="24"/>
        </w:rPr>
        <w:t>无须提供；</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jc w:val="right"/>
        <w:textAlignment w:val="baseline"/>
        <w:rPr>
          <w:sz w:val="24"/>
          <w:szCs w:val="24"/>
        </w:rPr>
      </w:pPr>
      <w:r>
        <w:rPr>
          <w:spacing w:val="-7"/>
          <w:position w:val="17"/>
          <w:sz w:val="24"/>
          <w:szCs w:val="24"/>
        </w:rPr>
        <w:t>（</w:t>
      </w:r>
      <w:r>
        <w:rPr>
          <w:rFonts w:ascii="Arial" w:hAnsi="Arial" w:eastAsia="Arial" w:cs="Arial"/>
          <w:spacing w:val="-7"/>
          <w:position w:val="17"/>
          <w:sz w:val="24"/>
          <w:szCs w:val="24"/>
        </w:rPr>
        <w:t>2</w:t>
      </w:r>
      <w:r>
        <w:rPr>
          <w:spacing w:val="-7"/>
          <w:position w:val="17"/>
          <w:sz w:val="24"/>
          <w:szCs w:val="24"/>
        </w:rPr>
        <w:t>）供应商须与所有拟分包单位分别签订《分包意向协议》，每单位签订一份</w:t>
      </w:r>
      <w:r>
        <w:rPr>
          <w:spacing w:val="-8"/>
          <w:position w:val="17"/>
          <w:sz w:val="24"/>
          <w:szCs w:val="24"/>
        </w:rPr>
        <w:t>，</w:t>
      </w:r>
      <w:r>
        <w:rPr>
          <w:spacing w:val="-39"/>
          <w:position w:val="17"/>
          <w:sz w:val="24"/>
          <w:szCs w:val="24"/>
        </w:rPr>
        <w:t xml:space="preserve"> </w:t>
      </w:r>
      <w:r>
        <w:rPr>
          <w:spacing w:val="-8"/>
          <w:position w:val="17"/>
          <w:sz w:val="24"/>
          <w:szCs w:val="24"/>
        </w:rPr>
        <w:t>并在响</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0"/>
        <w:textAlignment w:val="baseline"/>
        <w:rPr>
          <w:sz w:val="24"/>
          <w:szCs w:val="24"/>
        </w:rPr>
      </w:pPr>
      <w:r>
        <w:rPr>
          <w:rFonts w:ascii="Arial Unicode MS" w:hAnsi="Arial Unicode MS" w:eastAsia="Arial Unicode MS" w:cs="Arial Unicode MS"/>
          <w:sz w:val="24"/>
          <w:szCs w:val="24"/>
        </w:rPr>
        <w:t>应文件中</w:t>
      </w:r>
      <w:r>
        <w:rPr>
          <w:rFonts w:hint="eastAsia" w:ascii="Arial Unicode MS" w:hAnsi="Arial Unicode MS" w:cs="Arial Unicode MS"/>
          <w:sz w:val="24"/>
          <w:szCs w:val="24"/>
          <w:lang w:val="en-US" w:eastAsia="zh-CN"/>
        </w:rPr>
        <w:t>提</w:t>
      </w:r>
      <w:r>
        <w:rPr>
          <w:rFonts w:ascii="Arial Unicode MS" w:hAnsi="Arial Unicode MS" w:eastAsia="Arial Unicode MS" w:cs="Arial Unicode MS"/>
          <w:sz w:val="24"/>
          <w:szCs w:val="24"/>
        </w:rPr>
        <w:t>交全部协议原件的电子件，否则</w:t>
      </w:r>
      <w:r>
        <w:rPr>
          <w:sz w:val="24"/>
          <w:szCs w:val="24"/>
          <w14:textOutline w14:w="1537" w14:cap="flat" w14:cmpd="sng">
            <w14:solidFill>
              <w14:srgbClr w14:val="000000"/>
            </w14:solidFill>
            <w14:prstDash w14:val="solid"/>
            <w14:miter w14:val="0"/>
          </w14:textOutline>
        </w:rPr>
        <w:t>响应无效</w:t>
      </w:r>
      <w:r>
        <w:rPr>
          <w:sz w:val="24"/>
          <w:szCs w:val="24"/>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0"/>
        <w:textAlignment w:val="baseline"/>
        <w:rPr>
          <w:sz w:val="24"/>
          <w:szCs w:val="24"/>
        </w:rPr>
        <w:sectPr>
          <w:headerReference r:id="rId33" w:type="default"/>
          <w:footerReference r:id="rId34" w:type="default"/>
          <w:pgSz w:w="11907" w:h="16840"/>
          <w:pgMar w:top="1117" w:right="1128"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19" w:lineRule="auto"/>
        <w:ind w:left="18"/>
        <w:outlineLvl w:val="2"/>
        <w:rPr>
          <w:sz w:val="24"/>
          <w:szCs w:val="24"/>
        </w:rPr>
      </w:pPr>
      <w:bookmarkStart w:id="69" w:name="_Toc22267"/>
      <w:bookmarkStart w:id="70" w:name="_Toc11467"/>
      <w:r>
        <w:rPr>
          <w:rFonts w:ascii="Arial" w:hAnsi="Arial" w:eastAsia="Arial" w:cs="Arial"/>
          <w:sz w:val="24"/>
          <w:szCs w:val="24"/>
        </w:rPr>
        <w:t>2-2</w:t>
      </w:r>
      <w:r>
        <w:rPr>
          <w:rFonts w:ascii="Arial" w:hAnsi="Arial" w:eastAsia="Arial" w:cs="Arial"/>
          <w:spacing w:val="64"/>
          <w:w w:val="101"/>
          <w:sz w:val="24"/>
          <w:szCs w:val="24"/>
        </w:rPr>
        <w:t xml:space="preserve"> </w:t>
      </w:r>
      <w:r>
        <w:rPr>
          <w:sz w:val="24"/>
          <w:szCs w:val="24"/>
        </w:rPr>
        <w:t>其它落实政府采购政策的资格要求</w:t>
      </w:r>
      <w:bookmarkEnd w:id="69"/>
      <w:bookmarkEnd w:id="70"/>
    </w:p>
    <w:p>
      <w:pPr>
        <w:keepNext w:val="0"/>
        <w:keepLines w:val="0"/>
        <w:pageBreakBefore w:val="0"/>
        <w:widowControl w:val="0"/>
        <w:topLinePunct w:val="0"/>
        <w:bidi w:val="0"/>
        <w:rPr>
          <w:sz w:val="24"/>
          <w:szCs w:val="24"/>
        </w:rPr>
      </w:pPr>
      <w:r>
        <w:rPr>
          <w:sz w:val="24"/>
          <w:szCs w:val="24"/>
        </w:rPr>
        <w:br w:type="page"/>
      </w:r>
    </w:p>
    <w:p>
      <w:pPr>
        <w:pStyle w:val="2"/>
        <w:keepNext w:val="0"/>
        <w:keepLines w:val="0"/>
        <w:pageBreakBefore w:val="0"/>
        <w:widowControl w:val="0"/>
        <w:topLinePunct w:val="0"/>
        <w:bidi w:val="0"/>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465" w:lineRule="exact"/>
        <w:ind w:left="18"/>
        <w:outlineLvl w:val="1"/>
        <w:rPr>
          <w:sz w:val="24"/>
          <w:szCs w:val="24"/>
        </w:rPr>
      </w:pPr>
      <w:bookmarkStart w:id="71" w:name="_Toc12328"/>
      <w:bookmarkStart w:id="72" w:name="_Toc23435"/>
      <w:r>
        <w:rPr>
          <w:rFonts w:ascii="Arial" w:hAnsi="Arial" w:eastAsia="Arial" w:cs="Arial"/>
          <w:spacing w:val="-2"/>
          <w:position w:val="17"/>
          <w:sz w:val="24"/>
          <w:szCs w:val="24"/>
        </w:rPr>
        <w:t>3</w:t>
      </w:r>
      <w:r>
        <w:rPr>
          <w:rFonts w:ascii="Arial" w:hAnsi="Arial" w:eastAsia="Arial" w:cs="Arial"/>
          <w:spacing w:val="67"/>
          <w:w w:val="101"/>
          <w:position w:val="17"/>
          <w:sz w:val="24"/>
          <w:szCs w:val="24"/>
        </w:rPr>
        <w:t xml:space="preserve"> </w:t>
      </w:r>
      <w:r>
        <w:rPr>
          <w:spacing w:val="-2"/>
          <w:position w:val="17"/>
          <w:sz w:val="24"/>
          <w:szCs w:val="24"/>
        </w:rPr>
        <w:t>本项目的特定资格要求（如有）</w:t>
      </w:r>
      <w:bookmarkEnd w:id="71"/>
      <w:bookmarkEnd w:id="72"/>
    </w:p>
    <w:p>
      <w:pPr>
        <w:pStyle w:val="7"/>
        <w:keepNext w:val="0"/>
        <w:keepLines w:val="0"/>
        <w:pageBreakBefore w:val="0"/>
        <w:widowControl w:val="0"/>
        <w:topLinePunct w:val="0"/>
        <w:bidi w:val="0"/>
        <w:spacing w:before="1" w:line="220" w:lineRule="auto"/>
        <w:ind w:left="18"/>
        <w:outlineLvl w:val="2"/>
        <w:rPr>
          <w:sz w:val="24"/>
          <w:szCs w:val="24"/>
        </w:rPr>
      </w:pPr>
      <w:bookmarkStart w:id="73" w:name="_Toc28229"/>
      <w:bookmarkStart w:id="74" w:name="_Toc14401"/>
      <w:r>
        <w:rPr>
          <w:rFonts w:ascii="Arial" w:hAnsi="Arial" w:eastAsia="Arial" w:cs="Arial"/>
          <w:sz w:val="24"/>
          <w:szCs w:val="24"/>
        </w:rPr>
        <w:t>3-1</w:t>
      </w:r>
      <w:r>
        <w:rPr>
          <w:rFonts w:ascii="Arial" w:hAnsi="Arial" w:eastAsia="Arial" w:cs="Arial"/>
          <w:spacing w:val="65"/>
          <w:w w:val="101"/>
          <w:sz w:val="24"/>
          <w:szCs w:val="24"/>
        </w:rPr>
        <w:t xml:space="preserve"> </w:t>
      </w:r>
      <w:r>
        <w:rPr>
          <w:sz w:val="24"/>
          <w:szCs w:val="24"/>
        </w:rPr>
        <w:t>联合协议（如有）</w:t>
      </w:r>
      <w:bookmarkEnd w:id="73"/>
      <w:bookmarkEnd w:id="74"/>
    </w:p>
    <w:p>
      <w:pPr>
        <w:pStyle w:val="7"/>
        <w:keepNext w:val="0"/>
        <w:keepLines w:val="0"/>
        <w:pageBreakBefore w:val="0"/>
        <w:widowControl w:val="0"/>
        <w:topLinePunct w:val="0"/>
        <w:bidi w:val="0"/>
        <w:spacing w:before="197" w:line="221" w:lineRule="auto"/>
        <w:ind w:left="3829"/>
        <w:rPr>
          <w:rFonts w:hint="eastAsia" w:eastAsia="宋体"/>
          <w:sz w:val="36"/>
          <w:szCs w:val="36"/>
          <w:lang w:val="en-US" w:eastAsia="zh-CN"/>
        </w:rPr>
      </w:pPr>
      <w:r>
        <w:rPr>
          <w:spacing w:val="-3"/>
          <w:sz w:val="36"/>
          <w:szCs w:val="36"/>
          <w14:textOutline w14:w="2306" w14:cap="flat" w14:cmpd="sng">
            <w14:solidFill>
              <w14:srgbClr w14:val="000000"/>
            </w14:solidFill>
            <w14:prstDash w14:val="solid"/>
            <w14:miter w14:val="0"/>
          </w14:textOutline>
        </w:rPr>
        <w:t>联合协议</w:t>
      </w:r>
      <w:r>
        <w:rPr>
          <w:rFonts w:hint="eastAsia"/>
          <w:spacing w:val="-3"/>
          <w:sz w:val="36"/>
          <w:szCs w:val="36"/>
          <w:lang w:val="en-US" w:eastAsia="zh-CN"/>
          <w14:textOutline w14:w="2306" w14:cap="flat" w14:cmpd="sng">
            <w14:solidFill>
              <w14:srgbClr w14:val="000000"/>
            </w14:solidFill>
            <w14:prstDash w14:val="solid"/>
            <w14:miter w14:val="0"/>
          </w14:textOutline>
        </w:rPr>
        <w:t>（不适用）</w:t>
      </w:r>
    </w:p>
    <w:p>
      <w:pPr>
        <w:pStyle w:val="7"/>
        <w:keepNext w:val="0"/>
        <w:keepLines w:val="0"/>
        <w:pageBreakBefore w:val="0"/>
        <w:widowControl w:val="0"/>
        <w:tabs>
          <w:tab w:val="left" w:pos="1548"/>
        </w:tabs>
        <w:topLinePunct w:val="0"/>
        <w:bidi w:val="0"/>
        <w:spacing w:before="253" w:line="358" w:lineRule="auto"/>
        <w:ind w:left="826"/>
        <w:rPr>
          <w:sz w:val="24"/>
          <w:szCs w:val="24"/>
        </w:rPr>
      </w:pPr>
      <w:r>
        <w:rPr>
          <w:sz w:val="24"/>
          <w:szCs w:val="24"/>
          <w:u w:val="single" w:color="auto"/>
        </w:rPr>
        <w:tab/>
      </w:r>
      <w:r>
        <w:rPr>
          <w:spacing w:val="43"/>
          <w:sz w:val="24"/>
          <w:szCs w:val="24"/>
        </w:rPr>
        <w:t xml:space="preserve"> </w:t>
      </w:r>
      <w:r>
        <w:rPr>
          <w:sz w:val="24"/>
          <w:szCs w:val="24"/>
        </w:rPr>
        <w:t>、</w:t>
      </w:r>
      <w:r>
        <w:rPr>
          <w:sz w:val="24"/>
          <w:szCs w:val="24"/>
          <w:u w:val="single" w:color="auto"/>
        </w:rPr>
        <w:t xml:space="preserve">      </w:t>
      </w:r>
      <w:r>
        <w:rPr>
          <w:spacing w:val="-105"/>
          <w:sz w:val="24"/>
          <w:szCs w:val="24"/>
        </w:rPr>
        <w:t xml:space="preserve"> </w:t>
      </w:r>
      <w:r>
        <w:rPr>
          <w:sz w:val="24"/>
          <w:szCs w:val="24"/>
        </w:rPr>
        <w:t>及</w:t>
      </w:r>
      <w:r>
        <w:rPr>
          <w:spacing w:val="-117"/>
          <w:sz w:val="24"/>
          <w:szCs w:val="24"/>
        </w:rPr>
        <w:t xml:space="preserve"> </w:t>
      </w:r>
      <w:r>
        <w:rPr>
          <w:sz w:val="24"/>
          <w:szCs w:val="24"/>
          <w:u w:val="single" w:color="auto"/>
        </w:rPr>
        <w:t xml:space="preserve">      </w:t>
      </w:r>
      <w:r>
        <w:rPr>
          <w:spacing w:val="-100"/>
          <w:sz w:val="24"/>
          <w:szCs w:val="24"/>
        </w:rPr>
        <w:t xml:space="preserve"> </w:t>
      </w:r>
      <w:r>
        <w:rPr>
          <w:sz w:val="24"/>
          <w:szCs w:val="24"/>
        </w:rPr>
        <w:t>就</w:t>
      </w:r>
      <w:r>
        <w:rPr>
          <w:spacing w:val="-95"/>
          <w:sz w:val="24"/>
          <w:szCs w:val="24"/>
        </w:rPr>
        <w:t xml:space="preserve"> </w:t>
      </w:r>
      <w:r>
        <w:rPr>
          <w:position w:val="11"/>
          <w:sz w:val="24"/>
          <w:szCs w:val="24"/>
        </w:rPr>
        <w:drawing>
          <wp:inline distT="0" distB="0" distL="0" distR="0">
            <wp:extent cx="65405" cy="38100"/>
            <wp:effectExtent l="0" t="0" r="0" b="0"/>
            <wp:docPr id="346" name="IM 346"/>
            <wp:cNvGraphicFramePr/>
            <a:graphic xmlns:a="http://schemas.openxmlformats.org/drawingml/2006/main">
              <a:graphicData uri="http://schemas.openxmlformats.org/drawingml/2006/picture">
                <pic:pic xmlns:pic="http://schemas.openxmlformats.org/drawingml/2006/picture">
                  <pic:nvPicPr>
                    <pic:cNvPr id="346" name="IM 346"/>
                    <pic:cNvPicPr/>
                  </pic:nvPicPr>
                  <pic:blipFill>
                    <a:blip r:embed="rId60"/>
                    <a:stretch>
                      <a:fillRect/>
                    </a:stretch>
                  </pic:blipFill>
                  <pic:spPr>
                    <a:xfrm>
                      <a:off x="0" y="0"/>
                      <a:ext cx="65992" cy="38254"/>
                    </a:xfrm>
                    <a:prstGeom prst="rect">
                      <a:avLst/>
                    </a:prstGeom>
                  </pic:spPr>
                </pic:pic>
              </a:graphicData>
            </a:graphic>
          </wp:inline>
        </w:drawing>
      </w:r>
      <w:r>
        <w:rPr>
          <w:sz w:val="24"/>
          <w:szCs w:val="24"/>
          <w:u w:val="single" w:color="auto"/>
        </w:rPr>
        <w:t xml:space="preserve">      </w:t>
      </w:r>
      <w:r>
        <w:rPr>
          <w:sz w:val="24"/>
          <w:szCs w:val="24"/>
        </w:rPr>
        <w:t>（项目名称）</w:t>
      </w:r>
      <w:r>
        <w:rPr>
          <w:spacing w:val="-87"/>
          <w:sz w:val="24"/>
          <w:szCs w:val="24"/>
        </w:rPr>
        <w:t xml:space="preserve"> </w:t>
      </w:r>
      <w:r>
        <w:rPr>
          <w:position w:val="11"/>
          <w:sz w:val="24"/>
          <w:szCs w:val="24"/>
        </w:rPr>
        <w:drawing>
          <wp:inline distT="0" distB="0" distL="0" distR="0">
            <wp:extent cx="65405" cy="38100"/>
            <wp:effectExtent l="0" t="0" r="0" b="0"/>
            <wp:docPr id="348" name="IM 348"/>
            <wp:cNvGraphicFramePr/>
            <a:graphic xmlns:a="http://schemas.openxmlformats.org/drawingml/2006/main">
              <a:graphicData uri="http://schemas.openxmlformats.org/drawingml/2006/picture">
                <pic:pic xmlns:pic="http://schemas.openxmlformats.org/drawingml/2006/picture">
                  <pic:nvPicPr>
                    <pic:cNvPr id="348" name="IM 348"/>
                    <pic:cNvPicPr/>
                  </pic:nvPicPr>
                  <pic:blipFill>
                    <a:blip r:embed="rId63"/>
                    <a:stretch>
                      <a:fillRect/>
                    </a:stretch>
                  </pic:blipFill>
                  <pic:spPr>
                    <a:xfrm>
                      <a:off x="0" y="0"/>
                      <a:ext cx="65992" cy="38254"/>
                    </a:xfrm>
                    <a:prstGeom prst="rect">
                      <a:avLst/>
                    </a:prstGeom>
                  </pic:spPr>
                </pic:pic>
              </a:graphicData>
            </a:graphic>
          </wp:inline>
        </w:drawing>
      </w:r>
      <w:r>
        <w:rPr>
          <w:spacing w:val="-40"/>
          <w:sz w:val="24"/>
          <w:szCs w:val="24"/>
        </w:rPr>
        <w:t xml:space="preserve"> </w:t>
      </w:r>
      <w:r>
        <w:rPr>
          <w:sz w:val="24"/>
          <w:szCs w:val="24"/>
          <w:u w:val="single" w:color="auto"/>
        </w:rPr>
        <w:t xml:space="preserve">      </w:t>
      </w:r>
      <w:r>
        <w:rPr>
          <w:spacing w:val="-104"/>
          <w:sz w:val="24"/>
          <w:szCs w:val="24"/>
        </w:rPr>
        <w:t xml:space="preserve"> </w:t>
      </w:r>
      <w:r>
        <w:rPr>
          <w:sz w:val="24"/>
          <w:szCs w:val="24"/>
        </w:rPr>
        <w:t>包采购项目的磋商</w:t>
      </w:r>
    </w:p>
    <w:p>
      <w:pPr>
        <w:pStyle w:val="7"/>
        <w:keepNext w:val="0"/>
        <w:keepLines w:val="0"/>
        <w:pageBreakBefore w:val="0"/>
        <w:widowControl w:val="0"/>
        <w:topLinePunct w:val="0"/>
        <w:bidi w:val="0"/>
        <w:spacing w:before="1" w:line="220" w:lineRule="auto"/>
        <w:ind w:left="9"/>
        <w:rPr>
          <w:sz w:val="24"/>
          <w:szCs w:val="24"/>
        </w:rPr>
      </w:pPr>
      <w:r>
        <w:rPr>
          <w:spacing w:val="-3"/>
          <w:sz w:val="24"/>
          <w:szCs w:val="24"/>
        </w:rPr>
        <w:t>事宜，经各方充分协商一致，达成如下协议：</w:t>
      </w:r>
    </w:p>
    <w:p>
      <w:pPr>
        <w:pStyle w:val="7"/>
        <w:keepNext w:val="0"/>
        <w:keepLines w:val="0"/>
        <w:pageBreakBefore w:val="0"/>
        <w:widowControl w:val="0"/>
        <w:topLinePunct w:val="0"/>
        <w:bidi w:val="0"/>
        <w:spacing w:before="181" w:line="358" w:lineRule="auto"/>
        <w:ind w:right="1"/>
        <w:jc w:val="right"/>
        <w:rPr>
          <w:sz w:val="24"/>
          <w:szCs w:val="24"/>
        </w:rPr>
      </w:pPr>
      <w:r>
        <w:rPr>
          <w:spacing w:val="-10"/>
          <w:sz w:val="24"/>
          <w:szCs w:val="24"/>
        </w:rPr>
        <w:t>一、</w:t>
      </w:r>
      <w:r>
        <w:rPr>
          <w:spacing w:val="38"/>
          <w:sz w:val="24"/>
          <w:szCs w:val="24"/>
        </w:rPr>
        <w:t xml:space="preserve"> </w:t>
      </w:r>
      <w:r>
        <w:rPr>
          <w:spacing w:val="-10"/>
          <w:sz w:val="24"/>
          <w:szCs w:val="24"/>
        </w:rPr>
        <w:t>由</w:t>
      </w:r>
      <w:r>
        <w:rPr>
          <w:spacing w:val="-10"/>
          <w:sz w:val="24"/>
          <w:szCs w:val="24"/>
          <w:u w:val="single" w:color="auto"/>
        </w:rPr>
        <w:t xml:space="preserve">        </w:t>
      </w:r>
      <w:r>
        <w:rPr>
          <w:spacing w:val="-114"/>
          <w:sz w:val="24"/>
          <w:szCs w:val="24"/>
        </w:rPr>
        <w:t xml:space="preserve"> </w:t>
      </w:r>
      <w:r>
        <w:rPr>
          <w:spacing w:val="-10"/>
          <w:sz w:val="24"/>
          <w:szCs w:val="24"/>
        </w:rPr>
        <w:t>牵头，</w:t>
      </w:r>
      <w:r>
        <w:rPr>
          <w:spacing w:val="-46"/>
          <w:sz w:val="24"/>
          <w:szCs w:val="24"/>
        </w:rPr>
        <w:t xml:space="preserve"> </w:t>
      </w:r>
      <w:r>
        <w:rPr>
          <w:sz w:val="24"/>
          <w:szCs w:val="24"/>
          <w:u w:val="single" w:color="auto"/>
        </w:rPr>
        <w:t xml:space="preserve">        </w:t>
      </w:r>
      <w:r>
        <w:rPr>
          <w:spacing w:val="-10"/>
          <w:sz w:val="24"/>
          <w:szCs w:val="24"/>
        </w:rPr>
        <w:t>、</w:t>
      </w:r>
      <w:r>
        <w:rPr>
          <w:sz w:val="24"/>
          <w:szCs w:val="24"/>
          <w:u w:val="single" w:color="auto"/>
        </w:rPr>
        <w:t xml:space="preserve">        </w:t>
      </w:r>
      <w:r>
        <w:rPr>
          <w:spacing w:val="-104"/>
          <w:sz w:val="24"/>
          <w:szCs w:val="24"/>
        </w:rPr>
        <w:t xml:space="preserve"> </w:t>
      </w:r>
      <w:r>
        <w:rPr>
          <w:spacing w:val="-10"/>
          <w:sz w:val="24"/>
          <w:szCs w:val="24"/>
        </w:rPr>
        <w:t>参加，</w:t>
      </w:r>
      <w:r>
        <w:rPr>
          <w:spacing w:val="-33"/>
          <w:sz w:val="24"/>
          <w:szCs w:val="24"/>
        </w:rPr>
        <w:t xml:space="preserve"> </w:t>
      </w:r>
      <w:r>
        <w:rPr>
          <w:spacing w:val="-10"/>
          <w:sz w:val="24"/>
          <w:szCs w:val="24"/>
        </w:rPr>
        <w:t>组成</w:t>
      </w:r>
      <w:r>
        <w:rPr>
          <w:spacing w:val="-11"/>
          <w:sz w:val="24"/>
          <w:szCs w:val="24"/>
        </w:rPr>
        <w:t>联合体共同进行采购项目的磋</w:t>
      </w:r>
    </w:p>
    <w:p>
      <w:pPr>
        <w:pStyle w:val="7"/>
        <w:keepNext w:val="0"/>
        <w:keepLines w:val="0"/>
        <w:pageBreakBefore w:val="0"/>
        <w:widowControl w:val="0"/>
        <w:topLinePunct w:val="0"/>
        <w:bidi w:val="0"/>
        <w:spacing w:before="1" w:line="220" w:lineRule="auto"/>
        <w:ind w:left="794"/>
        <w:rPr>
          <w:sz w:val="24"/>
          <w:szCs w:val="24"/>
        </w:rPr>
      </w:pPr>
      <w:r>
        <w:rPr>
          <w:spacing w:val="-9"/>
          <w:sz w:val="24"/>
          <w:szCs w:val="24"/>
        </w:rPr>
        <w:t>商工作。</w:t>
      </w:r>
    </w:p>
    <w:p>
      <w:pPr>
        <w:pStyle w:val="7"/>
        <w:keepNext w:val="0"/>
        <w:keepLines w:val="0"/>
        <w:pageBreakBefore w:val="0"/>
        <w:widowControl w:val="0"/>
        <w:topLinePunct w:val="0"/>
        <w:bidi w:val="0"/>
        <w:spacing w:before="181" w:line="468" w:lineRule="exact"/>
        <w:ind w:right="1"/>
        <w:jc w:val="right"/>
        <w:rPr>
          <w:sz w:val="24"/>
          <w:szCs w:val="24"/>
        </w:rPr>
      </w:pPr>
      <w:r>
        <w:rPr>
          <w:spacing w:val="-11"/>
          <w:position w:val="17"/>
          <w:sz w:val="24"/>
          <w:szCs w:val="24"/>
        </w:rPr>
        <w:t>二、</w:t>
      </w:r>
      <w:r>
        <w:rPr>
          <w:spacing w:val="81"/>
          <w:position w:val="17"/>
          <w:sz w:val="24"/>
          <w:szCs w:val="24"/>
        </w:rPr>
        <w:t xml:space="preserve"> </w:t>
      </w:r>
      <w:r>
        <w:rPr>
          <w:spacing w:val="-11"/>
          <w:position w:val="17"/>
          <w:sz w:val="24"/>
          <w:szCs w:val="24"/>
        </w:rPr>
        <w:t>联合体成交后， 联合体各方共同与采购人签订合同，</w:t>
      </w:r>
      <w:r>
        <w:rPr>
          <w:spacing w:val="-12"/>
          <w:position w:val="17"/>
          <w:sz w:val="24"/>
          <w:szCs w:val="24"/>
        </w:rPr>
        <w:t xml:space="preserve"> 就采购合同约定的事项对采</w:t>
      </w:r>
    </w:p>
    <w:p>
      <w:pPr>
        <w:pStyle w:val="7"/>
        <w:keepNext w:val="0"/>
        <w:keepLines w:val="0"/>
        <w:pageBreakBefore w:val="0"/>
        <w:widowControl w:val="0"/>
        <w:topLinePunct w:val="0"/>
        <w:bidi w:val="0"/>
        <w:spacing w:line="220" w:lineRule="auto"/>
        <w:ind w:left="788"/>
        <w:rPr>
          <w:sz w:val="24"/>
          <w:szCs w:val="24"/>
        </w:rPr>
      </w:pPr>
      <w:r>
        <w:rPr>
          <w:spacing w:val="-5"/>
          <w:sz w:val="24"/>
          <w:szCs w:val="24"/>
        </w:rPr>
        <w:t>购人承担连带责任。</w:t>
      </w:r>
    </w:p>
    <w:p>
      <w:pPr>
        <w:pStyle w:val="7"/>
        <w:keepNext w:val="0"/>
        <w:keepLines w:val="0"/>
        <w:pageBreakBefore w:val="0"/>
        <w:widowControl w:val="0"/>
        <w:topLinePunct w:val="0"/>
        <w:bidi w:val="0"/>
        <w:spacing w:before="179" w:line="468" w:lineRule="exact"/>
        <w:ind w:right="2"/>
        <w:jc w:val="right"/>
        <w:rPr>
          <w:sz w:val="24"/>
          <w:szCs w:val="24"/>
        </w:rPr>
      </w:pPr>
      <w:r>
        <w:rPr>
          <w:spacing w:val="1"/>
          <w:position w:val="17"/>
          <w:sz w:val="24"/>
          <w:szCs w:val="24"/>
        </w:rPr>
        <w:t>三、</w:t>
      </w:r>
      <w:r>
        <w:rPr>
          <w:spacing w:val="86"/>
          <w:position w:val="17"/>
          <w:sz w:val="24"/>
          <w:szCs w:val="24"/>
        </w:rPr>
        <w:t xml:space="preserve"> </w:t>
      </w:r>
      <w:r>
        <w:rPr>
          <w:spacing w:val="1"/>
          <w:position w:val="17"/>
          <w:sz w:val="24"/>
          <w:szCs w:val="24"/>
        </w:rPr>
        <w:t>联合体各方均同意由牵头人代表其他联合体成员单位按竞争性磋商文件要求出</w:t>
      </w:r>
    </w:p>
    <w:p>
      <w:pPr>
        <w:pStyle w:val="7"/>
        <w:keepNext w:val="0"/>
        <w:keepLines w:val="0"/>
        <w:pageBreakBefore w:val="0"/>
        <w:widowControl w:val="0"/>
        <w:topLinePunct w:val="0"/>
        <w:bidi w:val="0"/>
        <w:spacing w:before="1" w:line="219" w:lineRule="auto"/>
        <w:ind w:left="794"/>
        <w:rPr>
          <w:sz w:val="24"/>
          <w:szCs w:val="24"/>
        </w:rPr>
      </w:pPr>
      <w:r>
        <w:rPr>
          <w:spacing w:val="-16"/>
          <w:sz w:val="24"/>
          <w:szCs w:val="24"/>
        </w:rPr>
        <w:t>具《授权委托书》。</w:t>
      </w:r>
    </w:p>
    <w:p>
      <w:pPr>
        <w:pStyle w:val="7"/>
        <w:keepNext w:val="0"/>
        <w:keepLines w:val="0"/>
        <w:pageBreakBefore w:val="0"/>
        <w:widowControl w:val="0"/>
        <w:topLinePunct w:val="0"/>
        <w:bidi w:val="0"/>
        <w:spacing w:before="181" w:line="219" w:lineRule="auto"/>
        <w:ind w:left="212"/>
        <w:rPr>
          <w:sz w:val="24"/>
          <w:szCs w:val="24"/>
        </w:rPr>
      </w:pPr>
      <w:r>
        <w:rPr>
          <w:spacing w:val="-5"/>
          <w:sz w:val="24"/>
          <w:szCs w:val="24"/>
        </w:rPr>
        <w:t>四、</w:t>
      </w:r>
      <w:r>
        <w:rPr>
          <w:spacing w:val="85"/>
          <w:sz w:val="24"/>
          <w:szCs w:val="24"/>
        </w:rPr>
        <w:t xml:space="preserve"> </w:t>
      </w:r>
      <w:r>
        <w:rPr>
          <w:spacing w:val="-5"/>
          <w:sz w:val="24"/>
          <w:szCs w:val="24"/>
        </w:rPr>
        <w:t>牵头人为项目的总负责单位；组织各参加方进行项目实施工作。</w:t>
      </w:r>
    </w:p>
    <w:p>
      <w:pPr>
        <w:pStyle w:val="7"/>
        <w:keepNext w:val="0"/>
        <w:keepLines w:val="0"/>
        <w:pageBreakBefore w:val="0"/>
        <w:widowControl w:val="0"/>
        <w:topLinePunct w:val="0"/>
        <w:bidi w:val="0"/>
        <w:spacing w:before="180" w:line="360" w:lineRule="auto"/>
        <w:ind w:left="193"/>
        <w:rPr>
          <w:sz w:val="24"/>
          <w:szCs w:val="24"/>
        </w:rPr>
      </w:pPr>
      <w:r>
        <w:rPr>
          <w:spacing w:val="-5"/>
          <w:sz w:val="24"/>
          <w:szCs w:val="24"/>
        </w:rPr>
        <w:t>五、</w:t>
      </w:r>
      <w:r>
        <w:rPr>
          <w:spacing w:val="69"/>
          <w:sz w:val="24"/>
          <w:szCs w:val="24"/>
        </w:rPr>
        <w:t xml:space="preserve"> </w:t>
      </w:r>
      <w:r>
        <w:rPr>
          <w:sz w:val="24"/>
          <w:szCs w:val="24"/>
          <w:u w:val="single" w:color="auto"/>
        </w:rPr>
        <w:t xml:space="preserve">      </w:t>
      </w:r>
      <w:r>
        <w:rPr>
          <w:spacing w:val="-100"/>
          <w:sz w:val="24"/>
          <w:szCs w:val="24"/>
        </w:rPr>
        <w:t xml:space="preserve"> </w:t>
      </w:r>
      <w:r>
        <w:rPr>
          <w:spacing w:val="-5"/>
          <w:sz w:val="24"/>
          <w:szCs w:val="24"/>
        </w:rPr>
        <w:t>负责</w:t>
      </w:r>
      <w:r>
        <w:rPr>
          <w:spacing w:val="-5"/>
          <w:sz w:val="24"/>
          <w:szCs w:val="24"/>
          <w:u w:val="single" w:color="auto"/>
        </w:rPr>
        <w:t xml:space="preserve">      </w:t>
      </w:r>
      <w:r>
        <w:rPr>
          <w:spacing w:val="-93"/>
          <w:sz w:val="24"/>
          <w:szCs w:val="24"/>
        </w:rPr>
        <w:t xml:space="preserve"> </w:t>
      </w:r>
      <w:r>
        <w:rPr>
          <w:spacing w:val="-5"/>
          <w:sz w:val="24"/>
          <w:szCs w:val="24"/>
        </w:rPr>
        <w:t>，具体工作范围、内容以响应文件</w:t>
      </w:r>
      <w:r>
        <w:rPr>
          <w:spacing w:val="-6"/>
          <w:sz w:val="24"/>
          <w:szCs w:val="24"/>
        </w:rPr>
        <w:t>及合同为准。</w:t>
      </w:r>
    </w:p>
    <w:p>
      <w:pPr>
        <w:pStyle w:val="7"/>
        <w:keepNext w:val="0"/>
        <w:keepLines w:val="0"/>
        <w:pageBreakBefore w:val="0"/>
        <w:widowControl w:val="0"/>
        <w:topLinePunct w:val="0"/>
        <w:bidi w:val="0"/>
        <w:spacing w:line="220" w:lineRule="auto"/>
        <w:ind w:left="191"/>
        <w:rPr>
          <w:sz w:val="24"/>
          <w:szCs w:val="24"/>
        </w:rPr>
      </w:pPr>
      <w:r>
        <w:rPr>
          <w:spacing w:val="-5"/>
          <w:sz w:val="24"/>
          <w:szCs w:val="24"/>
        </w:rPr>
        <w:t>六、</w:t>
      </w:r>
      <w:r>
        <w:rPr>
          <w:spacing w:val="69"/>
          <w:sz w:val="24"/>
          <w:szCs w:val="24"/>
        </w:rPr>
        <w:t xml:space="preserve"> </w:t>
      </w:r>
      <w:r>
        <w:rPr>
          <w:sz w:val="24"/>
          <w:szCs w:val="24"/>
          <w:u w:val="single" w:color="auto"/>
        </w:rPr>
        <w:t xml:space="preserve">      </w:t>
      </w:r>
      <w:r>
        <w:rPr>
          <w:spacing w:val="-99"/>
          <w:sz w:val="24"/>
          <w:szCs w:val="24"/>
        </w:rPr>
        <w:t xml:space="preserve"> </w:t>
      </w:r>
      <w:r>
        <w:rPr>
          <w:spacing w:val="-5"/>
          <w:sz w:val="24"/>
          <w:szCs w:val="24"/>
        </w:rPr>
        <w:t>负责</w:t>
      </w:r>
      <w:r>
        <w:rPr>
          <w:spacing w:val="-5"/>
          <w:sz w:val="24"/>
          <w:szCs w:val="24"/>
          <w:u w:val="single" w:color="auto"/>
        </w:rPr>
        <w:t xml:space="preserve">      </w:t>
      </w:r>
      <w:r>
        <w:rPr>
          <w:spacing w:val="-94"/>
          <w:sz w:val="24"/>
          <w:szCs w:val="24"/>
        </w:rPr>
        <w:t xml:space="preserve"> </w:t>
      </w:r>
      <w:r>
        <w:rPr>
          <w:spacing w:val="-5"/>
          <w:sz w:val="24"/>
          <w:szCs w:val="24"/>
        </w:rPr>
        <w:t>，具体工作范围、内容以响应文件及</w:t>
      </w:r>
      <w:r>
        <w:rPr>
          <w:spacing w:val="-6"/>
          <w:sz w:val="24"/>
          <w:szCs w:val="24"/>
        </w:rPr>
        <w:t>合同为准。</w:t>
      </w:r>
    </w:p>
    <w:p>
      <w:pPr>
        <w:pStyle w:val="7"/>
        <w:keepNext w:val="0"/>
        <w:keepLines w:val="0"/>
        <w:pageBreakBefore w:val="0"/>
        <w:widowControl w:val="0"/>
        <w:topLinePunct w:val="0"/>
        <w:bidi w:val="0"/>
        <w:spacing w:before="182" w:line="220" w:lineRule="auto"/>
        <w:ind w:left="188"/>
        <w:rPr>
          <w:sz w:val="24"/>
          <w:szCs w:val="24"/>
        </w:rPr>
      </w:pPr>
      <w:r>
        <w:rPr>
          <w:spacing w:val="-8"/>
          <w:sz w:val="24"/>
          <w:szCs w:val="24"/>
        </w:rPr>
        <w:t>七、</w:t>
      </w:r>
      <w:r>
        <w:rPr>
          <w:spacing w:val="71"/>
          <w:sz w:val="24"/>
          <w:szCs w:val="24"/>
        </w:rPr>
        <w:t xml:space="preserve"> </w:t>
      </w:r>
      <w:r>
        <w:rPr>
          <w:sz w:val="24"/>
          <w:szCs w:val="24"/>
          <w:u w:val="single" w:color="auto"/>
        </w:rPr>
        <w:t xml:space="preserve">      </w:t>
      </w:r>
      <w:r>
        <w:rPr>
          <w:spacing w:val="-100"/>
          <w:sz w:val="24"/>
          <w:szCs w:val="24"/>
        </w:rPr>
        <w:t xml:space="preserve"> </w:t>
      </w:r>
      <w:r>
        <w:rPr>
          <w:spacing w:val="-8"/>
          <w:sz w:val="24"/>
          <w:szCs w:val="24"/>
        </w:rPr>
        <w:t>负责</w:t>
      </w:r>
      <w:r>
        <w:rPr>
          <w:spacing w:val="-8"/>
          <w:sz w:val="24"/>
          <w:szCs w:val="24"/>
          <w:u w:val="single" w:color="auto"/>
        </w:rPr>
        <w:t xml:space="preserve">      </w:t>
      </w:r>
      <w:r>
        <w:rPr>
          <w:spacing w:val="-52"/>
          <w:sz w:val="24"/>
          <w:szCs w:val="24"/>
        </w:rPr>
        <w:t xml:space="preserve"> </w:t>
      </w:r>
      <w:r>
        <w:rPr>
          <w:spacing w:val="-8"/>
          <w:sz w:val="24"/>
          <w:szCs w:val="24"/>
        </w:rPr>
        <w:t>（如有</w:t>
      </w:r>
      <w:r>
        <w:rPr>
          <w:spacing w:val="-29"/>
          <w:sz w:val="24"/>
          <w:szCs w:val="24"/>
        </w:rPr>
        <w:t>），</w:t>
      </w:r>
      <w:r>
        <w:rPr>
          <w:spacing w:val="-8"/>
          <w:sz w:val="24"/>
          <w:szCs w:val="24"/>
        </w:rPr>
        <w:t>具体工作范围、内容以响应文件及合同为准。</w:t>
      </w:r>
    </w:p>
    <w:p>
      <w:pPr>
        <w:pStyle w:val="7"/>
        <w:keepNext w:val="0"/>
        <w:keepLines w:val="0"/>
        <w:pageBreakBefore w:val="0"/>
        <w:widowControl w:val="0"/>
        <w:topLinePunct w:val="0"/>
        <w:bidi w:val="0"/>
        <w:spacing w:before="180" w:line="360" w:lineRule="auto"/>
        <w:jc w:val="right"/>
        <w:rPr>
          <w:sz w:val="24"/>
          <w:szCs w:val="24"/>
        </w:rPr>
      </w:pPr>
      <w:r>
        <w:rPr>
          <w:spacing w:val="-6"/>
          <w:sz w:val="24"/>
          <w:szCs w:val="24"/>
        </w:rPr>
        <w:t>八、</w:t>
      </w:r>
      <w:r>
        <w:rPr>
          <w:spacing w:val="96"/>
          <w:sz w:val="24"/>
          <w:szCs w:val="24"/>
        </w:rPr>
        <w:t xml:space="preserve"> </w:t>
      </w:r>
      <w:r>
        <w:rPr>
          <w:spacing w:val="-6"/>
          <w:sz w:val="24"/>
          <w:szCs w:val="24"/>
        </w:rPr>
        <w:t>本项目联合协议合同总额为</w:t>
      </w:r>
      <w:r>
        <w:rPr>
          <w:spacing w:val="-6"/>
          <w:sz w:val="24"/>
          <w:szCs w:val="24"/>
          <w:u w:val="single" w:color="auto"/>
        </w:rPr>
        <w:t xml:space="preserve">      </w:t>
      </w:r>
      <w:r>
        <w:rPr>
          <w:spacing w:val="-109"/>
          <w:sz w:val="24"/>
          <w:szCs w:val="24"/>
        </w:rPr>
        <w:t xml:space="preserve"> </w:t>
      </w:r>
      <w:r>
        <w:rPr>
          <w:spacing w:val="-6"/>
          <w:sz w:val="24"/>
          <w:szCs w:val="24"/>
        </w:rPr>
        <w:t>元，联合体各成员按照如下比例分摊（按联合</w:t>
      </w:r>
    </w:p>
    <w:p>
      <w:pPr>
        <w:pStyle w:val="7"/>
        <w:keepNext w:val="0"/>
        <w:keepLines w:val="0"/>
        <w:pageBreakBefore w:val="0"/>
        <w:widowControl w:val="0"/>
        <w:topLinePunct w:val="0"/>
        <w:bidi w:val="0"/>
        <w:spacing w:line="220" w:lineRule="auto"/>
        <w:ind w:left="789"/>
        <w:rPr>
          <w:sz w:val="24"/>
          <w:szCs w:val="24"/>
        </w:rPr>
      </w:pPr>
      <w:r>
        <w:rPr>
          <w:spacing w:val="-19"/>
          <w:sz w:val="24"/>
          <w:szCs w:val="24"/>
        </w:rPr>
        <w:t>体成员分别列明</w:t>
      </w:r>
      <w:r>
        <w:rPr>
          <w:spacing w:val="-7"/>
          <w:sz w:val="24"/>
          <w:szCs w:val="24"/>
        </w:rPr>
        <w:t>）：</w:t>
      </w:r>
    </w:p>
    <w:p>
      <w:pPr>
        <w:pStyle w:val="7"/>
        <w:keepNext w:val="0"/>
        <w:keepLines w:val="0"/>
        <w:pageBreakBefore w:val="0"/>
        <w:widowControl w:val="0"/>
        <w:topLinePunct w:val="0"/>
        <w:bidi w:val="0"/>
        <w:spacing w:before="179" w:line="360" w:lineRule="auto"/>
        <w:jc w:val="right"/>
        <w:rPr>
          <w:sz w:val="24"/>
          <w:szCs w:val="24"/>
        </w:rPr>
      </w:pPr>
      <w:r>
        <w:rPr>
          <w:spacing w:val="1"/>
          <w:sz w:val="24"/>
          <w:szCs w:val="24"/>
        </w:rPr>
        <w:t>（</w:t>
      </w:r>
      <w:r>
        <w:rPr>
          <w:rFonts w:ascii="Arial" w:hAnsi="Arial" w:eastAsia="Arial" w:cs="Arial"/>
          <w:spacing w:val="1"/>
          <w:sz w:val="24"/>
          <w:szCs w:val="24"/>
        </w:rPr>
        <w:t>1</w:t>
      </w:r>
      <w:r>
        <w:rPr>
          <w:spacing w:val="1"/>
          <w:sz w:val="24"/>
          <w:szCs w:val="24"/>
        </w:rPr>
        <w:t>）</w:t>
      </w:r>
      <w:r>
        <w:rPr>
          <w:spacing w:val="1"/>
          <w:sz w:val="24"/>
          <w:szCs w:val="24"/>
          <w:u w:val="single" w:color="auto"/>
        </w:rPr>
        <w:t xml:space="preserve">      </w:t>
      </w:r>
      <w:r>
        <w:rPr>
          <w:spacing w:val="-106"/>
          <w:sz w:val="24"/>
          <w:szCs w:val="24"/>
        </w:rPr>
        <w:t xml:space="preserve"> </w:t>
      </w:r>
      <w:r>
        <w:rPr>
          <w:spacing w:val="1"/>
          <w:sz w:val="24"/>
          <w:szCs w:val="24"/>
        </w:rPr>
        <w:t>为</w:t>
      </w:r>
      <w:r>
        <w:rPr>
          <w:rFonts w:ascii="Arial" w:hAnsi="Arial" w:eastAsia="Arial" w:cs="Arial"/>
          <w:spacing w:val="1"/>
          <w:sz w:val="24"/>
          <w:szCs w:val="24"/>
        </w:rPr>
        <w:t>□</w:t>
      </w:r>
      <w:r>
        <w:rPr>
          <w:spacing w:val="1"/>
          <w:sz w:val="24"/>
          <w:szCs w:val="24"/>
        </w:rPr>
        <w:t>大型企业</w:t>
      </w:r>
      <w:r>
        <w:rPr>
          <w:rFonts w:ascii="Arial" w:hAnsi="Arial" w:eastAsia="Arial" w:cs="Arial"/>
          <w:spacing w:val="1"/>
          <w:sz w:val="24"/>
          <w:szCs w:val="24"/>
        </w:rPr>
        <w:t>□</w:t>
      </w:r>
      <w:r>
        <w:rPr>
          <w:spacing w:val="1"/>
          <w:sz w:val="24"/>
          <w:szCs w:val="24"/>
        </w:rPr>
        <w:t>中型企业、</w:t>
      </w:r>
      <w:r>
        <w:rPr>
          <w:spacing w:val="42"/>
          <w:sz w:val="24"/>
          <w:szCs w:val="24"/>
        </w:rPr>
        <w:t xml:space="preserve"> </w:t>
      </w:r>
      <w:r>
        <w:rPr>
          <w:rFonts w:ascii="Arial" w:hAnsi="Arial" w:eastAsia="Arial" w:cs="Arial"/>
          <w:spacing w:val="1"/>
          <w:sz w:val="24"/>
          <w:szCs w:val="24"/>
        </w:rPr>
        <w:t>□</w:t>
      </w:r>
      <w:r>
        <w:rPr>
          <w:spacing w:val="1"/>
          <w:sz w:val="24"/>
          <w:szCs w:val="24"/>
        </w:rPr>
        <w:t>小</w:t>
      </w:r>
      <w:r>
        <w:rPr>
          <w:sz w:val="24"/>
          <w:szCs w:val="24"/>
        </w:rPr>
        <w:t>微企业（包含监狱企业、残疾人福</w:t>
      </w:r>
    </w:p>
    <w:p>
      <w:pPr>
        <w:pStyle w:val="7"/>
        <w:keepNext w:val="0"/>
        <w:keepLines w:val="0"/>
        <w:pageBreakBefore w:val="0"/>
        <w:widowControl w:val="0"/>
        <w:topLinePunct w:val="0"/>
        <w:bidi w:val="0"/>
        <w:spacing w:line="220" w:lineRule="auto"/>
        <w:ind w:left="860"/>
        <w:rPr>
          <w:sz w:val="24"/>
          <w:szCs w:val="24"/>
        </w:rPr>
      </w:pPr>
      <w:r>
        <w:rPr>
          <w:spacing w:val="-6"/>
          <w:sz w:val="24"/>
          <w:szCs w:val="24"/>
        </w:rPr>
        <w:t>利性单位）、</w:t>
      </w:r>
      <w:r>
        <w:rPr>
          <w:spacing w:val="-66"/>
          <w:sz w:val="24"/>
          <w:szCs w:val="24"/>
        </w:rPr>
        <w:t xml:space="preserve"> </w:t>
      </w:r>
      <w:r>
        <w:rPr>
          <w:rFonts w:ascii="Arial" w:hAnsi="Arial" w:eastAsia="Arial" w:cs="Arial"/>
          <w:spacing w:val="-6"/>
          <w:sz w:val="24"/>
          <w:szCs w:val="24"/>
        </w:rPr>
        <w:t>□</w:t>
      </w:r>
      <w:r>
        <w:rPr>
          <w:spacing w:val="-6"/>
          <w:sz w:val="24"/>
          <w:szCs w:val="24"/>
        </w:rPr>
        <w:t>其他，合同金额为</w:t>
      </w:r>
      <w:r>
        <w:rPr>
          <w:spacing w:val="-6"/>
          <w:sz w:val="24"/>
          <w:szCs w:val="24"/>
          <w:u w:val="single" w:color="auto"/>
        </w:rPr>
        <w:t xml:space="preserve">      </w:t>
      </w:r>
      <w:r>
        <w:rPr>
          <w:spacing w:val="-109"/>
          <w:sz w:val="24"/>
          <w:szCs w:val="24"/>
        </w:rPr>
        <w:t xml:space="preserve"> </w:t>
      </w:r>
      <w:r>
        <w:rPr>
          <w:spacing w:val="-6"/>
          <w:sz w:val="24"/>
          <w:szCs w:val="24"/>
        </w:rPr>
        <w:t>元；</w:t>
      </w:r>
    </w:p>
    <w:p>
      <w:pPr>
        <w:pStyle w:val="7"/>
        <w:keepNext w:val="0"/>
        <w:keepLines w:val="0"/>
        <w:pageBreakBefore w:val="0"/>
        <w:widowControl w:val="0"/>
        <w:topLinePunct w:val="0"/>
        <w:bidi w:val="0"/>
        <w:spacing w:before="182" w:line="358" w:lineRule="auto"/>
        <w:jc w:val="right"/>
        <w:rPr>
          <w:sz w:val="24"/>
          <w:szCs w:val="24"/>
        </w:rPr>
      </w:pPr>
      <w:r>
        <w:rPr>
          <w:spacing w:val="-3"/>
          <w:sz w:val="24"/>
          <w:szCs w:val="24"/>
        </w:rPr>
        <w:t>（</w:t>
      </w:r>
      <w:r>
        <w:rPr>
          <w:rFonts w:ascii="Arial" w:hAnsi="Arial" w:eastAsia="Arial" w:cs="Arial"/>
          <w:spacing w:val="-3"/>
          <w:sz w:val="24"/>
          <w:szCs w:val="24"/>
        </w:rPr>
        <w:t>2</w:t>
      </w:r>
      <w:r>
        <w:rPr>
          <w:spacing w:val="-3"/>
          <w:sz w:val="24"/>
          <w:szCs w:val="24"/>
        </w:rPr>
        <w:t>）</w:t>
      </w:r>
      <w:r>
        <w:rPr>
          <w:spacing w:val="-3"/>
          <w:sz w:val="24"/>
          <w:szCs w:val="24"/>
          <w:u w:val="single" w:color="auto"/>
        </w:rPr>
        <w:t xml:space="preserve">      </w:t>
      </w:r>
      <w:r>
        <w:rPr>
          <w:spacing w:val="-105"/>
          <w:sz w:val="24"/>
          <w:szCs w:val="24"/>
        </w:rPr>
        <w:t xml:space="preserve"> </w:t>
      </w:r>
      <w:r>
        <w:rPr>
          <w:spacing w:val="-3"/>
          <w:sz w:val="24"/>
          <w:szCs w:val="24"/>
        </w:rPr>
        <w:t>为</w:t>
      </w:r>
      <w:r>
        <w:rPr>
          <w:rFonts w:ascii="Arial" w:hAnsi="Arial" w:eastAsia="Arial" w:cs="Arial"/>
          <w:spacing w:val="-3"/>
          <w:sz w:val="24"/>
          <w:szCs w:val="24"/>
        </w:rPr>
        <w:t>□</w:t>
      </w:r>
      <w:r>
        <w:rPr>
          <w:spacing w:val="-3"/>
          <w:sz w:val="24"/>
          <w:szCs w:val="24"/>
        </w:rPr>
        <w:t>大型企业</w:t>
      </w:r>
      <w:r>
        <w:rPr>
          <w:rFonts w:ascii="Arial" w:hAnsi="Arial" w:eastAsia="Arial" w:cs="Arial"/>
          <w:spacing w:val="-3"/>
          <w:sz w:val="24"/>
          <w:szCs w:val="24"/>
        </w:rPr>
        <w:t>□</w:t>
      </w:r>
      <w:r>
        <w:rPr>
          <w:spacing w:val="-3"/>
          <w:sz w:val="24"/>
          <w:szCs w:val="24"/>
        </w:rPr>
        <w:t>中型企业、</w:t>
      </w:r>
      <w:r>
        <w:rPr>
          <w:spacing w:val="42"/>
          <w:sz w:val="24"/>
          <w:szCs w:val="24"/>
        </w:rPr>
        <w:t xml:space="preserve"> </w:t>
      </w:r>
      <w:r>
        <w:rPr>
          <w:rFonts w:ascii="Arial" w:hAnsi="Arial" w:eastAsia="Arial" w:cs="Arial"/>
          <w:spacing w:val="-3"/>
          <w:sz w:val="24"/>
          <w:szCs w:val="24"/>
        </w:rPr>
        <w:t>□</w:t>
      </w:r>
      <w:r>
        <w:rPr>
          <w:spacing w:val="-4"/>
          <w:sz w:val="24"/>
          <w:szCs w:val="24"/>
        </w:rPr>
        <w:t>小微企业（包含监狱企业、残疾人福</w:t>
      </w:r>
    </w:p>
    <w:p>
      <w:pPr>
        <w:pStyle w:val="7"/>
        <w:keepNext w:val="0"/>
        <w:keepLines w:val="0"/>
        <w:pageBreakBefore w:val="0"/>
        <w:widowControl w:val="0"/>
        <w:topLinePunct w:val="0"/>
        <w:bidi w:val="0"/>
        <w:spacing w:line="220" w:lineRule="auto"/>
        <w:ind w:left="860"/>
        <w:rPr>
          <w:sz w:val="24"/>
          <w:szCs w:val="24"/>
        </w:rPr>
      </w:pPr>
      <w:r>
        <w:rPr>
          <w:spacing w:val="-6"/>
          <w:sz w:val="24"/>
          <w:szCs w:val="24"/>
        </w:rPr>
        <w:t>利性单位）、</w:t>
      </w:r>
      <w:r>
        <w:rPr>
          <w:spacing w:val="-66"/>
          <w:sz w:val="24"/>
          <w:szCs w:val="24"/>
        </w:rPr>
        <w:t xml:space="preserve"> </w:t>
      </w:r>
      <w:r>
        <w:rPr>
          <w:rFonts w:ascii="Arial" w:hAnsi="Arial" w:eastAsia="Arial" w:cs="Arial"/>
          <w:spacing w:val="-6"/>
          <w:sz w:val="24"/>
          <w:szCs w:val="24"/>
        </w:rPr>
        <w:t>□</w:t>
      </w:r>
      <w:r>
        <w:rPr>
          <w:spacing w:val="-6"/>
          <w:sz w:val="24"/>
          <w:szCs w:val="24"/>
        </w:rPr>
        <w:t>其他，合同金额为</w:t>
      </w:r>
      <w:r>
        <w:rPr>
          <w:spacing w:val="-6"/>
          <w:sz w:val="24"/>
          <w:szCs w:val="24"/>
          <w:u w:val="single" w:color="auto"/>
        </w:rPr>
        <w:t xml:space="preserve">      </w:t>
      </w:r>
      <w:r>
        <w:rPr>
          <w:spacing w:val="-109"/>
          <w:sz w:val="24"/>
          <w:szCs w:val="24"/>
        </w:rPr>
        <w:t xml:space="preserve"> </w:t>
      </w:r>
      <w:r>
        <w:rPr>
          <w:spacing w:val="-6"/>
          <w:sz w:val="24"/>
          <w:szCs w:val="24"/>
        </w:rPr>
        <w:t>元；</w:t>
      </w:r>
    </w:p>
    <w:p>
      <w:pPr>
        <w:pStyle w:val="7"/>
        <w:keepNext w:val="0"/>
        <w:keepLines w:val="0"/>
        <w:pageBreakBefore w:val="0"/>
        <w:widowControl w:val="0"/>
        <w:topLinePunct w:val="0"/>
        <w:bidi w:val="0"/>
        <w:spacing w:before="180" w:line="360" w:lineRule="auto"/>
        <w:ind w:right="2"/>
        <w:jc w:val="right"/>
        <w:rPr>
          <w:sz w:val="24"/>
          <w:szCs w:val="24"/>
        </w:rPr>
      </w:pPr>
      <w:r>
        <w:rPr>
          <w:spacing w:val="6"/>
          <w:sz w:val="24"/>
          <w:szCs w:val="24"/>
        </w:rPr>
        <w:t>(</w:t>
      </w:r>
      <w:r>
        <w:rPr>
          <w:spacing w:val="-38"/>
          <w:sz w:val="24"/>
          <w:szCs w:val="24"/>
        </w:rPr>
        <w:t xml:space="preserve"> </w:t>
      </w:r>
      <w:r>
        <w:rPr>
          <w:rFonts w:ascii="Arial" w:hAnsi="Arial" w:eastAsia="Arial" w:cs="Arial"/>
          <w:spacing w:val="6"/>
          <w:sz w:val="24"/>
          <w:szCs w:val="24"/>
        </w:rPr>
        <w:t>…</w:t>
      </w:r>
      <w:r>
        <w:rPr>
          <w:rFonts w:ascii="Arial" w:hAnsi="Arial" w:eastAsia="Arial" w:cs="Arial"/>
          <w:spacing w:val="-30"/>
          <w:sz w:val="24"/>
          <w:szCs w:val="24"/>
        </w:rPr>
        <w:t xml:space="preserve"> </w:t>
      </w:r>
      <w:r>
        <w:rPr>
          <w:spacing w:val="6"/>
          <w:sz w:val="24"/>
          <w:szCs w:val="24"/>
        </w:rPr>
        <w:t xml:space="preserve">) </w:t>
      </w:r>
      <w:r>
        <w:rPr>
          <w:sz w:val="24"/>
          <w:szCs w:val="24"/>
          <w:u w:val="single" w:color="auto"/>
        </w:rPr>
        <w:t xml:space="preserve">      </w:t>
      </w:r>
      <w:r>
        <w:rPr>
          <w:spacing w:val="-100"/>
          <w:sz w:val="24"/>
          <w:szCs w:val="24"/>
        </w:rPr>
        <w:t xml:space="preserve"> </w:t>
      </w:r>
      <w:r>
        <w:rPr>
          <w:spacing w:val="6"/>
          <w:sz w:val="24"/>
          <w:szCs w:val="24"/>
        </w:rPr>
        <w:t>为</w:t>
      </w:r>
      <w:r>
        <w:rPr>
          <w:rFonts w:ascii="Arial" w:hAnsi="Arial" w:eastAsia="Arial" w:cs="Arial"/>
          <w:spacing w:val="6"/>
          <w:sz w:val="24"/>
          <w:szCs w:val="24"/>
        </w:rPr>
        <w:t>□</w:t>
      </w:r>
      <w:r>
        <w:rPr>
          <w:spacing w:val="6"/>
          <w:sz w:val="24"/>
          <w:szCs w:val="24"/>
        </w:rPr>
        <w:t>大型企业</w:t>
      </w:r>
      <w:r>
        <w:rPr>
          <w:rFonts w:ascii="Arial" w:hAnsi="Arial" w:eastAsia="Arial" w:cs="Arial"/>
          <w:spacing w:val="6"/>
          <w:sz w:val="24"/>
          <w:szCs w:val="24"/>
        </w:rPr>
        <w:t>□</w:t>
      </w:r>
      <w:r>
        <w:rPr>
          <w:spacing w:val="6"/>
          <w:sz w:val="24"/>
          <w:szCs w:val="24"/>
        </w:rPr>
        <w:t>中型企业、</w:t>
      </w:r>
      <w:r>
        <w:rPr>
          <w:rFonts w:ascii="Arial" w:hAnsi="Arial" w:eastAsia="Arial" w:cs="Arial"/>
          <w:spacing w:val="6"/>
          <w:sz w:val="24"/>
          <w:szCs w:val="24"/>
        </w:rPr>
        <w:t>□</w:t>
      </w:r>
      <w:r>
        <w:rPr>
          <w:spacing w:val="6"/>
          <w:sz w:val="24"/>
          <w:szCs w:val="24"/>
        </w:rPr>
        <w:t>小微企业（包含监狱企业、残疾人</w:t>
      </w:r>
    </w:p>
    <w:p>
      <w:pPr>
        <w:pStyle w:val="7"/>
        <w:keepNext w:val="0"/>
        <w:keepLines w:val="0"/>
        <w:pageBreakBefore w:val="0"/>
        <w:widowControl w:val="0"/>
        <w:topLinePunct w:val="0"/>
        <w:bidi w:val="0"/>
        <w:spacing w:line="220" w:lineRule="auto"/>
        <w:ind w:left="858"/>
        <w:rPr>
          <w:sz w:val="24"/>
          <w:szCs w:val="24"/>
        </w:rPr>
      </w:pPr>
      <w:r>
        <w:rPr>
          <w:spacing w:val="-5"/>
          <w:sz w:val="24"/>
          <w:szCs w:val="24"/>
        </w:rPr>
        <w:t>福利性单位）、</w:t>
      </w:r>
      <w:r>
        <w:rPr>
          <w:spacing w:val="-72"/>
          <w:sz w:val="24"/>
          <w:szCs w:val="24"/>
        </w:rPr>
        <w:t xml:space="preserve"> </w:t>
      </w:r>
      <w:r>
        <w:rPr>
          <w:rFonts w:ascii="Arial" w:hAnsi="Arial" w:eastAsia="Arial" w:cs="Arial"/>
          <w:spacing w:val="-5"/>
          <w:sz w:val="24"/>
          <w:szCs w:val="24"/>
        </w:rPr>
        <w:t>□</w:t>
      </w:r>
      <w:r>
        <w:rPr>
          <w:spacing w:val="-5"/>
          <w:sz w:val="24"/>
          <w:szCs w:val="24"/>
        </w:rPr>
        <w:t>其他，合同金额为</w:t>
      </w:r>
      <w:r>
        <w:rPr>
          <w:spacing w:val="-5"/>
          <w:sz w:val="24"/>
          <w:szCs w:val="24"/>
          <w:u w:val="single" w:color="auto"/>
        </w:rPr>
        <w:t xml:space="preserve">      </w:t>
      </w:r>
      <w:r>
        <w:rPr>
          <w:spacing w:val="-109"/>
          <w:sz w:val="24"/>
          <w:szCs w:val="24"/>
        </w:rPr>
        <w:t xml:space="preserve"> </w:t>
      </w:r>
      <w:r>
        <w:rPr>
          <w:spacing w:val="-5"/>
          <w:sz w:val="24"/>
          <w:szCs w:val="24"/>
        </w:rPr>
        <w:t>元。</w:t>
      </w:r>
    </w:p>
    <w:p>
      <w:pPr>
        <w:pStyle w:val="7"/>
        <w:keepNext w:val="0"/>
        <w:keepLines w:val="0"/>
        <w:pageBreakBefore w:val="0"/>
        <w:widowControl w:val="0"/>
        <w:topLinePunct w:val="0"/>
        <w:bidi w:val="0"/>
        <w:spacing w:before="180" w:line="219" w:lineRule="auto"/>
        <w:ind w:right="2"/>
        <w:jc w:val="right"/>
        <w:rPr>
          <w:sz w:val="24"/>
          <w:szCs w:val="24"/>
        </w:rPr>
      </w:pPr>
      <w:r>
        <w:rPr>
          <w:spacing w:val="-6"/>
          <w:sz w:val="24"/>
          <w:szCs w:val="24"/>
        </w:rPr>
        <w:t>九、</w:t>
      </w:r>
      <w:r>
        <w:rPr>
          <w:spacing w:val="107"/>
          <w:sz w:val="24"/>
          <w:szCs w:val="24"/>
        </w:rPr>
        <w:t xml:space="preserve"> </w:t>
      </w:r>
      <w:r>
        <w:rPr>
          <w:spacing w:val="-6"/>
          <w:sz w:val="24"/>
          <w:szCs w:val="24"/>
        </w:rPr>
        <w:t>以联合体形式参加政府采购活动的，联合体各方不得再单独</w:t>
      </w:r>
      <w:r>
        <w:rPr>
          <w:spacing w:val="-7"/>
          <w:sz w:val="24"/>
          <w:szCs w:val="24"/>
        </w:rPr>
        <w:t>参加或者与其他供应</w:t>
      </w:r>
    </w:p>
    <w:p>
      <w:pPr>
        <w:pStyle w:val="7"/>
        <w:keepNext w:val="0"/>
        <w:keepLines w:val="0"/>
        <w:pageBreakBefore w:val="0"/>
        <w:widowControl w:val="0"/>
        <w:topLinePunct w:val="0"/>
        <w:bidi w:val="0"/>
        <w:spacing w:before="183" w:line="468" w:lineRule="exact"/>
        <w:ind w:left="794"/>
        <w:rPr>
          <w:sz w:val="24"/>
          <w:szCs w:val="24"/>
        </w:rPr>
      </w:pPr>
      <w:r>
        <w:rPr>
          <w:spacing w:val="-2"/>
          <w:position w:val="17"/>
          <w:sz w:val="24"/>
          <w:szCs w:val="24"/>
        </w:rPr>
        <w:t>商另外组成联合体参加同一合同项下的政府采购活动。</w:t>
      </w:r>
    </w:p>
    <w:p>
      <w:pPr>
        <w:pStyle w:val="7"/>
        <w:keepNext w:val="0"/>
        <w:keepLines w:val="0"/>
        <w:pageBreakBefore w:val="0"/>
        <w:widowControl w:val="0"/>
        <w:topLinePunct w:val="0"/>
        <w:bidi w:val="0"/>
        <w:spacing w:before="1" w:line="220" w:lineRule="auto"/>
        <w:ind w:left="190"/>
        <w:rPr>
          <w:sz w:val="24"/>
          <w:szCs w:val="24"/>
        </w:rPr>
      </w:pPr>
      <w:r>
        <w:rPr>
          <w:spacing w:val="-22"/>
          <w:sz w:val="24"/>
          <w:szCs w:val="24"/>
        </w:rPr>
        <w:t>十、</w:t>
      </w:r>
      <w:r>
        <w:rPr>
          <w:spacing w:val="84"/>
          <w:sz w:val="24"/>
          <w:szCs w:val="24"/>
        </w:rPr>
        <w:t xml:space="preserve"> </w:t>
      </w:r>
      <w:r>
        <w:rPr>
          <w:spacing w:val="-22"/>
          <w:sz w:val="24"/>
          <w:szCs w:val="24"/>
        </w:rPr>
        <w:t>其他约定（如有</w:t>
      </w:r>
      <w:r>
        <w:rPr>
          <w:spacing w:val="1"/>
          <w:sz w:val="24"/>
          <w:szCs w:val="24"/>
        </w:rPr>
        <w:t>）：</w:t>
      </w:r>
      <w:r>
        <w:rPr>
          <w:sz w:val="24"/>
          <w:szCs w:val="24"/>
          <w:u w:val="single" w:color="auto"/>
        </w:rPr>
        <w:t xml:space="preserve">      </w:t>
      </w:r>
      <w:r>
        <w:rPr>
          <w:spacing w:val="-22"/>
          <w:sz w:val="24"/>
          <w:szCs w:val="24"/>
        </w:rPr>
        <w:t>。</w:t>
      </w:r>
    </w:p>
    <w:p>
      <w:pPr>
        <w:pStyle w:val="7"/>
        <w:keepNext w:val="0"/>
        <w:keepLines w:val="0"/>
        <w:pageBreakBefore w:val="0"/>
        <w:widowControl w:val="0"/>
        <w:topLinePunct w:val="0"/>
        <w:bidi w:val="0"/>
        <w:spacing w:before="178" w:line="468" w:lineRule="exact"/>
        <w:jc w:val="right"/>
        <w:rPr>
          <w:sz w:val="24"/>
          <w:szCs w:val="24"/>
        </w:rPr>
      </w:pPr>
      <w:r>
        <w:rPr>
          <w:spacing w:val="-5"/>
          <w:position w:val="17"/>
          <w:sz w:val="24"/>
          <w:szCs w:val="24"/>
        </w:rPr>
        <w:t>本协议自各方盖章后生效，采购合同履行完毕后自动失效。</w:t>
      </w:r>
      <w:r>
        <w:rPr>
          <w:spacing w:val="-6"/>
          <w:position w:val="17"/>
          <w:sz w:val="24"/>
          <w:szCs w:val="24"/>
        </w:rPr>
        <w:t>如未成交，本协议自</w:t>
      </w:r>
    </w:p>
    <w:p>
      <w:pPr>
        <w:pStyle w:val="7"/>
        <w:keepNext w:val="0"/>
        <w:keepLines w:val="0"/>
        <w:pageBreakBefore w:val="0"/>
        <w:widowControl w:val="0"/>
        <w:topLinePunct w:val="0"/>
        <w:bidi w:val="0"/>
        <w:spacing w:before="1" w:line="220" w:lineRule="auto"/>
        <w:ind w:left="190"/>
        <w:rPr>
          <w:sz w:val="24"/>
          <w:szCs w:val="24"/>
        </w:rPr>
      </w:pPr>
      <w:r>
        <w:rPr>
          <w:spacing w:val="-9"/>
          <w:sz w:val="24"/>
          <w:szCs w:val="24"/>
        </w:rPr>
        <w:t>动终止。</w:t>
      </w:r>
    </w:p>
    <w:p>
      <w:pPr>
        <w:keepNext w:val="0"/>
        <w:keepLines w:val="0"/>
        <w:pageBreakBefore w:val="0"/>
        <w:widowControl w:val="0"/>
        <w:topLinePunct w:val="0"/>
        <w:bidi w:val="0"/>
        <w:spacing w:line="220" w:lineRule="auto"/>
        <w:rPr>
          <w:sz w:val="24"/>
          <w:szCs w:val="24"/>
        </w:rPr>
        <w:sectPr>
          <w:headerReference r:id="rId35" w:type="default"/>
          <w:footerReference r:id="rId36" w:type="default"/>
          <w:pgSz w:w="11907" w:h="16840"/>
          <w:pgMar w:top="1117" w:right="1130" w:bottom="1057"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185" w:lineRule="auto"/>
        <w:ind w:left="481"/>
        <w:rPr>
          <w:sz w:val="24"/>
          <w:szCs w:val="24"/>
        </w:rPr>
      </w:pPr>
      <w:r>
        <w:rPr>
          <w:spacing w:val="-22"/>
          <w:sz w:val="24"/>
          <w:szCs w:val="24"/>
        </w:rPr>
        <w:t>联合体牵头人名称：</w:t>
      </w:r>
      <w:r>
        <w:rPr>
          <w:spacing w:val="3"/>
          <w:sz w:val="24"/>
          <w:szCs w:val="24"/>
        </w:rPr>
        <w:t xml:space="preserve">                      </w:t>
      </w:r>
      <w:r>
        <w:rPr>
          <w:spacing w:val="-22"/>
          <w:sz w:val="24"/>
          <w:szCs w:val="24"/>
        </w:rPr>
        <w:t>联合体成员名称：</w:t>
      </w:r>
      <w:r>
        <w:rPr>
          <w:spacing w:val="64"/>
          <w:sz w:val="24"/>
          <w:szCs w:val="24"/>
        </w:rPr>
        <w:t xml:space="preserve"> </w:t>
      </w:r>
      <w:r>
        <w:rPr>
          <w:sz w:val="24"/>
          <w:szCs w:val="24"/>
          <w:u w:val="single" w:color="auto"/>
        </w:rPr>
        <w:t xml:space="preserve">       </w:t>
      </w:r>
    </w:p>
    <w:p>
      <w:pPr>
        <w:keepNext w:val="0"/>
        <w:keepLines w:val="0"/>
        <w:pageBreakBefore w:val="0"/>
        <w:widowControl w:val="0"/>
        <w:topLinePunct w:val="0"/>
        <w:bidi w:val="0"/>
        <w:spacing w:before="5" w:line="19" w:lineRule="exact"/>
        <w:ind w:left="2628"/>
        <w:rPr>
          <w:rFonts w:ascii="Arial" w:hAnsi="Arial" w:eastAsia="Arial" w:cs="Arial"/>
          <w:sz w:val="24"/>
          <w:szCs w:val="24"/>
        </w:rPr>
      </w:pPr>
      <w:r>
        <w:rPr>
          <w:rFonts w:ascii="Arial" w:hAnsi="Arial" w:eastAsia="Arial" w:cs="Arial"/>
          <w:spacing w:val="-11"/>
          <w:position w:val="5"/>
          <w:sz w:val="24"/>
          <w:szCs w:val="24"/>
        </w:rPr>
        <w:t>______</w:t>
      </w:r>
    </w:p>
    <w:p>
      <w:pPr>
        <w:pStyle w:val="7"/>
        <w:keepNext w:val="0"/>
        <w:keepLines w:val="0"/>
        <w:pageBreakBefore w:val="0"/>
        <w:widowControl w:val="0"/>
        <w:topLinePunct w:val="0"/>
        <w:bidi w:val="0"/>
        <w:spacing w:before="200" w:line="219" w:lineRule="auto"/>
        <w:ind w:left="481"/>
        <w:rPr>
          <w:sz w:val="24"/>
          <w:szCs w:val="24"/>
        </w:rPr>
      </w:pPr>
      <w:r>
        <w:rPr>
          <w:spacing w:val="-37"/>
          <w:sz w:val="24"/>
          <w:szCs w:val="24"/>
        </w:rPr>
        <w:t xml:space="preserve">盖章： </w:t>
      </w:r>
      <w:r>
        <w:rPr>
          <w:sz w:val="24"/>
          <w:szCs w:val="24"/>
          <w:u w:val="single" w:color="auto"/>
        </w:rPr>
        <w:t xml:space="preserve">      </w:t>
      </w:r>
      <w:r>
        <w:rPr>
          <w:sz w:val="24"/>
          <w:szCs w:val="24"/>
        </w:rPr>
        <w:t xml:space="preserve">                           </w:t>
      </w:r>
      <w:r>
        <w:rPr>
          <w:spacing w:val="-37"/>
          <w:sz w:val="24"/>
          <w:szCs w:val="24"/>
        </w:rPr>
        <w:t>盖章：</w:t>
      </w:r>
      <w:r>
        <w:rPr>
          <w:spacing w:val="5"/>
          <w:sz w:val="24"/>
          <w:szCs w:val="24"/>
        </w:rPr>
        <w:t xml:space="preserve"> </w:t>
      </w:r>
      <w:r>
        <w:rPr>
          <w:sz w:val="24"/>
          <w:szCs w:val="24"/>
          <w:u w:val="single" w:color="auto"/>
        </w:rPr>
        <w:t xml:space="preserve">       </w:t>
      </w:r>
    </w:p>
    <w:p>
      <w:pPr>
        <w:keepNext w:val="0"/>
        <w:keepLines w:val="0"/>
        <w:pageBreakBefore w:val="0"/>
        <w:widowControl w:val="0"/>
        <w:topLinePunct w:val="0"/>
        <w:bidi w:val="0"/>
        <w:spacing w:line="312" w:lineRule="auto"/>
        <w:rPr>
          <w:rFonts w:ascii="Arial"/>
          <w:sz w:val="21"/>
        </w:rPr>
      </w:pPr>
    </w:p>
    <w:p>
      <w:pPr>
        <w:keepNext w:val="0"/>
        <w:keepLines w:val="0"/>
        <w:pageBreakBefore w:val="0"/>
        <w:widowControl w:val="0"/>
        <w:topLinePunct w:val="0"/>
        <w:bidi w:val="0"/>
        <w:spacing w:line="312" w:lineRule="auto"/>
        <w:rPr>
          <w:rFonts w:ascii="Arial"/>
          <w:sz w:val="21"/>
        </w:rPr>
      </w:pPr>
    </w:p>
    <w:p>
      <w:pPr>
        <w:keepNext w:val="0"/>
        <w:keepLines w:val="0"/>
        <w:pageBreakBefore w:val="0"/>
        <w:widowControl w:val="0"/>
        <w:topLinePunct w:val="0"/>
        <w:bidi w:val="0"/>
        <w:spacing w:line="313" w:lineRule="auto"/>
        <w:rPr>
          <w:rFonts w:ascii="Arial"/>
          <w:sz w:val="21"/>
        </w:rPr>
      </w:pPr>
    </w:p>
    <w:p>
      <w:pPr>
        <w:pStyle w:val="7"/>
        <w:keepNext w:val="0"/>
        <w:keepLines w:val="0"/>
        <w:pageBreakBefore w:val="0"/>
        <w:widowControl w:val="0"/>
        <w:topLinePunct w:val="0"/>
        <w:bidi w:val="0"/>
        <w:spacing w:before="78" w:line="189" w:lineRule="auto"/>
        <w:ind w:left="481"/>
        <w:rPr>
          <w:sz w:val="24"/>
          <w:szCs w:val="24"/>
        </w:rPr>
      </w:pPr>
      <w:r>
        <w:rPr>
          <w:spacing w:val="-8"/>
          <w:sz w:val="24"/>
          <w:szCs w:val="24"/>
        </w:rPr>
        <w:t>联合体成员名称：</w:t>
      </w:r>
    </w:p>
    <w:p>
      <w:pPr>
        <w:keepNext w:val="0"/>
        <w:keepLines w:val="0"/>
        <w:pageBreakBefore w:val="0"/>
        <w:widowControl w:val="0"/>
        <w:topLinePunct w:val="0"/>
        <w:bidi w:val="0"/>
        <w:spacing w:line="19" w:lineRule="exact"/>
        <w:ind w:left="2388"/>
        <w:rPr>
          <w:rFonts w:ascii="Arial" w:hAnsi="Arial" w:eastAsia="Arial" w:cs="Arial"/>
          <w:sz w:val="24"/>
          <w:szCs w:val="24"/>
        </w:rPr>
      </w:pPr>
      <w:r>
        <w:rPr>
          <w:rFonts w:ascii="Arial" w:hAnsi="Arial" w:eastAsia="Arial" w:cs="Arial"/>
          <w:spacing w:val="-11"/>
          <w:position w:val="5"/>
          <w:sz w:val="24"/>
          <w:szCs w:val="24"/>
        </w:rPr>
        <w:t>______</w:t>
      </w:r>
    </w:p>
    <w:p>
      <w:pPr>
        <w:pStyle w:val="7"/>
        <w:keepNext w:val="0"/>
        <w:keepLines w:val="0"/>
        <w:pageBreakBefore w:val="0"/>
        <w:widowControl w:val="0"/>
        <w:topLinePunct w:val="0"/>
        <w:bidi w:val="0"/>
        <w:spacing w:before="203" w:line="219" w:lineRule="auto"/>
        <w:ind w:left="490"/>
        <w:rPr>
          <w:sz w:val="24"/>
          <w:szCs w:val="24"/>
        </w:rPr>
      </w:pPr>
      <w:r>
        <w:rPr>
          <w:spacing w:val="-37"/>
          <w:w w:val="98"/>
          <w:sz w:val="24"/>
          <w:szCs w:val="24"/>
        </w:rPr>
        <w:t>盖章：</w:t>
      </w:r>
      <w:r>
        <w:rPr>
          <w:spacing w:val="-9"/>
          <w:sz w:val="24"/>
          <w:szCs w:val="24"/>
        </w:rPr>
        <w:t xml:space="preserve"> </w:t>
      </w:r>
      <w:r>
        <w:rPr>
          <w:sz w:val="24"/>
          <w:szCs w:val="24"/>
          <w:u w:val="single" w:color="auto"/>
        </w:rPr>
        <w:t xml:space="preserve">       </w:t>
      </w:r>
    </w:p>
    <w:p>
      <w:pPr>
        <w:keepNext w:val="0"/>
        <w:keepLines w:val="0"/>
        <w:pageBreakBefore w:val="0"/>
        <w:widowControl w:val="0"/>
        <w:topLinePunct w:val="0"/>
        <w:bidi w:val="0"/>
        <w:spacing w:line="364" w:lineRule="auto"/>
        <w:rPr>
          <w:rFonts w:ascii="Arial"/>
          <w:sz w:val="21"/>
        </w:rPr>
      </w:pPr>
    </w:p>
    <w:p>
      <w:pPr>
        <w:pStyle w:val="7"/>
        <w:keepNext w:val="0"/>
        <w:keepLines w:val="0"/>
        <w:pageBreakBefore w:val="0"/>
        <w:widowControl w:val="0"/>
        <w:topLinePunct w:val="0"/>
        <w:bidi w:val="0"/>
        <w:spacing w:before="78" w:line="220" w:lineRule="auto"/>
        <w:jc w:val="right"/>
        <w:rPr>
          <w:sz w:val="24"/>
          <w:szCs w:val="24"/>
        </w:rPr>
      </w:pPr>
      <w:r>
        <w:rPr>
          <w:spacing w:val="-24"/>
          <w:sz w:val="24"/>
          <w:szCs w:val="24"/>
        </w:rPr>
        <w:t>日期：</w:t>
      </w:r>
      <w:r>
        <w:rPr>
          <w:spacing w:val="-10"/>
          <w:sz w:val="24"/>
          <w:szCs w:val="24"/>
        </w:rPr>
        <w:t xml:space="preserve"> </w:t>
      </w:r>
      <w:r>
        <w:rPr>
          <w:sz w:val="24"/>
          <w:szCs w:val="24"/>
          <w:u w:val="single" w:color="auto"/>
        </w:rPr>
        <w:t xml:space="preserve">      </w:t>
      </w:r>
      <w:r>
        <w:rPr>
          <w:spacing w:val="-108"/>
          <w:sz w:val="24"/>
          <w:szCs w:val="24"/>
        </w:rPr>
        <w:t xml:space="preserve"> </w:t>
      </w:r>
      <w:r>
        <w:rPr>
          <w:spacing w:val="-24"/>
          <w:sz w:val="24"/>
          <w:szCs w:val="24"/>
        </w:rPr>
        <w:t>年</w:t>
      </w:r>
      <w:r>
        <w:rPr>
          <w:spacing w:val="-24"/>
          <w:sz w:val="24"/>
          <w:szCs w:val="24"/>
          <w:u w:val="single" w:color="auto"/>
        </w:rPr>
        <w:t xml:space="preserve">       </w:t>
      </w:r>
      <w:r>
        <w:rPr>
          <w:spacing w:val="-105"/>
          <w:sz w:val="24"/>
          <w:szCs w:val="24"/>
        </w:rPr>
        <w:t xml:space="preserve"> </w:t>
      </w:r>
      <w:r>
        <w:rPr>
          <w:spacing w:val="-24"/>
          <w:sz w:val="24"/>
          <w:szCs w:val="24"/>
        </w:rPr>
        <w:t>月</w:t>
      </w:r>
      <w:r>
        <w:rPr>
          <w:spacing w:val="-24"/>
          <w:sz w:val="24"/>
          <w:szCs w:val="24"/>
          <w:u w:val="single" w:color="auto"/>
        </w:rPr>
        <w:t xml:space="preserve">       </w:t>
      </w:r>
      <w:r>
        <w:rPr>
          <w:spacing w:val="-69"/>
          <w:sz w:val="24"/>
          <w:szCs w:val="24"/>
        </w:rPr>
        <w:t xml:space="preserve"> </w:t>
      </w:r>
      <w:r>
        <w:rPr>
          <w:spacing w:val="-24"/>
          <w:sz w:val="24"/>
          <w:szCs w:val="24"/>
        </w:rPr>
        <w:t>日</w:t>
      </w:r>
    </w:p>
    <w:p>
      <w:pPr>
        <w:keepNext w:val="0"/>
        <w:keepLines w:val="0"/>
        <w:pageBreakBefore w:val="0"/>
        <w:widowControl w:val="0"/>
        <w:topLinePunct w:val="0"/>
        <w:bidi w:val="0"/>
        <w:spacing w:line="270" w:lineRule="auto"/>
        <w:rPr>
          <w:rFonts w:ascii="Arial"/>
          <w:sz w:val="21"/>
        </w:rPr>
      </w:pPr>
    </w:p>
    <w:p>
      <w:pPr>
        <w:keepNext w:val="0"/>
        <w:keepLines w:val="0"/>
        <w:pageBreakBefore w:val="0"/>
        <w:widowControl w:val="0"/>
        <w:topLinePunct w:val="0"/>
        <w:bidi w:val="0"/>
        <w:spacing w:line="270" w:lineRule="auto"/>
        <w:rPr>
          <w:rFonts w:ascii="Arial"/>
          <w:sz w:val="21"/>
        </w:rPr>
      </w:pPr>
    </w:p>
    <w:p>
      <w:pPr>
        <w:keepNext w:val="0"/>
        <w:keepLines w:val="0"/>
        <w:pageBreakBefore w:val="0"/>
        <w:widowControl w:val="0"/>
        <w:topLinePunct w:val="0"/>
        <w:bidi w:val="0"/>
        <w:spacing w:line="271" w:lineRule="auto"/>
        <w:rPr>
          <w:rFonts w:ascii="Arial"/>
          <w:sz w:val="21"/>
        </w:rPr>
      </w:pPr>
    </w:p>
    <w:p>
      <w:pPr>
        <w:keepNext w:val="0"/>
        <w:keepLines w:val="0"/>
        <w:pageBreakBefore w:val="0"/>
        <w:widowControl w:val="0"/>
        <w:topLinePunct w:val="0"/>
        <w:bidi w:val="0"/>
        <w:spacing w:line="271" w:lineRule="auto"/>
        <w:rPr>
          <w:rFonts w:ascii="Arial"/>
          <w:sz w:val="21"/>
        </w:rPr>
      </w:pPr>
    </w:p>
    <w:p>
      <w:pPr>
        <w:keepNext w:val="0"/>
        <w:keepLines w:val="0"/>
        <w:pageBreakBefore w:val="0"/>
        <w:widowControl w:val="0"/>
        <w:topLinePunct w:val="0"/>
        <w:bidi w:val="0"/>
        <w:spacing w:line="271" w:lineRule="auto"/>
        <w:rPr>
          <w:rFonts w:ascii="Arial"/>
          <w:sz w:val="21"/>
        </w:rPr>
      </w:pPr>
    </w:p>
    <w:p>
      <w:pPr>
        <w:pStyle w:val="7"/>
        <w:keepNext w:val="0"/>
        <w:keepLines w:val="0"/>
        <w:pageBreakBefore w:val="0"/>
        <w:widowControl w:val="0"/>
        <w:topLinePunct w:val="0"/>
        <w:bidi w:val="0"/>
        <w:spacing w:before="79" w:line="224" w:lineRule="auto"/>
        <w:ind w:left="487"/>
        <w:rPr>
          <w:sz w:val="24"/>
          <w:szCs w:val="24"/>
        </w:rPr>
      </w:pPr>
      <w:r>
        <w:rPr>
          <w:spacing w:val="-17"/>
          <w:sz w:val="24"/>
          <w:szCs w:val="24"/>
        </w:rPr>
        <w:t>注：</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jc w:val="right"/>
        <w:textAlignment w:val="baseline"/>
        <w:rPr>
          <w:sz w:val="24"/>
          <w:szCs w:val="24"/>
        </w:rPr>
      </w:pPr>
      <w:r>
        <w:rPr>
          <w:rFonts w:ascii="Arial" w:hAnsi="Arial" w:eastAsia="Arial" w:cs="Arial"/>
          <w:spacing w:val="2"/>
          <w:position w:val="17"/>
          <w:sz w:val="24"/>
          <w:szCs w:val="24"/>
        </w:rPr>
        <w:t xml:space="preserve">1.  </w:t>
      </w:r>
      <w:r>
        <w:rPr>
          <w:spacing w:val="2"/>
          <w:position w:val="17"/>
          <w:sz w:val="24"/>
          <w:szCs w:val="24"/>
        </w:rPr>
        <w:t>如本项目（包）接受供应商以联合体形式参加采购活动，且供应商以联</w:t>
      </w:r>
      <w:r>
        <w:rPr>
          <w:spacing w:val="1"/>
          <w:position w:val="17"/>
          <w:sz w:val="24"/>
          <w:szCs w:val="24"/>
        </w:rPr>
        <w:t>合体形</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732"/>
        <w:textAlignment w:val="baseline"/>
        <w:rPr>
          <w:sz w:val="24"/>
          <w:szCs w:val="24"/>
        </w:rPr>
      </w:pPr>
      <w:r>
        <w:rPr>
          <w:rFonts w:ascii="Arial Unicode MS" w:hAnsi="Arial Unicode MS" w:eastAsia="Arial Unicode MS" w:cs="Arial Unicode MS"/>
          <w:spacing w:val="-5"/>
          <w:sz w:val="24"/>
          <w:szCs w:val="24"/>
        </w:rPr>
        <w:t>式参与时，须</w:t>
      </w:r>
      <w:r>
        <w:rPr>
          <w:rFonts w:hint="eastAsia" w:ascii="Arial Unicode MS" w:hAnsi="Arial Unicode MS" w:cs="Arial Unicode MS"/>
          <w:spacing w:val="-5"/>
          <w:sz w:val="24"/>
          <w:szCs w:val="24"/>
          <w:lang w:val="en-US" w:eastAsia="zh-CN"/>
        </w:rPr>
        <w:t>提</w:t>
      </w:r>
      <w:r>
        <w:rPr>
          <w:rFonts w:ascii="Arial Unicode MS" w:hAnsi="Arial Unicode MS" w:eastAsia="Arial Unicode MS" w:cs="Arial Unicode MS"/>
          <w:spacing w:val="-5"/>
          <w:sz w:val="24"/>
          <w:szCs w:val="24"/>
        </w:rPr>
        <w:t>供《联合协议》</w:t>
      </w:r>
      <w:r>
        <w:rPr>
          <w:spacing w:val="-5"/>
          <w:sz w:val="24"/>
          <w:szCs w:val="24"/>
        </w:rPr>
        <w:t>，否则</w:t>
      </w:r>
      <w:r>
        <w:rPr>
          <w:spacing w:val="-5"/>
          <w:sz w:val="24"/>
          <w:szCs w:val="24"/>
          <w14:textOutline w14:w="1537" w14:cap="flat" w14:cmpd="sng">
            <w14:solidFill>
              <w14:srgbClr w14:val="000000"/>
            </w14:solidFill>
            <w14:prstDash w14:val="solid"/>
            <w14:miter w14:val="0"/>
          </w14:textOutline>
        </w:rPr>
        <w:t>响应无效</w:t>
      </w:r>
      <w:r>
        <w:rPr>
          <w:spacing w:val="-5"/>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95"/>
        <w:textAlignment w:val="baseline"/>
        <w:rPr>
          <w:sz w:val="24"/>
          <w:szCs w:val="24"/>
        </w:rPr>
      </w:pPr>
      <w:r>
        <w:rPr>
          <w:rFonts w:ascii="Arial" w:hAnsi="Arial" w:eastAsia="Arial" w:cs="Arial"/>
          <w:spacing w:val="-2"/>
          <w:sz w:val="24"/>
          <w:szCs w:val="24"/>
        </w:rPr>
        <w:t>2.</w:t>
      </w:r>
      <w:r>
        <w:rPr>
          <w:rFonts w:ascii="Arial" w:hAnsi="Arial" w:eastAsia="Arial" w:cs="Arial"/>
          <w:spacing w:val="71"/>
          <w:sz w:val="24"/>
          <w:szCs w:val="24"/>
        </w:rPr>
        <w:t xml:space="preserve"> </w:t>
      </w:r>
      <w:r>
        <w:rPr>
          <w:spacing w:val="-2"/>
          <w:sz w:val="24"/>
          <w:szCs w:val="24"/>
        </w:rPr>
        <w:t>联合体各方成员需在本协议上共同盖章。</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sz w:val="24"/>
          <w:szCs w:val="24"/>
        </w:rPr>
        <w:sectPr>
          <w:headerReference r:id="rId37" w:type="default"/>
          <w:footerReference r:id="rId38"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20" w:lineRule="auto"/>
        <w:ind w:left="18"/>
        <w:outlineLvl w:val="2"/>
        <w:rPr>
          <w:sz w:val="24"/>
          <w:szCs w:val="24"/>
        </w:rPr>
      </w:pPr>
      <w:bookmarkStart w:id="75" w:name="_Toc17710"/>
      <w:bookmarkStart w:id="76" w:name="_Toc2798"/>
      <w:r>
        <w:rPr>
          <w:rFonts w:ascii="Arial" w:hAnsi="Arial" w:eastAsia="Arial" w:cs="Arial"/>
          <w:spacing w:val="1"/>
          <w:sz w:val="24"/>
          <w:szCs w:val="24"/>
        </w:rPr>
        <w:t>3-2</w:t>
      </w:r>
      <w:r>
        <w:rPr>
          <w:rFonts w:ascii="Arial" w:hAnsi="Arial" w:eastAsia="Arial" w:cs="Arial"/>
          <w:spacing w:val="68"/>
          <w:w w:val="101"/>
          <w:sz w:val="24"/>
          <w:szCs w:val="24"/>
        </w:rPr>
        <w:t xml:space="preserve"> </w:t>
      </w:r>
      <w:r>
        <w:rPr>
          <w:spacing w:val="1"/>
          <w:sz w:val="24"/>
          <w:szCs w:val="24"/>
        </w:rPr>
        <w:t>其他特定资格要求</w:t>
      </w:r>
      <w:bookmarkEnd w:id="75"/>
      <w:bookmarkEnd w:id="76"/>
    </w:p>
    <w:p>
      <w:pPr>
        <w:keepNext w:val="0"/>
        <w:keepLines w:val="0"/>
        <w:pageBreakBefore w:val="0"/>
        <w:widowControl w:val="0"/>
        <w:topLinePunct w:val="0"/>
        <w:bidi w:val="0"/>
        <w:spacing w:line="220" w:lineRule="auto"/>
        <w:rPr>
          <w:rFonts w:hint="eastAsia" w:eastAsia="宋体"/>
          <w:sz w:val="24"/>
          <w:szCs w:val="24"/>
          <w:lang w:eastAsia="zh-CN"/>
        </w:rPr>
        <w:sectPr>
          <w:headerReference r:id="rId39" w:type="default"/>
          <w:footerReference r:id="rId40" w:type="default"/>
          <w:pgSz w:w="11907" w:h="16840"/>
          <w:pgMar w:top="1117" w:right="1133" w:bottom="1057" w:left="1700" w:header="878" w:footer="886" w:gutter="0"/>
          <w:cols w:space="720" w:num="1"/>
        </w:sectPr>
      </w:pPr>
      <w:r>
        <w:rPr>
          <w:rFonts w:hint="eastAsia" w:eastAsia="宋体"/>
          <w:sz w:val="24"/>
          <w:szCs w:val="24"/>
          <w:lang w:eastAsia="zh-CN"/>
        </w:rPr>
        <w:t>（</w:t>
      </w:r>
      <w:r>
        <w:rPr>
          <w:rFonts w:hint="eastAsia" w:eastAsia="宋体"/>
          <w:sz w:val="24"/>
          <w:szCs w:val="24"/>
          <w:lang w:val="en-US" w:eastAsia="zh-CN"/>
        </w:rPr>
        <w:t>如有</w:t>
      </w:r>
      <w:r>
        <w:rPr>
          <w:rFonts w:hint="eastAsia" w:eastAsia="宋体"/>
          <w:sz w:val="24"/>
          <w:szCs w:val="24"/>
          <w:lang w:eastAsia="zh-CN"/>
        </w:rPr>
        <w:t>）</w:t>
      </w: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20" w:lineRule="auto"/>
        <w:ind w:left="12"/>
        <w:outlineLvl w:val="2"/>
        <w:rPr>
          <w:sz w:val="24"/>
          <w:szCs w:val="24"/>
        </w:rPr>
      </w:pPr>
      <w:bookmarkStart w:id="77" w:name="_Toc11623"/>
      <w:bookmarkStart w:id="78" w:name="_Toc552"/>
      <w:r>
        <w:rPr>
          <w:rFonts w:ascii="Arial" w:hAnsi="Arial" w:eastAsia="Arial" w:cs="Arial"/>
          <w:sz w:val="24"/>
          <w:szCs w:val="24"/>
        </w:rPr>
        <w:t>4</w:t>
      </w:r>
      <w:r>
        <w:rPr>
          <w:rFonts w:ascii="Arial" w:hAnsi="Arial" w:eastAsia="Arial" w:cs="Arial"/>
          <w:spacing w:val="73"/>
          <w:sz w:val="24"/>
          <w:szCs w:val="24"/>
        </w:rPr>
        <w:t xml:space="preserve"> </w:t>
      </w:r>
      <w:r>
        <w:rPr>
          <w:sz w:val="24"/>
          <w:szCs w:val="24"/>
        </w:rPr>
        <w:t>磋商保证金凭证</w:t>
      </w:r>
      <w:r>
        <w:rPr>
          <w:rFonts w:ascii="Arial" w:hAnsi="Arial" w:eastAsia="Arial" w:cs="Arial"/>
          <w:sz w:val="24"/>
          <w:szCs w:val="24"/>
        </w:rPr>
        <w:t>/</w:t>
      </w:r>
      <w:r>
        <w:rPr>
          <w:sz w:val="24"/>
          <w:szCs w:val="24"/>
        </w:rPr>
        <w:t>交款单据电子件</w:t>
      </w:r>
      <w:bookmarkEnd w:id="77"/>
      <w:bookmarkEnd w:id="78"/>
    </w:p>
    <w:p>
      <w:pPr>
        <w:keepNext w:val="0"/>
        <w:keepLines w:val="0"/>
        <w:pageBreakBefore w:val="0"/>
        <w:widowControl w:val="0"/>
        <w:topLinePunct w:val="0"/>
        <w:bidi w:val="0"/>
        <w:spacing w:line="220" w:lineRule="auto"/>
        <w:rPr>
          <w:rFonts w:hint="eastAsia" w:eastAsia="宋体"/>
          <w:sz w:val="24"/>
          <w:szCs w:val="24"/>
          <w:lang w:eastAsia="zh-CN"/>
        </w:rPr>
        <w:sectPr>
          <w:footerReference r:id="rId41" w:type="default"/>
          <w:pgSz w:w="11907" w:h="16840"/>
          <w:pgMar w:top="1117" w:right="1133" w:bottom="1060" w:left="1700" w:header="878" w:footer="886" w:gutter="0"/>
          <w:cols w:space="720" w:num="1"/>
        </w:sectPr>
      </w:pPr>
      <w:r>
        <w:rPr>
          <w:rFonts w:hint="eastAsia" w:eastAsia="宋体"/>
          <w:sz w:val="24"/>
          <w:szCs w:val="24"/>
          <w:lang w:eastAsia="zh-CN"/>
        </w:rPr>
        <w:t>（</w:t>
      </w:r>
      <w:r>
        <w:rPr>
          <w:rFonts w:hint="eastAsia" w:eastAsia="宋体"/>
          <w:sz w:val="24"/>
          <w:szCs w:val="24"/>
          <w:lang w:val="en-US" w:eastAsia="zh-CN"/>
        </w:rPr>
        <w:t>如要求</w:t>
      </w:r>
      <w:r>
        <w:rPr>
          <w:rFonts w:hint="eastAsia" w:eastAsia="宋体"/>
          <w:sz w:val="24"/>
          <w:szCs w:val="24"/>
          <w:lang w:eastAsia="zh-CN"/>
        </w:rPr>
        <w:t>）</w:t>
      </w: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19" w:lineRule="auto"/>
        <w:ind w:left="19"/>
        <w:outlineLvl w:val="2"/>
        <w:rPr>
          <w:sz w:val="24"/>
          <w:szCs w:val="24"/>
        </w:rPr>
      </w:pPr>
      <w:bookmarkStart w:id="79" w:name="_Toc14257"/>
      <w:bookmarkStart w:id="80" w:name="_Toc26061"/>
      <w:r>
        <w:rPr>
          <w:rFonts w:ascii="Arial" w:hAnsi="Arial" w:eastAsia="Arial" w:cs="Arial"/>
          <w:spacing w:val="-3"/>
          <w:sz w:val="24"/>
          <w:szCs w:val="24"/>
        </w:rPr>
        <w:t>5</w:t>
      </w:r>
      <w:r>
        <w:rPr>
          <w:rFonts w:ascii="Arial" w:hAnsi="Arial" w:eastAsia="Arial" w:cs="Arial"/>
          <w:spacing w:val="20"/>
          <w:sz w:val="24"/>
          <w:szCs w:val="24"/>
        </w:rPr>
        <w:t xml:space="preserve">   </w:t>
      </w:r>
      <w:r>
        <w:rPr>
          <w:spacing w:val="-3"/>
          <w:sz w:val="24"/>
          <w:szCs w:val="24"/>
        </w:rPr>
        <w:t>响应书（实质性格式）</w:t>
      </w:r>
      <w:bookmarkEnd w:id="79"/>
      <w:bookmarkEnd w:id="80"/>
    </w:p>
    <w:p>
      <w:pPr>
        <w:keepNext w:val="0"/>
        <w:keepLines w:val="0"/>
        <w:pageBreakBefore w:val="0"/>
        <w:widowControl w:val="0"/>
        <w:topLinePunct w:val="0"/>
        <w:bidi w:val="0"/>
        <w:spacing w:line="248" w:lineRule="auto"/>
        <w:rPr>
          <w:rFonts w:ascii="Arial"/>
          <w:sz w:val="21"/>
        </w:rPr>
      </w:pPr>
    </w:p>
    <w:p>
      <w:pPr>
        <w:keepNext w:val="0"/>
        <w:keepLines w:val="0"/>
        <w:pageBreakBefore w:val="0"/>
        <w:widowControl w:val="0"/>
        <w:topLinePunct w:val="0"/>
        <w:bidi w:val="0"/>
        <w:spacing w:line="249" w:lineRule="auto"/>
        <w:rPr>
          <w:rFonts w:ascii="Arial"/>
          <w:sz w:val="21"/>
        </w:rPr>
      </w:pPr>
    </w:p>
    <w:p>
      <w:pPr>
        <w:pStyle w:val="7"/>
        <w:keepNext w:val="0"/>
        <w:keepLines w:val="0"/>
        <w:pageBreakBefore w:val="0"/>
        <w:widowControl w:val="0"/>
        <w:topLinePunct w:val="0"/>
        <w:bidi w:val="0"/>
        <w:spacing w:before="117" w:line="219" w:lineRule="auto"/>
        <w:ind w:left="4026"/>
        <w:rPr>
          <w:sz w:val="36"/>
          <w:szCs w:val="36"/>
        </w:rPr>
      </w:pPr>
      <w:r>
        <w:rPr>
          <w:spacing w:val="-10"/>
          <w:sz w:val="36"/>
          <w:szCs w:val="36"/>
          <w14:textOutline w14:w="2306" w14:cap="flat" w14:cmpd="sng">
            <w14:solidFill>
              <w14:srgbClr w14:val="000000"/>
            </w14:solidFill>
            <w14:prstDash w14:val="solid"/>
            <w14:miter w14:val="0"/>
          </w14:textOutline>
        </w:rPr>
        <w:t>响应书</w:t>
      </w:r>
    </w:p>
    <w:p>
      <w:pPr>
        <w:pStyle w:val="7"/>
        <w:keepNext w:val="0"/>
        <w:keepLines w:val="0"/>
        <w:pageBreakBefore w:val="0"/>
        <w:widowControl w:val="0"/>
        <w:topLinePunct w:val="0"/>
        <w:bidi w:val="0"/>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color="auto"/>
        </w:rPr>
        <w:t xml:space="preserve"> </w:t>
      </w:r>
      <w:r>
        <w:rPr>
          <w:spacing w:val="-5"/>
          <w:sz w:val="24"/>
          <w:szCs w:val="24"/>
          <w:u w:val="single" w:color="auto"/>
        </w:rPr>
        <w:t>（</w:t>
      </w:r>
      <w:r>
        <w:rPr>
          <w:spacing w:val="-20"/>
          <w:w w:val="96"/>
          <w:sz w:val="24"/>
          <w:szCs w:val="24"/>
          <w:u w:val="single" w:color="auto"/>
        </w:rPr>
        <w:t>采购人或采购代理机构）</w:t>
      </w:r>
      <w:r>
        <w:rPr>
          <w:sz w:val="24"/>
          <w:szCs w:val="24"/>
          <w:u w:val="single" w:color="auto"/>
        </w:rPr>
        <w:t xml:space="preserve">  </w:t>
      </w:r>
    </w:p>
    <w:p>
      <w:pPr>
        <w:keepNext w:val="0"/>
        <w:keepLines w:val="0"/>
        <w:pageBreakBefore w:val="0"/>
        <w:widowControl w:val="0"/>
        <w:topLinePunct w:val="0"/>
        <w:bidi w:val="0"/>
        <w:spacing w:line="259" w:lineRule="auto"/>
        <w:rPr>
          <w:rFonts w:ascii="Arial"/>
          <w:sz w:val="21"/>
        </w:rPr>
      </w:pPr>
    </w:p>
    <w:p>
      <w:pPr>
        <w:keepNext w:val="0"/>
        <w:keepLines w:val="0"/>
        <w:pageBreakBefore w:val="0"/>
        <w:widowControl w:val="0"/>
        <w:topLinePunct w:val="0"/>
        <w:bidi w:val="0"/>
        <w:spacing w:line="260" w:lineRule="auto"/>
        <w:rPr>
          <w:rFonts w:ascii="Arial"/>
          <w:sz w:val="21"/>
        </w:rPr>
      </w:pP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jc w:val="right"/>
        <w:textAlignment w:val="baseline"/>
        <w:rPr>
          <w:sz w:val="24"/>
          <w:szCs w:val="24"/>
        </w:rPr>
      </w:pPr>
      <w:r>
        <w:rPr>
          <w:spacing w:val="-8"/>
          <w:sz w:val="24"/>
          <w:szCs w:val="24"/>
        </w:rPr>
        <w:t>我方参加你方就</w:t>
      </w:r>
      <w:r>
        <w:rPr>
          <w:spacing w:val="-8"/>
          <w:sz w:val="24"/>
          <w:szCs w:val="24"/>
          <w:u w:val="single" w:color="auto"/>
        </w:rPr>
        <w:t xml:space="preserve">      </w:t>
      </w:r>
      <w:r>
        <w:rPr>
          <w:spacing w:val="-50"/>
          <w:sz w:val="24"/>
          <w:szCs w:val="24"/>
        </w:rPr>
        <w:t xml:space="preserve"> </w:t>
      </w:r>
      <w:r>
        <w:rPr>
          <w:spacing w:val="-8"/>
          <w:sz w:val="24"/>
          <w:szCs w:val="24"/>
        </w:rPr>
        <w:t>（项目名称， 项目编号</w:t>
      </w:r>
      <w:r>
        <w:rPr>
          <w:rFonts w:ascii="Arial" w:hAnsi="Arial" w:eastAsia="Arial" w:cs="Arial"/>
          <w:spacing w:val="-8"/>
          <w:sz w:val="24"/>
          <w:szCs w:val="24"/>
        </w:rPr>
        <w:t>/</w:t>
      </w:r>
      <w:r>
        <w:rPr>
          <w:spacing w:val="-8"/>
          <w:sz w:val="24"/>
          <w:szCs w:val="24"/>
        </w:rPr>
        <w:t>包号）组织的采购活动，并对</w:t>
      </w:r>
      <w:r>
        <w:rPr>
          <w:spacing w:val="-9"/>
          <w:sz w:val="24"/>
          <w:szCs w:val="24"/>
        </w:rPr>
        <w:t>此项目</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8"/>
        <w:textAlignment w:val="baseline"/>
        <w:rPr>
          <w:sz w:val="24"/>
          <w:szCs w:val="24"/>
        </w:rPr>
      </w:pPr>
      <w:r>
        <w:rPr>
          <w:spacing w:val="-7"/>
          <w:sz w:val="24"/>
          <w:szCs w:val="24"/>
        </w:rPr>
        <w:t>进行磋商。</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34"/>
        <w:textAlignment w:val="baseline"/>
        <w:rPr>
          <w:sz w:val="24"/>
          <w:szCs w:val="24"/>
        </w:rPr>
      </w:pPr>
      <w:r>
        <w:rPr>
          <w:rFonts w:ascii="Arial" w:hAnsi="Arial" w:eastAsia="Arial" w:cs="Arial"/>
          <w:spacing w:val="-2"/>
          <w:sz w:val="24"/>
          <w:szCs w:val="24"/>
        </w:rPr>
        <w:t>1.</w:t>
      </w:r>
      <w:r>
        <w:rPr>
          <w:rFonts w:ascii="Arial" w:hAnsi="Arial" w:eastAsia="Arial" w:cs="Arial"/>
          <w:spacing w:val="66"/>
          <w:sz w:val="24"/>
          <w:szCs w:val="24"/>
        </w:rPr>
        <w:t xml:space="preserve"> </w:t>
      </w:r>
      <w:r>
        <w:rPr>
          <w:spacing w:val="-2"/>
          <w:sz w:val="24"/>
          <w:szCs w:val="24"/>
        </w:rPr>
        <w:t>我方已详细审查全部竞争性磋商文件，自愿参与磋商并承诺</w:t>
      </w:r>
      <w:r>
        <w:rPr>
          <w:spacing w:val="-3"/>
          <w:sz w:val="24"/>
          <w:szCs w:val="24"/>
        </w:rPr>
        <w:t>如下：</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48"/>
        <w:textAlignment w:val="baseline"/>
        <w:rPr>
          <w:sz w:val="24"/>
          <w:szCs w:val="24"/>
        </w:rPr>
      </w:pPr>
      <w:r>
        <w:rPr>
          <w:spacing w:val="-1"/>
          <w:sz w:val="24"/>
          <w:szCs w:val="24"/>
        </w:rPr>
        <w:t>（</w:t>
      </w:r>
      <w:r>
        <w:rPr>
          <w:rFonts w:ascii="Arial" w:hAnsi="Arial" w:eastAsia="Arial" w:cs="Arial"/>
          <w:spacing w:val="-1"/>
          <w:sz w:val="24"/>
          <w:szCs w:val="24"/>
        </w:rPr>
        <w:t>1</w:t>
      </w:r>
      <w:r>
        <w:rPr>
          <w:rFonts w:ascii="Arial Unicode MS" w:hAnsi="Arial Unicode MS" w:eastAsia="Arial Unicode MS" w:cs="Arial Unicode MS"/>
          <w:spacing w:val="-1"/>
          <w:sz w:val="24"/>
          <w:szCs w:val="24"/>
        </w:rPr>
        <w:t>）本响应有效期为自响应文件</w:t>
      </w:r>
      <w:r>
        <w:rPr>
          <w:rFonts w:hint="eastAsia" w:ascii="Arial Unicode MS" w:hAnsi="Arial Unicode MS" w:cs="Arial Unicode MS"/>
          <w:spacing w:val="-1"/>
          <w:sz w:val="24"/>
          <w:szCs w:val="24"/>
          <w:lang w:val="en-US" w:eastAsia="zh-CN"/>
        </w:rPr>
        <w:t>提</w:t>
      </w:r>
      <w:r>
        <w:rPr>
          <w:rFonts w:ascii="Arial Unicode MS" w:hAnsi="Arial Unicode MS" w:eastAsia="Arial Unicode MS" w:cs="Arial Unicode MS"/>
          <w:spacing w:val="-1"/>
          <w:sz w:val="24"/>
          <w:szCs w:val="24"/>
        </w:rPr>
        <w:t>交截止之日起</w:t>
      </w:r>
      <w:r>
        <w:rPr>
          <w:rFonts w:ascii="Arial Unicode MS" w:hAnsi="Arial Unicode MS" w:eastAsia="Arial Unicode MS" w:cs="Arial Unicode MS"/>
          <w:spacing w:val="-52"/>
          <w:sz w:val="24"/>
          <w:szCs w:val="24"/>
        </w:rPr>
        <w:t xml:space="preserve"> </w:t>
      </w:r>
      <w:r>
        <w:rPr>
          <w:rFonts w:ascii="Arial Unicode MS" w:hAnsi="Arial Unicode MS" w:eastAsia="Arial Unicode MS" w:cs="Arial Unicode MS"/>
          <w:spacing w:val="5"/>
          <w:sz w:val="24"/>
          <w:szCs w:val="24"/>
          <w:u w:val="single" w:color="auto"/>
        </w:rPr>
        <w:t xml:space="preserve">          </w:t>
      </w:r>
      <w:r>
        <w:rPr>
          <w:rFonts w:ascii="Arial Unicode MS" w:hAnsi="Arial Unicode MS" w:eastAsia="Arial Unicode MS" w:cs="Arial Unicode MS"/>
          <w:spacing w:val="-52"/>
          <w:sz w:val="24"/>
          <w:szCs w:val="24"/>
        </w:rPr>
        <w:t xml:space="preserve"> </w:t>
      </w:r>
      <w:r>
        <w:rPr>
          <w:spacing w:val="-1"/>
          <w:sz w:val="24"/>
          <w:szCs w:val="24"/>
        </w:rPr>
        <w:t>个日历日。</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right="5"/>
        <w:jc w:val="right"/>
        <w:textAlignment w:val="baseline"/>
        <w:rPr>
          <w:sz w:val="24"/>
          <w:szCs w:val="24"/>
        </w:rPr>
      </w:pPr>
      <w:r>
        <w:rPr>
          <w:spacing w:val="2"/>
          <w:sz w:val="24"/>
          <w:szCs w:val="24"/>
        </w:rPr>
        <w:t>（</w:t>
      </w:r>
      <w:r>
        <w:rPr>
          <w:rFonts w:ascii="Arial" w:hAnsi="Arial" w:eastAsia="Arial" w:cs="Arial"/>
          <w:spacing w:val="2"/>
          <w:sz w:val="24"/>
          <w:szCs w:val="24"/>
        </w:rPr>
        <w:t>2</w:t>
      </w:r>
      <w:r>
        <w:rPr>
          <w:spacing w:val="2"/>
          <w:sz w:val="24"/>
          <w:szCs w:val="24"/>
        </w:rPr>
        <w:t>）除合同条款及采购需求偏离表列出的偏离外，我方响应竞争性磋商文件的全</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372"/>
        <w:textAlignment w:val="baseline"/>
        <w:rPr>
          <w:sz w:val="24"/>
          <w:szCs w:val="24"/>
        </w:rPr>
      </w:pPr>
      <w:r>
        <w:rPr>
          <w:spacing w:val="-9"/>
          <w:sz w:val="24"/>
          <w:szCs w:val="24"/>
        </w:rPr>
        <w:t>部要求。</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36"/>
        <w:textAlignment w:val="baseline"/>
        <w:rPr>
          <w:sz w:val="24"/>
          <w:szCs w:val="24"/>
        </w:rPr>
      </w:pPr>
      <w:r>
        <w:rPr>
          <w:sz w:val="24"/>
          <w:szCs w:val="24"/>
        </w:rPr>
        <w:t>（</w:t>
      </w:r>
      <w:r>
        <w:rPr>
          <w:rFonts w:ascii="Arial" w:hAnsi="Arial" w:eastAsia="Arial" w:cs="Arial"/>
          <w:sz w:val="24"/>
          <w:szCs w:val="24"/>
        </w:rPr>
        <w:t>3</w:t>
      </w:r>
      <w:r>
        <w:rPr>
          <w:rFonts w:ascii="Arial Unicode MS" w:hAnsi="Arial Unicode MS" w:eastAsia="Arial Unicode MS" w:cs="Arial Unicode MS"/>
          <w:sz w:val="24"/>
          <w:szCs w:val="24"/>
        </w:rPr>
        <w:t>）我方已</w:t>
      </w:r>
      <w:r>
        <w:rPr>
          <w:rFonts w:hint="eastAsia" w:ascii="Arial Unicode MS" w:hAnsi="Arial Unicode MS" w:cs="Arial Unicode MS"/>
          <w:sz w:val="24"/>
          <w:szCs w:val="24"/>
          <w:lang w:val="en-US" w:eastAsia="zh-CN"/>
        </w:rPr>
        <w:t>提</w:t>
      </w:r>
      <w:r>
        <w:rPr>
          <w:rFonts w:ascii="Arial Unicode MS" w:hAnsi="Arial Unicode MS" w:eastAsia="Arial Unicode MS" w:cs="Arial Unicode MS"/>
          <w:sz w:val="24"/>
          <w:szCs w:val="24"/>
        </w:rPr>
        <w:t>供的全部文件资料是真实、准确的，并对此承担</w:t>
      </w:r>
      <w:r>
        <w:rPr>
          <w:sz w:val="24"/>
          <w:szCs w:val="24"/>
        </w:rPr>
        <w:t>一切法律</w:t>
      </w:r>
      <w:r>
        <w:rPr>
          <w:spacing w:val="-1"/>
          <w:sz w:val="24"/>
          <w:szCs w:val="24"/>
        </w:rPr>
        <w:t>后果。</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right="5"/>
        <w:jc w:val="right"/>
        <w:textAlignment w:val="baseline"/>
        <w:rPr>
          <w:sz w:val="24"/>
          <w:szCs w:val="24"/>
        </w:rPr>
      </w:pPr>
      <w:r>
        <w:rPr>
          <w:spacing w:val="3"/>
          <w:position w:val="17"/>
          <w:sz w:val="24"/>
          <w:szCs w:val="24"/>
        </w:rPr>
        <w:t>（</w:t>
      </w:r>
      <w:r>
        <w:rPr>
          <w:rFonts w:ascii="Arial" w:hAnsi="Arial" w:eastAsia="Arial" w:cs="Arial"/>
          <w:spacing w:val="3"/>
          <w:position w:val="17"/>
          <w:sz w:val="24"/>
          <w:szCs w:val="24"/>
        </w:rPr>
        <w:t>4</w:t>
      </w:r>
      <w:r>
        <w:rPr>
          <w:spacing w:val="3"/>
          <w:position w:val="17"/>
          <w:sz w:val="24"/>
          <w:szCs w:val="24"/>
        </w:rPr>
        <w:t>）如我方成交，我方将在法律规定的期限内与你方签订合</w:t>
      </w:r>
      <w:r>
        <w:rPr>
          <w:spacing w:val="2"/>
          <w:position w:val="17"/>
          <w:sz w:val="24"/>
          <w:szCs w:val="24"/>
        </w:rPr>
        <w:t>同，按照竞争性磋商</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11"/>
        <w:textAlignment w:val="baseline"/>
        <w:rPr>
          <w:rFonts w:ascii="Arial Unicode MS" w:hAnsi="Arial Unicode MS" w:eastAsia="Arial Unicode MS" w:cs="Arial Unicode MS"/>
          <w:sz w:val="24"/>
          <w:szCs w:val="24"/>
        </w:rPr>
      </w:pPr>
      <w:r>
        <w:rPr>
          <w:rFonts w:ascii="Arial Unicode MS" w:hAnsi="Arial Unicode MS" w:eastAsia="Arial Unicode MS" w:cs="Arial Unicode MS"/>
          <w:spacing w:val="-1"/>
          <w:sz w:val="24"/>
          <w:szCs w:val="24"/>
        </w:rPr>
        <w:t>文件要求</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交履约保证金，并在合同约定的期限内完成合同规定的全部义务。</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38"/>
        <w:textAlignment w:val="baseline"/>
        <w:rPr>
          <w:sz w:val="24"/>
          <w:szCs w:val="24"/>
        </w:rPr>
      </w:pPr>
      <w:r>
        <w:rPr>
          <w:rFonts w:ascii="Arial" w:hAnsi="Arial" w:eastAsia="Arial" w:cs="Arial"/>
          <w:spacing w:val="-9"/>
          <w:sz w:val="24"/>
          <w:szCs w:val="24"/>
        </w:rPr>
        <w:t xml:space="preserve">2.  </w:t>
      </w:r>
      <w:r>
        <w:rPr>
          <w:spacing w:val="-9"/>
          <w:sz w:val="24"/>
          <w:szCs w:val="24"/>
        </w:rPr>
        <w:t>其他补充条款（如有</w:t>
      </w:r>
      <w:r>
        <w:rPr>
          <w:spacing w:val="-1"/>
          <w:sz w:val="24"/>
          <w:szCs w:val="24"/>
        </w:rPr>
        <w:t>）：</w:t>
      </w:r>
      <w:r>
        <w:rPr>
          <w:sz w:val="24"/>
          <w:szCs w:val="24"/>
          <w:u w:val="single" w:color="auto"/>
        </w:rPr>
        <w:t xml:space="preserve">      </w:t>
      </w:r>
      <w:r>
        <w:rPr>
          <w:spacing w:val="-9"/>
          <w:sz w:val="24"/>
          <w:szCs w:val="24"/>
        </w:rPr>
        <w:t>。</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494"/>
        <w:textAlignment w:val="baseline"/>
        <w:rPr>
          <w:sz w:val="24"/>
          <w:szCs w:val="24"/>
        </w:rPr>
      </w:pPr>
      <w:r>
        <w:rPr>
          <w:spacing w:val="-4"/>
          <w:sz w:val="24"/>
          <w:szCs w:val="24"/>
        </w:rPr>
        <w:t>与本磋商有关的一切正式往来信函请寄：</w:t>
      </w:r>
    </w:p>
    <w:p>
      <w:pPr>
        <w:keepNext w:val="0"/>
        <w:keepLines w:val="0"/>
        <w:pageBreakBefore w:val="0"/>
        <w:widowControl w:val="0"/>
        <w:topLinePunct w:val="0"/>
        <w:bidi w:val="0"/>
        <w:spacing w:line="259" w:lineRule="auto"/>
        <w:rPr>
          <w:rFonts w:ascii="Arial"/>
          <w:sz w:val="21"/>
        </w:rPr>
      </w:pPr>
    </w:p>
    <w:p>
      <w:pPr>
        <w:keepNext w:val="0"/>
        <w:keepLines w:val="0"/>
        <w:pageBreakBefore w:val="0"/>
        <w:widowControl w:val="0"/>
        <w:topLinePunct w:val="0"/>
        <w:bidi w:val="0"/>
        <w:spacing w:line="260" w:lineRule="auto"/>
        <w:rPr>
          <w:rFonts w:ascii="Arial"/>
          <w:sz w:val="21"/>
        </w:rPr>
      </w:pPr>
    </w:p>
    <w:p>
      <w:pPr>
        <w:pStyle w:val="7"/>
        <w:keepNext w:val="0"/>
        <w:keepLines w:val="0"/>
        <w:pageBreakBefore w:val="0"/>
        <w:widowControl w:val="0"/>
        <w:topLinePunct w:val="0"/>
        <w:bidi w:val="0"/>
        <w:spacing w:before="79" w:line="219" w:lineRule="auto"/>
        <w:ind w:left="429"/>
        <w:rPr>
          <w:sz w:val="24"/>
          <w:szCs w:val="24"/>
        </w:rPr>
      </w:pPr>
      <w:r>
        <w:rPr>
          <w:spacing w:val="-5"/>
          <w:sz w:val="24"/>
          <w:szCs w:val="24"/>
        </w:rPr>
        <w:t>地址</w:t>
      </w:r>
      <w:r>
        <w:rPr>
          <w:sz w:val="24"/>
          <w:szCs w:val="24"/>
          <w:u w:val="single" w:color="auto"/>
        </w:rPr>
        <w:t xml:space="preserve">                         </w:t>
      </w:r>
      <w:r>
        <w:rPr>
          <w:spacing w:val="1"/>
          <w:sz w:val="24"/>
          <w:szCs w:val="24"/>
        </w:rPr>
        <w:t xml:space="preserve">      </w:t>
      </w:r>
      <w:r>
        <w:rPr>
          <w:spacing w:val="-5"/>
          <w:sz w:val="24"/>
          <w:szCs w:val="24"/>
        </w:rPr>
        <w:t>传</w:t>
      </w:r>
      <w:r>
        <w:rPr>
          <w:spacing w:val="4"/>
          <w:sz w:val="24"/>
          <w:szCs w:val="24"/>
        </w:rPr>
        <w:t xml:space="preserve">   </w:t>
      </w:r>
      <w:r>
        <w:rPr>
          <w:spacing w:val="-5"/>
          <w:sz w:val="24"/>
          <w:szCs w:val="24"/>
        </w:rPr>
        <w:t>真</w:t>
      </w:r>
      <w:r>
        <w:rPr>
          <w:spacing w:val="-5"/>
          <w:sz w:val="24"/>
          <w:szCs w:val="24"/>
          <w:u w:val="single" w:color="auto"/>
        </w:rPr>
        <w:t xml:space="preserve">                          </w:t>
      </w:r>
    </w:p>
    <w:p>
      <w:pPr>
        <w:pStyle w:val="7"/>
        <w:keepNext w:val="0"/>
        <w:keepLines w:val="0"/>
        <w:pageBreakBefore w:val="0"/>
        <w:widowControl w:val="0"/>
        <w:topLinePunct w:val="0"/>
        <w:bidi w:val="0"/>
        <w:spacing w:before="183" w:line="220" w:lineRule="auto"/>
        <w:ind w:left="458"/>
        <w:rPr>
          <w:sz w:val="24"/>
          <w:szCs w:val="24"/>
        </w:rPr>
      </w:pPr>
      <w:r>
        <w:rPr>
          <w:spacing w:val="-13"/>
          <w:sz w:val="24"/>
          <w:szCs w:val="24"/>
        </w:rPr>
        <w:t>电话</w:t>
      </w:r>
      <w:r>
        <w:rPr>
          <w:sz w:val="24"/>
          <w:szCs w:val="24"/>
          <w:u w:val="single" w:color="auto"/>
        </w:rPr>
        <w:t xml:space="preserve">                         </w:t>
      </w:r>
      <w:r>
        <w:rPr>
          <w:spacing w:val="6"/>
          <w:sz w:val="24"/>
          <w:szCs w:val="24"/>
        </w:rPr>
        <w:t xml:space="preserve">      </w:t>
      </w:r>
      <w:r>
        <w:rPr>
          <w:spacing w:val="-13"/>
          <w:sz w:val="24"/>
          <w:szCs w:val="24"/>
        </w:rPr>
        <w:t>电子函件</w:t>
      </w:r>
      <w:r>
        <w:rPr>
          <w:sz w:val="24"/>
          <w:szCs w:val="24"/>
          <w:u w:val="single" w:color="auto"/>
        </w:rPr>
        <w:t xml:space="preserve">                          </w:t>
      </w:r>
    </w:p>
    <w:p>
      <w:pPr>
        <w:keepNext w:val="0"/>
        <w:keepLines w:val="0"/>
        <w:pageBreakBefore w:val="0"/>
        <w:widowControl w:val="0"/>
        <w:topLinePunct w:val="0"/>
        <w:bidi w:val="0"/>
        <w:spacing w:line="275" w:lineRule="auto"/>
        <w:rPr>
          <w:rFonts w:ascii="Arial"/>
          <w:sz w:val="21"/>
        </w:rPr>
      </w:pPr>
    </w:p>
    <w:p>
      <w:pPr>
        <w:keepNext w:val="0"/>
        <w:keepLines w:val="0"/>
        <w:pageBreakBefore w:val="0"/>
        <w:widowControl w:val="0"/>
        <w:topLinePunct w:val="0"/>
        <w:bidi w:val="0"/>
        <w:spacing w:line="275" w:lineRule="auto"/>
        <w:rPr>
          <w:rFonts w:ascii="Arial"/>
          <w:sz w:val="21"/>
        </w:rPr>
      </w:pPr>
    </w:p>
    <w:p>
      <w:pPr>
        <w:keepNext w:val="0"/>
        <w:keepLines w:val="0"/>
        <w:pageBreakBefore w:val="0"/>
        <w:widowControl w:val="0"/>
        <w:topLinePunct w:val="0"/>
        <w:bidi w:val="0"/>
        <w:spacing w:line="275" w:lineRule="auto"/>
        <w:rPr>
          <w:rFonts w:ascii="Arial"/>
          <w:sz w:val="21"/>
        </w:rPr>
      </w:pPr>
    </w:p>
    <w:p>
      <w:pPr>
        <w:keepNext w:val="0"/>
        <w:keepLines w:val="0"/>
        <w:pageBreakBefore w:val="0"/>
        <w:widowControl w:val="0"/>
        <w:topLinePunct w:val="0"/>
        <w:bidi w:val="0"/>
        <w:spacing w:line="276" w:lineRule="auto"/>
        <w:rPr>
          <w:rFonts w:ascii="Arial"/>
          <w:sz w:val="21"/>
        </w:rPr>
      </w:pPr>
    </w:p>
    <w:p>
      <w:pPr>
        <w:keepNext w:val="0"/>
        <w:keepLines w:val="0"/>
        <w:pageBreakBefore w:val="0"/>
        <w:widowControl w:val="0"/>
        <w:topLinePunct w:val="0"/>
        <w:bidi w:val="0"/>
        <w:spacing w:line="276" w:lineRule="auto"/>
        <w:rPr>
          <w:rFonts w:ascii="Arial"/>
          <w:sz w:val="21"/>
        </w:rPr>
      </w:pPr>
    </w:p>
    <w:p>
      <w:pPr>
        <w:pStyle w:val="7"/>
        <w:keepNext w:val="0"/>
        <w:keepLines w:val="0"/>
        <w:pageBreakBefore w:val="0"/>
        <w:widowControl w:val="0"/>
        <w:topLinePunct w:val="0"/>
        <w:bidi w:val="0"/>
        <w:spacing w:before="78" w:line="378" w:lineRule="auto"/>
        <w:ind w:left="369"/>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411"/>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sectPr>
          <w:headerReference r:id="rId42" w:type="default"/>
          <w:footerReference r:id="rId43" w:type="default"/>
          <w:pgSz w:w="11907" w:h="16840"/>
          <w:pgMar w:top="1117" w:right="1130" w:bottom="1060" w:left="1700"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19" w:lineRule="auto"/>
        <w:ind w:left="130"/>
        <w:outlineLvl w:val="1"/>
        <w:rPr>
          <w:sz w:val="24"/>
          <w:szCs w:val="24"/>
        </w:rPr>
      </w:pPr>
      <w:bookmarkStart w:id="81" w:name="_Toc16422"/>
      <w:bookmarkStart w:id="82" w:name="_Toc3092"/>
      <w:r>
        <w:rPr>
          <w:rFonts w:ascii="Arial" w:hAnsi="Arial" w:eastAsia="Arial" w:cs="Arial"/>
          <w:spacing w:val="-2"/>
          <w:sz w:val="24"/>
          <w:szCs w:val="24"/>
        </w:rPr>
        <w:t>6</w:t>
      </w:r>
      <w:r>
        <w:rPr>
          <w:rFonts w:ascii="Arial" w:hAnsi="Arial" w:eastAsia="Arial" w:cs="Arial"/>
          <w:spacing w:val="17"/>
          <w:sz w:val="24"/>
          <w:szCs w:val="24"/>
        </w:rPr>
        <w:t xml:space="preserve">   </w:t>
      </w:r>
      <w:r>
        <w:rPr>
          <w:spacing w:val="-2"/>
          <w:sz w:val="24"/>
          <w:szCs w:val="24"/>
        </w:rPr>
        <w:t>授权委托书（实质性格式）</w:t>
      </w:r>
      <w:bookmarkEnd w:id="81"/>
      <w:bookmarkEnd w:id="82"/>
    </w:p>
    <w:p>
      <w:pPr>
        <w:pStyle w:val="7"/>
        <w:keepNext w:val="0"/>
        <w:keepLines w:val="0"/>
        <w:pageBreakBefore w:val="0"/>
        <w:widowControl w:val="0"/>
        <w:topLinePunct w:val="0"/>
        <w:bidi w:val="0"/>
        <w:spacing w:before="198" w:line="219" w:lineRule="auto"/>
        <w:ind w:left="3757"/>
        <w:rPr>
          <w:sz w:val="36"/>
          <w:szCs w:val="36"/>
        </w:rPr>
      </w:pPr>
      <w:r>
        <w:rPr>
          <w:spacing w:val="-2"/>
          <w:sz w:val="36"/>
          <w:szCs w:val="36"/>
          <w14:textOutline w14:w="2306" w14:cap="flat" w14:cmpd="sng">
            <w14:solidFill>
              <w14:srgbClr w14:val="000000"/>
            </w14:solidFill>
            <w14:prstDash w14:val="solid"/>
            <w14:miter w14:val="0"/>
          </w14:textOutline>
        </w:rPr>
        <w:t>授权委托书</w:t>
      </w:r>
    </w:p>
    <w:p>
      <w:pPr>
        <w:pStyle w:val="7"/>
        <w:keepNext w:val="0"/>
        <w:keepLines w:val="0"/>
        <w:pageBreakBefore w:val="0"/>
        <w:widowControl w:val="0"/>
        <w:tabs>
          <w:tab w:val="left" w:pos="9185"/>
        </w:tabs>
        <w:topLinePunct w:val="0"/>
        <w:bidi w:val="0"/>
        <w:spacing w:before="255" w:line="307" w:lineRule="auto"/>
        <w:ind w:left="129" w:firstLine="414"/>
        <w:jc w:val="both"/>
        <w:rPr>
          <w:sz w:val="24"/>
          <w:szCs w:val="24"/>
        </w:rPr>
      </w:pPr>
      <w:r>
        <w:rPr>
          <w:spacing w:val="-14"/>
          <w:sz w:val="24"/>
          <w:szCs w:val="24"/>
        </w:rPr>
        <w:t>本人</w:t>
      </w:r>
      <w:r>
        <w:rPr>
          <w:spacing w:val="-14"/>
          <w:sz w:val="24"/>
          <w:szCs w:val="24"/>
          <w:u w:val="single" w:color="auto"/>
        </w:rPr>
        <w:t xml:space="preserve">    </w:t>
      </w:r>
      <w:r>
        <w:rPr>
          <w:spacing w:val="-90"/>
          <w:sz w:val="24"/>
          <w:szCs w:val="24"/>
        </w:rPr>
        <w:t xml:space="preserve"> </w:t>
      </w:r>
      <w:r>
        <w:rPr>
          <w:spacing w:val="-14"/>
          <w:sz w:val="24"/>
          <w:szCs w:val="24"/>
        </w:rPr>
        <w:t>（姓名）系</w:t>
      </w:r>
      <w:r>
        <w:rPr>
          <w:spacing w:val="-14"/>
          <w:sz w:val="24"/>
          <w:szCs w:val="24"/>
          <w:u w:val="single" w:color="auto"/>
        </w:rPr>
        <w:t xml:space="preserve">    </w:t>
      </w:r>
      <w:r>
        <w:rPr>
          <w:spacing w:val="-61"/>
          <w:sz w:val="24"/>
          <w:szCs w:val="24"/>
        </w:rPr>
        <w:t xml:space="preserve"> </w:t>
      </w:r>
      <w:r>
        <w:rPr>
          <w:spacing w:val="-14"/>
          <w:sz w:val="24"/>
          <w:szCs w:val="24"/>
        </w:rPr>
        <w:t>（供应商名称）</w:t>
      </w:r>
      <w:r>
        <w:rPr>
          <w:spacing w:val="-32"/>
          <w:sz w:val="24"/>
          <w:szCs w:val="24"/>
        </w:rPr>
        <w:t xml:space="preserve"> </w:t>
      </w:r>
      <w:r>
        <w:rPr>
          <w:spacing w:val="-14"/>
          <w:sz w:val="24"/>
          <w:szCs w:val="24"/>
        </w:rPr>
        <w:t>的法定代表人（单位负责人</w:t>
      </w:r>
      <w:r>
        <w:rPr>
          <w:spacing w:val="-9"/>
          <w:sz w:val="24"/>
          <w:szCs w:val="24"/>
        </w:rPr>
        <w:t>），</w:t>
      </w:r>
      <w:r>
        <w:rPr>
          <w:spacing w:val="-14"/>
          <w:sz w:val="24"/>
          <w:szCs w:val="24"/>
        </w:rPr>
        <w:t>现委托</w:t>
      </w:r>
      <w:r>
        <w:rPr>
          <w:sz w:val="24"/>
          <w:szCs w:val="24"/>
          <w:u w:val="single" w:color="auto"/>
        </w:rPr>
        <w:tab/>
      </w:r>
      <w:r>
        <w:rPr>
          <w:sz w:val="24"/>
          <w:szCs w:val="24"/>
        </w:rPr>
        <w:t xml:space="preserve"> </w:t>
      </w:r>
      <w:r>
        <w:rPr>
          <w:rFonts w:ascii="Arial Unicode MS" w:hAnsi="Arial Unicode MS" w:eastAsia="Arial Unicode MS" w:cs="Arial Unicode MS"/>
          <w:spacing w:val="-1"/>
          <w:sz w:val="24"/>
          <w:szCs w:val="24"/>
        </w:rPr>
        <w:t>（姓名）为我方代理人。代理人根据授权，以我方名义签署、澄清确认、</w:t>
      </w:r>
      <w:r>
        <w:rPr>
          <w:rFonts w:hint="eastAsia" w:ascii="Arial Unicode MS" w:hAnsi="Arial Unicode MS" w:cs="Arial Unicode MS"/>
          <w:spacing w:val="-1"/>
          <w:sz w:val="24"/>
          <w:szCs w:val="24"/>
          <w:lang w:val="en-US" w:eastAsia="zh-CN"/>
        </w:rPr>
        <w:t>提</w:t>
      </w:r>
      <w:r>
        <w:rPr>
          <w:rFonts w:ascii="Arial Unicode MS" w:hAnsi="Arial Unicode MS" w:eastAsia="Arial Unicode MS" w:cs="Arial Unicode MS"/>
          <w:spacing w:val="-1"/>
          <w:sz w:val="24"/>
          <w:szCs w:val="24"/>
        </w:rPr>
        <w:t>交、撤回、</w:t>
      </w:r>
      <w:r>
        <w:rPr>
          <w:spacing w:val="-4"/>
          <w:sz w:val="24"/>
          <w:szCs w:val="24"/>
        </w:rPr>
        <w:t>修改</w:t>
      </w:r>
      <w:r>
        <w:rPr>
          <w:spacing w:val="-4"/>
          <w:sz w:val="24"/>
          <w:szCs w:val="24"/>
          <w:u w:val="single" w:color="auto"/>
        </w:rPr>
        <w:t xml:space="preserve">    </w:t>
      </w:r>
      <w:r>
        <w:rPr>
          <w:spacing w:val="-4"/>
          <w:sz w:val="24"/>
          <w:szCs w:val="24"/>
        </w:rPr>
        <w:t xml:space="preserve"> （项目名称）响应文件和处理有</w:t>
      </w:r>
      <w:r>
        <w:rPr>
          <w:spacing w:val="-5"/>
          <w:sz w:val="24"/>
          <w:szCs w:val="24"/>
        </w:rPr>
        <w:t>关事宜，其法律后果由我方承担。</w:t>
      </w:r>
    </w:p>
    <w:p>
      <w:pPr>
        <w:pStyle w:val="7"/>
        <w:keepNext w:val="0"/>
        <w:keepLines w:val="0"/>
        <w:pageBreakBefore w:val="0"/>
        <w:widowControl w:val="0"/>
        <w:topLinePunct w:val="0"/>
        <w:bidi w:val="0"/>
        <w:spacing w:before="181" w:line="466" w:lineRule="exact"/>
        <w:ind w:left="541"/>
        <w:rPr>
          <w:sz w:val="24"/>
          <w:szCs w:val="24"/>
        </w:rPr>
      </w:pPr>
      <w:r>
        <w:rPr>
          <w:spacing w:val="-2"/>
          <w:position w:val="17"/>
          <w:sz w:val="24"/>
          <w:szCs w:val="24"/>
        </w:rPr>
        <w:t>委托期限：自本授权委托书签署之日起至响应有效期届满之日止。</w:t>
      </w:r>
    </w:p>
    <w:p>
      <w:pPr>
        <w:pStyle w:val="7"/>
        <w:keepNext w:val="0"/>
        <w:keepLines w:val="0"/>
        <w:pageBreakBefore w:val="0"/>
        <w:widowControl w:val="0"/>
        <w:topLinePunct w:val="0"/>
        <w:bidi w:val="0"/>
        <w:spacing w:line="220" w:lineRule="auto"/>
        <w:ind w:left="541"/>
        <w:rPr>
          <w:sz w:val="24"/>
          <w:szCs w:val="24"/>
        </w:rPr>
      </w:pPr>
      <w:r>
        <w:rPr>
          <w:spacing w:val="-5"/>
          <w:sz w:val="24"/>
          <w:szCs w:val="24"/>
        </w:rPr>
        <w:t>代理人无转委托权。</w:t>
      </w:r>
    </w:p>
    <w:p>
      <w:pPr>
        <w:keepNext w:val="0"/>
        <w:keepLines w:val="0"/>
        <w:pageBreakBefore w:val="0"/>
        <w:widowControl w:val="0"/>
        <w:topLinePunct w:val="0"/>
        <w:bidi w:val="0"/>
        <w:spacing w:line="260" w:lineRule="auto"/>
        <w:rPr>
          <w:rFonts w:ascii="Arial"/>
          <w:sz w:val="21"/>
        </w:rPr>
      </w:pPr>
    </w:p>
    <w:p>
      <w:pPr>
        <w:keepNext w:val="0"/>
        <w:keepLines w:val="0"/>
        <w:pageBreakBefore w:val="0"/>
        <w:widowControl w:val="0"/>
        <w:topLinePunct w:val="0"/>
        <w:bidi w:val="0"/>
        <w:spacing w:line="261" w:lineRule="auto"/>
        <w:rPr>
          <w:rFonts w:ascii="Arial"/>
          <w:sz w:val="21"/>
        </w:rPr>
      </w:pPr>
    </w:p>
    <w:p>
      <w:pPr>
        <w:pStyle w:val="7"/>
        <w:keepNext w:val="0"/>
        <w:keepLines w:val="0"/>
        <w:pageBreakBefore w:val="0"/>
        <w:widowControl w:val="0"/>
        <w:topLinePunct w:val="0"/>
        <w:bidi w:val="0"/>
        <w:spacing w:before="78" w:line="219" w:lineRule="auto"/>
        <w:ind w:left="122"/>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pPr>
        <w:pStyle w:val="7"/>
        <w:keepNext w:val="0"/>
        <w:keepLines w:val="0"/>
        <w:pageBreakBefore w:val="0"/>
        <w:widowControl w:val="0"/>
        <w:topLinePunct w:val="0"/>
        <w:bidi w:val="0"/>
        <w:spacing w:before="181" w:line="189" w:lineRule="auto"/>
        <w:ind w:left="123"/>
        <w:rPr>
          <w:sz w:val="24"/>
          <w:szCs w:val="24"/>
        </w:rPr>
      </w:pPr>
      <w:r>
        <w:rPr>
          <w:spacing w:val="-14"/>
          <w:sz w:val="24"/>
          <w:szCs w:val="24"/>
        </w:rPr>
        <w:t>法定代表人（单位负责人</w:t>
      </w:r>
      <w:r>
        <w:rPr>
          <w:spacing w:val="-11"/>
          <w:sz w:val="24"/>
          <w:szCs w:val="24"/>
        </w:rPr>
        <w:t>）（</w:t>
      </w:r>
      <w:r>
        <w:rPr>
          <w:spacing w:val="-14"/>
          <w:sz w:val="24"/>
          <w:szCs w:val="24"/>
        </w:rPr>
        <w:t>签字或签章</w:t>
      </w:r>
      <w:r>
        <w:rPr>
          <w:spacing w:val="-11"/>
          <w:sz w:val="24"/>
          <w:szCs w:val="24"/>
        </w:rPr>
        <w:t>）：</w:t>
      </w:r>
    </w:p>
    <w:p>
      <w:pPr>
        <w:keepNext w:val="0"/>
        <w:keepLines w:val="0"/>
        <w:pageBreakBefore w:val="0"/>
        <w:widowControl w:val="0"/>
        <w:topLinePunct w:val="0"/>
        <w:bidi w:val="0"/>
        <w:spacing w:line="20" w:lineRule="exact"/>
        <w:ind w:left="4671"/>
        <w:rPr>
          <w:rFonts w:ascii="Arial" w:hAnsi="Arial" w:eastAsia="Arial" w:cs="Arial"/>
          <w:sz w:val="24"/>
          <w:szCs w:val="24"/>
        </w:rPr>
      </w:pPr>
      <w:r>
        <w:rPr>
          <w:rFonts w:ascii="Arial" w:hAnsi="Arial" w:eastAsia="Arial" w:cs="Arial"/>
          <w:spacing w:val="-4"/>
          <w:position w:val="5"/>
          <w:sz w:val="24"/>
          <w:szCs w:val="24"/>
        </w:rPr>
        <w:t>_____________</w:t>
      </w:r>
    </w:p>
    <w:p>
      <w:pPr>
        <w:pStyle w:val="7"/>
        <w:keepNext w:val="0"/>
        <w:keepLines w:val="0"/>
        <w:pageBreakBefore w:val="0"/>
        <w:widowControl w:val="0"/>
        <w:topLinePunct w:val="0"/>
        <w:bidi w:val="0"/>
        <w:spacing w:before="202" w:line="358" w:lineRule="auto"/>
        <w:ind w:left="121"/>
        <w:rPr>
          <w:sz w:val="24"/>
          <w:szCs w:val="24"/>
        </w:rPr>
      </w:pPr>
      <w:r>
        <w:rPr>
          <w:spacing w:val="-13"/>
          <w:sz w:val="24"/>
          <w:szCs w:val="24"/>
        </w:rPr>
        <w:t>委托代理人（签字或签章</w:t>
      </w:r>
      <w:r>
        <w:rPr>
          <w:spacing w:val="5"/>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59" w:lineRule="auto"/>
        <w:rPr>
          <w:rFonts w:ascii="Arial"/>
          <w:sz w:val="21"/>
        </w:rPr>
      </w:pPr>
    </w:p>
    <w:p>
      <w:pPr>
        <w:pStyle w:val="7"/>
        <w:keepNext w:val="0"/>
        <w:keepLines w:val="0"/>
        <w:pageBreakBefore w:val="0"/>
        <w:widowControl w:val="0"/>
        <w:topLinePunct w:val="0"/>
        <w:bidi w:val="0"/>
        <w:spacing w:before="79" w:line="219" w:lineRule="auto"/>
        <w:ind w:left="141"/>
      </w:pPr>
      <w:r>
        <w:rPr>
          <w:spacing w:val="-4"/>
          <w:sz w:val="24"/>
          <w:szCs w:val="24"/>
        </w:rPr>
        <w:t>附：法定代表人及委托代理人身份证明文件电子件：</w:t>
      </w:r>
    </w:p>
    <w:p>
      <w:pPr>
        <w:keepNext w:val="0"/>
        <w:keepLines w:val="0"/>
        <w:pageBreakBefore w:val="0"/>
        <w:widowControl w:val="0"/>
        <w:topLinePunct w:val="0"/>
        <w:bidi w:val="0"/>
        <w:spacing w:line="259" w:lineRule="auto"/>
        <w:rPr>
          <w:rFonts w:ascii="Arial"/>
          <w:sz w:val="21"/>
        </w:rPr>
      </w:pPr>
    </w:p>
    <w:p>
      <w:pPr>
        <w:pStyle w:val="7"/>
        <w:keepNext w:val="0"/>
        <w:keepLines w:val="0"/>
        <w:pageBreakBefore w:val="0"/>
        <w:widowControl w:val="0"/>
        <w:kinsoku w:val="0"/>
        <w:wordWrap/>
        <w:overflowPunct/>
        <w:topLinePunct w:val="0"/>
        <w:autoSpaceDE w:val="0"/>
        <w:autoSpaceDN w:val="0"/>
        <w:bidi w:val="0"/>
        <w:adjustRightInd w:val="0"/>
        <w:snapToGrid w:val="0"/>
        <w:spacing w:before="37" w:line="480" w:lineRule="exact"/>
        <w:ind w:left="125"/>
        <w:textAlignment w:val="baseline"/>
        <w:rPr>
          <w:spacing w:val="-15"/>
          <w:sz w:val="24"/>
          <w:szCs w:val="24"/>
        </w:rPr>
      </w:pPr>
      <w:r>
        <w:rPr>
          <w:position w:val="-47"/>
        </w:rPr>
        <w:drawing>
          <wp:anchor distT="0" distB="0" distL="0" distR="0" simplePos="0" relativeHeight="251663360" behindDoc="0" locked="0" layoutInCell="1" allowOverlap="1">
            <wp:simplePos x="0" y="0"/>
            <wp:positionH relativeFrom="column">
              <wp:posOffset>95250</wp:posOffset>
            </wp:positionH>
            <wp:positionV relativeFrom="paragraph">
              <wp:posOffset>102870</wp:posOffset>
            </wp:positionV>
            <wp:extent cx="5711825" cy="703580"/>
            <wp:effectExtent l="0" t="0" r="3175" b="1270"/>
            <wp:wrapSquare wrapText="bothSides"/>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69"/>
                    <a:stretch>
                      <a:fillRect/>
                    </a:stretch>
                  </pic:blipFill>
                  <pic:spPr>
                    <a:xfrm>
                      <a:off x="0" y="0"/>
                      <a:ext cx="5711825" cy="703580"/>
                    </a:xfrm>
                    <a:prstGeom prst="rect">
                      <a:avLst/>
                    </a:prstGeom>
                  </pic:spPr>
                </pic:pic>
              </a:graphicData>
            </a:graphic>
          </wp:anchor>
        </w:drawing>
      </w:r>
      <w:r>
        <w:rPr>
          <w:spacing w:val="-15"/>
          <w:sz w:val="24"/>
          <w:szCs w:val="24"/>
        </w:rPr>
        <w:t>说明：</w:t>
      </w:r>
    </w:p>
    <w:p>
      <w:pPr>
        <w:pStyle w:val="7"/>
        <w:keepNext w:val="0"/>
        <w:keepLines w:val="0"/>
        <w:pageBreakBefore w:val="0"/>
        <w:widowControl w:val="0"/>
        <w:kinsoku w:val="0"/>
        <w:wordWrap/>
        <w:overflowPunct/>
        <w:topLinePunct w:val="0"/>
        <w:autoSpaceDE w:val="0"/>
        <w:autoSpaceDN w:val="0"/>
        <w:bidi w:val="0"/>
        <w:adjustRightInd w:val="0"/>
        <w:snapToGrid w:val="0"/>
        <w:spacing w:before="37" w:line="480" w:lineRule="exact"/>
        <w:ind w:left="125"/>
        <w:textAlignment w:val="baseline"/>
        <w:rPr>
          <w:sz w:val="24"/>
          <w:szCs w:val="24"/>
        </w:rPr>
      </w:pPr>
      <w:r>
        <w:rPr>
          <w:rFonts w:hint="eastAsia"/>
          <w:spacing w:val="-15"/>
          <w:sz w:val="24"/>
          <w:szCs w:val="24"/>
        </w:rPr>
        <w:t>1.若供应商为事业单位或其他组织或分支机构，则法定代表人（单位负责人）处的签署人可为单位负责人。</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firstLine="9"/>
        <w:jc w:val="both"/>
        <w:textAlignment w:val="baseline"/>
        <w:rPr>
          <w:sz w:val="24"/>
          <w:szCs w:val="24"/>
        </w:rPr>
      </w:pPr>
      <w:r>
        <w:rPr>
          <w:rFonts w:ascii="Arial" w:hAnsi="Arial" w:eastAsia="Arial" w:cs="Arial"/>
          <w:spacing w:val="-6"/>
          <w:sz w:val="24"/>
          <w:szCs w:val="24"/>
        </w:rPr>
        <w:t>2.</w:t>
      </w:r>
      <w:r>
        <w:rPr>
          <w:spacing w:val="-6"/>
          <w:sz w:val="24"/>
          <w:szCs w:val="24"/>
        </w:rPr>
        <w:t>若响应文件中签字之处均为法定代表人（单位负责人）本人签署，</w:t>
      </w:r>
      <w:r>
        <w:rPr>
          <w:spacing w:val="-7"/>
          <w:sz w:val="24"/>
          <w:szCs w:val="24"/>
        </w:rPr>
        <w:t>则可</w:t>
      </w:r>
      <w:r>
        <w:rPr>
          <w:rFonts w:ascii="Arial Unicode MS" w:hAnsi="Arial Unicode MS" w:eastAsia="Arial Unicode MS" w:cs="Arial Unicode MS"/>
          <w:spacing w:val="-7"/>
          <w:sz w:val="24"/>
          <w:szCs w:val="24"/>
        </w:rPr>
        <w:t>不</w:t>
      </w:r>
      <w:r>
        <w:rPr>
          <w:rFonts w:hint="eastAsia" w:ascii="Arial Unicode MS" w:hAnsi="Arial Unicode MS" w:cs="Arial Unicode MS"/>
          <w:spacing w:val="-7"/>
          <w:sz w:val="24"/>
          <w:szCs w:val="24"/>
          <w:lang w:val="en-US" w:eastAsia="zh-CN"/>
        </w:rPr>
        <w:t>提</w:t>
      </w:r>
      <w:r>
        <w:rPr>
          <w:rFonts w:ascii="Arial Unicode MS" w:hAnsi="Arial Unicode MS" w:eastAsia="Arial Unicode MS" w:cs="Arial Unicode MS"/>
          <w:spacing w:val="-7"/>
          <w:sz w:val="24"/>
          <w:szCs w:val="24"/>
        </w:rPr>
        <w:t>供本</w:t>
      </w:r>
      <w:r>
        <w:rPr>
          <w:spacing w:val="-7"/>
          <w:sz w:val="24"/>
          <w:szCs w:val="24"/>
        </w:rPr>
        <w:t>《授</w:t>
      </w:r>
      <w:r>
        <w:rPr>
          <w:sz w:val="24"/>
          <w:szCs w:val="24"/>
        </w:rPr>
        <w:t xml:space="preserve"> </w:t>
      </w:r>
      <w:r>
        <w:rPr>
          <w:spacing w:val="-9"/>
          <w:sz w:val="24"/>
          <w:szCs w:val="24"/>
        </w:rPr>
        <w:t>权委托书》，但须</w:t>
      </w:r>
      <w:r>
        <w:rPr>
          <w:rFonts w:hint="eastAsia"/>
          <w:spacing w:val="-9"/>
          <w:sz w:val="24"/>
          <w:szCs w:val="24"/>
          <w:lang w:val="en-US" w:eastAsia="zh-CN"/>
        </w:rPr>
        <w:t>提</w:t>
      </w:r>
      <w:r>
        <w:rPr>
          <w:rFonts w:ascii="Arial Unicode MS" w:hAnsi="Arial Unicode MS" w:eastAsia="Arial Unicode MS" w:cs="Arial Unicode MS"/>
          <w:spacing w:val="-9"/>
          <w:sz w:val="24"/>
          <w:szCs w:val="24"/>
        </w:rPr>
        <w:t>供</w:t>
      </w:r>
      <w:r>
        <w:rPr>
          <w:spacing w:val="-9"/>
          <w:sz w:val="24"/>
          <w:szCs w:val="24"/>
        </w:rPr>
        <w:t>《法定代表人（单位负责人</w:t>
      </w:r>
      <w:r>
        <w:rPr>
          <w:spacing w:val="-10"/>
          <w:sz w:val="24"/>
          <w:szCs w:val="24"/>
        </w:rPr>
        <w:t>）身份证明》；否则， 不需要</w:t>
      </w:r>
      <w:r>
        <w:rPr>
          <w:rFonts w:hint="eastAsia"/>
          <w:spacing w:val="-10"/>
          <w:sz w:val="24"/>
          <w:szCs w:val="24"/>
          <w:lang w:val="en-US" w:eastAsia="zh-CN"/>
        </w:rPr>
        <w:t>提</w:t>
      </w:r>
      <w:r>
        <w:rPr>
          <w:rFonts w:ascii="Arial Unicode MS" w:hAnsi="Arial Unicode MS" w:eastAsia="Arial Unicode MS" w:cs="Arial Unicode MS"/>
          <w:spacing w:val="-10"/>
          <w:sz w:val="24"/>
          <w:szCs w:val="24"/>
        </w:rPr>
        <w:t>供</w:t>
      </w:r>
      <w:r>
        <w:rPr>
          <w:spacing w:val="-10"/>
          <w:sz w:val="24"/>
          <w:szCs w:val="24"/>
        </w:rPr>
        <w:t>《法</w:t>
      </w:r>
      <w:r>
        <w:rPr>
          <w:spacing w:val="-9"/>
          <w:sz w:val="24"/>
          <w:szCs w:val="24"/>
        </w:rPr>
        <w:t>定代表人（单位负责人）身份证明》。</w:t>
      </w:r>
    </w:p>
    <w:p>
      <w:pPr>
        <w:pStyle w:val="7"/>
        <w:keepNext w:val="0"/>
        <w:keepLines w:val="0"/>
        <w:pageBreakBefore w:val="0"/>
        <w:widowControl w:val="0"/>
        <w:kinsoku w:val="0"/>
        <w:wordWrap/>
        <w:overflowPunct/>
        <w:topLinePunct w:val="0"/>
        <w:autoSpaceDE w:val="0"/>
        <w:autoSpaceDN w:val="0"/>
        <w:bidi w:val="0"/>
        <w:adjustRightInd w:val="0"/>
        <w:snapToGrid w:val="0"/>
        <w:spacing w:line="480" w:lineRule="exact"/>
        <w:ind w:left="0" w:right="0"/>
        <w:textAlignment w:val="baseline"/>
        <w:rPr>
          <w:sz w:val="24"/>
          <w:szCs w:val="24"/>
        </w:rPr>
      </w:pPr>
      <w:r>
        <w:rPr>
          <w:rFonts w:ascii="Arial" w:hAnsi="Arial" w:eastAsia="Arial" w:cs="Arial"/>
          <w:spacing w:val="-4"/>
          <w:sz w:val="24"/>
          <w:szCs w:val="24"/>
        </w:rPr>
        <w:t>3.</w:t>
      </w:r>
      <w:r>
        <w:rPr>
          <w:rFonts w:ascii="Arial Unicode MS" w:hAnsi="Arial Unicode MS" w:eastAsia="Arial Unicode MS" w:cs="Arial Unicode MS"/>
          <w:spacing w:val="-4"/>
          <w:sz w:val="24"/>
          <w:szCs w:val="24"/>
        </w:rPr>
        <w:t>供应商为自然人的情形，可不</w:t>
      </w:r>
      <w:r>
        <w:rPr>
          <w:rFonts w:hint="eastAsia" w:ascii="Arial Unicode MS" w:hAnsi="Arial Unicode MS" w:cs="Arial Unicode MS"/>
          <w:spacing w:val="-4"/>
          <w:sz w:val="24"/>
          <w:szCs w:val="24"/>
          <w:lang w:val="en-US" w:eastAsia="zh-CN"/>
        </w:rPr>
        <w:t>提</w:t>
      </w:r>
      <w:r>
        <w:rPr>
          <w:rFonts w:ascii="Arial Unicode MS" w:hAnsi="Arial Unicode MS" w:eastAsia="Arial Unicode MS" w:cs="Arial Unicode MS"/>
          <w:spacing w:val="-4"/>
          <w:sz w:val="24"/>
          <w:szCs w:val="24"/>
        </w:rPr>
        <w:t>供本《授权委托书》</w:t>
      </w:r>
      <w:r>
        <w:rPr>
          <w:spacing w:val="-4"/>
          <w:sz w:val="24"/>
          <w:szCs w:val="24"/>
        </w:rPr>
        <w:t>。</w:t>
      </w:r>
    </w:p>
    <w:p>
      <w:pPr>
        <w:pStyle w:val="18"/>
        <w:keepNext w:val="0"/>
        <w:keepLines w:val="0"/>
        <w:pageBreakBefore w:val="0"/>
        <w:widowControl w:val="0"/>
        <w:kinsoku w:val="0"/>
        <w:wordWrap/>
        <w:overflowPunct/>
        <w:topLinePunct w:val="0"/>
        <w:autoSpaceDE w:val="0"/>
        <w:autoSpaceDN w:val="0"/>
        <w:bidi w:val="0"/>
        <w:adjustRightInd w:val="0"/>
        <w:snapToGrid w:val="0"/>
        <w:spacing w:line="480" w:lineRule="exact"/>
        <w:ind w:left="0" w:leftChars="0" w:firstLine="0" w:firstLineChars="0"/>
        <w:textAlignment w:val="baseline"/>
        <w:rPr>
          <w:spacing w:val="-11"/>
          <w:sz w:val="24"/>
          <w:szCs w:val="24"/>
        </w:rPr>
      </w:pPr>
      <w:r>
        <w:rPr>
          <w:rFonts w:ascii="Arial" w:hAnsi="Arial" w:eastAsia="Arial" w:cs="Arial"/>
          <w:spacing w:val="-3"/>
          <w:sz w:val="24"/>
          <w:szCs w:val="24"/>
        </w:rPr>
        <w:t>4.</w:t>
      </w:r>
      <w:r>
        <w:rPr>
          <w:spacing w:val="-3"/>
          <w:sz w:val="24"/>
          <w:szCs w:val="24"/>
        </w:rPr>
        <w:t>供应商应随本《授权委托书》</w:t>
      </w:r>
      <w:r>
        <w:rPr>
          <w:rFonts w:ascii="Arial Unicode MS" w:hAnsi="Arial Unicode MS" w:eastAsia="Arial Unicode MS" w:cs="Arial Unicode MS"/>
          <w:spacing w:val="-3"/>
          <w:sz w:val="24"/>
          <w:szCs w:val="24"/>
        </w:rPr>
        <w:t>同时</w:t>
      </w:r>
      <w:r>
        <w:rPr>
          <w:rFonts w:hint="eastAsia" w:ascii="Arial Unicode MS" w:hAnsi="Arial Unicode MS" w:cs="Arial Unicode MS"/>
          <w:spacing w:val="-3"/>
          <w:sz w:val="24"/>
          <w:szCs w:val="24"/>
          <w:lang w:val="en-US" w:eastAsia="zh-CN"/>
        </w:rPr>
        <w:t>提</w:t>
      </w:r>
      <w:r>
        <w:rPr>
          <w:rFonts w:ascii="Arial Unicode MS" w:hAnsi="Arial Unicode MS" w:eastAsia="Arial Unicode MS" w:cs="Arial Unicode MS"/>
          <w:spacing w:val="-3"/>
          <w:sz w:val="24"/>
          <w:szCs w:val="24"/>
        </w:rPr>
        <w:t>供法定代表人</w:t>
      </w:r>
      <w:r>
        <w:rPr>
          <w:spacing w:val="-3"/>
          <w:sz w:val="24"/>
          <w:szCs w:val="24"/>
        </w:rPr>
        <w:t>（单位负责人）及委托代理人的有</w:t>
      </w:r>
      <w:r>
        <w:rPr>
          <w:spacing w:val="4"/>
          <w:sz w:val="24"/>
          <w:szCs w:val="24"/>
        </w:rPr>
        <w:t xml:space="preserve"> </w:t>
      </w:r>
      <w:r>
        <w:rPr>
          <w:sz w:val="24"/>
          <w:szCs w:val="24"/>
        </w:rPr>
        <w:t>效的身份证、护照等身份证明文件电子件。</w:t>
      </w:r>
      <w:r>
        <w:rPr>
          <w:rFonts w:hint="eastAsia"/>
          <w:sz w:val="24"/>
          <w:szCs w:val="24"/>
          <w:lang w:val="en-US" w:eastAsia="zh-CN"/>
        </w:rPr>
        <w:t>提</w:t>
      </w:r>
      <w:r>
        <w:rPr>
          <w:rFonts w:ascii="Arial Unicode MS" w:hAnsi="Arial Unicode MS" w:eastAsia="Arial Unicode MS" w:cs="Arial Unicode MS"/>
          <w:sz w:val="24"/>
          <w:szCs w:val="24"/>
        </w:rPr>
        <w:t>供</w:t>
      </w:r>
      <w:r>
        <w:rPr>
          <w:spacing w:val="-1"/>
          <w:sz w:val="24"/>
          <w:szCs w:val="24"/>
        </w:rPr>
        <w:t>身份证的，应同</w:t>
      </w:r>
      <w:r>
        <w:rPr>
          <w:rFonts w:ascii="Arial Unicode MS" w:hAnsi="Arial Unicode MS" w:eastAsia="Arial Unicode MS" w:cs="Arial Unicode MS"/>
          <w:spacing w:val="-1"/>
          <w:sz w:val="24"/>
          <w:szCs w:val="24"/>
        </w:rPr>
        <w:t>时</w:t>
      </w:r>
      <w:r>
        <w:rPr>
          <w:rFonts w:hint="eastAsia" w:ascii="Arial Unicode MS" w:hAnsi="Arial Unicode MS" w:cs="Arial Unicode MS"/>
          <w:spacing w:val="-1"/>
          <w:sz w:val="24"/>
          <w:szCs w:val="24"/>
          <w:lang w:val="en-US" w:eastAsia="zh-CN"/>
        </w:rPr>
        <w:t>提</w:t>
      </w:r>
      <w:r>
        <w:rPr>
          <w:rFonts w:ascii="Arial Unicode MS" w:hAnsi="Arial Unicode MS" w:eastAsia="Arial Unicode MS" w:cs="Arial Unicode MS"/>
          <w:spacing w:val="-1"/>
          <w:sz w:val="24"/>
          <w:szCs w:val="24"/>
        </w:rPr>
        <w:t>供</w:t>
      </w:r>
      <w:r>
        <w:rPr>
          <w:spacing w:val="-1"/>
          <w:sz w:val="24"/>
          <w:szCs w:val="24"/>
        </w:rPr>
        <w:t>身份证</w:t>
      </w:r>
      <w:r>
        <w:rPr>
          <w:spacing w:val="-1"/>
          <w:sz w:val="24"/>
          <w:szCs w:val="24"/>
          <w14:textOutline w14:w="1537" w14:cap="flat" w14:cmpd="sng">
            <w14:solidFill>
              <w14:srgbClr w14:val="000000"/>
            </w14:solidFill>
            <w14:prstDash w14:val="solid"/>
            <w14:miter w14:val="0"/>
          </w14:textOutline>
        </w:rPr>
        <w:t>双面</w:t>
      </w:r>
      <w:r>
        <w:rPr>
          <w:spacing w:val="-1"/>
          <w:sz w:val="24"/>
          <w:szCs w:val="24"/>
        </w:rPr>
        <w:t>电子</w:t>
      </w:r>
      <w:r>
        <w:rPr>
          <w:spacing w:val="-11"/>
          <w:sz w:val="24"/>
          <w:szCs w:val="24"/>
        </w:rPr>
        <w:t>件。</w:t>
      </w:r>
    </w:p>
    <w:p>
      <w:pPr>
        <w:pStyle w:val="18"/>
        <w:keepNext w:val="0"/>
        <w:keepLines w:val="0"/>
        <w:pageBreakBefore w:val="0"/>
        <w:widowControl w:val="0"/>
        <w:kinsoku w:val="0"/>
        <w:wordWrap/>
        <w:overflowPunct/>
        <w:topLinePunct w:val="0"/>
        <w:autoSpaceDE w:val="0"/>
        <w:autoSpaceDN w:val="0"/>
        <w:bidi w:val="0"/>
        <w:adjustRightInd w:val="0"/>
        <w:snapToGrid w:val="0"/>
        <w:spacing w:line="480" w:lineRule="exact"/>
        <w:textAlignment w:val="baseline"/>
        <w:rPr>
          <w:rFonts w:hint="default" w:eastAsia="宋体"/>
          <w:lang w:val="en-US" w:eastAsia="zh-CN"/>
        </w:rPr>
        <w:sectPr>
          <w:headerReference r:id="rId44" w:type="default"/>
          <w:footerReference r:id="rId45" w:type="default"/>
          <w:pgSz w:w="11907" w:h="16840"/>
          <w:pgMar w:top="1117" w:right="1119" w:bottom="1060" w:left="1588" w:header="878" w:footer="886" w:gutter="0"/>
          <w:cols w:space="720" w:num="1"/>
        </w:sectPr>
      </w:pPr>
      <w:r>
        <w:rPr>
          <w:rFonts w:hint="eastAsia" w:eastAsia="宋体"/>
          <w:sz w:val="24"/>
          <w:szCs w:val="24"/>
          <w:lang w:val="en-US" w:eastAsia="zh-CN"/>
        </w:rPr>
        <w:t>注：投标人或投标人代表现场解密是应同时持有此委托书一份。</w:t>
      </w:r>
    </w:p>
    <w:p>
      <w:pPr>
        <w:pStyle w:val="7"/>
        <w:keepNext w:val="0"/>
        <w:keepLines w:val="0"/>
        <w:pageBreakBefore w:val="0"/>
        <w:widowControl w:val="0"/>
        <w:topLinePunct w:val="0"/>
        <w:bidi w:val="0"/>
        <w:spacing w:before="352" w:line="220" w:lineRule="auto"/>
        <w:ind w:left="1775"/>
        <w:rPr>
          <w:sz w:val="36"/>
          <w:szCs w:val="36"/>
        </w:rPr>
      </w:pPr>
      <w:r>
        <w:rPr>
          <w:spacing w:val="-8"/>
          <w:sz w:val="36"/>
          <w:szCs w:val="36"/>
          <w14:textOutline w14:w="2306" w14:cap="flat" w14:cmpd="sng">
            <w14:solidFill>
              <w14:srgbClr w14:val="000000"/>
            </w14:solidFill>
            <w14:prstDash w14:val="solid"/>
            <w14:miter w14:val="0"/>
          </w14:textOutline>
        </w:rPr>
        <w:t>法定代表人（单位负责人）</w:t>
      </w:r>
      <w:r>
        <w:rPr>
          <w:spacing w:val="-46"/>
          <w:sz w:val="36"/>
          <w:szCs w:val="36"/>
        </w:rPr>
        <w:t xml:space="preserve"> </w:t>
      </w:r>
      <w:r>
        <w:rPr>
          <w:spacing w:val="-8"/>
          <w:sz w:val="36"/>
          <w:szCs w:val="36"/>
          <w14:textOutline w14:w="2306" w14:cap="flat" w14:cmpd="sng">
            <w14:solidFill>
              <w14:srgbClr w14:val="000000"/>
            </w14:solidFill>
            <w14:prstDash w14:val="solid"/>
            <w14:miter w14:val="0"/>
          </w14:textOutline>
        </w:rPr>
        <w:t>身份证明</w:t>
      </w:r>
    </w:p>
    <w:p>
      <w:pPr>
        <w:keepNext w:val="0"/>
        <w:keepLines w:val="0"/>
        <w:pageBreakBefore w:val="0"/>
        <w:widowControl w:val="0"/>
        <w:topLinePunct w:val="0"/>
        <w:bidi w:val="0"/>
        <w:spacing w:line="374" w:lineRule="auto"/>
        <w:rPr>
          <w:rFonts w:ascii="Arial"/>
          <w:sz w:val="21"/>
        </w:rPr>
      </w:pPr>
    </w:p>
    <w:p>
      <w:pPr>
        <w:pStyle w:val="7"/>
        <w:keepNext w:val="0"/>
        <w:keepLines w:val="0"/>
        <w:pageBreakBefore w:val="0"/>
        <w:widowControl w:val="0"/>
        <w:topLinePunct w:val="0"/>
        <w:bidi w:val="0"/>
        <w:spacing w:before="78" w:line="189" w:lineRule="auto"/>
        <w:ind w:left="122"/>
        <w:rPr>
          <w:sz w:val="24"/>
          <w:szCs w:val="24"/>
        </w:rPr>
      </w:pPr>
      <w:r>
        <w:rPr>
          <w:spacing w:val="-19"/>
          <w:sz w:val="24"/>
          <w:szCs w:val="24"/>
        </w:rPr>
        <w:t>致</w:t>
      </w:r>
      <w:r>
        <w:rPr>
          <w:spacing w:val="-3"/>
          <w:sz w:val="24"/>
          <w:szCs w:val="24"/>
        </w:rPr>
        <w:t>：</w:t>
      </w:r>
      <w:r>
        <w:rPr>
          <w:spacing w:val="20"/>
          <w:sz w:val="24"/>
          <w:szCs w:val="24"/>
        </w:rPr>
        <w:t xml:space="preserve">     </w:t>
      </w:r>
      <w:r>
        <w:rPr>
          <w:spacing w:val="-3"/>
          <w:sz w:val="24"/>
          <w:szCs w:val="24"/>
        </w:rPr>
        <w:t>（</w:t>
      </w:r>
      <w:r>
        <w:rPr>
          <w:spacing w:val="-19"/>
          <w:sz w:val="24"/>
          <w:szCs w:val="24"/>
        </w:rPr>
        <w:t>采购人或采购代理机构）</w:t>
      </w:r>
    </w:p>
    <w:p>
      <w:pPr>
        <w:keepNext w:val="0"/>
        <w:keepLines w:val="0"/>
        <w:pageBreakBefore w:val="0"/>
        <w:widowControl w:val="0"/>
        <w:topLinePunct w:val="0"/>
        <w:bidi w:val="0"/>
        <w:spacing w:line="19" w:lineRule="exact"/>
        <w:ind w:left="591"/>
        <w:rPr>
          <w:rFonts w:ascii="Arial" w:hAnsi="Arial" w:eastAsia="Arial" w:cs="Arial"/>
          <w:sz w:val="24"/>
          <w:szCs w:val="24"/>
        </w:rPr>
      </w:pPr>
      <w:r>
        <w:rPr>
          <w:rFonts w:ascii="Arial" w:hAnsi="Arial" w:eastAsia="Arial" w:cs="Arial"/>
          <w:spacing w:val="-10"/>
          <w:position w:val="5"/>
          <w:sz w:val="24"/>
          <w:szCs w:val="24"/>
        </w:rPr>
        <w:t>____</w:t>
      </w:r>
    </w:p>
    <w:p>
      <w:pPr>
        <w:keepNext w:val="0"/>
        <w:keepLines w:val="0"/>
        <w:pageBreakBefore w:val="0"/>
        <w:widowControl w:val="0"/>
        <w:topLinePunct w:val="0"/>
        <w:bidi w:val="0"/>
        <w:spacing w:line="269" w:lineRule="auto"/>
        <w:rPr>
          <w:rFonts w:ascii="Arial"/>
          <w:sz w:val="21"/>
        </w:rPr>
      </w:pPr>
    </w:p>
    <w:p>
      <w:pPr>
        <w:pStyle w:val="7"/>
        <w:keepNext w:val="0"/>
        <w:keepLines w:val="0"/>
        <w:pageBreakBefore w:val="0"/>
        <w:widowControl w:val="0"/>
        <w:topLinePunct w:val="0"/>
        <w:bidi w:val="0"/>
        <w:spacing w:before="78" w:line="220" w:lineRule="auto"/>
        <w:ind w:left="606"/>
        <w:rPr>
          <w:sz w:val="24"/>
          <w:szCs w:val="24"/>
        </w:rPr>
      </w:pPr>
      <w:r>
        <w:rPr>
          <w:spacing w:val="-13"/>
          <w:sz w:val="24"/>
          <w:szCs w:val="24"/>
        </w:rPr>
        <w:t>兹证明，</w:t>
      </w:r>
    </w:p>
    <w:p>
      <w:pPr>
        <w:pStyle w:val="7"/>
        <w:keepNext w:val="0"/>
        <w:keepLines w:val="0"/>
        <w:pageBreakBefore w:val="0"/>
        <w:widowControl w:val="0"/>
        <w:topLinePunct w:val="0"/>
        <w:bidi w:val="0"/>
        <w:spacing w:before="169" w:line="220" w:lineRule="auto"/>
        <w:ind w:left="122"/>
        <w:rPr>
          <w:sz w:val="24"/>
          <w:szCs w:val="24"/>
        </w:rPr>
      </w:pPr>
      <w:r>
        <w:rPr>
          <w:spacing w:val="-29"/>
          <w:sz w:val="24"/>
          <w:szCs w:val="24"/>
        </w:rPr>
        <w:t xml:space="preserve">姓名： </w:t>
      </w:r>
      <w:r>
        <w:rPr>
          <w:spacing w:val="4"/>
          <w:sz w:val="24"/>
          <w:szCs w:val="24"/>
          <w:u w:val="single" w:color="auto"/>
        </w:rPr>
        <w:t xml:space="preserve">    </w:t>
      </w:r>
      <w:r>
        <w:rPr>
          <w:spacing w:val="-108"/>
          <w:sz w:val="24"/>
          <w:szCs w:val="24"/>
        </w:rPr>
        <w:t xml:space="preserve"> </w:t>
      </w:r>
      <w:r>
        <w:rPr>
          <w:spacing w:val="-29"/>
          <w:sz w:val="24"/>
          <w:szCs w:val="24"/>
        </w:rPr>
        <w:t xml:space="preserve">性别： </w:t>
      </w:r>
      <w:r>
        <w:rPr>
          <w:spacing w:val="-29"/>
          <w:sz w:val="24"/>
          <w:szCs w:val="24"/>
          <w:u w:val="single" w:color="auto"/>
        </w:rPr>
        <w:t xml:space="preserve">     </w:t>
      </w:r>
      <w:r>
        <w:rPr>
          <w:spacing w:val="-110"/>
          <w:sz w:val="24"/>
          <w:szCs w:val="24"/>
        </w:rPr>
        <w:t xml:space="preserve"> </w:t>
      </w:r>
      <w:r>
        <w:rPr>
          <w:spacing w:val="-29"/>
          <w:sz w:val="24"/>
          <w:szCs w:val="24"/>
        </w:rPr>
        <w:t xml:space="preserve">年龄： </w:t>
      </w:r>
      <w:r>
        <w:rPr>
          <w:spacing w:val="-29"/>
          <w:sz w:val="24"/>
          <w:szCs w:val="24"/>
          <w:u w:val="single" w:color="auto"/>
        </w:rPr>
        <w:t xml:space="preserve">     </w:t>
      </w:r>
      <w:r>
        <w:rPr>
          <w:spacing w:val="-110"/>
          <w:sz w:val="24"/>
          <w:szCs w:val="24"/>
        </w:rPr>
        <w:t xml:space="preserve"> </w:t>
      </w:r>
      <w:r>
        <w:rPr>
          <w:spacing w:val="-29"/>
          <w:sz w:val="24"/>
          <w:szCs w:val="24"/>
        </w:rPr>
        <w:t xml:space="preserve">职务： </w:t>
      </w:r>
      <w:r>
        <w:rPr>
          <w:spacing w:val="-29"/>
          <w:sz w:val="24"/>
          <w:szCs w:val="24"/>
          <w:u w:val="single" w:color="auto"/>
        </w:rPr>
        <w:t xml:space="preserve">     </w:t>
      </w:r>
    </w:p>
    <w:p>
      <w:pPr>
        <w:keepNext w:val="0"/>
        <w:keepLines w:val="0"/>
        <w:pageBreakBefore w:val="0"/>
        <w:widowControl w:val="0"/>
        <w:topLinePunct w:val="0"/>
        <w:bidi w:val="0"/>
        <w:spacing w:line="271" w:lineRule="auto"/>
        <w:rPr>
          <w:rFonts w:ascii="Arial"/>
          <w:sz w:val="21"/>
        </w:rPr>
      </w:pPr>
    </w:p>
    <w:p>
      <w:pPr>
        <w:keepNext w:val="0"/>
        <w:keepLines w:val="0"/>
        <w:pageBreakBefore w:val="0"/>
        <w:widowControl w:val="0"/>
        <w:topLinePunct w:val="0"/>
        <w:bidi w:val="0"/>
        <w:spacing w:line="271" w:lineRule="auto"/>
        <w:rPr>
          <w:rFonts w:ascii="Arial"/>
          <w:sz w:val="21"/>
        </w:rPr>
      </w:pPr>
    </w:p>
    <w:p>
      <w:pPr>
        <w:pStyle w:val="7"/>
        <w:keepNext w:val="0"/>
        <w:keepLines w:val="0"/>
        <w:pageBreakBefore w:val="0"/>
        <w:widowControl w:val="0"/>
        <w:topLinePunct w:val="0"/>
        <w:bidi w:val="0"/>
        <w:spacing w:before="79" w:line="219" w:lineRule="auto"/>
        <w:ind w:left="127"/>
        <w:rPr>
          <w:sz w:val="24"/>
          <w:szCs w:val="24"/>
        </w:rPr>
      </w:pPr>
      <w:r>
        <w:rPr>
          <w:spacing w:val="-12"/>
          <w:sz w:val="24"/>
          <w:szCs w:val="24"/>
        </w:rPr>
        <w:t>系</w:t>
      </w:r>
      <w:r>
        <w:rPr>
          <w:sz w:val="24"/>
          <w:szCs w:val="24"/>
          <w:u w:val="single" w:color="auto"/>
        </w:rPr>
        <w:t xml:space="preserve">          </w:t>
      </w:r>
      <w:r>
        <w:rPr>
          <w:spacing w:val="-12"/>
          <w:sz w:val="24"/>
          <w:szCs w:val="24"/>
        </w:rPr>
        <w:t xml:space="preserve"> （供应商名称）的法定代表人（单位负责人）。</w:t>
      </w: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keepNext w:val="0"/>
        <w:keepLines w:val="0"/>
        <w:pageBreakBefore w:val="0"/>
        <w:widowControl w:val="0"/>
        <w:topLinePunct w:val="0"/>
        <w:bidi w:val="0"/>
        <w:spacing w:line="242" w:lineRule="auto"/>
        <w:rPr>
          <w:rFonts w:ascii="Arial"/>
          <w:sz w:val="21"/>
        </w:rPr>
      </w:pPr>
    </w:p>
    <w:p>
      <w:pPr>
        <w:pStyle w:val="7"/>
        <w:keepNext w:val="0"/>
        <w:keepLines w:val="0"/>
        <w:pageBreakBefore w:val="0"/>
        <w:widowControl w:val="0"/>
        <w:topLinePunct w:val="0"/>
        <w:bidi w:val="0"/>
        <w:spacing w:before="78" w:line="219" w:lineRule="auto"/>
        <w:ind w:left="141"/>
        <w:rPr>
          <w:sz w:val="24"/>
          <w:szCs w:val="24"/>
        </w:rPr>
      </w:pPr>
      <w:r>
        <w:rPr>
          <w:spacing w:val="-3"/>
          <w:sz w:val="24"/>
          <w:szCs w:val="24"/>
        </w:rPr>
        <w:t>附：法定代表人（单位负责人）身份证、护照等身份证明文件电子件：</w:t>
      </w:r>
    </w:p>
    <w:p>
      <w:pPr>
        <w:keepNext w:val="0"/>
        <w:keepLines w:val="0"/>
        <w:pageBreakBefore w:val="0"/>
        <w:widowControl w:val="0"/>
        <w:topLinePunct w:val="0"/>
        <w:bidi w:val="0"/>
        <w:spacing w:line="432" w:lineRule="auto"/>
        <w:rPr>
          <w:rFonts w:ascii="Arial"/>
          <w:sz w:val="21"/>
        </w:rPr>
      </w:pPr>
    </w:p>
    <w:p>
      <w:pPr>
        <w:pStyle w:val="7"/>
        <w:keepNext w:val="0"/>
        <w:keepLines w:val="0"/>
        <w:pageBreakBefore w:val="0"/>
        <w:widowControl w:val="0"/>
        <w:tabs>
          <w:tab w:val="left" w:pos="567"/>
        </w:tabs>
        <w:kinsoku w:val="0"/>
        <w:overflowPunct w:val="0"/>
        <w:topLinePunct w:val="0"/>
        <w:bidi w:val="0"/>
        <w:spacing w:line="583" w:lineRule="auto"/>
        <w:ind w:right="-46"/>
        <w:outlineLvl w:val="0"/>
        <w:rPr>
          <w:rFonts w:ascii="Times New Roman" w:hAnsi="Times New Roman"/>
          <w:color w:val="auto"/>
          <w:spacing w:val="-3"/>
          <w:highlight w:val="none"/>
        </w:rPr>
      </w:pPr>
      <w:bookmarkStart w:id="83" w:name="_Toc31614"/>
      <w:r>
        <w:rPr>
          <w:rFonts w:ascii="Times New Roman" w:hAnsi="Times New Roman"/>
          <w:color w:val="auto"/>
          <w:highlight w:val="none"/>
        </w:rPr>
        <w:t>附：</w:t>
      </w:r>
      <w:r>
        <w:rPr>
          <w:rFonts w:ascii="Times New Roman" w:hAnsi="Times New Roman"/>
          <w:color w:val="auto"/>
          <w:spacing w:val="-3"/>
          <w:highlight w:val="none"/>
        </w:rPr>
        <w:t>法</w:t>
      </w:r>
      <w:r>
        <w:rPr>
          <w:rFonts w:ascii="Times New Roman" w:hAnsi="Times New Roman"/>
          <w:color w:val="auto"/>
          <w:highlight w:val="none"/>
        </w:rPr>
        <w:t>定</w:t>
      </w:r>
      <w:r>
        <w:rPr>
          <w:rFonts w:ascii="Times New Roman" w:hAnsi="Times New Roman"/>
          <w:color w:val="auto"/>
          <w:spacing w:val="-3"/>
          <w:highlight w:val="none"/>
        </w:rPr>
        <w:t>代</w:t>
      </w:r>
      <w:r>
        <w:rPr>
          <w:rFonts w:ascii="Times New Roman" w:hAnsi="Times New Roman"/>
          <w:color w:val="auto"/>
          <w:highlight w:val="none"/>
        </w:rPr>
        <w:t>表</w:t>
      </w:r>
      <w:r>
        <w:rPr>
          <w:rFonts w:ascii="Times New Roman" w:hAnsi="Times New Roman"/>
          <w:color w:val="auto"/>
          <w:spacing w:val="-3"/>
          <w:highlight w:val="none"/>
        </w:rPr>
        <w:t>人</w:t>
      </w:r>
      <w:r>
        <w:rPr>
          <w:rFonts w:ascii="Times New Roman" w:hAnsi="Times New Roman"/>
          <w:color w:val="auto"/>
          <w:highlight w:val="none"/>
        </w:rPr>
        <w:t>（</w:t>
      </w:r>
      <w:r>
        <w:rPr>
          <w:rFonts w:ascii="Times New Roman" w:hAnsi="Times New Roman"/>
          <w:color w:val="auto"/>
          <w:spacing w:val="-3"/>
          <w:highlight w:val="none"/>
        </w:rPr>
        <w:t>单</w:t>
      </w:r>
      <w:r>
        <w:rPr>
          <w:rFonts w:ascii="Times New Roman" w:hAnsi="Times New Roman"/>
          <w:color w:val="auto"/>
          <w:highlight w:val="none"/>
        </w:rPr>
        <w:t>位</w:t>
      </w:r>
      <w:r>
        <w:rPr>
          <w:rFonts w:ascii="Times New Roman" w:hAnsi="Times New Roman"/>
          <w:color w:val="auto"/>
          <w:spacing w:val="-3"/>
          <w:highlight w:val="none"/>
        </w:rPr>
        <w:t>负</w:t>
      </w:r>
      <w:r>
        <w:rPr>
          <w:rFonts w:ascii="Times New Roman" w:hAnsi="Times New Roman"/>
          <w:color w:val="auto"/>
          <w:highlight w:val="none"/>
        </w:rPr>
        <w:t>责人</w:t>
      </w:r>
      <w:r>
        <w:rPr>
          <w:rFonts w:ascii="Times New Roman" w:hAnsi="Times New Roman"/>
          <w:color w:val="auto"/>
          <w:spacing w:val="-3"/>
          <w:highlight w:val="none"/>
        </w:rPr>
        <w:t>）有效期内的身份证正反面电子件。</w:t>
      </w:r>
      <w:bookmarkEnd w:id="83"/>
    </w:p>
    <w:tbl>
      <w:tblPr>
        <w:tblStyle w:val="19"/>
        <w:tblW w:w="93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70"/>
        <w:gridCol w:w="42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noWrap w:val="0"/>
            <w:vAlign w:val="top"/>
          </w:tcPr>
          <w:p>
            <w:pPr>
              <w:keepNext w:val="0"/>
              <w:keepLines w:val="0"/>
              <w:pageBreakBefore w:val="0"/>
              <w:widowControl w:val="0"/>
              <w:tabs>
                <w:tab w:val="left" w:pos="5580"/>
              </w:tabs>
              <w:topLinePunct w:val="0"/>
              <w:bidi w:val="0"/>
              <w:spacing w:line="360" w:lineRule="auto"/>
              <w:jc w:val="left"/>
              <w:rPr>
                <w:color w:val="auto"/>
                <w:sz w:val="24"/>
                <w:szCs w:val="20"/>
                <w:highlight w:val="none"/>
              </w:rPr>
            </w:pPr>
          </w:p>
          <w:p>
            <w:pPr>
              <w:keepNext w:val="0"/>
              <w:keepLines w:val="0"/>
              <w:pageBreakBefore w:val="0"/>
              <w:widowControl w:val="0"/>
              <w:tabs>
                <w:tab w:val="left" w:pos="5580"/>
              </w:tabs>
              <w:topLinePunct w:val="0"/>
              <w:bidi w:val="0"/>
              <w:spacing w:line="360" w:lineRule="auto"/>
              <w:jc w:val="left"/>
              <w:rPr>
                <w:color w:val="auto"/>
                <w:sz w:val="24"/>
                <w:szCs w:val="20"/>
                <w:highlight w:val="none"/>
              </w:rPr>
            </w:pPr>
          </w:p>
          <w:p>
            <w:pPr>
              <w:keepNext w:val="0"/>
              <w:keepLines w:val="0"/>
              <w:pageBreakBefore w:val="0"/>
              <w:widowControl w:val="0"/>
              <w:tabs>
                <w:tab w:val="left" w:pos="5580"/>
              </w:tabs>
              <w:topLinePunct w:val="0"/>
              <w:bidi w:val="0"/>
              <w:spacing w:line="360" w:lineRule="auto"/>
              <w:jc w:val="left"/>
              <w:rPr>
                <w:color w:val="auto"/>
                <w:sz w:val="24"/>
                <w:szCs w:val="20"/>
                <w:highlight w:val="none"/>
              </w:rPr>
            </w:pPr>
          </w:p>
        </w:tc>
        <w:tc>
          <w:tcPr>
            <w:tcW w:w="4278" w:type="dxa"/>
            <w:noWrap w:val="0"/>
            <w:vAlign w:val="top"/>
          </w:tcPr>
          <w:p>
            <w:pPr>
              <w:keepNext w:val="0"/>
              <w:keepLines w:val="0"/>
              <w:pageBreakBefore w:val="0"/>
              <w:widowControl w:val="0"/>
              <w:tabs>
                <w:tab w:val="left" w:pos="5580"/>
              </w:tabs>
              <w:topLinePunct w:val="0"/>
              <w:bidi w:val="0"/>
              <w:spacing w:line="360" w:lineRule="auto"/>
              <w:jc w:val="left"/>
              <w:rPr>
                <w:color w:val="auto"/>
                <w:sz w:val="24"/>
                <w:szCs w:val="20"/>
                <w:highlight w:val="none"/>
              </w:rPr>
            </w:pPr>
          </w:p>
          <w:p>
            <w:pPr>
              <w:keepNext w:val="0"/>
              <w:keepLines w:val="0"/>
              <w:pageBreakBefore w:val="0"/>
              <w:widowControl w:val="0"/>
              <w:tabs>
                <w:tab w:val="left" w:pos="5580"/>
              </w:tabs>
              <w:topLinePunct w:val="0"/>
              <w:bidi w:val="0"/>
              <w:spacing w:line="360" w:lineRule="auto"/>
              <w:jc w:val="left"/>
              <w:rPr>
                <w:color w:val="auto"/>
                <w:sz w:val="24"/>
                <w:szCs w:val="20"/>
                <w:highlight w:val="none"/>
              </w:rPr>
            </w:pPr>
          </w:p>
          <w:p>
            <w:pPr>
              <w:keepNext w:val="0"/>
              <w:keepLines w:val="0"/>
              <w:pageBreakBefore w:val="0"/>
              <w:widowControl w:val="0"/>
              <w:tabs>
                <w:tab w:val="left" w:pos="5580"/>
              </w:tabs>
              <w:topLinePunct w:val="0"/>
              <w:bidi w:val="0"/>
              <w:spacing w:line="360" w:lineRule="auto"/>
              <w:jc w:val="left"/>
              <w:rPr>
                <w:color w:val="auto"/>
                <w:sz w:val="24"/>
                <w:szCs w:val="20"/>
                <w:highlight w:val="none"/>
              </w:rPr>
            </w:pPr>
          </w:p>
        </w:tc>
      </w:tr>
    </w:tbl>
    <w:p>
      <w:pPr>
        <w:keepNext w:val="0"/>
        <w:keepLines w:val="0"/>
        <w:pageBreakBefore w:val="0"/>
        <w:widowControl w:val="0"/>
        <w:topLinePunct w:val="0"/>
        <w:bidi w:val="0"/>
        <w:spacing w:line="2287" w:lineRule="exact"/>
      </w:pPr>
    </w:p>
    <w:p>
      <w:pPr>
        <w:keepNext w:val="0"/>
        <w:keepLines w:val="0"/>
        <w:pageBreakBefore w:val="0"/>
        <w:widowControl w:val="0"/>
        <w:topLinePunct w:val="0"/>
        <w:bidi w:val="0"/>
        <w:spacing w:line="251" w:lineRule="auto"/>
        <w:rPr>
          <w:rFonts w:ascii="Arial"/>
          <w:sz w:val="21"/>
        </w:rPr>
      </w:pPr>
    </w:p>
    <w:p>
      <w:pPr>
        <w:keepNext w:val="0"/>
        <w:keepLines w:val="0"/>
        <w:pageBreakBefore w:val="0"/>
        <w:widowControl w:val="0"/>
        <w:topLinePunct w:val="0"/>
        <w:bidi w:val="0"/>
        <w:spacing w:line="251" w:lineRule="auto"/>
        <w:rPr>
          <w:rFonts w:ascii="Arial"/>
          <w:sz w:val="21"/>
        </w:rPr>
      </w:pPr>
    </w:p>
    <w:p>
      <w:pPr>
        <w:keepNext w:val="0"/>
        <w:keepLines w:val="0"/>
        <w:pageBreakBefore w:val="0"/>
        <w:widowControl w:val="0"/>
        <w:topLinePunct w:val="0"/>
        <w:bidi w:val="0"/>
        <w:spacing w:line="251" w:lineRule="auto"/>
        <w:rPr>
          <w:rFonts w:ascii="Arial"/>
          <w:sz w:val="21"/>
        </w:rPr>
      </w:pPr>
    </w:p>
    <w:p>
      <w:pPr>
        <w:pStyle w:val="7"/>
        <w:keepNext w:val="0"/>
        <w:keepLines w:val="0"/>
        <w:pageBreakBefore w:val="0"/>
        <w:widowControl w:val="0"/>
        <w:topLinePunct w:val="0"/>
        <w:bidi w:val="0"/>
        <w:spacing w:before="78" w:line="219" w:lineRule="auto"/>
        <w:ind w:left="122"/>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pPr>
        <w:pStyle w:val="7"/>
        <w:keepNext w:val="0"/>
        <w:keepLines w:val="0"/>
        <w:pageBreakBefore w:val="0"/>
        <w:widowControl w:val="0"/>
        <w:topLinePunct w:val="0"/>
        <w:bidi w:val="0"/>
        <w:spacing w:before="181" w:line="189" w:lineRule="auto"/>
        <w:ind w:left="123"/>
        <w:rPr>
          <w:sz w:val="24"/>
          <w:szCs w:val="24"/>
        </w:rPr>
      </w:pPr>
      <w:r>
        <w:rPr>
          <w:spacing w:val="-16"/>
          <w:sz w:val="24"/>
          <w:szCs w:val="24"/>
        </w:rPr>
        <w:t>法定代表人（单位负责人</w:t>
      </w:r>
      <w:r>
        <w:rPr>
          <w:spacing w:val="-18"/>
          <w:sz w:val="24"/>
          <w:szCs w:val="24"/>
        </w:rPr>
        <w:t>）（</w:t>
      </w:r>
      <w:r>
        <w:rPr>
          <w:spacing w:val="-16"/>
          <w:sz w:val="24"/>
          <w:szCs w:val="24"/>
        </w:rPr>
        <w:t>签字或签章</w:t>
      </w:r>
      <w:r>
        <w:rPr>
          <w:spacing w:val="-18"/>
          <w:sz w:val="24"/>
          <w:szCs w:val="24"/>
        </w:rPr>
        <w:t>）：</w:t>
      </w:r>
    </w:p>
    <w:p>
      <w:pPr>
        <w:keepNext w:val="0"/>
        <w:keepLines w:val="0"/>
        <w:pageBreakBefore w:val="0"/>
        <w:widowControl w:val="0"/>
        <w:topLinePunct w:val="0"/>
        <w:bidi w:val="0"/>
        <w:spacing w:line="20" w:lineRule="exact"/>
        <w:ind w:left="4603"/>
        <w:rPr>
          <w:rFonts w:ascii="Arial" w:hAnsi="Arial" w:eastAsia="Arial" w:cs="Arial"/>
          <w:sz w:val="24"/>
          <w:szCs w:val="24"/>
        </w:rPr>
      </w:pPr>
      <w:r>
        <w:rPr>
          <w:rFonts w:ascii="Arial" w:hAnsi="Arial" w:eastAsia="Arial" w:cs="Arial"/>
          <w:spacing w:val="-11"/>
          <w:position w:val="5"/>
          <w:sz w:val="24"/>
          <w:szCs w:val="24"/>
        </w:rPr>
        <w:t>______</w:t>
      </w:r>
    </w:p>
    <w:p>
      <w:pPr>
        <w:pStyle w:val="7"/>
        <w:keepNext w:val="0"/>
        <w:keepLines w:val="0"/>
        <w:pageBreakBefore w:val="0"/>
        <w:widowControl w:val="0"/>
        <w:topLinePunct w:val="0"/>
        <w:bidi w:val="0"/>
        <w:spacing w:before="202"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sectPr>
          <w:headerReference r:id="rId46" w:type="default"/>
          <w:footerReference r:id="rId47" w:type="default"/>
          <w:pgSz w:w="11907" w:h="16840"/>
          <w:pgMar w:top="1117" w:right="1133" w:bottom="1057" w:left="1588" w:header="878" w:footer="886" w:gutter="0"/>
          <w:cols w:space="720" w:num="1"/>
        </w:sectPr>
      </w:pPr>
    </w:p>
    <w:p>
      <w:pPr>
        <w:keepNext w:val="0"/>
        <w:keepLines w:val="0"/>
        <w:pageBreakBefore w:val="0"/>
        <w:widowControl w:val="0"/>
        <w:topLinePunct w:val="0"/>
        <w:bidi w:val="0"/>
        <w:spacing w:line="255" w:lineRule="auto"/>
        <w:rPr>
          <w:rFonts w:ascii="Arial"/>
          <w:sz w:val="21"/>
        </w:rPr>
      </w:pPr>
    </w:p>
    <w:p>
      <w:pPr>
        <w:pStyle w:val="7"/>
        <w:keepNext w:val="0"/>
        <w:keepLines w:val="0"/>
        <w:pageBreakBefore w:val="0"/>
        <w:widowControl w:val="0"/>
        <w:topLinePunct w:val="0"/>
        <w:bidi w:val="0"/>
        <w:spacing w:before="78" w:line="219" w:lineRule="auto"/>
        <w:ind w:left="20"/>
        <w:outlineLvl w:val="2"/>
        <w:rPr>
          <w:sz w:val="24"/>
          <w:szCs w:val="24"/>
        </w:rPr>
      </w:pPr>
      <w:bookmarkStart w:id="84" w:name="_Toc718"/>
      <w:bookmarkStart w:id="85" w:name="_Toc11071"/>
      <w:r>
        <w:rPr>
          <w:rFonts w:ascii="Arial" w:hAnsi="Arial" w:eastAsia="Arial" w:cs="Arial"/>
          <w:spacing w:val="-2"/>
          <w:sz w:val="24"/>
          <w:szCs w:val="24"/>
        </w:rPr>
        <w:t>7</w:t>
      </w:r>
      <w:r>
        <w:rPr>
          <w:rFonts w:ascii="Arial" w:hAnsi="Arial" w:eastAsia="Arial" w:cs="Arial"/>
          <w:spacing w:val="16"/>
          <w:sz w:val="24"/>
          <w:szCs w:val="24"/>
        </w:rPr>
        <w:t xml:space="preserve">   </w:t>
      </w:r>
      <w:r>
        <w:rPr>
          <w:spacing w:val="-2"/>
          <w:sz w:val="24"/>
          <w:szCs w:val="24"/>
        </w:rPr>
        <w:t>报价一览表</w:t>
      </w:r>
      <w:bookmarkEnd w:id="84"/>
      <w:bookmarkEnd w:id="85"/>
    </w:p>
    <w:p>
      <w:pPr>
        <w:pStyle w:val="7"/>
        <w:keepNext w:val="0"/>
        <w:keepLines w:val="0"/>
        <w:pageBreakBefore w:val="0"/>
        <w:widowControl w:val="0"/>
        <w:topLinePunct w:val="0"/>
        <w:bidi w:val="0"/>
        <w:spacing w:before="125" w:line="219" w:lineRule="auto"/>
        <w:ind w:left="3642"/>
        <w:rPr>
          <w:sz w:val="36"/>
          <w:szCs w:val="36"/>
        </w:rPr>
      </w:pPr>
      <w:r>
        <w:rPr>
          <w:spacing w:val="-2"/>
          <w:sz w:val="36"/>
          <w:szCs w:val="36"/>
          <w14:textOutline w14:w="2306" w14:cap="flat" w14:cmpd="sng">
            <w14:solidFill>
              <w14:srgbClr w14:val="000000"/>
            </w14:solidFill>
            <w14:prstDash w14:val="solid"/>
            <w14:miter w14:val="0"/>
          </w14:textOutline>
        </w:rPr>
        <w:t>报价一览表</w:t>
      </w:r>
    </w:p>
    <w:p>
      <w:pPr>
        <w:keepNext w:val="0"/>
        <w:keepLines w:val="0"/>
        <w:pageBreakBefore w:val="0"/>
        <w:widowControl w:val="0"/>
        <w:topLinePunct w:val="0"/>
        <w:bidi w:val="0"/>
        <w:spacing w:line="325" w:lineRule="auto"/>
        <w:rPr>
          <w:rFonts w:ascii="Arial"/>
          <w:sz w:val="21"/>
        </w:rPr>
      </w:pPr>
    </w:p>
    <w:p>
      <w:pPr>
        <w:pStyle w:val="7"/>
        <w:keepNext w:val="0"/>
        <w:keepLines w:val="0"/>
        <w:pageBreakBefore w:val="0"/>
        <w:widowControl w:val="0"/>
        <w:topLinePunct w:val="0"/>
        <w:bidi w:val="0"/>
        <w:spacing w:before="182" w:line="220" w:lineRule="auto"/>
        <w:ind w:left="253"/>
        <w:rPr>
          <w:sz w:val="24"/>
          <w:szCs w:val="24"/>
        </w:rPr>
      </w:pPr>
      <w:r>
        <w:rPr>
          <w:spacing w:val="-31"/>
          <w:sz w:val="24"/>
          <w:szCs w:val="24"/>
        </w:rPr>
        <w:t>项目编号：</w:t>
      </w:r>
      <w:r>
        <w:rPr>
          <w:spacing w:val="22"/>
          <w:sz w:val="24"/>
          <w:szCs w:val="24"/>
        </w:rPr>
        <w:t xml:space="preserve"> </w:t>
      </w:r>
      <w:r>
        <w:rPr>
          <w:sz w:val="24"/>
          <w:szCs w:val="24"/>
          <w:u w:val="single" w:color="auto"/>
        </w:rPr>
        <w:t xml:space="preserve">           </w:t>
      </w:r>
      <w:r>
        <w:rPr>
          <w:spacing w:val="3"/>
          <w:sz w:val="24"/>
          <w:szCs w:val="24"/>
        </w:rPr>
        <w:t xml:space="preserve">     </w:t>
      </w:r>
      <w:r>
        <w:rPr>
          <w:spacing w:val="-31"/>
          <w:sz w:val="24"/>
          <w:szCs w:val="24"/>
        </w:rPr>
        <w:t>项目名称：</w:t>
      </w:r>
      <w:r>
        <w:rPr>
          <w:spacing w:val="16"/>
          <w:sz w:val="24"/>
          <w:szCs w:val="24"/>
        </w:rPr>
        <w:t xml:space="preserve"> </w:t>
      </w:r>
      <w:r>
        <w:rPr>
          <w:sz w:val="24"/>
          <w:szCs w:val="24"/>
          <w:u w:val="single" w:color="auto"/>
        </w:rPr>
        <w:t xml:space="preserve">            </w:t>
      </w:r>
    </w:p>
    <w:p>
      <w:pPr>
        <w:keepNext w:val="0"/>
        <w:keepLines w:val="0"/>
        <w:pageBreakBefore w:val="0"/>
        <w:widowControl w:val="0"/>
        <w:topLinePunct w:val="0"/>
        <w:bidi w:val="0"/>
        <w:spacing w:line="144" w:lineRule="exact"/>
      </w:pPr>
    </w:p>
    <w:tbl>
      <w:tblPr>
        <w:tblStyle w:val="25"/>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6"/>
        <w:gridCol w:w="1922"/>
        <w:gridCol w:w="2144"/>
        <w:gridCol w:w="263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2396" w:type="dxa"/>
            <w:vMerge w:val="restart"/>
            <w:tcBorders>
              <w:bottom w:val="nil"/>
            </w:tcBorders>
            <w:vAlign w:val="top"/>
          </w:tcPr>
          <w:p>
            <w:pPr>
              <w:pStyle w:val="26"/>
              <w:keepNext w:val="0"/>
              <w:keepLines w:val="0"/>
              <w:pageBreakBefore w:val="0"/>
              <w:widowControl w:val="0"/>
              <w:topLinePunct w:val="0"/>
              <w:bidi w:val="0"/>
              <w:spacing w:line="411" w:lineRule="auto"/>
            </w:pPr>
          </w:p>
          <w:p>
            <w:pPr>
              <w:keepNext w:val="0"/>
              <w:keepLines w:val="0"/>
              <w:pageBreakBefore w:val="0"/>
              <w:widowControl w:val="0"/>
              <w:topLinePunct w:val="0"/>
              <w:bidi w:val="0"/>
              <w:spacing w:before="78" w:line="219" w:lineRule="auto"/>
              <w:ind w:left="1006"/>
              <w:rPr>
                <w:rFonts w:ascii="宋体" w:hAnsi="宋体" w:eastAsia="宋体" w:cs="宋体"/>
                <w:sz w:val="24"/>
                <w:szCs w:val="24"/>
              </w:rPr>
            </w:pPr>
            <w:r>
              <w:rPr>
                <w:rFonts w:ascii="宋体" w:hAnsi="宋体" w:eastAsia="宋体" w:cs="宋体"/>
                <w:spacing w:val="-1"/>
                <w:sz w:val="24"/>
                <w:szCs w:val="24"/>
                <w14:textOutline w14:w="1537" w14:cap="flat" w14:cmpd="sng">
                  <w14:solidFill>
                    <w14:srgbClr w14:val="000000"/>
                  </w14:solidFill>
                  <w14:prstDash w14:val="solid"/>
                  <w14:miter w14:val="0"/>
                </w14:textOutline>
              </w:rPr>
              <w:t>供应商名称</w:t>
            </w:r>
          </w:p>
        </w:tc>
        <w:tc>
          <w:tcPr>
            <w:tcW w:w="4066" w:type="dxa"/>
            <w:gridSpan w:val="2"/>
            <w:vAlign w:val="top"/>
          </w:tcPr>
          <w:p>
            <w:pPr>
              <w:keepNext w:val="0"/>
              <w:keepLines w:val="0"/>
              <w:pageBreakBefore w:val="0"/>
              <w:widowControl w:val="0"/>
              <w:topLinePunct w:val="0"/>
              <w:bidi w:val="0"/>
              <w:spacing w:before="150" w:line="219" w:lineRule="auto"/>
              <w:ind w:left="1844"/>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报价</w:t>
            </w:r>
          </w:p>
        </w:tc>
        <w:tc>
          <w:tcPr>
            <w:tcW w:w="2636" w:type="dxa"/>
            <w:vAlign w:val="top"/>
          </w:tcPr>
          <w:p>
            <w:pPr>
              <w:keepNext w:val="0"/>
              <w:keepLines w:val="0"/>
              <w:pageBreakBefore w:val="0"/>
              <w:widowControl w:val="0"/>
              <w:tabs>
                <w:tab w:val="left" w:pos="925"/>
              </w:tabs>
              <w:topLinePunct w:val="0"/>
              <w:bidi w:val="0"/>
              <w:spacing w:before="150" w:line="219" w:lineRule="auto"/>
              <w:rPr>
                <w:rFonts w:hint="default" w:ascii="宋体" w:hAnsi="宋体" w:eastAsia="宋体" w:cs="宋体"/>
                <w:spacing w:val="-2"/>
                <w:sz w:val="24"/>
                <w:szCs w:val="24"/>
                <w:lang w:val="en-US" w:eastAsia="zh-CN"/>
                <w14:textOutline w14:w="1537" w14:cap="flat" w14:cmpd="sng">
                  <w14:solidFill>
                    <w14:srgbClr w14:val="000000"/>
                  </w14:solidFill>
                  <w14:prstDash w14:val="solid"/>
                  <w14:miter w14:val="0"/>
                </w14:textOutline>
              </w:rPr>
            </w:pPr>
            <w:r>
              <w:rPr>
                <w:rFonts w:hint="eastAsia" w:ascii="宋体" w:hAnsi="宋体" w:eastAsia="宋体" w:cs="宋体"/>
                <w:spacing w:val="-2"/>
                <w:sz w:val="24"/>
                <w:szCs w:val="24"/>
                <w:lang w:eastAsia="zh-CN"/>
                <w14:textOutline w14:w="1537" w14:cap="flat" w14:cmpd="sng">
                  <w14:solidFill>
                    <w14:srgbClr w14:val="000000"/>
                  </w14:solidFill>
                  <w14:prstDash w14:val="solid"/>
                  <w14:miter w14:val="0"/>
                </w14:textOutline>
              </w:rPr>
              <w:tab/>
            </w:r>
            <w:r>
              <w:rPr>
                <w:rFonts w:hint="eastAsia" w:ascii="宋体" w:hAnsi="宋体" w:eastAsia="宋体" w:cs="宋体"/>
                <w:spacing w:val="-2"/>
                <w:sz w:val="24"/>
                <w:szCs w:val="24"/>
                <w:lang w:val="en-US" w:eastAsia="zh-CN"/>
                <w14:textOutline w14:w="1537" w14:cap="flat" w14:cmpd="sng">
                  <w14:solidFill>
                    <w14:srgbClr w14:val="000000"/>
                  </w14:solidFill>
                  <w14:prstDash w14:val="solid"/>
                  <w14:miter w14:val="0"/>
                </w14:textOutline>
              </w:rPr>
              <w:t>服务期限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2396" w:type="dxa"/>
            <w:vMerge w:val="continue"/>
            <w:tcBorders>
              <w:top w:val="nil"/>
            </w:tcBorders>
            <w:vAlign w:val="top"/>
          </w:tcPr>
          <w:p>
            <w:pPr>
              <w:pStyle w:val="26"/>
              <w:keepNext w:val="0"/>
              <w:keepLines w:val="0"/>
              <w:pageBreakBefore w:val="0"/>
              <w:widowControl w:val="0"/>
              <w:topLinePunct w:val="0"/>
              <w:bidi w:val="0"/>
            </w:pPr>
          </w:p>
        </w:tc>
        <w:tc>
          <w:tcPr>
            <w:tcW w:w="1922" w:type="dxa"/>
            <w:vAlign w:val="top"/>
          </w:tcPr>
          <w:p>
            <w:pPr>
              <w:keepNext w:val="0"/>
              <w:keepLines w:val="0"/>
              <w:pageBreakBefore w:val="0"/>
              <w:widowControl w:val="0"/>
              <w:topLinePunct w:val="0"/>
              <w:bidi w:val="0"/>
              <w:spacing w:before="217" w:line="221" w:lineRule="auto"/>
              <w:ind w:left="783"/>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大写</w:t>
            </w:r>
          </w:p>
        </w:tc>
        <w:tc>
          <w:tcPr>
            <w:tcW w:w="2144" w:type="dxa"/>
            <w:vAlign w:val="top"/>
          </w:tcPr>
          <w:p>
            <w:pPr>
              <w:keepNext w:val="0"/>
              <w:keepLines w:val="0"/>
              <w:pageBreakBefore w:val="0"/>
              <w:widowControl w:val="0"/>
              <w:topLinePunct w:val="0"/>
              <w:bidi w:val="0"/>
              <w:spacing w:before="217" w:line="222" w:lineRule="auto"/>
              <w:ind w:left="840"/>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小写</w:t>
            </w:r>
          </w:p>
        </w:tc>
        <w:tc>
          <w:tcPr>
            <w:tcW w:w="2636" w:type="dxa"/>
            <w:vAlign w:val="top"/>
          </w:tcPr>
          <w:p>
            <w:pPr>
              <w:keepNext w:val="0"/>
              <w:keepLines w:val="0"/>
              <w:pageBreakBefore w:val="0"/>
              <w:widowControl w:val="0"/>
              <w:topLinePunct w:val="0"/>
              <w:bidi w:val="0"/>
              <w:spacing w:before="217" w:line="222" w:lineRule="auto"/>
              <w:ind w:left="840"/>
              <w:rPr>
                <w:rFonts w:ascii="宋体" w:hAnsi="宋体" w:eastAsia="宋体" w:cs="宋体"/>
                <w:spacing w:val="-4"/>
                <w:sz w:val="24"/>
                <w:szCs w:val="24"/>
                <w14:textOutline w14:w="1537" w14:cap="flat" w14:cmpd="sng">
                  <w14:solidFill>
                    <w14:srgbClr w14:val="000000"/>
                  </w14:solidFill>
                  <w14:prstDash w14:val="solid"/>
                  <w14:miter w14:val="0"/>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2396" w:type="dxa"/>
            <w:vAlign w:val="top"/>
          </w:tcPr>
          <w:p>
            <w:pPr>
              <w:pStyle w:val="26"/>
              <w:keepNext w:val="0"/>
              <w:keepLines w:val="0"/>
              <w:pageBreakBefore w:val="0"/>
              <w:widowControl w:val="0"/>
              <w:topLinePunct w:val="0"/>
              <w:bidi w:val="0"/>
            </w:pPr>
          </w:p>
        </w:tc>
        <w:tc>
          <w:tcPr>
            <w:tcW w:w="1922" w:type="dxa"/>
            <w:vAlign w:val="top"/>
          </w:tcPr>
          <w:p>
            <w:pPr>
              <w:pStyle w:val="26"/>
              <w:keepNext w:val="0"/>
              <w:keepLines w:val="0"/>
              <w:pageBreakBefore w:val="0"/>
              <w:widowControl w:val="0"/>
              <w:topLinePunct w:val="0"/>
              <w:bidi w:val="0"/>
            </w:pPr>
          </w:p>
        </w:tc>
        <w:tc>
          <w:tcPr>
            <w:tcW w:w="2144" w:type="dxa"/>
            <w:vAlign w:val="top"/>
          </w:tcPr>
          <w:p>
            <w:pPr>
              <w:pStyle w:val="26"/>
              <w:keepNext w:val="0"/>
              <w:keepLines w:val="0"/>
              <w:pageBreakBefore w:val="0"/>
              <w:widowControl w:val="0"/>
              <w:topLinePunct w:val="0"/>
              <w:bidi w:val="0"/>
            </w:pPr>
          </w:p>
        </w:tc>
        <w:tc>
          <w:tcPr>
            <w:tcW w:w="2636" w:type="dxa"/>
            <w:vAlign w:val="top"/>
          </w:tcPr>
          <w:p>
            <w:pPr>
              <w:pStyle w:val="26"/>
              <w:keepNext w:val="0"/>
              <w:keepLines w:val="0"/>
              <w:pageBreakBefore w:val="0"/>
              <w:widowControl w:val="0"/>
              <w:topLinePunct w:val="0"/>
              <w:bidi w:val="0"/>
            </w:pPr>
          </w:p>
        </w:tc>
      </w:tr>
    </w:tbl>
    <w:p>
      <w:pPr>
        <w:pStyle w:val="7"/>
        <w:keepNext w:val="0"/>
        <w:keepLines w:val="0"/>
        <w:pageBreakBefore w:val="0"/>
        <w:widowControl w:val="0"/>
        <w:topLinePunct w:val="0"/>
        <w:bidi w:val="0"/>
        <w:spacing w:before="316"/>
        <w:ind w:left="9"/>
        <w:rPr>
          <w:sz w:val="24"/>
          <w:szCs w:val="24"/>
        </w:rPr>
      </w:pPr>
      <w:r>
        <w:rPr>
          <w:spacing w:val="-4"/>
          <w:sz w:val="24"/>
          <w:szCs w:val="24"/>
        </w:rPr>
        <w:t xml:space="preserve">注： </w:t>
      </w:r>
      <w:r>
        <w:rPr>
          <w:rFonts w:ascii="Arial" w:hAnsi="Arial" w:eastAsia="Arial" w:cs="Arial"/>
          <w:spacing w:val="-4"/>
          <w:sz w:val="24"/>
          <w:szCs w:val="24"/>
        </w:rPr>
        <w:t>1.</w:t>
      </w:r>
      <w:r>
        <w:rPr>
          <w:spacing w:val="-4"/>
          <w:sz w:val="24"/>
          <w:szCs w:val="24"/>
        </w:rPr>
        <w:t>此表中，每包的报价应和《分项报价表》中的总价相一致。</w:t>
      </w:r>
    </w:p>
    <w:p>
      <w:pPr>
        <w:pStyle w:val="7"/>
        <w:keepNext w:val="0"/>
        <w:keepLines w:val="0"/>
        <w:pageBreakBefore w:val="0"/>
        <w:widowControl w:val="0"/>
        <w:topLinePunct w:val="0"/>
        <w:bidi w:val="0"/>
        <w:spacing w:line="219" w:lineRule="auto"/>
        <w:ind w:left="498"/>
        <w:rPr>
          <w:sz w:val="24"/>
          <w:szCs w:val="24"/>
        </w:rPr>
      </w:pPr>
      <w:r>
        <w:rPr>
          <w:rFonts w:ascii="Arial" w:hAnsi="Arial" w:eastAsia="Arial" w:cs="Arial"/>
          <w:spacing w:val="-2"/>
          <w:sz w:val="24"/>
          <w:szCs w:val="24"/>
        </w:rPr>
        <w:t>2.</w:t>
      </w:r>
      <w:r>
        <w:rPr>
          <w:spacing w:val="-2"/>
          <w:sz w:val="24"/>
          <w:szCs w:val="24"/>
        </w:rPr>
        <w:t>本表必须按包分别填写。</w:t>
      </w:r>
    </w:p>
    <w:p>
      <w:pPr>
        <w:keepNext w:val="0"/>
        <w:keepLines w:val="0"/>
        <w:pageBreakBefore w:val="0"/>
        <w:widowControl w:val="0"/>
        <w:topLinePunct w:val="0"/>
        <w:bidi w:val="0"/>
        <w:spacing w:line="283" w:lineRule="auto"/>
        <w:rPr>
          <w:rFonts w:ascii="Arial"/>
          <w:sz w:val="21"/>
        </w:rPr>
      </w:pPr>
    </w:p>
    <w:p>
      <w:pPr>
        <w:keepNext w:val="0"/>
        <w:keepLines w:val="0"/>
        <w:pageBreakBefore w:val="0"/>
        <w:widowControl w:val="0"/>
        <w:topLinePunct w:val="0"/>
        <w:bidi w:val="0"/>
        <w:spacing w:line="283" w:lineRule="auto"/>
        <w:rPr>
          <w:rFonts w:ascii="Arial"/>
          <w:sz w:val="21"/>
        </w:rPr>
      </w:pPr>
    </w:p>
    <w:p>
      <w:pPr>
        <w:keepNext w:val="0"/>
        <w:keepLines w:val="0"/>
        <w:pageBreakBefore w:val="0"/>
        <w:widowControl w:val="0"/>
        <w:topLinePunct w:val="0"/>
        <w:bidi w:val="0"/>
        <w:spacing w:line="283" w:lineRule="auto"/>
        <w:rPr>
          <w:rFonts w:ascii="Arial"/>
          <w:sz w:val="21"/>
        </w:rPr>
      </w:pPr>
    </w:p>
    <w:p>
      <w:pPr>
        <w:keepNext w:val="0"/>
        <w:keepLines w:val="0"/>
        <w:pageBreakBefore w:val="0"/>
        <w:widowControl w:val="0"/>
        <w:topLinePunct w:val="0"/>
        <w:bidi w:val="0"/>
        <w:spacing w:line="283" w:lineRule="auto"/>
        <w:rPr>
          <w:rFonts w:ascii="Arial"/>
          <w:sz w:val="21"/>
        </w:rPr>
      </w:pPr>
    </w:p>
    <w:p>
      <w:pPr>
        <w:pStyle w:val="7"/>
        <w:keepNext w:val="0"/>
        <w:keepLines w:val="0"/>
        <w:pageBreakBefore w:val="0"/>
        <w:widowControl w:val="0"/>
        <w:topLinePunct w:val="0"/>
        <w:bidi w:val="0"/>
        <w:spacing w:before="79" w:line="378" w:lineRule="auto"/>
        <w:ind w:left="9"/>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51"/>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sectPr>
          <w:headerReference r:id="rId48" w:type="default"/>
          <w:footerReference r:id="rId49"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68" w:lineRule="auto"/>
        <w:rPr>
          <w:rFonts w:ascii="Arial"/>
          <w:sz w:val="21"/>
        </w:rPr>
      </w:pPr>
    </w:p>
    <w:p>
      <w:pPr>
        <w:keepNext w:val="0"/>
        <w:keepLines w:val="0"/>
        <w:pageBreakBefore w:val="0"/>
        <w:widowControl w:val="0"/>
        <w:topLinePunct w:val="0"/>
        <w:bidi w:val="0"/>
        <w:spacing w:line="269" w:lineRule="auto"/>
        <w:rPr>
          <w:rFonts w:ascii="Arial"/>
          <w:sz w:val="21"/>
        </w:rPr>
      </w:pPr>
    </w:p>
    <w:p>
      <w:pPr>
        <w:pStyle w:val="7"/>
        <w:keepNext w:val="0"/>
        <w:keepLines w:val="0"/>
        <w:pageBreakBefore w:val="0"/>
        <w:widowControl w:val="0"/>
        <w:topLinePunct w:val="0"/>
        <w:bidi w:val="0"/>
        <w:spacing w:before="78" w:line="219" w:lineRule="auto"/>
        <w:ind w:left="129"/>
        <w:outlineLvl w:val="2"/>
        <w:rPr>
          <w:sz w:val="24"/>
          <w:szCs w:val="24"/>
        </w:rPr>
      </w:pPr>
      <w:bookmarkStart w:id="86" w:name="_Toc5837"/>
      <w:bookmarkStart w:id="87" w:name="_Toc2657"/>
      <w:r>
        <w:rPr>
          <w:rFonts w:ascii="Arial" w:hAnsi="Arial" w:eastAsia="Arial" w:cs="Arial"/>
          <w:spacing w:val="-2"/>
          <w:sz w:val="24"/>
          <w:szCs w:val="24"/>
        </w:rPr>
        <w:t>8</w:t>
      </w:r>
      <w:r>
        <w:rPr>
          <w:rFonts w:ascii="Arial" w:hAnsi="Arial" w:eastAsia="Arial" w:cs="Arial"/>
          <w:spacing w:val="18"/>
          <w:sz w:val="24"/>
          <w:szCs w:val="24"/>
        </w:rPr>
        <w:t xml:space="preserve">   </w:t>
      </w:r>
      <w:r>
        <w:rPr>
          <w:spacing w:val="-2"/>
          <w:sz w:val="24"/>
          <w:szCs w:val="24"/>
        </w:rPr>
        <w:t>分项报价表</w:t>
      </w:r>
      <w:bookmarkEnd w:id="86"/>
      <w:bookmarkEnd w:id="87"/>
    </w:p>
    <w:p>
      <w:pPr>
        <w:pStyle w:val="7"/>
        <w:keepNext w:val="0"/>
        <w:keepLines w:val="0"/>
        <w:pageBreakBefore w:val="0"/>
        <w:widowControl w:val="0"/>
        <w:topLinePunct w:val="0"/>
        <w:bidi w:val="0"/>
        <w:spacing w:before="263" w:line="188" w:lineRule="auto"/>
        <w:ind w:left="12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包号：</w:t>
      </w:r>
      <w:r>
        <w:rPr>
          <w:spacing w:val="1"/>
          <w:sz w:val="24"/>
          <w:szCs w:val="24"/>
        </w:rPr>
        <w:t xml:space="preserve">           </w:t>
      </w:r>
      <w:r>
        <w:rPr>
          <w:spacing w:val="-13"/>
          <w:sz w:val="24"/>
          <w:szCs w:val="24"/>
        </w:rPr>
        <w:t>项目名称：</w:t>
      </w:r>
      <w:r>
        <w:rPr>
          <w:spacing w:val="3"/>
          <w:sz w:val="24"/>
          <w:szCs w:val="24"/>
        </w:rPr>
        <w:t xml:space="preserve">          </w:t>
      </w:r>
      <w:r>
        <w:rPr>
          <w:spacing w:val="-13"/>
          <w:sz w:val="24"/>
          <w:szCs w:val="24"/>
        </w:rPr>
        <w:t>报价单位：人民币元</w:t>
      </w:r>
    </w:p>
    <w:p>
      <w:pPr>
        <w:keepNext w:val="0"/>
        <w:keepLines w:val="0"/>
        <w:pageBreakBefore w:val="0"/>
        <w:widowControl w:val="0"/>
        <w:topLinePunct w:val="0"/>
        <w:bidi w:val="0"/>
        <w:spacing w:line="19" w:lineRule="exact"/>
        <w:ind w:left="1870"/>
        <w:rPr>
          <w:rFonts w:ascii="Arial" w:hAnsi="Arial" w:eastAsia="Arial" w:cs="Arial"/>
          <w:sz w:val="24"/>
          <w:szCs w:val="24"/>
        </w:rPr>
      </w:pPr>
      <w:r>
        <w:rPr>
          <w:rFonts w:ascii="Arial" w:hAnsi="Arial" w:eastAsia="Arial" w:cs="Arial"/>
          <w:spacing w:val="3"/>
          <w:position w:val="3"/>
          <w:sz w:val="24"/>
          <w:szCs w:val="24"/>
        </w:rPr>
        <w:t xml:space="preserve">________              </w:t>
      </w:r>
      <w:r>
        <w:rPr>
          <w:rFonts w:ascii="Arial" w:hAnsi="Arial" w:eastAsia="Arial" w:cs="Arial"/>
          <w:spacing w:val="2"/>
          <w:position w:val="3"/>
          <w:sz w:val="24"/>
          <w:szCs w:val="24"/>
        </w:rPr>
        <w:t xml:space="preserve">     ________</w:t>
      </w:r>
    </w:p>
    <w:p>
      <w:pPr>
        <w:keepNext w:val="0"/>
        <w:keepLines w:val="0"/>
        <w:pageBreakBefore w:val="0"/>
        <w:widowControl w:val="0"/>
        <w:topLinePunct w:val="0"/>
        <w:bidi w:val="0"/>
        <w:spacing w:line="120" w:lineRule="auto"/>
        <w:rPr>
          <w:rFonts w:ascii="Arial"/>
          <w:sz w:val="2"/>
        </w:rPr>
      </w:pP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935"/>
        <w:gridCol w:w="1346"/>
        <w:gridCol w:w="1344"/>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2" w:type="dxa"/>
            <w:textDirection w:val="tbRlV"/>
            <w:vAlign w:val="top"/>
          </w:tcPr>
          <w:p>
            <w:pPr>
              <w:keepNext w:val="0"/>
              <w:keepLines w:val="0"/>
              <w:pageBreakBefore w:val="0"/>
              <w:widowControl w:val="0"/>
              <w:topLinePunct w:val="0"/>
              <w:bidi w:val="0"/>
              <w:spacing w:before="258" w:line="210" w:lineRule="auto"/>
              <w:ind w:left="41"/>
              <w:rPr>
                <w:rFonts w:ascii="宋体" w:hAnsi="宋体" w:eastAsia="宋体" w:cs="宋体"/>
                <w:sz w:val="24"/>
                <w:szCs w:val="24"/>
              </w:rPr>
            </w:pPr>
            <w:r>
              <w:rPr>
                <w:rFonts w:ascii="宋体" w:hAnsi="宋体" w:eastAsia="宋体" w:cs="宋体"/>
                <w:spacing w:val="35"/>
                <w:sz w:val="24"/>
                <w:szCs w:val="24"/>
                <w14:textOutline w14:w="1537" w14:cap="flat" w14:cmpd="sng">
                  <w14:solidFill>
                    <w14:srgbClr w14:val="000000"/>
                  </w14:solidFill>
                  <w14:prstDash w14:val="solid"/>
                  <w14:miter w14:val="0"/>
                </w14:textOutline>
              </w:rPr>
              <w:t>序号</w:t>
            </w:r>
          </w:p>
        </w:tc>
        <w:tc>
          <w:tcPr>
            <w:tcW w:w="2935" w:type="dxa"/>
            <w:vAlign w:val="top"/>
          </w:tcPr>
          <w:p>
            <w:pPr>
              <w:keepNext w:val="0"/>
              <w:keepLines w:val="0"/>
              <w:pageBreakBefore w:val="0"/>
              <w:widowControl w:val="0"/>
              <w:topLinePunct w:val="0"/>
              <w:bidi w:val="0"/>
              <w:spacing w:before="195" w:line="220" w:lineRule="auto"/>
              <w:ind w:left="115"/>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分项名称</w:t>
            </w:r>
          </w:p>
        </w:tc>
        <w:tc>
          <w:tcPr>
            <w:tcW w:w="1346" w:type="dxa"/>
            <w:vAlign w:val="top"/>
          </w:tcPr>
          <w:p>
            <w:pPr>
              <w:keepNext w:val="0"/>
              <w:keepLines w:val="0"/>
              <w:pageBreakBefore w:val="0"/>
              <w:widowControl w:val="0"/>
              <w:topLinePunct w:val="0"/>
              <w:bidi w:val="0"/>
              <w:spacing w:before="195" w:line="219" w:lineRule="auto"/>
              <w:ind w:left="115"/>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单价（元）</w:t>
            </w:r>
          </w:p>
        </w:tc>
        <w:tc>
          <w:tcPr>
            <w:tcW w:w="1344" w:type="dxa"/>
            <w:vAlign w:val="top"/>
          </w:tcPr>
          <w:p>
            <w:pPr>
              <w:keepNext w:val="0"/>
              <w:keepLines w:val="0"/>
              <w:pageBreakBefore w:val="0"/>
              <w:widowControl w:val="0"/>
              <w:topLinePunct w:val="0"/>
              <w:bidi w:val="0"/>
              <w:spacing w:before="195" w:line="220" w:lineRule="auto"/>
              <w:ind w:left="44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数量</w:t>
            </w:r>
          </w:p>
        </w:tc>
        <w:tc>
          <w:tcPr>
            <w:tcW w:w="1344" w:type="dxa"/>
            <w:vAlign w:val="top"/>
          </w:tcPr>
          <w:p>
            <w:pPr>
              <w:keepNext w:val="0"/>
              <w:keepLines w:val="0"/>
              <w:pageBreakBefore w:val="0"/>
              <w:widowControl w:val="0"/>
              <w:topLinePunct w:val="0"/>
              <w:bidi w:val="0"/>
              <w:spacing w:before="195" w:line="219" w:lineRule="auto"/>
              <w:ind w:left="116"/>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合价（元）</w:t>
            </w:r>
          </w:p>
        </w:tc>
        <w:tc>
          <w:tcPr>
            <w:tcW w:w="1712" w:type="dxa"/>
            <w:vAlign w:val="top"/>
          </w:tcPr>
          <w:p>
            <w:pPr>
              <w:pStyle w:val="26"/>
              <w:keepNext w:val="0"/>
              <w:keepLines w:val="0"/>
              <w:pageBreakBefore w:val="0"/>
              <w:widowControl w:val="0"/>
              <w:topLinePunct w:val="0"/>
              <w:bidi w:val="0"/>
              <w:spacing w:before="195" w:line="220" w:lineRule="auto"/>
              <w:ind w:left="119"/>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备注</w:t>
            </w:r>
            <w:r>
              <w:rPr>
                <w:b/>
                <w:bCs/>
                <w:spacing w:val="2"/>
                <w:sz w:val="24"/>
                <w:szCs w:val="24"/>
              </w:rPr>
              <w:t>/</w:t>
            </w:r>
            <w:r>
              <w:rPr>
                <w:rFonts w:ascii="宋体" w:hAnsi="宋体" w:eastAsia="宋体" w:cs="宋体"/>
                <w:spacing w:val="2"/>
                <w:sz w:val="24"/>
                <w:szCs w:val="24"/>
                <w14:textOutline w14:w="1537" w14:cap="flat" w14:cmpd="sng">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pPr>
              <w:pStyle w:val="26"/>
              <w:keepNext w:val="0"/>
              <w:keepLines w:val="0"/>
              <w:pageBreakBefore w:val="0"/>
              <w:widowControl w:val="0"/>
              <w:topLinePunct w:val="0"/>
              <w:bidi w:val="0"/>
              <w:spacing w:before="158" w:line="199" w:lineRule="auto"/>
              <w:ind w:left="252"/>
              <w:rPr>
                <w:sz w:val="24"/>
                <w:szCs w:val="24"/>
              </w:rPr>
            </w:pPr>
            <w:r>
              <w:rPr>
                <w:sz w:val="24"/>
                <w:szCs w:val="24"/>
              </w:rPr>
              <w:t>1</w:t>
            </w:r>
          </w:p>
        </w:tc>
        <w:tc>
          <w:tcPr>
            <w:tcW w:w="2935" w:type="dxa"/>
            <w:vAlign w:val="top"/>
          </w:tcPr>
          <w:p>
            <w:pPr>
              <w:pStyle w:val="26"/>
              <w:keepNext w:val="0"/>
              <w:keepLines w:val="0"/>
              <w:pageBreakBefore w:val="0"/>
              <w:widowControl w:val="0"/>
              <w:topLinePunct w:val="0"/>
              <w:bidi w:val="0"/>
            </w:pPr>
          </w:p>
        </w:tc>
        <w:tc>
          <w:tcPr>
            <w:tcW w:w="1346"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pPr>
              <w:pStyle w:val="26"/>
              <w:keepNext w:val="0"/>
              <w:keepLines w:val="0"/>
              <w:pageBreakBefore w:val="0"/>
              <w:widowControl w:val="0"/>
              <w:topLinePunct w:val="0"/>
              <w:bidi w:val="0"/>
              <w:spacing w:before="111" w:line="201" w:lineRule="auto"/>
              <w:ind w:left="243"/>
              <w:rPr>
                <w:sz w:val="24"/>
                <w:szCs w:val="24"/>
              </w:rPr>
            </w:pPr>
            <w:r>
              <w:rPr>
                <w:spacing w:val="1"/>
                <w:sz w:val="24"/>
                <w:szCs w:val="24"/>
              </w:rPr>
              <w:t>2</w:t>
            </w:r>
          </w:p>
        </w:tc>
        <w:tc>
          <w:tcPr>
            <w:tcW w:w="2935" w:type="dxa"/>
            <w:vAlign w:val="top"/>
          </w:tcPr>
          <w:p>
            <w:pPr>
              <w:pStyle w:val="26"/>
              <w:keepNext w:val="0"/>
              <w:keepLines w:val="0"/>
              <w:pageBreakBefore w:val="0"/>
              <w:widowControl w:val="0"/>
              <w:topLinePunct w:val="0"/>
              <w:bidi w:val="0"/>
            </w:pPr>
          </w:p>
        </w:tc>
        <w:tc>
          <w:tcPr>
            <w:tcW w:w="1346"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2" w:type="dxa"/>
            <w:vAlign w:val="top"/>
          </w:tcPr>
          <w:p>
            <w:pPr>
              <w:pStyle w:val="26"/>
              <w:keepNext w:val="0"/>
              <w:keepLines w:val="0"/>
              <w:pageBreakBefore w:val="0"/>
              <w:widowControl w:val="0"/>
              <w:topLinePunct w:val="0"/>
              <w:bidi w:val="0"/>
              <w:spacing w:before="109" w:line="201" w:lineRule="auto"/>
              <w:ind w:left="244"/>
              <w:rPr>
                <w:sz w:val="24"/>
                <w:szCs w:val="24"/>
              </w:rPr>
            </w:pPr>
            <w:r>
              <w:rPr>
                <w:sz w:val="24"/>
                <w:szCs w:val="24"/>
              </w:rPr>
              <w:t>3</w:t>
            </w:r>
          </w:p>
        </w:tc>
        <w:tc>
          <w:tcPr>
            <w:tcW w:w="2935" w:type="dxa"/>
            <w:vAlign w:val="top"/>
          </w:tcPr>
          <w:p>
            <w:pPr>
              <w:pStyle w:val="26"/>
              <w:keepNext w:val="0"/>
              <w:keepLines w:val="0"/>
              <w:pageBreakBefore w:val="0"/>
              <w:widowControl w:val="0"/>
              <w:topLinePunct w:val="0"/>
              <w:bidi w:val="0"/>
              <w:spacing w:before="260" w:line="80" w:lineRule="exact"/>
              <w:ind w:left="131"/>
              <w:rPr>
                <w:sz w:val="24"/>
                <w:szCs w:val="24"/>
              </w:rPr>
            </w:pPr>
            <w:r>
              <w:rPr>
                <w:position w:val="1"/>
                <w:sz w:val="24"/>
                <w:szCs w:val="24"/>
              </w:rPr>
              <w:t>…</w:t>
            </w:r>
          </w:p>
        </w:tc>
        <w:tc>
          <w:tcPr>
            <w:tcW w:w="1346"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237" w:type="dxa"/>
            <w:gridSpan w:val="4"/>
            <w:vAlign w:val="top"/>
          </w:tcPr>
          <w:p>
            <w:pPr>
              <w:keepNext w:val="0"/>
              <w:keepLines w:val="0"/>
              <w:pageBreakBefore w:val="0"/>
              <w:widowControl w:val="0"/>
              <w:topLinePunct w:val="0"/>
              <w:bidi w:val="0"/>
              <w:spacing w:before="87" w:line="219" w:lineRule="auto"/>
              <w:ind w:left="4939"/>
              <w:rPr>
                <w:rFonts w:ascii="宋体" w:hAnsi="宋体" w:eastAsia="宋体" w:cs="宋体"/>
                <w:sz w:val="24"/>
                <w:szCs w:val="24"/>
              </w:rPr>
            </w:pPr>
            <w:r>
              <w:rPr>
                <w:rFonts w:ascii="宋体" w:hAnsi="宋体" w:eastAsia="宋体" w:cs="宋体"/>
                <w:spacing w:val="-5"/>
                <w:sz w:val="24"/>
                <w:szCs w:val="24"/>
              </w:rPr>
              <w:t>总价（元）</w:t>
            </w: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bl>
    <w:p>
      <w:pPr>
        <w:keepNext w:val="0"/>
        <w:keepLines w:val="0"/>
        <w:pageBreakBefore w:val="0"/>
        <w:widowControl w:val="0"/>
        <w:topLinePunct w:val="0"/>
        <w:bidi w:val="0"/>
        <w:spacing w:line="255" w:lineRule="auto"/>
        <w:rPr>
          <w:rFonts w:ascii="Arial"/>
          <w:sz w:val="21"/>
        </w:rPr>
      </w:pPr>
    </w:p>
    <w:p>
      <w:pPr>
        <w:keepNext w:val="0"/>
        <w:keepLines w:val="0"/>
        <w:pageBreakBefore w:val="0"/>
        <w:widowControl w:val="0"/>
        <w:topLinePunct w:val="0"/>
        <w:bidi w:val="0"/>
        <w:spacing w:line="256" w:lineRule="auto"/>
        <w:rPr>
          <w:rFonts w:ascii="Arial"/>
          <w:sz w:val="21"/>
        </w:rPr>
      </w:pPr>
    </w:p>
    <w:p>
      <w:pPr>
        <w:keepNext w:val="0"/>
        <w:keepLines w:val="0"/>
        <w:pageBreakBefore w:val="0"/>
        <w:widowControl w:val="0"/>
        <w:topLinePunct w:val="0"/>
        <w:bidi w:val="0"/>
        <w:spacing w:line="251" w:lineRule="auto"/>
        <w:rPr>
          <w:rFonts w:ascii="Arial"/>
          <w:sz w:val="21"/>
        </w:rPr>
      </w:pPr>
    </w:p>
    <w:p>
      <w:pPr>
        <w:keepNext w:val="0"/>
        <w:keepLines w:val="0"/>
        <w:pageBreakBefore w:val="0"/>
        <w:widowControl w:val="0"/>
        <w:topLinePunct w:val="0"/>
        <w:bidi w:val="0"/>
        <w:spacing w:line="251" w:lineRule="auto"/>
        <w:rPr>
          <w:rFonts w:ascii="Arial"/>
          <w:sz w:val="21"/>
        </w:rPr>
      </w:pPr>
    </w:p>
    <w:p>
      <w:pPr>
        <w:pStyle w:val="7"/>
        <w:keepNext w:val="0"/>
        <w:keepLines w:val="0"/>
        <w:pageBreakBefore w:val="0"/>
        <w:widowControl w:val="0"/>
        <w:topLinePunct w:val="0"/>
        <w:bidi w:val="0"/>
        <w:spacing w:before="79" w:line="219" w:lineRule="auto"/>
        <w:ind w:left="122"/>
        <w:rPr>
          <w:sz w:val="24"/>
          <w:szCs w:val="24"/>
        </w:rPr>
      </w:pPr>
      <w:r>
        <w:rPr>
          <w:spacing w:val="-9"/>
          <w:sz w:val="24"/>
          <w:szCs w:val="24"/>
        </w:rPr>
        <w:t xml:space="preserve">注： </w:t>
      </w:r>
      <w:r>
        <w:rPr>
          <w:rFonts w:ascii="Arial" w:hAnsi="Arial" w:eastAsia="Arial" w:cs="Arial"/>
          <w:spacing w:val="-9"/>
          <w:sz w:val="24"/>
          <w:szCs w:val="24"/>
        </w:rPr>
        <w:t>1.</w:t>
      </w:r>
      <w:r>
        <w:rPr>
          <w:spacing w:val="-9"/>
          <w:sz w:val="24"/>
          <w:szCs w:val="24"/>
        </w:rPr>
        <w:t>本表应按包分别填写。</w:t>
      </w:r>
    </w:p>
    <w:p>
      <w:pPr>
        <w:pStyle w:val="7"/>
        <w:keepNext w:val="0"/>
        <w:keepLines w:val="0"/>
        <w:pageBreakBefore w:val="0"/>
        <w:widowControl w:val="0"/>
        <w:topLinePunct w:val="0"/>
        <w:bidi w:val="0"/>
        <w:spacing w:before="27" w:line="179" w:lineRule="auto"/>
        <w:ind w:left="610"/>
        <w:rPr>
          <w:rFonts w:ascii="Arial Unicode MS" w:hAnsi="Arial Unicode MS" w:eastAsia="Arial Unicode MS" w:cs="Arial Unicode MS"/>
          <w:sz w:val="24"/>
          <w:szCs w:val="24"/>
        </w:rPr>
      </w:pPr>
      <w:r>
        <w:rPr>
          <w:rFonts w:ascii="Arial" w:hAnsi="Arial" w:eastAsia="Arial" w:cs="Arial"/>
          <w:spacing w:val="-6"/>
          <w:sz w:val="24"/>
          <w:szCs w:val="24"/>
        </w:rPr>
        <w:t>2.</w:t>
      </w:r>
      <w:r>
        <w:rPr>
          <w:spacing w:val="-6"/>
          <w:sz w:val="24"/>
          <w:szCs w:val="24"/>
        </w:rPr>
        <w:t>上述各项的详细规格（如有</w:t>
      </w:r>
      <w:r>
        <w:rPr>
          <w:spacing w:val="-1"/>
          <w:sz w:val="24"/>
          <w:szCs w:val="24"/>
        </w:rPr>
        <w:t>）</w:t>
      </w:r>
      <w:r>
        <w:rPr>
          <w:rFonts w:ascii="Arial Unicode MS" w:hAnsi="Arial Unicode MS" w:eastAsia="Arial Unicode MS" w:cs="Arial Unicode MS"/>
          <w:spacing w:val="-1"/>
          <w:sz w:val="24"/>
          <w:szCs w:val="24"/>
        </w:rPr>
        <w:t>，</w:t>
      </w:r>
      <w:r>
        <w:rPr>
          <w:rFonts w:ascii="Arial Unicode MS" w:hAnsi="Arial Unicode MS" w:eastAsia="Arial Unicode MS" w:cs="Arial Unicode MS"/>
          <w:spacing w:val="-6"/>
          <w:sz w:val="24"/>
          <w:szCs w:val="24"/>
        </w:rPr>
        <w:t>可另页</w:t>
      </w:r>
      <w:r>
        <w:rPr>
          <w:rFonts w:hint="eastAsia" w:ascii="Arial Unicode MS" w:hAnsi="Arial Unicode MS" w:cs="Arial Unicode MS"/>
          <w:spacing w:val="-6"/>
          <w:sz w:val="24"/>
          <w:szCs w:val="24"/>
          <w:lang w:val="en-US" w:eastAsia="zh-CN"/>
        </w:rPr>
        <w:t>陈</w:t>
      </w:r>
      <w:r>
        <w:rPr>
          <w:rFonts w:ascii="Arial Unicode MS" w:hAnsi="Arial Unicode MS" w:eastAsia="Arial Unicode MS" w:cs="Arial Unicode MS"/>
          <w:spacing w:val="-6"/>
          <w:sz w:val="24"/>
          <w:szCs w:val="24"/>
        </w:rPr>
        <w:t>述。</w:t>
      </w:r>
    </w:p>
    <w:p>
      <w:pPr>
        <w:keepNext w:val="0"/>
        <w:keepLines w:val="0"/>
        <w:pageBreakBefore w:val="0"/>
        <w:widowControl w:val="0"/>
        <w:topLinePunct w:val="0"/>
        <w:bidi w:val="0"/>
        <w:spacing w:line="285" w:lineRule="auto"/>
        <w:rPr>
          <w:rFonts w:ascii="Arial"/>
          <w:sz w:val="21"/>
        </w:rPr>
      </w:pPr>
    </w:p>
    <w:p>
      <w:pPr>
        <w:keepNext w:val="0"/>
        <w:keepLines w:val="0"/>
        <w:pageBreakBefore w:val="0"/>
        <w:widowControl w:val="0"/>
        <w:topLinePunct w:val="0"/>
        <w:bidi w:val="0"/>
        <w:spacing w:line="286" w:lineRule="auto"/>
        <w:rPr>
          <w:rFonts w:ascii="Arial"/>
          <w:sz w:val="21"/>
        </w:rPr>
      </w:pPr>
    </w:p>
    <w:p>
      <w:pPr>
        <w:pStyle w:val="7"/>
        <w:keepNext w:val="0"/>
        <w:keepLines w:val="0"/>
        <w:pageBreakBefore w:val="0"/>
        <w:widowControl w:val="0"/>
        <w:topLinePunct w:val="0"/>
        <w:bidi w:val="0"/>
        <w:spacing w:before="78" w:line="378" w:lineRule="auto"/>
        <w:ind w:left="122"/>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sectPr>
          <w:headerReference r:id="rId50" w:type="default"/>
          <w:footerReference r:id="rId51" w:type="default"/>
          <w:pgSz w:w="11907" w:h="16840"/>
          <w:pgMar w:top="1117" w:right="1020" w:bottom="1057" w:left="1588"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20" w:lineRule="auto"/>
        <w:ind w:left="128"/>
        <w:outlineLvl w:val="2"/>
        <w:rPr>
          <w:sz w:val="24"/>
          <w:szCs w:val="24"/>
        </w:rPr>
      </w:pPr>
      <w:bookmarkStart w:id="88" w:name="_Toc30482"/>
      <w:bookmarkStart w:id="89" w:name="_Toc17183"/>
      <w:r>
        <w:rPr>
          <w:rFonts w:ascii="Arial" w:hAnsi="Arial" w:eastAsia="Arial" w:cs="Arial"/>
          <w:spacing w:val="-2"/>
          <w:sz w:val="24"/>
          <w:szCs w:val="24"/>
        </w:rPr>
        <w:t>9</w:t>
      </w:r>
      <w:r>
        <w:rPr>
          <w:rFonts w:ascii="Arial" w:hAnsi="Arial" w:eastAsia="Arial" w:cs="Arial"/>
          <w:spacing w:val="19"/>
          <w:sz w:val="24"/>
          <w:szCs w:val="24"/>
        </w:rPr>
        <w:t xml:space="preserve">   </w:t>
      </w:r>
      <w:r>
        <w:rPr>
          <w:spacing w:val="-2"/>
          <w:sz w:val="24"/>
          <w:szCs w:val="24"/>
        </w:rPr>
        <w:t>合同条款偏离表（实质性格式）</w:t>
      </w:r>
      <w:bookmarkEnd w:id="88"/>
      <w:bookmarkEnd w:id="89"/>
    </w:p>
    <w:p>
      <w:pPr>
        <w:keepNext w:val="0"/>
        <w:keepLines w:val="0"/>
        <w:pageBreakBefore w:val="0"/>
        <w:widowControl w:val="0"/>
        <w:topLinePunct w:val="0"/>
        <w:bidi w:val="0"/>
        <w:spacing w:line="248" w:lineRule="auto"/>
        <w:rPr>
          <w:rFonts w:ascii="Arial"/>
          <w:sz w:val="21"/>
        </w:rPr>
      </w:pPr>
    </w:p>
    <w:p>
      <w:pPr>
        <w:keepNext w:val="0"/>
        <w:keepLines w:val="0"/>
        <w:pageBreakBefore w:val="0"/>
        <w:widowControl w:val="0"/>
        <w:topLinePunct w:val="0"/>
        <w:bidi w:val="0"/>
        <w:spacing w:line="248" w:lineRule="auto"/>
        <w:rPr>
          <w:rFonts w:ascii="Arial"/>
          <w:sz w:val="21"/>
        </w:rPr>
      </w:pPr>
    </w:p>
    <w:p>
      <w:pPr>
        <w:pStyle w:val="7"/>
        <w:keepNext w:val="0"/>
        <w:keepLines w:val="0"/>
        <w:pageBreakBefore w:val="0"/>
        <w:widowControl w:val="0"/>
        <w:topLinePunct w:val="0"/>
        <w:bidi w:val="0"/>
        <w:spacing w:before="117" w:line="220" w:lineRule="auto"/>
        <w:ind w:left="3016"/>
        <w:rPr>
          <w:sz w:val="36"/>
          <w:szCs w:val="36"/>
        </w:rPr>
      </w:pPr>
      <w:r>
        <w:rPr>
          <w:spacing w:val="-1"/>
          <w:sz w:val="36"/>
          <w:szCs w:val="36"/>
          <w14:textOutline w14:w="2306" w14:cap="flat" w14:cmpd="sng">
            <w14:solidFill>
              <w14:srgbClr w14:val="000000"/>
            </w14:solidFill>
            <w14:prstDash w14:val="solid"/>
            <w14:miter w14:val="0"/>
          </w14:textOutline>
        </w:rPr>
        <w:t>合同条款偏离表</w:t>
      </w:r>
    </w:p>
    <w:p>
      <w:pPr>
        <w:keepNext w:val="0"/>
        <w:keepLines w:val="0"/>
        <w:pageBreakBefore w:val="0"/>
        <w:widowControl w:val="0"/>
        <w:topLinePunct w:val="0"/>
        <w:bidi w:val="0"/>
        <w:spacing w:line="296" w:lineRule="auto"/>
        <w:rPr>
          <w:rFonts w:ascii="Arial"/>
          <w:sz w:val="21"/>
        </w:rPr>
      </w:pPr>
    </w:p>
    <w:p>
      <w:pPr>
        <w:keepNext w:val="0"/>
        <w:keepLines w:val="0"/>
        <w:pageBreakBefore w:val="0"/>
        <w:widowControl w:val="0"/>
        <w:topLinePunct w:val="0"/>
        <w:bidi w:val="0"/>
        <w:spacing w:line="297" w:lineRule="auto"/>
        <w:rPr>
          <w:rFonts w:ascii="Arial"/>
          <w:sz w:val="21"/>
        </w:rPr>
      </w:pPr>
    </w:p>
    <w:p>
      <w:pPr>
        <w:pStyle w:val="7"/>
        <w:keepNext w:val="0"/>
        <w:keepLines w:val="0"/>
        <w:pageBreakBefore w:val="0"/>
        <w:widowControl w:val="0"/>
        <w:topLinePunct w:val="0"/>
        <w:bidi w:val="0"/>
        <w:spacing w:before="78" w:line="220" w:lineRule="auto"/>
        <w:ind w:left="486"/>
        <w:rPr>
          <w:sz w:val="24"/>
          <w:szCs w:val="24"/>
        </w:rPr>
      </w:pPr>
      <w:r>
        <w:rPr>
          <w:spacing w:val="-20"/>
          <w:sz w:val="24"/>
          <w:szCs w:val="24"/>
        </w:rPr>
        <w:t>项目编号</w:t>
      </w:r>
      <w:r>
        <w:rPr>
          <w:rFonts w:ascii="Arial" w:hAnsi="Arial" w:eastAsia="Arial" w:cs="Arial"/>
          <w:spacing w:val="-20"/>
          <w:sz w:val="24"/>
          <w:szCs w:val="24"/>
        </w:rPr>
        <w:t>/</w:t>
      </w:r>
      <w:r>
        <w:rPr>
          <w:spacing w:val="-20"/>
          <w:sz w:val="24"/>
          <w:szCs w:val="24"/>
        </w:rPr>
        <w:t xml:space="preserve">包号： </w:t>
      </w:r>
      <w:r>
        <w:rPr>
          <w:sz w:val="24"/>
          <w:szCs w:val="24"/>
          <w:u w:val="single" w:color="auto"/>
        </w:rPr>
        <w:t xml:space="preserve">               </w:t>
      </w:r>
      <w:r>
        <w:rPr>
          <w:spacing w:val="4"/>
          <w:sz w:val="24"/>
          <w:szCs w:val="24"/>
        </w:rPr>
        <w:t xml:space="preserve">     </w:t>
      </w:r>
      <w:r>
        <w:rPr>
          <w:spacing w:val="-20"/>
          <w:sz w:val="24"/>
          <w:szCs w:val="24"/>
        </w:rPr>
        <w:t>项目名称：</w:t>
      </w:r>
      <w:r>
        <w:rPr>
          <w:spacing w:val="16"/>
          <w:sz w:val="24"/>
          <w:szCs w:val="24"/>
        </w:rPr>
        <w:t xml:space="preserve"> </w:t>
      </w:r>
      <w:r>
        <w:rPr>
          <w:sz w:val="24"/>
          <w:szCs w:val="24"/>
          <w:u w:val="single" w:color="auto"/>
        </w:rPr>
        <w:t xml:space="preserve">                </w:t>
      </w:r>
    </w:p>
    <w:p>
      <w:pPr>
        <w:keepNext w:val="0"/>
        <w:keepLines w:val="0"/>
        <w:pageBreakBefore w:val="0"/>
        <w:widowControl w:val="0"/>
        <w:topLinePunct w:val="0"/>
        <w:bidi w:val="0"/>
        <w:spacing w:line="143" w:lineRule="exact"/>
      </w:pP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3"/>
        <w:gridCol w:w="1560"/>
        <w:gridCol w:w="1775"/>
        <w:gridCol w:w="1777"/>
        <w:gridCol w:w="2182"/>
        <w:gridCol w:w="98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13" w:type="dxa"/>
            <w:vAlign w:val="top"/>
          </w:tcPr>
          <w:p>
            <w:pPr>
              <w:pStyle w:val="26"/>
              <w:keepNext w:val="0"/>
              <w:keepLines w:val="0"/>
              <w:pageBreakBefore w:val="0"/>
              <w:widowControl w:val="0"/>
              <w:topLinePunct w:val="0"/>
              <w:bidi w:val="0"/>
              <w:spacing w:line="272" w:lineRule="auto"/>
            </w:pPr>
          </w:p>
          <w:p>
            <w:pPr>
              <w:keepNext w:val="0"/>
              <w:keepLines w:val="0"/>
              <w:pageBreakBefore w:val="0"/>
              <w:widowControl w:val="0"/>
              <w:topLinePunct w:val="0"/>
              <w:bidi w:val="0"/>
              <w:spacing w:before="78" w:line="222" w:lineRule="auto"/>
              <w:ind w:left="272"/>
              <w:rPr>
                <w:rFonts w:ascii="宋体" w:hAnsi="宋体" w:eastAsia="宋体" w:cs="宋体"/>
                <w:sz w:val="24"/>
                <w:szCs w:val="24"/>
              </w:rPr>
            </w:pPr>
            <w:r>
              <w:rPr>
                <w:rFonts w:ascii="宋体" w:hAnsi="宋体" w:eastAsia="宋体" w:cs="宋体"/>
                <w:spacing w:val="-3"/>
                <w:sz w:val="24"/>
                <w:szCs w:val="24"/>
              </w:rPr>
              <w:t>序号</w:t>
            </w:r>
          </w:p>
        </w:tc>
        <w:tc>
          <w:tcPr>
            <w:tcW w:w="1560" w:type="dxa"/>
            <w:vAlign w:val="top"/>
          </w:tcPr>
          <w:p>
            <w:pPr>
              <w:keepNext w:val="0"/>
              <w:keepLines w:val="0"/>
              <w:pageBreakBefore w:val="0"/>
              <w:widowControl w:val="0"/>
              <w:topLinePunct w:val="0"/>
              <w:bidi w:val="0"/>
              <w:spacing w:before="40" w:line="229" w:lineRule="auto"/>
              <w:ind w:left="186" w:right="179"/>
              <w:jc w:val="both"/>
              <w:rPr>
                <w:rFonts w:ascii="宋体" w:hAnsi="宋体" w:eastAsia="宋体" w:cs="宋体"/>
                <w:sz w:val="24"/>
                <w:szCs w:val="24"/>
              </w:rPr>
            </w:pPr>
            <w:r>
              <w:rPr>
                <w:rFonts w:ascii="宋体" w:hAnsi="宋体" w:eastAsia="宋体" w:cs="宋体"/>
                <w:spacing w:val="-3"/>
                <w:sz w:val="24"/>
                <w:szCs w:val="24"/>
              </w:rPr>
              <w:t>竞争性磋商</w:t>
            </w:r>
            <w:r>
              <w:rPr>
                <w:rFonts w:ascii="宋体" w:hAnsi="宋体" w:eastAsia="宋体" w:cs="宋体"/>
                <w:spacing w:val="1"/>
                <w:sz w:val="24"/>
                <w:szCs w:val="24"/>
              </w:rPr>
              <w:t xml:space="preserve"> </w:t>
            </w:r>
            <w:r>
              <w:rPr>
                <w:rFonts w:ascii="宋体" w:hAnsi="宋体" w:eastAsia="宋体" w:cs="宋体"/>
                <w:spacing w:val="-3"/>
                <w:sz w:val="24"/>
                <w:szCs w:val="24"/>
              </w:rPr>
              <w:t>文件条目号</w:t>
            </w:r>
            <w:r>
              <w:rPr>
                <w:rFonts w:ascii="宋体" w:hAnsi="宋体" w:eastAsia="宋体" w:cs="宋体"/>
                <w:spacing w:val="2"/>
                <w:sz w:val="24"/>
                <w:szCs w:val="24"/>
              </w:rPr>
              <w:t xml:space="preserve"> </w:t>
            </w:r>
            <w:r>
              <w:rPr>
                <w:rFonts w:ascii="宋体" w:hAnsi="宋体" w:eastAsia="宋体" w:cs="宋体"/>
                <w:spacing w:val="23"/>
                <w:sz w:val="24"/>
                <w:szCs w:val="24"/>
              </w:rPr>
              <w:t>（页码）</w:t>
            </w:r>
          </w:p>
        </w:tc>
        <w:tc>
          <w:tcPr>
            <w:tcW w:w="1775" w:type="dxa"/>
            <w:vAlign w:val="top"/>
          </w:tcPr>
          <w:p>
            <w:pPr>
              <w:keepNext w:val="0"/>
              <w:keepLines w:val="0"/>
              <w:pageBreakBefore w:val="0"/>
              <w:widowControl w:val="0"/>
              <w:topLinePunct w:val="0"/>
              <w:bidi w:val="0"/>
              <w:spacing w:before="196" w:line="230" w:lineRule="auto"/>
              <w:ind w:left="534" w:right="164" w:hanging="356"/>
              <w:rPr>
                <w:rFonts w:ascii="宋体" w:hAnsi="宋体" w:eastAsia="宋体" w:cs="宋体"/>
                <w:sz w:val="24"/>
                <w:szCs w:val="24"/>
              </w:rPr>
            </w:pPr>
            <w:r>
              <w:rPr>
                <w:rFonts w:ascii="宋体" w:hAnsi="宋体" w:eastAsia="宋体" w:cs="宋体"/>
                <w:spacing w:val="-3"/>
                <w:sz w:val="24"/>
                <w:szCs w:val="24"/>
              </w:rPr>
              <w:t>竞争性磋商文</w:t>
            </w:r>
            <w:r>
              <w:rPr>
                <w:rFonts w:ascii="宋体" w:hAnsi="宋体" w:eastAsia="宋体" w:cs="宋体"/>
                <w:spacing w:val="4"/>
                <w:sz w:val="24"/>
                <w:szCs w:val="24"/>
              </w:rPr>
              <w:t xml:space="preserve"> </w:t>
            </w:r>
            <w:r>
              <w:rPr>
                <w:rFonts w:ascii="宋体" w:hAnsi="宋体" w:eastAsia="宋体" w:cs="宋体"/>
                <w:spacing w:val="-2"/>
                <w:sz w:val="24"/>
                <w:szCs w:val="24"/>
              </w:rPr>
              <w:t>件要求</w:t>
            </w:r>
          </w:p>
        </w:tc>
        <w:tc>
          <w:tcPr>
            <w:tcW w:w="1777" w:type="dxa"/>
            <w:vAlign w:val="top"/>
          </w:tcPr>
          <w:p>
            <w:pPr>
              <w:pStyle w:val="26"/>
              <w:keepNext w:val="0"/>
              <w:keepLines w:val="0"/>
              <w:pageBreakBefore w:val="0"/>
              <w:widowControl w:val="0"/>
              <w:topLinePunct w:val="0"/>
              <w:bidi w:val="0"/>
              <w:spacing w:line="273" w:lineRule="auto"/>
            </w:pPr>
          </w:p>
          <w:p>
            <w:pPr>
              <w:keepNext w:val="0"/>
              <w:keepLines w:val="0"/>
              <w:pageBreakBefore w:val="0"/>
              <w:widowControl w:val="0"/>
              <w:topLinePunct w:val="0"/>
              <w:bidi w:val="0"/>
              <w:spacing w:before="78" w:line="220" w:lineRule="auto"/>
              <w:ind w:left="188"/>
              <w:rPr>
                <w:rFonts w:ascii="宋体" w:hAnsi="宋体" w:eastAsia="宋体" w:cs="宋体"/>
                <w:sz w:val="24"/>
                <w:szCs w:val="24"/>
              </w:rPr>
            </w:pPr>
            <w:r>
              <w:rPr>
                <w:rFonts w:ascii="宋体" w:hAnsi="宋体" w:eastAsia="宋体" w:cs="宋体"/>
                <w:spacing w:val="-3"/>
                <w:sz w:val="24"/>
                <w:szCs w:val="24"/>
              </w:rPr>
              <w:t>响应文件内容</w:t>
            </w:r>
          </w:p>
        </w:tc>
        <w:tc>
          <w:tcPr>
            <w:tcW w:w="2182" w:type="dxa"/>
            <w:vAlign w:val="top"/>
          </w:tcPr>
          <w:p>
            <w:pPr>
              <w:pStyle w:val="26"/>
              <w:keepNext w:val="0"/>
              <w:keepLines w:val="0"/>
              <w:pageBreakBefore w:val="0"/>
              <w:widowControl w:val="0"/>
              <w:topLinePunct w:val="0"/>
              <w:bidi w:val="0"/>
              <w:spacing w:line="273" w:lineRule="auto"/>
            </w:pPr>
          </w:p>
          <w:p>
            <w:pPr>
              <w:keepNext w:val="0"/>
              <w:keepLines w:val="0"/>
              <w:pageBreakBefore w:val="0"/>
              <w:widowControl w:val="0"/>
              <w:topLinePunct w:val="0"/>
              <w:bidi w:val="0"/>
              <w:spacing w:before="78" w:line="220" w:lineRule="auto"/>
              <w:ind w:left="619"/>
              <w:rPr>
                <w:rFonts w:ascii="宋体" w:hAnsi="宋体" w:eastAsia="宋体" w:cs="宋体"/>
                <w:sz w:val="24"/>
                <w:szCs w:val="24"/>
              </w:rPr>
            </w:pPr>
            <w:r>
              <w:rPr>
                <w:rFonts w:ascii="宋体" w:hAnsi="宋体" w:eastAsia="宋体" w:cs="宋体"/>
                <w:spacing w:val="-2"/>
                <w:sz w:val="24"/>
                <w:szCs w:val="24"/>
              </w:rPr>
              <w:t>偏离情况</w:t>
            </w:r>
          </w:p>
        </w:tc>
        <w:tc>
          <w:tcPr>
            <w:tcW w:w="986" w:type="dxa"/>
            <w:vAlign w:val="top"/>
          </w:tcPr>
          <w:p>
            <w:pPr>
              <w:pStyle w:val="26"/>
              <w:keepNext w:val="0"/>
              <w:keepLines w:val="0"/>
              <w:pageBreakBefore w:val="0"/>
              <w:widowControl w:val="0"/>
              <w:topLinePunct w:val="0"/>
              <w:bidi w:val="0"/>
              <w:spacing w:line="273" w:lineRule="auto"/>
            </w:pPr>
          </w:p>
          <w:p>
            <w:pPr>
              <w:keepNext w:val="0"/>
              <w:keepLines w:val="0"/>
              <w:pageBreakBefore w:val="0"/>
              <w:widowControl w:val="0"/>
              <w:topLinePunct w:val="0"/>
              <w:bidi w:val="0"/>
              <w:spacing w:before="78" w:line="220" w:lineRule="auto"/>
              <w:ind w:left="261"/>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pPr>
              <w:keepNext w:val="0"/>
              <w:keepLines w:val="0"/>
              <w:pageBreakBefore w:val="0"/>
              <w:widowControl w:val="0"/>
              <w:topLinePunct w:val="0"/>
              <w:bidi w:val="0"/>
              <w:spacing w:before="35" w:line="219" w:lineRule="auto"/>
              <w:ind w:left="116"/>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对本项目合同条款的偏离情况（</w:t>
            </w:r>
            <w:r>
              <w:rPr>
                <w:rFonts w:ascii="宋体" w:hAnsi="宋体" w:eastAsia="宋体" w:cs="宋体"/>
                <w:spacing w:val="-3"/>
                <w:sz w:val="24"/>
                <w:szCs w:val="24"/>
              </w:rPr>
              <w:t>应进行选择，未</w:t>
            </w:r>
            <w:r>
              <w:rPr>
                <w:rFonts w:ascii="宋体" w:hAnsi="宋体" w:eastAsia="宋体" w:cs="宋体"/>
                <w:spacing w:val="-4"/>
                <w:sz w:val="24"/>
                <w:szCs w:val="24"/>
              </w:rPr>
              <w:t>选择</w:t>
            </w:r>
            <w:r>
              <w:rPr>
                <w:rFonts w:ascii="宋体" w:hAnsi="宋体" w:eastAsia="宋体" w:cs="宋体"/>
                <w:spacing w:val="-4"/>
                <w:sz w:val="24"/>
                <w:szCs w:val="24"/>
                <w14:textOutline w14:w="1537" w14:cap="flat" w14:cmpd="sng">
                  <w14:solidFill>
                    <w14:srgbClr w14:val="000000"/>
                  </w14:solidFill>
                  <w14:prstDash w14:val="solid"/>
                  <w14:miter w14:val="0"/>
                </w14:textOutline>
              </w:rPr>
              <w:t>响应无效</w:t>
            </w:r>
            <w:r>
              <w:rPr>
                <w:rFonts w:ascii="宋体" w:hAnsi="宋体" w:eastAsia="宋体" w:cs="宋体"/>
                <w:spacing w:val="-22"/>
                <w:sz w:val="24"/>
                <w:szCs w:val="24"/>
                <w14:textOutline w14:w="1537" w14:cap="flat" w14:cmpd="sng">
                  <w14:solidFill>
                    <w14:srgbClr w14:val="000000"/>
                  </w14:solidFill>
                  <w14:prstDash w14:val="solid"/>
                  <w14:miter w14:val="0"/>
                </w14:textOutline>
              </w:rPr>
              <w:t>）：</w:t>
            </w:r>
          </w:p>
          <w:p>
            <w:pPr>
              <w:keepNext w:val="0"/>
              <w:keepLines w:val="0"/>
              <w:pageBreakBefore w:val="0"/>
              <w:widowControl w:val="0"/>
              <w:topLinePunct w:val="0"/>
              <w:bidi w:val="0"/>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14:textOutline w14:w="1537" w14:cap="flat" w14:cmpd="sng">
                  <w14:solidFill>
                    <w14:srgbClr w14:val="000000"/>
                  </w14:solidFill>
                  <w14:prstDash w14:val="solid"/>
                  <w14:miter w14:val="0"/>
                </w14:textOutline>
              </w:rPr>
              <w:t>无偏离</w:t>
            </w:r>
            <w:r>
              <w:rPr>
                <w:rFonts w:ascii="宋体" w:hAnsi="宋体" w:eastAsia="宋体" w:cs="宋体"/>
                <w:spacing w:val="-16"/>
                <w:sz w:val="24"/>
                <w:szCs w:val="24"/>
              </w:rPr>
              <w:t>（如无偏离，</w:t>
            </w:r>
            <w:r>
              <w:rPr>
                <w:rFonts w:ascii="宋体" w:hAnsi="宋体" w:eastAsia="宋体" w:cs="宋体"/>
                <w:spacing w:val="56"/>
                <w:sz w:val="24"/>
                <w:szCs w:val="24"/>
              </w:rPr>
              <w:t xml:space="preserve"> </w:t>
            </w:r>
            <w:r>
              <w:rPr>
                <w:rFonts w:ascii="宋体" w:hAnsi="宋体" w:eastAsia="宋体" w:cs="宋体"/>
                <w:spacing w:val="-16"/>
                <w:sz w:val="24"/>
                <w:szCs w:val="24"/>
              </w:rPr>
              <w:t>仅选择无偏离即可；</w:t>
            </w:r>
            <w:r>
              <w:rPr>
                <w:rFonts w:ascii="宋体" w:hAnsi="宋体" w:eastAsia="宋体" w:cs="宋体"/>
                <w:spacing w:val="57"/>
                <w:sz w:val="24"/>
                <w:szCs w:val="24"/>
              </w:rPr>
              <w:t xml:space="preserve"> </w:t>
            </w:r>
            <w:r>
              <w:rPr>
                <w:rFonts w:ascii="宋体" w:hAnsi="宋体" w:eastAsia="宋体" w:cs="宋体"/>
                <w:spacing w:val="-16"/>
                <w:sz w:val="24"/>
                <w:szCs w:val="24"/>
              </w:rPr>
              <w:t>无偏离即为对合同条款中的所有要求，</w:t>
            </w:r>
            <w:r>
              <w:rPr>
                <w:rFonts w:ascii="宋体" w:hAnsi="宋体" w:eastAsia="宋体" w:cs="宋体"/>
                <w:spacing w:val="55"/>
                <w:sz w:val="24"/>
                <w:szCs w:val="24"/>
              </w:rPr>
              <w:t xml:space="preserve"> </w:t>
            </w:r>
            <w:r>
              <w:rPr>
                <w:rFonts w:ascii="宋体" w:hAnsi="宋体" w:eastAsia="宋体" w:cs="宋体"/>
                <w:spacing w:val="-16"/>
                <w:sz w:val="24"/>
                <w:szCs w:val="24"/>
              </w:rPr>
              <w:t>均视</w:t>
            </w:r>
            <w:r>
              <w:rPr>
                <w:rFonts w:ascii="宋体" w:hAnsi="宋体" w:eastAsia="宋体" w:cs="宋体"/>
                <w:sz w:val="24"/>
                <w:szCs w:val="24"/>
              </w:rPr>
              <w:t xml:space="preserve"> </w:t>
            </w:r>
            <w:r>
              <w:rPr>
                <w:rFonts w:ascii="宋体" w:hAnsi="宋体" w:eastAsia="宋体" w:cs="宋体"/>
                <w:spacing w:val="-11"/>
                <w:sz w:val="24"/>
                <w:szCs w:val="24"/>
              </w:rPr>
              <w:t>作供应商已对之理解和响应。）</w:t>
            </w:r>
          </w:p>
          <w:p>
            <w:pPr>
              <w:keepNext w:val="0"/>
              <w:keepLines w:val="0"/>
              <w:pageBreakBefore w:val="0"/>
              <w:widowControl w:val="0"/>
              <w:topLinePunct w:val="0"/>
              <w:bidi w:val="0"/>
              <w:spacing w:before="26" w:line="193" w:lineRule="auto"/>
              <w:ind w:left="140" w:right="117" w:hanging="10"/>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14:textOutline w14:w="1537" w14:cap="flat" w14:cmpd="sng">
                  <w14:solidFill>
                    <w14:srgbClr w14:val="000000"/>
                  </w14:solidFill>
                  <w14:prstDash w14:val="solid"/>
                  <w14:miter w14:val="0"/>
                </w14:textOutline>
              </w:rPr>
              <w:t>有偏离</w:t>
            </w:r>
            <w:r>
              <w:rPr>
                <w:rFonts w:ascii="宋体" w:hAnsi="宋体" w:eastAsia="宋体" w:cs="宋体"/>
                <w:spacing w:val="-10"/>
                <w:sz w:val="24"/>
                <w:szCs w:val="24"/>
              </w:rPr>
              <w:t>（如有偏离，</w:t>
            </w:r>
            <w:r>
              <w:rPr>
                <w:rFonts w:ascii="宋体" w:hAnsi="宋体" w:eastAsia="宋体" w:cs="宋体"/>
                <w:spacing w:val="69"/>
                <w:sz w:val="24"/>
                <w:szCs w:val="24"/>
              </w:rPr>
              <w:t xml:space="preserve"> </w:t>
            </w:r>
            <w:r>
              <w:rPr>
                <w:rFonts w:ascii="宋体" w:hAnsi="宋体" w:eastAsia="宋体" w:cs="宋体"/>
                <w:spacing w:val="-10"/>
                <w:sz w:val="24"/>
                <w:szCs w:val="24"/>
              </w:rPr>
              <w:t>则应在本表中对负偏离项逐一列明， 否则</w:t>
            </w:r>
            <w:r>
              <w:rPr>
                <w:rFonts w:ascii="宋体" w:hAnsi="宋体" w:eastAsia="宋体" w:cs="宋体"/>
                <w:spacing w:val="-10"/>
                <w:sz w:val="24"/>
                <w:szCs w:val="24"/>
                <w14:textOutline w14:w="1537" w14:cap="flat" w14:cmpd="sng">
                  <w14:solidFill>
                    <w14:srgbClr w14:val="000000"/>
                  </w14:solidFill>
                  <w14:prstDash w14:val="solid"/>
                  <w14:miter w14:val="0"/>
                </w14:textOutline>
              </w:rPr>
              <w:t>响应无效</w:t>
            </w:r>
            <w:r>
              <w:rPr>
                <w:rFonts w:ascii="宋体" w:hAnsi="宋体" w:eastAsia="宋体" w:cs="宋体"/>
                <w:spacing w:val="-10"/>
                <w:sz w:val="24"/>
                <w:szCs w:val="24"/>
              </w:rPr>
              <w:t>；对合同条款</w:t>
            </w:r>
            <w:r>
              <w:rPr>
                <w:rFonts w:ascii="宋体" w:hAnsi="宋体" w:eastAsia="宋体" w:cs="宋体"/>
                <w:sz w:val="24"/>
                <w:szCs w:val="24"/>
              </w:rPr>
              <w:t xml:space="preserve"> </w:t>
            </w:r>
            <w:r>
              <w:rPr>
                <w:rFonts w:ascii="宋体" w:hAnsi="宋体" w:eastAsia="宋体" w:cs="宋体"/>
                <w:spacing w:val="-5"/>
                <w:sz w:val="24"/>
                <w:szCs w:val="24"/>
              </w:rPr>
              <w:t>中的所有要求，除本表列明的偏离外，均视作供应商已对之理解和</w:t>
            </w:r>
            <w:r>
              <w:rPr>
                <w:rFonts w:ascii="宋体" w:hAnsi="宋体" w:eastAsia="宋体" w:cs="宋体"/>
                <w:spacing w:val="-6"/>
                <w:sz w:val="24"/>
                <w:szCs w:val="24"/>
              </w:rPr>
              <w:t>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pPr>
              <w:pStyle w:val="26"/>
              <w:keepNext w:val="0"/>
              <w:keepLines w:val="0"/>
              <w:pageBreakBefore w:val="0"/>
              <w:widowControl w:val="0"/>
              <w:topLinePunct w:val="0"/>
              <w:bidi w:val="0"/>
            </w:pPr>
          </w:p>
        </w:tc>
        <w:tc>
          <w:tcPr>
            <w:tcW w:w="1560" w:type="dxa"/>
            <w:vAlign w:val="top"/>
          </w:tcPr>
          <w:p>
            <w:pPr>
              <w:pStyle w:val="26"/>
              <w:keepNext w:val="0"/>
              <w:keepLines w:val="0"/>
              <w:pageBreakBefore w:val="0"/>
              <w:widowControl w:val="0"/>
              <w:topLinePunct w:val="0"/>
              <w:bidi w:val="0"/>
            </w:pPr>
          </w:p>
        </w:tc>
        <w:tc>
          <w:tcPr>
            <w:tcW w:w="1775" w:type="dxa"/>
            <w:vAlign w:val="top"/>
          </w:tcPr>
          <w:p>
            <w:pPr>
              <w:pStyle w:val="26"/>
              <w:keepNext w:val="0"/>
              <w:keepLines w:val="0"/>
              <w:pageBreakBefore w:val="0"/>
              <w:widowControl w:val="0"/>
              <w:topLinePunct w:val="0"/>
              <w:bidi w:val="0"/>
            </w:pPr>
          </w:p>
        </w:tc>
        <w:tc>
          <w:tcPr>
            <w:tcW w:w="1777" w:type="dxa"/>
            <w:vAlign w:val="top"/>
          </w:tcPr>
          <w:p>
            <w:pPr>
              <w:pStyle w:val="26"/>
              <w:keepNext w:val="0"/>
              <w:keepLines w:val="0"/>
              <w:pageBreakBefore w:val="0"/>
              <w:widowControl w:val="0"/>
              <w:topLinePunct w:val="0"/>
              <w:bidi w:val="0"/>
            </w:pPr>
          </w:p>
        </w:tc>
        <w:tc>
          <w:tcPr>
            <w:tcW w:w="2182" w:type="dxa"/>
            <w:vAlign w:val="top"/>
          </w:tcPr>
          <w:p>
            <w:pPr>
              <w:pStyle w:val="26"/>
              <w:keepNext w:val="0"/>
              <w:keepLines w:val="0"/>
              <w:pageBreakBefore w:val="0"/>
              <w:widowControl w:val="0"/>
              <w:topLinePunct w:val="0"/>
              <w:bidi w:val="0"/>
            </w:pPr>
          </w:p>
        </w:tc>
        <w:tc>
          <w:tcPr>
            <w:tcW w:w="986"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pPr>
              <w:pStyle w:val="26"/>
              <w:keepNext w:val="0"/>
              <w:keepLines w:val="0"/>
              <w:pageBreakBefore w:val="0"/>
              <w:widowControl w:val="0"/>
              <w:topLinePunct w:val="0"/>
              <w:bidi w:val="0"/>
            </w:pPr>
          </w:p>
        </w:tc>
        <w:tc>
          <w:tcPr>
            <w:tcW w:w="1560" w:type="dxa"/>
            <w:vAlign w:val="top"/>
          </w:tcPr>
          <w:p>
            <w:pPr>
              <w:pStyle w:val="26"/>
              <w:keepNext w:val="0"/>
              <w:keepLines w:val="0"/>
              <w:pageBreakBefore w:val="0"/>
              <w:widowControl w:val="0"/>
              <w:topLinePunct w:val="0"/>
              <w:bidi w:val="0"/>
            </w:pPr>
          </w:p>
        </w:tc>
        <w:tc>
          <w:tcPr>
            <w:tcW w:w="1775" w:type="dxa"/>
            <w:vAlign w:val="top"/>
          </w:tcPr>
          <w:p>
            <w:pPr>
              <w:pStyle w:val="26"/>
              <w:keepNext w:val="0"/>
              <w:keepLines w:val="0"/>
              <w:pageBreakBefore w:val="0"/>
              <w:widowControl w:val="0"/>
              <w:topLinePunct w:val="0"/>
              <w:bidi w:val="0"/>
            </w:pPr>
          </w:p>
        </w:tc>
        <w:tc>
          <w:tcPr>
            <w:tcW w:w="1777" w:type="dxa"/>
            <w:vAlign w:val="top"/>
          </w:tcPr>
          <w:p>
            <w:pPr>
              <w:pStyle w:val="26"/>
              <w:keepNext w:val="0"/>
              <w:keepLines w:val="0"/>
              <w:pageBreakBefore w:val="0"/>
              <w:widowControl w:val="0"/>
              <w:topLinePunct w:val="0"/>
              <w:bidi w:val="0"/>
            </w:pPr>
          </w:p>
        </w:tc>
        <w:tc>
          <w:tcPr>
            <w:tcW w:w="2182" w:type="dxa"/>
            <w:vAlign w:val="top"/>
          </w:tcPr>
          <w:p>
            <w:pPr>
              <w:pStyle w:val="26"/>
              <w:keepNext w:val="0"/>
              <w:keepLines w:val="0"/>
              <w:pageBreakBefore w:val="0"/>
              <w:widowControl w:val="0"/>
              <w:topLinePunct w:val="0"/>
              <w:bidi w:val="0"/>
            </w:pPr>
          </w:p>
        </w:tc>
        <w:tc>
          <w:tcPr>
            <w:tcW w:w="986"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pPr>
              <w:pStyle w:val="26"/>
              <w:keepNext w:val="0"/>
              <w:keepLines w:val="0"/>
              <w:pageBreakBefore w:val="0"/>
              <w:widowControl w:val="0"/>
              <w:topLinePunct w:val="0"/>
              <w:bidi w:val="0"/>
            </w:pPr>
          </w:p>
        </w:tc>
        <w:tc>
          <w:tcPr>
            <w:tcW w:w="1560" w:type="dxa"/>
            <w:vAlign w:val="top"/>
          </w:tcPr>
          <w:p>
            <w:pPr>
              <w:pStyle w:val="26"/>
              <w:keepNext w:val="0"/>
              <w:keepLines w:val="0"/>
              <w:pageBreakBefore w:val="0"/>
              <w:widowControl w:val="0"/>
              <w:topLinePunct w:val="0"/>
              <w:bidi w:val="0"/>
            </w:pPr>
          </w:p>
        </w:tc>
        <w:tc>
          <w:tcPr>
            <w:tcW w:w="1775" w:type="dxa"/>
            <w:vAlign w:val="top"/>
          </w:tcPr>
          <w:p>
            <w:pPr>
              <w:pStyle w:val="26"/>
              <w:keepNext w:val="0"/>
              <w:keepLines w:val="0"/>
              <w:pageBreakBefore w:val="0"/>
              <w:widowControl w:val="0"/>
              <w:topLinePunct w:val="0"/>
              <w:bidi w:val="0"/>
            </w:pPr>
          </w:p>
        </w:tc>
        <w:tc>
          <w:tcPr>
            <w:tcW w:w="1777" w:type="dxa"/>
            <w:vAlign w:val="top"/>
          </w:tcPr>
          <w:p>
            <w:pPr>
              <w:pStyle w:val="26"/>
              <w:keepNext w:val="0"/>
              <w:keepLines w:val="0"/>
              <w:pageBreakBefore w:val="0"/>
              <w:widowControl w:val="0"/>
              <w:topLinePunct w:val="0"/>
              <w:bidi w:val="0"/>
            </w:pPr>
          </w:p>
        </w:tc>
        <w:tc>
          <w:tcPr>
            <w:tcW w:w="2182" w:type="dxa"/>
            <w:vAlign w:val="top"/>
          </w:tcPr>
          <w:p>
            <w:pPr>
              <w:pStyle w:val="26"/>
              <w:keepNext w:val="0"/>
              <w:keepLines w:val="0"/>
              <w:pageBreakBefore w:val="0"/>
              <w:widowControl w:val="0"/>
              <w:topLinePunct w:val="0"/>
              <w:bidi w:val="0"/>
            </w:pPr>
          </w:p>
        </w:tc>
        <w:tc>
          <w:tcPr>
            <w:tcW w:w="986"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013" w:type="dxa"/>
            <w:vAlign w:val="top"/>
          </w:tcPr>
          <w:p>
            <w:pPr>
              <w:pStyle w:val="26"/>
              <w:keepNext w:val="0"/>
              <w:keepLines w:val="0"/>
              <w:pageBreakBefore w:val="0"/>
              <w:widowControl w:val="0"/>
              <w:topLinePunct w:val="0"/>
              <w:bidi w:val="0"/>
            </w:pPr>
          </w:p>
        </w:tc>
        <w:tc>
          <w:tcPr>
            <w:tcW w:w="1560" w:type="dxa"/>
            <w:vAlign w:val="top"/>
          </w:tcPr>
          <w:p>
            <w:pPr>
              <w:pStyle w:val="26"/>
              <w:keepNext w:val="0"/>
              <w:keepLines w:val="0"/>
              <w:pageBreakBefore w:val="0"/>
              <w:widowControl w:val="0"/>
              <w:topLinePunct w:val="0"/>
              <w:bidi w:val="0"/>
            </w:pPr>
          </w:p>
        </w:tc>
        <w:tc>
          <w:tcPr>
            <w:tcW w:w="1775" w:type="dxa"/>
            <w:vAlign w:val="top"/>
          </w:tcPr>
          <w:p>
            <w:pPr>
              <w:pStyle w:val="26"/>
              <w:keepNext w:val="0"/>
              <w:keepLines w:val="0"/>
              <w:pageBreakBefore w:val="0"/>
              <w:widowControl w:val="0"/>
              <w:topLinePunct w:val="0"/>
              <w:bidi w:val="0"/>
            </w:pPr>
          </w:p>
        </w:tc>
        <w:tc>
          <w:tcPr>
            <w:tcW w:w="1777" w:type="dxa"/>
            <w:vAlign w:val="top"/>
          </w:tcPr>
          <w:p>
            <w:pPr>
              <w:pStyle w:val="26"/>
              <w:keepNext w:val="0"/>
              <w:keepLines w:val="0"/>
              <w:pageBreakBefore w:val="0"/>
              <w:widowControl w:val="0"/>
              <w:topLinePunct w:val="0"/>
              <w:bidi w:val="0"/>
            </w:pPr>
          </w:p>
        </w:tc>
        <w:tc>
          <w:tcPr>
            <w:tcW w:w="2182" w:type="dxa"/>
            <w:vAlign w:val="top"/>
          </w:tcPr>
          <w:p>
            <w:pPr>
              <w:pStyle w:val="26"/>
              <w:keepNext w:val="0"/>
              <w:keepLines w:val="0"/>
              <w:pageBreakBefore w:val="0"/>
              <w:widowControl w:val="0"/>
              <w:topLinePunct w:val="0"/>
              <w:bidi w:val="0"/>
            </w:pPr>
          </w:p>
        </w:tc>
        <w:tc>
          <w:tcPr>
            <w:tcW w:w="986"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13" w:type="dxa"/>
            <w:vAlign w:val="top"/>
          </w:tcPr>
          <w:p>
            <w:pPr>
              <w:pStyle w:val="26"/>
              <w:keepNext w:val="0"/>
              <w:keepLines w:val="0"/>
              <w:pageBreakBefore w:val="0"/>
              <w:widowControl w:val="0"/>
              <w:topLinePunct w:val="0"/>
              <w:bidi w:val="0"/>
            </w:pPr>
          </w:p>
        </w:tc>
        <w:tc>
          <w:tcPr>
            <w:tcW w:w="1560" w:type="dxa"/>
            <w:vAlign w:val="top"/>
          </w:tcPr>
          <w:p>
            <w:pPr>
              <w:pStyle w:val="26"/>
              <w:keepNext w:val="0"/>
              <w:keepLines w:val="0"/>
              <w:pageBreakBefore w:val="0"/>
              <w:widowControl w:val="0"/>
              <w:topLinePunct w:val="0"/>
              <w:bidi w:val="0"/>
            </w:pPr>
          </w:p>
        </w:tc>
        <w:tc>
          <w:tcPr>
            <w:tcW w:w="1775" w:type="dxa"/>
            <w:vAlign w:val="top"/>
          </w:tcPr>
          <w:p>
            <w:pPr>
              <w:pStyle w:val="26"/>
              <w:keepNext w:val="0"/>
              <w:keepLines w:val="0"/>
              <w:pageBreakBefore w:val="0"/>
              <w:widowControl w:val="0"/>
              <w:topLinePunct w:val="0"/>
              <w:bidi w:val="0"/>
            </w:pPr>
          </w:p>
        </w:tc>
        <w:tc>
          <w:tcPr>
            <w:tcW w:w="1777" w:type="dxa"/>
            <w:vAlign w:val="top"/>
          </w:tcPr>
          <w:p>
            <w:pPr>
              <w:pStyle w:val="26"/>
              <w:keepNext w:val="0"/>
              <w:keepLines w:val="0"/>
              <w:pageBreakBefore w:val="0"/>
              <w:widowControl w:val="0"/>
              <w:topLinePunct w:val="0"/>
              <w:bidi w:val="0"/>
            </w:pPr>
          </w:p>
        </w:tc>
        <w:tc>
          <w:tcPr>
            <w:tcW w:w="2182" w:type="dxa"/>
            <w:vAlign w:val="top"/>
          </w:tcPr>
          <w:p>
            <w:pPr>
              <w:pStyle w:val="26"/>
              <w:keepNext w:val="0"/>
              <w:keepLines w:val="0"/>
              <w:pageBreakBefore w:val="0"/>
              <w:widowControl w:val="0"/>
              <w:topLinePunct w:val="0"/>
              <w:bidi w:val="0"/>
            </w:pPr>
          </w:p>
        </w:tc>
        <w:tc>
          <w:tcPr>
            <w:tcW w:w="986" w:type="dxa"/>
            <w:vAlign w:val="top"/>
          </w:tcPr>
          <w:p>
            <w:pPr>
              <w:pStyle w:val="26"/>
              <w:keepNext w:val="0"/>
              <w:keepLines w:val="0"/>
              <w:pageBreakBefore w:val="0"/>
              <w:widowControl w:val="0"/>
              <w:topLinePunct w:val="0"/>
              <w:bidi w:val="0"/>
            </w:pPr>
          </w:p>
        </w:tc>
      </w:tr>
    </w:tbl>
    <w:p>
      <w:pPr>
        <w:pStyle w:val="7"/>
        <w:keepNext w:val="0"/>
        <w:keepLines w:val="0"/>
        <w:pageBreakBefore w:val="0"/>
        <w:widowControl w:val="0"/>
        <w:topLinePunct w:val="0"/>
        <w:bidi w:val="0"/>
        <w:spacing w:before="316" w:line="220" w:lineRule="auto"/>
        <w:ind w:left="122"/>
        <w:rPr>
          <w:sz w:val="24"/>
          <w:szCs w:val="24"/>
        </w:rPr>
      </w:pPr>
      <w:r>
        <w:rPr>
          <w:spacing w:val="-6"/>
          <w:sz w:val="24"/>
          <w:szCs w:val="24"/>
        </w:rPr>
        <w:t>注：</w:t>
      </w:r>
      <w:r>
        <w:rPr>
          <w:spacing w:val="111"/>
          <w:sz w:val="24"/>
          <w:szCs w:val="24"/>
        </w:rPr>
        <w:t xml:space="preserve"> </w:t>
      </w:r>
      <w:r>
        <w:rPr>
          <w:position w:val="11"/>
          <w:sz w:val="24"/>
          <w:szCs w:val="24"/>
        </w:rPr>
        <w:drawing>
          <wp:inline distT="0" distB="0" distL="0" distR="0">
            <wp:extent cx="65405" cy="38100"/>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70"/>
                    <a:stretch>
                      <a:fillRect/>
                    </a:stretch>
                  </pic:blipFill>
                  <pic:spPr>
                    <a:xfrm>
                      <a:off x="0" y="0"/>
                      <a:ext cx="65992" cy="38254"/>
                    </a:xfrm>
                    <a:prstGeom prst="rect">
                      <a:avLst/>
                    </a:prstGeom>
                  </pic:spPr>
                </pic:pic>
              </a:graphicData>
            </a:graphic>
          </wp:inline>
        </w:drawing>
      </w:r>
      <w:r>
        <w:rPr>
          <w:spacing w:val="-6"/>
          <w:sz w:val="24"/>
          <w:szCs w:val="24"/>
        </w:rPr>
        <w:t>偏离情况</w:t>
      </w:r>
      <w:r>
        <w:rPr>
          <w:spacing w:val="-100"/>
          <w:sz w:val="24"/>
          <w:szCs w:val="24"/>
        </w:rPr>
        <w:t xml:space="preserve"> </w:t>
      </w:r>
      <w:r>
        <w:rPr>
          <w:position w:val="11"/>
          <w:sz w:val="24"/>
          <w:szCs w:val="24"/>
        </w:rPr>
        <w:drawing>
          <wp:inline distT="0" distB="0" distL="0" distR="0">
            <wp:extent cx="65405" cy="38100"/>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66"/>
                    <a:stretch>
                      <a:fillRect/>
                    </a:stretch>
                  </pic:blipFill>
                  <pic:spPr>
                    <a:xfrm>
                      <a:off x="0" y="0"/>
                      <a:ext cx="65992" cy="38254"/>
                    </a:xfrm>
                    <a:prstGeom prst="rect">
                      <a:avLst/>
                    </a:prstGeom>
                  </pic:spPr>
                </pic:pic>
              </a:graphicData>
            </a:graphic>
          </wp:inline>
        </w:drawing>
      </w:r>
      <w:r>
        <w:rPr>
          <w:spacing w:val="-6"/>
          <w:sz w:val="24"/>
          <w:szCs w:val="24"/>
        </w:rPr>
        <w:t>列应据实填写</w:t>
      </w:r>
      <w:r>
        <w:rPr>
          <w:spacing w:val="-100"/>
          <w:sz w:val="24"/>
          <w:szCs w:val="24"/>
        </w:rPr>
        <w:t xml:space="preserve"> </w:t>
      </w:r>
      <w:r>
        <w:rPr>
          <w:position w:val="11"/>
          <w:sz w:val="24"/>
          <w:szCs w:val="24"/>
        </w:rPr>
        <w:drawing>
          <wp:inline distT="0" distB="0" distL="0" distR="0">
            <wp:extent cx="65405" cy="3810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65"/>
                    <a:stretch>
                      <a:fillRect/>
                    </a:stretch>
                  </pic:blipFill>
                  <pic:spPr>
                    <a:xfrm>
                      <a:off x="0" y="0"/>
                      <a:ext cx="65992" cy="38254"/>
                    </a:xfrm>
                    <a:prstGeom prst="rect">
                      <a:avLst/>
                    </a:prstGeom>
                  </pic:spPr>
                </pic:pic>
              </a:graphicData>
            </a:graphic>
          </wp:inline>
        </w:drawing>
      </w:r>
      <w:r>
        <w:rPr>
          <w:spacing w:val="-6"/>
          <w:sz w:val="24"/>
          <w:szCs w:val="24"/>
        </w:rPr>
        <w:t>正偏离</w:t>
      </w:r>
      <w:r>
        <w:rPr>
          <w:spacing w:val="-99"/>
          <w:sz w:val="24"/>
          <w:szCs w:val="24"/>
        </w:rPr>
        <w:t xml:space="preserve"> </w:t>
      </w:r>
      <w:r>
        <w:rPr>
          <w:position w:val="11"/>
          <w:sz w:val="24"/>
          <w:szCs w:val="24"/>
        </w:rPr>
        <w:drawing>
          <wp:inline distT="0" distB="0" distL="0" distR="0">
            <wp:extent cx="65405" cy="38100"/>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66"/>
                    <a:stretch>
                      <a:fillRect/>
                    </a:stretch>
                  </pic:blipFill>
                  <pic:spPr>
                    <a:xfrm>
                      <a:off x="0" y="0"/>
                      <a:ext cx="65992" cy="38254"/>
                    </a:xfrm>
                    <a:prstGeom prst="rect">
                      <a:avLst/>
                    </a:prstGeom>
                  </pic:spPr>
                </pic:pic>
              </a:graphicData>
            </a:graphic>
          </wp:inline>
        </w:drawing>
      </w:r>
      <w:r>
        <w:rPr>
          <w:spacing w:val="-6"/>
          <w:sz w:val="24"/>
          <w:szCs w:val="24"/>
        </w:rPr>
        <w:t>或</w:t>
      </w:r>
      <w:r>
        <w:rPr>
          <w:spacing w:val="-100"/>
          <w:sz w:val="24"/>
          <w:szCs w:val="24"/>
        </w:rPr>
        <w:t xml:space="preserve"> </w:t>
      </w:r>
      <w:r>
        <w:rPr>
          <w:position w:val="11"/>
          <w:sz w:val="24"/>
          <w:szCs w:val="24"/>
        </w:rPr>
        <w:drawing>
          <wp:inline distT="0" distB="0" distL="0" distR="0">
            <wp:extent cx="65405" cy="38100"/>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70"/>
                    <a:stretch>
                      <a:fillRect/>
                    </a:stretch>
                  </pic:blipFill>
                  <pic:spPr>
                    <a:xfrm>
                      <a:off x="0" y="0"/>
                      <a:ext cx="65992" cy="38254"/>
                    </a:xfrm>
                    <a:prstGeom prst="rect">
                      <a:avLst/>
                    </a:prstGeom>
                  </pic:spPr>
                </pic:pic>
              </a:graphicData>
            </a:graphic>
          </wp:inline>
        </w:drawing>
      </w:r>
      <w:r>
        <w:rPr>
          <w:spacing w:val="-103"/>
          <w:sz w:val="24"/>
          <w:szCs w:val="24"/>
        </w:rPr>
        <w:t xml:space="preserve"> </w:t>
      </w:r>
      <w:r>
        <w:rPr>
          <w:spacing w:val="-6"/>
          <w:sz w:val="24"/>
          <w:szCs w:val="24"/>
        </w:rPr>
        <w:t>负偏离</w:t>
      </w:r>
      <w:r>
        <w:rPr>
          <w:spacing w:val="-100"/>
          <w:sz w:val="24"/>
          <w:szCs w:val="24"/>
        </w:rPr>
        <w:t xml:space="preserve"> </w:t>
      </w:r>
      <w:r>
        <w:rPr>
          <w:position w:val="11"/>
          <w:sz w:val="24"/>
          <w:szCs w:val="24"/>
        </w:rPr>
        <w:drawing>
          <wp:inline distT="0" distB="0" distL="0" distR="0">
            <wp:extent cx="65405" cy="38100"/>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71"/>
                    <a:stretch>
                      <a:fillRect/>
                    </a:stretch>
                  </pic:blipFill>
                  <pic:spPr>
                    <a:xfrm>
                      <a:off x="0" y="0"/>
                      <a:ext cx="65992" cy="38254"/>
                    </a:xfrm>
                    <a:prstGeom prst="rect">
                      <a:avLst/>
                    </a:prstGeom>
                  </pic:spPr>
                </pic:pic>
              </a:graphicData>
            </a:graphic>
          </wp:inline>
        </w:drawing>
      </w:r>
      <w:r>
        <w:rPr>
          <w:spacing w:val="-6"/>
          <w:sz w:val="24"/>
          <w:szCs w:val="24"/>
        </w:rPr>
        <w:t>。</w:t>
      </w:r>
    </w:p>
    <w:p>
      <w:pPr>
        <w:keepNext w:val="0"/>
        <w:keepLines w:val="0"/>
        <w:pageBreakBefore w:val="0"/>
        <w:widowControl w:val="0"/>
        <w:topLinePunct w:val="0"/>
        <w:bidi w:val="0"/>
        <w:spacing w:line="387" w:lineRule="auto"/>
        <w:rPr>
          <w:rFonts w:ascii="Arial"/>
          <w:sz w:val="21"/>
        </w:rPr>
      </w:pPr>
    </w:p>
    <w:p>
      <w:pPr>
        <w:pStyle w:val="7"/>
        <w:keepNext w:val="0"/>
        <w:keepLines w:val="0"/>
        <w:pageBreakBefore w:val="0"/>
        <w:widowControl w:val="0"/>
        <w:topLinePunct w:val="0"/>
        <w:bidi w:val="0"/>
        <w:spacing w:before="78" w:line="378" w:lineRule="auto"/>
        <w:ind w:left="122"/>
        <w:rPr>
          <w:sz w:val="24"/>
          <w:szCs w:val="24"/>
        </w:rPr>
      </w:pPr>
      <w:r>
        <w:rPr>
          <w:spacing w:val="-1"/>
          <w:sz w:val="24"/>
          <w:szCs w:val="24"/>
        </w:rPr>
        <w:t>供应商名称（加盖公章</w:t>
      </w:r>
      <w:r>
        <w:rPr>
          <w:spacing w:val="-62"/>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164"/>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sectPr>
          <w:footerReference r:id="rId52" w:type="default"/>
          <w:pgSz w:w="11907" w:h="16840"/>
          <w:pgMar w:top="1117" w:right="1020" w:bottom="1060" w:left="1588" w:header="878" w:footer="886" w:gutter="0"/>
          <w:cols w:space="720" w:num="1"/>
        </w:sectPr>
      </w:pPr>
    </w:p>
    <w:p>
      <w:pPr>
        <w:keepNext w:val="0"/>
        <w:keepLines w:val="0"/>
        <w:pageBreakBefore w:val="0"/>
        <w:widowControl w:val="0"/>
        <w:topLinePunct w:val="0"/>
        <w:bidi w:val="0"/>
        <w:spacing w:line="256" w:lineRule="auto"/>
        <w:rPr>
          <w:rFonts w:ascii="Arial"/>
          <w:sz w:val="21"/>
        </w:rPr>
      </w:pPr>
    </w:p>
    <w:p>
      <w:pPr>
        <w:pStyle w:val="7"/>
        <w:keepNext w:val="0"/>
        <w:keepLines w:val="0"/>
        <w:pageBreakBefore w:val="0"/>
        <w:widowControl w:val="0"/>
        <w:topLinePunct w:val="0"/>
        <w:bidi w:val="0"/>
        <w:spacing w:before="78" w:line="219" w:lineRule="auto"/>
        <w:ind w:left="321"/>
        <w:outlineLvl w:val="2"/>
        <w:rPr>
          <w:sz w:val="24"/>
          <w:szCs w:val="24"/>
        </w:rPr>
      </w:pPr>
      <w:bookmarkStart w:id="90" w:name="_Toc4836"/>
      <w:bookmarkStart w:id="91" w:name="_Toc4784"/>
      <w:r>
        <w:rPr>
          <w:rFonts w:ascii="Arial" w:hAnsi="Arial" w:eastAsia="Arial" w:cs="Arial"/>
          <w:spacing w:val="-1"/>
          <w:sz w:val="24"/>
          <w:szCs w:val="24"/>
        </w:rPr>
        <w:t>10</w:t>
      </w:r>
      <w:r>
        <w:rPr>
          <w:rFonts w:ascii="Arial" w:hAnsi="Arial" w:eastAsia="Arial" w:cs="Arial"/>
          <w:spacing w:val="17"/>
          <w:sz w:val="24"/>
          <w:szCs w:val="24"/>
        </w:rPr>
        <w:t xml:space="preserve">   </w:t>
      </w:r>
      <w:r>
        <w:rPr>
          <w:spacing w:val="-1"/>
          <w:sz w:val="24"/>
          <w:szCs w:val="24"/>
        </w:rPr>
        <w:t>采购需求偏离表（实质性格式）</w:t>
      </w:r>
      <w:bookmarkEnd w:id="90"/>
      <w:bookmarkEnd w:id="91"/>
    </w:p>
    <w:p>
      <w:pPr>
        <w:pStyle w:val="7"/>
        <w:keepNext w:val="0"/>
        <w:keepLines w:val="0"/>
        <w:pageBreakBefore w:val="0"/>
        <w:widowControl w:val="0"/>
        <w:topLinePunct w:val="0"/>
        <w:bidi w:val="0"/>
        <w:spacing w:before="198" w:line="219" w:lineRule="auto"/>
        <w:ind w:left="3579"/>
        <w:rPr>
          <w:sz w:val="36"/>
          <w:szCs w:val="36"/>
        </w:rPr>
      </w:pPr>
      <w:r>
        <w:rPr>
          <w:spacing w:val="-1"/>
          <w:sz w:val="36"/>
          <w:szCs w:val="36"/>
          <w14:textOutline w14:w="2306" w14:cap="flat" w14:cmpd="sng">
            <w14:solidFill>
              <w14:srgbClr w14:val="000000"/>
            </w14:solidFill>
            <w14:prstDash w14:val="solid"/>
            <w14:miter w14:val="0"/>
          </w14:textOutline>
        </w:rPr>
        <w:t>采购需求偏离表</w:t>
      </w:r>
    </w:p>
    <w:p>
      <w:pPr>
        <w:pStyle w:val="7"/>
        <w:keepNext w:val="0"/>
        <w:keepLines w:val="0"/>
        <w:pageBreakBefore w:val="0"/>
        <w:widowControl w:val="0"/>
        <w:topLinePunct w:val="0"/>
        <w:bidi w:val="0"/>
        <w:spacing w:before="256" w:line="220" w:lineRule="auto"/>
        <w:ind w:left="668"/>
        <w:rPr>
          <w:sz w:val="24"/>
          <w:szCs w:val="24"/>
        </w:rPr>
      </w:pPr>
      <w:r>
        <w:rPr>
          <w:spacing w:val="-20"/>
          <w:sz w:val="24"/>
          <w:szCs w:val="24"/>
        </w:rPr>
        <w:t>项目编号</w:t>
      </w:r>
      <w:r>
        <w:rPr>
          <w:rFonts w:ascii="Arial" w:hAnsi="Arial" w:eastAsia="Arial" w:cs="Arial"/>
          <w:spacing w:val="-20"/>
          <w:sz w:val="24"/>
          <w:szCs w:val="24"/>
        </w:rPr>
        <w:t>/</w:t>
      </w:r>
      <w:r>
        <w:rPr>
          <w:spacing w:val="-20"/>
          <w:sz w:val="24"/>
          <w:szCs w:val="24"/>
        </w:rPr>
        <w:t xml:space="preserve">包号： </w:t>
      </w:r>
      <w:r>
        <w:rPr>
          <w:sz w:val="24"/>
          <w:szCs w:val="24"/>
          <w:u w:val="single" w:color="auto"/>
        </w:rPr>
        <w:t xml:space="preserve">               </w:t>
      </w:r>
      <w:r>
        <w:rPr>
          <w:spacing w:val="4"/>
          <w:sz w:val="24"/>
          <w:szCs w:val="24"/>
        </w:rPr>
        <w:t xml:space="preserve">     </w:t>
      </w:r>
      <w:r>
        <w:rPr>
          <w:spacing w:val="-20"/>
          <w:sz w:val="24"/>
          <w:szCs w:val="24"/>
        </w:rPr>
        <w:t>项目名称：</w:t>
      </w:r>
      <w:r>
        <w:rPr>
          <w:spacing w:val="16"/>
          <w:sz w:val="24"/>
          <w:szCs w:val="24"/>
        </w:rPr>
        <w:t xml:space="preserve"> </w:t>
      </w:r>
      <w:r>
        <w:rPr>
          <w:sz w:val="24"/>
          <w:szCs w:val="24"/>
          <w:u w:val="single" w:color="auto"/>
        </w:rPr>
        <w:t xml:space="preserve">                </w:t>
      </w:r>
    </w:p>
    <w:p>
      <w:pPr>
        <w:keepNext w:val="0"/>
        <w:keepLines w:val="0"/>
        <w:pageBreakBefore w:val="0"/>
        <w:widowControl w:val="0"/>
        <w:topLinePunct w:val="0"/>
        <w:bidi w:val="0"/>
        <w:spacing w:line="145" w:lineRule="exact"/>
      </w:pPr>
    </w:p>
    <w:tbl>
      <w:tblPr>
        <w:tblStyle w:val="25"/>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vAlign w:val="top"/>
          </w:tcPr>
          <w:p>
            <w:pPr>
              <w:pStyle w:val="26"/>
              <w:keepNext w:val="0"/>
              <w:keepLines w:val="0"/>
              <w:pageBreakBefore w:val="0"/>
              <w:widowControl w:val="0"/>
              <w:topLinePunct w:val="0"/>
              <w:bidi w:val="0"/>
              <w:spacing w:line="330" w:lineRule="auto"/>
            </w:pPr>
          </w:p>
          <w:p>
            <w:pPr>
              <w:keepNext w:val="0"/>
              <w:keepLines w:val="0"/>
              <w:pageBreakBefore w:val="0"/>
              <w:widowControl w:val="0"/>
              <w:topLinePunct w:val="0"/>
              <w:bidi w:val="0"/>
              <w:spacing w:before="78" w:line="222" w:lineRule="auto"/>
              <w:ind w:left="154"/>
              <w:rPr>
                <w:rFonts w:ascii="宋体" w:hAnsi="宋体" w:eastAsia="宋体" w:cs="宋体"/>
                <w:sz w:val="24"/>
                <w:szCs w:val="24"/>
              </w:rPr>
            </w:pPr>
            <w:r>
              <w:rPr>
                <w:rFonts w:ascii="宋体" w:hAnsi="宋体" w:eastAsia="宋体" w:cs="宋体"/>
                <w:spacing w:val="-3"/>
                <w:sz w:val="24"/>
                <w:szCs w:val="24"/>
              </w:rPr>
              <w:t>序号</w:t>
            </w:r>
          </w:p>
        </w:tc>
        <w:tc>
          <w:tcPr>
            <w:tcW w:w="1481" w:type="dxa"/>
            <w:vAlign w:val="top"/>
          </w:tcPr>
          <w:p>
            <w:pPr>
              <w:keepNext w:val="0"/>
              <w:keepLines w:val="0"/>
              <w:pageBreakBefore w:val="0"/>
              <w:widowControl w:val="0"/>
              <w:topLinePunct w:val="0"/>
              <w:bidi w:val="0"/>
              <w:spacing w:before="101" w:line="220" w:lineRule="auto"/>
              <w:ind w:left="150"/>
              <w:rPr>
                <w:rFonts w:ascii="宋体" w:hAnsi="宋体" w:eastAsia="宋体" w:cs="宋体"/>
                <w:sz w:val="24"/>
                <w:szCs w:val="24"/>
              </w:rPr>
            </w:pPr>
            <w:r>
              <w:rPr>
                <w:rFonts w:ascii="宋体" w:hAnsi="宋体" w:eastAsia="宋体" w:cs="宋体"/>
                <w:spacing w:val="-2"/>
                <w:sz w:val="24"/>
                <w:szCs w:val="24"/>
              </w:rPr>
              <w:t>竞争性磋商</w:t>
            </w:r>
          </w:p>
          <w:p>
            <w:pPr>
              <w:keepNext w:val="0"/>
              <w:keepLines w:val="0"/>
              <w:pageBreakBefore w:val="0"/>
              <w:widowControl w:val="0"/>
              <w:topLinePunct w:val="0"/>
              <w:bidi w:val="0"/>
              <w:spacing w:before="23" w:line="220" w:lineRule="auto"/>
              <w:ind w:left="149"/>
              <w:rPr>
                <w:rFonts w:ascii="宋体" w:hAnsi="宋体" w:eastAsia="宋体" w:cs="宋体"/>
                <w:sz w:val="24"/>
                <w:szCs w:val="24"/>
              </w:rPr>
            </w:pPr>
            <w:r>
              <w:rPr>
                <w:rFonts w:ascii="宋体" w:hAnsi="宋体" w:eastAsia="宋体" w:cs="宋体"/>
                <w:spacing w:val="-2"/>
                <w:sz w:val="24"/>
                <w:szCs w:val="24"/>
              </w:rPr>
              <w:t>文件条目号</w:t>
            </w:r>
          </w:p>
          <w:p>
            <w:pPr>
              <w:pStyle w:val="26"/>
              <w:keepNext w:val="0"/>
              <w:keepLines w:val="0"/>
              <w:pageBreakBefore w:val="0"/>
              <w:widowControl w:val="0"/>
              <w:topLinePunct w:val="0"/>
              <w:bidi w:val="0"/>
              <w:spacing w:before="25" w:line="200" w:lineRule="auto"/>
              <w:ind w:left="424"/>
              <w:rPr>
                <w:sz w:val="24"/>
                <w:szCs w:val="24"/>
              </w:rPr>
            </w:pPr>
            <w:r>
              <w:rPr>
                <w:spacing w:val="1"/>
                <w:sz w:val="24"/>
                <w:szCs w:val="24"/>
              </w:rPr>
              <w:t>(</w:t>
            </w:r>
            <w:r>
              <w:rPr>
                <w:rFonts w:ascii="宋体" w:hAnsi="宋体" w:eastAsia="宋体" w:cs="宋体"/>
                <w:spacing w:val="1"/>
                <w:sz w:val="24"/>
                <w:szCs w:val="24"/>
              </w:rPr>
              <w:t>页码</w:t>
            </w:r>
            <w:r>
              <w:rPr>
                <w:spacing w:val="1"/>
                <w:sz w:val="24"/>
                <w:szCs w:val="24"/>
              </w:rPr>
              <w:t>)</w:t>
            </w:r>
          </w:p>
        </w:tc>
        <w:tc>
          <w:tcPr>
            <w:tcW w:w="2383" w:type="dxa"/>
            <w:vAlign w:val="top"/>
          </w:tcPr>
          <w:p>
            <w:pPr>
              <w:pStyle w:val="26"/>
              <w:keepNext w:val="0"/>
              <w:keepLines w:val="0"/>
              <w:pageBreakBefore w:val="0"/>
              <w:widowControl w:val="0"/>
              <w:topLinePunct w:val="0"/>
              <w:bidi w:val="0"/>
              <w:spacing w:line="330" w:lineRule="auto"/>
            </w:pPr>
          </w:p>
          <w:p>
            <w:pPr>
              <w:keepNext w:val="0"/>
              <w:keepLines w:val="0"/>
              <w:pageBreakBefore w:val="0"/>
              <w:widowControl w:val="0"/>
              <w:topLinePunct w:val="0"/>
              <w:bidi w:val="0"/>
              <w:spacing w:before="78" w:line="220" w:lineRule="auto"/>
              <w:ind w:left="121"/>
              <w:rPr>
                <w:rFonts w:ascii="宋体" w:hAnsi="宋体" w:eastAsia="宋体" w:cs="宋体"/>
                <w:sz w:val="24"/>
                <w:szCs w:val="24"/>
              </w:rPr>
            </w:pPr>
            <w:r>
              <w:rPr>
                <w:rFonts w:ascii="宋体" w:hAnsi="宋体" w:eastAsia="宋体" w:cs="宋体"/>
                <w:spacing w:val="-2"/>
                <w:sz w:val="24"/>
                <w:szCs w:val="24"/>
              </w:rPr>
              <w:t>竞争性磋商文件要求</w:t>
            </w:r>
          </w:p>
        </w:tc>
        <w:tc>
          <w:tcPr>
            <w:tcW w:w="2125" w:type="dxa"/>
            <w:vAlign w:val="top"/>
          </w:tcPr>
          <w:p>
            <w:pPr>
              <w:pStyle w:val="26"/>
              <w:keepNext w:val="0"/>
              <w:keepLines w:val="0"/>
              <w:pageBreakBefore w:val="0"/>
              <w:widowControl w:val="0"/>
              <w:topLinePunct w:val="0"/>
              <w:bidi w:val="0"/>
              <w:spacing w:line="330" w:lineRule="auto"/>
            </w:pPr>
          </w:p>
          <w:p>
            <w:pPr>
              <w:keepNext w:val="0"/>
              <w:keepLines w:val="0"/>
              <w:pageBreakBefore w:val="0"/>
              <w:widowControl w:val="0"/>
              <w:topLinePunct w:val="0"/>
              <w:bidi w:val="0"/>
              <w:spacing w:before="78" w:line="220" w:lineRule="auto"/>
              <w:ind w:left="603"/>
              <w:rPr>
                <w:rFonts w:ascii="宋体" w:hAnsi="宋体" w:eastAsia="宋体" w:cs="宋体"/>
                <w:sz w:val="24"/>
                <w:szCs w:val="24"/>
              </w:rPr>
            </w:pPr>
            <w:r>
              <w:rPr>
                <w:rFonts w:ascii="宋体" w:hAnsi="宋体" w:eastAsia="宋体" w:cs="宋体"/>
                <w:spacing w:val="-5"/>
                <w:sz w:val="24"/>
                <w:szCs w:val="24"/>
              </w:rPr>
              <w:t>响应内容</w:t>
            </w:r>
          </w:p>
        </w:tc>
        <w:tc>
          <w:tcPr>
            <w:tcW w:w="1874" w:type="dxa"/>
            <w:vAlign w:val="top"/>
          </w:tcPr>
          <w:p>
            <w:pPr>
              <w:pStyle w:val="26"/>
              <w:keepNext w:val="0"/>
              <w:keepLines w:val="0"/>
              <w:pageBreakBefore w:val="0"/>
              <w:widowControl w:val="0"/>
              <w:topLinePunct w:val="0"/>
              <w:bidi w:val="0"/>
              <w:spacing w:line="330" w:lineRule="auto"/>
            </w:pPr>
          </w:p>
          <w:p>
            <w:pPr>
              <w:keepNext w:val="0"/>
              <w:keepLines w:val="0"/>
              <w:pageBreakBefore w:val="0"/>
              <w:widowControl w:val="0"/>
              <w:topLinePunct w:val="0"/>
              <w:bidi w:val="0"/>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014" w:type="dxa"/>
            <w:vAlign w:val="top"/>
          </w:tcPr>
          <w:p>
            <w:pPr>
              <w:pStyle w:val="26"/>
              <w:keepNext w:val="0"/>
              <w:keepLines w:val="0"/>
              <w:pageBreakBefore w:val="0"/>
              <w:widowControl w:val="0"/>
              <w:topLinePunct w:val="0"/>
              <w:bidi w:val="0"/>
              <w:spacing w:line="330" w:lineRule="auto"/>
            </w:pPr>
          </w:p>
          <w:p>
            <w:pPr>
              <w:keepNext w:val="0"/>
              <w:keepLines w:val="0"/>
              <w:pageBreakBefore w:val="0"/>
              <w:widowControl w:val="0"/>
              <w:topLinePunct w:val="0"/>
              <w:bidi w:val="0"/>
              <w:spacing w:before="78" w:line="220" w:lineRule="auto"/>
              <w:ind w:left="27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6"/>
              <w:keepNext w:val="0"/>
              <w:keepLines w:val="0"/>
              <w:pageBreakBefore w:val="0"/>
              <w:widowControl w:val="0"/>
              <w:topLinePunct w:val="0"/>
              <w:bidi w:val="0"/>
            </w:pPr>
          </w:p>
        </w:tc>
        <w:tc>
          <w:tcPr>
            <w:tcW w:w="1481" w:type="dxa"/>
            <w:vAlign w:val="top"/>
          </w:tcPr>
          <w:p>
            <w:pPr>
              <w:pStyle w:val="26"/>
              <w:keepNext w:val="0"/>
              <w:keepLines w:val="0"/>
              <w:pageBreakBefore w:val="0"/>
              <w:widowControl w:val="0"/>
              <w:topLinePunct w:val="0"/>
              <w:bidi w:val="0"/>
            </w:pPr>
          </w:p>
        </w:tc>
        <w:tc>
          <w:tcPr>
            <w:tcW w:w="2383" w:type="dxa"/>
            <w:vAlign w:val="top"/>
          </w:tcPr>
          <w:p>
            <w:pPr>
              <w:pStyle w:val="26"/>
              <w:keepNext w:val="0"/>
              <w:keepLines w:val="0"/>
              <w:pageBreakBefore w:val="0"/>
              <w:widowControl w:val="0"/>
              <w:topLinePunct w:val="0"/>
              <w:bidi w:val="0"/>
            </w:pPr>
          </w:p>
        </w:tc>
        <w:tc>
          <w:tcPr>
            <w:tcW w:w="2125" w:type="dxa"/>
            <w:vAlign w:val="top"/>
          </w:tcPr>
          <w:p>
            <w:pPr>
              <w:pStyle w:val="26"/>
              <w:keepNext w:val="0"/>
              <w:keepLines w:val="0"/>
              <w:pageBreakBefore w:val="0"/>
              <w:widowControl w:val="0"/>
              <w:topLinePunct w:val="0"/>
              <w:bidi w:val="0"/>
            </w:pPr>
          </w:p>
        </w:tc>
        <w:tc>
          <w:tcPr>
            <w:tcW w:w="1874" w:type="dxa"/>
            <w:vAlign w:val="top"/>
          </w:tcPr>
          <w:p>
            <w:pPr>
              <w:pStyle w:val="26"/>
              <w:keepNext w:val="0"/>
              <w:keepLines w:val="0"/>
              <w:pageBreakBefore w:val="0"/>
              <w:widowControl w:val="0"/>
              <w:topLinePunct w:val="0"/>
              <w:bidi w:val="0"/>
            </w:pPr>
          </w:p>
        </w:tc>
        <w:tc>
          <w:tcPr>
            <w:tcW w:w="1014"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4" w:hRule="atLeast"/>
        </w:trPr>
        <w:tc>
          <w:tcPr>
            <w:tcW w:w="779" w:type="dxa"/>
            <w:vAlign w:val="top"/>
          </w:tcPr>
          <w:p>
            <w:pPr>
              <w:pStyle w:val="26"/>
              <w:keepNext w:val="0"/>
              <w:keepLines w:val="0"/>
              <w:pageBreakBefore w:val="0"/>
              <w:widowControl w:val="0"/>
              <w:topLinePunct w:val="0"/>
              <w:bidi w:val="0"/>
            </w:pPr>
          </w:p>
        </w:tc>
        <w:tc>
          <w:tcPr>
            <w:tcW w:w="1481" w:type="dxa"/>
            <w:vAlign w:val="top"/>
          </w:tcPr>
          <w:p>
            <w:pPr>
              <w:pStyle w:val="26"/>
              <w:keepNext w:val="0"/>
              <w:keepLines w:val="0"/>
              <w:pageBreakBefore w:val="0"/>
              <w:widowControl w:val="0"/>
              <w:topLinePunct w:val="0"/>
              <w:bidi w:val="0"/>
            </w:pPr>
          </w:p>
        </w:tc>
        <w:tc>
          <w:tcPr>
            <w:tcW w:w="2383" w:type="dxa"/>
            <w:vAlign w:val="top"/>
          </w:tcPr>
          <w:p>
            <w:pPr>
              <w:pStyle w:val="26"/>
              <w:keepNext w:val="0"/>
              <w:keepLines w:val="0"/>
              <w:pageBreakBefore w:val="0"/>
              <w:widowControl w:val="0"/>
              <w:topLinePunct w:val="0"/>
              <w:bidi w:val="0"/>
            </w:pPr>
          </w:p>
        </w:tc>
        <w:tc>
          <w:tcPr>
            <w:tcW w:w="2125" w:type="dxa"/>
            <w:vAlign w:val="top"/>
          </w:tcPr>
          <w:p>
            <w:pPr>
              <w:pStyle w:val="26"/>
              <w:keepNext w:val="0"/>
              <w:keepLines w:val="0"/>
              <w:pageBreakBefore w:val="0"/>
              <w:widowControl w:val="0"/>
              <w:topLinePunct w:val="0"/>
              <w:bidi w:val="0"/>
            </w:pPr>
          </w:p>
        </w:tc>
        <w:tc>
          <w:tcPr>
            <w:tcW w:w="1874" w:type="dxa"/>
            <w:vAlign w:val="top"/>
          </w:tcPr>
          <w:p>
            <w:pPr>
              <w:pStyle w:val="26"/>
              <w:keepNext w:val="0"/>
              <w:keepLines w:val="0"/>
              <w:pageBreakBefore w:val="0"/>
              <w:widowControl w:val="0"/>
              <w:topLinePunct w:val="0"/>
              <w:bidi w:val="0"/>
            </w:pPr>
          </w:p>
        </w:tc>
        <w:tc>
          <w:tcPr>
            <w:tcW w:w="1014"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6"/>
              <w:keepNext w:val="0"/>
              <w:keepLines w:val="0"/>
              <w:pageBreakBefore w:val="0"/>
              <w:widowControl w:val="0"/>
              <w:topLinePunct w:val="0"/>
              <w:bidi w:val="0"/>
            </w:pPr>
          </w:p>
        </w:tc>
        <w:tc>
          <w:tcPr>
            <w:tcW w:w="1481" w:type="dxa"/>
            <w:vAlign w:val="top"/>
          </w:tcPr>
          <w:p>
            <w:pPr>
              <w:pStyle w:val="26"/>
              <w:keepNext w:val="0"/>
              <w:keepLines w:val="0"/>
              <w:pageBreakBefore w:val="0"/>
              <w:widowControl w:val="0"/>
              <w:topLinePunct w:val="0"/>
              <w:bidi w:val="0"/>
            </w:pPr>
          </w:p>
        </w:tc>
        <w:tc>
          <w:tcPr>
            <w:tcW w:w="2383" w:type="dxa"/>
            <w:vAlign w:val="top"/>
          </w:tcPr>
          <w:p>
            <w:pPr>
              <w:pStyle w:val="26"/>
              <w:keepNext w:val="0"/>
              <w:keepLines w:val="0"/>
              <w:pageBreakBefore w:val="0"/>
              <w:widowControl w:val="0"/>
              <w:topLinePunct w:val="0"/>
              <w:bidi w:val="0"/>
            </w:pPr>
          </w:p>
        </w:tc>
        <w:tc>
          <w:tcPr>
            <w:tcW w:w="2125" w:type="dxa"/>
            <w:vAlign w:val="top"/>
          </w:tcPr>
          <w:p>
            <w:pPr>
              <w:pStyle w:val="26"/>
              <w:keepNext w:val="0"/>
              <w:keepLines w:val="0"/>
              <w:pageBreakBefore w:val="0"/>
              <w:widowControl w:val="0"/>
              <w:topLinePunct w:val="0"/>
              <w:bidi w:val="0"/>
            </w:pPr>
          </w:p>
        </w:tc>
        <w:tc>
          <w:tcPr>
            <w:tcW w:w="1874" w:type="dxa"/>
            <w:vAlign w:val="top"/>
          </w:tcPr>
          <w:p>
            <w:pPr>
              <w:pStyle w:val="26"/>
              <w:keepNext w:val="0"/>
              <w:keepLines w:val="0"/>
              <w:pageBreakBefore w:val="0"/>
              <w:widowControl w:val="0"/>
              <w:topLinePunct w:val="0"/>
              <w:bidi w:val="0"/>
            </w:pPr>
          </w:p>
        </w:tc>
        <w:tc>
          <w:tcPr>
            <w:tcW w:w="1014"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6"/>
              <w:keepNext w:val="0"/>
              <w:keepLines w:val="0"/>
              <w:pageBreakBefore w:val="0"/>
              <w:widowControl w:val="0"/>
              <w:topLinePunct w:val="0"/>
              <w:bidi w:val="0"/>
            </w:pPr>
          </w:p>
        </w:tc>
        <w:tc>
          <w:tcPr>
            <w:tcW w:w="1481" w:type="dxa"/>
            <w:vAlign w:val="top"/>
          </w:tcPr>
          <w:p>
            <w:pPr>
              <w:pStyle w:val="26"/>
              <w:keepNext w:val="0"/>
              <w:keepLines w:val="0"/>
              <w:pageBreakBefore w:val="0"/>
              <w:widowControl w:val="0"/>
              <w:topLinePunct w:val="0"/>
              <w:bidi w:val="0"/>
            </w:pPr>
          </w:p>
        </w:tc>
        <w:tc>
          <w:tcPr>
            <w:tcW w:w="2383" w:type="dxa"/>
            <w:vAlign w:val="top"/>
          </w:tcPr>
          <w:p>
            <w:pPr>
              <w:pStyle w:val="26"/>
              <w:keepNext w:val="0"/>
              <w:keepLines w:val="0"/>
              <w:pageBreakBefore w:val="0"/>
              <w:widowControl w:val="0"/>
              <w:topLinePunct w:val="0"/>
              <w:bidi w:val="0"/>
            </w:pPr>
          </w:p>
        </w:tc>
        <w:tc>
          <w:tcPr>
            <w:tcW w:w="2125" w:type="dxa"/>
            <w:vAlign w:val="top"/>
          </w:tcPr>
          <w:p>
            <w:pPr>
              <w:pStyle w:val="26"/>
              <w:keepNext w:val="0"/>
              <w:keepLines w:val="0"/>
              <w:pageBreakBefore w:val="0"/>
              <w:widowControl w:val="0"/>
              <w:topLinePunct w:val="0"/>
              <w:bidi w:val="0"/>
            </w:pPr>
          </w:p>
        </w:tc>
        <w:tc>
          <w:tcPr>
            <w:tcW w:w="1874" w:type="dxa"/>
            <w:vAlign w:val="top"/>
          </w:tcPr>
          <w:p>
            <w:pPr>
              <w:pStyle w:val="26"/>
              <w:keepNext w:val="0"/>
              <w:keepLines w:val="0"/>
              <w:pageBreakBefore w:val="0"/>
              <w:widowControl w:val="0"/>
              <w:topLinePunct w:val="0"/>
              <w:bidi w:val="0"/>
            </w:pPr>
          </w:p>
        </w:tc>
        <w:tc>
          <w:tcPr>
            <w:tcW w:w="1014"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pPr>
              <w:pStyle w:val="26"/>
              <w:keepNext w:val="0"/>
              <w:keepLines w:val="0"/>
              <w:pageBreakBefore w:val="0"/>
              <w:widowControl w:val="0"/>
              <w:topLinePunct w:val="0"/>
              <w:bidi w:val="0"/>
            </w:pPr>
          </w:p>
        </w:tc>
        <w:tc>
          <w:tcPr>
            <w:tcW w:w="1481" w:type="dxa"/>
            <w:vAlign w:val="top"/>
          </w:tcPr>
          <w:p>
            <w:pPr>
              <w:pStyle w:val="26"/>
              <w:keepNext w:val="0"/>
              <w:keepLines w:val="0"/>
              <w:pageBreakBefore w:val="0"/>
              <w:widowControl w:val="0"/>
              <w:topLinePunct w:val="0"/>
              <w:bidi w:val="0"/>
            </w:pPr>
          </w:p>
        </w:tc>
        <w:tc>
          <w:tcPr>
            <w:tcW w:w="2383" w:type="dxa"/>
            <w:vAlign w:val="top"/>
          </w:tcPr>
          <w:p>
            <w:pPr>
              <w:pStyle w:val="26"/>
              <w:keepNext w:val="0"/>
              <w:keepLines w:val="0"/>
              <w:pageBreakBefore w:val="0"/>
              <w:widowControl w:val="0"/>
              <w:topLinePunct w:val="0"/>
              <w:bidi w:val="0"/>
            </w:pPr>
          </w:p>
        </w:tc>
        <w:tc>
          <w:tcPr>
            <w:tcW w:w="2125" w:type="dxa"/>
            <w:vAlign w:val="top"/>
          </w:tcPr>
          <w:p>
            <w:pPr>
              <w:pStyle w:val="26"/>
              <w:keepNext w:val="0"/>
              <w:keepLines w:val="0"/>
              <w:pageBreakBefore w:val="0"/>
              <w:widowControl w:val="0"/>
              <w:topLinePunct w:val="0"/>
              <w:bidi w:val="0"/>
            </w:pPr>
          </w:p>
        </w:tc>
        <w:tc>
          <w:tcPr>
            <w:tcW w:w="1874" w:type="dxa"/>
            <w:vAlign w:val="top"/>
          </w:tcPr>
          <w:p>
            <w:pPr>
              <w:pStyle w:val="26"/>
              <w:keepNext w:val="0"/>
              <w:keepLines w:val="0"/>
              <w:pageBreakBefore w:val="0"/>
              <w:widowControl w:val="0"/>
              <w:topLinePunct w:val="0"/>
              <w:bidi w:val="0"/>
            </w:pPr>
          </w:p>
        </w:tc>
        <w:tc>
          <w:tcPr>
            <w:tcW w:w="1014"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pPr>
              <w:pStyle w:val="26"/>
              <w:keepNext w:val="0"/>
              <w:keepLines w:val="0"/>
              <w:pageBreakBefore w:val="0"/>
              <w:widowControl w:val="0"/>
              <w:topLinePunct w:val="0"/>
              <w:bidi w:val="0"/>
            </w:pPr>
          </w:p>
        </w:tc>
        <w:tc>
          <w:tcPr>
            <w:tcW w:w="1481" w:type="dxa"/>
            <w:vAlign w:val="top"/>
          </w:tcPr>
          <w:p>
            <w:pPr>
              <w:pStyle w:val="26"/>
              <w:keepNext w:val="0"/>
              <w:keepLines w:val="0"/>
              <w:pageBreakBefore w:val="0"/>
              <w:widowControl w:val="0"/>
              <w:topLinePunct w:val="0"/>
              <w:bidi w:val="0"/>
            </w:pPr>
          </w:p>
        </w:tc>
        <w:tc>
          <w:tcPr>
            <w:tcW w:w="2383" w:type="dxa"/>
            <w:vAlign w:val="top"/>
          </w:tcPr>
          <w:p>
            <w:pPr>
              <w:pStyle w:val="26"/>
              <w:keepNext w:val="0"/>
              <w:keepLines w:val="0"/>
              <w:pageBreakBefore w:val="0"/>
              <w:widowControl w:val="0"/>
              <w:topLinePunct w:val="0"/>
              <w:bidi w:val="0"/>
            </w:pPr>
          </w:p>
        </w:tc>
        <w:tc>
          <w:tcPr>
            <w:tcW w:w="2125" w:type="dxa"/>
            <w:vAlign w:val="top"/>
          </w:tcPr>
          <w:p>
            <w:pPr>
              <w:pStyle w:val="26"/>
              <w:keepNext w:val="0"/>
              <w:keepLines w:val="0"/>
              <w:pageBreakBefore w:val="0"/>
              <w:widowControl w:val="0"/>
              <w:topLinePunct w:val="0"/>
              <w:bidi w:val="0"/>
            </w:pPr>
          </w:p>
        </w:tc>
        <w:tc>
          <w:tcPr>
            <w:tcW w:w="1874" w:type="dxa"/>
            <w:vAlign w:val="top"/>
          </w:tcPr>
          <w:p>
            <w:pPr>
              <w:pStyle w:val="26"/>
              <w:keepNext w:val="0"/>
              <w:keepLines w:val="0"/>
              <w:pageBreakBefore w:val="0"/>
              <w:widowControl w:val="0"/>
              <w:topLinePunct w:val="0"/>
              <w:bidi w:val="0"/>
            </w:pPr>
          </w:p>
        </w:tc>
        <w:tc>
          <w:tcPr>
            <w:tcW w:w="1014" w:type="dxa"/>
            <w:vAlign w:val="top"/>
          </w:tcPr>
          <w:p>
            <w:pPr>
              <w:pStyle w:val="26"/>
              <w:keepNext w:val="0"/>
              <w:keepLines w:val="0"/>
              <w:pageBreakBefore w:val="0"/>
              <w:widowControl w:val="0"/>
              <w:topLinePunct w:val="0"/>
              <w:bidi w:val="0"/>
            </w:pPr>
          </w:p>
        </w:tc>
      </w:tr>
    </w:tbl>
    <w:p>
      <w:pPr>
        <w:keepNext w:val="0"/>
        <w:keepLines w:val="0"/>
        <w:pageBreakBefore w:val="0"/>
        <w:widowControl w:val="0"/>
        <w:topLinePunct w:val="0"/>
        <w:bidi w:val="0"/>
        <w:spacing w:line="264" w:lineRule="auto"/>
        <w:rPr>
          <w:rFonts w:ascii="Arial"/>
          <w:sz w:val="21"/>
        </w:rPr>
      </w:pPr>
    </w:p>
    <w:p>
      <w:pPr>
        <w:keepNext w:val="0"/>
        <w:keepLines w:val="0"/>
        <w:pageBreakBefore w:val="0"/>
        <w:widowControl w:val="0"/>
        <w:topLinePunct w:val="0"/>
        <w:bidi w:val="0"/>
        <w:spacing w:line="264" w:lineRule="auto"/>
        <w:rPr>
          <w:rFonts w:ascii="Arial"/>
          <w:sz w:val="21"/>
        </w:rPr>
      </w:pPr>
    </w:p>
    <w:p>
      <w:pPr>
        <w:keepNext w:val="0"/>
        <w:keepLines w:val="0"/>
        <w:pageBreakBefore w:val="0"/>
        <w:widowControl w:val="0"/>
        <w:topLinePunct w:val="0"/>
        <w:bidi w:val="0"/>
        <w:spacing w:line="264" w:lineRule="auto"/>
        <w:rPr>
          <w:rFonts w:ascii="Arial"/>
          <w:sz w:val="21"/>
        </w:rPr>
      </w:pPr>
    </w:p>
    <w:p>
      <w:pPr>
        <w:pStyle w:val="7"/>
        <w:keepNext w:val="0"/>
        <w:keepLines w:val="0"/>
        <w:pageBreakBefore w:val="0"/>
        <w:widowControl w:val="0"/>
        <w:topLinePunct w:val="0"/>
        <w:bidi w:val="0"/>
        <w:spacing w:before="78" w:line="224" w:lineRule="auto"/>
        <w:ind w:left="304"/>
        <w:rPr>
          <w:sz w:val="24"/>
          <w:szCs w:val="24"/>
        </w:rPr>
      </w:pPr>
      <w:r>
        <w:rPr>
          <w:spacing w:val="-17"/>
          <w:sz w:val="24"/>
          <w:szCs w:val="24"/>
        </w:rPr>
        <w:t>注：</w:t>
      </w:r>
    </w:p>
    <w:p>
      <w:pPr>
        <w:pStyle w:val="7"/>
        <w:keepNext w:val="0"/>
        <w:keepLines w:val="0"/>
        <w:pageBreakBefore w:val="0"/>
        <w:widowControl w:val="0"/>
        <w:topLinePunct w:val="0"/>
        <w:bidi w:val="0"/>
        <w:spacing w:before="19" w:line="229" w:lineRule="auto"/>
        <w:ind w:left="304" w:right="377" w:firstLine="17"/>
        <w:rPr>
          <w:sz w:val="24"/>
          <w:szCs w:val="24"/>
        </w:rPr>
      </w:pPr>
      <w:r>
        <w:rPr>
          <w:rFonts w:ascii="Arial" w:hAnsi="Arial" w:eastAsia="Arial" w:cs="Arial"/>
          <w:sz w:val="24"/>
          <w:szCs w:val="24"/>
        </w:rPr>
        <w:t>1.</w:t>
      </w:r>
      <w:r>
        <w:rPr>
          <w:rFonts w:ascii="Arial" w:hAnsi="Arial" w:eastAsia="Arial" w:cs="Arial"/>
          <w:spacing w:val="63"/>
          <w:sz w:val="24"/>
          <w:szCs w:val="24"/>
        </w:rPr>
        <w:t xml:space="preserve"> </w:t>
      </w:r>
      <w:r>
        <w:rPr>
          <w:sz w:val="24"/>
          <w:szCs w:val="24"/>
        </w:rPr>
        <w:t>对竞争性磋商文件中的所有商务、技术要求，除本表所列明的</w:t>
      </w:r>
      <w:r>
        <w:rPr>
          <w:spacing w:val="-1"/>
          <w:sz w:val="24"/>
          <w:szCs w:val="24"/>
        </w:rPr>
        <w:t>所有偏离外，均视作</w:t>
      </w:r>
      <w:r>
        <w:rPr>
          <w:sz w:val="24"/>
          <w:szCs w:val="24"/>
        </w:rPr>
        <w:t xml:space="preserve"> </w:t>
      </w:r>
      <w:r>
        <w:rPr>
          <w:spacing w:val="-6"/>
          <w:sz w:val="24"/>
          <w:szCs w:val="24"/>
        </w:rPr>
        <w:t>供应商已对之理解和响应。此表中若无任何文字说明，内容为空白的，</w:t>
      </w:r>
      <w:r>
        <w:rPr>
          <w:spacing w:val="87"/>
          <w:sz w:val="24"/>
          <w:szCs w:val="24"/>
        </w:rPr>
        <w:t xml:space="preserve"> </w:t>
      </w:r>
      <w:r>
        <w:rPr>
          <w:spacing w:val="-6"/>
          <w:sz w:val="24"/>
          <w:szCs w:val="24"/>
          <w14:textOutline w14:w="1537" w14:cap="flat" w14:cmpd="sng">
            <w14:solidFill>
              <w14:srgbClr w14:val="000000"/>
            </w14:solidFill>
            <w14:prstDash w14:val="solid"/>
            <w14:miter w14:val="0"/>
          </w14:textOutline>
        </w:rPr>
        <w:t>响应无效</w:t>
      </w:r>
      <w:r>
        <w:rPr>
          <w:spacing w:val="-6"/>
          <w:sz w:val="24"/>
          <w:szCs w:val="24"/>
        </w:rPr>
        <w:t>。</w:t>
      </w:r>
    </w:p>
    <w:p>
      <w:pPr>
        <w:pStyle w:val="7"/>
        <w:keepNext w:val="0"/>
        <w:keepLines w:val="0"/>
        <w:pageBreakBefore w:val="0"/>
        <w:widowControl w:val="0"/>
        <w:topLinePunct w:val="0"/>
        <w:bidi w:val="0"/>
        <w:spacing w:before="26" w:line="220" w:lineRule="auto"/>
        <w:ind w:left="312"/>
        <w:rPr>
          <w:sz w:val="24"/>
          <w:szCs w:val="24"/>
        </w:rPr>
      </w:pPr>
      <w:r>
        <w:rPr>
          <w:rFonts w:ascii="Arial" w:hAnsi="Arial" w:eastAsia="Arial" w:cs="Arial"/>
          <w:spacing w:val="-2"/>
          <w:sz w:val="24"/>
          <w:szCs w:val="24"/>
        </w:rPr>
        <w:t>2.</w:t>
      </w:r>
      <w:r>
        <w:rPr>
          <w:position w:val="11"/>
          <w:sz w:val="24"/>
          <w:szCs w:val="24"/>
        </w:rPr>
        <w:drawing>
          <wp:inline distT="0" distB="0" distL="0" distR="0">
            <wp:extent cx="67310" cy="38100"/>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72"/>
                    <a:stretch>
                      <a:fillRect/>
                    </a:stretch>
                  </pic:blipFill>
                  <pic:spPr>
                    <a:xfrm>
                      <a:off x="0" y="0"/>
                      <a:ext cx="67688" cy="38254"/>
                    </a:xfrm>
                    <a:prstGeom prst="rect">
                      <a:avLst/>
                    </a:prstGeom>
                  </pic:spPr>
                </pic:pic>
              </a:graphicData>
            </a:graphic>
          </wp:inline>
        </w:drawing>
      </w:r>
      <w:r>
        <w:rPr>
          <w:spacing w:val="-2"/>
          <w:sz w:val="24"/>
          <w:szCs w:val="24"/>
        </w:rPr>
        <w:t>偏离情况</w:t>
      </w:r>
      <w:r>
        <w:rPr>
          <w:spacing w:val="-89"/>
          <w:sz w:val="24"/>
          <w:szCs w:val="24"/>
        </w:rPr>
        <w:t xml:space="preserve"> </w:t>
      </w:r>
      <w:r>
        <w:rPr>
          <w:position w:val="11"/>
          <w:sz w:val="24"/>
          <w:szCs w:val="24"/>
        </w:rPr>
        <w:drawing>
          <wp:inline distT="0" distB="0" distL="0" distR="0">
            <wp:extent cx="67310" cy="38100"/>
            <wp:effectExtent l="0" t="0" r="0" b="0"/>
            <wp:docPr id="396" name="IM 396"/>
            <wp:cNvGraphicFramePr/>
            <a:graphic xmlns:a="http://schemas.openxmlformats.org/drawingml/2006/main">
              <a:graphicData uri="http://schemas.openxmlformats.org/drawingml/2006/picture">
                <pic:pic xmlns:pic="http://schemas.openxmlformats.org/drawingml/2006/picture">
                  <pic:nvPicPr>
                    <pic:cNvPr id="396" name="IM 396"/>
                    <pic:cNvPicPr/>
                  </pic:nvPicPr>
                  <pic:blipFill>
                    <a:blip r:embed="rId71"/>
                    <a:stretch>
                      <a:fillRect/>
                    </a:stretch>
                  </pic:blipFill>
                  <pic:spPr>
                    <a:xfrm>
                      <a:off x="0" y="0"/>
                      <a:ext cx="67688" cy="38254"/>
                    </a:xfrm>
                    <a:prstGeom prst="rect">
                      <a:avLst/>
                    </a:prstGeom>
                  </pic:spPr>
                </pic:pic>
              </a:graphicData>
            </a:graphic>
          </wp:inline>
        </w:drawing>
      </w:r>
      <w:r>
        <w:rPr>
          <w:spacing w:val="-2"/>
          <w:sz w:val="24"/>
          <w:szCs w:val="24"/>
        </w:rPr>
        <w:t>列应据实填写</w:t>
      </w:r>
      <w:r>
        <w:rPr>
          <w:spacing w:val="-99"/>
          <w:sz w:val="24"/>
          <w:szCs w:val="24"/>
        </w:rPr>
        <w:t xml:space="preserve"> </w:t>
      </w:r>
      <w:r>
        <w:rPr>
          <w:position w:val="11"/>
          <w:sz w:val="24"/>
          <w:szCs w:val="24"/>
        </w:rPr>
        <w:drawing>
          <wp:inline distT="0" distB="0" distL="0" distR="0">
            <wp:extent cx="67310" cy="38100"/>
            <wp:effectExtent l="0" t="0" r="0" b="0"/>
            <wp:docPr id="398" name="IM 398"/>
            <wp:cNvGraphicFramePr/>
            <a:graphic xmlns:a="http://schemas.openxmlformats.org/drawingml/2006/main">
              <a:graphicData uri="http://schemas.openxmlformats.org/drawingml/2006/picture">
                <pic:pic xmlns:pic="http://schemas.openxmlformats.org/drawingml/2006/picture">
                  <pic:nvPicPr>
                    <pic:cNvPr id="398" name="IM 398"/>
                    <pic:cNvPicPr/>
                  </pic:nvPicPr>
                  <pic:blipFill>
                    <a:blip r:embed="rId70"/>
                    <a:stretch>
                      <a:fillRect/>
                    </a:stretch>
                  </pic:blipFill>
                  <pic:spPr>
                    <a:xfrm>
                      <a:off x="0" y="0"/>
                      <a:ext cx="67688" cy="38254"/>
                    </a:xfrm>
                    <a:prstGeom prst="rect">
                      <a:avLst/>
                    </a:prstGeom>
                  </pic:spPr>
                </pic:pic>
              </a:graphicData>
            </a:graphic>
          </wp:inline>
        </w:drawing>
      </w:r>
      <w:r>
        <w:rPr>
          <w:spacing w:val="-2"/>
          <w:sz w:val="24"/>
          <w:szCs w:val="24"/>
        </w:rPr>
        <w:t>无偏离</w:t>
      </w:r>
      <w:r>
        <w:rPr>
          <w:spacing w:val="-100"/>
          <w:sz w:val="24"/>
          <w:szCs w:val="24"/>
        </w:rPr>
        <w:t xml:space="preserve"> </w:t>
      </w:r>
      <w:r>
        <w:rPr>
          <w:position w:val="11"/>
          <w:sz w:val="24"/>
          <w:szCs w:val="24"/>
        </w:rPr>
        <w:drawing>
          <wp:inline distT="0" distB="0" distL="0" distR="0">
            <wp:extent cx="67310" cy="38100"/>
            <wp:effectExtent l="0" t="0" r="0" b="0"/>
            <wp:docPr id="400" name="IM 400"/>
            <wp:cNvGraphicFramePr/>
            <a:graphic xmlns:a="http://schemas.openxmlformats.org/drawingml/2006/main">
              <a:graphicData uri="http://schemas.openxmlformats.org/drawingml/2006/picture">
                <pic:pic xmlns:pic="http://schemas.openxmlformats.org/drawingml/2006/picture">
                  <pic:nvPicPr>
                    <pic:cNvPr id="400" name="IM 400"/>
                    <pic:cNvPicPr/>
                  </pic:nvPicPr>
                  <pic:blipFill>
                    <a:blip r:embed="rId66"/>
                    <a:stretch>
                      <a:fillRect/>
                    </a:stretch>
                  </pic:blipFill>
                  <pic:spPr>
                    <a:xfrm>
                      <a:off x="0" y="0"/>
                      <a:ext cx="67688" cy="38254"/>
                    </a:xfrm>
                    <a:prstGeom prst="rect">
                      <a:avLst/>
                    </a:prstGeom>
                  </pic:spPr>
                </pic:pic>
              </a:graphicData>
            </a:graphic>
          </wp:inline>
        </w:drawing>
      </w:r>
      <w:r>
        <w:rPr>
          <w:spacing w:val="-93"/>
          <w:sz w:val="24"/>
          <w:szCs w:val="24"/>
        </w:rPr>
        <w:t xml:space="preserve"> </w:t>
      </w:r>
      <w:r>
        <w:rPr>
          <w:spacing w:val="-2"/>
          <w:sz w:val="24"/>
          <w:szCs w:val="24"/>
        </w:rPr>
        <w:t>、</w:t>
      </w:r>
      <w:r>
        <w:rPr>
          <w:spacing w:val="-100"/>
          <w:sz w:val="24"/>
          <w:szCs w:val="24"/>
        </w:rPr>
        <w:t xml:space="preserve"> </w:t>
      </w:r>
      <w:r>
        <w:rPr>
          <w:position w:val="11"/>
          <w:sz w:val="24"/>
          <w:szCs w:val="24"/>
        </w:rPr>
        <w:drawing>
          <wp:inline distT="0" distB="0" distL="0" distR="0">
            <wp:extent cx="67310" cy="38100"/>
            <wp:effectExtent l="0" t="0" r="0" b="0"/>
            <wp:docPr id="402" name="IM 402"/>
            <wp:cNvGraphicFramePr/>
            <a:graphic xmlns:a="http://schemas.openxmlformats.org/drawingml/2006/main">
              <a:graphicData uri="http://schemas.openxmlformats.org/drawingml/2006/picture">
                <pic:pic xmlns:pic="http://schemas.openxmlformats.org/drawingml/2006/picture">
                  <pic:nvPicPr>
                    <pic:cNvPr id="402" name="IM 402"/>
                    <pic:cNvPicPr/>
                  </pic:nvPicPr>
                  <pic:blipFill>
                    <a:blip r:embed="rId65"/>
                    <a:stretch>
                      <a:fillRect/>
                    </a:stretch>
                  </pic:blipFill>
                  <pic:spPr>
                    <a:xfrm>
                      <a:off x="0" y="0"/>
                      <a:ext cx="67688" cy="38254"/>
                    </a:xfrm>
                    <a:prstGeom prst="rect">
                      <a:avLst/>
                    </a:prstGeom>
                  </pic:spPr>
                </pic:pic>
              </a:graphicData>
            </a:graphic>
          </wp:inline>
        </w:drawing>
      </w:r>
      <w:r>
        <w:rPr>
          <w:spacing w:val="-2"/>
          <w:sz w:val="24"/>
          <w:szCs w:val="24"/>
        </w:rPr>
        <w:t>正偏离</w:t>
      </w:r>
      <w:r>
        <w:rPr>
          <w:spacing w:val="-99"/>
          <w:sz w:val="24"/>
          <w:szCs w:val="24"/>
        </w:rPr>
        <w:t xml:space="preserve"> </w:t>
      </w:r>
      <w:r>
        <w:rPr>
          <w:position w:val="11"/>
          <w:sz w:val="24"/>
          <w:szCs w:val="24"/>
        </w:rPr>
        <w:drawing>
          <wp:inline distT="0" distB="0" distL="0" distR="0">
            <wp:extent cx="67310" cy="38100"/>
            <wp:effectExtent l="0" t="0" r="0" b="0"/>
            <wp:docPr id="404" name="IM 404"/>
            <wp:cNvGraphicFramePr/>
            <a:graphic xmlns:a="http://schemas.openxmlformats.org/drawingml/2006/main">
              <a:graphicData uri="http://schemas.openxmlformats.org/drawingml/2006/picture">
                <pic:pic xmlns:pic="http://schemas.openxmlformats.org/drawingml/2006/picture">
                  <pic:nvPicPr>
                    <pic:cNvPr id="404" name="IM 404"/>
                    <pic:cNvPicPr/>
                  </pic:nvPicPr>
                  <pic:blipFill>
                    <a:blip r:embed="rId66"/>
                    <a:stretch>
                      <a:fillRect/>
                    </a:stretch>
                  </pic:blipFill>
                  <pic:spPr>
                    <a:xfrm>
                      <a:off x="0" y="0"/>
                      <a:ext cx="67688" cy="38254"/>
                    </a:xfrm>
                    <a:prstGeom prst="rect">
                      <a:avLst/>
                    </a:prstGeom>
                  </pic:spPr>
                </pic:pic>
              </a:graphicData>
            </a:graphic>
          </wp:inline>
        </w:drawing>
      </w:r>
      <w:r>
        <w:rPr>
          <w:spacing w:val="-2"/>
          <w:sz w:val="24"/>
          <w:szCs w:val="24"/>
        </w:rPr>
        <w:t>或</w:t>
      </w:r>
      <w:r>
        <w:rPr>
          <w:spacing w:val="-100"/>
          <w:sz w:val="24"/>
          <w:szCs w:val="24"/>
        </w:rPr>
        <w:t xml:space="preserve"> </w:t>
      </w:r>
      <w:r>
        <w:rPr>
          <w:position w:val="11"/>
          <w:sz w:val="24"/>
          <w:szCs w:val="24"/>
        </w:rPr>
        <w:drawing>
          <wp:inline distT="0" distB="0" distL="0" distR="0">
            <wp:extent cx="67310" cy="38100"/>
            <wp:effectExtent l="0" t="0" r="0" b="0"/>
            <wp:docPr id="406" name="IM 406"/>
            <wp:cNvGraphicFramePr/>
            <a:graphic xmlns:a="http://schemas.openxmlformats.org/drawingml/2006/main">
              <a:graphicData uri="http://schemas.openxmlformats.org/drawingml/2006/picture">
                <pic:pic xmlns:pic="http://schemas.openxmlformats.org/drawingml/2006/picture">
                  <pic:nvPicPr>
                    <pic:cNvPr id="406" name="IM 406"/>
                    <pic:cNvPicPr/>
                  </pic:nvPicPr>
                  <pic:blipFill>
                    <a:blip r:embed="rId70"/>
                    <a:stretch>
                      <a:fillRect/>
                    </a:stretch>
                  </pic:blipFill>
                  <pic:spPr>
                    <a:xfrm>
                      <a:off x="0" y="0"/>
                      <a:ext cx="67688" cy="38254"/>
                    </a:xfrm>
                    <a:prstGeom prst="rect">
                      <a:avLst/>
                    </a:prstGeom>
                  </pic:spPr>
                </pic:pic>
              </a:graphicData>
            </a:graphic>
          </wp:inline>
        </w:drawing>
      </w:r>
      <w:r>
        <w:rPr>
          <w:spacing w:val="-101"/>
          <w:sz w:val="24"/>
          <w:szCs w:val="24"/>
        </w:rPr>
        <w:t xml:space="preserve"> </w:t>
      </w:r>
      <w:r>
        <w:rPr>
          <w:spacing w:val="-2"/>
          <w:sz w:val="24"/>
          <w:szCs w:val="24"/>
        </w:rPr>
        <w:t>负偏离</w:t>
      </w:r>
      <w:r>
        <w:rPr>
          <w:spacing w:val="-99"/>
          <w:sz w:val="24"/>
          <w:szCs w:val="24"/>
        </w:rPr>
        <w:t xml:space="preserve"> </w:t>
      </w:r>
      <w:r>
        <w:rPr>
          <w:position w:val="11"/>
          <w:sz w:val="24"/>
          <w:szCs w:val="24"/>
        </w:rPr>
        <w:drawing>
          <wp:inline distT="0" distB="0" distL="0" distR="0">
            <wp:extent cx="67310" cy="38100"/>
            <wp:effectExtent l="0" t="0" r="0" b="0"/>
            <wp:docPr id="408" name="IM 408"/>
            <wp:cNvGraphicFramePr/>
            <a:graphic xmlns:a="http://schemas.openxmlformats.org/drawingml/2006/main">
              <a:graphicData uri="http://schemas.openxmlformats.org/drawingml/2006/picture">
                <pic:pic xmlns:pic="http://schemas.openxmlformats.org/drawingml/2006/picture">
                  <pic:nvPicPr>
                    <pic:cNvPr id="408" name="IM 408"/>
                    <pic:cNvPicPr/>
                  </pic:nvPicPr>
                  <pic:blipFill>
                    <a:blip r:embed="rId71"/>
                    <a:stretch>
                      <a:fillRect/>
                    </a:stretch>
                  </pic:blipFill>
                  <pic:spPr>
                    <a:xfrm>
                      <a:off x="0" y="0"/>
                      <a:ext cx="67688" cy="38254"/>
                    </a:xfrm>
                    <a:prstGeom prst="rect">
                      <a:avLst/>
                    </a:prstGeom>
                  </pic:spPr>
                </pic:pic>
              </a:graphicData>
            </a:graphic>
          </wp:inline>
        </w:drawing>
      </w:r>
      <w:r>
        <w:rPr>
          <w:spacing w:val="-2"/>
          <w:sz w:val="24"/>
          <w:szCs w:val="24"/>
        </w:rPr>
        <w:t>。</w:t>
      </w:r>
    </w:p>
    <w:p>
      <w:pPr>
        <w:keepNext w:val="0"/>
        <w:keepLines w:val="0"/>
        <w:pageBreakBefore w:val="0"/>
        <w:widowControl w:val="0"/>
        <w:topLinePunct w:val="0"/>
        <w:bidi w:val="0"/>
        <w:spacing w:line="264" w:lineRule="auto"/>
        <w:rPr>
          <w:rFonts w:ascii="Arial"/>
          <w:sz w:val="21"/>
        </w:rPr>
      </w:pPr>
    </w:p>
    <w:p>
      <w:pPr>
        <w:keepNext w:val="0"/>
        <w:keepLines w:val="0"/>
        <w:pageBreakBefore w:val="0"/>
        <w:widowControl w:val="0"/>
        <w:topLinePunct w:val="0"/>
        <w:bidi w:val="0"/>
        <w:spacing w:line="264" w:lineRule="auto"/>
        <w:rPr>
          <w:rFonts w:ascii="Arial"/>
          <w:sz w:val="21"/>
        </w:rPr>
      </w:pPr>
    </w:p>
    <w:p>
      <w:pPr>
        <w:pStyle w:val="7"/>
        <w:keepNext w:val="0"/>
        <w:keepLines w:val="0"/>
        <w:pageBreakBefore w:val="0"/>
        <w:widowControl w:val="0"/>
        <w:topLinePunct w:val="0"/>
        <w:bidi w:val="0"/>
        <w:spacing w:before="79" w:line="378" w:lineRule="auto"/>
        <w:ind w:left="304"/>
        <w:rPr>
          <w:sz w:val="24"/>
          <w:szCs w:val="24"/>
        </w:rPr>
      </w:pPr>
      <w:r>
        <w:rPr>
          <w:spacing w:val="-14"/>
          <w:sz w:val="24"/>
          <w:szCs w:val="24"/>
        </w:rPr>
        <w:t>供应商名称（加盖公章</w:t>
      </w:r>
      <w:r>
        <w:rPr>
          <w:spacing w:val="3"/>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346"/>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pPr>
    </w:p>
    <w:p>
      <w:pPr>
        <w:pStyle w:val="2"/>
        <w:keepNext w:val="0"/>
        <w:keepLines w:val="0"/>
        <w:pageBreakBefore w:val="0"/>
        <w:widowControl w:val="0"/>
        <w:topLinePunct w:val="0"/>
        <w:bidi w:val="0"/>
        <w:rPr>
          <w:sz w:val="24"/>
          <w:szCs w:val="24"/>
        </w:rPr>
      </w:pPr>
    </w:p>
    <w:p>
      <w:pPr>
        <w:keepNext w:val="0"/>
        <w:keepLines w:val="0"/>
        <w:pageBreakBefore w:val="0"/>
        <w:widowControl w:val="0"/>
        <w:topLinePunct w:val="0"/>
        <w:bidi w:val="0"/>
        <w:rPr>
          <w:sz w:val="24"/>
          <w:szCs w:val="24"/>
        </w:rPr>
      </w:pPr>
    </w:p>
    <w:p>
      <w:pPr>
        <w:pStyle w:val="2"/>
        <w:keepNext w:val="0"/>
        <w:keepLines w:val="0"/>
        <w:pageBreakBefore w:val="0"/>
        <w:widowControl w:val="0"/>
        <w:topLinePunct w:val="0"/>
        <w:bidi w:val="0"/>
        <w:rPr>
          <w:sz w:val="24"/>
          <w:szCs w:val="24"/>
        </w:rPr>
      </w:pPr>
    </w:p>
    <w:p>
      <w:pPr>
        <w:keepNext w:val="0"/>
        <w:keepLines w:val="0"/>
        <w:pageBreakBefore w:val="0"/>
        <w:widowControl w:val="0"/>
        <w:topLinePunct w:val="0"/>
        <w:bidi w:val="0"/>
        <w:rPr>
          <w:sz w:val="24"/>
          <w:szCs w:val="24"/>
        </w:rPr>
      </w:pPr>
    </w:p>
    <w:p>
      <w:pPr>
        <w:pStyle w:val="2"/>
        <w:keepNext w:val="0"/>
        <w:keepLines w:val="0"/>
        <w:pageBreakBefore w:val="0"/>
        <w:widowControl w:val="0"/>
        <w:topLinePunct w:val="0"/>
        <w:bidi w:val="0"/>
        <w:rPr>
          <w:sz w:val="24"/>
          <w:szCs w:val="24"/>
        </w:rPr>
      </w:pPr>
    </w:p>
    <w:p>
      <w:pPr>
        <w:keepNext w:val="0"/>
        <w:keepLines w:val="0"/>
        <w:pageBreakBefore w:val="0"/>
        <w:widowControl w:val="0"/>
        <w:topLinePunct w:val="0"/>
        <w:bidi w:val="0"/>
        <w:rPr>
          <w:sz w:val="24"/>
          <w:szCs w:val="24"/>
        </w:rPr>
      </w:pPr>
    </w:p>
    <w:p>
      <w:pPr>
        <w:pStyle w:val="2"/>
        <w:keepNext w:val="0"/>
        <w:keepLines w:val="0"/>
        <w:pageBreakBefore w:val="0"/>
        <w:widowControl w:val="0"/>
        <w:topLinePunct w:val="0"/>
        <w:bidi w:val="0"/>
        <w:rPr>
          <w:sz w:val="24"/>
          <w:szCs w:val="24"/>
        </w:rPr>
      </w:pPr>
    </w:p>
    <w:p>
      <w:pPr>
        <w:keepNext w:val="0"/>
        <w:keepLines w:val="0"/>
        <w:pageBreakBefore w:val="0"/>
        <w:widowControl w:val="0"/>
        <w:topLinePunct w:val="0"/>
        <w:bidi w:val="0"/>
        <w:rPr>
          <w:sz w:val="24"/>
          <w:szCs w:val="24"/>
        </w:rPr>
      </w:pPr>
    </w:p>
    <w:p>
      <w:pPr>
        <w:keepNext w:val="0"/>
        <w:keepLines w:val="0"/>
        <w:pageBreakBefore w:val="0"/>
        <w:widowControl w:val="0"/>
        <w:tabs>
          <w:tab w:val="left" w:pos="360"/>
        </w:tabs>
        <w:topLinePunct w:val="0"/>
        <w:bidi w:val="0"/>
        <w:snapToGrid w:val="0"/>
        <w:spacing w:line="360" w:lineRule="auto"/>
        <w:outlineLvl w:val="1"/>
        <w:rPr>
          <w:rFonts w:hint="eastAsia" w:eastAsia="宋体"/>
          <w:color w:val="auto"/>
          <w:sz w:val="24"/>
          <w:szCs w:val="20"/>
          <w:highlight w:val="none"/>
          <w:lang w:eastAsia="zh-CN"/>
        </w:rPr>
      </w:pPr>
      <w:bookmarkStart w:id="92" w:name="_Toc86"/>
      <w:bookmarkStart w:id="93" w:name="_Toc5875"/>
      <w:r>
        <w:rPr>
          <w:color w:val="auto"/>
          <w:sz w:val="24"/>
          <w:highlight w:val="none"/>
        </w:rPr>
        <w:t>11  拟分包情况说明（类型二）</w:t>
      </w:r>
      <w:r>
        <w:rPr>
          <w:rFonts w:hint="eastAsia"/>
          <w:color w:val="auto"/>
          <w:sz w:val="24"/>
          <w:highlight w:val="none"/>
          <w:lang w:eastAsia="zh-CN"/>
        </w:rPr>
        <w:t>（</w:t>
      </w:r>
      <w:r>
        <w:rPr>
          <w:rFonts w:hint="eastAsia"/>
          <w:color w:val="auto"/>
          <w:sz w:val="24"/>
          <w:highlight w:val="none"/>
          <w:lang w:val="en-US" w:eastAsia="zh-CN"/>
        </w:rPr>
        <w:t>不适用</w:t>
      </w:r>
      <w:r>
        <w:rPr>
          <w:rFonts w:hint="eastAsia"/>
          <w:color w:val="auto"/>
          <w:sz w:val="24"/>
          <w:highlight w:val="none"/>
          <w:lang w:eastAsia="zh-CN"/>
        </w:rPr>
        <w:t>）</w:t>
      </w:r>
      <w:bookmarkEnd w:id="92"/>
      <w:bookmarkEnd w:id="93"/>
    </w:p>
    <w:p>
      <w:pPr>
        <w:keepNext w:val="0"/>
        <w:keepLines w:val="0"/>
        <w:pageBreakBefore w:val="0"/>
        <w:widowControl w:val="0"/>
        <w:topLinePunct w:val="0"/>
        <w:autoSpaceDE w:val="0"/>
        <w:autoSpaceDN w:val="0"/>
        <w:bidi w:val="0"/>
        <w:adjustRightInd w:val="0"/>
        <w:jc w:val="center"/>
        <w:rPr>
          <w:color w:val="auto"/>
          <w:sz w:val="30"/>
          <w:szCs w:val="30"/>
          <w:highlight w:val="none"/>
        </w:rPr>
      </w:pPr>
    </w:p>
    <w:p>
      <w:pPr>
        <w:keepNext w:val="0"/>
        <w:keepLines w:val="0"/>
        <w:pageBreakBefore w:val="0"/>
        <w:widowControl w:val="0"/>
        <w:topLinePunct w:val="0"/>
        <w:autoSpaceDE w:val="0"/>
        <w:autoSpaceDN w:val="0"/>
        <w:bidi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pPr>
        <w:keepNext w:val="0"/>
        <w:keepLines w:val="0"/>
        <w:pageBreakBefore w:val="0"/>
        <w:widowControl w:val="0"/>
        <w:tabs>
          <w:tab w:val="left" w:pos="5580"/>
        </w:tabs>
        <w:topLinePunct w:val="0"/>
        <w:bidi w:val="0"/>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keepNext w:val="0"/>
        <w:keepLines w:val="0"/>
        <w:pageBreakBefore w:val="0"/>
        <w:widowControl w:val="0"/>
        <w:topLinePunct w:val="0"/>
        <w:bidi w:val="0"/>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1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color w:val="auto"/>
                <w:sz w:val="24"/>
                <w:highlight w:val="none"/>
              </w:rPr>
            </w:pPr>
            <w:r>
              <w:rPr>
                <w:rFonts w:hint="eastAsia"/>
                <w:color w:val="auto"/>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color w:val="auto"/>
                <w:sz w:val="24"/>
                <w:highlight w:val="none"/>
              </w:rPr>
            </w:pPr>
            <w:r>
              <w:rPr>
                <w:rFonts w:hint="eastAsia"/>
                <w:color w:val="auto"/>
                <w:sz w:val="24"/>
                <w:highlight w:val="none"/>
              </w:rPr>
              <w:t>分包承担</w:t>
            </w:r>
          </w:p>
          <w:p>
            <w:pPr>
              <w:pStyle w:val="29"/>
              <w:keepNext w:val="0"/>
              <w:keepLines w:val="0"/>
              <w:pageBreakBefore w:val="0"/>
              <w:widowControl w:val="0"/>
              <w:topLinePunct w:val="0"/>
              <w:bidi w:val="0"/>
              <w:jc w:val="center"/>
              <w:rPr>
                <w:color w:val="auto"/>
                <w:sz w:val="24"/>
                <w:highlight w:val="none"/>
              </w:rPr>
            </w:pPr>
            <w:r>
              <w:rPr>
                <w:rFonts w:hint="eastAsia"/>
                <w:color w:val="auto"/>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color w:val="auto"/>
                <w:sz w:val="24"/>
                <w:highlight w:val="none"/>
                <w:lang w:eastAsia="zh-CN"/>
              </w:rPr>
            </w:pPr>
            <w:r>
              <w:rPr>
                <w:rFonts w:hint="eastAsia"/>
                <w:color w:val="auto"/>
                <w:sz w:val="24"/>
                <w:highlight w:val="none"/>
                <w:lang w:eastAsia="zh-CN"/>
              </w:rPr>
              <w:t>分包承担</w:t>
            </w:r>
          </w:p>
          <w:p>
            <w:pPr>
              <w:pStyle w:val="29"/>
              <w:keepNext w:val="0"/>
              <w:keepLines w:val="0"/>
              <w:pageBreakBefore w:val="0"/>
              <w:widowControl w:val="0"/>
              <w:topLinePunct w:val="0"/>
              <w:bidi w:val="0"/>
              <w:jc w:val="center"/>
              <w:rPr>
                <w:color w:val="auto"/>
                <w:sz w:val="24"/>
                <w:highlight w:val="none"/>
                <w:lang w:eastAsia="zh-CN"/>
              </w:rPr>
            </w:pPr>
            <w:r>
              <w:rPr>
                <w:rFonts w:hint="eastAsia"/>
                <w:color w:val="auto"/>
                <w:sz w:val="24"/>
                <w:highlight w:val="none"/>
                <w:lang w:eastAsia="zh-CN"/>
              </w:rPr>
              <w:t>主体类型</w:t>
            </w:r>
          </w:p>
          <w:p>
            <w:pPr>
              <w:pStyle w:val="29"/>
              <w:keepNext w:val="0"/>
              <w:keepLines w:val="0"/>
              <w:pageBreakBefore w:val="0"/>
              <w:widowControl w:val="0"/>
              <w:topLinePunct w:val="0"/>
              <w:bidi w:val="0"/>
              <w:jc w:val="center"/>
              <w:rPr>
                <w:color w:val="auto"/>
                <w:sz w:val="24"/>
                <w:highlight w:val="none"/>
                <w:lang w:eastAsia="zh-CN"/>
              </w:rPr>
            </w:pPr>
            <w:r>
              <w:rPr>
                <w:rFonts w:hint="eastAsia"/>
                <w:color w:val="auto"/>
                <w:sz w:val="24"/>
                <w:highlight w:val="none"/>
                <w:lang w:eastAsia="zh-CN"/>
              </w:rPr>
              <w:t>（勾选）</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color w:val="auto"/>
                <w:sz w:val="24"/>
                <w:highlight w:val="none"/>
              </w:rPr>
            </w:pPr>
            <w:r>
              <w:rPr>
                <w:rFonts w:hint="eastAsia"/>
                <w:color w:val="auto"/>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color w:val="auto"/>
                <w:sz w:val="24"/>
                <w:highlight w:val="none"/>
              </w:rPr>
            </w:pPr>
            <w:r>
              <w:rPr>
                <w:rFonts w:hint="eastAsia"/>
                <w:color w:val="auto"/>
                <w:sz w:val="24"/>
                <w:highlight w:val="none"/>
              </w:rPr>
              <w:t>拟分包</w:t>
            </w:r>
          </w:p>
          <w:p>
            <w:pPr>
              <w:pStyle w:val="29"/>
              <w:keepNext w:val="0"/>
              <w:keepLines w:val="0"/>
              <w:pageBreakBefore w:val="0"/>
              <w:widowControl w:val="0"/>
              <w:topLinePunct w:val="0"/>
              <w:bidi w:val="0"/>
              <w:jc w:val="center"/>
              <w:rPr>
                <w:color w:val="auto"/>
                <w:sz w:val="24"/>
                <w:highlight w:val="none"/>
              </w:rPr>
            </w:pPr>
            <w:r>
              <w:rPr>
                <w:rFonts w:hint="eastAsia"/>
                <w:color w:val="auto"/>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color w:val="auto"/>
                <w:sz w:val="24"/>
                <w:highlight w:val="none"/>
                <w:lang w:eastAsia="zh-CN"/>
              </w:rPr>
            </w:pPr>
            <w:r>
              <w:rPr>
                <w:rFonts w:hint="eastAsia"/>
                <w:color w:val="auto"/>
                <w:sz w:val="24"/>
                <w:highlight w:val="none"/>
                <w:lang w:eastAsia="zh-CN"/>
              </w:rPr>
              <w:t>拟分包</w:t>
            </w:r>
          </w:p>
          <w:p>
            <w:pPr>
              <w:pStyle w:val="29"/>
              <w:keepNext w:val="0"/>
              <w:keepLines w:val="0"/>
              <w:pageBreakBefore w:val="0"/>
              <w:widowControl w:val="0"/>
              <w:topLinePunct w:val="0"/>
              <w:bidi w:val="0"/>
              <w:jc w:val="center"/>
              <w:rPr>
                <w:color w:val="auto"/>
                <w:sz w:val="24"/>
                <w:highlight w:val="none"/>
                <w:lang w:eastAsia="zh-CN"/>
              </w:rPr>
            </w:pPr>
            <w:r>
              <w:rPr>
                <w:rFonts w:hint="eastAsia"/>
                <w:color w:val="auto"/>
                <w:sz w:val="24"/>
                <w:highlight w:val="none"/>
                <w:lang w:eastAsia="zh-CN"/>
              </w:rPr>
              <w:t>合同金额</w:t>
            </w:r>
          </w:p>
          <w:p>
            <w:pPr>
              <w:pStyle w:val="29"/>
              <w:keepNext w:val="0"/>
              <w:keepLines w:val="0"/>
              <w:pageBreakBefore w:val="0"/>
              <w:widowControl w:val="0"/>
              <w:topLinePunct w:val="0"/>
              <w:bidi w:val="0"/>
              <w:jc w:val="center"/>
              <w:rPr>
                <w:color w:val="auto"/>
                <w:sz w:val="24"/>
                <w:highlight w:val="none"/>
                <w:lang w:eastAsia="zh-CN"/>
              </w:rPr>
            </w:pPr>
            <w:r>
              <w:rPr>
                <w:rFonts w:hint="eastAsia"/>
                <w:color w:val="auto"/>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b/>
                <w:color w:val="auto"/>
                <w:sz w:val="24"/>
                <w:highlight w:val="none"/>
                <w:lang w:eastAsia="zh-CN"/>
              </w:rPr>
            </w:pPr>
            <w:r>
              <w:rPr>
                <w:rFonts w:hint="eastAsia"/>
                <w:b/>
                <w:color w:val="auto"/>
                <w:sz w:val="24"/>
                <w:highlight w:val="none"/>
                <w:lang w:eastAsia="zh-CN"/>
              </w:rPr>
              <w:t>占响应报价</w:t>
            </w:r>
          </w:p>
          <w:p>
            <w:pPr>
              <w:pStyle w:val="29"/>
              <w:keepNext w:val="0"/>
              <w:keepLines w:val="0"/>
              <w:pageBreakBefore w:val="0"/>
              <w:widowControl w:val="0"/>
              <w:topLinePunct w:val="0"/>
              <w:bidi w:val="0"/>
              <w:jc w:val="center"/>
              <w:rPr>
                <w:color w:val="auto"/>
                <w:sz w:val="24"/>
                <w:highlight w:val="none"/>
                <w:lang w:eastAsia="zh-CN"/>
              </w:rPr>
            </w:pPr>
            <w:r>
              <w:rPr>
                <w:rFonts w:hint="eastAsia"/>
                <w:b/>
                <w:color w:val="auto"/>
                <w:sz w:val="24"/>
                <w:highlight w:val="none"/>
                <w:lang w:eastAsia="zh-CN"/>
              </w:rPr>
              <w:t>的比例（</w:t>
            </w:r>
            <w:r>
              <w:rPr>
                <w:rFonts w:ascii="Times New Roman" w:eastAsia="Times New Roman"/>
                <w:b/>
                <w:color w:val="auto"/>
                <w:sz w:val="24"/>
                <w:highlight w:val="none"/>
                <w:lang w:eastAsia="zh-CN"/>
              </w:rPr>
              <w:t>%</w:t>
            </w:r>
            <w:r>
              <w:rPr>
                <w:rFonts w:hint="eastAsia"/>
                <w:b/>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24"/>
                <w:highlight w:val="none"/>
              </w:rPr>
            </w:pPr>
            <w:r>
              <w:rPr>
                <w:rFonts w:ascii="Times New Roman"/>
                <w:color w:val="auto"/>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hAnsi="Times New Roman" w:cs="Times New Roman"/>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abs>
                <w:tab w:val="left" w:pos="235"/>
              </w:tabs>
              <w:topLinePunct w:val="0"/>
              <w:bidi w:val="0"/>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小微企业</w:t>
            </w:r>
          </w:p>
          <w:p>
            <w:pPr>
              <w:pStyle w:val="29"/>
              <w:keepNext w:val="0"/>
              <w:keepLines w:val="0"/>
              <w:pageBreakBefore w:val="0"/>
              <w:widowControl w:val="0"/>
              <w:tabs>
                <w:tab w:val="left" w:pos="235"/>
              </w:tabs>
              <w:topLinePunct w:val="0"/>
              <w:bidi w:val="0"/>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24"/>
                <w:highlight w:val="none"/>
                <w:lang w:eastAsia="zh-CN"/>
              </w:rPr>
            </w:pPr>
            <w:r>
              <w:rPr>
                <w:rFonts w:ascii="Times New Roman"/>
                <w:color w:val="auto"/>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abs>
                <w:tab w:val="left" w:pos="235"/>
              </w:tabs>
              <w:topLinePunct w:val="0"/>
              <w:bidi w:val="0"/>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小微企业</w:t>
            </w:r>
          </w:p>
          <w:p>
            <w:pPr>
              <w:pStyle w:val="29"/>
              <w:keepNext w:val="0"/>
              <w:keepLines w:val="0"/>
              <w:pageBreakBefore w:val="0"/>
              <w:widowControl w:val="0"/>
              <w:tabs>
                <w:tab w:val="left" w:pos="235"/>
              </w:tabs>
              <w:topLinePunct w:val="0"/>
              <w:bidi w:val="0"/>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24"/>
                <w:highlight w:val="none"/>
                <w:lang w:eastAsia="zh-CN"/>
              </w:rPr>
            </w:pPr>
            <w:r>
              <w:rPr>
                <w:rFonts w:hint="eastAsia" w:ascii="Times New Roman"/>
                <w:color w:val="auto"/>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abs>
                <w:tab w:val="left" w:pos="235"/>
              </w:tabs>
              <w:topLinePunct w:val="0"/>
              <w:bidi w:val="0"/>
              <w:jc w:val="center"/>
              <w:rPr>
                <w:color w:val="auto"/>
                <w:sz w:val="24"/>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ind w:right="57" w:rightChars="27"/>
              <w:jc w:val="right"/>
              <w:rPr>
                <w:color w:val="auto"/>
                <w:sz w:val="24"/>
                <w:highlight w:val="none"/>
                <w:lang w:eastAsia="zh-CN"/>
              </w:rPr>
            </w:pPr>
            <w:r>
              <w:rPr>
                <w:rFonts w:hint="eastAsia"/>
                <w:color w:val="auto"/>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pPr>
              <w:pStyle w:val="29"/>
              <w:keepNext w:val="0"/>
              <w:keepLines w:val="0"/>
              <w:pageBreakBefore w:val="0"/>
              <w:widowControl w:val="0"/>
              <w:topLinePunct w:val="0"/>
              <w:bidi w:val="0"/>
              <w:jc w:val="center"/>
              <w:rPr>
                <w:rFonts w:ascii="Times New Roman"/>
                <w:color w:val="auto"/>
                <w:sz w:val="30"/>
                <w:highlight w:val="none"/>
              </w:rPr>
            </w:pPr>
          </w:p>
        </w:tc>
      </w:tr>
    </w:tbl>
    <w:p>
      <w:pPr>
        <w:keepNext w:val="0"/>
        <w:keepLines w:val="0"/>
        <w:pageBreakBefore w:val="0"/>
        <w:widowControl w:val="0"/>
        <w:topLinePunct w:val="0"/>
        <w:bidi w:val="0"/>
        <w:adjustRightInd w:val="0"/>
        <w:snapToGrid w:val="0"/>
        <w:spacing w:line="360" w:lineRule="auto"/>
        <w:ind w:firstLine="480" w:firstLineChars="200"/>
        <w:jc w:val="left"/>
        <w:rPr>
          <w:color w:val="auto"/>
          <w:sz w:val="24"/>
          <w:highlight w:val="none"/>
        </w:rPr>
      </w:pPr>
    </w:p>
    <w:p>
      <w:pPr>
        <w:keepNext w:val="0"/>
        <w:keepLines w:val="0"/>
        <w:pageBreakBefore w:val="0"/>
        <w:widowControl w:val="0"/>
        <w:topLinePunct w:val="0"/>
        <w:bidi w:val="0"/>
        <w:adjustRightInd w:val="0"/>
        <w:snapToGrid w:val="0"/>
        <w:spacing w:line="360" w:lineRule="auto"/>
        <w:jc w:val="left"/>
        <w:rPr>
          <w:color w:val="auto"/>
          <w:sz w:val="24"/>
          <w:highlight w:val="none"/>
        </w:rPr>
      </w:pPr>
      <w:r>
        <w:rPr>
          <w:color w:val="auto"/>
          <w:sz w:val="24"/>
          <w:highlight w:val="none"/>
        </w:rPr>
        <w:t xml:space="preserve">注： </w:t>
      </w:r>
    </w:p>
    <w:p>
      <w:pPr>
        <w:keepNext w:val="0"/>
        <w:keepLines w:val="0"/>
        <w:pageBreakBefore w:val="0"/>
        <w:widowControl w:val="0"/>
        <w:topLinePunct w:val="0"/>
        <w:bidi w:val="0"/>
        <w:adjustRightInd w:val="0"/>
        <w:snapToGrid w:val="0"/>
        <w:spacing w:line="360" w:lineRule="auto"/>
        <w:jc w:val="left"/>
        <w:rPr>
          <w:color w:val="auto"/>
          <w:sz w:val="24"/>
          <w:highlight w:val="none"/>
        </w:rPr>
      </w:pPr>
      <w:r>
        <w:rPr>
          <w:color w:val="auto"/>
          <w:sz w:val="24"/>
          <w:highlight w:val="none"/>
        </w:rPr>
        <w:t>1.本表仅在供应商非因“为落实政府采购政策”而分包时填写；供应商“为落实政府采购政策”而向中小企业分包时请按照《</w:t>
      </w:r>
      <w:r>
        <w:rPr>
          <w:color w:val="auto"/>
          <w:sz w:val="24"/>
          <w:szCs w:val="20"/>
          <w:highlight w:val="none"/>
        </w:rPr>
        <w:t>拟分包情况说明及分包意向协议</w:t>
      </w:r>
      <w:r>
        <w:rPr>
          <w:color w:val="auto"/>
          <w:sz w:val="24"/>
          <w:highlight w:val="none"/>
        </w:rPr>
        <w:t>》（类型一）要求填写。</w:t>
      </w:r>
    </w:p>
    <w:p>
      <w:pPr>
        <w:keepNext w:val="0"/>
        <w:keepLines w:val="0"/>
        <w:pageBreakBefore w:val="0"/>
        <w:widowControl w:val="0"/>
        <w:topLinePunct w:val="0"/>
        <w:bidi w:val="0"/>
        <w:adjustRightInd w:val="0"/>
        <w:snapToGrid w:val="0"/>
        <w:spacing w:line="360" w:lineRule="auto"/>
        <w:jc w:val="left"/>
        <w:rPr>
          <w:color w:val="auto"/>
          <w:sz w:val="24"/>
          <w:highlight w:val="none"/>
        </w:rPr>
      </w:pPr>
      <w:r>
        <w:rPr>
          <w:color w:val="auto"/>
          <w:sz w:val="24"/>
          <w:highlight w:val="none"/>
        </w:rPr>
        <w:t>2.如本竞争性磋商文件《供应商须知资料表》载明本项目分包承担主体应具备的相应资质条件，则供应商须在本表中列明分包承担主体的资质等级，并后附资质证书</w:t>
      </w:r>
      <w:r>
        <w:rPr>
          <w:rFonts w:hint="eastAsia"/>
          <w:color w:val="auto"/>
          <w:sz w:val="24"/>
          <w:highlight w:val="none"/>
        </w:rPr>
        <w:t>，</w:t>
      </w:r>
      <w:r>
        <w:rPr>
          <w:color w:val="auto"/>
          <w:sz w:val="24"/>
          <w:highlight w:val="none"/>
        </w:rPr>
        <w:t>否则</w:t>
      </w:r>
      <w:r>
        <w:rPr>
          <w:b/>
          <w:color w:val="auto"/>
          <w:sz w:val="24"/>
          <w:highlight w:val="none"/>
        </w:rPr>
        <w:t>响应无效</w:t>
      </w:r>
      <w:r>
        <w:rPr>
          <w:color w:val="auto"/>
          <w:sz w:val="24"/>
          <w:highlight w:val="none"/>
        </w:rPr>
        <w:t>。</w:t>
      </w:r>
    </w:p>
    <w:p>
      <w:pPr>
        <w:keepNext w:val="0"/>
        <w:keepLines w:val="0"/>
        <w:pageBreakBefore w:val="0"/>
        <w:widowControl w:val="0"/>
        <w:topLinePunct w:val="0"/>
        <w:bidi w:val="0"/>
        <w:adjustRightInd w:val="0"/>
        <w:snapToGrid w:val="0"/>
        <w:spacing w:line="360" w:lineRule="auto"/>
        <w:jc w:val="left"/>
        <w:rPr>
          <w:color w:val="auto"/>
          <w:sz w:val="24"/>
          <w:highlight w:val="none"/>
        </w:rPr>
      </w:pPr>
    </w:p>
    <w:p>
      <w:pPr>
        <w:keepNext w:val="0"/>
        <w:keepLines w:val="0"/>
        <w:pageBreakBefore w:val="0"/>
        <w:widowControl w:val="0"/>
        <w:topLinePunct w:val="0"/>
        <w:bidi w:val="0"/>
        <w:adjustRightInd w:val="0"/>
        <w:snapToGrid w:val="0"/>
        <w:spacing w:line="360" w:lineRule="auto"/>
        <w:jc w:val="left"/>
        <w:rPr>
          <w:color w:val="auto"/>
          <w:sz w:val="24"/>
          <w:highlight w:val="none"/>
        </w:rPr>
      </w:pPr>
    </w:p>
    <w:p>
      <w:pPr>
        <w:keepNext w:val="0"/>
        <w:keepLines w:val="0"/>
        <w:pageBreakBefore w:val="0"/>
        <w:widowControl w:val="0"/>
        <w:topLinePunct w:val="0"/>
        <w:bidi w:val="0"/>
        <w:adjustRightInd w:val="0"/>
        <w:snapToGrid w:val="0"/>
        <w:spacing w:line="360" w:lineRule="auto"/>
        <w:ind w:firstLine="480" w:firstLineChars="200"/>
        <w:jc w:val="right"/>
        <w:rPr>
          <w:color w:val="auto"/>
          <w:sz w:val="24"/>
          <w:highlight w:val="none"/>
        </w:rPr>
      </w:pPr>
      <w:r>
        <w:rPr>
          <w:color w:val="auto"/>
          <w:sz w:val="24"/>
          <w:highlight w:val="none"/>
        </w:rPr>
        <w:t>供应商名称（盖章）：_______</w:t>
      </w:r>
    </w:p>
    <w:p>
      <w:pPr>
        <w:keepNext w:val="0"/>
        <w:keepLines w:val="0"/>
        <w:pageBreakBefore w:val="0"/>
        <w:widowControl w:val="0"/>
        <w:topLinePunct w:val="0"/>
        <w:bidi w:val="0"/>
        <w:spacing w:line="360" w:lineRule="auto"/>
        <w:jc w:val="right"/>
        <w:rPr>
          <w:b/>
          <w:color w:val="auto"/>
          <w:sz w:val="24"/>
          <w:highlight w:val="none"/>
        </w:rPr>
      </w:pPr>
      <w:r>
        <w:rPr>
          <w:color w:val="auto"/>
          <w:sz w:val="24"/>
          <w:szCs w:val="20"/>
          <w:highlight w:val="none"/>
        </w:rPr>
        <w:t>日期：____年____月____日</w:t>
      </w:r>
    </w:p>
    <w:p>
      <w:pPr>
        <w:keepNext w:val="0"/>
        <w:keepLines w:val="0"/>
        <w:pageBreakBefore w:val="0"/>
        <w:widowControl w:val="0"/>
        <w:topLinePunct w:val="0"/>
        <w:bidi w:val="0"/>
        <w:jc w:val="left"/>
        <w:rPr>
          <w:color w:val="auto"/>
          <w:sz w:val="24"/>
          <w:szCs w:val="20"/>
          <w:highlight w:val="none"/>
        </w:rPr>
      </w:pPr>
      <w:r>
        <w:rPr>
          <w:color w:val="auto"/>
          <w:sz w:val="24"/>
          <w:szCs w:val="20"/>
          <w:highlight w:val="none"/>
        </w:rPr>
        <w:br w:type="page"/>
      </w:r>
    </w:p>
    <w:p>
      <w:pPr>
        <w:pStyle w:val="2"/>
        <w:keepNext w:val="0"/>
        <w:keepLines w:val="0"/>
        <w:pageBreakBefore w:val="0"/>
        <w:widowControl w:val="0"/>
        <w:topLinePunct w:val="0"/>
        <w:bidi w:val="0"/>
        <w:sectPr>
          <w:headerReference r:id="rId53" w:type="default"/>
          <w:footerReference r:id="rId54" w:type="default"/>
          <w:pgSz w:w="11907" w:h="16840"/>
          <w:pgMar w:top="1117" w:right="839" w:bottom="1057" w:left="1406" w:header="878" w:footer="886" w:gutter="0"/>
          <w:cols w:space="720" w:num="1"/>
        </w:sectPr>
      </w:pPr>
    </w:p>
    <w:p>
      <w:pPr>
        <w:keepNext w:val="0"/>
        <w:keepLines w:val="0"/>
        <w:pageBreakBefore w:val="0"/>
        <w:widowControl w:val="0"/>
        <w:tabs>
          <w:tab w:val="left" w:pos="360"/>
        </w:tabs>
        <w:topLinePunct w:val="0"/>
        <w:bidi w:val="0"/>
        <w:snapToGrid w:val="0"/>
        <w:spacing w:line="360" w:lineRule="auto"/>
        <w:outlineLvl w:val="1"/>
        <w:rPr>
          <w:rFonts w:hint="default" w:eastAsia="宋体"/>
          <w:color w:val="auto"/>
          <w:sz w:val="24"/>
          <w:szCs w:val="20"/>
          <w:highlight w:val="none"/>
          <w:lang w:val="en-US" w:eastAsia="zh-CN"/>
        </w:rPr>
      </w:pPr>
      <w:bookmarkStart w:id="94" w:name="_Toc20548"/>
      <w:bookmarkStart w:id="95" w:name="_Toc20714"/>
      <w:r>
        <w:rPr>
          <w:rFonts w:hint="eastAsia"/>
          <w:color w:val="auto"/>
          <w:sz w:val="24"/>
          <w:szCs w:val="20"/>
          <w:highlight w:val="none"/>
        </w:rPr>
        <w:t>12 项目组织管理机构</w:t>
      </w:r>
      <w:bookmarkEnd w:id="94"/>
      <w:r>
        <w:rPr>
          <w:rFonts w:hint="eastAsia" w:eastAsia="宋体"/>
          <w:color w:val="auto"/>
          <w:sz w:val="24"/>
          <w:szCs w:val="20"/>
          <w:highlight w:val="none"/>
          <w:lang w:val="en-US" w:eastAsia="zh-CN"/>
        </w:rPr>
        <w:t>及人员配备情况</w:t>
      </w:r>
      <w:bookmarkEnd w:id="95"/>
    </w:p>
    <w:p>
      <w:pPr>
        <w:pStyle w:val="18"/>
        <w:keepNext w:val="0"/>
        <w:keepLines w:val="0"/>
        <w:pageBreakBefore w:val="0"/>
        <w:widowControl w:val="0"/>
        <w:topLinePunct w:val="0"/>
        <w:bidi w:val="0"/>
        <w:ind w:left="0" w:leftChars="0" w:firstLine="0" w:firstLineChars="0"/>
        <w:rPr>
          <w:rFonts w:hint="eastAsia" w:eastAsia="宋体"/>
          <w:color w:val="auto"/>
          <w:highlight w:val="none"/>
          <w:lang w:eastAsia="zh-CN"/>
        </w:rPr>
      </w:pPr>
      <w:r>
        <w:rPr>
          <w:rFonts w:hint="eastAsia" w:eastAsia="宋体"/>
          <w:color w:val="auto"/>
          <w:highlight w:val="none"/>
          <w:lang w:eastAsia="zh-CN"/>
        </w:rPr>
        <w:t>（</w:t>
      </w:r>
      <w:r>
        <w:rPr>
          <w:rFonts w:hint="eastAsia" w:eastAsia="宋体"/>
          <w:color w:val="auto"/>
          <w:highlight w:val="none"/>
          <w:lang w:val="en-US" w:eastAsia="zh-CN"/>
        </w:rPr>
        <w:t>格式自拟</w:t>
      </w:r>
      <w:r>
        <w:rPr>
          <w:rFonts w:hint="eastAsia" w:eastAsia="宋体"/>
          <w:color w:val="auto"/>
          <w:highlight w:val="none"/>
          <w:lang w:eastAsia="zh-CN"/>
        </w:rPr>
        <w:t>）</w:t>
      </w: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pStyle w:val="18"/>
        <w:keepNext w:val="0"/>
        <w:keepLines w:val="0"/>
        <w:pageBreakBefore w:val="0"/>
        <w:widowControl w:val="0"/>
        <w:topLinePunct w:val="0"/>
        <w:bidi w:val="0"/>
        <w:rPr>
          <w:rFonts w:hint="eastAsia"/>
          <w:color w:val="auto"/>
          <w:highlight w:val="none"/>
        </w:rPr>
      </w:pPr>
    </w:p>
    <w:p>
      <w:pPr>
        <w:rPr>
          <w:rFonts w:hint="eastAsia"/>
          <w:color w:val="auto"/>
          <w:highlight w:val="none"/>
        </w:rPr>
      </w:pPr>
      <w:r>
        <w:rPr>
          <w:rFonts w:hint="eastAsia"/>
          <w:color w:val="auto"/>
          <w:highlight w:val="none"/>
        </w:rPr>
        <w:br w:type="page"/>
      </w:r>
    </w:p>
    <w:p>
      <w:pPr>
        <w:keepNext w:val="0"/>
        <w:keepLines w:val="0"/>
        <w:pageBreakBefore w:val="0"/>
        <w:widowControl w:val="0"/>
        <w:tabs>
          <w:tab w:val="left" w:pos="360"/>
        </w:tabs>
        <w:topLinePunct w:val="0"/>
        <w:bidi w:val="0"/>
        <w:snapToGrid w:val="0"/>
        <w:spacing w:line="360" w:lineRule="auto"/>
        <w:outlineLvl w:val="1"/>
        <w:rPr>
          <w:rFonts w:hint="eastAsia"/>
          <w:color w:val="auto"/>
          <w:sz w:val="24"/>
          <w:szCs w:val="20"/>
          <w:highlight w:val="none"/>
        </w:rPr>
      </w:pPr>
      <w:bookmarkStart w:id="96" w:name="_Toc11547"/>
      <w:bookmarkStart w:id="97" w:name="_Toc18146"/>
      <w:r>
        <w:rPr>
          <w:rFonts w:hint="eastAsia"/>
          <w:color w:val="auto"/>
          <w:sz w:val="24"/>
          <w:szCs w:val="20"/>
          <w:highlight w:val="none"/>
        </w:rPr>
        <w:t>13企业类似目业绩</w:t>
      </w:r>
      <w:bookmarkEnd w:id="96"/>
      <w:bookmarkEnd w:id="97"/>
    </w:p>
    <w:tbl>
      <w:tblPr>
        <w:tblStyle w:val="19"/>
        <w:tblW w:w="8540"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1200"/>
        <w:gridCol w:w="1383"/>
        <w:gridCol w:w="1583"/>
        <w:gridCol w:w="1584"/>
        <w:gridCol w:w="1506"/>
        <w:gridCol w:w="1284"/>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b/>
                <w:color w:val="auto"/>
                <w:szCs w:val="21"/>
                <w:highlight w:val="none"/>
              </w:rPr>
            </w:pPr>
            <w:r>
              <w:rPr>
                <w:rFonts w:ascii="Arial" w:hAnsi="Arial" w:cs="Arial"/>
                <w:b/>
                <w:color w:val="auto"/>
                <w:szCs w:val="21"/>
                <w:highlight w:val="none"/>
              </w:rPr>
              <w:t>序号</w:t>
            </w:r>
          </w:p>
        </w:tc>
        <w:tc>
          <w:tcPr>
            <w:tcW w:w="1383" w:type="dxa"/>
            <w:noWrap w:val="0"/>
            <w:vAlign w:val="center"/>
          </w:tcPr>
          <w:p>
            <w:pPr>
              <w:keepNext w:val="0"/>
              <w:keepLines w:val="0"/>
              <w:pageBreakBefore w:val="0"/>
              <w:widowControl w:val="0"/>
              <w:topLinePunct w:val="0"/>
              <w:bidi w:val="0"/>
              <w:jc w:val="center"/>
              <w:rPr>
                <w:rFonts w:ascii="Arial" w:hAnsi="Arial" w:cs="Arial"/>
                <w:b/>
                <w:color w:val="auto"/>
                <w:szCs w:val="21"/>
                <w:highlight w:val="none"/>
              </w:rPr>
            </w:pPr>
            <w:r>
              <w:rPr>
                <w:rFonts w:ascii="Arial" w:hAnsi="Arial" w:cs="Arial"/>
                <w:b/>
                <w:color w:val="auto"/>
                <w:szCs w:val="21"/>
                <w:highlight w:val="none"/>
              </w:rPr>
              <w:t>项目名称</w:t>
            </w:r>
          </w:p>
        </w:tc>
        <w:tc>
          <w:tcPr>
            <w:tcW w:w="1583" w:type="dxa"/>
            <w:noWrap w:val="0"/>
            <w:vAlign w:val="center"/>
          </w:tcPr>
          <w:p>
            <w:pPr>
              <w:keepNext w:val="0"/>
              <w:keepLines w:val="0"/>
              <w:pageBreakBefore w:val="0"/>
              <w:widowControl w:val="0"/>
              <w:topLinePunct w:val="0"/>
              <w:bidi w:val="0"/>
              <w:jc w:val="center"/>
              <w:rPr>
                <w:rFonts w:ascii="Arial" w:hAnsi="Arial" w:cs="Arial"/>
                <w:b/>
                <w:color w:val="auto"/>
                <w:szCs w:val="21"/>
                <w:highlight w:val="none"/>
              </w:rPr>
            </w:pPr>
            <w:r>
              <w:rPr>
                <w:rFonts w:hint="eastAsia" w:ascii="Arial" w:hAnsi="Arial" w:cs="Arial"/>
                <w:b/>
                <w:color w:val="auto"/>
                <w:szCs w:val="21"/>
                <w:highlight w:val="none"/>
              </w:rPr>
              <w:t>业主</w:t>
            </w:r>
            <w:r>
              <w:rPr>
                <w:rFonts w:ascii="Arial" w:hAnsi="Arial" w:cs="Arial"/>
                <w:b/>
                <w:color w:val="auto"/>
                <w:szCs w:val="21"/>
                <w:highlight w:val="none"/>
              </w:rPr>
              <w:t>名称</w:t>
            </w:r>
          </w:p>
        </w:tc>
        <w:tc>
          <w:tcPr>
            <w:tcW w:w="1584" w:type="dxa"/>
            <w:noWrap w:val="0"/>
            <w:vAlign w:val="center"/>
          </w:tcPr>
          <w:p>
            <w:pPr>
              <w:keepNext w:val="0"/>
              <w:keepLines w:val="0"/>
              <w:pageBreakBefore w:val="0"/>
              <w:widowControl w:val="0"/>
              <w:topLinePunct w:val="0"/>
              <w:bidi w:val="0"/>
              <w:jc w:val="center"/>
              <w:rPr>
                <w:rFonts w:ascii="Arial" w:hAnsi="Arial" w:cs="Arial"/>
                <w:b/>
                <w:color w:val="auto"/>
                <w:szCs w:val="21"/>
                <w:highlight w:val="none"/>
              </w:rPr>
            </w:pPr>
            <w:r>
              <w:rPr>
                <w:rFonts w:hint="eastAsia" w:ascii="Arial" w:hAnsi="Arial" w:cs="Arial"/>
                <w:b/>
                <w:color w:val="auto"/>
                <w:szCs w:val="21"/>
                <w:highlight w:val="none"/>
              </w:rPr>
              <w:t>合同履行期限</w:t>
            </w:r>
          </w:p>
        </w:tc>
        <w:tc>
          <w:tcPr>
            <w:tcW w:w="1506" w:type="dxa"/>
            <w:noWrap w:val="0"/>
            <w:vAlign w:val="center"/>
          </w:tcPr>
          <w:p>
            <w:pPr>
              <w:keepNext w:val="0"/>
              <w:keepLines w:val="0"/>
              <w:pageBreakBefore w:val="0"/>
              <w:widowControl w:val="0"/>
              <w:topLinePunct w:val="0"/>
              <w:bidi w:val="0"/>
              <w:jc w:val="center"/>
              <w:rPr>
                <w:rFonts w:ascii="Arial" w:hAnsi="Arial" w:cs="Arial"/>
                <w:b/>
                <w:color w:val="auto"/>
                <w:szCs w:val="21"/>
                <w:highlight w:val="none"/>
              </w:rPr>
            </w:pPr>
            <w:r>
              <w:rPr>
                <w:rFonts w:ascii="Arial" w:hAnsi="Arial" w:cs="Arial"/>
                <w:b/>
                <w:color w:val="auto"/>
                <w:szCs w:val="21"/>
                <w:highlight w:val="none"/>
              </w:rPr>
              <w:t>联系方式</w:t>
            </w:r>
          </w:p>
        </w:tc>
        <w:tc>
          <w:tcPr>
            <w:tcW w:w="1284" w:type="dxa"/>
            <w:noWrap w:val="0"/>
            <w:vAlign w:val="center"/>
          </w:tcPr>
          <w:p>
            <w:pPr>
              <w:keepNext w:val="0"/>
              <w:keepLines w:val="0"/>
              <w:pageBreakBefore w:val="0"/>
              <w:widowControl w:val="0"/>
              <w:topLinePunct w:val="0"/>
              <w:bidi w:val="0"/>
              <w:jc w:val="center"/>
              <w:rPr>
                <w:rFonts w:ascii="Arial" w:hAnsi="Arial" w:cs="Arial"/>
                <w:b/>
                <w:bCs/>
                <w:color w:val="auto"/>
                <w:szCs w:val="21"/>
                <w:highlight w:val="none"/>
              </w:rPr>
            </w:pPr>
            <w:r>
              <w:rPr>
                <w:rFonts w:ascii="Arial" w:hAnsi="Arial" w:cs="Arial"/>
                <w:b/>
                <w:bCs/>
                <w:color w:val="auto"/>
                <w:szCs w:val="21"/>
                <w:highlight w:val="none"/>
              </w:rPr>
              <w:t>完成情况</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3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3"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84"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506" w:type="dxa"/>
            <w:noWrap w:val="0"/>
            <w:vAlign w:val="center"/>
          </w:tcPr>
          <w:p>
            <w:pPr>
              <w:keepNext w:val="0"/>
              <w:keepLines w:val="0"/>
              <w:pageBreakBefore w:val="0"/>
              <w:widowControl w:val="0"/>
              <w:topLinePunct w:val="0"/>
              <w:bidi w:val="0"/>
              <w:jc w:val="center"/>
              <w:rPr>
                <w:rFonts w:ascii="Arial" w:hAnsi="Arial" w:cs="Arial"/>
                <w:color w:val="auto"/>
                <w:szCs w:val="21"/>
                <w:highlight w:val="none"/>
              </w:rPr>
            </w:pPr>
          </w:p>
        </w:tc>
        <w:tc>
          <w:tcPr>
            <w:tcW w:w="1284" w:type="dxa"/>
            <w:noWrap w:val="0"/>
            <w:vAlign w:val="top"/>
          </w:tcPr>
          <w:p>
            <w:pPr>
              <w:keepNext w:val="0"/>
              <w:keepLines w:val="0"/>
              <w:pageBreakBefore w:val="0"/>
              <w:widowControl w:val="0"/>
              <w:topLinePunct w:val="0"/>
              <w:bidi w:val="0"/>
              <w:jc w:val="center"/>
              <w:rPr>
                <w:rFonts w:ascii="Arial" w:hAnsi="Arial" w:cs="Arial"/>
                <w:color w:val="auto"/>
                <w:szCs w:val="21"/>
                <w:highlight w:val="none"/>
              </w:rPr>
            </w:pPr>
          </w:p>
        </w:tc>
      </w:tr>
    </w:tbl>
    <w:p>
      <w:pPr>
        <w:pStyle w:val="7"/>
        <w:keepNext w:val="0"/>
        <w:keepLines w:val="0"/>
        <w:pageBreakBefore w:val="0"/>
        <w:widowControl w:val="0"/>
        <w:tabs>
          <w:tab w:val="left" w:pos="567"/>
        </w:tabs>
        <w:topLinePunct w:val="0"/>
        <w:bidi w:val="0"/>
        <w:rPr>
          <w:rFonts w:hint="eastAsia"/>
          <w:color w:val="auto"/>
          <w:sz w:val="24"/>
          <w:szCs w:val="20"/>
          <w:highlight w:val="none"/>
        </w:rPr>
      </w:pPr>
    </w:p>
    <w:p>
      <w:pPr>
        <w:pStyle w:val="8"/>
        <w:keepNext w:val="0"/>
        <w:keepLines w:val="0"/>
        <w:pageBreakBefore w:val="0"/>
        <w:widowControl w:val="0"/>
        <w:topLinePunct w:val="0"/>
        <w:bidi w:val="0"/>
        <w:rPr>
          <w:rFonts w:hint="eastAsia"/>
          <w:color w:val="auto"/>
          <w:sz w:val="24"/>
          <w:szCs w:val="20"/>
          <w:highlight w:val="none"/>
        </w:rPr>
      </w:pPr>
    </w:p>
    <w:p>
      <w:pPr>
        <w:keepNext w:val="0"/>
        <w:keepLines w:val="0"/>
        <w:pageBreakBefore w:val="0"/>
        <w:widowControl w:val="0"/>
        <w:kinsoku w:val="0"/>
        <w:wordWrap/>
        <w:overflowPunct/>
        <w:topLinePunct w:val="0"/>
        <w:autoSpaceDE w:val="0"/>
        <w:autoSpaceDN w:val="0"/>
        <w:bidi w:val="0"/>
        <w:adjustRightInd w:val="0"/>
        <w:snapToGrid w:val="0"/>
        <w:spacing w:before="156" w:beforeLines="50" w:line="360" w:lineRule="auto"/>
        <w:ind w:firstLine="178" w:firstLineChars="85"/>
        <w:textAlignment w:val="baseline"/>
        <w:rPr>
          <w:rFonts w:ascii="Arial" w:hAnsi="Arial" w:cs="Arial"/>
          <w:color w:val="auto"/>
          <w:szCs w:val="21"/>
          <w:highlight w:val="none"/>
        </w:rPr>
      </w:pPr>
      <w:r>
        <w:rPr>
          <w:rFonts w:hint="eastAsia" w:ascii="Arial" w:hAnsi="Arial" w:cs="Arial"/>
          <w:color w:val="auto"/>
          <w:szCs w:val="21"/>
          <w:highlight w:val="none"/>
        </w:rPr>
        <w:t>注</w:t>
      </w:r>
      <w:r>
        <w:rPr>
          <w:rFonts w:ascii="Arial" w:hAnsi="Arial" w:cs="Arial"/>
          <w:color w:val="auto"/>
          <w:szCs w:val="21"/>
          <w:highlight w:val="none"/>
        </w:rPr>
        <w:t>：</w:t>
      </w:r>
      <w:r>
        <w:rPr>
          <w:rFonts w:hint="eastAsia" w:ascii="Arial" w:hAnsi="Arial" w:cs="Arial"/>
          <w:color w:val="auto"/>
          <w:szCs w:val="21"/>
          <w:highlight w:val="none"/>
        </w:rPr>
        <w:t>1．</w:t>
      </w:r>
      <w:r>
        <w:rPr>
          <w:rFonts w:hint="eastAsia" w:ascii="Arial" w:hAnsi="Arial" w:cs="Arial"/>
          <w:color w:val="auto"/>
          <w:szCs w:val="21"/>
          <w:highlight w:val="none"/>
          <w:lang w:val="en-US" w:eastAsia="zh-CN"/>
        </w:rPr>
        <w:t>供应商</w:t>
      </w:r>
      <w:r>
        <w:rPr>
          <w:rFonts w:ascii="Arial" w:hAnsi="Arial" w:cs="Arial"/>
          <w:color w:val="auto"/>
          <w:szCs w:val="21"/>
          <w:highlight w:val="none"/>
        </w:rPr>
        <w:t>必须提供能够证明上述业绩真实性的</w:t>
      </w:r>
      <w:r>
        <w:rPr>
          <w:rFonts w:hint="eastAsia" w:ascii="宋体" w:hAnsi="宋体" w:cs="Arial"/>
          <w:color w:val="auto"/>
          <w:highlight w:val="none"/>
        </w:rPr>
        <w:t>中标通知书或合同复印件（须至少提供；合同首页、盖章页、项目内容，金额等相关证明材料，复印件并加盖单位章）</w:t>
      </w:r>
      <w:r>
        <w:rPr>
          <w:rFonts w:hint="eastAsia" w:ascii="Arial" w:hAnsi="Arial" w:cs="Arial"/>
          <w:color w:val="auto"/>
          <w:szCs w:val="21"/>
          <w:highlight w:val="none"/>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305" w:firstLine="535" w:firstLineChars="255"/>
        <w:textAlignment w:val="baseline"/>
        <w:rPr>
          <w:rFonts w:ascii="Arial" w:hAnsi="Arial" w:cs="Arial"/>
          <w:color w:val="auto"/>
          <w:szCs w:val="21"/>
          <w:highlight w:val="none"/>
        </w:rPr>
      </w:pPr>
      <w:r>
        <w:rPr>
          <w:rFonts w:hint="eastAsia" w:ascii="Arial" w:hAnsi="Arial" w:cs="Arial"/>
          <w:color w:val="auto"/>
          <w:szCs w:val="21"/>
          <w:highlight w:val="none"/>
        </w:rPr>
        <w:t>2．</w:t>
      </w:r>
      <w:r>
        <w:rPr>
          <w:rFonts w:ascii="Arial" w:hAnsi="Arial" w:cs="Arial"/>
          <w:color w:val="auto"/>
          <w:szCs w:val="21"/>
          <w:highlight w:val="none"/>
        </w:rPr>
        <w:t>所有合同复印件应清晰，并由</w:t>
      </w:r>
      <w:r>
        <w:rPr>
          <w:rFonts w:hint="eastAsia" w:ascii="Arial" w:hAnsi="Arial" w:cs="Arial"/>
          <w:color w:val="auto"/>
          <w:szCs w:val="21"/>
          <w:highlight w:val="none"/>
          <w:lang w:val="en-US" w:eastAsia="zh-CN"/>
        </w:rPr>
        <w:t>供应商</w:t>
      </w:r>
      <w:r>
        <w:rPr>
          <w:rFonts w:ascii="Arial" w:hAnsi="Arial" w:cs="Arial"/>
          <w:color w:val="auto"/>
          <w:szCs w:val="21"/>
          <w:highlight w:val="none"/>
        </w:rPr>
        <w:t>加盖公章</w:t>
      </w:r>
      <w:r>
        <w:rPr>
          <w:rFonts w:hint="eastAsia" w:ascii="Arial" w:hAnsi="Arial" w:cs="Arial"/>
          <w:color w:val="auto"/>
          <w:szCs w:val="21"/>
          <w:highlight w:val="none"/>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305" w:firstLine="535" w:firstLineChars="255"/>
        <w:textAlignment w:val="baseline"/>
        <w:rPr>
          <w:rFonts w:hint="eastAsia" w:ascii="Arial" w:hAnsi="Arial" w:cs="Arial"/>
          <w:color w:val="auto"/>
          <w:szCs w:val="21"/>
          <w:highlight w:val="none"/>
        </w:rPr>
      </w:pPr>
      <w:r>
        <w:rPr>
          <w:rFonts w:hint="eastAsia" w:ascii="Arial" w:hAnsi="Arial" w:cs="Arial"/>
          <w:color w:val="auto"/>
          <w:szCs w:val="21"/>
          <w:highlight w:val="none"/>
        </w:rPr>
        <w:t>3．</w:t>
      </w:r>
      <w:r>
        <w:rPr>
          <w:rFonts w:ascii="Arial" w:hAnsi="Arial" w:cs="Arial"/>
          <w:color w:val="auto"/>
          <w:szCs w:val="21"/>
          <w:highlight w:val="none"/>
        </w:rPr>
        <w:t>上述业绩中，如有业主或主管部门的书面评价意见，请一并提供同类项目业绩的用户反馈意见</w:t>
      </w:r>
      <w:r>
        <w:rPr>
          <w:rFonts w:hint="eastAsia" w:ascii="Arial" w:hAnsi="Arial" w:cs="Arial"/>
          <w:color w:val="auto"/>
          <w:szCs w:val="21"/>
          <w:highlight w:val="none"/>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firstLine="840" w:firstLineChars="400"/>
        <w:textAlignment w:val="baseline"/>
        <w:rPr>
          <w:rFonts w:hint="eastAsia"/>
          <w:color w:val="auto"/>
          <w:sz w:val="24"/>
          <w:szCs w:val="20"/>
          <w:highlight w:val="none"/>
        </w:rPr>
      </w:pPr>
      <w:r>
        <w:rPr>
          <w:rFonts w:hint="eastAsia" w:ascii="Arial" w:hAnsi="Arial" w:cs="Arial"/>
          <w:color w:val="auto"/>
          <w:szCs w:val="21"/>
          <w:highlight w:val="none"/>
        </w:rPr>
        <w:t>4．采购人、采购代理机构及评标委员会保留审核原件的权利</w:t>
      </w:r>
    </w:p>
    <w:p>
      <w:pPr>
        <w:pStyle w:val="18"/>
        <w:keepNext w:val="0"/>
        <w:keepLines w:val="0"/>
        <w:pageBreakBefore w:val="0"/>
        <w:widowControl w:val="0"/>
        <w:topLinePunct w:val="0"/>
        <w:bidi w:val="0"/>
        <w:rPr>
          <w:rFonts w:hint="eastAsia"/>
          <w:color w:val="auto"/>
          <w:sz w:val="24"/>
          <w:szCs w:val="20"/>
          <w:highlight w:val="none"/>
        </w:rPr>
      </w:pPr>
    </w:p>
    <w:p>
      <w:pPr>
        <w:pStyle w:val="18"/>
        <w:keepNext w:val="0"/>
        <w:keepLines w:val="0"/>
        <w:pageBreakBefore w:val="0"/>
        <w:widowControl w:val="0"/>
        <w:topLinePunct w:val="0"/>
        <w:bidi w:val="0"/>
        <w:rPr>
          <w:rFonts w:hint="eastAsia"/>
          <w:color w:val="auto"/>
          <w:sz w:val="24"/>
          <w:szCs w:val="20"/>
          <w:highlight w:val="none"/>
        </w:rPr>
      </w:pPr>
    </w:p>
    <w:p>
      <w:pPr>
        <w:pStyle w:val="18"/>
        <w:keepNext w:val="0"/>
        <w:keepLines w:val="0"/>
        <w:pageBreakBefore w:val="0"/>
        <w:widowControl w:val="0"/>
        <w:topLinePunct w:val="0"/>
        <w:bidi w:val="0"/>
        <w:rPr>
          <w:rFonts w:hint="eastAsia"/>
          <w:color w:val="auto"/>
          <w:sz w:val="24"/>
          <w:szCs w:val="20"/>
          <w:highlight w:val="none"/>
        </w:rPr>
      </w:pPr>
    </w:p>
    <w:p>
      <w:pPr>
        <w:pStyle w:val="18"/>
        <w:keepNext w:val="0"/>
        <w:keepLines w:val="0"/>
        <w:pageBreakBefore w:val="0"/>
        <w:widowControl w:val="0"/>
        <w:topLinePunct w:val="0"/>
        <w:bidi w:val="0"/>
        <w:rPr>
          <w:rFonts w:hint="eastAsia"/>
          <w:color w:val="auto"/>
          <w:sz w:val="24"/>
          <w:szCs w:val="20"/>
          <w:highlight w:val="none"/>
        </w:rPr>
      </w:pPr>
    </w:p>
    <w:p>
      <w:pPr>
        <w:pStyle w:val="18"/>
        <w:keepNext w:val="0"/>
        <w:keepLines w:val="0"/>
        <w:pageBreakBefore w:val="0"/>
        <w:widowControl w:val="0"/>
        <w:topLinePunct w:val="0"/>
        <w:bidi w:val="0"/>
        <w:rPr>
          <w:rFonts w:hint="eastAsia"/>
          <w:color w:val="auto"/>
          <w:sz w:val="24"/>
          <w:szCs w:val="20"/>
          <w:highlight w:val="none"/>
        </w:rPr>
      </w:pPr>
    </w:p>
    <w:p>
      <w:pPr>
        <w:pStyle w:val="18"/>
        <w:keepNext w:val="0"/>
        <w:keepLines w:val="0"/>
        <w:pageBreakBefore w:val="0"/>
        <w:widowControl w:val="0"/>
        <w:topLinePunct w:val="0"/>
        <w:bidi w:val="0"/>
        <w:rPr>
          <w:rFonts w:hint="eastAsia"/>
          <w:color w:val="auto"/>
          <w:sz w:val="24"/>
          <w:szCs w:val="20"/>
          <w:highlight w:val="none"/>
        </w:rPr>
      </w:pPr>
    </w:p>
    <w:p>
      <w:pPr>
        <w:pStyle w:val="18"/>
        <w:keepNext w:val="0"/>
        <w:keepLines w:val="0"/>
        <w:pageBreakBefore w:val="0"/>
        <w:widowControl w:val="0"/>
        <w:topLinePunct w:val="0"/>
        <w:bidi w:val="0"/>
        <w:rPr>
          <w:rFonts w:hint="eastAsia"/>
          <w:color w:val="auto"/>
          <w:sz w:val="24"/>
          <w:szCs w:val="20"/>
          <w:highlight w:val="none"/>
        </w:rPr>
      </w:pPr>
    </w:p>
    <w:p>
      <w:pPr>
        <w:keepNext w:val="0"/>
        <w:keepLines w:val="0"/>
        <w:pageBreakBefore w:val="0"/>
        <w:widowControl w:val="0"/>
        <w:topLinePunct w:val="0"/>
        <w:autoSpaceDE w:val="0"/>
        <w:autoSpaceDN w:val="0"/>
        <w:bidi w:val="0"/>
        <w:adjustRightInd w:val="0"/>
        <w:snapToGrid w:val="0"/>
        <w:spacing w:before="25" w:after="25" w:line="360" w:lineRule="auto"/>
        <w:rPr>
          <w:color w:val="auto"/>
          <w:sz w:val="24"/>
          <w:highlight w:val="none"/>
          <w:lang w:val="zh-CN"/>
        </w:rPr>
      </w:pPr>
      <w:r>
        <w:rPr>
          <w:rFonts w:hint="eastAsia"/>
          <w:color w:val="auto"/>
          <w:sz w:val="24"/>
          <w:highlight w:val="none"/>
          <w:lang w:val="zh-CN"/>
        </w:rPr>
        <w:t>供应商名称：</w:t>
      </w:r>
      <w:r>
        <w:rPr>
          <w:color w:val="auto"/>
          <w:sz w:val="24"/>
          <w:highlight w:val="none"/>
        </w:rPr>
        <w:t>（</w:t>
      </w:r>
      <w:r>
        <w:rPr>
          <w:rFonts w:hint="eastAsia"/>
          <w:color w:val="auto"/>
          <w:sz w:val="24"/>
          <w:highlight w:val="none"/>
        </w:rPr>
        <w:t>并</w:t>
      </w:r>
      <w:r>
        <w:rPr>
          <w:color w:val="auto"/>
          <w:sz w:val="24"/>
          <w:highlight w:val="none"/>
        </w:rPr>
        <w:t>加盖供应商公章）</w:t>
      </w:r>
      <w:r>
        <w:rPr>
          <w:color w:val="auto"/>
          <w:sz w:val="24"/>
          <w:highlight w:val="none"/>
          <w:lang w:val="zh-CN"/>
        </w:rPr>
        <w:t xml:space="preserve">      </w:t>
      </w:r>
    </w:p>
    <w:p>
      <w:pPr>
        <w:keepNext w:val="0"/>
        <w:keepLines w:val="0"/>
        <w:pageBreakBefore w:val="0"/>
        <w:widowControl w:val="0"/>
        <w:topLinePunct w:val="0"/>
        <w:autoSpaceDE w:val="0"/>
        <w:autoSpaceDN w:val="0"/>
        <w:bidi w:val="0"/>
        <w:adjustRightInd w:val="0"/>
        <w:snapToGrid w:val="0"/>
        <w:spacing w:before="25" w:after="25" w:line="360" w:lineRule="auto"/>
        <w:rPr>
          <w:color w:val="auto"/>
          <w:sz w:val="24"/>
          <w:highlight w:val="none"/>
          <w:lang w:val="zh-CN"/>
        </w:rPr>
      </w:pPr>
      <w:r>
        <w:rPr>
          <w:color w:val="auto"/>
          <w:sz w:val="24"/>
          <w:highlight w:val="none"/>
        </w:rPr>
        <w:t>供应商授权代表签字</w:t>
      </w:r>
      <w:r>
        <w:rPr>
          <w:color w:val="auto"/>
          <w:sz w:val="24"/>
          <w:highlight w:val="none"/>
          <w:lang w:val="zh-CN"/>
        </w:rPr>
        <w:t xml:space="preserve">：___________ </w:t>
      </w:r>
    </w:p>
    <w:p>
      <w:pPr>
        <w:keepNext w:val="0"/>
        <w:keepLines w:val="0"/>
        <w:pageBreakBefore w:val="0"/>
        <w:widowControl w:val="0"/>
        <w:topLinePunct w:val="0"/>
        <w:bidi w:val="0"/>
        <w:jc w:val="left"/>
        <w:rPr>
          <w:color w:val="auto"/>
          <w:sz w:val="24"/>
          <w:szCs w:val="20"/>
          <w:highlight w:val="none"/>
        </w:rPr>
      </w:pPr>
      <w:r>
        <w:rPr>
          <w:color w:val="auto"/>
          <w:sz w:val="24"/>
          <w:szCs w:val="20"/>
          <w:highlight w:val="none"/>
        </w:rPr>
        <w:t xml:space="preserve">日期：____年____月____日   </w:t>
      </w:r>
    </w:p>
    <w:p>
      <w:pPr>
        <w:keepNext w:val="0"/>
        <w:keepLines w:val="0"/>
        <w:pageBreakBefore w:val="0"/>
        <w:widowControl w:val="0"/>
        <w:topLinePunct w:val="0"/>
        <w:bidi w:val="0"/>
        <w:rPr>
          <w:rFonts w:hint="eastAsia"/>
          <w:highlight w:val="none"/>
        </w:rPr>
      </w:pPr>
    </w:p>
    <w:p>
      <w:pPr>
        <w:keepNext w:val="0"/>
        <w:keepLines w:val="0"/>
        <w:pageBreakBefore w:val="0"/>
        <w:widowControl w:val="0"/>
        <w:topLinePunct w:val="0"/>
        <w:bidi w:val="0"/>
        <w:rPr>
          <w:rFonts w:hint="eastAsia"/>
          <w:highlight w:val="none"/>
        </w:rPr>
      </w:pPr>
    </w:p>
    <w:p>
      <w:pPr>
        <w:keepNext w:val="0"/>
        <w:keepLines w:val="0"/>
        <w:pageBreakBefore w:val="0"/>
        <w:widowControl w:val="0"/>
        <w:topLinePunct w:val="0"/>
        <w:bidi w:val="0"/>
        <w:rPr>
          <w:rFonts w:hint="eastAsia"/>
          <w:highlight w:val="none"/>
        </w:rPr>
      </w:pPr>
    </w:p>
    <w:p>
      <w:pPr>
        <w:keepNext w:val="0"/>
        <w:keepLines w:val="0"/>
        <w:pageBreakBefore w:val="0"/>
        <w:widowControl w:val="0"/>
        <w:topLinePunct w:val="0"/>
        <w:bidi w:val="0"/>
        <w:rPr>
          <w:rFonts w:hint="eastAsia"/>
          <w:highlight w:val="none"/>
        </w:rPr>
      </w:pPr>
    </w:p>
    <w:p>
      <w:pPr>
        <w:keepNext w:val="0"/>
        <w:keepLines w:val="0"/>
        <w:pageBreakBefore w:val="0"/>
        <w:widowControl w:val="0"/>
        <w:topLinePunct w:val="0"/>
        <w:bidi w:val="0"/>
        <w:rPr>
          <w:rFonts w:hint="eastAsia"/>
          <w:color w:val="auto"/>
          <w:szCs w:val="20"/>
          <w:highlight w:val="none"/>
        </w:rPr>
      </w:pPr>
      <w:r>
        <w:rPr>
          <w:rFonts w:hint="eastAsia"/>
          <w:highlight w:val="none"/>
        </w:rPr>
        <w:br w:type="page"/>
      </w:r>
    </w:p>
    <w:p>
      <w:pPr>
        <w:keepNext w:val="0"/>
        <w:keepLines w:val="0"/>
        <w:pageBreakBefore w:val="0"/>
        <w:widowControl w:val="0"/>
        <w:tabs>
          <w:tab w:val="left" w:pos="360"/>
        </w:tabs>
        <w:topLinePunct w:val="0"/>
        <w:bidi w:val="0"/>
        <w:snapToGrid w:val="0"/>
        <w:spacing w:line="360" w:lineRule="auto"/>
        <w:outlineLvl w:val="1"/>
        <w:rPr>
          <w:rFonts w:hint="eastAsia"/>
          <w:color w:val="auto"/>
          <w:sz w:val="24"/>
          <w:szCs w:val="20"/>
          <w:highlight w:val="none"/>
          <w:lang w:val="en-US" w:eastAsia="zh-CN"/>
        </w:rPr>
      </w:pPr>
      <w:bookmarkStart w:id="98" w:name="_Toc11862"/>
      <w:bookmarkStart w:id="99" w:name="_Toc22163"/>
      <w:r>
        <w:rPr>
          <w:rFonts w:hint="eastAsia"/>
          <w:color w:val="auto"/>
          <w:sz w:val="24"/>
          <w:szCs w:val="20"/>
          <w:highlight w:val="none"/>
        </w:rPr>
        <w:t>14</w:t>
      </w:r>
      <w:r>
        <w:rPr>
          <w:rFonts w:hint="eastAsia"/>
          <w:color w:val="auto"/>
          <w:sz w:val="24"/>
          <w:szCs w:val="20"/>
          <w:highlight w:val="none"/>
          <w:lang w:val="en-US" w:eastAsia="zh-CN"/>
        </w:rPr>
        <w:t>服务方案</w:t>
      </w:r>
      <w:bookmarkEnd w:id="98"/>
      <w:bookmarkEnd w:id="99"/>
    </w:p>
    <w:p>
      <w:pPr>
        <w:pStyle w:val="2"/>
        <w:keepNext w:val="0"/>
        <w:keepLines w:val="0"/>
        <w:pageBreakBefore w:val="0"/>
        <w:widowControl w:val="0"/>
        <w:topLinePunct w:val="0"/>
        <w:bidi w:val="0"/>
        <w:rPr>
          <w:rFonts w:hint="default"/>
          <w:color w:val="auto"/>
          <w:sz w:val="24"/>
          <w:szCs w:val="20"/>
          <w:highlight w:val="none"/>
          <w:lang w:val="en-US" w:eastAsia="zh-CN"/>
        </w:rPr>
      </w:pPr>
      <w:r>
        <w:rPr>
          <w:rFonts w:hint="eastAsia"/>
          <w:color w:val="auto"/>
          <w:sz w:val="24"/>
          <w:szCs w:val="20"/>
          <w:highlight w:val="none"/>
          <w:lang w:val="en-US" w:eastAsia="zh-CN"/>
        </w:rPr>
        <w:t>格式自拟</w:t>
      </w: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color w:val="auto"/>
          <w:sz w:val="24"/>
          <w:szCs w:val="20"/>
          <w:highlight w:val="none"/>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eastAsia"/>
          <w:lang w:val="en-US" w:eastAsia="zh-CN"/>
        </w:rPr>
      </w:pPr>
    </w:p>
    <w:p>
      <w:pPr>
        <w:keepNext w:val="0"/>
        <w:keepLines w:val="0"/>
        <w:pageBreakBefore w:val="0"/>
        <w:widowControl w:val="0"/>
        <w:topLinePunct w:val="0"/>
        <w:bidi w:val="0"/>
        <w:rPr>
          <w:rFonts w:hint="eastAsia"/>
          <w:color w:val="auto"/>
          <w:sz w:val="24"/>
          <w:szCs w:val="20"/>
          <w:highlight w:val="none"/>
          <w:lang w:val="en-US" w:eastAsia="zh-CN"/>
        </w:rPr>
      </w:pPr>
    </w:p>
    <w:p>
      <w:pPr>
        <w:pStyle w:val="2"/>
        <w:keepNext w:val="0"/>
        <w:keepLines w:val="0"/>
        <w:pageBreakBefore w:val="0"/>
        <w:widowControl w:val="0"/>
        <w:topLinePunct w:val="0"/>
        <w:bidi w:val="0"/>
        <w:rPr>
          <w:rFonts w:hint="default"/>
          <w:color w:val="auto"/>
          <w:highlight w:val="none"/>
          <w:lang w:val="en-US" w:eastAsia="zh-CN"/>
        </w:rPr>
      </w:pPr>
    </w:p>
    <w:p>
      <w:pPr>
        <w:keepNext w:val="0"/>
        <w:keepLines w:val="0"/>
        <w:pageBreakBefore w:val="0"/>
        <w:widowControl w:val="0"/>
        <w:tabs>
          <w:tab w:val="left" w:pos="360"/>
        </w:tabs>
        <w:topLinePunct w:val="0"/>
        <w:bidi w:val="0"/>
        <w:snapToGrid w:val="0"/>
        <w:spacing w:line="360" w:lineRule="auto"/>
        <w:outlineLvl w:val="1"/>
        <w:rPr>
          <w:color w:val="auto"/>
          <w:sz w:val="24"/>
          <w:szCs w:val="20"/>
          <w:highlight w:val="none"/>
        </w:rPr>
      </w:pPr>
      <w:bookmarkStart w:id="100" w:name="_Toc31506"/>
      <w:bookmarkStart w:id="101" w:name="_Toc6308"/>
      <w:r>
        <w:rPr>
          <w:color w:val="auto"/>
          <w:sz w:val="24"/>
          <w:highlight w:val="none"/>
        </w:rPr>
        <w:t>1</w:t>
      </w:r>
      <w:r>
        <w:rPr>
          <w:rFonts w:hint="eastAsia"/>
          <w:color w:val="auto"/>
          <w:sz w:val="24"/>
          <w:highlight w:val="none"/>
        </w:rPr>
        <w:t>5</w:t>
      </w:r>
      <w:r>
        <w:rPr>
          <w:color w:val="auto"/>
          <w:sz w:val="24"/>
          <w:highlight w:val="none"/>
        </w:rPr>
        <w:t xml:space="preserve">  竞争性磋商文件要求提供或供应商认为应附的其他材料</w:t>
      </w:r>
      <w:bookmarkEnd w:id="100"/>
      <w:bookmarkEnd w:id="101"/>
    </w:p>
    <w:p>
      <w:pPr>
        <w:keepNext w:val="0"/>
        <w:keepLines w:val="0"/>
        <w:pageBreakBefore w:val="0"/>
        <w:widowControl w:val="0"/>
        <w:topLinePunct w:val="0"/>
        <w:bidi w:val="0"/>
        <w:jc w:val="left"/>
        <w:rPr>
          <w:b/>
          <w:color w:val="auto"/>
          <w:sz w:val="36"/>
          <w:szCs w:val="36"/>
          <w:highlight w:val="none"/>
        </w:rPr>
      </w:pPr>
    </w:p>
    <w:p>
      <w:pPr>
        <w:keepNext w:val="0"/>
        <w:keepLines w:val="0"/>
        <w:pageBreakBefore w:val="0"/>
        <w:widowControl w:val="0"/>
        <w:topLinePunct w:val="0"/>
        <w:bidi w:val="0"/>
        <w:jc w:val="left"/>
        <w:rPr>
          <w:b/>
          <w:color w:val="auto"/>
          <w:sz w:val="36"/>
          <w:szCs w:val="36"/>
          <w:highlight w:val="none"/>
        </w:rPr>
      </w:pPr>
      <w:r>
        <w:rPr>
          <w:b/>
          <w:color w:val="auto"/>
          <w:sz w:val="36"/>
          <w:szCs w:val="36"/>
          <w:highlight w:val="none"/>
        </w:rPr>
        <w:br w:type="page"/>
      </w:r>
    </w:p>
    <w:p>
      <w:pPr>
        <w:keepNext w:val="0"/>
        <w:keepLines w:val="0"/>
        <w:pageBreakBefore w:val="0"/>
        <w:widowControl w:val="0"/>
        <w:tabs>
          <w:tab w:val="left" w:pos="360"/>
        </w:tabs>
        <w:topLinePunct w:val="0"/>
        <w:bidi w:val="0"/>
        <w:snapToGrid w:val="0"/>
        <w:spacing w:line="360" w:lineRule="auto"/>
        <w:outlineLvl w:val="1"/>
        <w:rPr>
          <w:rFonts w:ascii="Arial"/>
          <w:sz w:val="21"/>
        </w:rPr>
      </w:pPr>
      <w:bookmarkStart w:id="102" w:name="_Toc27952"/>
      <w:bookmarkStart w:id="103" w:name="_Toc28102"/>
      <w:r>
        <w:rPr>
          <w:color w:val="auto"/>
          <w:sz w:val="24"/>
          <w:highlight w:val="none"/>
        </w:rPr>
        <w:t>1</w:t>
      </w:r>
      <w:r>
        <w:rPr>
          <w:rFonts w:hint="eastAsia"/>
          <w:color w:val="auto"/>
          <w:sz w:val="24"/>
          <w:highlight w:val="none"/>
        </w:rPr>
        <w:t>6</w:t>
      </w:r>
      <w:r>
        <w:rPr>
          <w:color w:val="auto"/>
          <w:sz w:val="24"/>
          <w:highlight w:val="none"/>
        </w:rPr>
        <w:t xml:space="preserve">  最后报价一览表（实质性格式，磋商后提交</w:t>
      </w:r>
      <w:r>
        <w:rPr>
          <w:rFonts w:hint="eastAsia"/>
          <w:color w:val="auto"/>
          <w:sz w:val="24"/>
          <w:highlight w:val="none"/>
        </w:rPr>
        <w:t>，</w:t>
      </w:r>
      <w:r>
        <w:rPr>
          <w:color w:val="auto"/>
          <w:sz w:val="24"/>
          <w:highlight w:val="none"/>
        </w:rPr>
        <w:t>）</w:t>
      </w:r>
      <w:bookmarkEnd w:id="102"/>
      <w:bookmarkEnd w:id="103"/>
    </w:p>
    <w:p>
      <w:pPr>
        <w:pStyle w:val="7"/>
        <w:keepNext w:val="0"/>
        <w:keepLines w:val="0"/>
        <w:pageBreakBefore w:val="0"/>
        <w:widowControl w:val="0"/>
        <w:topLinePunct w:val="0"/>
        <w:bidi w:val="0"/>
        <w:spacing w:before="117" w:line="219" w:lineRule="auto"/>
        <w:ind w:left="3650"/>
        <w:rPr>
          <w:sz w:val="36"/>
          <w:szCs w:val="36"/>
        </w:rPr>
      </w:pPr>
      <w:r>
        <w:rPr>
          <w:spacing w:val="-2"/>
          <w:sz w:val="36"/>
          <w:szCs w:val="36"/>
          <w14:textOutline w14:w="2306" w14:cap="flat" w14:cmpd="sng">
            <w14:solidFill>
              <w14:srgbClr w14:val="000000"/>
            </w14:solidFill>
            <w14:prstDash w14:val="solid"/>
            <w14:miter w14:val="0"/>
          </w14:textOutline>
        </w:rPr>
        <w:t>最后报价一览表</w:t>
      </w:r>
    </w:p>
    <w:p>
      <w:pPr>
        <w:keepNext w:val="0"/>
        <w:keepLines w:val="0"/>
        <w:pageBreakBefore w:val="0"/>
        <w:widowControl w:val="0"/>
        <w:topLinePunct w:val="0"/>
        <w:bidi w:val="0"/>
        <w:spacing w:line="331" w:lineRule="auto"/>
        <w:rPr>
          <w:rFonts w:ascii="Arial"/>
          <w:sz w:val="21"/>
        </w:rPr>
      </w:pPr>
    </w:p>
    <w:p>
      <w:pPr>
        <w:pStyle w:val="7"/>
        <w:keepNext w:val="0"/>
        <w:keepLines w:val="0"/>
        <w:pageBreakBefore w:val="0"/>
        <w:widowControl w:val="0"/>
        <w:topLinePunct w:val="0"/>
        <w:bidi w:val="0"/>
        <w:spacing w:before="78" w:line="220" w:lineRule="auto"/>
        <w:ind w:left="373"/>
        <w:rPr>
          <w:sz w:val="24"/>
          <w:szCs w:val="24"/>
        </w:rPr>
      </w:pPr>
      <w:r>
        <w:rPr>
          <w:spacing w:val="-20"/>
          <w:sz w:val="24"/>
          <w:szCs w:val="24"/>
        </w:rPr>
        <w:t>项目编号</w:t>
      </w:r>
      <w:r>
        <w:rPr>
          <w:rFonts w:ascii="Arial" w:hAnsi="Arial" w:eastAsia="Arial" w:cs="Arial"/>
          <w:spacing w:val="-20"/>
          <w:sz w:val="24"/>
          <w:szCs w:val="24"/>
        </w:rPr>
        <w:t>/</w:t>
      </w:r>
      <w:r>
        <w:rPr>
          <w:spacing w:val="-20"/>
          <w:sz w:val="24"/>
          <w:szCs w:val="24"/>
        </w:rPr>
        <w:t xml:space="preserve">包号： </w:t>
      </w:r>
      <w:r>
        <w:rPr>
          <w:sz w:val="24"/>
          <w:szCs w:val="24"/>
          <w:u w:val="single" w:color="auto"/>
        </w:rPr>
        <w:t xml:space="preserve">               </w:t>
      </w:r>
      <w:r>
        <w:rPr>
          <w:spacing w:val="4"/>
          <w:sz w:val="24"/>
          <w:szCs w:val="24"/>
        </w:rPr>
        <w:t xml:space="preserve">     </w:t>
      </w:r>
      <w:r>
        <w:rPr>
          <w:spacing w:val="-20"/>
          <w:sz w:val="24"/>
          <w:szCs w:val="24"/>
        </w:rPr>
        <w:t>项目名称：</w:t>
      </w:r>
      <w:r>
        <w:rPr>
          <w:spacing w:val="16"/>
          <w:sz w:val="24"/>
          <w:szCs w:val="24"/>
        </w:rPr>
        <w:t xml:space="preserve"> </w:t>
      </w:r>
      <w:r>
        <w:rPr>
          <w:sz w:val="24"/>
          <w:szCs w:val="24"/>
          <w:u w:val="single" w:color="auto"/>
        </w:rPr>
        <w:t xml:space="preserve">                </w:t>
      </w:r>
    </w:p>
    <w:p>
      <w:pPr>
        <w:keepNext w:val="0"/>
        <w:keepLines w:val="0"/>
        <w:pageBreakBefore w:val="0"/>
        <w:widowControl w:val="0"/>
        <w:topLinePunct w:val="0"/>
        <w:bidi w:val="0"/>
        <w:spacing w:line="143" w:lineRule="exact"/>
      </w:pPr>
    </w:p>
    <w:tbl>
      <w:tblPr>
        <w:tblStyle w:val="25"/>
        <w:tblW w:w="8470" w:type="dxa"/>
        <w:tblInd w:w="6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04"/>
        <w:gridCol w:w="1713"/>
        <w:gridCol w:w="1525"/>
        <w:gridCol w:w="1464"/>
        <w:gridCol w:w="14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304" w:type="dxa"/>
            <w:vMerge w:val="restart"/>
            <w:tcBorders>
              <w:bottom w:val="nil"/>
            </w:tcBorders>
            <w:vAlign w:val="top"/>
          </w:tcPr>
          <w:p>
            <w:pPr>
              <w:pStyle w:val="26"/>
              <w:keepNext w:val="0"/>
              <w:keepLines w:val="0"/>
              <w:pageBreakBefore w:val="0"/>
              <w:widowControl w:val="0"/>
              <w:topLinePunct w:val="0"/>
              <w:bidi w:val="0"/>
              <w:spacing w:line="412" w:lineRule="auto"/>
            </w:pPr>
          </w:p>
          <w:p>
            <w:pPr>
              <w:keepNext w:val="0"/>
              <w:keepLines w:val="0"/>
              <w:pageBreakBefore w:val="0"/>
              <w:widowControl w:val="0"/>
              <w:topLinePunct w:val="0"/>
              <w:bidi w:val="0"/>
              <w:spacing w:before="78" w:line="219" w:lineRule="auto"/>
              <w:ind w:left="555"/>
              <w:rPr>
                <w:rFonts w:ascii="宋体" w:hAnsi="宋体" w:eastAsia="宋体" w:cs="宋体"/>
                <w:sz w:val="24"/>
                <w:szCs w:val="24"/>
              </w:rPr>
            </w:pPr>
            <w:r>
              <w:rPr>
                <w:rFonts w:ascii="宋体" w:hAnsi="宋体" w:eastAsia="宋体" w:cs="宋体"/>
                <w:spacing w:val="-1"/>
                <w:sz w:val="24"/>
                <w:szCs w:val="24"/>
                <w14:textOutline w14:w="1537" w14:cap="flat" w14:cmpd="sng">
                  <w14:solidFill>
                    <w14:srgbClr w14:val="000000"/>
                  </w14:solidFill>
                  <w14:prstDash w14:val="solid"/>
                  <w14:miter w14:val="0"/>
                </w14:textOutline>
              </w:rPr>
              <w:t>供应商名称</w:t>
            </w:r>
          </w:p>
        </w:tc>
        <w:tc>
          <w:tcPr>
            <w:tcW w:w="3238" w:type="dxa"/>
            <w:gridSpan w:val="2"/>
            <w:vAlign w:val="top"/>
          </w:tcPr>
          <w:p>
            <w:pPr>
              <w:keepNext w:val="0"/>
              <w:keepLines w:val="0"/>
              <w:pageBreakBefore w:val="0"/>
              <w:widowControl w:val="0"/>
              <w:topLinePunct w:val="0"/>
              <w:bidi w:val="0"/>
              <w:spacing w:before="150" w:line="219" w:lineRule="auto"/>
              <w:ind w:left="1149"/>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最后报价</w:t>
            </w:r>
          </w:p>
        </w:tc>
        <w:tc>
          <w:tcPr>
            <w:tcW w:w="1464" w:type="dxa"/>
            <w:vMerge w:val="restart"/>
            <w:tcBorders>
              <w:bottom w:val="nil"/>
            </w:tcBorders>
            <w:vAlign w:val="top"/>
          </w:tcPr>
          <w:p>
            <w:pPr>
              <w:pStyle w:val="26"/>
              <w:keepNext w:val="0"/>
              <w:keepLines w:val="0"/>
              <w:pageBreakBefore w:val="0"/>
              <w:widowControl w:val="0"/>
              <w:topLinePunct w:val="0"/>
              <w:bidi w:val="0"/>
              <w:spacing w:line="259" w:lineRule="auto"/>
            </w:pPr>
          </w:p>
          <w:p>
            <w:pPr>
              <w:keepNext w:val="0"/>
              <w:keepLines w:val="0"/>
              <w:pageBreakBefore w:val="0"/>
              <w:widowControl w:val="0"/>
              <w:topLinePunct w:val="0"/>
              <w:bidi w:val="0"/>
              <w:spacing w:line="220" w:lineRule="auto"/>
              <w:ind w:left="502"/>
              <w:rPr>
                <w:rFonts w:hint="default" w:ascii="宋体" w:hAnsi="宋体" w:eastAsia="宋体" w:cs="宋体"/>
                <w:sz w:val="24"/>
                <w:szCs w:val="24"/>
                <w:lang w:val="en-US" w:eastAsia="zh-CN"/>
              </w:rPr>
            </w:pPr>
            <w:r>
              <w:rPr>
                <w:rFonts w:hint="eastAsia" w:ascii="宋体" w:hAnsi="宋体" w:eastAsia="宋体" w:cs="宋体"/>
                <w:spacing w:val="-3"/>
                <w:sz w:val="24"/>
                <w:szCs w:val="24"/>
                <w:lang w:val="en-US" w:eastAsia="zh-CN"/>
                <w14:textOutline w14:w="1537" w14:cap="flat" w14:cmpd="sng">
                  <w14:solidFill>
                    <w14:srgbClr w14:val="000000"/>
                  </w14:solidFill>
                  <w14:prstDash w14:val="solid"/>
                  <w14:miter w14:val="0"/>
                </w14:textOutline>
              </w:rPr>
              <w:t>合同履行期限</w:t>
            </w:r>
          </w:p>
        </w:tc>
        <w:tc>
          <w:tcPr>
            <w:tcW w:w="1464" w:type="dxa"/>
            <w:vMerge w:val="restart"/>
            <w:vAlign w:val="top"/>
          </w:tcPr>
          <w:p>
            <w:pPr>
              <w:keepNext w:val="0"/>
              <w:keepLines w:val="0"/>
              <w:pageBreakBefore w:val="0"/>
              <w:widowControl w:val="0"/>
              <w:topLinePunct w:val="0"/>
              <w:bidi w:val="0"/>
              <w:spacing w:line="220" w:lineRule="auto"/>
              <w:rPr>
                <w:rFonts w:hint="eastAsia" w:ascii="宋体" w:hAnsi="宋体" w:eastAsia="宋体" w:cs="宋体"/>
                <w:spacing w:val="-3"/>
                <w:sz w:val="24"/>
                <w:szCs w:val="24"/>
                <w:lang w:val="en-US" w:eastAsia="zh-CN"/>
                <w14:textOutline w14:w="1537" w14:cap="flat" w14:cmpd="sng">
                  <w14:solidFill>
                    <w14:srgbClr w14:val="000000"/>
                  </w14:solidFill>
                  <w14:prstDash w14:val="solid"/>
                  <w14:miter w14:val="0"/>
                </w14:textOutline>
              </w:rPr>
            </w:pPr>
            <w:r>
              <w:rPr>
                <w:rFonts w:hint="eastAsia" w:ascii="宋体" w:hAnsi="宋体" w:eastAsia="宋体" w:cs="宋体"/>
                <w:spacing w:val="-3"/>
                <w:sz w:val="24"/>
                <w:szCs w:val="24"/>
                <w:lang w:val="en-US" w:eastAsia="zh-CN"/>
                <w14:textOutline w14:w="1537" w14:cap="flat" w14:cmpd="sng">
                  <w14:solidFill>
                    <w14:srgbClr w14:val="000000"/>
                  </w14:solidFill>
                  <w14:prstDash w14:val="solid"/>
                  <w14:miter w14:val="0"/>
                </w14:textOutline>
              </w:rPr>
              <w:t>其他声明（若无则写“无”）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trPr>
        <w:tc>
          <w:tcPr>
            <w:tcW w:w="2304" w:type="dxa"/>
            <w:vMerge w:val="continue"/>
            <w:tcBorders>
              <w:top w:val="nil"/>
            </w:tcBorders>
            <w:vAlign w:val="top"/>
          </w:tcPr>
          <w:p>
            <w:pPr>
              <w:pStyle w:val="26"/>
              <w:keepNext w:val="0"/>
              <w:keepLines w:val="0"/>
              <w:pageBreakBefore w:val="0"/>
              <w:widowControl w:val="0"/>
              <w:topLinePunct w:val="0"/>
              <w:bidi w:val="0"/>
            </w:pPr>
          </w:p>
        </w:tc>
        <w:tc>
          <w:tcPr>
            <w:tcW w:w="1713" w:type="dxa"/>
            <w:vAlign w:val="top"/>
          </w:tcPr>
          <w:p>
            <w:pPr>
              <w:keepNext w:val="0"/>
              <w:keepLines w:val="0"/>
              <w:pageBreakBefore w:val="0"/>
              <w:widowControl w:val="0"/>
              <w:topLinePunct w:val="0"/>
              <w:bidi w:val="0"/>
              <w:spacing w:before="218" w:line="221" w:lineRule="auto"/>
              <w:ind w:left="625"/>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大写</w:t>
            </w:r>
          </w:p>
        </w:tc>
        <w:tc>
          <w:tcPr>
            <w:tcW w:w="1525" w:type="dxa"/>
            <w:vAlign w:val="top"/>
          </w:tcPr>
          <w:p>
            <w:pPr>
              <w:keepNext w:val="0"/>
              <w:keepLines w:val="0"/>
              <w:pageBreakBefore w:val="0"/>
              <w:widowControl w:val="0"/>
              <w:topLinePunct w:val="0"/>
              <w:bidi w:val="0"/>
              <w:spacing w:before="218" w:line="222" w:lineRule="auto"/>
              <w:ind w:left="536"/>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小写</w:t>
            </w:r>
          </w:p>
        </w:tc>
        <w:tc>
          <w:tcPr>
            <w:tcW w:w="1464" w:type="dxa"/>
            <w:vMerge w:val="continue"/>
            <w:tcBorders>
              <w:top w:val="nil"/>
            </w:tcBorders>
            <w:vAlign w:val="top"/>
          </w:tcPr>
          <w:p>
            <w:pPr>
              <w:pStyle w:val="26"/>
              <w:keepNext w:val="0"/>
              <w:keepLines w:val="0"/>
              <w:pageBreakBefore w:val="0"/>
              <w:widowControl w:val="0"/>
              <w:topLinePunct w:val="0"/>
              <w:bidi w:val="0"/>
            </w:pPr>
          </w:p>
        </w:tc>
        <w:tc>
          <w:tcPr>
            <w:tcW w:w="1464" w:type="dxa"/>
            <w:vMerge w:val="continue"/>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2304" w:type="dxa"/>
            <w:vAlign w:val="top"/>
          </w:tcPr>
          <w:p>
            <w:pPr>
              <w:pStyle w:val="26"/>
              <w:keepNext w:val="0"/>
              <w:keepLines w:val="0"/>
              <w:pageBreakBefore w:val="0"/>
              <w:widowControl w:val="0"/>
              <w:topLinePunct w:val="0"/>
              <w:bidi w:val="0"/>
            </w:pPr>
          </w:p>
        </w:tc>
        <w:tc>
          <w:tcPr>
            <w:tcW w:w="1713" w:type="dxa"/>
            <w:vAlign w:val="top"/>
          </w:tcPr>
          <w:p>
            <w:pPr>
              <w:pStyle w:val="26"/>
              <w:keepNext w:val="0"/>
              <w:keepLines w:val="0"/>
              <w:pageBreakBefore w:val="0"/>
              <w:widowControl w:val="0"/>
              <w:topLinePunct w:val="0"/>
              <w:bidi w:val="0"/>
            </w:pPr>
          </w:p>
        </w:tc>
        <w:tc>
          <w:tcPr>
            <w:tcW w:w="1525" w:type="dxa"/>
            <w:vAlign w:val="top"/>
          </w:tcPr>
          <w:p>
            <w:pPr>
              <w:pStyle w:val="26"/>
              <w:keepNext w:val="0"/>
              <w:keepLines w:val="0"/>
              <w:pageBreakBefore w:val="0"/>
              <w:widowControl w:val="0"/>
              <w:topLinePunct w:val="0"/>
              <w:bidi w:val="0"/>
            </w:pPr>
          </w:p>
        </w:tc>
        <w:tc>
          <w:tcPr>
            <w:tcW w:w="1464" w:type="dxa"/>
            <w:vAlign w:val="top"/>
          </w:tcPr>
          <w:p>
            <w:pPr>
              <w:pStyle w:val="26"/>
              <w:keepNext w:val="0"/>
              <w:keepLines w:val="0"/>
              <w:pageBreakBefore w:val="0"/>
              <w:widowControl w:val="0"/>
              <w:topLinePunct w:val="0"/>
              <w:bidi w:val="0"/>
            </w:pPr>
          </w:p>
        </w:tc>
        <w:tc>
          <w:tcPr>
            <w:tcW w:w="1464" w:type="dxa"/>
            <w:vAlign w:val="top"/>
          </w:tcPr>
          <w:p>
            <w:pPr>
              <w:pStyle w:val="26"/>
              <w:keepNext w:val="0"/>
              <w:keepLines w:val="0"/>
              <w:pageBreakBefore w:val="0"/>
              <w:widowControl w:val="0"/>
              <w:topLinePunct w:val="0"/>
              <w:bidi w:val="0"/>
            </w:pPr>
          </w:p>
        </w:tc>
      </w:tr>
    </w:tbl>
    <w:p>
      <w:pPr>
        <w:keepNext w:val="0"/>
        <w:keepLines w:val="0"/>
        <w:pageBreakBefore w:val="0"/>
        <w:widowControl w:val="0"/>
        <w:topLinePunct w:val="0"/>
        <w:bidi w:val="0"/>
        <w:spacing w:line="267" w:lineRule="auto"/>
        <w:rPr>
          <w:rFonts w:ascii="Arial"/>
          <w:sz w:val="21"/>
        </w:rPr>
      </w:pPr>
    </w:p>
    <w:p>
      <w:pPr>
        <w:keepNext w:val="0"/>
        <w:keepLines w:val="0"/>
        <w:pageBreakBefore w:val="0"/>
        <w:widowControl w:val="0"/>
        <w:topLinePunct w:val="0"/>
        <w:bidi w:val="0"/>
        <w:spacing w:line="267" w:lineRule="auto"/>
        <w:rPr>
          <w:rFonts w:ascii="Arial"/>
          <w:sz w:val="21"/>
        </w:rPr>
      </w:pPr>
    </w:p>
    <w:p>
      <w:pPr>
        <w:keepNext w:val="0"/>
        <w:keepLines w:val="0"/>
        <w:pageBreakBefore w:val="0"/>
        <w:widowControl w:val="0"/>
        <w:topLinePunct w:val="0"/>
        <w:bidi w:val="0"/>
        <w:spacing w:line="267" w:lineRule="auto"/>
        <w:rPr>
          <w:rFonts w:ascii="Arial"/>
          <w:sz w:val="21"/>
        </w:rPr>
      </w:pPr>
    </w:p>
    <w:p>
      <w:pPr>
        <w:keepNext w:val="0"/>
        <w:keepLines w:val="0"/>
        <w:pageBreakBefore w:val="0"/>
        <w:widowControl w:val="0"/>
        <w:topLinePunct w:val="0"/>
        <w:bidi w:val="0"/>
        <w:spacing w:line="267" w:lineRule="auto"/>
        <w:rPr>
          <w:rFonts w:ascii="Arial"/>
          <w:sz w:val="21"/>
        </w:rPr>
      </w:pPr>
    </w:p>
    <w:p>
      <w:pPr>
        <w:pStyle w:val="7"/>
        <w:keepNext w:val="0"/>
        <w:keepLines w:val="0"/>
        <w:pageBreakBefore w:val="0"/>
        <w:widowControl w:val="0"/>
        <w:topLinePunct w:val="0"/>
        <w:bidi w:val="0"/>
        <w:spacing w:before="78" w:line="230" w:lineRule="auto"/>
        <w:ind w:left="497" w:right="1197" w:hanging="488"/>
        <w:rPr>
          <w:sz w:val="24"/>
          <w:szCs w:val="24"/>
        </w:rPr>
      </w:pPr>
      <w:r>
        <w:rPr>
          <w:spacing w:val="-4"/>
          <w:sz w:val="24"/>
          <w:szCs w:val="24"/>
        </w:rPr>
        <w:t xml:space="preserve">注： </w:t>
      </w:r>
      <w:r>
        <w:rPr>
          <w:rFonts w:ascii="Arial" w:hAnsi="Arial" w:eastAsia="Arial" w:cs="Arial"/>
          <w:spacing w:val="-4"/>
          <w:sz w:val="24"/>
          <w:szCs w:val="24"/>
        </w:rPr>
        <w:t>1.</w:t>
      </w:r>
      <w:r>
        <w:rPr>
          <w:spacing w:val="-4"/>
          <w:sz w:val="24"/>
          <w:szCs w:val="24"/>
        </w:rPr>
        <w:t>此表中，每包的最后报价应和《最后分项报价表》中的总价相一致。</w:t>
      </w:r>
      <w:r>
        <w:rPr>
          <w:spacing w:val="3"/>
          <w:sz w:val="24"/>
          <w:szCs w:val="24"/>
        </w:rPr>
        <w:t xml:space="preserve"> </w:t>
      </w:r>
      <w:r>
        <w:rPr>
          <w:rFonts w:ascii="Arial" w:hAnsi="Arial" w:eastAsia="Arial" w:cs="Arial"/>
          <w:spacing w:val="-2"/>
          <w:sz w:val="24"/>
          <w:szCs w:val="24"/>
        </w:rPr>
        <w:t>2.</w:t>
      </w:r>
      <w:r>
        <w:rPr>
          <w:spacing w:val="-2"/>
          <w:sz w:val="24"/>
          <w:szCs w:val="24"/>
        </w:rPr>
        <w:t>本表必须按包分别填写。</w:t>
      </w:r>
    </w:p>
    <w:p>
      <w:pPr>
        <w:keepNext w:val="0"/>
        <w:keepLines w:val="0"/>
        <w:pageBreakBefore w:val="0"/>
        <w:widowControl w:val="0"/>
        <w:topLinePunct w:val="0"/>
        <w:bidi w:val="0"/>
        <w:spacing w:before="26" w:line="184" w:lineRule="auto"/>
        <w:ind w:left="494"/>
        <w:rPr>
          <w:rFonts w:ascii="Arial Unicode MS" w:hAnsi="Arial Unicode MS" w:eastAsia="Arial Unicode MS" w:cs="Arial Unicode MS"/>
          <w:sz w:val="24"/>
          <w:szCs w:val="24"/>
        </w:rPr>
      </w:pPr>
      <w:r>
        <w:rPr>
          <w:rFonts w:ascii="Arial" w:hAnsi="Arial" w:eastAsia="Arial" w:cs="Arial"/>
          <w:spacing w:val="1"/>
          <w:sz w:val="24"/>
          <w:szCs w:val="24"/>
        </w:rPr>
        <w:t>3.</w:t>
      </w:r>
      <w:r>
        <w:rPr>
          <w:rFonts w:ascii="Arial Unicode MS" w:hAnsi="Arial Unicode MS" w:eastAsia="Arial Unicode MS" w:cs="Arial Unicode MS"/>
          <w:spacing w:val="1"/>
          <w:sz w:val="24"/>
          <w:szCs w:val="24"/>
        </w:rPr>
        <w:t>此表无需在响应文件中</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交，磋商后供应商按磋</w:t>
      </w:r>
      <w:r>
        <w:rPr>
          <w:rFonts w:ascii="Arial Unicode MS" w:hAnsi="Arial Unicode MS" w:eastAsia="Arial Unicode MS" w:cs="Arial Unicode MS"/>
          <w:sz w:val="24"/>
          <w:szCs w:val="24"/>
        </w:rPr>
        <w:t>商小组要求</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交。</w:t>
      </w:r>
    </w:p>
    <w:p>
      <w:pPr>
        <w:keepNext w:val="0"/>
        <w:keepLines w:val="0"/>
        <w:pageBreakBefore w:val="0"/>
        <w:widowControl w:val="0"/>
        <w:topLinePunct w:val="0"/>
        <w:bidi w:val="0"/>
        <w:spacing w:line="274" w:lineRule="auto"/>
        <w:rPr>
          <w:rFonts w:ascii="Arial"/>
          <w:sz w:val="21"/>
        </w:rPr>
      </w:pPr>
    </w:p>
    <w:p>
      <w:pPr>
        <w:keepNext w:val="0"/>
        <w:keepLines w:val="0"/>
        <w:pageBreakBefore w:val="0"/>
        <w:widowControl w:val="0"/>
        <w:topLinePunct w:val="0"/>
        <w:bidi w:val="0"/>
        <w:spacing w:line="274" w:lineRule="auto"/>
        <w:rPr>
          <w:rFonts w:ascii="Arial"/>
          <w:sz w:val="21"/>
        </w:rPr>
      </w:pPr>
    </w:p>
    <w:p>
      <w:pPr>
        <w:keepNext w:val="0"/>
        <w:keepLines w:val="0"/>
        <w:pageBreakBefore w:val="0"/>
        <w:widowControl w:val="0"/>
        <w:topLinePunct w:val="0"/>
        <w:bidi w:val="0"/>
        <w:spacing w:line="275" w:lineRule="auto"/>
        <w:rPr>
          <w:rFonts w:ascii="Arial"/>
          <w:sz w:val="21"/>
        </w:rPr>
      </w:pPr>
    </w:p>
    <w:p>
      <w:pPr>
        <w:keepNext w:val="0"/>
        <w:keepLines w:val="0"/>
        <w:pageBreakBefore w:val="0"/>
        <w:widowControl w:val="0"/>
        <w:topLinePunct w:val="0"/>
        <w:bidi w:val="0"/>
        <w:spacing w:line="275" w:lineRule="auto"/>
        <w:rPr>
          <w:rFonts w:ascii="Arial"/>
          <w:sz w:val="21"/>
        </w:rPr>
      </w:pPr>
    </w:p>
    <w:p>
      <w:pPr>
        <w:pStyle w:val="7"/>
        <w:keepNext w:val="0"/>
        <w:keepLines w:val="0"/>
        <w:pageBreakBefore w:val="0"/>
        <w:widowControl w:val="0"/>
        <w:topLinePunct w:val="0"/>
        <w:bidi w:val="0"/>
        <w:spacing w:before="78" w:line="378" w:lineRule="auto"/>
        <w:ind w:left="9"/>
        <w:rPr>
          <w:sz w:val="24"/>
          <w:szCs w:val="24"/>
        </w:rPr>
      </w:pPr>
      <w:r>
        <w:rPr>
          <w:spacing w:val="-8"/>
          <w:sz w:val="24"/>
          <w:szCs w:val="24"/>
        </w:rPr>
        <w:t>供应商授权代表签字（或加盖供应商公章</w:t>
      </w:r>
      <w:r>
        <w:rPr>
          <w:spacing w:val="5"/>
          <w:sz w:val="24"/>
          <w:szCs w:val="24"/>
        </w:rPr>
        <w:t>）：</w:t>
      </w:r>
      <w:r>
        <w:rPr>
          <w:sz w:val="24"/>
          <w:szCs w:val="24"/>
          <w:u w:val="single" w:color="auto"/>
        </w:rPr>
        <w:t xml:space="preserve">            </w:t>
      </w:r>
    </w:p>
    <w:p>
      <w:pPr>
        <w:pStyle w:val="7"/>
        <w:keepNext w:val="0"/>
        <w:keepLines w:val="0"/>
        <w:pageBreakBefore w:val="0"/>
        <w:widowControl w:val="0"/>
        <w:topLinePunct w:val="0"/>
        <w:bidi w:val="0"/>
        <w:spacing w:line="220" w:lineRule="auto"/>
        <w:ind w:left="51"/>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p>
      <w:pPr>
        <w:keepNext w:val="0"/>
        <w:keepLines w:val="0"/>
        <w:pageBreakBefore w:val="0"/>
        <w:widowControl w:val="0"/>
        <w:topLinePunct w:val="0"/>
        <w:bidi w:val="0"/>
        <w:spacing w:line="220" w:lineRule="auto"/>
        <w:rPr>
          <w:sz w:val="24"/>
          <w:szCs w:val="24"/>
        </w:rPr>
        <w:sectPr>
          <w:headerReference r:id="rId55" w:type="default"/>
          <w:footerReference r:id="rId56" w:type="default"/>
          <w:pgSz w:w="11907" w:h="16840"/>
          <w:pgMar w:top="1117" w:right="1133" w:bottom="1060" w:left="1700" w:header="878" w:footer="886" w:gutter="0"/>
          <w:cols w:space="720" w:num="1"/>
        </w:sectPr>
      </w:pPr>
    </w:p>
    <w:p>
      <w:pPr>
        <w:keepNext w:val="0"/>
        <w:keepLines w:val="0"/>
        <w:pageBreakBefore w:val="0"/>
        <w:widowControl w:val="0"/>
        <w:topLinePunct w:val="0"/>
        <w:bidi w:val="0"/>
        <w:spacing w:line="255" w:lineRule="auto"/>
        <w:rPr>
          <w:rFonts w:ascii="Arial"/>
          <w:sz w:val="21"/>
        </w:rPr>
      </w:pPr>
    </w:p>
    <w:p>
      <w:pPr>
        <w:keepNext w:val="0"/>
        <w:keepLines w:val="0"/>
        <w:pageBreakBefore w:val="0"/>
        <w:widowControl w:val="0"/>
        <w:topLinePunct w:val="0"/>
        <w:bidi w:val="0"/>
        <w:spacing w:line="256" w:lineRule="auto"/>
        <w:rPr>
          <w:rFonts w:ascii="Arial"/>
          <w:sz w:val="21"/>
        </w:rPr>
      </w:pPr>
    </w:p>
    <w:p>
      <w:pPr>
        <w:keepNext w:val="0"/>
        <w:keepLines w:val="0"/>
        <w:pageBreakBefore w:val="0"/>
        <w:widowControl w:val="0"/>
        <w:topLinePunct w:val="0"/>
        <w:bidi w:val="0"/>
        <w:spacing w:before="105" w:line="174" w:lineRule="auto"/>
        <w:ind w:left="139"/>
        <w:outlineLvl w:val="1"/>
        <w:rPr>
          <w:rFonts w:ascii="Arial Unicode MS" w:hAnsi="Arial Unicode MS" w:eastAsia="Arial Unicode MS" w:cs="Arial Unicode MS"/>
          <w:sz w:val="24"/>
          <w:szCs w:val="24"/>
        </w:rPr>
      </w:pPr>
      <w:bookmarkStart w:id="104" w:name="_Toc5313"/>
      <w:bookmarkStart w:id="105" w:name="_Toc27742"/>
      <w:r>
        <w:rPr>
          <w:rFonts w:ascii="Arial" w:hAnsi="Arial" w:eastAsia="Arial" w:cs="Arial"/>
          <w:sz w:val="24"/>
          <w:szCs w:val="24"/>
        </w:rPr>
        <w:t>1</w:t>
      </w:r>
      <w:r>
        <w:rPr>
          <w:rFonts w:hint="eastAsia" w:eastAsia="宋体" w:cs="Arial"/>
          <w:sz w:val="24"/>
          <w:szCs w:val="24"/>
          <w:lang w:val="en-US" w:eastAsia="zh-CN"/>
        </w:rPr>
        <w:t>7</w:t>
      </w:r>
      <w:r>
        <w:rPr>
          <w:rFonts w:ascii="Arial" w:hAnsi="Arial" w:eastAsia="Arial" w:cs="Arial"/>
          <w:spacing w:val="19"/>
          <w:sz w:val="24"/>
          <w:szCs w:val="24"/>
        </w:rPr>
        <w:t xml:space="preserve">  </w:t>
      </w:r>
      <w:r>
        <w:rPr>
          <w:rFonts w:ascii="Arial Unicode MS" w:hAnsi="Arial Unicode MS" w:eastAsia="Arial Unicode MS" w:cs="Arial Unicode MS"/>
          <w:sz w:val="24"/>
          <w:szCs w:val="24"/>
        </w:rPr>
        <w:t>最后分项报价表（实质性格式，磋商后</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交）</w:t>
      </w:r>
      <w:bookmarkEnd w:id="104"/>
      <w:bookmarkEnd w:id="105"/>
    </w:p>
    <w:p>
      <w:pPr>
        <w:pStyle w:val="7"/>
        <w:keepNext w:val="0"/>
        <w:keepLines w:val="0"/>
        <w:pageBreakBefore w:val="0"/>
        <w:widowControl w:val="0"/>
        <w:topLinePunct w:val="0"/>
        <w:bidi w:val="0"/>
        <w:spacing w:before="103" w:line="219" w:lineRule="auto"/>
        <w:jc w:val="center"/>
        <w:outlineLvl w:val="0"/>
        <w:rPr>
          <w:sz w:val="36"/>
          <w:szCs w:val="36"/>
        </w:rPr>
      </w:pPr>
      <w:bookmarkStart w:id="106" w:name="_Toc3616"/>
      <w:r>
        <w:rPr>
          <w:spacing w:val="-3"/>
          <w:sz w:val="36"/>
          <w:szCs w:val="36"/>
        </w:rPr>
        <w:t>最后分项报价表</w:t>
      </w:r>
      <w:bookmarkEnd w:id="106"/>
    </w:p>
    <w:p>
      <w:pPr>
        <w:pStyle w:val="7"/>
        <w:keepNext w:val="0"/>
        <w:keepLines w:val="0"/>
        <w:pageBreakBefore w:val="0"/>
        <w:widowControl w:val="0"/>
        <w:topLinePunct w:val="0"/>
        <w:bidi w:val="0"/>
        <w:spacing w:before="263" w:line="188" w:lineRule="auto"/>
        <w:ind w:left="12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包号：</w:t>
      </w:r>
      <w:r>
        <w:rPr>
          <w:spacing w:val="1"/>
          <w:sz w:val="24"/>
          <w:szCs w:val="24"/>
        </w:rPr>
        <w:t xml:space="preserve">           </w:t>
      </w:r>
      <w:r>
        <w:rPr>
          <w:spacing w:val="-13"/>
          <w:sz w:val="24"/>
          <w:szCs w:val="24"/>
        </w:rPr>
        <w:t>项目名称：</w:t>
      </w:r>
      <w:r>
        <w:rPr>
          <w:spacing w:val="3"/>
          <w:sz w:val="24"/>
          <w:szCs w:val="24"/>
        </w:rPr>
        <w:t xml:space="preserve">          </w:t>
      </w:r>
      <w:r>
        <w:rPr>
          <w:spacing w:val="-13"/>
          <w:sz w:val="24"/>
          <w:szCs w:val="24"/>
        </w:rPr>
        <w:t>报价单位：人民币元</w:t>
      </w:r>
    </w:p>
    <w:p>
      <w:pPr>
        <w:keepNext w:val="0"/>
        <w:keepLines w:val="0"/>
        <w:pageBreakBefore w:val="0"/>
        <w:widowControl w:val="0"/>
        <w:topLinePunct w:val="0"/>
        <w:bidi w:val="0"/>
        <w:spacing w:line="19" w:lineRule="exact"/>
        <w:ind w:left="1870"/>
        <w:rPr>
          <w:rFonts w:ascii="Arial" w:hAnsi="Arial" w:eastAsia="Arial" w:cs="Arial"/>
          <w:sz w:val="24"/>
          <w:szCs w:val="24"/>
        </w:rPr>
      </w:pPr>
      <w:r>
        <w:rPr>
          <w:rFonts w:ascii="Arial" w:hAnsi="Arial" w:eastAsia="Arial" w:cs="Arial"/>
          <w:spacing w:val="3"/>
          <w:position w:val="3"/>
          <w:sz w:val="24"/>
          <w:szCs w:val="24"/>
        </w:rPr>
        <w:t xml:space="preserve">________              </w:t>
      </w:r>
      <w:r>
        <w:rPr>
          <w:rFonts w:ascii="Arial" w:hAnsi="Arial" w:eastAsia="Arial" w:cs="Arial"/>
          <w:spacing w:val="2"/>
          <w:position w:val="3"/>
          <w:sz w:val="24"/>
          <w:szCs w:val="24"/>
        </w:rPr>
        <w:t xml:space="preserve">     ________</w:t>
      </w:r>
    </w:p>
    <w:p>
      <w:pPr>
        <w:keepNext w:val="0"/>
        <w:keepLines w:val="0"/>
        <w:pageBreakBefore w:val="0"/>
        <w:widowControl w:val="0"/>
        <w:topLinePunct w:val="0"/>
        <w:bidi w:val="0"/>
        <w:spacing w:line="120" w:lineRule="auto"/>
        <w:rPr>
          <w:rFonts w:ascii="Arial"/>
          <w:sz w:val="2"/>
        </w:rPr>
      </w:pPr>
    </w:p>
    <w:tbl>
      <w:tblPr>
        <w:tblStyle w:val="25"/>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2935"/>
        <w:gridCol w:w="1346"/>
        <w:gridCol w:w="1344"/>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2" w:type="dxa"/>
            <w:textDirection w:val="tbRlV"/>
            <w:vAlign w:val="top"/>
          </w:tcPr>
          <w:p>
            <w:pPr>
              <w:keepNext w:val="0"/>
              <w:keepLines w:val="0"/>
              <w:pageBreakBefore w:val="0"/>
              <w:widowControl w:val="0"/>
              <w:topLinePunct w:val="0"/>
              <w:bidi w:val="0"/>
              <w:spacing w:before="258" w:line="210" w:lineRule="auto"/>
              <w:ind w:left="41"/>
              <w:rPr>
                <w:rFonts w:ascii="宋体" w:hAnsi="宋体" w:eastAsia="宋体" w:cs="宋体"/>
                <w:sz w:val="24"/>
                <w:szCs w:val="24"/>
              </w:rPr>
            </w:pPr>
            <w:r>
              <w:rPr>
                <w:rFonts w:ascii="宋体" w:hAnsi="宋体" w:eastAsia="宋体" w:cs="宋体"/>
                <w:spacing w:val="35"/>
                <w:sz w:val="24"/>
                <w:szCs w:val="24"/>
                <w14:textOutline w14:w="1537" w14:cap="flat" w14:cmpd="sng">
                  <w14:solidFill>
                    <w14:srgbClr w14:val="000000"/>
                  </w14:solidFill>
                  <w14:prstDash w14:val="solid"/>
                  <w14:miter w14:val="0"/>
                </w14:textOutline>
              </w:rPr>
              <w:t>序号</w:t>
            </w:r>
          </w:p>
        </w:tc>
        <w:tc>
          <w:tcPr>
            <w:tcW w:w="2935" w:type="dxa"/>
            <w:vAlign w:val="top"/>
          </w:tcPr>
          <w:p>
            <w:pPr>
              <w:keepNext w:val="0"/>
              <w:keepLines w:val="0"/>
              <w:pageBreakBefore w:val="0"/>
              <w:widowControl w:val="0"/>
              <w:topLinePunct w:val="0"/>
              <w:bidi w:val="0"/>
              <w:spacing w:before="195" w:line="220" w:lineRule="auto"/>
              <w:ind w:left="115"/>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分项名称</w:t>
            </w:r>
          </w:p>
        </w:tc>
        <w:tc>
          <w:tcPr>
            <w:tcW w:w="1346" w:type="dxa"/>
            <w:vAlign w:val="top"/>
          </w:tcPr>
          <w:p>
            <w:pPr>
              <w:keepNext w:val="0"/>
              <w:keepLines w:val="0"/>
              <w:pageBreakBefore w:val="0"/>
              <w:widowControl w:val="0"/>
              <w:topLinePunct w:val="0"/>
              <w:bidi w:val="0"/>
              <w:spacing w:before="195" w:line="219" w:lineRule="auto"/>
              <w:ind w:left="115"/>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单价（元）</w:t>
            </w:r>
          </w:p>
        </w:tc>
        <w:tc>
          <w:tcPr>
            <w:tcW w:w="1344" w:type="dxa"/>
            <w:vAlign w:val="top"/>
          </w:tcPr>
          <w:p>
            <w:pPr>
              <w:keepNext w:val="0"/>
              <w:keepLines w:val="0"/>
              <w:pageBreakBefore w:val="0"/>
              <w:widowControl w:val="0"/>
              <w:topLinePunct w:val="0"/>
              <w:bidi w:val="0"/>
              <w:spacing w:before="195" w:line="220" w:lineRule="auto"/>
              <w:ind w:left="441"/>
              <w:rPr>
                <w:rFonts w:ascii="宋体" w:hAnsi="宋体" w:eastAsia="宋体" w:cs="宋体"/>
                <w:sz w:val="24"/>
                <w:szCs w:val="24"/>
              </w:rPr>
            </w:pPr>
            <w:r>
              <w:rPr>
                <w:rFonts w:ascii="宋体" w:hAnsi="宋体" w:eastAsia="宋体" w:cs="宋体"/>
                <w:spacing w:val="-3"/>
                <w:sz w:val="24"/>
                <w:szCs w:val="24"/>
                <w14:textOutline w14:w="1537" w14:cap="flat" w14:cmpd="sng">
                  <w14:solidFill>
                    <w14:srgbClr w14:val="000000"/>
                  </w14:solidFill>
                  <w14:prstDash w14:val="solid"/>
                  <w14:miter w14:val="0"/>
                </w14:textOutline>
              </w:rPr>
              <w:t>数量</w:t>
            </w:r>
          </w:p>
        </w:tc>
        <w:tc>
          <w:tcPr>
            <w:tcW w:w="1344" w:type="dxa"/>
            <w:vAlign w:val="top"/>
          </w:tcPr>
          <w:p>
            <w:pPr>
              <w:keepNext w:val="0"/>
              <w:keepLines w:val="0"/>
              <w:pageBreakBefore w:val="0"/>
              <w:widowControl w:val="0"/>
              <w:topLinePunct w:val="0"/>
              <w:bidi w:val="0"/>
              <w:spacing w:before="195" w:line="219" w:lineRule="auto"/>
              <w:ind w:left="116"/>
              <w:rPr>
                <w:rFonts w:ascii="宋体" w:hAnsi="宋体" w:eastAsia="宋体" w:cs="宋体"/>
                <w:sz w:val="24"/>
                <w:szCs w:val="24"/>
              </w:rPr>
            </w:pPr>
            <w:r>
              <w:rPr>
                <w:rFonts w:ascii="宋体" w:hAnsi="宋体" w:eastAsia="宋体" w:cs="宋体"/>
                <w:spacing w:val="-4"/>
                <w:sz w:val="24"/>
                <w:szCs w:val="24"/>
                <w14:textOutline w14:w="1537" w14:cap="flat" w14:cmpd="sng">
                  <w14:solidFill>
                    <w14:srgbClr w14:val="000000"/>
                  </w14:solidFill>
                  <w14:prstDash w14:val="solid"/>
                  <w14:miter w14:val="0"/>
                </w14:textOutline>
              </w:rPr>
              <w:t>合价（元）</w:t>
            </w:r>
          </w:p>
        </w:tc>
        <w:tc>
          <w:tcPr>
            <w:tcW w:w="1712" w:type="dxa"/>
            <w:vAlign w:val="top"/>
          </w:tcPr>
          <w:p>
            <w:pPr>
              <w:pStyle w:val="26"/>
              <w:keepNext w:val="0"/>
              <w:keepLines w:val="0"/>
              <w:pageBreakBefore w:val="0"/>
              <w:widowControl w:val="0"/>
              <w:topLinePunct w:val="0"/>
              <w:bidi w:val="0"/>
              <w:spacing w:before="195" w:line="220" w:lineRule="auto"/>
              <w:ind w:left="119"/>
              <w:rPr>
                <w:rFonts w:ascii="宋体" w:hAnsi="宋体" w:eastAsia="宋体" w:cs="宋体"/>
                <w:sz w:val="24"/>
                <w:szCs w:val="24"/>
              </w:rPr>
            </w:pPr>
            <w:r>
              <w:rPr>
                <w:rFonts w:ascii="宋体" w:hAnsi="宋体" w:eastAsia="宋体" w:cs="宋体"/>
                <w:spacing w:val="2"/>
                <w:sz w:val="24"/>
                <w:szCs w:val="24"/>
                <w14:textOutline w14:w="1537" w14:cap="flat" w14:cmpd="sng">
                  <w14:solidFill>
                    <w14:srgbClr w14:val="000000"/>
                  </w14:solidFill>
                  <w14:prstDash w14:val="solid"/>
                  <w14:miter w14:val="0"/>
                </w14:textOutline>
              </w:rPr>
              <w:t>备注</w:t>
            </w:r>
            <w:r>
              <w:rPr>
                <w:b/>
                <w:bCs/>
                <w:spacing w:val="2"/>
                <w:sz w:val="24"/>
                <w:szCs w:val="24"/>
              </w:rPr>
              <w:t>/</w:t>
            </w:r>
            <w:r>
              <w:rPr>
                <w:rFonts w:ascii="宋体" w:hAnsi="宋体" w:eastAsia="宋体" w:cs="宋体"/>
                <w:spacing w:val="2"/>
                <w:sz w:val="24"/>
                <w:szCs w:val="24"/>
                <w14:textOutline w14:w="1537" w14:cap="flat" w14:cmpd="sng">
                  <w14:solidFill>
                    <w14:srgbClr w14:val="000000"/>
                  </w14:solidFill>
                  <w14:prstDash w14:val="solid"/>
                  <w14:miter w14:val="0"/>
                </w14:textOutli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2" w:type="dxa"/>
            <w:vAlign w:val="top"/>
          </w:tcPr>
          <w:p>
            <w:pPr>
              <w:pStyle w:val="26"/>
              <w:keepNext w:val="0"/>
              <w:keepLines w:val="0"/>
              <w:pageBreakBefore w:val="0"/>
              <w:widowControl w:val="0"/>
              <w:topLinePunct w:val="0"/>
              <w:bidi w:val="0"/>
              <w:spacing w:before="158" w:line="199" w:lineRule="auto"/>
              <w:ind w:left="252"/>
              <w:rPr>
                <w:sz w:val="24"/>
                <w:szCs w:val="24"/>
              </w:rPr>
            </w:pPr>
            <w:r>
              <w:rPr>
                <w:sz w:val="24"/>
                <w:szCs w:val="24"/>
              </w:rPr>
              <w:t>1</w:t>
            </w:r>
          </w:p>
        </w:tc>
        <w:tc>
          <w:tcPr>
            <w:tcW w:w="2935" w:type="dxa"/>
            <w:vAlign w:val="top"/>
          </w:tcPr>
          <w:p>
            <w:pPr>
              <w:pStyle w:val="26"/>
              <w:keepNext w:val="0"/>
              <w:keepLines w:val="0"/>
              <w:pageBreakBefore w:val="0"/>
              <w:widowControl w:val="0"/>
              <w:topLinePunct w:val="0"/>
              <w:bidi w:val="0"/>
            </w:pPr>
          </w:p>
        </w:tc>
        <w:tc>
          <w:tcPr>
            <w:tcW w:w="1346"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2" w:type="dxa"/>
            <w:vAlign w:val="top"/>
          </w:tcPr>
          <w:p>
            <w:pPr>
              <w:pStyle w:val="26"/>
              <w:keepNext w:val="0"/>
              <w:keepLines w:val="0"/>
              <w:pageBreakBefore w:val="0"/>
              <w:widowControl w:val="0"/>
              <w:topLinePunct w:val="0"/>
              <w:bidi w:val="0"/>
              <w:spacing w:before="111" w:line="201" w:lineRule="auto"/>
              <w:ind w:left="243"/>
              <w:rPr>
                <w:sz w:val="24"/>
                <w:szCs w:val="24"/>
              </w:rPr>
            </w:pPr>
            <w:r>
              <w:rPr>
                <w:spacing w:val="1"/>
                <w:sz w:val="24"/>
                <w:szCs w:val="24"/>
              </w:rPr>
              <w:t>2</w:t>
            </w:r>
          </w:p>
        </w:tc>
        <w:tc>
          <w:tcPr>
            <w:tcW w:w="2935" w:type="dxa"/>
            <w:vAlign w:val="top"/>
          </w:tcPr>
          <w:p>
            <w:pPr>
              <w:pStyle w:val="26"/>
              <w:keepNext w:val="0"/>
              <w:keepLines w:val="0"/>
              <w:pageBreakBefore w:val="0"/>
              <w:widowControl w:val="0"/>
              <w:topLinePunct w:val="0"/>
              <w:bidi w:val="0"/>
            </w:pPr>
          </w:p>
        </w:tc>
        <w:tc>
          <w:tcPr>
            <w:tcW w:w="1346"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11" w:hRule="atLeast"/>
        </w:trPr>
        <w:tc>
          <w:tcPr>
            <w:tcW w:w="612" w:type="dxa"/>
            <w:vAlign w:val="top"/>
          </w:tcPr>
          <w:p>
            <w:pPr>
              <w:pStyle w:val="26"/>
              <w:keepNext w:val="0"/>
              <w:keepLines w:val="0"/>
              <w:pageBreakBefore w:val="0"/>
              <w:widowControl w:val="0"/>
              <w:topLinePunct w:val="0"/>
              <w:bidi w:val="0"/>
              <w:spacing w:before="109" w:line="201" w:lineRule="auto"/>
              <w:ind w:left="244"/>
              <w:rPr>
                <w:sz w:val="24"/>
                <w:szCs w:val="24"/>
              </w:rPr>
            </w:pPr>
            <w:r>
              <w:rPr>
                <w:sz w:val="24"/>
                <w:szCs w:val="24"/>
              </w:rPr>
              <w:t>3</w:t>
            </w:r>
          </w:p>
        </w:tc>
        <w:tc>
          <w:tcPr>
            <w:tcW w:w="2935" w:type="dxa"/>
            <w:vAlign w:val="top"/>
          </w:tcPr>
          <w:p>
            <w:pPr>
              <w:pStyle w:val="26"/>
              <w:keepNext w:val="0"/>
              <w:keepLines w:val="0"/>
              <w:pageBreakBefore w:val="0"/>
              <w:widowControl w:val="0"/>
              <w:topLinePunct w:val="0"/>
              <w:bidi w:val="0"/>
              <w:spacing w:before="260" w:line="80" w:lineRule="exact"/>
              <w:ind w:left="131"/>
              <w:rPr>
                <w:sz w:val="24"/>
                <w:szCs w:val="24"/>
              </w:rPr>
            </w:pPr>
            <w:r>
              <w:rPr>
                <w:position w:val="1"/>
                <w:sz w:val="24"/>
                <w:szCs w:val="24"/>
              </w:rPr>
              <w:t>…</w:t>
            </w:r>
          </w:p>
        </w:tc>
        <w:tc>
          <w:tcPr>
            <w:tcW w:w="1346"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4893" w:type="dxa"/>
            <w:gridSpan w:val="3"/>
            <w:vAlign w:val="top"/>
          </w:tcPr>
          <w:p>
            <w:pPr>
              <w:keepNext w:val="0"/>
              <w:keepLines w:val="0"/>
              <w:pageBreakBefore w:val="0"/>
              <w:widowControl w:val="0"/>
              <w:topLinePunct w:val="0"/>
              <w:bidi w:val="0"/>
              <w:spacing w:before="87" w:line="219" w:lineRule="auto"/>
              <w:ind w:left="120"/>
              <w:rPr>
                <w:rFonts w:ascii="宋体" w:hAnsi="宋体" w:eastAsia="宋体" w:cs="宋体"/>
                <w:sz w:val="24"/>
                <w:szCs w:val="24"/>
              </w:rPr>
            </w:pPr>
            <w:r>
              <w:rPr>
                <w:rFonts w:ascii="宋体" w:hAnsi="宋体" w:eastAsia="宋体" w:cs="宋体"/>
                <w:spacing w:val="-5"/>
                <w:sz w:val="24"/>
                <w:szCs w:val="24"/>
              </w:rPr>
              <w:t>总价（元）</w:t>
            </w:r>
          </w:p>
        </w:tc>
        <w:tc>
          <w:tcPr>
            <w:tcW w:w="1344" w:type="dxa"/>
            <w:vAlign w:val="top"/>
          </w:tcPr>
          <w:p>
            <w:pPr>
              <w:pStyle w:val="26"/>
              <w:keepNext w:val="0"/>
              <w:keepLines w:val="0"/>
              <w:pageBreakBefore w:val="0"/>
              <w:widowControl w:val="0"/>
              <w:topLinePunct w:val="0"/>
              <w:bidi w:val="0"/>
            </w:pPr>
          </w:p>
        </w:tc>
        <w:tc>
          <w:tcPr>
            <w:tcW w:w="1344" w:type="dxa"/>
            <w:vAlign w:val="top"/>
          </w:tcPr>
          <w:p>
            <w:pPr>
              <w:pStyle w:val="26"/>
              <w:keepNext w:val="0"/>
              <w:keepLines w:val="0"/>
              <w:pageBreakBefore w:val="0"/>
              <w:widowControl w:val="0"/>
              <w:topLinePunct w:val="0"/>
              <w:bidi w:val="0"/>
            </w:pPr>
          </w:p>
        </w:tc>
        <w:tc>
          <w:tcPr>
            <w:tcW w:w="1712" w:type="dxa"/>
            <w:vAlign w:val="top"/>
          </w:tcPr>
          <w:p>
            <w:pPr>
              <w:pStyle w:val="26"/>
              <w:keepNext w:val="0"/>
              <w:keepLines w:val="0"/>
              <w:pageBreakBefore w:val="0"/>
              <w:widowControl w:val="0"/>
              <w:topLinePunct w:val="0"/>
              <w:bidi w:val="0"/>
            </w:pPr>
          </w:p>
        </w:tc>
      </w:tr>
    </w:tbl>
    <w:p>
      <w:pPr>
        <w:keepNext w:val="0"/>
        <w:keepLines w:val="0"/>
        <w:pageBreakBefore w:val="0"/>
        <w:widowControl w:val="0"/>
        <w:topLinePunct w:val="0"/>
        <w:bidi w:val="0"/>
        <w:spacing w:line="263" w:lineRule="auto"/>
        <w:rPr>
          <w:rFonts w:ascii="Arial"/>
          <w:sz w:val="21"/>
        </w:rPr>
      </w:pPr>
    </w:p>
    <w:p>
      <w:pPr>
        <w:keepNext w:val="0"/>
        <w:keepLines w:val="0"/>
        <w:pageBreakBefore w:val="0"/>
        <w:widowControl w:val="0"/>
        <w:topLinePunct w:val="0"/>
        <w:bidi w:val="0"/>
        <w:spacing w:line="263" w:lineRule="auto"/>
        <w:rPr>
          <w:rFonts w:ascii="Arial"/>
          <w:sz w:val="21"/>
        </w:rPr>
      </w:pPr>
    </w:p>
    <w:p>
      <w:pPr>
        <w:keepNext w:val="0"/>
        <w:keepLines w:val="0"/>
        <w:pageBreakBefore w:val="0"/>
        <w:widowControl w:val="0"/>
        <w:topLinePunct w:val="0"/>
        <w:bidi w:val="0"/>
        <w:spacing w:line="264" w:lineRule="auto"/>
        <w:rPr>
          <w:rFonts w:ascii="Arial"/>
          <w:sz w:val="21"/>
        </w:rPr>
      </w:pP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22"/>
        <w:textAlignment w:val="baseline"/>
        <w:rPr>
          <w:sz w:val="24"/>
          <w:szCs w:val="24"/>
        </w:rPr>
      </w:pPr>
      <w:r>
        <w:rPr>
          <w:spacing w:val="-9"/>
          <w:sz w:val="24"/>
          <w:szCs w:val="24"/>
        </w:rPr>
        <w:t xml:space="preserve">注： </w:t>
      </w:r>
      <w:r>
        <w:rPr>
          <w:rFonts w:ascii="Arial" w:hAnsi="Arial" w:eastAsia="Arial" w:cs="Arial"/>
          <w:spacing w:val="-9"/>
          <w:sz w:val="24"/>
          <w:szCs w:val="24"/>
        </w:rPr>
        <w:t>1.</w:t>
      </w:r>
      <w:r>
        <w:rPr>
          <w:spacing w:val="-9"/>
          <w:sz w:val="24"/>
          <w:szCs w:val="24"/>
        </w:rPr>
        <w:t>本表应按包分别填写。</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610"/>
        <w:textAlignment w:val="baseline"/>
        <w:rPr>
          <w:rFonts w:ascii="Arial Unicode MS" w:hAnsi="Arial Unicode MS" w:eastAsia="Arial Unicode MS" w:cs="Arial Unicode MS"/>
          <w:sz w:val="24"/>
          <w:szCs w:val="24"/>
        </w:rPr>
      </w:pPr>
      <w:r>
        <w:rPr>
          <w:rFonts w:ascii="Arial" w:hAnsi="Arial" w:eastAsia="Arial" w:cs="Arial"/>
          <w:spacing w:val="-6"/>
          <w:sz w:val="24"/>
          <w:szCs w:val="24"/>
        </w:rPr>
        <w:t>2.</w:t>
      </w:r>
      <w:r>
        <w:rPr>
          <w:spacing w:val="-6"/>
          <w:sz w:val="24"/>
          <w:szCs w:val="24"/>
        </w:rPr>
        <w:t>上述各项的详细规格（如有</w:t>
      </w:r>
      <w:r>
        <w:rPr>
          <w:spacing w:val="-1"/>
          <w:sz w:val="24"/>
          <w:szCs w:val="24"/>
        </w:rPr>
        <w:t>）</w:t>
      </w:r>
      <w:r>
        <w:rPr>
          <w:rFonts w:ascii="Arial Unicode MS" w:hAnsi="Arial Unicode MS" w:eastAsia="Arial Unicode MS" w:cs="Arial Unicode MS"/>
          <w:spacing w:val="-1"/>
          <w:sz w:val="24"/>
          <w:szCs w:val="24"/>
        </w:rPr>
        <w:t>，</w:t>
      </w:r>
      <w:r>
        <w:rPr>
          <w:rFonts w:ascii="Arial Unicode MS" w:hAnsi="Arial Unicode MS" w:eastAsia="Arial Unicode MS" w:cs="Arial Unicode MS"/>
          <w:spacing w:val="-6"/>
          <w:sz w:val="24"/>
          <w:szCs w:val="24"/>
        </w:rPr>
        <w:t>可另页</w:t>
      </w:r>
      <w:r>
        <w:rPr>
          <w:rFonts w:hint="eastAsia" w:ascii="Arial Unicode MS" w:hAnsi="Arial Unicode MS" w:cs="Arial Unicode MS"/>
          <w:spacing w:val="-6"/>
          <w:sz w:val="24"/>
          <w:szCs w:val="24"/>
          <w:lang w:val="en-US" w:eastAsia="zh-CN"/>
        </w:rPr>
        <w:t>陈</w:t>
      </w:r>
      <w:r>
        <w:rPr>
          <w:rFonts w:ascii="Arial Unicode MS" w:hAnsi="Arial Unicode MS" w:eastAsia="Arial Unicode MS" w:cs="Arial Unicode MS"/>
          <w:spacing w:val="-6"/>
          <w:sz w:val="24"/>
          <w:szCs w:val="24"/>
        </w:rPr>
        <w:t>述。</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611"/>
        <w:textAlignment w:val="baseline"/>
        <w:rPr>
          <w:rFonts w:ascii="Arial Unicode MS" w:hAnsi="Arial Unicode MS" w:eastAsia="Arial Unicode MS" w:cs="Arial Unicode MS"/>
          <w:sz w:val="24"/>
          <w:szCs w:val="24"/>
        </w:rPr>
      </w:pPr>
      <w:r>
        <w:rPr>
          <w:rFonts w:ascii="Arial" w:hAnsi="Arial" w:eastAsia="Arial" w:cs="Arial"/>
          <w:spacing w:val="1"/>
          <w:sz w:val="24"/>
          <w:szCs w:val="24"/>
        </w:rPr>
        <w:t>3.</w:t>
      </w:r>
      <w:r>
        <w:rPr>
          <w:rFonts w:ascii="Arial Unicode MS" w:hAnsi="Arial Unicode MS" w:eastAsia="Arial Unicode MS" w:cs="Arial Unicode MS"/>
          <w:spacing w:val="1"/>
          <w:sz w:val="24"/>
          <w:szCs w:val="24"/>
        </w:rPr>
        <w:t>此表无需在响应文件中</w:t>
      </w:r>
      <w:r>
        <w:rPr>
          <w:rFonts w:hint="eastAsia" w:ascii="Arial Unicode MS" w:hAnsi="Arial Unicode MS" w:eastAsia="宋体" w:cs="Arial Unicode MS"/>
          <w:spacing w:val="1"/>
          <w:sz w:val="24"/>
          <w:szCs w:val="24"/>
          <w:lang w:val="en-US" w:eastAsia="zh-CN"/>
        </w:rPr>
        <w:t>提</w:t>
      </w:r>
      <w:r>
        <w:rPr>
          <w:rFonts w:ascii="Arial Unicode MS" w:hAnsi="Arial Unicode MS" w:eastAsia="Arial Unicode MS" w:cs="Arial Unicode MS"/>
          <w:spacing w:val="1"/>
          <w:sz w:val="24"/>
          <w:szCs w:val="24"/>
        </w:rPr>
        <w:t>交，磋商后供应商按磋</w:t>
      </w:r>
      <w:r>
        <w:rPr>
          <w:rFonts w:ascii="Arial Unicode MS" w:hAnsi="Arial Unicode MS" w:eastAsia="Arial Unicode MS" w:cs="Arial Unicode MS"/>
          <w:sz w:val="24"/>
          <w:szCs w:val="24"/>
        </w:rPr>
        <w:t>商小组要求</w:t>
      </w:r>
      <w:r>
        <w:rPr>
          <w:rFonts w:hint="eastAsia" w:ascii="Arial Unicode MS" w:hAnsi="Arial Unicode MS" w:eastAsia="宋体" w:cs="Arial Unicode MS"/>
          <w:sz w:val="24"/>
          <w:szCs w:val="24"/>
          <w:lang w:val="en-US" w:eastAsia="zh-CN"/>
        </w:rPr>
        <w:t>提</w:t>
      </w:r>
      <w:r>
        <w:rPr>
          <w:rFonts w:ascii="Arial Unicode MS" w:hAnsi="Arial Unicode MS" w:eastAsia="Arial Unicode MS" w:cs="Arial Unicode MS"/>
          <w:sz w:val="24"/>
          <w:szCs w:val="24"/>
        </w:rPr>
        <w:t>交。</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ascii="Arial"/>
          <w:sz w:val="21"/>
        </w:rPr>
      </w:pP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22"/>
        <w:textAlignment w:val="baseline"/>
        <w:rPr>
          <w:sz w:val="24"/>
          <w:szCs w:val="24"/>
        </w:rPr>
      </w:pPr>
      <w:r>
        <w:rPr>
          <w:spacing w:val="-4"/>
          <w:sz w:val="24"/>
          <w:szCs w:val="24"/>
        </w:rPr>
        <w:t>供应商授权代表签字（或加盖供应商公章</w:t>
      </w:r>
      <w:r>
        <w:rPr>
          <w:spacing w:val="4"/>
          <w:sz w:val="24"/>
          <w:szCs w:val="24"/>
        </w:rPr>
        <w:t>）：</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4911"/>
        <w:textAlignment w:val="baseline"/>
        <w:rPr>
          <w:rFonts w:ascii="Arial" w:hAnsi="Arial" w:eastAsia="Arial" w:cs="Arial"/>
          <w:sz w:val="24"/>
          <w:szCs w:val="24"/>
        </w:rPr>
      </w:pPr>
      <w:r>
        <w:rPr>
          <w:rFonts w:ascii="Arial" w:hAnsi="Arial" w:eastAsia="Arial" w:cs="Arial"/>
          <w:spacing w:val="-2"/>
          <w:position w:val="5"/>
          <w:sz w:val="24"/>
          <w:szCs w:val="24"/>
        </w:rPr>
        <w:t>___________</w:t>
      </w:r>
    </w:p>
    <w:p>
      <w:pPr>
        <w:pStyle w:val="7"/>
        <w:keepNext w:val="0"/>
        <w:keepLines w:val="0"/>
        <w:pageBreakBefore w:val="0"/>
        <w:widowControl w:val="0"/>
        <w:kinsoku w:val="0"/>
        <w:wordWrap/>
        <w:overflowPunct/>
        <w:topLinePunct w:val="0"/>
        <w:autoSpaceDE w:val="0"/>
        <w:autoSpaceDN w:val="0"/>
        <w:bidi w:val="0"/>
        <w:adjustRightInd w:val="0"/>
        <w:snapToGrid w:val="0"/>
        <w:spacing w:line="360" w:lineRule="auto"/>
        <w:ind w:left="164"/>
        <w:textAlignment w:val="baseline"/>
        <w:rPr>
          <w:sz w:val="24"/>
          <w:szCs w:val="24"/>
        </w:rPr>
      </w:pPr>
      <w:r>
        <w:rPr>
          <w:spacing w:val="-30"/>
          <w:sz w:val="24"/>
          <w:szCs w:val="24"/>
        </w:rPr>
        <w:t>日期：</w:t>
      </w:r>
      <w:r>
        <w:rPr>
          <w:spacing w:val="-20"/>
          <w:sz w:val="24"/>
          <w:szCs w:val="24"/>
        </w:rPr>
        <w:t xml:space="preserve"> </w:t>
      </w:r>
      <w:r>
        <w:rPr>
          <w:sz w:val="24"/>
          <w:szCs w:val="24"/>
          <w:u w:val="single" w:color="auto"/>
        </w:rPr>
        <w:t xml:space="preserve">    </w:t>
      </w:r>
      <w:r>
        <w:rPr>
          <w:spacing w:val="-107"/>
          <w:sz w:val="24"/>
          <w:szCs w:val="24"/>
        </w:rPr>
        <w:t xml:space="preserve"> </w:t>
      </w:r>
      <w:r>
        <w:rPr>
          <w:spacing w:val="-30"/>
          <w:sz w:val="24"/>
          <w:szCs w:val="24"/>
        </w:rPr>
        <w:t>年</w:t>
      </w:r>
      <w:r>
        <w:rPr>
          <w:sz w:val="24"/>
          <w:szCs w:val="24"/>
          <w:u w:val="single" w:color="auto"/>
        </w:rPr>
        <w:t xml:space="preserve">    </w:t>
      </w:r>
      <w:r>
        <w:rPr>
          <w:spacing w:val="-105"/>
          <w:sz w:val="24"/>
          <w:szCs w:val="24"/>
        </w:rPr>
        <w:t xml:space="preserve"> </w:t>
      </w:r>
      <w:r>
        <w:rPr>
          <w:spacing w:val="-30"/>
          <w:sz w:val="24"/>
          <w:szCs w:val="24"/>
        </w:rPr>
        <w:t>月</w:t>
      </w:r>
      <w:r>
        <w:rPr>
          <w:sz w:val="24"/>
          <w:szCs w:val="24"/>
          <w:u w:val="single" w:color="auto"/>
        </w:rPr>
        <w:t xml:space="preserve">    </w:t>
      </w:r>
      <w:r>
        <w:rPr>
          <w:spacing w:val="-70"/>
          <w:sz w:val="24"/>
          <w:szCs w:val="24"/>
        </w:rPr>
        <w:t xml:space="preserve"> </w:t>
      </w:r>
      <w:r>
        <w:rPr>
          <w:spacing w:val="-30"/>
          <w:sz w:val="24"/>
          <w:szCs w:val="24"/>
        </w:rPr>
        <w:t>日</w:t>
      </w:r>
    </w:p>
    <w:sectPr>
      <w:headerReference r:id="rId57" w:type="default"/>
      <w:footerReference r:id="rId58" w:type="default"/>
      <w:pgSz w:w="11907" w:h="16840"/>
      <w:pgMar w:top="1117" w:right="1132"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0" w:usb3="00000000" w:csb0="00000093"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932"/>
      <w:rPr>
        <w:rFonts w:ascii="Arial" w:hAnsi="Arial" w:eastAsia="Arial" w:cs="Arial"/>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w:t>
                    </w:r>
                    <w:r>
                      <w:fldChar w:fldCharType="end"/>
                    </w:r>
                  </w:p>
                </w:txbxContent>
              </v:textbox>
            </v:shape>
          </w:pict>
        </mc:Fallback>
      </mc:AlternateContent>
    </w: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rFonts w:ascii="Arial" w:hAnsi="Arial" w:eastAsia="Arial" w:cs="Arial"/>
        <w:sz w:val="18"/>
        <w:szCs w:val="18"/>
      </w:rPr>
    </w:pPr>
    <w:r>
      <w:rPr>
        <w:rFonts w:ascii="Arial" w:hAnsi="Arial" w:eastAsia="Arial" w:cs="Arial"/>
        <w:spacing w:val="6"/>
        <w:sz w:val="18"/>
        <w:szCs w:val="18"/>
      </w:rPr>
      <w:t>22</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rFonts w:ascii="Arial" w:hAnsi="Arial" w:eastAsia="Arial" w:cs="Arial"/>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rFonts w:ascii="Arial" w:hAnsi="Arial" w:eastAsia="Arial" w:cs="Arial"/>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2"/>
                    </w:pPr>
                  </w:p>
                </w:txbxContent>
              </v:textbox>
            </v:shape>
          </w:pict>
        </mc:Fallback>
      </mc:AlternateContent>
    </w:r>
    <w:r>
      <w:rPr>
        <w:rFonts w:ascii="Arial" w:hAnsi="Arial" w:eastAsia="Arial" w:cs="Arial"/>
        <w:spacing w:val="6"/>
        <w:sz w:val="18"/>
        <w:szCs w:val="18"/>
      </w:rPr>
      <w:t>28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3"/>
      <w:rPr>
        <w:rFonts w:ascii="Arial" w:hAnsi="Arial" w:eastAsia="Arial" w:cs="Arial"/>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3"/>
      <w:rPr>
        <w:rFonts w:ascii="Arial" w:hAnsi="Arial" w:eastAsia="Arial" w:cs="Arial"/>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rFonts w:ascii="Arial" w:hAnsi="Arial" w:eastAsia="Arial" w:cs="Arial"/>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rFonts w:ascii="Arial" w:hAnsi="Arial" w:eastAsia="Arial" w:cs="Arial"/>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48"/>
      <w:rPr>
        <w:rFonts w:ascii="Arial" w:hAnsi="Arial" w:eastAsia="Arial" w:cs="Arial"/>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48"/>
      <w:rPr>
        <w:rFonts w:ascii="Arial" w:hAnsi="Arial" w:eastAsia="Arial" w:cs="Arial"/>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730"/>
      <w:rPr>
        <w:rFonts w:ascii="Arial" w:hAnsi="Arial" w:eastAsia="Arial" w:cs="Arial"/>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922"/>
      <w:rPr>
        <w:sz w:val="18"/>
        <w:szCs w:val="18"/>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595"/>
      <w:rPr>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595"/>
      <w:rPr>
        <w:sz w:val="18"/>
        <w:szCs w:val="18"/>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482"/>
      <w:rPr>
        <w:sz w:val="18"/>
        <w:szCs w:val="18"/>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34"/>
          <wp:cNvGraphicFramePr/>
          <a:graphic xmlns:a="http://schemas.openxmlformats.org/drawingml/2006/main">
            <a:graphicData uri="http://schemas.openxmlformats.org/drawingml/2006/picture">
              <pic:pic xmlns:pic="http://schemas.openxmlformats.org/drawingml/2006/picture">
                <pic:nvPicPr>
                  <pic:cNvPr id="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482"/>
      <w:rPr>
        <w:sz w:val="18"/>
        <w:szCs w:val="18"/>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590"/>
      <w:rPr>
        <w:sz w:val="18"/>
        <w:szCs w:val="18"/>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0" name="IM 320"/>
          <wp:cNvGraphicFramePr/>
          <a:graphic xmlns:a="http://schemas.openxmlformats.org/drawingml/2006/main">
            <a:graphicData uri="http://schemas.openxmlformats.org/drawingml/2006/picture">
              <pic:pic xmlns:pic="http://schemas.openxmlformats.org/drawingml/2006/picture">
                <pic:nvPicPr>
                  <pic:cNvPr id="320" name="IM 32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590"/>
      <w:rPr>
        <w:sz w:val="18"/>
        <w:szCs w:val="18"/>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482"/>
      <w:rPr>
        <w:sz w:val="18"/>
        <w:szCs w:val="18"/>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30" name="IM 330"/>
          <wp:cNvGraphicFramePr/>
          <a:graphic xmlns:a="http://schemas.openxmlformats.org/drawingml/2006/main">
            <a:graphicData uri="http://schemas.openxmlformats.org/drawingml/2006/picture">
              <pic:pic xmlns:pic="http://schemas.openxmlformats.org/drawingml/2006/picture">
                <pic:nvPicPr>
                  <pic:cNvPr id="330" name="IM 33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482"/>
      <w:rPr>
        <w:sz w:val="18"/>
        <w:szCs w:val="18"/>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40" name="IM 340"/>
          <wp:cNvGraphicFramePr/>
          <a:graphic xmlns:a="http://schemas.openxmlformats.org/drawingml/2006/main">
            <a:graphicData uri="http://schemas.openxmlformats.org/drawingml/2006/picture">
              <pic:pic xmlns:pic="http://schemas.openxmlformats.org/drawingml/2006/picture">
                <pic:nvPicPr>
                  <pic:cNvPr id="340" name="IM 34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right="4"/>
      <w:jc w:val="right"/>
      <w:rPr>
        <w:sz w:val="18"/>
        <w:szCs w:val="18"/>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42" name="IM 342"/>
          <wp:cNvGraphicFramePr/>
          <a:graphic xmlns:a="http://schemas.openxmlformats.org/drawingml/2006/main">
            <a:graphicData uri="http://schemas.openxmlformats.org/drawingml/2006/picture">
              <pic:pic xmlns:pic="http://schemas.openxmlformats.org/drawingml/2006/picture">
                <pic:nvPicPr>
                  <pic:cNvPr id="342" name="IM 34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right="2"/>
      <w:jc w:val="right"/>
      <w:rPr>
        <w:sz w:val="18"/>
        <w:szCs w:val="18"/>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44" name="IM 344"/>
          <wp:cNvGraphicFramePr/>
          <a:graphic xmlns:a="http://schemas.openxmlformats.org/drawingml/2006/main">
            <a:graphicData uri="http://schemas.openxmlformats.org/drawingml/2006/picture">
              <pic:pic xmlns:pic="http://schemas.openxmlformats.org/drawingml/2006/picture">
                <pic:nvPicPr>
                  <pic:cNvPr id="344" name="IM 34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34"/>
          <wp:cNvGraphicFramePr/>
          <a:graphic xmlns:a="http://schemas.openxmlformats.org/drawingml/2006/main">
            <a:graphicData uri="http://schemas.openxmlformats.org/drawingml/2006/picture">
              <pic:pic xmlns:pic="http://schemas.openxmlformats.org/drawingml/2006/picture">
                <pic:nvPicPr>
                  <pic:cNvPr id="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right="2"/>
      <w:jc w:val="right"/>
      <w:rPr>
        <w:sz w:val="18"/>
        <w:szCs w:val="18"/>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right="13"/>
      <w:jc w:val="right"/>
      <w:rPr>
        <w:sz w:val="18"/>
        <w:szCs w:val="18"/>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34"/>
          <wp:cNvGraphicFramePr/>
          <a:graphic xmlns:a="http://schemas.openxmlformats.org/drawingml/2006/main">
            <a:graphicData uri="http://schemas.openxmlformats.org/drawingml/2006/picture">
              <pic:pic xmlns:pic="http://schemas.openxmlformats.org/drawingml/2006/picture">
                <pic:nvPicPr>
                  <pic:cNvPr id="7"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595"/>
      <w:rPr>
        <w:sz w:val="18"/>
        <w:szCs w:val="18"/>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204"/>
          <wp:cNvGraphicFramePr/>
          <a:graphic xmlns:a="http://schemas.openxmlformats.org/drawingml/2006/main">
            <a:graphicData uri="http://schemas.openxmlformats.org/drawingml/2006/picture">
              <pic:pic xmlns:pic="http://schemas.openxmlformats.org/drawingml/2006/picture">
                <pic:nvPicPr>
                  <pic:cNvPr id="9" name="IM 20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ind w:left="5777"/>
      <w:rPr>
        <w:sz w:val="18"/>
        <w:szCs w:val="18"/>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34"/>
          <wp:cNvGraphicFramePr/>
          <a:graphic xmlns:a="http://schemas.openxmlformats.org/drawingml/2006/main">
            <a:graphicData uri="http://schemas.openxmlformats.org/drawingml/2006/picture">
              <pic:pic xmlns:pic="http://schemas.openxmlformats.org/drawingml/2006/picture">
                <pic:nvPicPr>
                  <pic:cNvPr id="1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北京市政府采购项目竞争性磋商文件示范文本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9" w:lineRule="auto"/>
      <w:jc w:val="right"/>
      <w:rPr>
        <w:sz w:val="18"/>
        <w:szCs w:val="18"/>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28" name="IM 428"/>
          <wp:cNvGraphicFramePr/>
          <a:graphic xmlns:a="http://schemas.openxmlformats.org/drawingml/2006/main">
            <a:graphicData uri="http://schemas.openxmlformats.org/drawingml/2006/picture">
              <pic:pic xmlns:pic="http://schemas.openxmlformats.org/drawingml/2006/picture">
                <pic:nvPicPr>
                  <pic:cNvPr id="428" name="IM 428"/>
                  <pic:cNvPicPr/>
                </pic:nvPicPr>
                <pic:blipFill>
                  <a:blip r:embed="rId1"/>
                  <a:stretch>
                    <a:fillRect/>
                  </a:stretch>
                </pic:blipFill>
                <pic:spPr>
                  <a:xfrm>
                    <a:off x="0" y="0"/>
                    <a:ext cx="5760627" cy="844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C8E4D3"/>
    <w:multiLevelType w:val="singleLevel"/>
    <w:tmpl w:val="D8C8E4D3"/>
    <w:lvl w:ilvl="0" w:tentative="0">
      <w:start w:val="5"/>
      <w:numFmt w:val="chineseCounting"/>
      <w:suff w:val="nothing"/>
      <w:lvlText w:val="%1、"/>
      <w:lvlJc w:val="left"/>
      <w:rPr>
        <w:rFonts w:hint="eastAsia"/>
      </w:rPr>
    </w:lvl>
  </w:abstractNum>
  <w:abstractNum w:abstractNumId="1">
    <w:nsid w:val="0266DC8C"/>
    <w:multiLevelType w:val="singleLevel"/>
    <w:tmpl w:val="0266DC8C"/>
    <w:lvl w:ilvl="0" w:tentative="0">
      <w:start w:val="1"/>
      <w:numFmt w:val="decimal"/>
      <w:suff w:val="nothing"/>
      <w:lvlText w:val="（%1）"/>
      <w:lvlJc w:val="left"/>
    </w:lvl>
  </w:abstractNum>
  <w:abstractNum w:abstractNumId="2">
    <w:nsid w:val="656CFAA4"/>
    <w:multiLevelType w:val="singleLevel"/>
    <w:tmpl w:val="656CFAA4"/>
    <w:lvl w:ilvl="0" w:tentative="0">
      <w:start w:val="1"/>
      <w:numFmt w:val="decimal"/>
      <w:suff w:val="nothing"/>
      <w:lvlText w:val="（%1）"/>
      <w:lvlJc w:val="left"/>
    </w:lvl>
  </w:abstractNum>
  <w:abstractNum w:abstractNumId="3">
    <w:nsid w:val="7A53020F"/>
    <w:multiLevelType w:val="multilevel"/>
    <w:tmpl w:val="7A53020F"/>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212BAA"/>
    <w:rsid w:val="0156379E"/>
    <w:rsid w:val="024E66EE"/>
    <w:rsid w:val="034518C2"/>
    <w:rsid w:val="03E928EC"/>
    <w:rsid w:val="06870E54"/>
    <w:rsid w:val="07D23F19"/>
    <w:rsid w:val="09967471"/>
    <w:rsid w:val="0A514815"/>
    <w:rsid w:val="0BD55AAA"/>
    <w:rsid w:val="0CD940B8"/>
    <w:rsid w:val="0F2346E9"/>
    <w:rsid w:val="122F1F3D"/>
    <w:rsid w:val="134354EF"/>
    <w:rsid w:val="13BA3F70"/>
    <w:rsid w:val="14A84618"/>
    <w:rsid w:val="173C2830"/>
    <w:rsid w:val="19437035"/>
    <w:rsid w:val="1CFE6A3F"/>
    <w:rsid w:val="1FD77F27"/>
    <w:rsid w:val="20850E04"/>
    <w:rsid w:val="234A553C"/>
    <w:rsid w:val="23CE2290"/>
    <w:rsid w:val="26A05089"/>
    <w:rsid w:val="281C360E"/>
    <w:rsid w:val="29B517EC"/>
    <w:rsid w:val="2C6F4E59"/>
    <w:rsid w:val="2E456C33"/>
    <w:rsid w:val="2E497886"/>
    <w:rsid w:val="2EC55355"/>
    <w:rsid w:val="2EEE15F4"/>
    <w:rsid w:val="2FC868B1"/>
    <w:rsid w:val="307235A3"/>
    <w:rsid w:val="31583EC1"/>
    <w:rsid w:val="320E5410"/>
    <w:rsid w:val="338F399F"/>
    <w:rsid w:val="38C117F4"/>
    <w:rsid w:val="39CE27DB"/>
    <w:rsid w:val="3DA3094E"/>
    <w:rsid w:val="3EA52A93"/>
    <w:rsid w:val="3EBF2FB7"/>
    <w:rsid w:val="3F177670"/>
    <w:rsid w:val="3FF73A34"/>
    <w:rsid w:val="41DE6DB8"/>
    <w:rsid w:val="456F0305"/>
    <w:rsid w:val="46777D8A"/>
    <w:rsid w:val="46805746"/>
    <w:rsid w:val="484F4B32"/>
    <w:rsid w:val="4B190D1F"/>
    <w:rsid w:val="4B5F3619"/>
    <w:rsid w:val="4BBA2A9E"/>
    <w:rsid w:val="4C5928A4"/>
    <w:rsid w:val="4E4D01AC"/>
    <w:rsid w:val="4F2D3D7B"/>
    <w:rsid w:val="50146F6C"/>
    <w:rsid w:val="51230945"/>
    <w:rsid w:val="515171AF"/>
    <w:rsid w:val="52A96A87"/>
    <w:rsid w:val="531E4342"/>
    <w:rsid w:val="53ED0A5D"/>
    <w:rsid w:val="56136E9B"/>
    <w:rsid w:val="574B71D1"/>
    <w:rsid w:val="57AB16D7"/>
    <w:rsid w:val="580355BA"/>
    <w:rsid w:val="58A12DC0"/>
    <w:rsid w:val="5927420A"/>
    <w:rsid w:val="5A1B576B"/>
    <w:rsid w:val="5C88019C"/>
    <w:rsid w:val="5CFE3FB6"/>
    <w:rsid w:val="5E0E7193"/>
    <w:rsid w:val="5FEA24B6"/>
    <w:rsid w:val="60AA68E9"/>
    <w:rsid w:val="63BF0B41"/>
    <w:rsid w:val="66FB41DC"/>
    <w:rsid w:val="6850098B"/>
    <w:rsid w:val="691D7FBA"/>
    <w:rsid w:val="6A261986"/>
    <w:rsid w:val="6A35569A"/>
    <w:rsid w:val="6A8073F5"/>
    <w:rsid w:val="6D3B1A69"/>
    <w:rsid w:val="6DDC6F6C"/>
    <w:rsid w:val="6EC153F8"/>
    <w:rsid w:val="70171852"/>
    <w:rsid w:val="70275A85"/>
    <w:rsid w:val="7092596A"/>
    <w:rsid w:val="733C4212"/>
    <w:rsid w:val="74383E1C"/>
    <w:rsid w:val="74BF5D08"/>
    <w:rsid w:val="752A250D"/>
    <w:rsid w:val="760C1F63"/>
    <w:rsid w:val="762C156C"/>
    <w:rsid w:val="76A0782A"/>
    <w:rsid w:val="772523F5"/>
    <w:rsid w:val="78266D4F"/>
    <w:rsid w:val="7AD04153"/>
    <w:rsid w:val="7BA05E70"/>
    <w:rsid w:val="7BA74970"/>
    <w:rsid w:val="7FB815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keepNext/>
      <w:keepLines/>
      <w:spacing w:before="340" w:beforeLines="0" w:after="330" w:afterLines="0" w:line="578" w:lineRule="auto"/>
      <w:outlineLvl w:val="0"/>
    </w:pPr>
    <w:rPr>
      <w:rFonts w:eastAsia="楷体_GB2312"/>
      <w:b/>
      <w:kern w:val="44"/>
      <w:sz w:val="72"/>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footer"/>
    <w:basedOn w:val="1"/>
    <w:next w:val="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6">
    <w:name w:val="annotation text"/>
    <w:basedOn w:val="1"/>
    <w:semiHidden/>
    <w:qFormat/>
    <w:uiPriority w:val="0"/>
    <w:pPr>
      <w:jc w:val="left"/>
    </w:pPr>
    <w:rPr>
      <w:szCs w:val="24"/>
    </w:rPr>
  </w:style>
  <w:style w:type="paragraph" w:styleId="7">
    <w:name w:val="Body Text"/>
    <w:basedOn w:val="1"/>
    <w:next w:val="8"/>
    <w:qFormat/>
    <w:uiPriority w:val="0"/>
    <w:rPr>
      <w:rFonts w:ascii="宋体" w:hAnsi="宋体" w:eastAsia="宋体" w:cs="宋体"/>
      <w:sz w:val="31"/>
      <w:szCs w:val="31"/>
      <w:lang w:val="en-US" w:eastAsia="en-US" w:bidi="ar-SA"/>
    </w:rPr>
  </w:style>
  <w:style w:type="paragraph" w:customStyle="1" w:styleId="8">
    <w:name w:val="_Style 2"/>
    <w:basedOn w:val="1"/>
    <w:next w:val="1"/>
    <w:qFormat/>
    <w:uiPriority w:val="99"/>
    <w:pPr>
      <w:ind w:firstLine="420" w:firstLineChars="200"/>
    </w:pPr>
  </w:style>
  <w:style w:type="paragraph" w:styleId="9">
    <w:name w:val="Body Text Indent"/>
    <w:basedOn w:val="1"/>
    <w:next w:val="10"/>
    <w:qFormat/>
    <w:uiPriority w:val="0"/>
    <w:pPr>
      <w:spacing w:line="360" w:lineRule="auto"/>
      <w:ind w:firstLine="570"/>
    </w:pPr>
    <w:rPr>
      <w:sz w:val="24"/>
    </w:rPr>
  </w:style>
  <w:style w:type="paragraph" w:styleId="10">
    <w:name w:val="envelope return"/>
    <w:basedOn w:val="1"/>
    <w:qFormat/>
    <w:uiPriority w:val="99"/>
    <w:pPr>
      <w:widowControl w:val="0"/>
      <w:jc w:val="both"/>
    </w:pPr>
    <w:rPr>
      <w:rFonts w:ascii="Arial" w:hAnsi="Arial" w:cs="Arial"/>
      <w:kern w:val="1"/>
      <w:sz w:val="21"/>
      <w:szCs w:val="24"/>
      <w:lang w:val="en-US" w:eastAsia="zh-CN" w:bidi="ar-SA"/>
    </w:rPr>
  </w:style>
  <w:style w:type="paragraph" w:styleId="11">
    <w:name w:val="toc 3"/>
    <w:basedOn w:val="1"/>
    <w:next w:val="1"/>
    <w:qFormat/>
    <w:uiPriority w:val="0"/>
    <w:pPr>
      <w:ind w:left="840" w:leftChars="400"/>
    </w:pPr>
  </w:style>
  <w:style w:type="paragraph" w:styleId="12">
    <w:name w:val="Plain Text"/>
    <w:basedOn w:val="1"/>
    <w:qFormat/>
    <w:uiPriority w:val="0"/>
    <w:rPr>
      <w:rFonts w:hint="eastAsia" w:ascii="宋体" w:hAnsi="Courier New"/>
      <w:szCs w:val="20"/>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7">
    <w:name w:val="Body Text First Indent"/>
    <w:basedOn w:val="7"/>
    <w:unhideWhenUsed/>
    <w:qFormat/>
    <w:uiPriority w:val="99"/>
    <w:pPr>
      <w:tabs>
        <w:tab w:val="left" w:pos="567"/>
      </w:tabs>
      <w:ind w:firstLine="420" w:firstLineChars="100"/>
    </w:pPr>
  </w:style>
  <w:style w:type="paragraph" w:styleId="18">
    <w:name w:val="Body Text First Indent 2"/>
    <w:basedOn w:val="9"/>
    <w:qFormat/>
    <w:uiPriority w:val="0"/>
    <w:pPr>
      <w:spacing w:after="120" w:line="480" w:lineRule="exact"/>
      <w:ind w:left="420" w:leftChars="200" w:firstLine="420" w:firstLineChars="200"/>
    </w:pPr>
    <w:rPr>
      <w:szCs w:val="20"/>
    </w:rPr>
  </w:style>
  <w:style w:type="table" w:styleId="20">
    <w:name w:val="Table Grid"/>
    <w:basedOn w:val="1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Hyperlink"/>
    <w:qFormat/>
    <w:uiPriority w:val="99"/>
    <w:rPr>
      <w:color w:val="0000FF"/>
      <w:u w:val="single"/>
    </w:rPr>
  </w:style>
  <w:style w:type="paragraph" w:customStyle="1" w:styleId="2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rPr>
      <w:rFonts w:ascii="Arial" w:hAnsi="Arial" w:eastAsia="Arial" w:cs="Arial"/>
      <w:sz w:val="21"/>
      <w:szCs w:val="21"/>
      <w:lang w:val="en-US" w:eastAsia="en-US" w:bidi="ar-SA"/>
    </w:rPr>
  </w:style>
  <w:style w:type="paragraph" w:customStyle="1" w:styleId="27">
    <w:name w:val="A正文小四"/>
    <w:basedOn w:val="1"/>
    <w:qFormat/>
    <w:uiPriority w:val="0"/>
    <w:pPr>
      <w:spacing w:line="360" w:lineRule="auto"/>
      <w:ind w:firstLine="200" w:firstLineChars="200"/>
    </w:pPr>
    <w:rPr>
      <w:sz w:val="24"/>
    </w:rPr>
  </w:style>
  <w:style w:type="paragraph" w:styleId="28">
    <w:name w:val="List Paragraph"/>
    <w:basedOn w:val="1"/>
    <w:qFormat/>
    <w:uiPriority w:val="34"/>
    <w:pPr>
      <w:ind w:firstLine="420" w:firstLineChars="200"/>
    </w:pPr>
    <w:rPr>
      <w:rFonts w:ascii="Calibri" w:hAnsi="Calibri"/>
      <w:szCs w:val="22"/>
    </w:rPr>
  </w:style>
  <w:style w:type="paragraph" w:customStyle="1" w:styleId="2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0">
    <w:name w:val="WPSOffice手动目录 1"/>
    <w:qFormat/>
    <w:uiPriority w:val="0"/>
    <w:pPr>
      <w:ind w:leftChars="0"/>
    </w:pPr>
    <w:rPr>
      <w:rFonts w:ascii="Arial" w:hAnsi="Arial" w:eastAsia="Arial" w:cs="Arial"/>
      <w:sz w:val="20"/>
      <w:szCs w:val="20"/>
    </w:rPr>
  </w:style>
  <w:style w:type="paragraph" w:customStyle="1" w:styleId="31">
    <w:name w:val="WPSOffice手动目录 2"/>
    <w:qFormat/>
    <w:uiPriority w:val="0"/>
    <w:pPr>
      <w:ind w:leftChars="200"/>
    </w:pPr>
    <w:rPr>
      <w:rFonts w:ascii="Arial" w:hAnsi="Arial" w:eastAsia="Arial" w:cs="Arial"/>
      <w:sz w:val="20"/>
      <w:szCs w:val="20"/>
    </w:rPr>
  </w:style>
  <w:style w:type="paragraph" w:customStyle="1" w:styleId="32">
    <w:name w:val="WPSOffice手动目录 3"/>
    <w:qFormat/>
    <w:uiPriority w:val="0"/>
    <w:pPr>
      <w:ind w:leftChars="400"/>
    </w:pPr>
    <w:rPr>
      <w:rFonts w:ascii="Arial" w:hAnsi="Arial" w:eastAsia="Arial" w:cs="Arial"/>
      <w:sz w:val="20"/>
      <w:szCs w:val="20"/>
    </w:rPr>
  </w:style>
  <w:style w:type="paragraph" w:customStyle="1" w:styleId="33">
    <w:name w:val="图例"/>
    <w:basedOn w:val="1"/>
    <w:qFormat/>
    <w:uiPriority w:val="0"/>
    <w:pPr>
      <w:spacing w:before="120" w:after="120" w:line="360" w:lineRule="auto"/>
      <w:jc w:val="center"/>
    </w:pPr>
    <w:rPr>
      <w:rFonts w:eastAsia="仿宋_GB2312"/>
      <w:b/>
      <w:sz w:val="24"/>
      <w:szCs w:val="20"/>
    </w:rPr>
  </w:style>
  <w:style w:type="paragraph" w:customStyle="1" w:styleId="34">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customStyle="1" w:styleId="35">
    <w:name w:val="列表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5" Type="http://schemas.openxmlformats.org/officeDocument/2006/relationships/fontTable" Target="fontTable.xml"/><Relationship Id="rId74" Type="http://schemas.openxmlformats.org/officeDocument/2006/relationships/numbering" Target="numbering.xml"/><Relationship Id="rId73" Type="http://schemas.openxmlformats.org/officeDocument/2006/relationships/customXml" Target="../customXml/item1.xml"/><Relationship Id="rId72" Type="http://schemas.openxmlformats.org/officeDocument/2006/relationships/image" Target="media/image14.png"/><Relationship Id="rId71" Type="http://schemas.openxmlformats.org/officeDocument/2006/relationships/image" Target="media/image13.png"/><Relationship Id="rId70" Type="http://schemas.openxmlformats.org/officeDocument/2006/relationships/image" Target="media/image12.png"/><Relationship Id="rId7" Type="http://schemas.openxmlformats.org/officeDocument/2006/relationships/footer" Target="footer2.xml"/><Relationship Id="rId69" Type="http://schemas.openxmlformats.org/officeDocument/2006/relationships/image" Target="media/image11.png"/><Relationship Id="rId68" Type="http://schemas.openxmlformats.org/officeDocument/2006/relationships/image" Target="media/image10.png"/><Relationship Id="rId67" Type="http://schemas.openxmlformats.org/officeDocument/2006/relationships/image" Target="media/image9.png"/><Relationship Id="rId66" Type="http://schemas.openxmlformats.org/officeDocument/2006/relationships/image" Target="media/image8.png"/><Relationship Id="rId65" Type="http://schemas.openxmlformats.org/officeDocument/2006/relationships/image" Target="media/image7.png"/><Relationship Id="rId64" Type="http://schemas.openxmlformats.org/officeDocument/2006/relationships/image" Target="media/image6.png"/><Relationship Id="rId63" Type="http://schemas.openxmlformats.org/officeDocument/2006/relationships/image" Target="media/image5.png"/><Relationship Id="rId62" Type="http://schemas.openxmlformats.org/officeDocument/2006/relationships/image" Target="media/image4.png"/><Relationship Id="rId61" Type="http://schemas.openxmlformats.org/officeDocument/2006/relationships/image" Target="media/image3.png"/><Relationship Id="rId60" Type="http://schemas.openxmlformats.org/officeDocument/2006/relationships/image" Target="media/image2.png"/><Relationship Id="rId6" Type="http://schemas.openxmlformats.org/officeDocument/2006/relationships/header" Target="header1.xml"/><Relationship Id="rId59" Type="http://schemas.openxmlformats.org/officeDocument/2006/relationships/theme" Target="theme/theme1.xml"/><Relationship Id="rId58" Type="http://schemas.openxmlformats.org/officeDocument/2006/relationships/footer" Target="footer30.xml"/><Relationship Id="rId57" Type="http://schemas.openxmlformats.org/officeDocument/2006/relationships/header" Target="header24.xml"/><Relationship Id="rId56" Type="http://schemas.openxmlformats.org/officeDocument/2006/relationships/footer" Target="footer29.xml"/><Relationship Id="rId55" Type="http://schemas.openxmlformats.org/officeDocument/2006/relationships/header" Target="header23.xml"/><Relationship Id="rId54" Type="http://schemas.openxmlformats.org/officeDocument/2006/relationships/footer" Target="footer28.xml"/><Relationship Id="rId53" Type="http://schemas.openxmlformats.org/officeDocument/2006/relationships/header" Target="header22.xml"/><Relationship Id="rId52" Type="http://schemas.openxmlformats.org/officeDocument/2006/relationships/footer" Target="footer27.xml"/><Relationship Id="rId51" Type="http://schemas.openxmlformats.org/officeDocument/2006/relationships/footer" Target="footer26.xml"/><Relationship Id="rId50" Type="http://schemas.openxmlformats.org/officeDocument/2006/relationships/header" Target="header21.xml"/><Relationship Id="rId5" Type="http://schemas.openxmlformats.org/officeDocument/2006/relationships/footer" Target="footer1.xml"/><Relationship Id="rId49" Type="http://schemas.openxmlformats.org/officeDocument/2006/relationships/footer" Target="footer25.xml"/><Relationship Id="rId48" Type="http://schemas.openxmlformats.org/officeDocument/2006/relationships/header" Target="header20.xml"/><Relationship Id="rId47" Type="http://schemas.openxmlformats.org/officeDocument/2006/relationships/footer" Target="footer24.xml"/><Relationship Id="rId46" Type="http://schemas.openxmlformats.org/officeDocument/2006/relationships/header" Target="header19.xml"/><Relationship Id="rId45" Type="http://schemas.openxmlformats.org/officeDocument/2006/relationships/footer" Target="footer23.xml"/><Relationship Id="rId44" Type="http://schemas.openxmlformats.org/officeDocument/2006/relationships/header" Target="header18.xml"/><Relationship Id="rId43" Type="http://schemas.openxmlformats.org/officeDocument/2006/relationships/footer" Target="footer22.xml"/><Relationship Id="rId42" Type="http://schemas.openxmlformats.org/officeDocument/2006/relationships/header" Target="header17.xml"/><Relationship Id="rId41" Type="http://schemas.openxmlformats.org/officeDocument/2006/relationships/footer" Target="footer21.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header" Target="header16.xml"/><Relationship Id="rId38" Type="http://schemas.openxmlformats.org/officeDocument/2006/relationships/footer" Target="footer19.xml"/><Relationship Id="rId37" Type="http://schemas.openxmlformats.org/officeDocument/2006/relationships/header" Target="header15.xml"/><Relationship Id="rId36" Type="http://schemas.openxmlformats.org/officeDocument/2006/relationships/footer" Target="footer18.xml"/><Relationship Id="rId35" Type="http://schemas.openxmlformats.org/officeDocument/2006/relationships/header" Target="header14.xml"/><Relationship Id="rId34" Type="http://schemas.openxmlformats.org/officeDocument/2006/relationships/footer" Target="footer17.xml"/><Relationship Id="rId33" Type="http://schemas.openxmlformats.org/officeDocument/2006/relationships/header" Target="header13.xml"/><Relationship Id="rId32" Type="http://schemas.openxmlformats.org/officeDocument/2006/relationships/footer" Target="footer16.xml"/><Relationship Id="rId31" Type="http://schemas.openxmlformats.org/officeDocument/2006/relationships/header" Target="header12.xml"/><Relationship Id="rId30" Type="http://schemas.openxmlformats.org/officeDocument/2006/relationships/footer" Target="footer15.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4.xml"/><Relationship Id="rId27" Type="http://schemas.openxmlformats.org/officeDocument/2006/relationships/header" Target="header10.xml"/><Relationship Id="rId26" Type="http://schemas.openxmlformats.org/officeDocument/2006/relationships/footer" Target="footer13.xml"/><Relationship Id="rId25" Type="http://schemas.openxmlformats.org/officeDocument/2006/relationships/header" Target="header9.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footer" Target="footer11.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74</Pages>
  <Words>32925</Words>
  <Characters>34560</Characters>
  <TotalTime>28</TotalTime>
  <ScaleCrop>false</ScaleCrop>
  <LinksUpToDate>false</LinksUpToDate>
  <CharactersWithSpaces>38573</CharactersWithSpaces>
  <Application>WPS Office_11.8.2.11019_F1E327BC-269C-435d-A152-05C5408002CA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上善若水</cp:lastModifiedBy>
  <cp:lastPrinted>2023-10-27T02:38:00Z</cp:lastPrinted>
  <dcterms:modified xsi:type="dcterms:W3CDTF">2024-03-14T09:15:05Z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2023-10-11T08:45:30Z</vt:filetime>
  </property>
  <property fmtid="{D5CDD505-2E9C-101B-9397-08002B2CF9AE}" pid="4" name="KSOProductBuildVer">
    <vt:lpwstr>2052-11.8.2.11019</vt:lpwstr>
  </property>
  <property fmtid="{D5CDD505-2E9C-101B-9397-08002B2CF9AE}" pid="5" name="ICV">
    <vt:lpwstr>986976F8B37A4002A32AF1711BC415CA</vt:lpwstr>
  </property>
</Properties>
</file>