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F5062A">
      <w:pPr>
        <w:pStyle w:val="2"/>
        <w:keepNext w:val="0"/>
        <w:keepLines w:val="0"/>
        <w:pageBreakBefore w:val="0"/>
        <w:widowControl w:val="0"/>
        <w:kinsoku/>
        <w:wordWrap/>
        <w:overflowPunct/>
        <w:topLinePunct w:val="0"/>
        <w:autoSpaceDE/>
        <w:autoSpaceDN/>
        <w:bidi w:val="0"/>
        <w:adjustRightInd w:val="0"/>
        <w:snapToGrid w:val="0"/>
        <w:ind w:firstLine="0" w:firstLineChars="0"/>
        <w:textAlignment w:val="auto"/>
        <w:rPr>
          <w:rFonts w:hint="eastAsia" w:eastAsia="宋体"/>
          <w:lang w:eastAsia="zh-CN"/>
        </w:rPr>
      </w:pPr>
      <w:bookmarkStart w:id="0" w:name="_Toc99301418"/>
      <w:r>
        <w:rPr>
          <w:rFonts w:hint="eastAsia" w:eastAsia="宋体"/>
          <w:lang w:eastAsia="zh-CN"/>
        </w:rPr>
        <w:drawing>
          <wp:inline distT="0" distB="0" distL="114300" distR="114300">
            <wp:extent cx="5760085" cy="8147685"/>
            <wp:effectExtent l="0" t="0" r="12065" b="5715"/>
            <wp:docPr id="1" name="图片 1" descr="招标文件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招标文件封面"/>
                    <pic:cNvPicPr>
                      <a:picLocks noChangeAspect="1"/>
                    </pic:cNvPicPr>
                  </pic:nvPicPr>
                  <pic:blipFill>
                    <a:blip r:embed="rId10"/>
                    <a:stretch>
                      <a:fillRect/>
                    </a:stretch>
                  </pic:blipFill>
                  <pic:spPr>
                    <a:xfrm>
                      <a:off x="0" y="0"/>
                      <a:ext cx="5760085" cy="8147685"/>
                    </a:xfrm>
                    <a:prstGeom prst="rect">
                      <a:avLst/>
                    </a:prstGeom>
                  </pic:spPr>
                </pic:pic>
              </a:graphicData>
            </a:graphic>
          </wp:inline>
        </w:drawing>
      </w:r>
    </w:p>
    <w:p w14:paraId="2340482F">
      <w:pPr>
        <w:pStyle w:val="2"/>
      </w:pPr>
    </w:p>
    <w:p w14:paraId="6A38C2AB">
      <w:pPr>
        <w:widowControl/>
        <w:jc w:val="center"/>
        <w:rPr>
          <w:rFonts w:ascii="宋体" w:hAnsi="宋体"/>
          <w:b w:val="0"/>
          <w:bCs/>
          <w:sz w:val="36"/>
          <w:szCs w:val="36"/>
        </w:rPr>
      </w:pPr>
      <w:r>
        <w:rPr>
          <w:rFonts w:ascii="宋体" w:hAnsi="宋体"/>
          <w:b w:val="0"/>
          <w:bCs/>
          <w:sz w:val="36"/>
          <w:szCs w:val="36"/>
        </w:rPr>
        <w:t>目  录</w:t>
      </w:r>
      <w:bookmarkEnd w:id="0"/>
    </w:p>
    <w:p w14:paraId="0A50F48E">
      <w:pPr>
        <w:rPr>
          <w:rFonts w:ascii="宋体" w:hAnsi="宋体"/>
          <w:b w:val="0"/>
          <w:bCs/>
        </w:rPr>
      </w:pPr>
    </w:p>
    <w:p w14:paraId="2E3C24A2">
      <w:pPr>
        <w:pStyle w:val="31"/>
        <w:tabs>
          <w:tab w:val="right" w:leader="dot" w:pos="9071"/>
          <w:tab w:val="clear" w:pos="1050"/>
          <w:tab w:val="clear" w:pos="8937"/>
        </w:tabs>
        <w:spacing w:line="480" w:lineRule="auto"/>
        <w:rPr>
          <w:b w:val="0"/>
          <w:bCs/>
        </w:rPr>
      </w:pPr>
      <w:r>
        <w:rPr>
          <w:b w:val="0"/>
          <w:bCs/>
        </w:rPr>
        <w:fldChar w:fldCharType="begin"/>
      </w:r>
      <w:r>
        <w:rPr>
          <w:b w:val="0"/>
          <w:bCs/>
        </w:rPr>
        <w:instrText xml:space="preserve"> TOC \o "1-1" \h \z \u </w:instrText>
      </w:r>
      <w:r>
        <w:rPr>
          <w:b w:val="0"/>
          <w:bCs/>
        </w:rPr>
        <w:fldChar w:fldCharType="separate"/>
      </w:r>
      <w:r>
        <w:rPr>
          <w:b w:val="0"/>
          <w:bCs/>
        </w:rPr>
        <w:fldChar w:fldCharType="begin"/>
      </w:r>
      <w:r>
        <w:rPr>
          <w:b w:val="0"/>
          <w:bCs/>
        </w:rPr>
        <w:instrText xml:space="preserve"> HYPERLINK \l "_Toc29617" </w:instrText>
      </w:r>
      <w:r>
        <w:rPr>
          <w:b w:val="0"/>
          <w:bCs/>
        </w:rPr>
        <w:fldChar w:fldCharType="separate"/>
      </w:r>
      <w:r>
        <w:rPr>
          <w:b w:val="0"/>
          <w:bCs/>
        </w:rPr>
        <w:t>第一章  招标公告</w:t>
      </w:r>
      <w:r>
        <w:rPr>
          <w:b w:val="0"/>
          <w:bCs/>
        </w:rPr>
        <w:tab/>
      </w:r>
      <w:r>
        <w:rPr>
          <w:b w:val="0"/>
          <w:bCs/>
        </w:rPr>
        <w:fldChar w:fldCharType="begin"/>
      </w:r>
      <w:r>
        <w:rPr>
          <w:b w:val="0"/>
          <w:bCs/>
        </w:rPr>
        <w:instrText xml:space="preserve"> PAGEREF _Toc29617 \h </w:instrText>
      </w:r>
      <w:r>
        <w:rPr>
          <w:b w:val="0"/>
          <w:bCs/>
        </w:rPr>
        <w:fldChar w:fldCharType="separate"/>
      </w:r>
      <w:r>
        <w:rPr>
          <w:b w:val="0"/>
          <w:bCs/>
        </w:rPr>
        <w:t>2</w:t>
      </w:r>
      <w:r>
        <w:rPr>
          <w:b w:val="0"/>
          <w:bCs/>
        </w:rPr>
        <w:fldChar w:fldCharType="end"/>
      </w:r>
      <w:r>
        <w:rPr>
          <w:b w:val="0"/>
          <w:bCs/>
        </w:rPr>
        <w:fldChar w:fldCharType="end"/>
      </w:r>
    </w:p>
    <w:p w14:paraId="68297EB0">
      <w:pPr>
        <w:pStyle w:val="31"/>
        <w:tabs>
          <w:tab w:val="right" w:leader="dot" w:pos="9071"/>
          <w:tab w:val="clear" w:pos="1050"/>
          <w:tab w:val="clear" w:pos="8937"/>
        </w:tabs>
        <w:spacing w:line="480" w:lineRule="auto"/>
        <w:rPr>
          <w:b w:val="0"/>
          <w:bCs/>
        </w:rPr>
      </w:pPr>
      <w:r>
        <w:rPr>
          <w:b w:val="0"/>
          <w:bCs/>
        </w:rPr>
        <w:fldChar w:fldCharType="begin"/>
      </w:r>
      <w:r>
        <w:rPr>
          <w:b w:val="0"/>
          <w:bCs/>
        </w:rPr>
        <w:instrText xml:space="preserve"> HYPERLINK \l "_Toc11032" </w:instrText>
      </w:r>
      <w:r>
        <w:rPr>
          <w:b w:val="0"/>
          <w:bCs/>
        </w:rPr>
        <w:fldChar w:fldCharType="separate"/>
      </w:r>
      <w:r>
        <w:rPr>
          <w:b w:val="0"/>
          <w:bCs/>
        </w:rPr>
        <w:t>第二章  投标人须知</w:t>
      </w:r>
      <w:r>
        <w:rPr>
          <w:b w:val="0"/>
          <w:bCs/>
        </w:rPr>
        <w:tab/>
      </w:r>
      <w:r>
        <w:rPr>
          <w:b w:val="0"/>
          <w:bCs/>
        </w:rPr>
        <w:fldChar w:fldCharType="begin"/>
      </w:r>
      <w:r>
        <w:rPr>
          <w:b w:val="0"/>
          <w:bCs/>
        </w:rPr>
        <w:instrText xml:space="preserve"> PAGEREF _Toc11032 \h </w:instrText>
      </w:r>
      <w:r>
        <w:rPr>
          <w:b w:val="0"/>
          <w:bCs/>
        </w:rPr>
        <w:fldChar w:fldCharType="separate"/>
      </w:r>
      <w:r>
        <w:rPr>
          <w:b w:val="0"/>
          <w:bCs/>
        </w:rPr>
        <w:t>6</w:t>
      </w:r>
      <w:r>
        <w:rPr>
          <w:b w:val="0"/>
          <w:bCs/>
        </w:rPr>
        <w:fldChar w:fldCharType="end"/>
      </w:r>
      <w:r>
        <w:rPr>
          <w:b w:val="0"/>
          <w:bCs/>
        </w:rPr>
        <w:fldChar w:fldCharType="end"/>
      </w:r>
    </w:p>
    <w:p w14:paraId="6AD0F406">
      <w:pPr>
        <w:pStyle w:val="31"/>
        <w:tabs>
          <w:tab w:val="right" w:leader="dot" w:pos="9071"/>
          <w:tab w:val="clear" w:pos="1050"/>
          <w:tab w:val="clear" w:pos="8937"/>
        </w:tabs>
        <w:spacing w:line="480" w:lineRule="auto"/>
        <w:rPr>
          <w:b w:val="0"/>
          <w:bCs/>
        </w:rPr>
      </w:pPr>
      <w:r>
        <w:rPr>
          <w:b w:val="0"/>
          <w:bCs/>
        </w:rPr>
        <w:fldChar w:fldCharType="begin"/>
      </w:r>
      <w:r>
        <w:rPr>
          <w:b w:val="0"/>
          <w:bCs/>
        </w:rPr>
        <w:instrText xml:space="preserve"> HYPERLINK \l "_Toc31088" </w:instrText>
      </w:r>
      <w:r>
        <w:rPr>
          <w:b w:val="0"/>
          <w:bCs/>
        </w:rPr>
        <w:fldChar w:fldCharType="separate"/>
      </w:r>
      <w:r>
        <w:rPr>
          <w:b w:val="0"/>
          <w:bCs/>
        </w:rPr>
        <w:t>第三章</w:t>
      </w:r>
      <w:r>
        <w:rPr>
          <w:rFonts w:hint="eastAsia"/>
          <w:b w:val="0"/>
          <w:bCs/>
        </w:rPr>
        <w:t xml:space="preserve">  </w:t>
      </w:r>
      <w:r>
        <w:rPr>
          <w:b w:val="0"/>
          <w:bCs/>
        </w:rPr>
        <w:t>资格审查</w:t>
      </w:r>
      <w:r>
        <w:rPr>
          <w:b w:val="0"/>
          <w:bCs/>
        </w:rPr>
        <w:tab/>
      </w:r>
      <w:r>
        <w:rPr>
          <w:b w:val="0"/>
          <w:bCs/>
        </w:rPr>
        <w:fldChar w:fldCharType="begin"/>
      </w:r>
      <w:r>
        <w:rPr>
          <w:b w:val="0"/>
          <w:bCs/>
        </w:rPr>
        <w:instrText xml:space="preserve"> PAGEREF _Toc31088 \h </w:instrText>
      </w:r>
      <w:r>
        <w:rPr>
          <w:b w:val="0"/>
          <w:bCs/>
        </w:rPr>
        <w:fldChar w:fldCharType="separate"/>
      </w:r>
      <w:r>
        <w:rPr>
          <w:b w:val="0"/>
          <w:bCs/>
        </w:rPr>
        <w:t>18</w:t>
      </w:r>
      <w:r>
        <w:rPr>
          <w:b w:val="0"/>
          <w:bCs/>
        </w:rPr>
        <w:fldChar w:fldCharType="end"/>
      </w:r>
      <w:r>
        <w:rPr>
          <w:b w:val="0"/>
          <w:bCs/>
        </w:rPr>
        <w:fldChar w:fldCharType="end"/>
      </w:r>
    </w:p>
    <w:p w14:paraId="7A5FBB69">
      <w:pPr>
        <w:pStyle w:val="31"/>
        <w:tabs>
          <w:tab w:val="right" w:leader="dot" w:pos="9071"/>
          <w:tab w:val="clear" w:pos="1050"/>
          <w:tab w:val="clear" w:pos="8937"/>
        </w:tabs>
        <w:spacing w:line="480" w:lineRule="auto"/>
        <w:rPr>
          <w:b w:val="0"/>
          <w:bCs/>
        </w:rPr>
      </w:pPr>
      <w:r>
        <w:rPr>
          <w:b w:val="0"/>
          <w:bCs/>
        </w:rPr>
        <w:fldChar w:fldCharType="begin"/>
      </w:r>
      <w:r>
        <w:rPr>
          <w:b w:val="0"/>
          <w:bCs/>
        </w:rPr>
        <w:instrText xml:space="preserve"> HYPERLINK \l "_Toc8751" </w:instrText>
      </w:r>
      <w:r>
        <w:rPr>
          <w:b w:val="0"/>
          <w:bCs/>
        </w:rPr>
        <w:fldChar w:fldCharType="separate"/>
      </w:r>
      <w:r>
        <w:rPr>
          <w:b w:val="0"/>
          <w:bCs/>
        </w:rPr>
        <w:t>第四章</w:t>
      </w:r>
      <w:r>
        <w:rPr>
          <w:rFonts w:hint="eastAsia"/>
          <w:b w:val="0"/>
          <w:bCs/>
        </w:rPr>
        <w:t xml:space="preserve">  </w:t>
      </w:r>
      <w:r>
        <w:rPr>
          <w:b w:val="0"/>
          <w:bCs/>
        </w:rPr>
        <w:t>评标程序、评标方法和评标标准</w:t>
      </w:r>
      <w:r>
        <w:rPr>
          <w:b w:val="0"/>
          <w:bCs/>
        </w:rPr>
        <w:tab/>
      </w:r>
      <w:r>
        <w:rPr>
          <w:b w:val="0"/>
          <w:bCs/>
        </w:rPr>
        <w:fldChar w:fldCharType="begin"/>
      </w:r>
      <w:r>
        <w:rPr>
          <w:b w:val="0"/>
          <w:bCs/>
        </w:rPr>
        <w:instrText xml:space="preserve"> PAGEREF _Toc8751 \h </w:instrText>
      </w:r>
      <w:r>
        <w:rPr>
          <w:b w:val="0"/>
          <w:bCs/>
        </w:rPr>
        <w:fldChar w:fldCharType="separate"/>
      </w:r>
      <w:r>
        <w:rPr>
          <w:b w:val="0"/>
          <w:bCs/>
        </w:rPr>
        <w:t>20</w:t>
      </w:r>
      <w:r>
        <w:rPr>
          <w:b w:val="0"/>
          <w:bCs/>
        </w:rPr>
        <w:fldChar w:fldCharType="end"/>
      </w:r>
      <w:r>
        <w:rPr>
          <w:b w:val="0"/>
          <w:bCs/>
        </w:rPr>
        <w:fldChar w:fldCharType="end"/>
      </w:r>
    </w:p>
    <w:p w14:paraId="358ACCD7">
      <w:pPr>
        <w:pStyle w:val="31"/>
        <w:tabs>
          <w:tab w:val="right" w:leader="dot" w:pos="9071"/>
          <w:tab w:val="clear" w:pos="1050"/>
          <w:tab w:val="clear" w:pos="8937"/>
        </w:tabs>
        <w:spacing w:line="480" w:lineRule="auto"/>
        <w:rPr>
          <w:b w:val="0"/>
          <w:bCs/>
        </w:rPr>
      </w:pPr>
      <w:r>
        <w:rPr>
          <w:b w:val="0"/>
          <w:bCs/>
        </w:rPr>
        <w:fldChar w:fldCharType="begin"/>
      </w:r>
      <w:r>
        <w:rPr>
          <w:b w:val="0"/>
          <w:bCs/>
        </w:rPr>
        <w:instrText xml:space="preserve"> HYPERLINK \l "_Toc22605" </w:instrText>
      </w:r>
      <w:r>
        <w:rPr>
          <w:b w:val="0"/>
          <w:bCs/>
        </w:rPr>
        <w:fldChar w:fldCharType="separate"/>
      </w:r>
      <w:r>
        <w:rPr>
          <w:b w:val="0"/>
          <w:bCs/>
        </w:rPr>
        <w:t>第五章</w:t>
      </w:r>
      <w:r>
        <w:rPr>
          <w:rFonts w:hint="eastAsia"/>
          <w:b w:val="0"/>
          <w:bCs/>
        </w:rPr>
        <w:t xml:space="preserve">  采购</w:t>
      </w:r>
      <w:r>
        <w:rPr>
          <w:b w:val="0"/>
          <w:bCs/>
        </w:rPr>
        <w:t>需求</w:t>
      </w:r>
      <w:r>
        <w:rPr>
          <w:b w:val="0"/>
          <w:bCs/>
        </w:rPr>
        <w:tab/>
      </w:r>
      <w:r>
        <w:rPr>
          <w:b w:val="0"/>
          <w:bCs/>
        </w:rPr>
        <w:fldChar w:fldCharType="begin"/>
      </w:r>
      <w:r>
        <w:rPr>
          <w:b w:val="0"/>
          <w:bCs/>
        </w:rPr>
        <w:instrText xml:space="preserve"> PAGEREF _Toc22605 \h </w:instrText>
      </w:r>
      <w:r>
        <w:rPr>
          <w:b w:val="0"/>
          <w:bCs/>
        </w:rPr>
        <w:fldChar w:fldCharType="separate"/>
      </w:r>
      <w:r>
        <w:rPr>
          <w:b w:val="0"/>
          <w:bCs/>
        </w:rPr>
        <w:t>26</w:t>
      </w:r>
      <w:r>
        <w:rPr>
          <w:b w:val="0"/>
          <w:bCs/>
        </w:rPr>
        <w:fldChar w:fldCharType="end"/>
      </w:r>
      <w:r>
        <w:rPr>
          <w:b w:val="0"/>
          <w:bCs/>
        </w:rPr>
        <w:fldChar w:fldCharType="end"/>
      </w:r>
    </w:p>
    <w:p w14:paraId="49339131">
      <w:pPr>
        <w:pStyle w:val="31"/>
        <w:tabs>
          <w:tab w:val="right" w:leader="dot" w:pos="9071"/>
          <w:tab w:val="clear" w:pos="1050"/>
          <w:tab w:val="clear" w:pos="8937"/>
        </w:tabs>
        <w:spacing w:line="480" w:lineRule="auto"/>
        <w:rPr>
          <w:b w:val="0"/>
          <w:bCs/>
        </w:rPr>
      </w:pPr>
      <w:r>
        <w:rPr>
          <w:b w:val="0"/>
          <w:bCs/>
        </w:rPr>
        <w:fldChar w:fldCharType="begin"/>
      </w:r>
      <w:r>
        <w:rPr>
          <w:b w:val="0"/>
          <w:bCs/>
        </w:rPr>
        <w:instrText xml:space="preserve"> HYPERLINK \l "_Toc8661" </w:instrText>
      </w:r>
      <w:r>
        <w:rPr>
          <w:b w:val="0"/>
          <w:bCs/>
        </w:rPr>
        <w:fldChar w:fldCharType="separate"/>
      </w:r>
      <w:r>
        <w:rPr>
          <w:b w:val="0"/>
          <w:bCs/>
        </w:rPr>
        <w:t>第六章</w:t>
      </w:r>
      <w:r>
        <w:rPr>
          <w:rFonts w:hint="eastAsia"/>
          <w:b w:val="0"/>
          <w:bCs/>
        </w:rPr>
        <w:t xml:space="preserve">  </w:t>
      </w:r>
      <w:r>
        <w:rPr>
          <w:b w:val="0"/>
          <w:bCs/>
        </w:rPr>
        <w:t>拟签订的合同文本</w:t>
      </w:r>
      <w:r>
        <w:rPr>
          <w:b w:val="0"/>
          <w:bCs/>
        </w:rPr>
        <w:tab/>
      </w:r>
      <w:r>
        <w:rPr>
          <w:b w:val="0"/>
          <w:bCs/>
        </w:rPr>
        <w:fldChar w:fldCharType="begin"/>
      </w:r>
      <w:r>
        <w:rPr>
          <w:b w:val="0"/>
          <w:bCs/>
        </w:rPr>
        <w:instrText xml:space="preserve"> PAGEREF _Toc8661 \h </w:instrText>
      </w:r>
      <w:r>
        <w:rPr>
          <w:b w:val="0"/>
          <w:bCs/>
        </w:rPr>
        <w:fldChar w:fldCharType="separate"/>
      </w:r>
      <w:r>
        <w:rPr>
          <w:b w:val="0"/>
          <w:bCs/>
        </w:rPr>
        <w:t>28</w:t>
      </w:r>
      <w:r>
        <w:rPr>
          <w:b w:val="0"/>
          <w:bCs/>
        </w:rPr>
        <w:fldChar w:fldCharType="end"/>
      </w:r>
      <w:r>
        <w:rPr>
          <w:b w:val="0"/>
          <w:bCs/>
        </w:rPr>
        <w:fldChar w:fldCharType="end"/>
      </w:r>
    </w:p>
    <w:p w14:paraId="570A43DC">
      <w:pPr>
        <w:pStyle w:val="31"/>
        <w:tabs>
          <w:tab w:val="right" w:leader="dot" w:pos="9071"/>
          <w:tab w:val="clear" w:pos="1050"/>
          <w:tab w:val="clear" w:pos="8937"/>
        </w:tabs>
        <w:spacing w:line="480" w:lineRule="auto"/>
        <w:rPr>
          <w:b w:val="0"/>
          <w:bCs/>
        </w:rPr>
      </w:pPr>
      <w:r>
        <w:rPr>
          <w:b w:val="0"/>
          <w:bCs/>
        </w:rPr>
        <w:fldChar w:fldCharType="begin"/>
      </w:r>
      <w:r>
        <w:rPr>
          <w:b w:val="0"/>
          <w:bCs/>
        </w:rPr>
        <w:instrText xml:space="preserve"> HYPERLINK \l "_Toc19147" </w:instrText>
      </w:r>
      <w:r>
        <w:rPr>
          <w:b w:val="0"/>
          <w:bCs/>
        </w:rPr>
        <w:fldChar w:fldCharType="separate"/>
      </w:r>
      <w:r>
        <w:rPr>
          <w:b w:val="0"/>
          <w:bCs/>
        </w:rPr>
        <w:t>第七章</w:t>
      </w:r>
      <w:r>
        <w:rPr>
          <w:rFonts w:hint="eastAsia"/>
          <w:b w:val="0"/>
          <w:bCs/>
        </w:rPr>
        <w:t xml:space="preserve">  </w:t>
      </w:r>
      <w:r>
        <w:rPr>
          <w:b w:val="0"/>
          <w:bCs/>
        </w:rPr>
        <w:t>投标文件格式</w:t>
      </w:r>
      <w:r>
        <w:rPr>
          <w:b w:val="0"/>
          <w:bCs/>
        </w:rPr>
        <w:tab/>
      </w:r>
      <w:r>
        <w:rPr>
          <w:b w:val="0"/>
          <w:bCs/>
        </w:rPr>
        <w:fldChar w:fldCharType="begin"/>
      </w:r>
      <w:r>
        <w:rPr>
          <w:b w:val="0"/>
          <w:bCs/>
        </w:rPr>
        <w:instrText xml:space="preserve"> PAGEREF _Toc19147 \h </w:instrText>
      </w:r>
      <w:r>
        <w:rPr>
          <w:b w:val="0"/>
          <w:bCs/>
        </w:rPr>
        <w:fldChar w:fldCharType="separate"/>
      </w:r>
      <w:r>
        <w:rPr>
          <w:b w:val="0"/>
          <w:bCs/>
        </w:rPr>
        <w:t>35</w:t>
      </w:r>
      <w:r>
        <w:rPr>
          <w:b w:val="0"/>
          <w:bCs/>
        </w:rPr>
        <w:fldChar w:fldCharType="end"/>
      </w:r>
      <w:r>
        <w:rPr>
          <w:b w:val="0"/>
          <w:bCs/>
        </w:rPr>
        <w:fldChar w:fldCharType="end"/>
      </w:r>
    </w:p>
    <w:p w14:paraId="5B60D886">
      <w:pPr>
        <w:pStyle w:val="31"/>
        <w:tabs>
          <w:tab w:val="center" w:pos="4535"/>
          <w:tab w:val="right" w:leader="dot" w:pos="9072"/>
          <w:tab w:val="clear" w:pos="1050"/>
          <w:tab w:val="clear" w:pos="8937"/>
        </w:tabs>
        <w:adjustRightInd w:val="0"/>
        <w:snapToGrid w:val="0"/>
        <w:spacing w:line="480" w:lineRule="auto"/>
        <w:rPr>
          <w:b w:val="0"/>
        </w:rPr>
      </w:pPr>
      <w:r>
        <w:rPr>
          <w:b w:val="0"/>
          <w:bCs/>
        </w:rPr>
        <w:fldChar w:fldCharType="end"/>
      </w:r>
      <w:r>
        <w:rPr>
          <w:b w:val="0"/>
        </w:rPr>
        <w:tab/>
      </w:r>
    </w:p>
    <w:p w14:paraId="5E4690AE">
      <w:pPr>
        <w:pStyle w:val="4"/>
      </w:pPr>
      <w:r>
        <w:rPr>
          <w:sz w:val="24"/>
        </w:rPr>
        <w:br w:type="page"/>
      </w:r>
      <w:bookmarkStart w:id="1" w:name="_Toc29617"/>
      <w:r>
        <w:t>第一章  招标公告</w:t>
      </w:r>
      <w:bookmarkEnd w:id="1"/>
    </w:p>
    <w:p w14:paraId="7471689B">
      <w:pPr>
        <w:pBdr>
          <w:top w:val="single" w:color="auto" w:sz="4" w:space="0"/>
          <w:left w:val="single" w:color="auto" w:sz="4" w:space="4"/>
          <w:bottom w:val="single" w:color="auto" w:sz="4" w:space="1"/>
          <w:right w:val="single" w:color="auto" w:sz="4" w:space="4"/>
        </w:pBdr>
        <w:spacing w:line="360" w:lineRule="auto"/>
        <w:rPr>
          <w:rFonts w:ascii="宋体" w:hAnsi="宋体" w:cs="宋体"/>
          <w:szCs w:val="21"/>
        </w:rPr>
      </w:pPr>
      <w:r>
        <w:rPr>
          <w:rFonts w:hint="eastAsia" w:ascii="宋体" w:hAnsi="宋体" w:cs="宋体"/>
          <w:szCs w:val="21"/>
        </w:rPr>
        <w:t>项目概况</w:t>
      </w:r>
    </w:p>
    <w:p w14:paraId="280610B4">
      <w:pPr>
        <w:pBdr>
          <w:top w:val="single" w:color="auto" w:sz="4" w:space="0"/>
          <w:left w:val="single" w:color="auto" w:sz="4" w:space="4"/>
          <w:bottom w:val="single" w:color="auto" w:sz="4" w:space="1"/>
          <w:right w:val="single" w:color="auto" w:sz="4" w:space="4"/>
        </w:pBdr>
        <w:spacing w:line="360" w:lineRule="auto"/>
        <w:ind w:firstLine="420" w:firstLineChars="200"/>
        <w:rPr>
          <w:rFonts w:ascii="宋体" w:hAnsi="宋体" w:cs="宋体"/>
          <w:szCs w:val="21"/>
        </w:rPr>
      </w:pPr>
      <w:r>
        <w:rPr>
          <w:rFonts w:hint="eastAsia" w:ascii="宋体" w:hAnsi="宋体"/>
          <w:bCs/>
          <w:szCs w:val="21"/>
          <w:u w:val="single"/>
        </w:rPr>
        <w:t xml:space="preserve">箭扣长城文化探访线路及展示阐释系统（箭扣长城展示阐释大纲编制等） </w:t>
      </w:r>
      <w:r>
        <w:rPr>
          <w:rFonts w:hint="eastAsia" w:ascii="宋体" w:hAnsi="宋体" w:cs="宋体"/>
          <w:szCs w:val="21"/>
        </w:rPr>
        <w:t>招标项目的潜在投标人应在</w:t>
      </w:r>
      <w:r>
        <w:rPr>
          <w:rFonts w:ascii="宋体" w:hAnsi="宋体" w:cs="宋体"/>
          <w:szCs w:val="21"/>
        </w:rPr>
        <w:t>北京市政府采购电子交易平台</w:t>
      </w:r>
      <w:r>
        <w:rPr>
          <w:rFonts w:hint="eastAsia" w:ascii="宋体" w:hAnsi="宋体" w:cs="宋体"/>
          <w:szCs w:val="21"/>
        </w:rPr>
        <w:t>获取招标文件，并于</w:t>
      </w:r>
      <w:r>
        <w:rPr>
          <w:rFonts w:hint="eastAsia" w:ascii="宋体" w:hAnsi="宋体" w:cs="宋体"/>
          <w:szCs w:val="21"/>
          <w:highlight w:val="none"/>
          <w:u w:val="single"/>
        </w:rPr>
        <w:t xml:space="preserve"> 2024 </w:t>
      </w:r>
      <w:r>
        <w:rPr>
          <w:rFonts w:hint="eastAsia" w:ascii="宋体" w:hAnsi="宋体" w:cs="宋体"/>
          <w:bCs/>
          <w:szCs w:val="21"/>
          <w:highlight w:val="none"/>
        </w:rPr>
        <w:t>年</w:t>
      </w:r>
      <w:r>
        <w:rPr>
          <w:rFonts w:hint="eastAsia" w:ascii="宋体" w:hAnsi="宋体" w:cs="宋体"/>
          <w:bCs/>
          <w:szCs w:val="21"/>
          <w:highlight w:val="none"/>
          <w:u w:val="single"/>
        </w:rPr>
        <w:t xml:space="preserve"> 8 </w:t>
      </w:r>
      <w:r>
        <w:rPr>
          <w:rFonts w:hint="eastAsia" w:ascii="宋体" w:hAnsi="宋体" w:cs="宋体"/>
          <w:bCs/>
          <w:szCs w:val="21"/>
          <w:highlight w:val="none"/>
        </w:rPr>
        <w:t>月</w:t>
      </w:r>
      <w:r>
        <w:rPr>
          <w:rFonts w:hint="eastAsia" w:ascii="宋体" w:hAnsi="宋体" w:cs="宋体"/>
          <w:bCs/>
          <w:szCs w:val="21"/>
          <w:highlight w:val="none"/>
          <w:u w:val="single"/>
        </w:rPr>
        <w:t xml:space="preserve"> 7 </w:t>
      </w:r>
      <w:r>
        <w:rPr>
          <w:rFonts w:hint="eastAsia" w:ascii="宋体" w:hAnsi="宋体" w:cs="宋体"/>
          <w:bCs/>
          <w:szCs w:val="21"/>
          <w:highlight w:val="none"/>
        </w:rPr>
        <w:t>日</w:t>
      </w:r>
      <w:r>
        <w:rPr>
          <w:rFonts w:hint="eastAsia" w:ascii="宋体" w:hAnsi="宋体" w:cs="宋体"/>
          <w:bCs/>
          <w:szCs w:val="21"/>
          <w:u w:val="single"/>
        </w:rPr>
        <w:t xml:space="preserve"> 13 </w:t>
      </w:r>
      <w:r>
        <w:rPr>
          <w:rFonts w:hint="eastAsia" w:ascii="宋体" w:hAnsi="宋体" w:cs="宋体"/>
          <w:bCs/>
          <w:szCs w:val="21"/>
        </w:rPr>
        <w:t>时</w:t>
      </w:r>
      <w:r>
        <w:rPr>
          <w:rFonts w:hint="eastAsia" w:ascii="宋体" w:hAnsi="宋体" w:cs="宋体"/>
          <w:bCs/>
          <w:szCs w:val="21"/>
          <w:u w:val="single"/>
        </w:rPr>
        <w:t xml:space="preserve"> 00</w:t>
      </w:r>
      <w:r>
        <w:rPr>
          <w:rFonts w:hint="eastAsia" w:ascii="宋体" w:hAnsi="宋体" w:cs="宋体"/>
          <w:bCs/>
          <w:szCs w:val="21"/>
        </w:rPr>
        <w:t>分（北京时间）前递交投标文件</w:t>
      </w:r>
      <w:r>
        <w:rPr>
          <w:rFonts w:hint="eastAsia" w:ascii="宋体" w:hAnsi="宋体" w:cs="宋体"/>
          <w:szCs w:val="21"/>
        </w:rPr>
        <w:t>。</w:t>
      </w:r>
    </w:p>
    <w:p w14:paraId="1F328AC9">
      <w:pPr>
        <w:adjustRightInd w:val="0"/>
        <w:snapToGrid w:val="0"/>
        <w:spacing w:line="360" w:lineRule="auto"/>
        <w:rPr>
          <w:rFonts w:ascii="宋体" w:hAnsi="宋体" w:cs="宋体"/>
          <w:szCs w:val="21"/>
        </w:rPr>
      </w:pPr>
    </w:p>
    <w:p w14:paraId="7E67EFC2">
      <w:pPr>
        <w:pStyle w:val="5"/>
        <w:spacing w:before="0" w:line="360" w:lineRule="auto"/>
        <w:jc w:val="left"/>
        <w:rPr>
          <w:rFonts w:ascii="宋体" w:hAnsi="宋体" w:eastAsia="宋体" w:cs="宋体"/>
          <w:sz w:val="21"/>
          <w:szCs w:val="21"/>
        </w:rPr>
      </w:pPr>
      <w:r>
        <w:rPr>
          <w:rFonts w:hint="eastAsia" w:ascii="宋体" w:hAnsi="宋体" w:eastAsia="宋体" w:cs="宋体"/>
          <w:sz w:val="21"/>
          <w:szCs w:val="21"/>
        </w:rPr>
        <w:t>一、项目基本情况</w:t>
      </w:r>
    </w:p>
    <w:p w14:paraId="4AA24EAB">
      <w:pPr>
        <w:adjustRightInd w:val="0"/>
        <w:snapToGrid w:val="0"/>
        <w:spacing w:line="360" w:lineRule="auto"/>
        <w:ind w:firstLine="420" w:firstLineChars="200"/>
        <w:rPr>
          <w:rFonts w:ascii="宋体" w:hAnsi="宋体" w:cs="宋体"/>
          <w:szCs w:val="21"/>
        </w:rPr>
      </w:pPr>
      <w:r>
        <w:rPr>
          <w:rFonts w:hint="eastAsia" w:ascii="宋体" w:hAnsi="宋体" w:cs="宋体"/>
          <w:szCs w:val="21"/>
        </w:rPr>
        <w:t>项目编号：</w:t>
      </w:r>
      <w:r>
        <w:fldChar w:fldCharType="begin"/>
      </w:r>
      <w:r>
        <w:instrText xml:space="preserve"> HYPERLINK "http://219.232.204.193:8080/frontend/plan/project_detail.html?projectUuid=f3ddc302-c74a-471e-89e7-682ca3a8edf4&amp;viewMode=accept" </w:instrText>
      </w:r>
      <w:r>
        <w:fldChar w:fldCharType="separate"/>
      </w:r>
      <w:r>
        <w:rPr>
          <w:rFonts w:ascii="宋体" w:hAnsi="宋体" w:cs="宋体"/>
        </w:rPr>
        <w:t>11011624210200008902-XM001</w:t>
      </w:r>
      <w:r>
        <w:rPr>
          <w:rFonts w:ascii="宋体" w:hAnsi="宋体" w:cs="宋体"/>
        </w:rPr>
        <w:fldChar w:fldCharType="end"/>
      </w:r>
    </w:p>
    <w:p w14:paraId="1EDF706B">
      <w:pPr>
        <w:adjustRightInd w:val="0"/>
        <w:snapToGrid w:val="0"/>
        <w:spacing w:line="360" w:lineRule="auto"/>
        <w:ind w:firstLine="420" w:firstLineChars="200"/>
        <w:rPr>
          <w:rFonts w:ascii="宋体" w:hAnsi="宋体" w:cs="宋体"/>
          <w:szCs w:val="21"/>
        </w:rPr>
      </w:pPr>
      <w:r>
        <w:rPr>
          <w:rFonts w:hint="eastAsia" w:ascii="宋体" w:hAnsi="宋体" w:cs="宋体"/>
          <w:szCs w:val="21"/>
        </w:rPr>
        <w:t>项目名称：</w:t>
      </w:r>
      <w:r>
        <w:rPr>
          <w:rFonts w:hint="eastAsia" w:ascii="宋体" w:hAnsi="宋体"/>
          <w:bCs/>
          <w:szCs w:val="21"/>
        </w:rPr>
        <w:t>箭扣长城文化探访线路及展示阐释系统</w:t>
      </w:r>
    </w:p>
    <w:p w14:paraId="58EC8DA3">
      <w:pPr>
        <w:adjustRightInd w:val="0"/>
        <w:snapToGrid w:val="0"/>
        <w:spacing w:line="360" w:lineRule="auto"/>
        <w:ind w:firstLine="420" w:firstLineChars="200"/>
        <w:rPr>
          <w:rFonts w:ascii="宋体" w:hAnsi="宋体" w:cs="宋体"/>
          <w:szCs w:val="21"/>
        </w:rPr>
      </w:pPr>
      <w:r>
        <w:rPr>
          <w:rFonts w:hint="eastAsia" w:ascii="宋体" w:hAnsi="宋体" w:cs="宋体"/>
          <w:szCs w:val="21"/>
        </w:rPr>
        <w:t>预算金额：452.0354万元</w:t>
      </w:r>
    </w:p>
    <w:p w14:paraId="6895133B">
      <w:pPr>
        <w:adjustRightInd w:val="0"/>
        <w:snapToGrid w:val="0"/>
        <w:spacing w:line="360" w:lineRule="auto"/>
        <w:ind w:firstLine="420" w:firstLineChars="200"/>
        <w:rPr>
          <w:rFonts w:ascii="宋体" w:hAnsi="宋体" w:cs="宋体"/>
          <w:szCs w:val="21"/>
        </w:rPr>
      </w:pPr>
      <w:r>
        <w:rPr>
          <w:rFonts w:hint="eastAsia" w:ascii="宋体" w:hAnsi="宋体"/>
          <w:szCs w:val="21"/>
        </w:rPr>
        <w:t>最高限价：</w:t>
      </w:r>
      <w:r>
        <w:rPr>
          <w:rFonts w:hint="eastAsia" w:ascii="宋体" w:hAnsi="宋体" w:cs="宋体"/>
          <w:szCs w:val="21"/>
        </w:rPr>
        <w:t xml:space="preserve">452.0354万元  </w:t>
      </w:r>
    </w:p>
    <w:p w14:paraId="7CA90E76">
      <w:pPr>
        <w:adjustRightInd w:val="0"/>
        <w:snapToGrid w:val="0"/>
        <w:spacing w:line="360" w:lineRule="auto"/>
        <w:ind w:firstLine="420" w:firstLineChars="200"/>
        <w:rPr>
          <w:rFonts w:ascii="宋体" w:hAnsi="宋体" w:cs="宋体"/>
          <w:szCs w:val="21"/>
        </w:rPr>
      </w:pPr>
      <w:r>
        <w:rPr>
          <w:rFonts w:hint="eastAsia" w:ascii="宋体" w:hAnsi="宋体" w:cs="宋体"/>
          <w:szCs w:val="21"/>
        </w:rPr>
        <w:t>采购需求：</w:t>
      </w:r>
    </w:p>
    <w:tbl>
      <w:tblPr>
        <w:tblStyle w:val="44"/>
        <w:tblW w:w="90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45"/>
        <w:gridCol w:w="993"/>
        <w:gridCol w:w="850"/>
        <w:gridCol w:w="1418"/>
        <w:gridCol w:w="2159"/>
        <w:gridCol w:w="1359"/>
      </w:tblGrid>
      <w:tr w14:paraId="540D8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2245" w:type="dxa"/>
            <w:tcBorders>
              <w:right w:val="single" w:color="auto" w:sz="4" w:space="0"/>
            </w:tcBorders>
            <w:vAlign w:val="center"/>
          </w:tcPr>
          <w:p w14:paraId="229D6888">
            <w:pPr>
              <w:adjustRightInd w:val="0"/>
              <w:snapToGrid w:val="0"/>
              <w:jc w:val="center"/>
              <w:rPr>
                <w:rFonts w:ascii="宋体" w:hAnsi="宋体" w:cs="宋体"/>
                <w:sz w:val="18"/>
                <w:szCs w:val="18"/>
              </w:rPr>
            </w:pPr>
            <w:r>
              <w:rPr>
                <w:rFonts w:hint="eastAsia" w:ascii="宋体" w:hAnsi="宋体" w:cs="宋体"/>
                <w:sz w:val="18"/>
                <w:szCs w:val="18"/>
              </w:rPr>
              <w:t>标包名称</w:t>
            </w:r>
          </w:p>
        </w:tc>
        <w:tc>
          <w:tcPr>
            <w:tcW w:w="993" w:type="dxa"/>
            <w:tcBorders>
              <w:left w:val="single" w:color="auto" w:sz="4" w:space="0"/>
            </w:tcBorders>
            <w:vAlign w:val="center"/>
          </w:tcPr>
          <w:p w14:paraId="5354FC9A">
            <w:pPr>
              <w:adjustRightInd w:val="0"/>
              <w:snapToGrid w:val="0"/>
              <w:jc w:val="center"/>
              <w:rPr>
                <w:rFonts w:ascii="宋体" w:hAnsi="宋体" w:cs="宋体"/>
                <w:sz w:val="18"/>
                <w:szCs w:val="18"/>
              </w:rPr>
            </w:pPr>
            <w:r>
              <w:rPr>
                <w:rFonts w:hint="eastAsia" w:ascii="宋体" w:hAnsi="宋体" w:cs="宋体"/>
                <w:sz w:val="18"/>
                <w:szCs w:val="18"/>
              </w:rPr>
              <w:t>包号</w:t>
            </w:r>
          </w:p>
        </w:tc>
        <w:tc>
          <w:tcPr>
            <w:tcW w:w="850" w:type="dxa"/>
            <w:vAlign w:val="center"/>
          </w:tcPr>
          <w:p w14:paraId="12496A6A">
            <w:pPr>
              <w:adjustRightInd w:val="0"/>
              <w:snapToGrid w:val="0"/>
              <w:jc w:val="center"/>
              <w:rPr>
                <w:rFonts w:ascii="宋体" w:hAnsi="宋体" w:cs="宋体"/>
                <w:sz w:val="18"/>
                <w:szCs w:val="18"/>
              </w:rPr>
            </w:pPr>
            <w:r>
              <w:rPr>
                <w:rFonts w:hint="eastAsia" w:ascii="宋体" w:hAnsi="宋体" w:cs="宋体"/>
                <w:sz w:val="18"/>
                <w:szCs w:val="18"/>
              </w:rPr>
              <w:t>数量</w:t>
            </w:r>
          </w:p>
        </w:tc>
        <w:tc>
          <w:tcPr>
            <w:tcW w:w="1418" w:type="dxa"/>
            <w:vAlign w:val="center"/>
          </w:tcPr>
          <w:p w14:paraId="0AD34C03">
            <w:pPr>
              <w:adjustRightInd w:val="0"/>
              <w:snapToGrid w:val="0"/>
              <w:jc w:val="center"/>
              <w:rPr>
                <w:rFonts w:ascii="宋体" w:hAnsi="宋体" w:cs="宋体"/>
                <w:sz w:val="18"/>
                <w:szCs w:val="18"/>
              </w:rPr>
            </w:pPr>
            <w:r>
              <w:rPr>
                <w:rFonts w:hint="eastAsia" w:ascii="宋体" w:hAnsi="宋体" w:cs="宋体"/>
                <w:sz w:val="18"/>
                <w:szCs w:val="18"/>
              </w:rPr>
              <w:t>标包最高限价（万元）</w:t>
            </w:r>
          </w:p>
        </w:tc>
        <w:tc>
          <w:tcPr>
            <w:tcW w:w="2159" w:type="dxa"/>
            <w:vAlign w:val="center"/>
          </w:tcPr>
          <w:p w14:paraId="26145733">
            <w:pPr>
              <w:adjustRightInd w:val="0"/>
              <w:snapToGrid w:val="0"/>
              <w:jc w:val="center"/>
              <w:rPr>
                <w:rFonts w:ascii="宋体" w:hAnsi="宋体" w:cs="宋体"/>
                <w:sz w:val="18"/>
                <w:szCs w:val="18"/>
              </w:rPr>
            </w:pPr>
            <w:r>
              <w:rPr>
                <w:rFonts w:hint="eastAsia" w:ascii="宋体" w:hAnsi="宋体" w:cs="宋体"/>
                <w:sz w:val="18"/>
                <w:szCs w:val="18"/>
              </w:rPr>
              <w:t>服务范围</w:t>
            </w:r>
          </w:p>
        </w:tc>
        <w:tc>
          <w:tcPr>
            <w:tcW w:w="1359" w:type="dxa"/>
            <w:vAlign w:val="center"/>
          </w:tcPr>
          <w:p w14:paraId="08E38810">
            <w:pPr>
              <w:adjustRightInd w:val="0"/>
              <w:snapToGrid w:val="0"/>
              <w:jc w:val="center"/>
              <w:rPr>
                <w:rFonts w:ascii="宋体" w:hAnsi="宋体" w:cs="宋体"/>
                <w:sz w:val="18"/>
                <w:szCs w:val="18"/>
              </w:rPr>
            </w:pPr>
            <w:r>
              <w:rPr>
                <w:rFonts w:hint="eastAsia" w:ascii="宋体" w:hAnsi="宋体" w:cs="宋体"/>
                <w:sz w:val="18"/>
                <w:szCs w:val="18"/>
              </w:rPr>
              <w:t>合同履行期限</w:t>
            </w:r>
          </w:p>
        </w:tc>
      </w:tr>
      <w:tr w14:paraId="181EA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7" w:hRule="exact"/>
          <w:jc w:val="center"/>
        </w:trPr>
        <w:tc>
          <w:tcPr>
            <w:tcW w:w="2245" w:type="dxa"/>
            <w:tcBorders>
              <w:right w:val="single" w:color="auto" w:sz="4" w:space="0"/>
            </w:tcBorders>
            <w:vAlign w:val="center"/>
          </w:tcPr>
          <w:p w14:paraId="20282E96">
            <w:pPr>
              <w:adjustRightInd w:val="0"/>
              <w:snapToGrid w:val="0"/>
              <w:jc w:val="center"/>
              <w:rPr>
                <w:rFonts w:ascii="宋体" w:hAnsi="宋体" w:cs="宋体"/>
                <w:sz w:val="18"/>
                <w:szCs w:val="18"/>
              </w:rPr>
            </w:pPr>
            <w:r>
              <w:rPr>
                <w:rFonts w:hint="eastAsia" w:ascii="宋体" w:hAnsi="宋体" w:cs="宋体"/>
                <w:sz w:val="18"/>
                <w:szCs w:val="18"/>
              </w:rPr>
              <w:t>箭扣长城文化探访线路及展示阐释系统（箭扣长城展示阐释大纲编制等）</w:t>
            </w:r>
          </w:p>
        </w:tc>
        <w:tc>
          <w:tcPr>
            <w:tcW w:w="993" w:type="dxa"/>
            <w:tcBorders>
              <w:left w:val="single" w:color="auto" w:sz="4" w:space="0"/>
            </w:tcBorders>
            <w:vAlign w:val="center"/>
          </w:tcPr>
          <w:p w14:paraId="4E8CE4F6">
            <w:pPr>
              <w:adjustRightInd w:val="0"/>
              <w:snapToGrid w:val="0"/>
              <w:jc w:val="center"/>
              <w:rPr>
                <w:rFonts w:ascii="宋体" w:hAnsi="宋体" w:cs="宋体"/>
                <w:sz w:val="18"/>
                <w:szCs w:val="18"/>
              </w:rPr>
            </w:pPr>
            <w:r>
              <w:rPr>
                <w:rFonts w:hint="eastAsia" w:ascii="宋体" w:hAnsi="宋体" w:cs="宋体"/>
                <w:sz w:val="18"/>
                <w:szCs w:val="18"/>
              </w:rPr>
              <w:t>2</w:t>
            </w:r>
          </w:p>
        </w:tc>
        <w:tc>
          <w:tcPr>
            <w:tcW w:w="850" w:type="dxa"/>
            <w:vAlign w:val="center"/>
          </w:tcPr>
          <w:p w14:paraId="4596CA24">
            <w:pPr>
              <w:adjustRightInd w:val="0"/>
              <w:snapToGrid w:val="0"/>
              <w:jc w:val="center"/>
              <w:rPr>
                <w:rFonts w:ascii="宋体" w:hAnsi="宋体" w:cs="宋体"/>
                <w:sz w:val="18"/>
                <w:szCs w:val="18"/>
              </w:rPr>
            </w:pPr>
            <w:r>
              <w:rPr>
                <w:rFonts w:hint="eastAsia" w:ascii="宋体" w:hAnsi="宋体" w:cs="宋体"/>
                <w:sz w:val="18"/>
                <w:szCs w:val="18"/>
              </w:rPr>
              <w:t>1项</w:t>
            </w:r>
          </w:p>
        </w:tc>
        <w:tc>
          <w:tcPr>
            <w:tcW w:w="1418" w:type="dxa"/>
            <w:vAlign w:val="center"/>
          </w:tcPr>
          <w:p w14:paraId="105D91B8">
            <w:pPr>
              <w:adjustRightInd w:val="0"/>
              <w:snapToGrid w:val="0"/>
              <w:jc w:val="center"/>
              <w:rPr>
                <w:rFonts w:ascii="宋体" w:hAnsi="宋体" w:cs="宋体"/>
                <w:sz w:val="18"/>
                <w:szCs w:val="18"/>
              </w:rPr>
            </w:pPr>
            <w:r>
              <w:rPr>
                <w:rFonts w:ascii="宋体" w:hAnsi="宋体" w:cs="宋体"/>
                <w:sz w:val="18"/>
                <w:szCs w:val="18"/>
              </w:rPr>
              <w:t>89</w:t>
            </w:r>
            <w:r>
              <w:rPr>
                <w:rFonts w:hint="eastAsia" w:ascii="宋体" w:hAnsi="宋体" w:cs="宋体"/>
                <w:sz w:val="18"/>
                <w:szCs w:val="18"/>
              </w:rPr>
              <w:t>.</w:t>
            </w:r>
            <w:r>
              <w:rPr>
                <w:rFonts w:ascii="宋体" w:hAnsi="宋体" w:cs="宋体"/>
                <w:sz w:val="18"/>
                <w:szCs w:val="18"/>
              </w:rPr>
              <w:t>9443</w:t>
            </w:r>
          </w:p>
        </w:tc>
        <w:tc>
          <w:tcPr>
            <w:tcW w:w="2159" w:type="dxa"/>
            <w:vAlign w:val="center"/>
          </w:tcPr>
          <w:p w14:paraId="17E27183">
            <w:pPr>
              <w:adjustRightInd w:val="0"/>
              <w:snapToGrid w:val="0"/>
              <w:jc w:val="left"/>
              <w:rPr>
                <w:rFonts w:ascii="宋体" w:hAnsi="宋体" w:cs="宋体"/>
                <w:sz w:val="18"/>
                <w:szCs w:val="18"/>
              </w:rPr>
            </w:pPr>
            <w:r>
              <w:rPr>
                <w:rFonts w:hint="eastAsia" w:ascii="宋体" w:hAnsi="宋体" w:cs="宋体"/>
                <w:sz w:val="18"/>
                <w:szCs w:val="18"/>
              </w:rPr>
              <w:t>箭扣长城展示阐释大纲编制、箭扣长城展示阐释宣传册设计制作、箭扣长城展示阐释数字小程序等内容。</w:t>
            </w:r>
          </w:p>
        </w:tc>
        <w:tc>
          <w:tcPr>
            <w:tcW w:w="1359" w:type="dxa"/>
            <w:vAlign w:val="center"/>
          </w:tcPr>
          <w:p w14:paraId="037D5532">
            <w:pPr>
              <w:adjustRightInd w:val="0"/>
              <w:snapToGrid w:val="0"/>
              <w:rPr>
                <w:rFonts w:ascii="宋体" w:hAnsi="宋体" w:cs="宋体"/>
                <w:sz w:val="18"/>
                <w:szCs w:val="18"/>
              </w:rPr>
            </w:pPr>
            <w:r>
              <w:rPr>
                <w:rFonts w:hint="eastAsia" w:ascii="宋体" w:hAnsi="宋体" w:cs="宋体"/>
                <w:sz w:val="18"/>
                <w:szCs w:val="18"/>
              </w:rPr>
              <w:t>自合同签订之日起至2024年10月30日止。</w:t>
            </w:r>
          </w:p>
        </w:tc>
      </w:tr>
    </w:tbl>
    <w:p w14:paraId="756BA1CF">
      <w:pPr>
        <w:adjustRightInd w:val="0"/>
        <w:snapToGrid w:val="0"/>
        <w:spacing w:beforeLines="50" w:line="360" w:lineRule="auto"/>
        <w:ind w:firstLine="420" w:firstLineChars="200"/>
        <w:rPr>
          <w:rFonts w:ascii="宋体" w:hAnsi="宋体" w:cs="宋体"/>
          <w:szCs w:val="21"/>
        </w:rPr>
      </w:pPr>
      <w:r>
        <w:rPr>
          <w:rFonts w:hint="eastAsia" w:ascii="宋体" w:hAnsi="宋体" w:cs="宋体"/>
          <w:szCs w:val="21"/>
        </w:rPr>
        <w:t>本项目（</w:t>
      </w:r>
      <w:r>
        <w:rPr>
          <w:rFonts w:hint="eastAsia" w:ascii="宋体" w:hAnsi="宋体" w:cs="宋体"/>
          <w:i/>
          <w:szCs w:val="21"/>
        </w:rPr>
        <w:t>是/否</w:t>
      </w:r>
      <w:r>
        <w:rPr>
          <w:rFonts w:hint="eastAsia" w:ascii="宋体" w:hAnsi="宋体" w:cs="宋体"/>
          <w:szCs w:val="21"/>
        </w:rPr>
        <w:t>）接受联合体投标：否。</w:t>
      </w:r>
    </w:p>
    <w:p w14:paraId="611EB47D">
      <w:pPr>
        <w:pStyle w:val="5"/>
        <w:spacing w:before="0" w:line="348" w:lineRule="auto"/>
        <w:jc w:val="left"/>
        <w:rPr>
          <w:rFonts w:ascii="宋体" w:hAnsi="宋体" w:eastAsia="宋体" w:cs="宋体"/>
          <w:sz w:val="21"/>
          <w:szCs w:val="21"/>
        </w:rPr>
      </w:pPr>
      <w:r>
        <w:rPr>
          <w:rFonts w:hint="eastAsia" w:ascii="宋体" w:hAnsi="宋体" w:eastAsia="宋体" w:cs="宋体"/>
          <w:sz w:val="21"/>
          <w:szCs w:val="21"/>
        </w:rPr>
        <w:t>二、申请人的资格要求：</w:t>
      </w:r>
    </w:p>
    <w:p w14:paraId="5B10F509">
      <w:pPr>
        <w:adjustRightInd w:val="0"/>
        <w:snapToGrid w:val="0"/>
        <w:spacing w:line="348" w:lineRule="auto"/>
        <w:ind w:firstLine="420" w:firstLineChars="200"/>
        <w:rPr>
          <w:rFonts w:ascii="宋体" w:hAnsi="宋体" w:cs="宋体"/>
          <w:szCs w:val="21"/>
        </w:rPr>
      </w:pPr>
      <w:r>
        <w:rPr>
          <w:rFonts w:hint="eastAsia" w:ascii="宋体" w:hAnsi="宋体" w:cs="宋体"/>
          <w:szCs w:val="21"/>
        </w:rPr>
        <w:t>1.满足《中华人民共和国政府采购法》第二十二条规定。</w:t>
      </w:r>
    </w:p>
    <w:p w14:paraId="7666E249">
      <w:pPr>
        <w:adjustRightInd w:val="0"/>
        <w:snapToGrid w:val="0"/>
        <w:spacing w:line="348" w:lineRule="auto"/>
        <w:ind w:firstLine="420" w:firstLineChars="200"/>
        <w:rPr>
          <w:rFonts w:ascii="宋体" w:hAnsi="宋体" w:cs="宋体"/>
          <w:szCs w:val="21"/>
        </w:rPr>
      </w:pPr>
      <w:r>
        <w:rPr>
          <w:rFonts w:hint="eastAsia" w:ascii="宋体" w:hAnsi="宋体" w:cs="宋体"/>
          <w:szCs w:val="21"/>
        </w:rPr>
        <w:t>2.落实政府采购政策需满足的资格要求：</w:t>
      </w:r>
    </w:p>
    <w:p w14:paraId="4CF3016E">
      <w:pPr>
        <w:adjustRightInd w:val="0"/>
        <w:snapToGrid w:val="0"/>
        <w:spacing w:line="348" w:lineRule="auto"/>
        <w:ind w:firstLine="420" w:firstLineChars="200"/>
        <w:rPr>
          <w:rFonts w:ascii="宋体" w:hAnsi="宋体" w:cs="宋体"/>
          <w:szCs w:val="21"/>
        </w:rPr>
      </w:pPr>
      <w:r>
        <w:rPr>
          <w:rFonts w:ascii="宋体" w:hAnsi="宋体" w:cs="宋体"/>
          <w:szCs w:val="21"/>
        </w:rPr>
        <w:t>2.1 中小企业政策</w:t>
      </w:r>
    </w:p>
    <w:p w14:paraId="18FC3180">
      <w:pPr>
        <w:adjustRightInd w:val="0"/>
        <w:snapToGrid w:val="0"/>
        <w:spacing w:line="348" w:lineRule="auto"/>
        <w:ind w:firstLine="420" w:firstLineChars="200"/>
        <w:rPr>
          <w:rFonts w:ascii="宋体" w:hAnsi="宋体" w:cs="宋体"/>
          <w:szCs w:val="21"/>
        </w:rPr>
      </w:pPr>
      <w:r>
        <w:rPr>
          <w:rFonts w:ascii="宋体" w:hAnsi="宋体" w:cs="宋体"/>
          <w:szCs w:val="21"/>
        </w:rPr>
        <w:t>■本项目不专门面向中小企业预留采购份额。</w:t>
      </w:r>
    </w:p>
    <w:p w14:paraId="34874DC2">
      <w:pPr>
        <w:adjustRightInd w:val="0"/>
        <w:snapToGrid w:val="0"/>
        <w:spacing w:line="348" w:lineRule="auto"/>
        <w:ind w:firstLine="420" w:firstLineChars="200"/>
        <w:rPr>
          <w:rFonts w:ascii="宋体" w:hAnsi="宋体" w:cs="宋体"/>
          <w:szCs w:val="21"/>
        </w:rPr>
      </w:pPr>
      <w:r>
        <w:rPr>
          <w:rFonts w:ascii="宋体" w:hAnsi="宋体" w:cs="宋体"/>
          <w:szCs w:val="21"/>
        </w:rPr>
        <w:t>□本项目专门面向  □中小</w:t>
      </w:r>
      <w:r>
        <w:rPr>
          <w:rFonts w:hint="eastAsia" w:ascii="宋体" w:hAnsi="宋体" w:cs="宋体"/>
          <w:szCs w:val="21"/>
        </w:rPr>
        <w:t xml:space="preserve"> </w:t>
      </w:r>
      <w:r>
        <w:rPr>
          <w:rFonts w:ascii="宋体" w:hAnsi="宋体" w:cs="宋体"/>
          <w:szCs w:val="21"/>
        </w:rPr>
        <w:t>□小微企业  采购。即：提供的货物全部由符合政策要求的</w:t>
      </w:r>
      <w:r>
        <w:rPr>
          <w:rFonts w:hint="eastAsia" w:ascii="宋体" w:hAnsi="宋体" w:cs="宋体"/>
          <w:szCs w:val="21"/>
          <w:lang w:eastAsia="zh-CN"/>
        </w:rPr>
        <w:t>中小</w:t>
      </w:r>
      <w:r>
        <w:rPr>
          <w:rFonts w:hint="eastAsia" w:ascii="宋体" w:hAnsi="宋体" w:cs="宋体"/>
          <w:szCs w:val="21"/>
          <w:lang w:val="en-US" w:eastAsia="zh-CN"/>
        </w:rPr>
        <w:t>/</w:t>
      </w:r>
      <w:r>
        <w:rPr>
          <w:rFonts w:ascii="宋体" w:hAnsi="宋体" w:cs="宋体"/>
          <w:szCs w:val="21"/>
        </w:rPr>
        <w:t>小微企业制造、服务全部由符合政策要求的</w:t>
      </w:r>
      <w:r>
        <w:rPr>
          <w:rFonts w:hint="eastAsia" w:ascii="宋体" w:hAnsi="宋体" w:cs="宋体"/>
          <w:szCs w:val="21"/>
          <w:lang w:eastAsia="zh-CN"/>
        </w:rPr>
        <w:t>中小</w:t>
      </w:r>
      <w:r>
        <w:rPr>
          <w:rFonts w:hint="eastAsia" w:ascii="宋体" w:hAnsi="宋体" w:cs="宋体"/>
          <w:szCs w:val="21"/>
          <w:lang w:val="en-US" w:eastAsia="zh-CN"/>
        </w:rPr>
        <w:t>/</w:t>
      </w:r>
      <w:r>
        <w:rPr>
          <w:rFonts w:ascii="宋体" w:hAnsi="宋体" w:cs="宋体"/>
          <w:szCs w:val="21"/>
        </w:rPr>
        <w:t>小微企业承接。</w:t>
      </w:r>
    </w:p>
    <w:p w14:paraId="5D236BD0">
      <w:pPr>
        <w:adjustRightInd w:val="0"/>
        <w:snapToGrid w:val="0"/>
        <w:spacing w:line="348" w:lineRule="auto"/>
        <w:ind w:firstLine="420" w:firstLineChars="200"/>
        <w:rPr>
          <w:rFonts w:ascii="宋体" w:hAnsi="宋体" w:cs="宋体"/>
          <w:szCs w:val="21"/>
        </w:rPr>
      </w:pPr>
      <w:r>
        <w:rPr>
          <w:rFonts w:ascii="宋体" w:hAnsi="宋体" w:cs="宋体"/>
          <w:szCs w:val="21"/>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Cs w:val="21"/>
          <w:u w:val="single"/>
        </w:rPr>
        <w:t xml:space="preserve"> / </w:t>
      </w:r>
      <w:r>
        <w:rPr>
          <w:rFonts w:hint="eastAsia" w:ascii="宋体" w:hAnsi="宋体" w:cs="宋体"/>
          <w:szCs w:val="21"/>
        </w:rPr>
        <w:t>。</w:t>
      </w:r>
    </w:p>
    <w:p w14:paraId="5C568745">
      <w:pPr>
        <w:adjustRightInd w:val="0"/>
        <w:snapToGrid w:val="0"/>
        <w:spacing w:line="343" w:lineRule="auto"/>
        <w:ind w:firstLine="420" w:firstLineChars="200"/>
        <w:rPr>
          <w:rFonts w:ascii="宋体" w:hAnsi="宋体" w:cs="宋体"/>
          <w:szCs w:val="21"/>
        </w:rPr>
      </w:pPr>
      <w:r>
        <w:rPr>
          <w:rFonts w:ascii="宋体" w:hAnsi="宋体" w:cs="宋体"/>
          <w:szCs w:val="21"/>
        </w:rPr>
        <w:t>2.2 其它落实政府采购政策的资格要求（如有）：</w:t>
      </w:r>
      <w:r>
        <w:rPr>
          <w:rFonts w:hint="eastAsia" w:ascii="宋体" w:hAnsi="宋体" w:cs="宋体"/>
          <w:szCs w:val="21"/>
          <w:u w:val="single"/>
        </w:rPr>
        <w:t xml:space="preserve"> 无 </w:t>
      </w:r>
      <w:r>
        <w:rPr>
          <w:rFonts w:hint="eastAsia" w:ascii="宋体" w:hAnsi="宋体" w:cs="宋体"/>
          <w:szCs w:val="21"/>
        </w:rPr>
        <w:t>。</w:t>
      </w:r>
    </w:p>
    <w:p w14:paraId="050ADE6A">
      <w:pPr>
        <w:adjustRightInd w:val="0"/>
        <w:snapToGrid w:val="0"/>
        <w:spacing w:line="343" w:lineRule="auto"/>
        <w:ind w:firstLine="420" w:firstLineChars="200"/>
        <w:rPr>
          <w:rFonts w:ascii="宋体" w:hAnsi="宋体" w:cs="宋体"/>
          <w:szCs w:val="21"/>
        </w:rPr>
      </w:pPr>
      <w:r>
        <w:rPr>
          <w:rFonts w:hint="eastAsia" w:ascii="宋体" w:hAnsi="宋体" w:cs="宋体"/>
          <w:szCs w:val="21"/>
        </w:rPr>
        <w:t>3.本项目的特定资格要求：</w:t>
      </w:r>
      <w:r>
        <w:rPr>
          <w:rFonts w:ascii="宋体" w:hAnsi="宋体" w:cs="宋体"/>
          <w:szCs w:val="21"/>
        </w:rPr>
        <w:t xml:space="preserve"> </w:t>
      </w:r>
    </w:p>
    <w:p w14:paraId="42852FD6">
      <w:pPr>
        <w:tabs>
          <w:tab w:val="left" w:pos="900"/>
          <w:tab w:val="left" w:pos="1134"/>
          <w:tab w:val="left" w:pos="1589"/>
          <w:tab w:val="left" w:pos="5521"/>
        </w:tabs>
        <w:adjustRightInd w:val="0"/>
        <w:snapToGrid w:val="0"/>
        <w:spacing w:line="343" w:lineRule="auto"/>
        <w:ind w:firstLine="420" w:firstLineChars="200"/>
        <w:rPr>
          <w:rFonts w:ascii="宋体" w:hAnsi="宋体" w:cs="宋体"/>
          <w:szCs w:val="21"/>
        </w:rPr>
      </w:pPr>
      <w:r>
        <w:rPr>
          <w:rFonts w:ascii="宋体" w:hAnsi="宋体" w:cs="宋体"/>
          <w:szCs w:val="21"/>
        </w:rPr>
        <w:t xml:space="preserve">3.1本项目是否接受分支机构参与投标：□是   ■否； </w:t>
      </w:r>
    </w:p>
    <w:p w14:paraId="360A0181">
      <w:pPr>
        <w:tabs>
          <w:tab w:val="left" w:pos="900"/>
          <w:tab w:val="left" w:pos="1134"/>
          <w:tab w:val="left" w:pos="1589"/>
          <w:tab w:val="left" w:pos="5521"/>
        </w:tabs>
        <w:adjustRightInd w:val="0"/>
        <w:snapToGrid w:val="0"/>
        <w:spacing w:line="343" w:lineRule="auto"/>
        <w:ind w:firstLine="420" w:firstLineChars="200"/>
        <w:rPr>
          <w:rFonts w:ascii="宋体" w:hAnsi="宋体" w:cs="宋体"/>
          <w:szCs w:val="21"/>
        </w:rPr>
      </w:pPr>
      <w:r>
        <w:rPr>
          <w:rFonts w:ascii="宋体" w:hAnsi="宋体" w:cs="宋体"/>
          <w:szCs w:val="21"/>
        </w:rPr>
        <w:t>3.2本项目是否属于政府购买服务：</w:t>
      </w:r>
    </w:p>
    <w:p w14:paraId="7B6EEA70">
      <w:pPr>
        <w:tabs>
          <w:tab w:val="left" w:pos="900"/>
          <w:tab w:val="left" w:pos="1134"/>
          <w:tab w:val="left" w:pos="1589"/>
          <w:tab w:val="left" w:pos="5521"/>
        </w:tabs>
        <w:adjustRightInd w:val="0"/>
        <w:snapToGrid w:val="0"/>
        <w:spacing w:line="343" w:lineRule="auto"/>
        <w:ind w:firstLine="420" w:firstLineChars="200"/>
      </w:pPr>
      <w:r>
        <w:rPr>
          <w:rFonts w:ascii="宋体" w:hAnsi="宋体" w:cs="宋体"/>
          <w:szCs w:val="21"/>
        </w:rPr>
        <w:t>■否</w:t>
      </w:r>
    </w:p>
    <w:p w14:paraId="76F6D956">
      <w:pPr>
        <w:tabs>
          <w:tab w:val="left" w:pos="900"/>
          <w:tab w:val="left" w:pos="1134"/>
          <w:tab w:val="left" w:pos="1589"/>
          <w:tab w:val="left" w:pos="5521"/>
        </w:tabs>
        <w:adjustRightInd w:val="0"/>
        <w:snapToGrid w:val="0"/>
        <w:spacing w:line="343" w:lineRule="auto"/>
        <w:ind w:firstLine="420" w:firstLineChars="200"/>
        <w:rPr>
          <w:rFonts w:ascii="宋体" w:hAnsi="宋体" w:cs="宋体"/>
          <w:szCs w:val="21"/>
        </w:rPr>
      </w:pPr>
      <w:r>
        <w:rPr>
          <w:rFonts w:ascii="宋体" w:hAnsi="宋体" w:cs="宋体"/>
          <w:szCs w:val="21"/>
        </w:rPr>
        <w:t>□是，公益一类事业单位、使用事业编制且由财政拨款保障的群团组织，不得作为承接主体；</w:t>
      </w:r>
    </w:p>
    <w:p w14:paraId="1702AB89">
      <w:pPr>
        <w:tabs>
          <w:tab w:val="left" w:pos="900"/>
          <w:tab w:val="left" w:pos="1134"/>
          <w:tab w:val="left" w:pos="1589"/>
          <w:tab w:val="left" w:pos="5521"/>
        </w:tabs>
        <w:adjustRightInd w:val="0"/>
        <w:snapToGrid w:val="0"/>
        <w:spacing w:line="343" w:lineRule="auto"/>
        <w:ind w:firstLine="420" w:firstLineChars="200"/>
        <w:rPr>
          <w:rFonts w:ascii="宋体" w:hAnsi="宋体" w:cs="宋体"/>
          <w:szCs w:val="21"/>
        </w:rPr>
      </w:pPr>
      <w:r>
        <w:rPr>
          <w:rFonts w:ascii="宋体" w:hAnsi="宋体" w:cs="宋体"/>
          <w:szCs w:val="21"/>
        </w:rPr>
        <w:t>3.3其他特定资格要求：</w:t>
      </w:r>
      <w:r>
        <w:rPr>
          <w:rFonts w:hint="eastAsia" w:ascii="宋体" w:hAnsi="宋体" w:cs="宋体"/>
          <w:szCs w:val="21"/>
        </w:rPr>
        <w:t xml:space="preserve">             </w:t>
      </w:r>
    </w:p>
    <w:p w14:paraId="5A831C57">
      <w:pPr>
        <w:adjustRightInd w:val="0"/>
        <w:snapToGrid w:val="0"/>
        <w:spacing w:line="360" w:lineRule="auto"/>
        <w:ind w:firstLine="400" w:firstLineChars="200"/>
        <w:rPr>
          <w:rFonts w:ascii="宋体" w:hAnsi="宋体" w:cs="宋体"/>
          <w:sz w:val="20"/>
          <w:szCs w:val="20"/>
        </w:rPr>
      </w:pPr>
      <w:r>
        <w:rPr>
          <w:rFonts w:ascii="宋体" w:hAnsi="宋体" w:cs="宋体"/>
          <w:sz w:val="20"/>
          <w:szCs w:val="20"/>
        </w:rPr>
        <w:t>3.3.1</w:t>
      </w:r>
      <w:r>
        <w:rPr>
          <w:rFonts w:hint="eastAsia" w:ascii="宋体" w:hAnsi="宋体" w:cs="宋体"/>
          <w:szCs w:val="21"/>
        </w:rPr>
        <w:t>供应商</w:t>
      </w:r>
      <w:r>
        <w:rPr>
          <w:rFonts w:hint="eastAsia" w:ascii="宋体" w:hAnsi="宋体"/>
          <w:szCs w:val="21"/>
        </w:rPr>
        <w:t>具有国家文物局颁发的文物保护工程勘察设计甲级资质</w:t>
      </w:r>
      <w:r>
        <w:rPr>
          <w:rFonts w:hint="eastAsia" w:ascii="宋体" w:hAnsi="宋体" w:cs="宋体"/>
          <w:spacing w:val="-2"/>
          <w:szCs w:val="21"/>
        </w:rPr>
        <w:t>（业务范围包含保护规划）</w:t>
      </w:r>
      <w:r>
        <w:rPr>
          <w:rFonts w:hint="eastAsia" w:ascii="宋体" w:hAnsi="宋体"/>
          <w:szCs w:val="21"/>
        </w:rPr>
        <w:t>；</w:t>
      </w:r>
    </w:p>
    <w:p w14:paraId="0048E510">
      <w:pPr>
        <w:widowControl/>
        <w:kinsoku w:val="0"/>
        <w:autoSpaceDE w:val="0"/>
        <w:autoSpaceDN w:val="0"/>
        <w:spacing w:line="360" w:lineRule="auto"/>
        <w:ind w:firstLine="400" w:firstLineChars="200"/>
        <w:textAlignment w:val="baseline"/>
        <w:rPr>
          <w:rFonts w:ascii="宋体" w:hAnsi="宋体" w:cs="宋体"/>
          <w:sz w:val="20"/>
          <w:szCs w:val="20"/>
        </w:rPr>
      </w:pPr>
      <w:r>
        <w:rPr>
          <w:rFonts w:ascii="宋体" w:hAnsi="宋体" w:cs="宋体"/>
          <w:sz w:val="20"/>
          <w:szCs w:val="20"/>
        </w:rPr>
        <w:t>3.3.</w:t>
      </w:r>
      <w:r>
        <w:rPr>
          <w:rFonts w:hint="eastAsia" w:ascii="宋体" w:hAnsi="宋体" w:cs="宋体"/>
          <w:sz w:val="20"/>
          <w:szCs w:val="20"/>
        </w:rPr>
        <w:t>2</w:t>
      </w:r>
      <w:r>
        <w:rPr>
          <w:rFonts w:hint="eastAsia" w:ascii="宋体" w:hAnsi="宋体" w:cs="宋体"/>
          <w:color w:val="000000"/>
          <w:szCs w:val="21"/>
        </w:rPr>
        <w:t>项目负责人</w:t>
      </w:r>
      <w:r>
        <w:rPr>
          <w:rFonts w:hint="eastAsia" w:ascii="宋体" w:hAnsi="宋体"/>
          <w:szCs w:val="21"/>
        </w:rPr>
        <w:t>具有古建筑文物保护工程责任设计师资格</w:t>
      </w:r>
      <w:r>
        <w:rPr>
          <w:rFonts w:hint="eastAsia" w:ascii="宋体" w:hAnsi="宋体" w:cs="宋体"/>
          <w:spacing w:val="-2"/>
          <w:szCs w:val="21"/>
        </w:rPr>
        <w:t>（从业务范围包含保护规划）</w:t>
      </w:r>
      <w:r>
        <w:rPr>
          <w:rFonts w:ascii="宋体" w:hAnsi="宋体" w:cs="宋体"/>
          <w:sz w:val="20"/>
          <w:szCs w:val="20"/>
        </w:rPr>
        <w:t>；</w:t>
      </w:r>
    </w:p>
    <w:p w14:paraId="7C58E9BE">
      <w:pPr>
        <w:adjustRightInd w:val="0"/>
        <w:snapToGrid w:val="0"/>
        <w:spacing w:line="343" w:lineRule="auto"/>
        <w:ind w:firstLine="420" w:firstLineChars="200"/>
        <w:rPr>
          <w:rFonts w:ascii="宋体" w:hAnsi="宋体" w:cs="宋体"/>
          <w:szCs w:val="21"/>
        </w:rPr>
      </w:pPr>
      <w:r>
        <w:rPr>
          <w:rFonts w:hint="eastAsia" w:ascii="宋体" w:hAnsi="宋体" w:cs="宋体"/>
          <w:szCs w:val="21"/>
        </w:rPr>
        <w:t>3.3.3供应商必须为未被列入信用中国网站www.creditchina.gov.cn、中国执行信息公开网zxgk.court.gov.cn、中国政府采购网www.ccgp.gov.cn渠道信用记录失信被执行人、重大税收违法失信主体、政府采购严重违法失信行为记录名单。</w:t>
      </w:r>
    </w:p>
    <w:p w14:paraId="119DFFFA">
      <w:pPr>
        <w:adjustRightInd w:val="0"/>
        <w:snapToGrid w:val="0"/>
        <w:spacing w:line="343" w:lineRule="auto"/>
        <w:ind w:firstLine="420" w:firstLineChars="200"/>
        <w:rPr>
          <w:rFonts w:ascii="宋体" w:hAnsi="宋体" w:cs="宋体"/>
          <w:szCs w:val="21"/>
        </w:rPr>
      </w:pPr>
      <w:r>
        <w:rPr>
          <w:rFonts w:hint="eastAsia" w:ascii="宋体" w:hAnsi="宋体" w:cs="宋体"/>
          <w:szCs w:val="21"/>
        </w:rPr>
        <w:t>3.3.4根据《中华人民共和国政府采购法实施条例》第18条规定：“单位负责人为同一人或者存在直接控股、管理关系的不同供应商，不得参加同一合同项下的政府采购活动”，如出现本条规定的情况，只接受第一时间下载招标文件的供应商。</w:t>
      </w:r>
    </w:p>
    <w:p w14:paraId="5C4B543E">
      <w:pPr>
        <w:tabs>
          <w:tab w:val="left" w:pos="900"/>
          <w:tab w:val="left" w:pos="1134"/>
          <w:tab w:val="left" w:pos="1589"/>
          <w:tab w:val="left" w:pos="5521"/>
        </w:tabs>
        <w:adjustRightInd w:val="0"/>
        <w:snapToGrid w:val="0"/>
        <w:spacing w:line="343" w:lineRule="auto"/>
        <w:ind w:firstLine="420" w:firstLineChars="200"/>
        <w:rPr>
          <w:rFonts w:ascii="宋体" w:hAnsi="宋体" w:cs="宋体"/>
          <w:szCs w:val="21"/>
        </w:rPr>
      </w:pPr>
      <w:r>
        <w:rPr>
          <w:rFonts w:hint="eastAsia" w:ascii="宋体" w:hAnsi="宋体" w:cs="宋体"/>
          <w:szCs w:val="21"/>
        </w:rPr>
        <w:t>3.3.5为本项目提供整体设计、规范编制或者项目管理、监理、检测等服务的供应商，不得参加本项目的采购。</w:t>
      </w:r>
    </w:p>
    <w:p w14:paraId="655D8D6C">
      <w:pPr>
        <w:adjustRightInd w:val="0"/>
        <w:snapToGrid w:val="0"/>
        <w:spacing w:line="343" w:lineRule="auto"/>
        <w:jc w:val="left"/>
        <w:rPr>
          <w:rFonts w:ascii="宋体" w:hAnsi="宋体" w:cs="宋体"/>
          <w:b/>
          <w:bCs/>
          <w:szCs w:val="21"/>
        </w:rPr>
      </w:pPr>
      <w:r>
        <w:rPr>
          <w:rFonts w:hint="eastAsia" w:ascii="宋体" w:hAnsi="宋体" w:cs="宋体"/>
          <w:b/>
          <w:bCs/>
          <w:szCs w:val="21"/>
        </w:rPr>
        <w:t>三、获取招标文件：</w:t>
      </w:r>
    </w:p>
    <w:p w14:paraId="64B18D5C">
      <w:pPr>
        <w:pStyle w:val="39"/>
        <w:shd w:val="clear" w:color="auto" w:fill="FFFFFF"/>
        <w:adjustRightInd w:val="0"/>
        <w:snapToGrid w:val="0"/>
        <w:spacing w:before="0" w:beforeAutospacing="0" w:after="0" w:afterAutospacing="0" w:line="343" w:lineRule="auto"/>
        <w:ind w:firstLine="420" w:firstLineChars="200"/>
        <w:rPr>
          <w:rFonts w:cs="Segoe UI"/>
          <w:sz w:val="21"/>
          <w:szCs w:val="21"/>
        </w:rPr>
      </w:pPr>
      <w:r>
        <w:rPr>
          <w:rFonts w:cs="Segoe UI"/>
          <w:sz w:val="21"/>
          <w:szCs w:val="21"/>
          <w:highlight w:val="none"/>
        </w:rPr>
        <w:t>时间：202</w:t>
      </w:r>
      <w:r>
        <w:rPr>
          <w:rFonts w:hint="eastAsia" w:cs="Segoe UI"/>
          <w:sz w:val="21"/>
          <w:szCs w:val="21"/>
          <w:highlight w:val="none"/>
        </w:rPr>
        <w:t>4年7月17日</w:t>
      </w:r>
      <w:r>
        <w:rPr>
          <w:rFonts w:cs="Segoe UI"/>
          <w:sz w:val="21"/>
          <w:szCs w:val="21"/>
          <w:highlight w:val="none"/>
        </w:rPr>
        <w:t>至 202</w:t>
      </w:r>
      <w:r>
        <w:rPr>
          <w:rFonts w:hint="eastAsia" w:cs="Segoe UI"/>
          <w:sz w:val="21"/>
          <w:szCs w:val="21"/>
          <w:highlight w:val="none"/>
        </w:rPr>
        <w:t>4年7月23日</w:t>
      </w:r>
      <w:r>
        <w:rPr>
          <w:rFonts w:cs="Segoe UI"/>
          <w:sz w:val="21"/>
          <w:szCs w:val="21"/>
          <w:highlight w:val="none"/>
        </w:rPr>
        <w:t>，每天</w:t>
      </w:r>
      <w:r>
        <w:rPr>
          <w:rFonts w:hint="eastAsia" w:cs="Segoe UI"/>
          <w:sz w:val="21"/>
          <w:szCs w:val="21"/>
          <w:highlight w:val="none"/>
        </w:rPr>
        <w:t>上午</w:t>
      </w:r>
      <w:r>
        <w:rPr>
          <w:rFonts w:cs="Segoe UI"/>
          <w:sz w:val="21"/>
          <w:szCs w:val="21"/>
          <w:highlight w:val="none"/>
        </w:rPr>
        <w:t>09:00至</w:t>
      </w:r>
      <w:r>
        <w:rPr>
          <w:rFonts w:hint="eastAsia" w:cs="Segoe UI"/>
          <w:sz w:val="21"/>
          <w:szCs w:val="21"/>
          <w:highlight w:val="none"/>
        </w:rPr>
        <w:t>12</w:t>
      </w:r>
      <w:r>
        <w:rPr>
          <w:rFonts w:cs="Segoe UI"/>
          <w:sz w:val="21"/>
          <w:szCs w:val="21"/>
          <w:highlight w:val="none"/>
        </w:rPr>
        <w:t>:00</w:t>
      </w:r>
      <w:r>
        <w:rPr>
          <w:rFonts w:hint="eastAsia" w:cs="Segoe UI"/>
          <w:sz w:val="21"/>
          <w:szCs w:val="21"/>
          <w:highlight w:val="none"/>
        </w:rPr>
        <w:t>，下午12</w:t>
      </w:r>
      <w:r>
        <w:rPr>
          <w:rFonts w:cs="Segoe UI"/>
          <w:sz w:val="21"/>
          <w:szCs w:val="21"/>
          <w:highlight w:val="none"/>
        </w:rPr>
        <w:t>:00</w:t>
      </w:r>
      <w:r>
        <w:rPr>
          <w:rFonts w:hint="eastAsia" w:cs="Segoe UI"/>
          <w:sz w:val="21"/>
          <w:szCs w:val="21"/>
          <w:highlight w:val="none"/>
        </w:rPr>
        <w:t>至</w:t>
      </w:r>
      <w:r>
        <w:rPr>
          <w:rFonts w:cs="Segoe UI"/>
          <w:sz w:val="21"/>
          <w:szCs w:val="21"/>
          <w:highlight w:val="none"/>
        </w:rPr>
        <w:t>17:00</w:t>
      </w:r>
      <w:r>
        <w:rPr>
          <w:rFonts w:cs="Segoe UI"/>
          <w:sz w:val="21"/>
          <w:szCs w:val="21"/>
        </w:rPr>
        <w:t>（北京时间，法定节假日除外）</w:t>
      </w:r>
    </w:p>
    <w:p w14:paraId="0B7C2B86">
      <w:pPr>
        <w:pStyle w:val="39"/>
        <w:shd w:val="clear" w:color="auto" w:fill="FFFFFF"/>
        <w:adjustRightInd w:val="0"/>
        <w:snapToGrid w:val="0"/>
        <w:spacing w:before="0" w:beforeAutospacing="0" w:after="0" w:afterAutospacing="0" w:line="343" w:lineRule="auto"/>
        <w:ind w:firstLine="420" w:firstLineChars="200"/>
        <w:rPr>
          <w:rFonts w:cs="Segoe UI"/>
          <w:sz w:val="21"/>
          <w:szCs w:val="21"/>
        </w:rPr>
      </w:pPr>
      <w:r>
        <w:rPr>
          <w:rFonts w:cs="Segoe UI"/>
          <w:sz w:val="21"/>
          <w:szCs w:val="21"/>
        </w:rPr>
        <w:t>地点：北京市政府采购电子交易平台</w:t>
      </w:r>
    </w:p>
    <w:p w14:paraId="7AD9F08C">
      <w:pPr>
        <w:widowControl/>
        <w:adjustRightInd w:val="0"/>
        <w:snapToGrid w:val="0"/>
        <w:spacing w:line="343" w:lineRule="auto"/>
        <w:ind w:firstLine="420" w:firstLineChars="200"/>
        <w:jc w:val="left"/>
        <w:rPr>
          <w:rFonts w:ascii="宋体" w:hAnsi="宋体" w:cs="Segoe UI"/>
          <w:szCs w:val="21"/>
        </w:rPr>
      </w:pPr>
      <w:r>
        <w:rPr>
          <w:rFonts w:ascii="宋体" w:hAnsi="宋体" w:cs="Segoe UI"/>
          <w:kern w:val="0"/>
          <w:szCs w:val="21"/>
        </w:rPr>
        <w:t>方式：</w:t>
      </w:r>
      <w:r>
        <w:rPr>
          <w:rFonts w:hint="eastAsia" w:ascii="宋体" w:hAnsi="宋体" w:cs="Segoe UI"/>
          <w:szCs w:val="21"/>
        </w:rPr>
        <w:t>供应商</w:t>
      </w:r>
      <w:r>
        <w:rPr>
          <w:rFonts w:ascii="宋体" w:hAnsi="宋体" w:cs="Segoe UI"/>
          <w:szCs w:val="21"/>
        </w:rPr>
        <w:t>持CA数字认证证书</w:t>
      </w:r>
      <w:r>
        <w:rPr>
          <w:rFonts w:hint="eastAsia" w:ascii="宋体" w:hAnsi="宋体" w:cs="Segoe UI"/>
          <w:szCs w:val="21"/>
        </w:rPr>
        <w:t>或电子营业执照</w:t>
      </w:r>
      <w:r>
        <w:rPr>
          <w:rFonts w:ascii="宋体" w:hAnsi="宋体" w:cs="Segoe UI"/>
          <w:szCs w:val="21"/>
        </w:rPr>
        <w:t>登录北京市政府采购电子交易平台获取电子</w:t>
      </w:r>
      <w:r>
        <w:rPr>
          <w:rFonts w:hint="eastAsia" w:ascii="宋体" w:hAnsi="宋体" w:cs="Segoe UI"/>
          <w:szCs w:val="21"/>
        </w:rPr>
        <w:t>版招标</w:t>
      </w:r>
      <w:r>
        <w:rPr>
          <w:rFonts w:ascii="宋体" w:hAnsi="宋体" w:cs="Segoe UI"/>
          <w:szCs w:val="21"/>
        </w:rPr>
        <w:t>文件。未在规定期限内通过北京市政府采购电子交易平台获取</w:t>
      </w:r>
      <w:r>
        <w:rPr>
          <w:rFonts w:hint="eastAsia" w:ascii="宋体" w:hAnsi="宋体" w:cs="Segoe UI"/>
          <w:szCs w:val="21"/>
        </w:rPr>
        <w:t>招标</w:t>
      </w:r>
      <w:r>
        <w:rPr>
          <w:rFonts w:ascii="宋体" w:hAnsi="宋体" w:cs="Segoe UI"/>
          <w:szCs w:val="21"/>
        </w:rPr>
        <w:t>文件的投标无效。</w:t>
      </w:r>
    </w:p>
    <w:p w14:paraId="42016C89">
      <w:pPr>
        <w:pStyle w:val="5"/>
        <w:keepNext w:val="0"/>
        <w:keepLines w:val="0"/>
        <w:snapToGrid w:val="0"/>
        <w:spacing w:before="0" w:line="343" w:lineRule="auto"/>
        <w:jc w:val="left"/>
        <w:rPr>
          <w:rFonts w:ascii="宋体" w:hAnsi="宋体" w:eastAsia="宋体" w:cs="宋体"/>
          <w:sz w:val="21"/>
          <w:szCs w:val="21"/>
        </w:rPr>
      </w:pPr>
      <w:r>
        <w:rPr>
          <w:rFonts w:hint="eastAsia" w:ascii="宋体" w:hAnsi="宋体" w:eastAsia="宋体" w:cs="宋体"/>
          <w:sz w:val="21"/>
          <w:szCs w:val="21"/>
        </w:rPr>
        <w:t>四、提交投标文件截止时间、开标时间和地点</w:t>
      </w:r>
    </w:p>
    <w:p w14:paraId="2A9147FD">
      <w:pPr>
        <w:adjustRightInd w:val="0"/>
        <w:snapToGrid w:val="0"/>
        <w:spacing w:line="343" w:lineRule="auto"/>
        <w:ind w:firstLine="420" w:firstLineChars="200"/>
        <w:rPr>
          <w:rFonts w:ascii="宋体" w:hAnsi="宋体" w:cs="宋体"/>
          <w:bCs/>
          <w:szCs w:val="21"/>
          <w:highlight w:val="none"/>
          <w:u w:val="single"/>
        </w:rPr>
      </w:pPr>
      <w:r>
        <w:rPr>
          <w:rFonts w:hint="eastAsia" w:ascii="宋体" w:hAnsi="宋体" w:cs="宋体"/>
          <w:bCs/>
          <w:szCs w:val="21"/>
          <w:highlight w:val="none"/>
        </w:rPr>
        <w:t>投标截止时间、开标时间：</w:t>
      </w:r>
      <w:r>
        <w:rPr>
          <w:rFonts w:hint="eastAsia" w:ascii="宋体" w:hAnsi="宋体" w:cs="宋体"/>
          <w:bCs/>
          <w:szCs w:val="21"/>
          <w:highlight w:val="none"/>
          <w:u w:val="single"/>
        </w:rPr>
        <w:t xml:space="preserve"> 2024 </w:t>
      </w:r>
      <w:r>
        <w:rPr>
          <w:rFonts w:hint="eastAsia" w:ascii="宋体" w:hAnsi="宋体" w:cs="宋体"/>
          <w:bCs/>
          <w:szCs w:val="21"/>
          <w:highlight w:val="none"/>
        </w:rPr>
        <w:t>年</w:t>
      </w:r>
      <w:r>
        <w:rPr>
          <w:rFonts w:hint="eastAsia" w:ascii="宋体" w:hAnsi="宋体" w:cs="宋体"/>
          <w:bCs/>
          <w:szCs w:val="21"/>
          <w:highlight w:val="none"/>
          <w:u w:val="single"/>
        </w:rPr>
        <w:t xml:space="preserve"> 8 </w:t>
      </w:r>
      <w:r>
        <w:rPr>
          <w:rFonts w:hint="eastAsia" w:ascii="宋体" w:hAnsi="宋体" w:cs="宋体"/>
          <w:bCs/>
          <w:szCs w:val="21"/>
          <w:highlight w:val="none"/>
        </w:rPr>
        <w:t>月</w:t>
      </w:r>
      <w:r>
        <w:rPr>
          <w:rFonts w:hint="eastAsia" w:ascii="宋体" w:hAnsi="宋体" w:cs="宋体"/>
          <w:bCs/>
          <w:szCs w:val="21"/>
          <w:highlight w:val="none"/>
          <w:u w:val="single"/>
        </w:rPr>
        <w:t xml:space="preserve"> 7 </w:t>
      </w:r>
      <w:r>
        <w:rPr>
          <w:rFonts w:hint="eastAsia" w:ascii="宋体" w:hAnsi="宋体" w:cs="宋体"/>
          <w:bCs/>
          <w:szCs w:val="21"/>
          <w:highlight w:val="none"/>
        </w:rPr>
        <w:t>日</w:t>
      </w:r>
      <w:r>
        <w:rPr>
          <w:rFonts w:hint="eastAsia" w:ascii="宋体" w:hAnsi="宋体" w:cs="宋体"/>
          <w:bCs/>
          <w:szCs w:val="21"/>
          <w:highlight w:val="none"/>
          <w:u w:val="single"/>
        </w:rPr>
        <w:t xml:space="preserve"> 13 </w:t>
      </w:r>
      <w:r>
        <w:rPr>
          <w:rFonts w:hint="eastAsia" w:ascii="宋体" w:hAnsi="宋体" w:cs="宋体"/>
          <w:bCs/>
          <w:szCs w:val="21"/>
          <w:highlight w:val="none"/>
        </w:rPr>
        <w:t>时</w:t>
      </w:r>
      <w:r>
        <w:rPr>
          <w:rFonts w:hint="eastAsia" w:ascii="宋体" w:hAnsi="宋体" w:cs="宋体"/>
          <w:bCs/>
          <w:szCs w:val="21"/>
          <w:highlight w:val="none"/>
          <w:u w:val="single"/>
        </w:rPr>
        <w:t xml:space="preserve"> 00 </w:t>
      </w:r>
      <w:r>
        <w:rPr>
          <w:rFonts w:hint="eastAsia" w:ascii="宋体" w:hAnsi="宋体" w:cs="宋体"/>
          <w:bCs/>
          <w:szCs w:val="21"/>
          <w:highlight w:val="none"/>
        </w:rPr>
        <w:t>分（北京时间）</w:t>
      </w:r>
    </w:p>
    <w:p w14:paraId="40DB51AA">
      <w:pPr>
        <w:adjustRightInd w:val="0"/>
        <w:snapToGrid w:val="0"/>
        <w:spacing w:line="343" w:lineRule="auto"/>
        <w:ind w:firstLine="420" w:firstLineChars="200"/>
        <w:rPr>
          <w:rFonts w:ascii="宋体" w:hAnsi="宋体" w:cs="宋体"/>
          <w:bCs/>
          <w:szCs w:val="21"/>
          <w:u w:val="single"/>
        </w:rPr>
      </w:pPr>
      <w:r>
        <w:rPr>
          <w:rFonts w:hint="eastAsia" w:ascii="宋体" w:hAnsi="宋体" w:cs="宋体"/>
          <w:szCs w:val="21"/>
        </w:rPr>
        <w:t>地点：北京市</w:t>
      </w:r>
      <w:r>
        <w:rPr>
          <w:rFonts w:ascii="宋体" w:hAnsi="宋体" w:cs="宋体"/>
          <w:sz w:val="20"/>
          <w:szCs w:val="20"/>
        </w:rPr>
        <w:t>怀柔区科学城政务服务中心二层开标区 (北京市怀柔区雁栖大街 53 号)</w:t>
      </w:r>
    </w:p>
    <w:p w14:paraId="39F1361E">
      <w:pPr>
        <w:pStyle w:val="5"/>
        <w:snapToGrid w:val="0"/>
        <w:spacing w:before="0" w:line="343" w:lineRule="auto"/>
        <w:jc w:val="left"/>
        <w:rPr>
          <w:rFonts w:ascii="宋体" w:hAnsi="宋体" w:eastAsia="宋体" w:cs="宋体"/>
          <w:sz w:val="21"/>
          <w:szCs w:val="21"/>
        </w:rPr>
      </w:pPr>
      <w:r>
        <w:rPr>
          <w:rFonts w:hint="eastAsia" w:ascii="宋体" w:hAnsi="宋体" w:eastAsia="宋体" w:cs="宋体"/>
          <w:sz w:val="21"/>
          <w:szCs w:val="21"/>
        </w:rPr>
        <w:t>五、公告期限</w:t>
      </w:r>
    </w:p>
    <w:p w14:paraId="47FBEFF6">
      <w:pPr>
        <w:adjustRightInd w:val="0"/>
        <w:snapToGrid w:val="0"/>
        <w:spacing w:line="343" w:lineRule="auto"/>
        <w:ind w:firstLine="420" w:firstLineChars="200"/>
        <w:rPr>
          <w:rFonts w:ascii="宋体" w:hAnsi="宋体" w:cs="宋体"/>
          <w:kern w:val="0"/>
          <w:szCs w:val="21"/>
        </w:rPr>
      </w:pPr>
      <w:r>
        <w:rPr>
          <w:rFonts w:hint="eastAsia" w:ascii="宋体" w:hAnsi="宋体" w:cs="宋体"/>
          <w:kern w:val="0"/>
          <w:szCs w:val="21"/>
        </w:rPr>
        <w:t>自本公告发布之日起5个工作日。</w:t>
      </w:r>
    </w:p>
    <w:p w14:paraId="6617FB6B">
      <w:pPr>
        <w:pStyle w:val="5"/>
        <w:snapToGrid w:val="0"/>
        <w:spacing w:before="0" w:line="343" w:lineRule="auto"/>
        <w:jc w:val="left"/>
        <w:rPr>
          <w:rFonts w:ascii="宋体" w:hAnsi="宋体" w:eastAsia="宋体" w:cs="宋体"/>
          <w:sz w:val="21"/>
          <w:szCs w:val="21"/>
        </w:rPr>
      </w:pPr>
      <w:r>
        <w:rPr>
          <w:rFonts w:hint="eastAsia" w:ascii="宋体" w:hAnsi="宋体" w:eastAsia="宋体" w:cs="宋体"/>
          <w:sz w:val="21"/>
          <w:szCs w:val="21"/>
        </w:rPr>
        <w:t>六、其他补充事宜</w:t>
      </w:r>
    </w:p>
    <w:p w14:paraId="08AE53D2">
      <w:pPr>
        <w:adjustRightInd w:val="0"/>
        <w:snapToGrid w:val="0"/>
        <w:spacing w:line="360" w:lineRule="auto"/>
        <w:ind w:firstLine="420" w:firstLineChars="200"/>
        <w:rPr>
          <w:rFonts w:ascii="宋体" w:hAnsi="宋体" w:cs="宋体"/>
          <w:b/>
          <w:bCs/>
          <w:color w:val="000000"/>
          <w:szCs w:val="21"/>
        </w:rPr>
      </w:pPr>
      <w:r>
        <w:rPr>
          <w:rFonts w:hint="eastAsia" w:ascii="宋体" w:hAnsi="宋体" w:cs="宋体"/>
          <w:szCs w:val="21"/>
        </w:rPr>
        <w:t>1.</w:t>
      </w:r>
      <w:r>
        <w:rPr>
          <w:rFonts w:hint="eastAsia" w:ascii="宋体" w:hAnsi="宋体" w:cs="Arial"/>
          <w:color w:val="000000"/>
          <w:kern w:val="0"/>
          <w:szCs w:val="21"/>
        </w:rPr>
        <w:t>采购项目落实的政府采购政策：</w:t>
      </w:r>
    </w:p>
    <w:p w14:paraId="45EADD2E">
      <w:pPr>
        <w:adjustRightInd w:val="0"/>
        <w:snapToGrid w:val="0"/>
        <w:spacing w:line="360" w:lineRule="auto"/>
        <w:ind w:firstLine="420" w:firstLineChars="200"/>
        <w:rPr>
          <w:rFonts w:ascii="宋体" w:hAnsi="宋体" w:cs="宋体"/>
          <w:szCs w:val="21"/>
        </w:rPr>
      </w:pPr>
      <w:r>
        <w:rPr>
          <w:rFonts w:hint="eastAsia" w:ascii="宋体" w:hAnsi="宋体" w:cs="宋体"/>
          <w:szCs w:val="21"/>
        </w:rPr>
        <w:t>执行</w:t>
      </w:r>
      <w:r>
        <w:rPr>
          <w:rFonts w:hint="eastAsia" w:ascii="宋体" w:hAnsi="宋体"/>
          <w:color w:val="000000"/>
          <w:szCs w:val="21"/>
        </w:rPr>
        <w:t>《政府采购促进中小企业发展管理办法》，</w:t>
      </w:r>
      <w:r>
        <w:rPr>
          <w:rFonts w:hint="eastAsia" w:ascii="宋体" w:hAnsi="宋体" w:cs="宋体"/>
          <w:szCs w:val="21"/>
        </w:rPr>
        <w:t>《关于政府采购支持监狱企业发展有关问题的通知》和《三部门联合发布关于促进残疾人就业政府采购政策的通知》。</w:t>
      </w:r>
    </w:p>
    <w:p w14:paraId="5F30CB88">
      <w:pPr>
        <w:widowControl/>
        <w:shd w:val="clear" w:color="auto" w:fill="FFFFFF"/>
        <w:adjustRightInd w:val="0"/>
        <w:snapToGrid w:val="0"/>
        <w:spacing w:line="360"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2.本项目采用</w:t>
      </w:r>
      <w:r>
        <w:rPr>
          <w:rFonts w:ascii="宋体" w:hAnsi="宋体" w:cs="宋体"/>
          <w:color w:val="404040"/>
          <w:kern w:val="0"/>
          <w:szCs w:val="21"/>
        </w:rPr>
        <w:t>全流程电子化采购方式</w:t>
      </w:r>
      <w:r>
        <w:rPr>
          <w:rFonts w:hint="eastAsia" w:ascii="宋体" w:hAnsi="宋体" w:cs="宋体"/>
          <w:color w:val="404040"/>
          <w:kern w:val="0"/>
          <w:szCs w:val="21"/>
        </w:rPr>
        <w:t>，</w:t>
      </w:r>
      <w:r>
        <w:rPr>
          <w:rFonts w:ascii="宋体" w:hAnsi="宋体" w:cs="宋体"/>
          <w:color w:val="404040"/>
          <w:kern w:val="0"/>
          <w:szCs w:val="21"/>
        </w:rPr>
        <w:t>请供应商认真学习北京市政府采购电子交易平台发布的相关操作手册(供应商可在交易平台下载相关手册)，办理CA数字证书或电子营业执照、进行北京市政府采购电子交易平台注册绑定，并认真核实 CA数字证书或电子营业执照情况确认本项目电子化采购流程要求</w:t>
      </w:r>
      <w:r>
        <w:rPr>
          <w:rFonts w:hint="eastAsia" w:ascii="宋体" w:hAnsi="宋体" w:cs="宋体"/>
          <w:color w:val="404040"/>
          <w:kern w:val="0"/>
          <w:szCs w:val="21"/>
        </w:rPr>
        <w:t>。</w:t>
      </w:r>
    </w:p>
    <w:p w14:paraId="6D783CC0">
      <w:pPr>
        <w:widowControl/>
        <w:shd w:val="clear" w:color="auto" w:fill="FFFFFF"/>
        <w:adjustRightInd w:val="0"/>
        <w:snapToGrid w:val="0"/>
        <w:spacing w:line="360"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CA认证证书服务热线 010-58511086</w:t>
      </w:r>
    </w:p>
    <w:p w14:paraId="10E873BB">
      <w:pPr>
        <w:pStyle w:val="2"/>
        <w:rPr>
          <w:kern w:val="0"/>
        </w:rPr>
      </w:pPr>
      <w:r>
        <w:rPr>
          <w:rFonts w:hint="eastAsia"/>
          <w:kern w:val="0"/>
        </w:rPr>
        <w:t>电子营业执照服务热线 400-699-7000</w:t>
      </w:r>
    </w:p>
    <w:p w14:paraId="4EB0E211">
      <w:pPr>
        <w:widowControl/>
        <w:shd w:val="clear" w:color="auto" w:fill="FFFFFF"/>
        <w:adjustRightInd w:val="0"/>
        <w:snapToGrid w:val="0"/>
        <w:spacing w:line="360"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技术支持服务热线 010-86483801</w:t>
      </w:r>
    </w:p>
    <w:p w14:paraId="260CAF52">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2.1办理CA数字证书或电子营业执照</w:t>
      </w:r>
    </w:p>
    <w:p w14:paraId="7E1CB353">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供应商登录北京市政府采购电子交易平台查阅“用户指南”—“操作指南”—“市场主体CA办理操作流程指引”/“电子营业执照使用指南”，按照程序要求办理。</w:t>
      </w:r>
    </w:p>
    <w:p w14:paraId="3BDF4BDC">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2.2注册</w:t>
      </w:r>
    </w:p>
    <w:p w14:paraId="40B20880">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供应商登录北京市政府采购电子交易平台“用户指南”—“操作指南”—“市场主体注册入库操作流程指引”进行自助注册绑定。</w:t>
      </w:r>
    </w:p>
    <w:p w14:paraId="3F1C5B96">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2.3驱动、客户端下载</w:t>
      </w:r>
    </w:p>
    <w:p w14:paraId="447F4DA3">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供应商登录北京市政府采购电子交易平台“用户指南”—“工具下载”—“招标采购系统文件驱动安装包”下载相关驱动。</w:t>
      </w:r>
    </w:p>
    <w:p w14:paraId="27348A73">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供应商登录北京市政府采购电子交易平台“用户指南”—“工具下载”—“投标文件编制工具”下载相关客户端。</w:t>
      </w:r>
    </w:p>
    <w:p w14:paraId="3EED929B">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2.4 获取电子招标文件</w:t>
      </w:r>
    </w:p>
    <w:p w14:paraId="763989A3">
      <w:pPr>
        <w:adjustRightInd w:val="0"/>
        <w:snapToGrid w:val="0"/>
        <w:spacing w:line="360" w:lineRule="auto"/>
        <w:ind w:firstLine="420" w:firstLineChars="200"/>
        <w:rPr>
          <w:rFonts w:ascii="宋体" w:hAnsi="宋体" w:cs="宋体"/>
          <w:color w:val="404040"/>
          <w:kern w:val="0"/>
          <w:szCs w:val="21"/>
        </w:rPr>
      </w:pPr>
      <w:r>
        <w:rPr>
          <w:rFonts w:hint="eastAsia" w:ascii="宋体" w:hAnsi="宋体" w:cs="宋体"/>
          <w:color w:val="404040"/>
          <w:kern w:val="0"/>
          <w:szCs w:val="21"/>
        </w:rPr>
        <w:t>供应商持CA数字认证证书或电子营业执照登录北京市政府采购电子交易平台获取电子招标文件。</w:t>
      </w:r>
      <w:r>
        <w:rPr>
          <w:rFonts w:ascii="宋体" w:hAnsi="宋体" w:cs="宋体"/>
          <w:color w:val="404040"/>
          <w:kern w:val="0"/>
          <w:szCs w:val="21"/>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 供应商无法提交相应包的电子投标文件。</w:t>
      </w:r>
    </w:p>
    <w:p w14:paraId="4234E845">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2.5编制电子投标文件</w:t>
      </w:r>
    </w:p>
    <w:p w14:paraId="63CA9AB2">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6A5A0D4F">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2.6提交电子投标文件</w:t>
      </w:r>
    </w:p>
    <w:p w14:paraId="37024003">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供应商应于投标截止时间前在北京市政府采购电子交易平台提交电子投标文件，上传电子投标文件过程中请保持与互联网的连接畅通。</w:t>
      </w:r>
    </w:p>
    <w:p w14:paraId="3F065386">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2.7电子开标</w:t>
      </w:r>
    </w:p>
    <w:p w14:paraId="0ACA521F">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lang w:eastAsia="zh-TW"/>
        </w:rPr>
        <w:t>供应商在开标地点使用CA数字证书或电子营业执照登录北京市政府采购电子交易平台进行电子开标。</w:t>
      </w:r>
    </w:p>
    <w:p w14:paraId="1CA84EC4">
      <w:pPr>
        <w:widowControl/>
        <w:shd w:val="clear" w:color="auto" w:fill="FFFFFF"/>
        <w:adjustRightInd w:val="0"/>
        <w:snapToGrid w:val="0"/>
        <w:spacing w:line="343" w:lineRule="auto"/>
        <w:ind w:firstLine="420" w:firstLineChars="200"/>
        <w:jc w:val="left"/>
        <w:rPr>
          <w:rFonts w:ascii="宋体" w:hAnsi="宋体" w:cs="宋体"/>
          <w:color w:val="404040"/>
          <w:kern w:val="0"/>
          <w:szCs w:val="21"/>
        </w:rPr>
      </w:pPr>
      <w:r>
        <w:rPr>
          <w:rFonts w:hint="eastAsia" w:ascii="宋体" w:hAnsi="宋体" w:cs="宋体"/>
          <w:color w:val="404040"/>
          <w:kern w:val="0"/>
          <w:szCs w:val="21"/>
        </w:rPr>
        <w:t>3. 本项目为全流程电子化投标，投标人在开标时需要另行提交1份与电子投标文件内容一致的纸质投标文件备查，密封格式自拟。</w:t>
      </w:r>
    </w:p>
    <w:p w14:paraId="4C30282A">
      <w:pPr>
        <w:widowControl/>
        <w:shd w:val="clear" w:color="auto" w:fill="FFFFFF"/>
        <w:adjustRightInd w:val="0"/>
        <w:snapToGrid w:val="0"/>
        <w:spacing w:line="360" w:lineRule="auto"/>
        <w:ind w:firstLine="420" w:firstLineChars="200"/>
        <w:jc w:val="left"/>
        <w:rPr>
          <w:rFonts w:ascii="宋体" w:hAnsi="宋体" w:cs="宋体"/>
          <w:color w:val="000000"/>
          <w:szCs w:val="21"/>
        </w:rPr>
      </w:pPr>
      <w:r>
        <w:rPr>
          <w:rFonts w:hint="eastAsia" w:ascii="宋体" w:hAnsi="宋体"/>
          <w:szCs w:val="21"/>
        </w:rPr>
        <w:t>4.本公告中</w:t>
      </w:r>
      <w:r>
        <w:rPr>
          <w:rFonts w:ascii="宋体" w:hAnsi="宋体"/>
          <w:szCs w:val="21"/>
        </w:rPr>
        <w:t>标记</w:t>
      </w:r>
      <w:r>
        <w:rPr>
          <w:rFonts w:ascii="宋体" w:hAnsi="宋体"/>
          <w:color w:val="000000"/>
          <w:szCs w:val="21"/>
        </w:rPr>
        <w:t>“</w:t>
      </w:r>
      <w:r>
        <w:rPr>
          <w:rFonts w:ascii="宋体" w:hAnsi="宋体"/>
          <w:b/>
          <w:color w:val="000000"/>
          <w:szCs w:val="21"/>
        </w:rPr>
        <w:t>■</w:t>
      </w:r>
      <w:r>
        <w:rPr>
          <w:rFonts w:ascii="宋体" w:hAnsi="宋体"/>
          <w:color w:val="000000"/>
          <w:szCs w:val="21"/>
        </w:rPr>
        <w:t>”</w:t>
      </w:r>
      <w:r>
        <w:rPr>
          <w:rFonts w:ascii="宋体" w:hAnsi="宋体"/>
          <w:szCs w:val="21"/>
        </w:rPr>
        <w:t>的选项意为适用于本项目，标记“□”的选项意为不适用于本项目。</w:t>
      </w:r>
    </w:p>
    <w:p w14:paraId="0ED30460">
      <w:pPr>
        <w:widowControl/>
        <w:shd w:val="clear" w:color="auto" w:fill="FFFFFF"/>
        <w:adjustRightInd w:val="0"/>
        <w:snapToGrid w:val="0"/>
        <w:spacing w:line="360" w:lineRule="auto"/>
        <w:ind w:firstLine="420" w:firstLineChars="200"/>
        <w:jc w:val="left"/>
        <w:rPr>
          <w:rFonts w:ascii="宋体" w:hAnsi="宋体" w:cs="宋体"/>
          <w:kern w:val="0"/>
          <w:szCs w:val="21"/>
        </w:rPr>
      </w:pPr>
      <w:r>
        <w:rPr>
          <w:rFonts w:hint="eastAsia" w:ascii="宋体" w:hAnsi="宋体" w:cs="宋体"/>
          <w:color w:val="000000"/>
          <w:szCs w:val="21"/>
        </w:rPr>
        <w:t>5.本次招标公告在</w:t>
      </w:r>
      <w:r>
        <w:rPr>
          <w:rFonts w:hint="eastAsia" w:ascii="宋体" w:hAnsi="宋体" w:cs="宋体"/>
          <w:szCs w:val="21"/>
        </w:rPr>
        <w:t>北京市政府采购网上发布。</w:t>
      </w:r>
    </w:p>
    <w:p w14:paraId="258B7AE8">
      <w:pPr>
        <w:pStyle w:val="5"/>
        <w:snapToGrid w:val="0"/>
        <w:spacing w:before="0" w:line="343" w:lineRule="auto"/>
        <w:jc w:val="left"/>
        <w:rPr>
          <w:rFonts w:ascii="宋体" w:hAnsi="宋体" w:eastAsia="宋体" w:cs="宋体"/>
          <w:bCs/>
          <w:sz w:val="21"/>
          <w:szCs w:val="21"/>
        </w:rPr>
      </w:pPr>
      <w:r>
        <w:rPr>
          <w:rFonts w:hint="eastAsia" w:ascii="宋体" w:hAnsi="宋体" w:eastAsia="宋体" w:cs="宋体"/>
          <w:sz w:val="21"/>
          <w:szCs w:val="21"/>
        </w:rPr>
        <w:t>七、对本次招标提出询问，请按以下方式联系。</w:t>
      </w:r>
    </w:p>
    <w:p w14:paraId="311EBD6E">
      <w:pPr>
        <w:widowControl/>
        <w:adjustRightInd w:val="0"/>
        <w:snapToGrid w:val="0"/>
        <w:spacing w:line="343" w:lineRule="auto"/>
        <w:ind w:firstLine="420" w:firstLineChars="200"/>
        <w:jc w:val="left"/>
        <w:rPr>
          <w:rFonts w:ascii="宋体" w:hAnsi="宋体" w:cs="宋体"/>
          <w:szCs w:val="21"/>
        </w:rPr>
      </w:pPr>
      <w:r>
        <w:rPr>
          <w:rFonts w:hint="eastAsia" w:ascii="宋体" w:hAnsi="宋体" w:cs="宋体"/>
          <w:szCs w:val="21"/>
        </w:rPr>
        <w:t>1.采购人信息</w:t>
      </w:r>
    </w:p>
    <w:p w14:paraId="0264AF1D">
      <w:pPr>
        <w:adjustRightInd w:val="0"/>
        <w:snapToGrid w:val="0"/>
        <w:spacing w:line="343" w:lineRule="auto"/>
        <w:ind w:firstLine="420" w:firstLineChars="200"/>
        <w:jc w:val="left"/>
        <w:rPr>
          <w:rFonts w:ascii="宋体" w:hAnsi="宋体" w:cs="宋体"/>
          <w:szCs w:val="21"/>
        </w:rPr>
      </w:pPr>
      <w:r>
        <w:rPr>
          <w:rFonts w:hint="eastAsia" w:ascii="宋体" w:hAnsi="宋体" w:cs="宋体"/>
          <w:szCs w:val="21"/>
        </w:rPr>
        <w:t>名 称：</w:t>
      </w:r>
      <w:r>
        <w:rPr>
          <w:rFonts w:hint="eastAsia" w:ascii="宋体" w:hAnsi="宋体"/>
          <w:szCs w:val="21"/>
          <w:u w:val="single"/>
        </w:rPr>
        <w:t>北京市怀柔区文物管理所</w:t>
      </w:r>
      <w:r>
        <w:rPr>
          <w:rFonts w:hint="eastAsia" w:ascii="宋体" w:hAnsi="宋体" w:cs="宋体"/>
          <w:szCs w:val="21"/>
          <w:u w:val="single"/>
        </w:rPr>
        <w:t xml:space="preserve">　 </w:t>
      </w:r>
    </w:p>
    <w:p w14:paraId="4F1B6B2C">
      <w:pPr>
        <w:adjustRightInd w:val="0"/>
        <w:snapToGrid w:val="0"/>
        <w:spacing w:line="343" w:lineRule="auto"/>
        <w:ind w:firstLine="420" w:firstLineChars="200"/>
        <w:rPr>
          <w:rFonts w:ascii="宋体" w:hAnsi="宋体" w:cs="宋体"/>
          <w:szCs w:val="21"/>
        </w:rPr>
      </w:pPr>
      <w:r>
        <w:rPr>
          <w:rFonts w:hint="eastAsia" w:ascii="宋体" w:hAnsi="宋体" w:cs="宋体"/>
          <w:szCs w:val="21"/>
        </w:rPr>
        <w:t>地 址：</w:t>
      </w:r>
      <w:r>
        <w:rPr>
          <w:rFonts w:hint="eastAsia" w:ascii="宋体" w:hAnsi="宋体"/>
          <w:szCs w:val="21"/>
          <w:u w:val="single"/>
        </w:rPr>
        <w:t>北京市怀柔区迎宾中路16号</w:t>
      </w:r>
      <w:r>
        <w:rPr>
          <w:rFonts w:hint="eastAsia" w:ascii="宋体" w:hAnsi="宋体" w:cs="宋体"/>
          <w:szCs w:val="21"/>
          <w:u w:val="single"/>
        </w:rPr>
        <w:t>　</w:t>
      </w:r>
    </w:p>
    <w:p w14:paraId="5B9FC724">
      <w:pPr>
        <w:adjustRightInd w:val="0"/>
        <w:snapToGrid w:val="0"/>
        <w:spacing w:line="343" w:lineRule="auto"/>
        <w:ind w:firstLine="420" w:firstLineChars="200"/>
        <w:jc w:val="left"/>
        <w:rPr>
          <w:rFonts w:ascii="宋体" w:hAnsi="宋体" w:cs="宋体"/>
          <w:szCs w:val="21"/>
          <w:u w:val="single"/>
        </w:rPr>
      </w:pPr>
      <w:r>
        <w:rPr>
          <w:rFonts w:hint="eastAsia" w:ascii="宋体" w:hAnsi="宋体" w:cs="宋体"/>
          <w:szCs w:val="21"/>
        </w:rPr>
        <w:t>联系方式：</w:t>
      </w:r>
      <w:r>
        <w:rPr>
          <w:rFonts w:hint="eastAsia" w:ascii="宋体" w:hAnsi="宋体" w:cs="宋体"/>
          <w:szCs w:val="21"/>
          <w:u w:val="single"/>
        </w:rPr>
        <w:t xml:space="preserve"> </w:t>
      </w:r>
      <w:r>
        <w:rPr>
          <w:rFonts w:hint="eastAsia" w:ascii="宋体" w:hAnsi="宋体" w:cs="宋体"/>
          <w:u w:val="single"/>
        </w:rPr>
        <w:t>010-</w:t>
      </w:r>
      <w:r>
        <w:rPr>
          <w:rFonts w:ascii="宋体" w:hAnsi="宋体" w:cs="宋体"/>
          <w:szCs w:val="21"/>
          <w:u w:val="single"/>
        </w:rPr>
        <w:t>69</w:t>
      </w:r>
      <w:r>
        <w:rPr>
          <w:rFonts w:hint="eastAsia" w:ascii="宋体" w:hAnsi="宋体" w:cs="宋体"/>
          <w:szCs w:val="21"/>
          <w:u w:val="single"/>
        </w:rPr>
        <w:t>698272</w:t>
      </w:r>
      <w:r>
        <w:rPr>
          <w:rFonts w:hint="eastAsia" w:ascii="宋体" w:hAnsi="宋体"/>
          <w:szCs w:val="21"/>
          <w:u w:val="single"/>
        </w:rPr>
        <w:t xml:space="preserve"> </w:t>
      </w:r>
      <w:r>
        <w:rPr>
          <w:rFonts w:hint="eastAsia" w:ascii="宋体" w:hAnsi="宋体" w:cs="宋体"/>
          <w:szCs w:val="21"/>
          <w:u w:val="single"/>
        </w:rPr>
        <w:t xml:space="preserve"> </w:t>
      </w:r>
    </w:p>
    <w:p w14:paraId="2ECF50FA">
      <w:pPr>
        <w:adjustRightInd w:val="0"/>
        <w:snapToGrid w:val="0"/>
        <w:spacing w:line="343" w:lineRule="auto"/>
        <w:ind w:firstLine="420" w:firstLineChars="200"/>
        <w:jc w:val="left"/>
        <w:rPr>
          <w:rFonts w:ascii="宋体" w:hAnsi="宋体" w:cs="宋体"/>
          <w:szCs w:val="21"/>
        </w:rPr>
      </w:pPr>
      <w:r>
        <w:rPr>
          <w:rFonts w:hint="eastAsia" w:ascii="宋体" w:hAnsi="宋体" w:cs="宋体"/>
          <w:szCs w:val="21"/>
        </w:rPr>
        <w:t>2.采购代理机构信息</w:t>
      </w:r>
    </w:p>
    <w:p w14:paraId="209BA8FE">
      <w:pPr>
        <w:adjustRightInd w:val="0"/>
        <w:snapToGrid w:val="0"/>
        <w:spacing w:line="343" w:lineRule="auto"/>
        <w:ind w:firstLine="420" w:firstLineChars="200"/>
        <w:rPr>
          <w:rFonts w:ascii="宋体" w:hAnsi="宋体" w:cs="宋体"/>
          <w:szCs w:val="21"/>
        </w:rPr>
      </w:pPr>
      <w:r>
        <w:rPr>
          <w:rFonts w:hint="eastAsia" w:ascii="宋体" w:hAnsi="宋体" w:cs="宋体"/>
          <w:szCs w:val="21"/>
        </w:rPr>
        <w:t>名 称：</w:t>
      </w:r>
      <w:r>
        <w:rPr>
          <w:rFonts w:hint="eastAsia" w:ascii="宋体" w:hAnsi="宋体" w:cs="宋体"/>
          <w:szCs w:val="21"/>
          <w:u w:val="single"/>
        </w:rPr>
        <w:t>北京恒远兴工程技术咨询有限公司　</w:t>
      </w:r>
    </w:p>
    <w:p w14:paraId="2157A773">
      <w:pPr>
        <w:adjustRightInd w:val="0"/>
        <w:snapToGrid w:val="0"/>
        <w:spacing w:line="343" w:lineRule="auto"/>
        <w:ind w:firstLine="420" w:firstLineChars="200"/>
        <w:rPr>
          <w:rFonts w:ascii="宋体" w:hAnsi="宋体" w:cs="宋体"/>
          <w:szCs w:val="21"/>
        </w:rPr>
      </w:pPr>
      <w:r>
        <w:rPr>
          <w:rFonts w:hint="eastAsia" w:ascii="宋体" w:hAnsi="宋体" w:cs="宋体"/>
          <w:szCs w:val="21"/>
        </w:rPr>
        <w:t>地 址：</w:t>
      </w:r>
      <w:r>
        <w:rPr>
          <w:rFonts w:hint="eastAsia" w:ascii="宋体" w:hAnsi="宋体" w:cs="宋体"/>
          <w:szCs w:val="21"/>
          <w:u w:val="single"/>
        </w:rPr>
        <w:t>北京市通州区果园大街16号　</w:t>
      </w:r>
    </w:p>
    <w:p w14:paraId="4F57D504">
      <w:pPr>
        <w:adjustRightInd w:val="0"/>
        <w:snapToGrid w:val="0"/>
        <w:spacing w:line="343" w:lineRule="auto"/>
        <w:ind w:firstLine="420" w:firstLineChars="200"/>
        <w:rPr>
          <w:rFonts w:ascii="宋体" w:hAnsi="宋体" w:cs="宋体"/>
          <w:szCs w:val="21"/>
        </w:rPr>
      </w:pPr>
      <w:r>
        <w:rPr>
          <w:rFonts w:hint="eastAsia" w:ascii="宋体" w:hAnsi="宋体" w:cs="宋体"/>
          <w:szCs w:val="21"/>
        </w:rPr>
        <w:t>联系方式：</w:t>
      </w:r>
      <w:r>
        <w:rPr>
          <w:rFonts w:hint="eastAsia" w:ascii="宋体" w:hAnsi="宋体" w:cs="宋体"/>
          <w:szCs w:val="21"/>
          <w:u w:val="single"/>
        </w:rPr>
        <w:t xml:space="preserve"> 010-81591811　</w:t>
      </w:r>
    </w:p>
    <w:p w14:paraId="6F577438">
      <w:pPr>
        <w:adjustRightInd w:val="0"/>
        <w:snapToGrid w:val="0"/>
        <w:spacing w:line="343" w:lineRule="auto"/>
        <w:ind w:firstLine="420" w:firstLineChars="200"/>
        <w:rPr>
          <w:rFonts w:ascii="宋体" w:hAnsi="宋体" w:cs="宋体"/>
          <w:szCs w:val="21"/>
          <w:u w:val="single"/>
        </w:rPr>
      </w:pPr>
      <w:r>
        <w:rPr>
          <w:rFonts w:hint="eastAsia" w:ascii="宋体" w:hAnsi="宋体" w:cs="宋体"/>
          <w:szCs w:val="21"/>
        </w:rPr>
        <w:t>3.项目联系方式</w:t>
      </w:r>
    </w:p>
    <w:p w14:paraId="50B9047C">
      <w:pPr>
        <w:pStyle w:val="24"/>
        <w:adjustRightInd w:val="0"/>
        <w:snapToGrid w:val="0"/>
        <w:spacing w:line="343" w:lineRule="auto"/>
        <w:ind w:firstLine="420" w:firstLineChars="200"/>
        <w:rPr>
          <w:rFonts w:hint="default" w:hAnsi="宋体" w:cs="宋体"/>
          <w:szCs w:val="21"/>
        </w:rPr>
      </w:pPr>
      <w:r>
        <w:rPr>
          <w:rFonts w:hAnsi="宋体" w:cs="宋体"/>
          <w:szCs w:val="21"/>
        </w:rPr>
        <w:t>项目联系人：</w:t>
      </w:r>
      <w:r>
        <w:rPr>
          <w:rFonts w:hAnsi="宋体" w:cs="宋体"/>
          <w:szCs w:val="21"/>
          <w:u w:val="single"/>
        </w:rPr>
        <w:t xml:space="preserve">  许诣 </w:t>
      </w:r>
    </w:p>
    <w:p w14:paraId="21A12E93">
      <w:pPr>
        <w:adjustRightInd w:val="0"/>
        <w:snapToGrid w:val="0"/>
        <w:spacing w:line="343" w:lineRule="auto"/>
        <w:ind w:firstLine="420" w:firstLineChars="200"/>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010-81591811　</w:t>
      </w:r>
    </w:p>
    <w:p w14:paraId="36860FC6">
      <w:pPr>
        <w:pStyle w:val="24"/>
        <w:spacing w:line="360" w:lineRule="auto"/>
        <w:ind w:firstLine="720" w:firstLineChars="300"/>
        <w:rPr>
          <w:rFonts w:hint="default" w:hAnsi="宋体"/>
          <w:sz w:val="24"/>
          <w:u w:val="single"/>
        </w:rPr>
      </w:pPr>
    </w:p>
    <w:p w14:paraId="53389FDF">
      <w:pPr>
        <w:pStyle w:val="24"/>
        <w:spacing w:line="360" w:lineRule="auto"/>
        <w:ind w:firstLine="720" w:firstLineChars="300"/>
        <w:rPr>
          <w:rFonts w:hint="default" w:hAnsi="宋体"/>
          <w:sz w:val="24"/>
          <w:u w:val="single"/>
        </w:rPr>
      </w:pPr>
    </w:p>
    <w:p w14:paraId="13C35EE1">
      <w:pPr>
        <w:pStyle w:val="24"/>
        <w:spacing w:line="360" w:lineRule="auto"/>
        <w:ind w:firstLine="720" w:firstLineChars="300"/>
        <w:rPr>
          <w:rFonts w:hint="default" w:hAnsi="宋体"/>
          <w:sz w:val="24"/>
          <w:u w:val="single"/>
        </w:rPr>
      </w:pPr>
    </w:p>
    <w:p w14:paraId="463E6866">
      <w:pPr>
        <w:pStyle w:val="24"/>
        <w:spacing w:line="360" w:lineRule="auto"/>
        <w:ind w:firstLine="720" w:firstLineChars="300"/>
        <w:rPr>
          <w:rFonts w:hint="default" w:hAnsi="宋体"/>
          <w:sz w:val="24"/>
          <w:u w:val="single"/>
        </w:rPr>
      </w:pPr>
    </w:p>
    <w:p w14:paraId="3A62DF6E">
      <w:pPr>
        <w:pStyle w:val="24"/>
        <w:spacing w:line="360" w:lineRule="auto"/>
        <w:ind w:firstLine="720" w:firstLineChars="300"/>
        <w:rPr>
          <w:rFonts w:hint="default" w:hAnsi="宋体"/>
          <w:sz w:val="24"/>
          <w:u w:val="single"/>
        </w:rPr>
      </w:pPr>
    </w:p>
    <w:p w14:paraId="34AFD7F6">
      <w:pPr>
        <w:pStyle w:val="24"/>
        <w:spacing w:line="360" w:lineRule="auto"/>
        <w:ind w:firstLine="720" w:firstLineChars="300"/>
        <w:rPr>
          <w:rFonts w:hint="default" w:hAnsi="宋体"/>
          <w:sz w:val="24"/>
          <w:u w:val="single"/>
        </w:rPr>
      </w:pPr>
    </w:p>
    <w:p w14:paraId="46CE412D">
      <w:pPr>
        <w:pStyle w:val="24"/>
        <w:spacing w:line="360" w:lineRule="auto"/>
        <w:ind w:firstLine="720" w:firstLineChars="300"/>
        <w:rPr>
          <w:rFonts w:hint="default" w:hAnsi="宋体"/>
          <w:sz w:val="24"/>
          <w:u w:val="single"/>
        </w:rPr>
      </w:pPr>
    </w:p>
    <w:p w14:paraId="4640894E">
      <w:pPr>
        <w:pStyle w:val="24"/>
        <w:spacing w:line="360" w:lineRule="auto"/>
        <w:ind w:firstLine="720" w:firstLineChars="300"/>
        <w:rPr>
          <w:rFonts w:hint="default" w:hAnsi="宋体"/>
          <w:sz w:val="24"/>
          <w:u w:val="single"/>
        </w:rPr>
      </w:pPr>
    </w:p>
    <w:p w14:paraId="0BE3540B">
      <w:pPr>
        <w:pStyle w:val="24"/>
        <w:spacing w:line="360" w:lineRule="auto"/>
        <w:ind w:firstLine="720" w:firstLineChars="300"/>
        <w:rPr>
          <w:rFonts w:hint="default" w:hAnsi="宋体"/>
          <w:sz w:val="24"/>
          <w:u w:val="single"/>
        </w:rPr>
      </w:pPr>
    </w:p>
    <w:p w14:paraId="49E8CCFF">
      <w:pPr>
        <w:pStyle w:val="24"/>
        <w:spacing w:line="360" w:lineRule="auto"/>
        <w:ind w:firstLine="720" w:firstLineChars="300"/>
        <w:rPr>
          <w:rFonts w:hint="default" w:hAnsi="宋体"/>
          <w:sz w:val="24"/>
          <w:u w:val="single"/>
        </w:rPr>
      </w:pPr>
    </w:p>
    <w:p w14:paraId="73694642">
      <w:pPr>
        <w:pStyle w:val="24"/>
        <w:spacing w:line="360" w:lineRule="auto"/>
        <w:ind w:firstLine="720" w:firstLineChars="300"/>
        <w:rPr>
          <w:rFonts w:hint="default" w:hAnsi="宋体"/>
          <w:sz w:val="24"/>
          <w:u w:val="single"/>
        </w:rPr>
      </w:pPr>
    </w:p>
    <w:p w14:paraId="6E0F9923">
      <w:pPr>
        <w:pStyle w:val="24"/>
        <w:spacing w:line="360" w:lineRule="auto"/>
        <w:ind w:firstLine="720" w:firstLineChars="300"/>
        <w:rPr>
          <w:rFonts w:hint="default" w:hAnsi="宋体"/>
          <w:sz w:val="24"/>
          <w:u w:val="single"/>
        </w:rPr>
      </w:pPr>
    </w:p>
    <w:p w14:paraId="54777322">
      <w:pPr>
        <w:pStyle w:val="24"/>
        <w:spacing w:line="360" w:lineRule="auto"/>
        <w:ind w:firstLine="720" w:firstLineChars="300"/>
        <w:rPr>
          <w:rFonts w:hint="default" w:hAnsi="宋体"/>
          <w:sz w:val="24"/>
          <w:u w:val="single"/>
        </w:rPr>
      </w:pPr>
    </w:p>
    <w:p w14:paraId="3E8AF73A">
      <w:pPr>
        <w:pStyle w:val="24"/>
        <w:spacing w:line="360" w:lineRule="auto"/>
        <w:ind w:firstLine="720" w:firstLineChars="300"/>
        <w:rPr>
          <w:rFonts w:hint="default" w:hAnsi="宋体"/>
          <w:sz w:val="24"/>
          <w:u w:val="single"/>
        </w:rPr>
      </w:pPr>
    </w:p>
    <w:p w14:paraId="76EA54C6">
      <w:pPr>
        <w:pStyle w:val="24"/>
        <w:spacing w:line="360" w:lineRule="auto"/>
        <w:ind w:firstLine="720" w:firstLineChars="300"/>
        <w:rPr>
          <w:rFonts w:hint="default" w:hAnsi="宋体"/>
          <w:sz w:val="24"/>
          <w:u w:val="single"/>
        </w:rPr>
      </w:pPr>
    </w:p>
    <w:p w14:paraId="2570958F">
      <w:pPr>
        <w:pStyle w:val="24"/>
        <w:spacing w:line="360" w:lineRule="auto"/>
        <w:ind w:firstLine="720" w:firstLineChars="300"/>
        <w:rPr>
          <w:rFonts w:hint="default" w:hAnsi="宋体"/>
          <w:sz w:val="24"/>
          <w:u w:val="single"/>
        </w:rPr>
      </w:pPr>
    </w:p>
    <w:p w14:paraId="5D773F6B">
      <w:pPr>
        <w:pStyle w:val="24"/>
        <w:spacing w:line="360" w:lineRule="auto"/>
        <w:ind w:firstLine="720" w:firstLineChars="300"/>
        <w:rPr>
          <w:rFonts w:hint="default" w:hAnsi="宋体"/>
          <w:sz w:val="24"/>
          <w:u w:val="single"/>
        </w:rPr>
      </w:pPr>
    </w:p>
    <w:p w14:paraId="0708EA61">
      <w:pPr>
        <w:pStyle w:val="24"/>
        <w:spacing w:line="360" w:lineRule="auto"/>
        <w:ind w:firstLine="720" w:firstLineChars="300"/>
        <w:rPr>
          <w:rFonts w:hint="default" w:hAnsi="宋体"/>
          <w:sz w:val="24"/>
          <w:u w:val="single"/>
        </w:rPr>
      </w:pPr>
    </w:p>
    <w:p w14:paraId="71D3066D">
      <w:pPr>
        <w:pStyle w:val="24"/>
        <w:spacing w:line="360" w:lineRule="auto"/>
        <w:ind w:firstLine="720" w:firstLineChars="300"/>
        <w:rPr>
          <w:rFonts w:hint="default" w:hAnsi="宋体"/>
          <w:sz w:val="24"/>
          <w:u w:val="single"/>
        </w:rPr>
      </w:pPr>
    </w:p>
    <w:p w14:paraId="68B7F848">
      <w:pPr>
        <w:pStyle w:val="24"/>
        <w:spacing w:line="360" w:lineRule="auto"/>
        <w:ind w:firstLine="720" w:firstLineChars="300"/>
        <w:rPr>
          <w:rFonts w:hint="default" w:hAnsi="宋体"/>
          <w:sz w:val="24"/>
          <w:u w:val="single"/>
        </w:rPr>
      </w:pPr>
    </w:p>
    <w:p w14:paraId="78BC7C4A">
      <w:pPr>
        <w:pStyle w:val="24"/>
        <w:spacing w:line="360" w:lineRule="auto"/>
        <w:ind w:firstLine="720" w:firstLineChars="300"/>
        <w:rPr>
          <w:rFonts w:hint="default" w:hAnsi="宋体"/>
          <w:sz w:val="24"/>
          <w:u w:val="single"/>
        </w:rPr>
      </w:pPr>
    </w:p>
    <w:p w14:paraId="5511FA95">
      <w:pPr>
        <w:pStyle w:val="24"/>
        <w:spacing w:line="360" w:lineRule="auto"/>
        <w:ind w:firstLine="720" w:firstLineChars="300"/>
        <w:rPr>
          <w:rFonts w:hint="default" w:hAnsi="宋体"/>
          <w:sz w:val="24"/>
          <w:u w:val="single"/>
        </w:rPr>
      </w:pPr>
    </w:p>
    <w:p w14:paraId="03E1B6C1">
      <w:pPr>
        <w:pStyle w:val="24"/>
        <w:spacing w:line="360" w:lineRule="auto"/>
        <w:ind w:firstLine="720" w:firstLineChars="300"/>
        <w:rPr>
          <w:rFonts w:hint="default" w:hAnsi="宋体"/>
          <w:sz w:val="24"/>
          <w:u w:val="single"/>
        </w:rPr>
      </w:pPr>
    </w:p>
    <w:p w14:paraId="46B20FD6">
      <w:pPr>
        <w:pStyle w:val="24"/>
        <w:spacing w:line="360" w:lineRule="auto"/>
        <w:ind w:firstLine="720" w:firstLineChars="300"/>
        <w:rPr>
          <w:rFonts w:hint="default" w:hAnsi="宋体"/>
          <w:sz w:val="24"/>
          <w:u w:val="single"/>
        </w:rPr>
      </w:pPr>
    </w:p>
    <w:p w14:paraId="59FD7ACC">
      <w:pPr>
        <w:pStyle w:val="24"/>
        <w:spacing w:line="360" w:lineRule="auto"/>
        <w:ind w:firstLine="720" w:firstLineChars="300"/>
        <w:rPr>
          <w:rFonts w:hint="default" w:hAnsi="宋体"/>
          <w:sz w:val="24"/>
          <w:u w:val="single"/>
        </w:rPr>
      </w:pPr>
    </w:p>
    <w:p w14:paraId="6BF2F3C8">
      <w:pPr>
        <w:pStyle w:val="4"/>
      </w:pPr>
      <w:bookmarkStart w:id="2" w:name="_Toc353873938"/>
      <w:bookmarkStart w:id="3" w:name="_Toc226965856"/>
      <w:bookmarkStart w:id="4" w:name="_Toc353825548"/>
      <w:bookmarkStart w:id="5" w:name="_Toc127151777"/>
      <w:bookmarkStart w:id="6" w:name="_Toc127161488"/>
      <w:bookmarkStart w:id="7" w:name="_Toc264969275"/>
      <w:bookmarkStart w:id="8" w:name="_Toc512937850"/>
      <w:bookmarkStart w:id="9" w:name="_Toc265228423"/>
      <w:bookmarkStart w:id="10" w:name="_Toc305158928"/>
      <w:bookmarkStart w:id="11" w:name="_Toc195842950"/>
      <w:bookmarkStart w:id="12" w:name="_Toc150774783"/>
      <w:bookmarkStart w:id="13" w:name="_Toc305158854"/>
      <w:bookmarkStart w:id="14" w:name="_Toc11032"/>
      <w:r>
        <w:t>第二章  投标人须知</w:t>
      </w:r>
      <w:bookmarkEnd w:id="2"/>
      <w:bookmarkEnd w:id="3"/>
      <w:bookmarkEnd w:id="4"/>
      <w:bookmarkEnd w:id="5"/>
      <w:bookmarkEnd w:id="6"/>
      <w:bookmarkEnd w:id="7"/>
      <w:bookmarkEnd w:id="8"/>
      <w:bookmarkEnd w:id="9"/>
      <w:bookmarkEnd w:id="10"/>
      <w:bookmarkEnd w:id="11"/>
      <w:bookmarkEnd w:id="12"/>
      <w:bookmarkEnd w:id="13"/>
      <w:bookmarkEnd w:id="14"/>
    </w:p>
    <w:p w14:paraId="50CF4D22">
      <w:pPr>
        <w:pStyle w:val="5"/>
        <w:tabs>
          <w:tab w:val="center" w:pos="4592"/>
          <w:tab w:val="left" w:pos="7860"/>
        </w:tabs>
        <w:spacing w:before="0" w:line="360" w:lineRule="auto"/>
        <w:rPr>
          <w:rFonts w:ascii="宋体" w:hAnsi="宋体" w:eastAsia="宋体"/>
          <w:sz w:val="24"/>
          <w:szCs w:val="24"/>
        </w:rPr>
      </w:pPr>
      <w:bookmarkStart w:id="15" w:name="_Toc127151720"/>
      <w:bookmarkStart w:id="16" w:name="_Toc226309763"/>
      <w:bookmarkStart w:id="17" w:name="_Toc150509270"/>
      <w:bookmarkStart w:id="18" w:name="_Toc151193689"/>
      <w:bookmarkStart w:id="19" w:name="_Toc150774724"/>
      <w:bookmarkStart w:id="20" w:name="_Toc151193761"/>
      <w:bookmarkStart w:id="21" w:name="_Toc195842884"/>
      <w:bookmarkStart w:id="22" w:name="_Toc142311021"/>
      <w:bookmarkStart w:id="23" w:name="_Toc151193907"/>
      <w:bookmarkStart w:id="24" w:name="_Toc127151519"/>
      <w:bookmarkStart w:id="25" w:name="_Toc164229360"/>
      <w:bookmarkStart w:id="26" w:name="_Toc226337215"/>
      <w:bookmarkStart w:id="27" w:name="_Toc164608633"/>
      <w:bookmarkStart w:id="28" w:name="_Toc149720812"/>
      <w:bookmarkStart w:id="29" w:name="_Toc151193833"/>
      <w:bookmarkStart w:id="30" w:name="_Toc164351613"/>
      <w:bookmarkStart w:id="31" w:name="_Toc151190146"/>
      <w:bookmarkStart w:id="32" w:name="_Toc164608788"/>
      <w:bookmarkStart w:id="33" w:name="_Toc127161433"/>
      <w:bookmarkStart w:id="34" w:name="_Toc226965709"/>
      <w:bookmarkStart w:id="35" w:name="_Toc226965792"/>
      <w:bookmarkStart w:id="36" w:name="_Toc520356144"/>
      <w:bookmarkStart w:id="37" w:name="_Toc150480757"/>
      <w:bookmarkStart w:id="38" w:name="_Toc151193617"/>
      <w:bookmarkStart w:id="39" w:name="_Toc150774619"/>
      <w:bookmarkStart w:id="40" w:name="_Toc164229214"/>
      <w:r>
        <w:rPr>
          <w:rFonts w:ascii="宋体" w:hAnsi="宋体" w:eastAsia="宋体"/>
          <w:sz w:val="24"/>
          <w:szCs w:val="24"/>
        </w:rPr>
        <w:t>投标人须知资料表</w:t>
      </w:r>
    </w:p>
    <w:p w14:paraId="31BCF955">
      <w:pPr>
        <w:spacing w:line="360" w:lineRule="auto"/>
        <w:ind w:firstLine="480"/>
        <w:rPr>
          <w:rFonts w:ascii="宋体" w:hAnsi="宋体"/>
          <w:szCs w:val="21"/>
        </w:rPr>
      </w:pPr>
      <w:r>
        <w:rPr>
          <w:rFonts w:ascii="宋体" w:hAnsi="宋体"/>
          <w:szCs w:val="21"/>
        </w:rPr>
        <w:t>本表是对投标人须知的具体补充和修改，如有矛盾，均以本资料表为准。标记</w:t>
      </w:r>
      <w:r>
        <w:rPr>
          <w:rFonts w:ascii="宋体" w:hAnsi="宋体"/>
          <w:color w:val="000000"/>
          <w:szCs w:val="21"/>
        </w:rPr>
        <w:t>“</w:t>
      </w:r>
      <w:r>
        <w:rPr>
          <w:rFonts w:ascii="宋体" w:hAnsi="宋体"/>
          <w:b/>
          <w:color w:val="000000"/>
          <w:szCs w:val="21"/>
        </w:rPr>
        <w:t>■</w:t>
      </w:r>
      <w:r>
        <w:rPr>
          <w:rFonts w:ascii="宋体" w:hAnsi="宋体"/>
          <w:color w:val="000000"/>
          <w:szCs w:val="21"/>
        </w:rPr>
        <w:t>”</w:t>
      </w:r>
      <w:r>
        <w:rPr>
          <w:rFonts w:ascii="宋体" w:hAnsi="宋体"/>
          <w:szCs w:val="21"/>
        </w:rPr>
        <w:t>的选项意为适用于本项目，标记“□”的选项意为不适用于本项目。</w:t>
      </w:r>
    </w:p>
    <w:tbl>
      <w:tblPr>
        <w:tblStyle w:val="44"/>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711"/>
        <w:gridCol w:w="6674"/>
      </w:tblGrid>
      <w:tr w14:paraId="2970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1" w:hRule="atLeast"/>
          <w:tblHeader/>
          <w:jc w:val="center"/>
        </w:trPr>
        <w:tc>
          <w:tcPr>
            <w:tcW w:w="993" w:type="dxa"/>
            <w:vAlign w:val="center"/>
          </w:tcPr>
          <w:p w14:paraId="7C76DD3C">
            <w:pPr>
              <w:jc w:val="center"/>
              <w:rPr>
                <w:rFonts w:ascii="宋体" w:hAnsi="宋体"/>
                <w:b/>
                <w:bCs/>
                <w:szCs w:val="21"/>
              </w:rPr>
            </w:pPr>
            <w:r>
              <w:rPr>
                <w:rFonts w:ascii="宋体" w:hAnsi="宋体"/>
                <w:b/>
                <w:szCs w:val="21"/>
              </w:rPr>
              <w:t>条款号</w:t>
            </w:r>
          </w:p>
        </w:tc>
        <w:tc>
          <w:tcPr>
            <w:tcW w:w="1711" w:type="dxa"/>
            <w:vAlign w:val="center"/>
          </w:tcPr>
          <w:p w14:paraId="628B98AE">
            <w:pPr>
              <w:jc w:val="center"/>
              <w:rPr>
                <w:rFonts w:ascii="宋体" w:hAnsi="宋体"/>
                <w:b/>
                <w:bCs/>
                <w:szCs w:val="21"/>
              </w:rPr>
            </w:pPr>
            <w:r>
              <w:rPr>
                <w:rFonts w:ascii="宋体" w:hAnsi="宋体"/>
                <w:b/>
                <w:bCs/>
                <w:szCs w:val="21"/>
              </w:rPr>
              <w:t>条目</w:t>
            </w:r>
          </w:p>
        </w:tc>
        <w:tc>
          <w:tcPr>
            <w:tcW w:w="6674" w:type="dxa"/>
            <w:vAlign w:val="center"/>
          </w:tcPr>
          <w:p w14:paraId="07D7D549">
            <w:pPr>
              <w:jc w:val="center"/>
              <w:rPr>
                <w:rFonts w:ascii="宋体" w:hAnsi="宋体"/>
                <w:b/>
                <w:bCs/>
                <w:szCs w:val="21"/>
              </w:rPr>
            </w:pPr>
            <w:r>
              <w:rPr>
                <w:rFonts w:ascii="宋体" w:hAnsi="宋体"/>
                <w:b/>
                <w:bCs/>
                <w:szCs w:val="21"/>
              </w:rPr>
              <w:t>内容</w:t>
            </w:r>
          </w:p>
        </w:tc>
      </w:tr>
      <w:tr w14:paraId="481C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993" w:type="dxa"/>
            <w:vAlign w:val="center"/>
          </w:tcPr>
          <w:p w14:paraId="78EB5891">
            <w:pPr>
              <w:pStyle w:val="24"/>
              <w:adjustRightInd w:val="0"/>
              <w:snapToGrid w:val="0"/>
              <w:jc w:val="center"/>
              <w:rPr>
                <w:rFonts w:hint="default" w:hAnsi="宋体"/>
                <w:szCs w:val="21"/>
              </w:rPr>
            </w:pPr>
            <w:r>
              <w:rPr>
                <w:rFonts w:hint="default" w:hAnsi="宋体"/>
                <w:szCs w:val="21"/>
              </w:rPr>
              <w:t>2.2</w:t>
            </w:r>
          </w:p>
        </w:tc>
        <w:tc>
          <w:tcPr>
            <w:tcW w:w="1711" w:type="dxa"/>
            <w:vAlign w:val="center"/>
          </w:tcPr>
          <w:p w14:paraId="66AFC844">
            <w:pPr>
              <w:jc w:val="center"/>
              <w:rPr>
                <w:rFonts w:ascii="宋体" w:hAnsi="宋体"/>
                <w:szCs w:val="21"/>
              </w:rPr>
            </w:pPr>
            <w:r>
              <w:rPr>
                <w:rFonts w:ascii="宋体" w:hAnsi="宋体"/>
                <w:szCs w:val="21"/>
              </w:rPr>
              <w:t>项目属性</w:t>
            </w:r>
          </w:p>
        </w:tc>
        <w:tc>
          <w:tcPr>
            <w:tcW w:w="6674" w:type="dxa"/>
            <w:vAlign w:val="center"/>
          </w:tcPr>
          <w:p w14:paraId="6FDDDB3D">
            <w:pPr>
              <w:jc w:val="left"/>
              <w:rPr>
                <w:rFonts w:ascii="宋体" w:hAnsi="宋体"/>
                <w:szCs w:val="21"/>
              </w:rPr>
            </w:pPr>
            <w:r>
              <w:rPr>
                <w:rFonts w:ascii="宋体" w:hAnsi="宋体"/>
                <w:szCs w:val="21"/>
              </w:rPr>
              <w:t>项目属性：</w:t>
            </w:r>
          </w:p>
          <w:p w14:paraId="43248B72">
            <w:pPr>
              <w:jc w:val="left"/>
              <w:rPr>
                <w:rFonts w:ascii="宋体" w:hAnsi="宋体"/>
                <w:szCs w:val="21"/>
              </w:rPr>
            </w:pPr>
            <w:r>
              <w:rPr>
                <w:rFonts w:ascii="宋体" w:hAnsi="宋体"/>
                <w:b/>
                <w:color w:val="000000"/>
                <w:szCs w:val="21"/>
              </w:rPr>
              <w:t>■</w:t>
            </w:r>
            <w:r>
              <w:rPr>
                <w:rFonts w:ascii="宋体" w:hAnsi="宋体"/>
                <w:szCs w:val="21"/>
              </w:rPr>
              <w:t>服务</w:t>
            </w:r>
          </w:p>
          <w:p w14:paraId="730FA176">
            <w:pPr>
              <w:jc w:val="left"/>
              <w:rPr>
                <w:rFonts w:ascii="宋体" w:hAnsi="宋体"/>
                <w:szCs w:val="21"/>
                <w:u w:val="single"/>
              </w:rPr>
            </w:pPr>
            <w:r>
              <w:rPr>
                <w:rFonts w:ascii="宋体" w:hAnsi="宋体"/>
                <w:szCs w:val="21"/>
              </w:rPr>
              <w:t>□货物</w:t>
            </w:r>
          </w:p>
        </w:tc>
      </w:tr>
      <w:tr w14:paraId="71BD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993" w:type="dxa"/>
            <w:vAlign w:val="center"/>
          </w:tcPr>
          <w:p w14:paraId="052B89A3">
            <w:pPr>
              <w:pStyle w:val="24"/>
              <w:adjustRightInd w:val="0"/>
              <w:snapToGrid w:val="0"/>
              <w:jc w:val="center"/>
              <w:rPr>
                <w:rFonts w:hint="default" w:hAnsi="宋体"/>
                <w:szCs w:val="21"/>
              </w:rPr>
            </w:pPr>
            <w:r>
              <w:rPr>
                <w:rFonts w:hint="default" w:hAnsi="宋体"/>
                <w:szCs w:val="21"/>
              </w:rPr>
              <w:t>2.3</w:t>
            </w:r>
          </w:p>
        </w:tc>
        <w:tc>
          <w:tcPr>
            <w:tcW w:w="1711" w:type="dxa"/>
            <w:vAlign w:val="center"/>
          </w:tcPr>
          <w:p w14:paraId="043CA1B7">
            <w:pPr>
              <w:jc w:val="center"/>
              <w:rPr>
                <w:rFonts w:ascii="宋体" w:hAnsi="宋体"/>
                <w:szCs w:val="21"/>
              </w:rPr>
            </w:pPr>
            <w:r>
              <w:rPr>
                <w:rFonts w:ascii="宋体" w:hAnsi="宋体"/>
                <w:szCs w:val="21"/>
              </w:rPr>
              <w:t>科研仪器设备</w:t>
            </w:r>
          </w:p>
        </w:tc>
        <w:tc>
          <w:tcPr>
            <w:tcW w:w="6674" w:type="dxa"/>
            <w:vAlign w:val="center"/>
          </w:tcPr>
          <w:p w14:paraId="5AB4898E">
            <w:pPr>
              <w:jc w:val="left"/>
              <w:rPr>
                <w:rFonts w:ascii="宋体" w:hAnsi="宋体"/>
                <w:szCs w:val="21"/>
              </w:rPr>
            </w:pPr>
            <w:r>
              <w:rPr>
                <w:rFonts w:ascii="宋体" w:hAnsi="宋体"/>
                <w:szCs w:val="21"/>
              </w:rPr>
              <w:t>是否属于科研仪器设备采购项目：</w:t>
            </w:r>
          </w:p>
          <w:p w14:paraId="773F5139">
            <w:pPr>
              <w:jc w:val="left"/>
              <w:rPr>
                <w:rFonts w:ascii="宋体" w:hAnsi="宋体"/>
                <w:szCs w:val="21"/>
              </w:rPr>
            </w:pPr>
            <w:r>
              <w:rPr>
                <w:rFonts w:ascii="宋体" w:hAnsi="宋体"/>
                <w:szCs w:val="21"/>
              </w:rPr>
              <w:t>□是</w:t>
            </w:r>
          </w:p>
          <w:p w14:paraId="5AE62A5E">
            <w:pPr>
              <w:jc w:val="left"/>
              <w:rPr>
                <w:rFonts w:ascii="宋体" w:hAnsi="宋体"/>
                <w:szCs w:val="21"/>
              </w:rPr>
            </w:pPr>
            <w:r>
              <w:rPr>
                <w:rFonts w:ascii="宋体" w:hAnsi="宋体"/>
                <w:b/>
                <w:color w:val="000000"/>
                <w:szCs w:val="21"/>
              </w:rPr>
              <w:t>■</w:t>
            </w:r>
            <w:r>
              <w:rPr>
                <w:rFonts w:ascii="宋体" w:hAnsi="宋体"/>
                <w:szCs w:val="21"/>
              </w:rPr>
              <w:t>否</w:t>
            </w:r>
          </w:p>
        </w:tc>
      </w:tr>
      <w:tr w14:paraId="09779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993" w:type="dxa"/>
            <w:vAlign w:val="center"/>
          </w:tcPr>
          <w:p w14:paraId="079FFB7C">
            <w:pPr>
              <w:pStyle w:val="24"/>
              <w:adjustRightInd w:val="0"/>
              <w:snapToGrid w:val="0"/>
              <w:jc w:val="center"/>
              <w:rPr>
                <w:rFonts w:hint="default" w:hAnsi="宋体"/>
                <w:szCs w:val="21"/>
              </w:rPr>
            </w:pPr>
            <w:r>
              <w:rPr>
                <w:rFonts w:hint="default" w:hAnsi="宋体"/>
                <w:szCs w:val="21"/>
              </w:rPr>
              <w:t>2.4</w:t>
            </w:r>
          </w:p>
        </w:tc>
        <w:tc>
          <w:tcPr>
            <w:tcW w:w="1711" w:type="dxa"/>
            <w:vAlign w:val="center"/>
          </w:tcPr>
          <w:p w14:paraId="7EA3557F">
            <w:pPr>
              <w:jc w:val="center"/>
              <w:rPr>
                <w:rFonts w:ascii="宋体" w:hAnsi="宋体"/>
                <w:szCs w:val="21"/>
              </w:rPr>
            </w:pPr>
            <w:r>
              <w:rPr>
                <w:rFonts w:ascii="宋体" w:hAnsi="宋体"/>
                <w:szCs w:val="21"/>
              </w:rPr>
              <w:t>核心产品</w:t>
            </w:r>
          </w:p>
        </w:tc>
        <w:tc>
          <w:tcPr>
            <w:tcW w:w="6674" w:type="dxa"/>
            <w:vAlign w:val="center"/>
          </w:tcPr>
          <w:p w14:paraId="5431D108">
            <w:pPr>
              <w:pStyle w:val="24"/>
              <w:adjustRightInd w:val="0"/>
              <w:snapToGrid w:val="0"/>
              <w:rPr>
                <w:rFonts w:hint="default" w:hAnsi="宋体"/>
                <w:szCs w:val="21"/>
              </w:rPr>
            </w:pPr>
            <w:r>
              <w:rPr>
                <w:rFonts w:hAnsi="宋体"/>
                <w:b/>
                <w:color w:val="000000"/>
                <w:szCs w:val="21"/>
              </w:rPr>
              <w:t>■</w:t>
            </w:r>
            <w:r>
              <w:rPr>
                <w:rFonts w:hint="default" w:hAnsi="宋体"/>
                <w:szCs w:val="21"/>
              </w:rPr>
              <w:t>关于核心产品本项目</w:t>
            </w:r>
            <w:r>
              <w:rPr>
                <w:rFonts w:hAnsi="宋体"/>
                <w:szCs w:val="21"/>
                <w:u w:val="single"/>
              </w:rPr>
              <w:t xml:space="preserve"> </w:t>
            </w:r>
            <w:r>
              <w:rPr>
                <w:rFonts w:hint="default" w:hAnsi="宋体"/>
                <w:szCs w:val="21"/>
                <w:u w:val="single"/>
              </w:rPr>
              <w:t>不适用</w:t>
            </w:r>
            <w:r>
              <w:rPr>
                <w:rFonts w:hAnsi="宋体"/>
                <w:szCs w:val="21"/>
                <w:u w:val="single"/>
              </w:rPr>
              <w:t xml:space="preserve"> </w:t>
            </w:r>
            <w:r>
              <w:rPr>
                <w:rFonts w:hAnsi="宋体"/>
                <w:szCs w:val="21"/>
              </w:rPr>
              <w:t>（适用  不适用）</w:t>
            </w:r>
            <w:r>
              <w:rPr>
                <w:rFonts w:hint="default" w:hAnsi="宋体"/>
                <w:szCs w:val="21"/>
              </w:rPr>
              <w:t>。</w:t>
            </w:r>
          </w:p>
          <w:p w14:paraId="79594826">
            <w:pPr>
              <w:pStyle w:val="24"/>
              <w:adjustRightInd w:val="0"/>
              <w:snapToGrid w:val="0"/>
              <w:rPr>
                <w:rFonts w:hint="default" w:hAnsi="宋体"/>
                <w:szCs w:val="21"/>
              </w:rPr>
            </w:pPr>
            <w:r>
              <w:rPr>
                <w:rFonts w:hint="default" w:hAnsi="宋体"/>
                <w:szCs w:val="21"/>
              </w:rPr>
              <w:t>□本项目</w:t>
            </w:r>
            <w:r>
              <w:rPr>
                <w:rFonts w:hAnsi="宋体"/>
                <w:szCs w:val="21"/>
                <w:u w:val="single"/>
              </w:rPr>
              <w:t xml:space="preserve">  /  </w:t>
            </w:r>
            <w:r>
              <w:rPr>
                <w:rFonts w:hint="default" w:hAnsi="宋体"/>
                <w:szCs w:val="21"/>
              </w:rPr>
              <w:t>包为单一产品采购项目。</w:t>
            </w:r>
          </w:p>
          <w:p w14:paraId="2BBCA5A4">
            <w:pPr>
              <w:jc w:val="left"/>
              <w:rPr>
                <w:rFonts w:ascii="宋体" w:hAnsi="宋体"/>
                <w:szCs w:val="21"/>
              </w:rPr>
            </w:pPr>
            <w:r>
              <w:rPr>
                <w:rFonts w:ascii="宋体" w:hAnsi="宋体"/>
                <w:szCs w:val="21"/>
              </w:rPr>
              <w:t>□本项目</w:t>
            </w:r>
            <w:r>
              <w:rPr>
                <w:rFonts w:hint="eastAsia" w:ascii="宋体" w:hAnsi="宋体"/>
                <w:szCs w:val="21"/>
                <w:u w:val="single"/>
              </w:rPr>
              <w:t xml:space="preserve">  /  </w:t>
            </w:r>
            <w:r>
              <w:rPr>
                <w:rFonts w:ascii="宋体" w:hAnsi="宋体"/>
                <w:szCs w:val="21"/>
              </w:rPr>
              <w:t>包为非单一产品采购项目，核心产品为：</w:t>
            </w:r>
            <w:r>
              <w:rPr>
                <w:rFonts w:hint="eastAsia" w:ascii="宋体" w:hAnsi="宋体"/>
                <w:szCs w:val="21"/>
                <w:u w:val="single"/>
              </w:rPr>
              <w:t xml:space="preserve">  /  </w:t>
            </w:r>
            <w:r>
              <w:rPr>
                <w:rFonts w:ascii="宋体" w:hAnsi="宋体"/>
                <w:szCs w:val="21"/>
              </w:rPr>
              <w:t>。</w:t>
            </w:r>
          </w:p>
        </w:tc>
      </w:tr>
      <w:tr w14:paraId="21F7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993" w:type="dxa"/>
            <w:vMerge w:val="restart"/>
            <w:vAlign w:val="center"/>
          </w:tcPr>
          <w:p w14:paraId="7F23A9C4">
            <w:pPr>
              <w:pStyle w:val="24"/>
              <w:adjustRightInd w:val="0"/>
              <w:snapToGrid w:val="0"/>
              <w:jc w:val="center"/>
              <w:rPr>
                <w:rFonts w:hint="default" w:hAnsi="宋体"/>
                <w:szCs w:val="21"/>
              </w:rPr>
            </w:pPr>
            <w:r>
              <w:rPr>
                <w:rFonts w:hint="default" w:hAnsi="宋体"/>
                <w:szCs w:val="21"/>
              </w:rPr>
              <w:t>3.1</w:t>
            </w:r>
          </w:p>
        </w:tc>
        <w:tc>
          <w:tcPr>
            <w:tcW w:w="1711" w:type="dxa"/>
            <w:vAlign w:val="center"/>
          </w:tcPr>
          <w:p w14:paraId="66AED83F">
            <w:pPr>
              <w:jc w:val="center"/>
              <w:rPr>
                <w:rFonts w:ascii="宋体" w:hAnsi="宋体"/>
                <w:szCs w:val="21"/>
              </w:rPr>
            </w:pPr>
            <w:r>
              <w:rPr>
                <w:rFonts w:ascii="宋体" w:hAnsi="宋体"/>
                <w:szCs w:val="21"/>
              </w:rPr>
              <w:t>现场考察</w:t>
            </w:r>
          </w:p>
        </w:tc>
        <w:tc>
          <w:tcPr>
            <w:tcW w:w="6674" w:type="dxa"/>
            <w:vAlign w:val="center"/>
          </w:tcPr>
          <w:p w14:paraId="02F1EBB2">
            <w:pPr>
              <w:jc w:val="left"/>
              <w:rPr>
                <w:rFonts w:ascii="宋体" w:hAnsi="宋体"/>
                <w:szCs w:val="21"/>
              </w:rPr>
            </w:pPr>
            <w:r>
              <w:rPr>
                <w:rFonts w:ascii="宋体" w:hAnsi="宋体"/>
                <w:b/>
                <w:color w:val="000000"/>
                <w:szCs w:val="21"/>
              </w:rPr>
              <w:t>■</w:t>
            </w:r>
            <w:r>
              <w:rPr>
                <w:rFonts w:ascii="宋体" w:hAnsi="宋体"/>
                <w:szCs w:val="21"/>
              </w:rPr>
              <w:t>不组织</w:t>
            </w:r>
          </w:p>
          <w:p w14:paraId="12C61A13">
            <w:pPr>
              <w:jc w:val="left"/>
              <w:rPr>
                <w:rFonts w:ascii="宋体" w:hAnsi="宋体"/>
                <w:bCs/>
                <w:szCs w:val="21"/>
              </w:rPr>
            </w:pPr>
            <w:r>
              <w:rPr>
                <w:rFonts w:ascii="宋体" w:hAnsi="宋体"/>
                <w:szCs w:val="21"/>
              </w:rPr>
              <w:t>□组织，考察时间：</w:t>
            </w:r>
            <w:r>
              <w:rPr>
                <w:rFonts w:hint="eastAsia" w:ascii="宋体" w:hAnsi="宋体"/>
                <w:szCs w:val="21"/>
                <w:u w:val="single"/>
              </w:rPr>
              <w:t xml:space="preserve">  /  </w:t>
            </w:r>
            <w:r>
              <w:rPr>
                <w:rFonts w:ascii="宋体" w:hAnsi="宋体"/>
                <w:szCs w:val="21"/>
              </w:rPr>
              <w:t>年</w:t>
            </w:r>
            <w:r>
              <w:rPr>
                <w:rFonts w:hint="eastAsia" w:ascii="宋体" w:hAnsi="宋体"/>
                <w:szCs w:val="21"/>
                <w:u w:val="single"/>
              </w:rPr>
              <w:t xml:space="preserve"> / </w:t>
            </w:r>
            <w:r>
              <w:rPr>
                <w:rFonts w:ascii="宋体" w:hAnsi="宋体"/>
                <w:szCs w:val="21"/>
              </w:rPr>
              <w:t>月</w:t>
            </w:r>
            <w:r>
              <w:rPr>
                <w:rFonts w:hint="eastAsia" w:ascii="宋体" w:hAnsi="宋体"/>
                <w:szCs w:val="21"/>
                <w:u w:val="single"/>
              </w:rPr>
              <w:t xml:space="preserve"> / </w:t>
            </w:r>
            <w:r>
              <w:rPr>
                <w:rFonts w:ascii="宋体" w:hAnsi="宋体"/>
                <w:szCs w:val="21"/>
              </w:rPr>
              <w:t>日</w:t>
            </w:r>
            <w:r>
              <w:rPr>
                <w:rFonts w:hint="eastAsia" w:ascii="宋体" w:hAnsi="宋体"/>
                <w:szCs w:val="21"/>
                <w:u w:val="single"/>
              </w:rPr>
              <w:t xml:space="preserve">  / </w:t>
            </w:r>
            <w:r>
              <w:rPr>
                <w:rFonts w:ascii="宋体" w:hAnsi="宋体"/>
                <w:bCs/>
                <w:szCs w:val="21"/>
              </w:rPr>
              <w:t>点</w:t>
            </w:r>
            <w:r>
              <w:rPr>
                <w:rFonts w:hint="eastAsia" w:ascii="宋体" w:hAnsi="宋体"/>
                <w:szCs w:val="21"/>
                <w:u w:val="single"/>
              </w:rPr>
              <w:t xml:space="preserve">  / </w:t>
            </w:r>
            <w:r>
              <w:rPr>
                <w:rFonts w:ascii="宋体" w:hAnsi="宋体"/>
                <w:bCs/>
                <w:szCs w:val="21"/>
              </w:rPr>
              <w:t>分</w:t>
            </w:r>
          </w:p>
          <w:p w14:paraId="1321B97C">
            <w:pPr>
              <w:pStyle w:val="24"/>
              <w:adjustRightInd w:val="0"/>
              <w:snapToGrid w:val="0"/>
              <w:rPr>
                <w:rFonts w:hint="default" w:hAnsi="宋体"/>
                <w:szCs w:val="21"/>
              </w:rPr>
            </w:pPr>
            <w:r>
              <w:rPr>
                <w:rFonts w:hint="default" w:hAnsi="宋体"/>
                <w:szCs w:val="21"/>
              </w:rPr>
              <w:t>考察地点：</w:t>
            </w:r>
            <w:r>
              <w:rPr>
                <w:rFonts w:hAnsi="宋体"/>
                <w:szCs w:val="21"/>
                <w:u w:val="single"/>
              </w:rPr>
              <w:t xml:space="preserve">   /  </w:t>
            </w:r>
            <w:r>
              <w:rPr>
                <w:rFonts w:hAnsi="宋体"/>
                <w:szCs w:val="21"/>
              </w:rPr>
              <w:t>。</w:t>
            </w:r>
          </w:p>
        </w:tc>
      </w:tr>
      <w:tr w14:paraId="6C01B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993" w:type="dxa"/>
            <w:vMerge w:val="continue"/>
            <w:vAlign w:val="center"/>
          </w:tcPr>
          <w:p w14:paraId="0CABCF1F">
            <w:pPr>
              <w:pStyle w:val="24"/>
              <w:adjustRightInd w:val="0"/>
              <w:snapToGrid w:val="0"/>
              <w:jc w:val="center"/>
              <w:rPr>
                <w:rFonts w:hint="default" w:hAnsi="宋体"/>
                <w:szCs w:val="21"/>
              </w:rPr>
            </w:pPr>
          </w:p>
        </w:tc>
        <w:tc>
          <w:tcPr>
            <w:tcW w:w="1711" w:type="dxa"/>
            <w:vAlign w:val="center"/>
          </w:tcPr>
          <w:p w14:paraId="4EB58A85">
            <w:pPr>
              <w:jc w:val="center"/>
              <w:rPr>
                <w:rFonts w:ascii="宋体" w:hAnsi="宋体"/>
                <w:szCs w:val="21"/>
              </w:rPr>
            </w:pPr>
            <w:r>
              <w:rPr>
                <w:rFonts w:ascii="宋体" w:hAnsi="宋体"/>
                <w:szCs w:val="21"/>
              </w:rPr>
              <w:t>开标前答疑会</w:t>
            </w:r>
          </w:p>
        </w:tc>
        <w:tc>
          <w:tcPr>
            <w:tcW w:w="6674" w:type="dxa"/>
            <w:vAlign w:val="center"/>
          </w:tcPr>
          <w:p w14:paraId="154E1FB7">
            <w:pPr>
              <w:jc w:val="left"/>
              <w:rPr>
                <w:rFonts w:ascii="宋体" w:hAnsi="宋体"/>
                <w:szCs w:val="21"/>
              </w:rPr>
            </w:pPr>
            <w:r>
              <w:rPr>
                <w:rFonts w:ascii="宋体" w:hAnsi="宋体"/>
                <w:b/>
                <w:color w:val="000000"/>
                <w:szCs w:val="21"/>
              </w:rPr>
              <w:t>■</w:t>
            </w:r>
            <w:r>
              <w:rPr>
                <w:rFonts w:ascii="宋体" w:hAnsi="宋体"/>
                <w:szCs w:val="21"/>
              </w:rPr>
              <w:t>不召开</w:t>
            </w:r>
          </w:p>
          <w:p w14:paraId="2F1B2350">
            <w:pPr>
              <w:jc w:val="left"/>
              <w:rPr>
                <w:rFonts w:ascii="宋体" w:hAnsi="宋体"/>
                <w:szCs w:val="21"/>
              </w:rPr>
            </w:pPr>
            <w:r>
              <w:rPr>
                <w:rFonts w:ascii="宋体" w:hAnsi="宋体"/>
                <w:szCs w:val="21"/>
              </w:rPr>
              <w:t>□召开，召开时间：</w:t>
            </w:r>
            <w:r>
              <w:rPr>
                <w:rFonts w:hint="eastAsia" w:ascii="宋体" w:hAnsi="宋体"/>
                <w:szCs w:val="21"/>
                <w:u w:val="single"/>
              </w:rPr>
              <w:t xml:space="preserve">  /  </w:t>
            </w:r>
            <w:r>
              <w:rPr>
                <w:rFonts w:ascii="宋体" w:hAnsi="宋体"/>
                <w:szCs w:val="21"/>
              </w:rPr>
              <w:t>年</w:t>
            </w:r>
            <w:r>
              <w:rPr>
                <w:rFonts w:hint="eastAsia" w:ascii="宋体" w:hAnsi="宋体"/>
                <w:szCs w:val="21"/>
                <w:u w:val="single"/>
              </w:rPr>
              <w:t xml:space="preserve">  /  </w:t>
            </w:r>
            <w:r>
              <w:rPr>
                <w:rFonts w:ascii="宋体" w:hAnsi="宋体"/>
                <w:szCs w:val="21"/>
              </w:rPr>
              <w:t>月</w:t>
            </w:r>
            <w:r>
              <w:rPr>
                <w:rFonts w:hint="eastAsia" w:ascii="宋体" w:hAnsi="宋体"/>
                <w:szCs w:val="21"/>
                <w:u w:val="single"/>
              </w:rPr>
              <w:t xml:space="preserve">  /  </w:t>
            </w:r>
            <w:r>
              <w:rPr>
                <w:rFonts w:ascii="宋体" w:hAnsi="宋体"/>
                <w:szCs w:val="21"/>
              </w:rPr>
              <w:t>日</w:t>
            </w:r>
            <w:r>
              <w:rPr>
                <w:rFonts w:hint="eastAsia" w:ascii="宋体" w:hAnsi="宋体"/>
                <w:szCs w:val="21"/>
                <w:u w:val="single"/>
              </w:rPr>
              <w:t xml:space="preserve">  /  </w:t>
            </w:r>
            <w:r>
              <w:rPr>
                <w:rFonts w:ascii="宋体" w:hAnsi="宋体"/>
                <w:bCs/>
                <w:szCs w:val="21"/>
              </w:rPr>
              <w:t>点</w:t>
            </w:r>
            <w:r>
              <w:rPr>
                <w:rFonts w:hint="eastAsia" w:ascii="宋体" w:hAnsi="宋体"/>
                <w:szCs w:val="21"/>
                <w:u w:val="single"/>
              </w:rPr>
              <w:t xml:space="preserve">  /  </w:t>
            </w:r>
            <w:r>
              <w:rPr>
                <w:rFonts w:ascii="宋体" w:hAnsi="宋体"/>
                <w:bCs/>
                <w:szCs w:val="21"/>
              </w:rPr>
              <w:t>分</w:t>
            </w:r>
          </w:p>
          <w:p w14:paraId="622CE18D">
            <w:pPr>
              <w:jc w:val="left"/>
              <w:rPr>
                <w:rFonts w:ascii="宋体" w:hAnsi="宋体"/>
                <w:szCs w:val="21"/>
              </w:rPr>
            </w:pPr>
            <w:r>
              <w:rPr>
                <w:rFonts w:ascii="宋体" w:hAnsi="宋体"/>
                <w:szCs w:val="21"/>
              </w:rPr>
              <w:t>召开地点：</w:t>
            </w:r>
            <w:r>
              <w:rPr>
                <w:rFonts w:hint="eastAsia" w:ascii="宋体" w:hAnsi="宋体"/>
                <w:szCs w:val="21"/>
                <w:u w:val="single"/>
              </w:rPr>
              <w:t xml:space="preserve">   /   </w:t>
            </w:r>
            <w:r>
              <w:rPr>
                <w:rFonts w:hint="eastAsia" w:ascii="宋体" w:hAnsi="宋体"/>
                <w:szCs w:val="21"/>
              </w:rPr>
              <w:t>。</w:t>
            </w:r>
          </w:p>
        </w:tc>
      </w:tr>
      <w:tr w14:paraId="7AEF9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0" w:hRule="atLeast"/>
          <w:jc w:val="center"/>
        </w:trPr>
        <w:tc>
          <w:tcPr>
            <w:tcW w:w="993" w:type="dxa"/>
            <w:vAlign w:val="center"/>
          </w:tcPr>
          <w:p w14:paraId="6AECB26A">
            <w:pPr>
              <w:pStyle w:val="24"/>
              <w:adjustRightInd w:val="0"/>
              <w:snapToGrid w:val="0"/>
              <w:jc w:val="center"/>
              <w:rPr>
                <w:rFonts w:hint="default" w:hAnsi="宋体"/>
                <w:szCs w:val="21"/>
              </w:rPr>
            </w:pPr>
            <w:r>
              <w:rPr>
                <w:rFonts w:hint="default" w:hAnsi="宋体"/>
                <w:szCs w:val="21"/>
              </w:rPr>
              <w:t>4.1</w:t>
            </w:r>
          </w:p>
        </w:tc>
        <w:tc>
          <w:tcPr>
            <w:tcW w:w="1711" w:type="dxa"/>
            <w:vAlign w:val="center"/>
          </w:tcPr>
          <w:p w14:paraId="62F707B9">
            <w:pPr>
              <w:jc w:val="center"/>
              <w:rPr>
                <w:rFonts w:ascii="宋体" w:hAnsi="宋体"/>
                <w:szCs w:val="21"/>
              </w:rPr>
            </w:pPr>
            <w:r>
              <w:rPr>
                <w:rFonts w:ascii="宋体" w:hAnsi="宋体"/>
                <w:szCs w:val="21"/>
              </w:rPr>
              <w:t>样品</w:t>
            </w:r>
          </w:p>
        </w:tc>
        <w:tc>
          <w:tcPr>
            <w:tcW w:w="6674" w:type="dxa"/>
            <w:vAlign w:val="center"/>
          </w:tcPr>
          <w:p w14:paraId="65E16BF4">
            <w:pPr>
              <w:jc w:val="left"/>
              <w:rPr>
                <w:rFonts w:ascii="宋体" w:hAnsi="宋体"/>
                <w:szCs w:val="21"/>
              </w:rPr>
            </w:pPr>
            <w:r>
              <w:rPr>
                <w:rFonts w:ascii="宋体" w:hAnsi="宋体"/>
                <w:szCs w:val="21"/>
              </w:rPr>
              <w:t>投标样品递交：</w:t>
            </w:r>
          </w:p>
          <w:p w14:paraId="62B7DDEB">
            <w:pPr>
              <w:jc w:val="left"/>
              <w:rPr>
                <w:rFonts w:ascii="宋体" w:hAnsi="宋体"/>
                <w:szCs w:val="21"/>
              </w:rPr>
            </w:pPr>
            <w:r>
              <w:rPr>
                <w:rFonts w:ascii="宋体" w:hAnsi="宋体"/>
                <w:b/>
                <w:color w:val="000000"/>
                <w:szCs w:val="21"/>
              </w:rPr>
              <w:t>■</w:t>
            </w:r>
            <w:r>
              <w:rPr>
                <w:rFonts w:ascii="宋体" w:hAnsi="宋体"/>
                <w:szCs w:val="21"/>
              </w:rPr>
              <w:t>不需要</w:t>
            </w:r>
          </w:p>
          <w:p w14:paraId="09699CC5">
            <w:pPr>
              <w:jc w:val="left"/>
              <w:rPr>
                <w:rFonts w:ascii="宋体" w:hAnsi="宋体"/>
                <w:szCs w:val="21"/>
              </w:rPr>
            </w:pPr>
            <w:r>
              <w:rPr>
                <w:rFonts w:ascii="宋体" w:hAnsi="宋体"/>
                <w:szCs w:val="21"/>
              </w:rPr>
              <w:t>□需要，具体要求如下：</w:t>
            </w:r>
          </w:p>
          <w:p w14:paraId="7CC7294D">
            <w:pPr>
              <w:jc w:val="left"/>
              <w:rPr>
                <w:rFonts w:ascii="宋体" w:hAnsi="宋体"/>
                <w:szCs w:val="21"/>
                <w:u w:val="single"/>
              </w:rPr>
            </w:pPr>
            <w:r>
              <w:rPr>
                <w:rFonts w:ascii="宋体" w:hAnsi="宋体"/>
                <w:szCs w:val="21"/>
              </w:rPr>
              <w:t>（1）样品制作的标准和要求：</w:t>
            </w:r>
            <w:r>
              <w:rPr>
                <w:rFonts w:hint="eastAsia" w:ascii="宋体" w:hAnsi="宋体"/>
                <w:szCs w:val="21"/>
                <w:u w:val="single"/>
              </w:rPr>
              <w:t xml:space="preserve">   /   </w:t>
            </w:r>
            <w:r>
              <w:rPr>
                <w:rFonts w:ascii="宋体" w:hAnsi="宋体"/>
                <w:szCs w:val="21"/>
              </w:rPr>
              <w:t>；</w:t>
            </w:r>
          </w:p>
          <w:p w14:paraId="5496184F">
            <w:pPr>
              <w:jc w:val="left"/>
              <w:rPr>
                <w:rFonts w:ascii="宋体" w:hAnsi="宋体"/>
                <w:szCs w:val="21"/>
              </w:rPr>
            </w:pPr>
            <w:r>
              <w:rPr>
                <w:rFonts w:ascii="宋体" w:hAnsi="宋体"/>
                <w:szCs w:val="21"/>
              </w:rPr>
              <w:t>（2）是否需要随样品提交相关检测报告：</w:t>
            </w:r>
          </w:p>
          <w:p w14:paraId="148BA95A">
            <w:pPr>
              <w:ind w:firstLine="525" w:firstLineChars="250"/>
              <w:jc w:val="left"/>
              <w:rPr>
                <w:rFonts w:ascii="宋体" w:hAnsi="宋体"/>
                <w:szCs w:val="21"/>
              </w:rPr>
            </w:pPr>
            <w:r>
              <w:rPr>
                <w:rFonts w:ascii="宋体" w:hAnsi="宋体"/>
                <w:szCs w:val="21"/>
              </w:rPr>
              <w:t>□不需要</w:t>
            </w:r>
          </w:p>
          <w:p w14:paraId="4A58BDC5">
            <w:pPr>
              <w:ind w:firstLine="525" w:firstLineChars="250"/>
              <w:jc w:val="left"/>
              <w:rPr>
                <w:rFonts w:ascii="宋体" w:hAnsi="宋体"/>
                <w:szCs w:val="21"/>
              </w:rPr>
            </w:pPr>
            <w:r>
              <w:rPr>
                <w:rFonts w:ascii="宋体" w:hAnsi="宋体"/>
                <w:szCs w:val="21"/>
              </w:rPr>
              <w:t>□需要</w:t>
            </w:r>
          </w:p>
          <w:p w14:paraId="679E5BB3">
            <w:pPr>
              <w:jc w:val="left"/>
              <w:rPr>
                <w:rFonts w:ascii="宋体" w:hAnsi="宋体"/>
                <w:szCs w:val="21"/>
              </w:rPr>
            </w:pPr>
            <w:r>
              <w:rPr>
                <w:rFonts w:ascii="宋体" w:hAnsi="宋体"/>
                <w:szCs w:val="21"/>
              </w:rPr>
              <w:t>（3）样品递交要求：</w:t>
            </w:r>
            <w:r>
              <w:rPr>
                <w:rFonts w:hint="eastAsia" w:ascii="宋体" w:hAnsi="宋体"/>
                <w:szCs w:val="21"/>
                <w:u w:val="single"/>
              </w:rPr>
              <w:t xml:space="preserve">   /     </w:t>
            </w:r>
            <w:r>
              <w:rPr>
                <w:rFonts w:ascii="宋体" w:hAnsi="宋体"/>
                <w:szCs w:val="21"/>
              </w:rPr>
              <w:t>；</w:t>
            </w:r>
          </w:p>
          <w:p w14:paraId="05499A37">
            <w:pPr>
              <w:jc w:val="left"/>
              <w:rPr>
                <w:rFonts w:ascii="宋体" w:hAnsi="宋体"/>
                <w:szCs w:val="21"/>
              </w:rPr>
            </w:pPr>
            <w:r>
              <w:rPr>
                <w:rFonts w:ascii="宋体" w:hAnsi="宋体"/>
                <w:szCs w:val="21"/>
              </w:rPr>
              <w:t>（4）未中标人样品退还：</w:t>
            </w:r>
            <w:r>
              <w:rPr>
                <w:rFonts w:hint="eastAsia" w:ascii="宋体" w:hAnsi="宋体"/>
                <w:szCs w:val="21"/>
                <w:u w:val="single"/>
              </w:rPr>
              <w:t xml:space="preserve">    /    </w:t>
            </w:r>
            <w:r>
              <w:rPr>
                <w:rFonts w:ascii="宋体" w:hAnsi="宋体"/>
                <w:szCs w:val="21"/>
              </w:rPr>
              <w:t>；</w:t>
            </w:r>
          </w:p>
          <w:p w14:paraId="6D00AFEF">
            <w:pPr>
              <w:jc w:val="left"/>
              <w:rPr>
                <w:rFonts w:ascii="宋体" w:hAnsi="宋体"/>
                <w:szCs w:val="21"/>
                <w:u w:val="single"/>
              </w:rPr>
            </w:pPr>
            <w:r>
              <w:rPr>
                <w:rFonts w:ascii="宋体" w:hAnsi="宋体"/>
                <w:szCs w:val="21"/>
              </w:rPr>
              <w:t>（5）中标人样品保管、封存及退还：</w:t>
            </w:r>
            <w:r>
              <w:rPr>
                <w:rFonts w:hint="eastAsia" w:ascii="宋体" w:hAnsi="宋体"/>
                <w:szCs w:val="21"/>
                <w:u w:val="single"/>
              </w:rPr>
              <w:t xml:space="preserve">     /    </w:t>
            </w:r>
            <w:r>
              <w:rPr>
                <w:rFonts w:ascii="宋体" w:hAnsi="宋体"/>
                <w:szCs w:val="21"/>
              </w:rPr>
              <w:t>；</w:t>
            </w:r>
          </w:p>
          <w:p w14:paraId="751E8E60">
            <w:pPr>
              <w:jc w:val="left"/>
              <w:rPr>
                <w:rFonts w:ascii="宋体" w:hAnsi="宋体"/>
                <w:szCs w:val="21"/>
              </w:rPr>
            </w:pPr>
            <w:r>
              <w:rPr>
                <w:rFonts w:ascii="宋体" w:hAnsi="宋体"/>
                <w:szCs w:val="21"/>
              </w:rPr>
              <w:t>（6）其他要求（如有）：</w:t>
            </w:r>
            <w:r>
              <w:rPr>
                <w:rFonts w:hint="eastAsia" w:ascii="宋体" w:hAnsi="宋体"/>
                <w:szCs w:val="21"/>
                <w:u w:val="single"/>
              </w:rPr>
              <w:t xml:space="preserve">      /       </w:t>
            </w:r>
            <w:r>
              <w:rPr>
                <w:rFonts w:ascii="宋体" w:hAnsi="宋体"/>
                <w:szCs w:val="21"/>
              </w:rPr>
              <w:t>。</w:t>
            </w:r>
          </w:p>
        </w:tc>
      </w:tr>
      <w:tr w14:paraId="238F5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993" w:type="dxa"/>
            <w:vAlign w:val="center"/>
          </w:tcPr>
          <w:p w14:paraId="72DFF7C8">
            <w:pPr>
              <w:pStyle w:val="24"/>
              <w:adjustRightInd w:val="0"/>
              <w:snapToGrid w:val="0"/>
              <w:jc w:val="center"/>
              <w:rPr>
                <w:rFonts w:hint="default" w:hAnsi="宋体"/>
                <w:szCs w:val="21"/>
              </w:rPr>
            </w:pPr>
            <w:r>
              <w:rPr>
                <w:rFonts w:hint="default" w:hAnsi="宋体"/>
                <w:szCs w:val="21"/>
              </w:rPr>
              <w:t>5.2.5</w:t>
            </w:r>
          </w:p>
        </w:tc>
        <w:tc>
          <w:tcPr>
            <w:tcW w:w="1711" w:type="dxa"/>
            <w:vAlign w:val="center"/>
          </w:tcPr>
          <w:p w14:paraId="1890296F">
            <w:pPr>
              <w:jc w:val="center"/>
              <w:rPr>
                <w:rFonts w:ascii="宋体" w:hAnsi="宋体"/>
                <w:szCs w:val="21"/>
              </w:rPr>
            </w:pPr>
            <w:r>
              <w:rPr>
                <w:rFonts w:hint="eastAsia" w:ascii="宋体" w:hAnsi="宋体"/>
                <w:szCs w:val="21"/>
              </w:rPr>
              <w:t>标的</w:t>
            </w:r>
            <w:r>
              <w:rPr>
                <w:rFonts w:ascii="宋体" w:hAnsi="宋体"/>
                <w:szCs w:val="21"/>
              </w:rPr>
              <w:t>所属行业</w:t>
            </w:r>
          </w:p>
        </w:tc>
        <w:tc>
          <w:tcPr>
            <w:tcW w:w="6674" w:type="dxa"/>
            <w:vAlign w:val="center"/>
          </w:tcPr>
          <w:p w14:paraId="4ECB59DC">
            <w:pPr>
              <w:jc w:val="left"/>
              <w:rPr>
                <w:rFonts w:ascii="宋体" w:hAnsi="宋体"/>
                <w:szCs w:val="21"/>
              </w:rPr>
            </w:pPr>
            <w:r>
              <w:rPr>
                <w:rFonts w:ascii="宋体" w:hAnsi="宋体"/>
                <w:szCs w:val="21"/>
              </w:rPr>
              <w:t>本项目采购</w:t>
            </w:r>
            <w:r>
              <w:rPr>
                <w:rFonts w:hint="eastAsia" w:ascii="宋体" w:hAnsi="宋体"/>
                <w:szCs w:val="21"/>
              </w:rPr>
              <w:t>标的</w:t>
            </w:r>
            <w:r>
              <w:rPr>
                <w:rFonts w:ascii="宋体" w:hAnsi="宋体"/>
                <w:szCs w:val="21"/>
              </w:rPr>
              <w:t>对应的中小企业划分标准所属行业：</w:t>
            </w:r>
          </w:p>
          <w:p w14:paraId="72E08A5E">
            <w:pPr>
              <w:jc w:val="left"/>
              <w:rPr>
                <w:rFonts w:ascii="宋体" w:hAnsi="宋体"/>
                <w:szCs w:val="21"/>
                <w:u w:val="single"/>
              </w:rPr>
            </w:pPr>
            <w:r>
              <w:rPr>
                <w:rFonts w:hint="eastAsia" w:ascii="宋体" w:hAnsi="宋体"/>
                <w:szCs w:val="21"/>
              </w:rPr>
              <w:t>项目名称：</w:t>
            </w:r>
            <w:r>
              <w:rPr>
                <w:rFonts w:hint="eastAsia" w:ascii="宋体" w:hAnsi="宋体"/>
                <w:color w:val="000000"/>
                <w:szCs w:val="21"/>
                <w:u w:val="single"/>
              </w:rPr>
              <w:t xml:space="preserve">箭扣长城文化探访线路及展示阐释系统（箭扣长城展示阐释大纲编制等） </w:t>
            </w:r>
          </w:p>
          <w:p w14:paraId="4CC28020">
            <w:pPr>
              <w:jc w:val="left"/>
              <w:rPr>
                <w:rFonts w:ascii="宋体" w:hAnsi="宋体"/>
                <w:szCs w:val="21"/>
              </w:rPr>
            </w:pPr>
            <w:r>
              <w:rPr>
                <w:rFonts w:hint="eastAsia" w:ascii="宋体" w:hAnsi="宋体"/>
                <w:szCs w:val="21"/>
              </w:rPr>
              <w:t>中小企业划分标准所属行业：</w:t>
            </w:r>
            <w:r>
              <w:rPr>
                <w:rFonts w:hint="eastAsia" w:ascii="宋体" w:hAnsi="宋体"/>
                <w:szCs w:val="21"/>
                <w:u w:val="single"/>
              </w:rPr>
              <w:t xml:space="preserve"> 其他未列明行业  </w:t>
            </w:r>
          </w:p>
        </w:tc>
      </w:tr>
      <w:tr w14:paraId="7360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7" w:hRule="atLeast"/>
          <w:jc w:val="center"/>
        </w:trPr>
        <w:tc>
          <w:tcPr>
            <w:tcW w:w="993" w:type="dxa"/>
            <w:vAlign w:val="center"/>
          </w:tcPr>
          <w:p w14:paraId="45D1C161">
            <w:pPr>
              <w:pStyle w:val="24"/>
              <w:adjustRightInd w:val="0"/>
              <w:snapToGrid w:val="0"/>
              <w:jc w:val="center"/>
              <w:rPr>
                <w:rFonts w:hint="default" w:hAnsi="宋体"/>
                <w:szCs w:val="21"/>
              </w:rPr>
            </w:pPr>
            <w:r>
              <w:rPr>
                <w:rFonts w:hAnsi="宋体"/>
                <w:szCs w:val="21"/>
              </w:rPr>
              <w:t>1</w:t>
            </w:r>
            <w:r>
              <w:rPr>
                <w:rFonts w:hint="default" w:hAnsi="宋体"/>
                <w:szCs w:val="21"/>
              </w:rPr>
              <w:t>1.2</w:t>
            </w:r>
          </w:p>
        </w:tc>
        <w:tc>
          <w:tcPr>
            <w:tcW w:w="1711" w:type="dxa"/>
            <w:vAlign w:val="center"/>
          </w:tcPr>
          <w:p w14:paraId="6BD91A1E">
            <w:pPr>
              <w:jc w:val="center"/>
              <w:rPr>
                <w:rFonts w:ascii="宋体" w:hAnsi="宋体"/>
                <w:szCs w:val="21"/>
              </w:rPr>
            </w:pPr>
            <w:r>
              <w:rPr>
                <w:rFonts w:hint="eastAsia" w:ascii="宋体" w:hAnsi="宋体"/>
                <w:szCs w:val="21"/>
              </w:rPr>
              <w:t>投标报价</w:t>
            </w:r>
          </w:p>
        </w:tc>
        <w:tc>
          <w:tcPr>
            <w:tcW w:w="6674" w:type="dxa"/>
            <w:vAlign w:val="center"/>
          </w:tcPr>
          <w:p w14:paraId="30ABB779">
            <w:pPr>
              <w:jc w:val="left"/>
              <w:rPr>
                <w:rFonts w:ascii="宋体" w:hAnsi="宋体"/>
                <w:szCs w:val="21"/>
              </w:rPr>
            </w:pPr>
            <w:r>
              <w:rPr>
                <w:rFonts w:hint="eastAsia" w:ascii="宋体" w:hAnsi="宋体"/>
                <w:szCs w:val="21"/>
              </w:rPr>
              <w:t>投标报价的特殊规定：</w:t>
            </w:r>
          </w:p>
          <w:p w14:paraId="6DAD3CE8">
            <w:pPr>
              <w:jc w:val="left"/>
              <w:rPr>
                <w:rFonts w:ascii="宋体" w:hAnsi="宋体"/>
                <w:szCs w:val="21"/>
              </w:rPr>
            </w:pPr>
            <w:r>
              <w:rPr>
                <w:rFonts w:ascii="宋体" w:hAnsi="宋体"/>
                <w:b/>
                <w:color w:val="000000"/>
                <w:szCs w:val="21"/>
              </w:rPr>
              <w:t>■</w:t>
            </w:r>
            <w:r>
              <w:rPr>
                <w:rFonts w:ascii="宋体" w:hAnsi="宋体"/>
                <w:szCs w:val="21"/>
              </w:rPr>
              <w:t>无</w:t>
            </w:r>
          </w:p>
          <w:p w14:paraId="3395F7EB">
            <w:pPr>
              <w:jc w:val="left"/>
              <w:rPr>
                <w:rFonts w:ascii="宋体" w:hAnsi="宋体"/>
                <w:szCs w:val="21"/>
              </w:rPr>
            </w:pPr>
            <w:r>
              <w:rPr>
                <w:rFonts w:ascii="宋体" w:hAnsi="宋体"/>
                <w:szCs w:val="21"/>
              </w:rPr>
              <w:t>□有，具体情形：</w:t>
            </w:r>
            <w:r>
              <w:rPr>
                <w:rFonts w:hint="eastAsia" w:ascii="宋体" w:hAnsi="宋体"/>
                <w:szCs w:val="21"/>
                <w:u w:val="single"/>
              </w:rPr>
              <w:t xml:space="preserve">   /   </w:t>
            </w:r>
            <w:r>
              <w:rPr>
                <w:rFonts w:ascii="宋体" w:hAnsi="宋体"/>
                <w:szCs w:val="21"/>
              </w:rPr>
              <w:t>。</w:t>
            </w:r>
          </w:p>
        </w:tc>
      </w:tr>
      <w:tr w14:paraId="4F0D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3" w:hRule="atLeast"/>
          <w:jc w:val="center"/>
        </w:trPr>
        <w:tc>
          <w:tcPr>
            <w:tcW w:w="993" w:type="dxa"/>
            <w:vAlign w:val="center"/>
          </w:tcPr>
          <w:p w14:paraId="1DCC08A8">
            <w:pPr>
              <w:pStyle w:val="24"/>
              <w:adjustRightInd w:val="0"/>
              <w:snapToGrid w:val="0"/>
              <w:jc w:val="center"/>
              <w:rPr>
                <w:rFonts w:hint="default" w:hAnsi="宋体"/>
                <w:szCs w:val="21"/>
              </w:rPr>
            </w:pPr>
            <w:r>
              <w:rPr>
                <w:rFonts w:hint="default" w:hAnsi="宋体"/>
                <w:szCs w:val="21"/>
              </w:rPr>
              <w:t>12.1</w:t>
            </w:r>
          </w:p>
        </w:tc>
        <w:tc>
          <w:tcPr>
            <w:tcW w:w="1711" w:type="dxa"/>
            <w:vMerge w:val="restart"/>
            <w:vAlign w:val="center"/>
          </w:tcPr>
          <w:p w14:paraId="61E749C8">
            <w:pPr>
              <w:jc w:val="center"/>
              <w:rPr>
                <w:rFonts w:ascii="宋体" w:hAnsi="宋体"/>
                <w:szCs w:val="21"/>
              </w:rPr>
            </w:pPr>
            <w:r>
              <w:rPr>
                <w:rFonts w:ascii="宋体" w:hAnsi="宋体"/>
                <w:szCs w:val="21"/>
              </w:rPr>
              <w:t>投标保证金</w:t>
            </w:r>
          </w:p>
        </w:tc>
        <w:tc>
          <w:tcPr>
            <w:tcW w:w="6674" w:type="dxa"/>
            <w:vAlign w:val="center"/>
          </w:tcPr>
          <w:p w14:paraId="65DD7C7D">
            <w:pPr>
              <w:pStyle w:val="24"/>
              <w:adjustRightInd w:val="0"/>
              <w:snapToGrid w:val="0"/>
              <w:spacing w:beforeLines="50"/>
              <w:rPr>
                <w:rFonts w:hint="default" w:hAnsi="宋体"/>
                <w:szCs w:val="21"/>
              </w:rPr>
            </w:pPr>
            <w:r>
              <w:rPr>
                <w:rFonts w:hint="default" w:hAnsi="宋体"/>
                <w:szCs w:val="21"/>
              </w:rPr>
              <w:t>投标保证金金额：</w:t>
            </w:r>
            <w:r>
              <w:rPr>
                <w:rFonts w:hAnsi="宋体"/>
                <w:szCs w:val="21"/>
                <w:u w:val="single"/>
              </w:rPr>
              <w:t xml:space="preserve">  / 元 </w:t>
            </w:r>
            <w:r>
              <w:rPr>
                <w:rFonts w:hint="default" w:hAnsi="宋体"/>
                <w:szCs w:val="21"/>
              </w:rPr>
              <w:t>。</w:t>
            </w:r>
          </w:p>
          <w:p w14:paraId="032F58CB">
            <w:pPr>
              <w:jc w:val="left"/>
              <w:rPr>
                <w:rFonts w:ascii="宋体" w:hAnsi="宋体"/>
                <w:szCs w:val="21"/>
              </w:rPr>
            </w:pPr>
            <w:r>
              <w:rPr>
                <w:rFonts w:ascii="宋体" w:hAnsi="宋体"/>
                <w:szCs w:val="21"/>
              </w:rPr>
              <w:t>投标保证金收受人信息：</w:t>
            </w:r>
          </w:p>
          <w:p w14:paraId="320A1756">
            <w:pPr>
              <w:pStyle w:val="249"/>
              <w:adjustRightInd w:val="0"/>
              <w:snapToGrid w:val="0"/>
              <w:jc w:val="both"/>
              <w:rPr>
                <w:sz w:val="21"/>
                <w:lang w:eastAsia="zh-CN"/>
              </w:rPr>
            </w:pPr>
            <w:r>
              <w:rPr>
                <w:rFonts w:hint="eastAsia"/>
                <w:sz w:val="21"/>
                <w:lang w:eastAsia="zh-CN"/>
              </w:rPr>
              <w:t>账户名称：</w:t>
            </w:r>
            <w:r>
              <w:rPr>
                <w:rFonts w:hint="eastAsia"/>
                <w:szCs w:val="21"/>
                <w:u w:val="single"/>
                <w:lang w:eastAsia="zh-CN"/>
              </w:rPr>
              <w:t xml:space="preserve">   /   </w:t>
            </w:r>
          </w:p>
          <w:p w14:paraId="005152A1">
            <w:pPr>
              <w:pStyle w:val="249"/>
              <w:tabs>
                <w:tab w:val="left" w:pos="3757"/>
              </w:tabs>
              <w:adjustRightInd w:val="0"/>
              <w:snapToGrid w:val="0"/>
              <w:jc w:val="both"/>
              <w:rPr>
                <w:sz w:val="21"/>
                <w:lang w:eastAsia="zh-CN"/>
              </w:rPr>
            </w:pPr>
            <w:r>
              <w:rPr>
                <w:rFonts w:hint="eastAsia"/>
                <w:sz w:val="21"/>
                <w:lang w:eastAsia="zh-CN"/>
              </w:rPr>
              <w:t xml:space="preserve">开 户 </w:t>
            </w:r>
            <w:r>
              <w:rPr>
                <w:rFonts w:hint="eastAsia"/>
                <w:spacing w:val="-3"/>
                <w:sz w:val="21"/>
                <w:lang w:eastAsia="zh-CN"/>
              </w:rPr>
              <w:t>行</w:t>
            </w:r>
            <w:r>
              <w:rPr>
                <w:rFonts w:hint="eastAsia"/>
                <w:sz w:val="21"/>
                <w:lang w:eastAsia="zh-CN"/>
              </w:rPr>
              <w:t>：</w:t>
            </w:r>
            <w:r>
              <w:rPr>
                <w:rFonts w:hint="eastAsia"/>
                <w:szCs w:val="21"/>
                <w:u w:val="single"/>
                <w:lang w:eastAsia="zh-CN"/>
              </w:rPr>
              <w:t xml:space="preserve">   /   </w:t>
            </w:r>
          </w:p>
          <w:p w14:paraId="5D5F45ED">
            <w:pPr>
              <w:pStyle w:val="2"/>
            </w:pPr>
            <w:r>
              <w:rPr>
                <w:rFonts w:hint="eastAsia"/>
              </w:rPr>
              <w:t>账    号：</w:t>
            </w:r>
            <w:r>
              <w:rPr>
                <w:rFonts w:hint="eastAsia"/>
                <w:u w:val="single"/>
              </w:rPr>
              <w:t xml:space="preserve">  /  </w:t>
            </w:r>
          </w:p>
        </w:tc>
      </w:tr>
      <w:tr w14:paraId="31811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993" w:type="dxa"/>
            <w:vAlign w:val="center"/>
          </w:tcPr>
          <w:p w14:paraId="7D2964D5">
            <w:pPr>
              <w:pStyle w:val="24"/>
              <w:adjustRightInd w:val="0"/>
              <w:snapToGrid w:val="0"/>
              <w:jc w:val="center"/>
              <w:rPr>
                <w:rFonts w:hint="default" w:hAnsi="宋体"/>
                <w:szCs w:val="21"/>
              </w:rPr>
            </w:pPr>
            <w:r>
              <w:rPr>
                <w:rFonts w:hint="default" w:hAnsi="宋体"/>
                <w:szCs w:val="21"/>
              </w:rPr>
              <w:t>12.7.2</w:t>
            </w:r>
          </w:p>
        </w:tc>
        <w:tc>
          <w:tcPr>
            <w:tcW w:w="1711" w:type="dxa"/>
            <w:vMerge w:val="continue"/>
            <w:vAlign w:val="center"/>
          </w:tcPr>
          <w:p w14:paraId="1E8252DB">
            <w:pPr>
              <w:jc w:val="center"/>
              <w:rPr>
                <w:rFonts w:ascii="宋体" w:hAnsi="宋体"/>
                <w:szCs w:val="21"/>
              </w:rPr>
            </w:pPr>
          </w:p>
        </w:tc>
        <w:tc>
          <w:tcPr>
            <w:tcW w:w="6674" w:type="dxa"/>
            <w:vAlign w:val="center"/>
          </w:tcPr>
          <w:p w14:paraId="33BC0DE8">
            <w:pPr>
              <w:jc w:val="left"/>
              <w:rPr>
                <w:rFonts w:ascii="宋体" w:hAnsi="宋体"/>
                <w:szCs w:val="21"/>
              </w:rPr>
            </w:pPr>
            <w:r>
              <w:rPr>
                <w:rFonts w:ascii="宋体" w:hAnsi="宋体"/>
                <w:szCs w:val="21"/>
              </w:rPr>
              <w:t>投标保证金可以不予退还的其他情形：</w:t>
            </w:r>
          </w:p>
          <w:p w14:paraId="4876A874">
            <w:pPr>
              <w:jc w:val="left"/>
              <w:rPr>
                <w:rFonts w:ascii="宋体" w:hAnsi="宋体"/>
                <w:szCs w:val="21"/>
              </w:rPr>
            </w:pPr>
            <w:r>
              <w:rPr>
                <w:rFonts w:hAnsi="宋体"/>
                <w:szCs w:val="21"/>
              </w:rPr>
              <w:t>□</w:t>
            </w:r>
            <w:r>
              <w:rPr>
                <w:rFonts w:ascii="宋体" w:hAnsi="宋体"/>
                <w:szCs w:val="21"/>
              </w:rPr>
              <w:t>无</w:t>
            </w:r>
          </w:p>
          <w:p w14:paraId="7264897A">
            <w:pPr>
              <w:pStyle w:val="24"/>
              <w:adjustRightInd w:val="0"/>
              <w:snapToGrid w:val="0"/>
              <w:rPr>
                <w:rFonts w:hint="default" w:hAnsi="宋体"/>
                <w:szCs w:val="21"/>
              </w:rPr>
            </w:pPr>
            <w:r>
              <w:rPr>
                <w:rFonts w:hAnsi="宋体"/>
                <w:szCs w:val="21"/>
              </w:rPr>
              <w:t>□</w:t>
            </w:r>
            <w:r>
              <w:rPr>
                <w:rFonts w:hint="default" w:hAnsi="宋体"/>
                <w:szCs w:val="21"/>
              </w:rPr>
              <w:t>有，具体情形：</w:t>
            </w:r>
            <w:r>
              <w:rPr>
                <w:rFonts w:hAnsi="宋体"/>
                <w:szCs w:val="21"/>
                <w:u w:val="single"/>
              </w:rPr>
              <w:t xml:space="preserve">   /  。</w:t>
            </w:r>
          </w:p>
        </w:tc>
      </w:tr>
      <w:tr w14:paraId="14F50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993" w:type="dxa"/>
            <w:vAlign w:val="center"/>
          </w:tcPr>
          <w:p w14:paraId="430477A5">
            <w:pPr>
              <w:pStyle w:val="24"/>
              <w:adjustRightInd w:val="0"/>
              <w:snapToGrid w:val="0"/>
              <w:jc w:val="center"/>
              <w:rPr>
                <w:rFonts w:hint="default" w:hAnsi="宋体"/>
                <w:szCs w:val="21"/>
              </w:rPr>
            </w:pPr>
            <w:r>
              <w:rPr>
                <w:rFonts w:hint="default" w:hAnsi="宋体"/>
                <w:szCs w:val="21"/>
              </w:rPr>
              <w:t>13.1</w:t>
            </w:r>
          </w:p>
        </w:tc>
        <w:tc>
          <w:tcPr>
            <w:tcW w:w="1711" w:type="dxa"/>
            <w:vAlign w:val="center"/>
          </w:tcPr>
          <w:p w14:paraId="4C220E24">
            <w:pPr>
              <w:jc w:val="center"/>
              <w:rPr>
                <w:rFonts w:ascii="宋体" w:hAnsi="宋体"/>
                <w:szCs w:val="21"/>
              </w:rPr>
            </w:pPr>
            <w:r>
              <w:rPr>
                <w:rFonts w:ascii="宋体" w:hAnsi="宋体"/>
                <w:szCs w:val="21"/>
              </w:rPr>
              <w:t>投标有效期</w:t>
            </w:r>
          </w:p>
        </w:tc>
        <w:tc>
          <w:tcPr>
            <w:tcW w:w="6674" w:type="dxa"/>
            <w:vAlign w:val="center"/>
          </w:tcPr>
          <w:p w14:paraId="0B5281A3">
            <w:pPr>
              <w:jc w:val="left"/>
              <w:rPr>
                <w:rFonts w:ascii="宋体" w:hAnsi="宋体"/>
                <w:szCs w:val="21"/>
              </w:rPr>
            </w:pPr>
            <w:r>
              <w:rPr>
                <w:rFonts w:ascii="宋体" w:hAnsi="宋体"/>
                <w:szCs w:val="21"/>
              </w:rPr>
              <w:t>自提交投标文件的截止之日起算</w:t>
            </w:r>
            <w:r>
              <w:rPr>
                <w:rFonts w:hint="eastAsia" w:ascii="宋体" w:hAnsi="宋体"/>
                <w:szCs w:val="21"/>
                <w:u w:val="single"/>
              </w:rPr>
              <w:t xml:space="preserve">  90  </w:t>
            </w:r>
            <w:r>
              <w:rPr>
                <w:rFonts w:ascii="宋体" w:hAnsi="宋体"/>
                <w:szCs w:val="21"/>
              </w:rPr>
              <w:t>日历天。</w:t>
            </w:r>
          </w:p>
        </w:tc>
      </w:tr>
      <w:tr w14:paraId="749B1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993" w:type="dxa"/>
            <w:vAlign w:val="center"/>
          </w:tcPr>
          <w:p w14:paraId="112FFE1F">
            <w:pPr>
              <w:pStyle w:val="24"/>
              <w:adjustRightInd w:val="0"/>
              <w:snapToGrid w:val="0"/>
              <w:jc w:val="center"/>
              <w:rPr>
                <w:rFonts w:hint="default" w:hAnsi="宋体"/>
                <w:szCs w:val="21"/>
              </w:rPr>
            </w:pPr>
            <w:r>
              <w:rPr>
                <w:rFonts w:hAnsi="宋体"/>
                <w:szCs w:val="21"/>
              </w:rPr>
              <w:t>16</w:t>
            </w:r>
          </w:p>
        </w:tc>
        <w:tc>
          <w:tcPr>
            <w:tcW w:w="1711" w:type="dxa"/>
            <w:vAlign w:val="center"/>
          </w:tcPr>
          <w:p w14:paraId="75F3C4AF">
            <w:pPr>
              <w:jc w:val="center"/>
              <w:rPr>
                <w:rFonts w:ascii="宋体" w:hAnsi="宋体"/>
                <w:szCs w:val="21"/>
              </w:rPr>
            </w:pPr>
            <w:r>
              <w:rPr>
                <w:rFonts w:hint="eastAsia" w:ascii="宋体" w:hAnsi="宋体"/>
                <w:szCs w:val="21"/>
              </w:rPr>
              <w:t>投标文件递交截止时间</w:t>
            </w:r>
          </w:p>
        </w:tc>
        <w:tc>
          <w:tcPr>
            <w:tcW w:w="6674" w:type="dxa"/>
            <w:vAlign w:val="center"/>
          </w:tcPr>
          <w:p w14:paraId="0E19054A">
            <w:pPr>
              <w:jc w:val="left"/>
              <w:rPr>
                <w:rFonts w:ascii="宋体" w:hAnsi="宋体"/>
                <w:snapToGrid w:val="0"/>
                <w:kern w:val="0"/>
                <w:szCs w:val="21"/>
              </w:rPr>
            </w:pPr>
            <w:r>
              <w:rPr>
                <w:rFonts w:hint="eastAsia" w:ascii="宋体" w:hAnsi="宋体"/>
                <w:snapToGrid w:val="0"/>
                <w:kern w:val="0"/>
                <w:szCs w:val="21"/>
                <w:highlight w:val="none"/>
              </w:rPr>
              <w:t>时间：2024年8月7日13时00</w:t>
            </w:r>
            <w:r>
              <w:rPr>
                <w:rFonts w:hint="eastAsia" w:ascii="宋体" w:hAnsi="宋体"/>
                <w:snapToGrid w:val="0"/>
                <w:kern w:val="0"/>
                <w:szCs w:val="21"/>
              </w:rPr>
              <w:t>分</w:t>
            </w:r>
          </w:p>
        </w:tc>
      </w:tr>
      <w:tr w14:paraId="6139F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993" w:type="dxa"/>
            <w:vAlign w:val="center"/>
          </w:tcPr>
          <w:p w14:paraId="4B6ECFD9">
            <w:pPr>
              <w:pStyle w:val="24"/>
              <w:adjustRightInd w:val="0"/>
              <w:snapToGrid w:val="0"/>
              <w:jc w:val="center"/>
              <w:rPr>
                <w:rFonts w:hint="default" w:hAnsi="宋体"/>
                <w:szCs w:val="21"/>
              </w:rPr>
            </w:pPr>
            <w:r>
              <w:rPr>
                <w:rFonts w:hAnsi="宋体"/>
                <w:szCs w:val="21"/>
              </w:rPr>
              <w:t>18</w:t>
            </w:r>
          </w:p>
        </w:tc>
        <w:tc>
          <w:tcPr>
            <w:tcW w:w="1711" w:type="dxa"/>
            <w:vAlign w:val="center"/>
          </w:tcPr>
          <w:p w14:paraId="3C50AA6E">
            <w:pPr>
              <w:jc w:val="center"/>
              <w:rPr>
                <w:rFonts w:ascii="宋体" w:hAnsi="宋体"/>
                <w:szCs w:val="21"/>
              </w:rPr>
            </w:pPr>
            <w:r>
              <w:rPr>
                <w:rFonts w:hint="eastAsia" w:ascii="宋体" w:hAnsi="宋体"/>
                <w:szCs w:val="21"/>
              </w:rPr>
              <w:t>开标时间及地点</w:t>
            </w:r>
          </w:p>
        </w:tc>
        <w:tc>
          <w:tcPr>
            <w:tcW w:w="6674" w:type="dxa"/>
            <w:vAlign w:val="center"/>
          </w:tcPr>
          <w:p w14:paraId="6B6E0B43">
            <w:pPr>
              <w:pStyle w:val="24"/>
              <w:adjustRightInd w:val="0"/>
              <w:snapToGrid w:val="0"/>
              <w:spacing w:beforeLines="50"/>
              <w:rPr>
                <w:rFonts w:hint="default" w:hAnsi="宋体"/>
                <w:szCs w:val="21"/>
              </w:rPr>
            </w:pPr>
            <w:r>
              <w:rPr>
                <w:rFonts w:hAnsi="宋体"/>
                <w:szCs w:val="21"/>
              </w:rPr>
              <w:t>时间：同投标文件递交截止时间</w:t>
            </w:r>
          </w:p>
          <w:p w14:paraId="1EA15133">
            <w:pPr>
              <w:pStyle w:val="24"/>
              <w:adjustRightInd w:val="0"/>
              <w:snapToGrid w:val="0"/>
              <w:spacing w:beforeLines="50"/>
              <w:ind w:left="630" w:hanging="630" w:hangingChars="300"/>
              <w:rPr>
                <w:rFonts w:hint="default" w:hAnsi="宋体"/>
                <w:szCs w:val="21"/>
              </w:rPr>
            </w:pPr>
            <w:r>
              <w:rPr>
                <w:rFonts w:hAnsi="宋体"/>
                <w:szCs w:val="21"/>
              </w:rPr>
              <w:t>地点：北京市怀柔区科学城政务服务中心二层开标区 (北京市怀柔区雁栖大街 53 号)</w:t>
            </w:r>
          </w:p>
        </w:tc>
      </w:tr>
      <w:tr w14:paraId="378C6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7" w:hRule="atLeast"/>
          <w:jc w:val="center"/>
        </w:trPr>
        <w:tc>
          <w:tcPr>
            <w:tcW w:w="993" w:type="dxa"/>
            <w:vAlign w:val="center"/>
          </w:tcPr>
          <w:p w14:paraId="2409A0F2">
            <w:pPr>
              <w:pStyle w:val="24"/>
              <w:adjustRightInd w:val="0"/>
              <w:snapToGrid w:val="0"/>
              <w:jc w:val="center"/>
              <w:rPr>
                <w:rFonts w:hint="default" w:hAnsi="宋体"/>
                <w:szCs w:val="21"/>
              </w:rPr>
            </w:pPr>
            <w:r>
              <w:rPr>
                <w:rFonts w:hint="default" w:hAnsi="宋体"/>
                <w:szCs w:val="21"/>
              </w:rPr>
              <w:t>22.1</w:t>
            </w:r>
          </w:p>
        </w:tc>
        <w:tc>
          <w:tcPr>
            <w:tcW w:w="1711" w:type="dxa"/>
            <w:vAlign w:val="center"/>
          </w:tcPr>
          <w:p w14:paraId="74E1835D">
            <w:pPr>
              <w:jc w:val="center"/>
              <w:rPr>
                <w:rFonts w:ascii="宋体" w:hAnsi="宋体"/>
                <w:szCs w:val="21"/>
              </w:rPr>
            </w:pPr>
            <w:r>
              <w:rPr>
                <w:rFonts w:ascii="宋体" w:hAnsi="宋体"/>
                <w:szCs w:val="21"/>
              </w:rPr>
              <w:t>确定中标人</w:t>
            </w:r>
          </w:p>
        </w:tc>
        <w:tc>
          <w:tcPr>
            <w:tcW w:w="6674" w:type="dxa"/>
            <w:vAlign w:val="center"/>
          </w:tcPr>
          <w:p w14:paraId="7726E68A">
            <w:pPr>
              <w:pStyle w:val="24"/>
              <w:adjustRightInd w:val="0"/>
              <w:snapToGrid w:val="0"/>
              <w:rPr>
                <w:rFonts w:hint="default" w:hAnsi="宋体"/>
                <w:szCs w:val="21"/>
              </w:rPr>
            </w:pPr>
            <w:r>
              <w:rPr>
                <w:rFonts w:hint="default" w:hAnsi="宋体"/>
                <w:szCs w:val="21"/>
              </w:rPr>
              <w:t>中标候选人并列的，</w:t>
            </w:r>
            <w:r>
              <w:rPr>
                <w:rFonts w:hAnsi="宋体"/>
                <w:szCs w:val="21"/>
              </w:rPr>
              <w:t>采购人</w:t>
            </w:r>
            <w:r>
              <w:rPr>
                <w:rFonts w:hint="default" w:hAnsi="宋体"/>
                <w:szCs w:val="21"/>
              </w:rPr>
              <w:t>是否委托评标委员会确定中标人：</w:t>
            </w:r>
          </w:p>
          <w:p w14:paraId="3684F6D5">
            <w:pPr>
              <w:pStyle w:val="24"/>
              <w:adjustRightInd w:val="0"/>
              <w:snapToGrid w:val="0"/>
              <w:rPr>
                <w:rFonts w:hint="default" w:hAnsi="宋体"/>
                <w:szCs w:val="21"/>
              </w:rPr>
            </w:pPr>
            <w:r>
              <w:rPr>
                <w:rFonts w:hAnsi="宋体"/>
                <w:b/>
                <w:color w:val="000000"/>
                <w:szCs w:val="21"/>
              </w:rPr>
              <w:t>■</w:t>
            </w:r>
            <w:r>
              <w:rPr>
                <w:rFonts w:hint="default" w:hAnsi="宋体"/>
                <w:szCs w:val="21"/>
              </w:rPr>
              <w:t>否</w:t>
            </w:r>
          </w:p>
          <w:p w14:paraId="69AED26B">
            <w:pPr>
              <w:pStyle w:val="24"/>
              <w:adjustRightInd w:val="0"/>
              <w:snapToGrid w:val="0"/>
              <w:rPr>
                <w:rFonts w:hint="default" w:hAnsi="宋体"/>
                <w:szCs w:val="21"/>
              </w:rPr>
            </w:pPr>
            <w:r>
              <w:rPr>
                <w:rFonts w:hint="default" w:hAnsi="宋体"/>
                <w:szCs w:val="21"/>
              </w:rPr>
              <w:t>□是</w:t>
            </w:r>
          </w:p>
          <w:p w14:paraId="7CD194A9">
            <w:pPr>
              <w:pStyle w:val="24"/>
              <w:adjustRightInd w:val="0"/>
              <w:snapToGrid w:val="0"/>
              <w:rPr>
                <w:rFonts w:hint="default" w:hAnsi="宋体"/>
                <w:szCs w:val="21"/>
              </w:rPr>
            </w:pPr>
            <w:r>
              <w:rPr>
                <w:rFonts w:hint="default" w:hAnsi="宋体"/>
                <w:szCs w:val="21"/>
              </w:rPr>
              <w:t xml:space="preserve">中标候选人并列的，按照以下方式确定中标人： </w:t>
            </w:r>
          </w:p>
          <w:p w14:paraId="40F0BB75">
            <w:pPr>
              <w:pStyle w:val="24"/>
              <w:adjustRightInd w:val="0"/>
              <w:snapToGrid w:val="0"/>
              <w:rPr>
                <w:rFonts w:hint="default" w:hAnsi="宋体"/>
                <w:szCs w:val="21"/>
              </w:rPr>
            </w:pPr>
            <w:r>
              <w:rPr>
                <w:rFonts w:hAnsi="宋体"/>
                <w:b/>
                <w:color w:val="000000"/>
                <w:szCs w:val="21"/>
              </w:rPr>
              <w:t>■</w:t>
            </w:r>
            <w:r>
              <w:rPr>
                <w:rFonts w:hint="default" w:hAnsi="宋体"/>
                <w:szCs w:val="21"/>
              </w:rPr>
              <w:t>得分且投标报价均相同的，以</w:t>
            </w:r>
            <w:r>
              <w:rPr>
                <w:rFonts w:hAnsi="宋体"/>
                <w:szCs w:val="21"/>
                <w:u w:val="single"/>
              </w:rPr>
              <w:t xml:space="preserve"> </w:t>
            </w:r>
            <w:r>
              <w:rPr>
                <w:rFonts w:hAnsi="宋体" w:cs="宋体"/>
                <w:szCs w:val="21"/>
                <w:u w:val="single"/>
              </w:rPr>
              <w:t xml:space="preserve">技术部分中服务方案 </w:t>
            </w:r>
            <w:r>
              <w:rPr>
                <w:rFonts w:hint="default" w:hAnsi="宋体"/>
                <w:szCs w:val="21"/>
              </w:rPr>
              <w:t>得分高者为中标人</w:t>
            </w:r>
          </w:p>
          <w:p w14:paraId="03E5DCDA">
            <w:pPr>
              <w:jc w:val="left"/>
              <w:rPr>
                <w:rFonts w:ascii="宋体" w:hAnsi="宋体"/>
                <w:szCs w:val="21"/>
                <w:u w:val="single"/>
              </w:rPr>
            </w:pPr>
            <w:r>
              <w:rPr>
                <w:rFonts w:ascii="宋体" w:hAnsi="宋体"/>
                <w:szCs w:val="21"/>
              </w:rPr>
              <w:t>□随机抽取</w:t>
            </w:r>
          </w:p>
        </w:tc>
      </w:tr>
      <w:tr w14:paraId="7850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jc w:val="center"/>
        </w:trPr>
        <w:tc>
          <w:tcPr>
            <w:tcW w:w="993" w:type="dxa"/>
            <w:vAlign w:val="center"/>
          </w:tcPr>
          <w:p w14:paraId="75351B62">
            <w:pPr>
              <w:pStyle w:val="24"/>
              <w:adjustRightInd w:val="0"/>
              <w:snapToGrid w:val="0"/>
              <w:jc w:val="center"/>
              <w:rPr>
                <w:rFonts w:hint="default" w:hAnsi="宋体"/>
                <w:szCs w:val="21"/>
              </w:rPr>
            </w:pPr>
            <w:r>
              <w:rPr>
                <w:rFonts w:hint="default" w:hAnsi="宋体"/>
                <w:szCs w:val="21"/>
              </w:rPr>
              <w:t>25.5</w:t>
            </w:r>
          </w:p>
        </w:tc>
        <w:tc>
          <w:tcPr>
            <w:tcW w:w="1711" w:type="dxa"/>
            <w:vAlign w:val="center"/>
          </w:tcPr>
          <w:p w14:paraId="49E5A823">
            <w:pPr>
              <w:jc w:val="center"/>
              <w:rPr>
                <w:rFonts w:ascii="宋体" w:hAnsi="宋体"/>
                <w:szCs w:val="21"/>
              </w:rPr>
            </w:pPr>
            <w:r>
              <w:rPr>
                <w:rFonts w:ascii="宋体" w:hAnsi="宋体"/>
                <w:szCs w:val="21"/>
              </w:rPr>
              <w:t>分包</w:t>
            </w:r>
          </w:p>
        </w:tc>
        <w:tc>
          <w:tcPr>
            <w:tcW w:w="6674" w:type="dxa"/>
            <w:vAlign w:val="center"/>
          </w:tcPr>
          <w:p w14:paraId="0DF8A8A3">
            <w:pPr>
              <w:jc w:val="left"/>
              <w:rPr>
                <w:rFonts w:ascii="宋体" w:hAnsi="宋体"/>
                <w:szCs w:val="21"/>
              </w:rPr>
            </w:pPr>
            <w:r>
              <w:rPr>
                <w:rFonts w:ascii="宋体" w:hAnsi="宋体"/>
                <w:szCs w:val="21"/>
              </w:rPr>
              <w:t xml:space="preserve">本项目的非主体、非关键性工作是否允许分包： </w:t>
            </w:r>
          </w:p>
          <w:p w14:paraId="568DFAF5">
            <w:pPr>
              <w:jc w:val="left"/>
              <w:rPr>
                <w:rFonts w:ascii="宋体" w:hAnsi="宋体"/>
                <w:szCs w:val="21"/>
              </w:rPr>
            </w:pPr>
            <w:r>
              <w:rPr>
                <w:rFonts w:ascii="宋体" w:hAnsi="宋体"/>
                <w:b/>
                <w:color w:val="000000"/>
                <w:szCs w:val="21"/>
              </w:rPr>
              <w:t>■</w:t>
            </w:r>
            <w:r>
              <w:rPr>
                <w:rFonts w:ascii="宋体" w:hAnsi="宋体"/>
                <w:szCs w:val="21"/>
              </w:rPr>
              <w:t>不允许</w:t>
            </w:r>
          </w:p>
          <w:p w14:paraId="1D8E8734">
            <w:pPr>
              <w:jc w:val="left"/>
              <w:rPr>
                <w:rFonts w:ascii="宋体" w:hAnsi="宋体"/>
                <w:szCs w:val="21"/>
              </w:rPr>
            </w:pPr>
            <w:r>
              <w:rPr>
                <w:rFonts w:ascii="宋体" w:hAnsi="宋体"/>
                <w:szCs w:val="21"/>
              </w:rPr>
              <w:t>□允许，具体要求：</w:t>
            </w:r>
          </w:p>
          <w:p w14:paraId="2E135B66">
            <w:pPr>
              <w:jc w:val="left"/>
              <w:rPr>
                <w:rFonts w:ascii="宋体" w:hAnsi="宋体"/>
                <w:szCs w:val="21"/>
              </w:rPr>
            </w:pPr>
            <w:r>
              <w:rPr>
                <w:rFonts w:ascii="宋体" w:hAnsi="宋体"/>
                <w:szCs w:val="21"/>
              </w:rPr>
              <w:t>（1）可以分包履行的具体内容：</w:t>
            </w:r>
            <w:r>
              <w:rPr>
                <w:rFonts w:hint="eastAsia" w:ascii="宋体" w:hAnsi="宋体"/>
                <w:szCs w:val="21"/>
                <w:u w:val="single"/>
              </w:rPr>
              <w:t xml:space="preserve">  /    </w:t>
            </w:r>
            <w:r>
              <w:rPr>
                <w:rFonts w:ascii="宋体" w:hAnsi="宋体"/>
                <w:szCs w:val="21"/>
              </w:rPr>
              <w:t>；</w:t>
            </w:r>
          </w:p>
          <w:p w14:paraId="40D51CC8">
            <w:pPr>
              <w:jc w:val="left"/>
              <w:rPr>
                <w:rFonts w:ascii="宋体" w:hAnsi="宋体"/>
                <w:szCs w:val="21"/>
              </w:rPr>
            </w:pPr>
            <w:r>
              <w:rPr>
                <w:rFonts w:ascii="宋体" w:hAnsi="宋体"/>
                <w:szCs w:val="21"/>
              </w:rPr>
              <w:t>（2）允许分包的金额或者比例：</w:t>
            </w:r>
            <w:r>
              <w:rPr>
                <w:rFonts w:hint="eastAsia" w:ascii="宋体" w:hAnsi="宋体"/>
                <w:szCs w:val="21"/>
                <w:u w:val="single"/>
              </w:rPr>
              <w:t xml:space="preserve">  /    </w:t>
            </w:r>
            <w:r>
              <w:rPr>
                <w:rFonts w:ascii="宋体" w:hAnsi="宋体"/>
                <w:szCs w:val="21"/>
              </w:rPr>
              <w:t>；</w:t>
            </w:r>
          </w:p>
          <w:p w14:paraId="4ABD633D">
            <w:pPr>
              <w:jc w:val="left"/>
              <w:rPr>
                <w:rFonts w:ascii="宋体" w:hAnsi="宋体"/>
                <w:szCs w:val="21"/>
                <w:u w:val="single"/>
              </w:rPr>
            </w:pPr>
            <w:r>
              <w:rPr>
                <w:rFonts w:ascii="宋体" w:hAnsi="宋体"/>
                <w:szCs w:val="21"/>
              </w:rPr>
              <w:t>（3）其他要求：</w:t>
            </w:r>
            <w:r>
              <w:rPr>
                <w:rFonts w:hint="eastAsia" w:ascii="宋体" w:hAnsi="宋体"/>
                <w:szCs w:val="21"/>
                <w:u w:val="single"/>
              </w:rPr>
              <w:t xml:space="preserve">   /   </w:t>
            </w:r>
            <w:r>
              <w:rPr>
                <w:rFonts w:ascii="宋体" w:hAnsi="宋体"/>
                <w:szCs w:val="21"/>
              </w:rPr>
              <w:t>。</w:t>
            </w:r>
          </w:p>
        </w:tc>
      </w:tr>
      <w:tr w14:paraId="429FF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93" w:type="dxa"/>
            <w:vAlign w:val="center"/>
          </w:tcPr>
          <w:p w14:paraId="3759F11C">
            <w:pPr>
              <w:pStyle w:val="24"/>
              <w:adjustRightInd w:val="0"/>
              <w:snapToGrid w:val="0"/>
              <w:jc w:val="center"/>
              <w:rPr>
                <w:rFonts w:hint="default" w:hAnsi="宋体"/>
                <w:szCs w:val="21"/>
              </w:rPr>
            </w:pPr>
            <w:r>
              <w:rPr>
                <w:rFonts w:hint="default" w:hAnsi="宋体"/>
                <w:szCs w:val="21"/>
              </w:rPr>
              <w:t>26.1.1</w:t>
            </w:r>
          </w:p>
        </w:tc>
        <w:tc>
          <w:tcPr>
            <w:tcW w:w="1711" w:type="dxa"/>
            <w:vAlign w:val="center"/>
          </w:tcPr>
          <w:p w14:paraId="029F3078">
            <w:pPr>
              <w:jc w:val="center"/>
              <w:rPr>
                <w:rFonts w:ascii="宋体" w:hAnsi="宋体"/>
                <w:szCs w:val="21"/>
              </w:rPr>
            </w:pPr>
            <w:r>
              <w:rPr>
                <w:rFonts w:ascii="宋体" w:hAnsi="宋体"/>
                <w:szCs w:val="21"/>
              </w:rPr>
              <w:t>询问</w:t>
            </w:r>
          </w:p>
        </w:tc>
        <w:tc>
          <w:tcPr>
            <w:tcW w:w="6674" w:type="dxa"/>
            <w:vAlign w:val="center"/>
          </w:tcPr>
          <w:p w14:paraId="78CB7D4D">
            <w:pPr>
              <w:jc w:val="left"/>
              <w:rPr>
                <w:rFonts w:ascii="宋体" w:hAnsi="宋体"/>
                <w:szCs w:val="21"/>
              </w:rPr>
            </w:pPr>
            <w:r>
              <w:rPr>
                <w:rFonts w:ascii="宋体" w:hAnsi="宋体"/>
                <w:szCs w:val="21"/>
              </w:rPr>
              <w:t>询问送达形式：</w:t>
            </w:r>
            <w:r>
              <w:rPr>
                <w:rFonts w:hint="eastAsia" w:ascii="宋体" w:hAnsi="宋体"/>
                <w:szCs w:val="21"/>
                <w:u w:val="single"/>
              </w:rPr>
              <w:t xml:space="preserve"> 书面形式 </w:t>
            </w:r>
          </w:p>
        </w:tc>
      </w:tr>
      <w:tr w14:paraId="64CE9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993" w:type="dxa"/>
            <w:vAlign w:val="center"/>
          </w:tcPr>
          <w:p w14:paraId="74A7264A">
            <w:pPr>
              <w:pStyle w:val="24"/>
              <w:adjustRightInd w:val="0"/>
              <w:snapToGrid w:val="0"/>
              <w:jc w:val="center"/>
              <w:rPr>
                <w:rFonts w:hint="default" w:hAnsi="宋体"/>
                <w:szCs w:val="21"/>
              </w:rPr>
            </w:pPr>
            <w:r>
              <w:rPr>
                <w:rFonts w:hint="default" w:hAnsi="宋体"/>
                <w:szCs w:val="21"/>
              </w:rPr>
              <w:t>26.3</w:t>
            </w:r>
          </w:p>
        </w:tc>
        <w:tc>
          <w:tcPr>
            <w:tcW w:w="1711" w:type="dxa"/>
            <w:vAlign w:val="center"/>
          </w:tcPr>
          <w:p w14:paraId="01D8FAC3">
            <w:pPr>
              <w:jc w:val="center"/>
              <w:rPr>
                <w:rFonts w:ascii="宋体" w:hAnsi="宋体"/>
                <w:szCs w:val="21"/>
              </w:rPr>
            </w:pPr>
            <w:r>
              <w:rPr>
                <w:rFonts w:ascii="宋体" w:hAnsi="宋体"/>
                <w:szCs w:val="21"/>
              </w:rPr>
              <w:t>联系方式</w:t>
            </w:r>
          </w:p>
        </w:tc>
        <w:tc>
          <w:tcPr>
            <w:tcW w:w="6674" w:type="dxa"/>
            <w:vAlign w:val="center"/>
          </w:tcPr>
          <w:p w14:paraId="67CF2B2D">
            <w:pPr>
              <w:jc w:val="left"/>
              <w:rPr>
                <w:rFonts w:ascii="宋体" w:hAnsi="宋体"/>
                <w:szCs w:val="21"/>
              </w:rPr>
            </w:pPr>
            <w:r>
              <w:rPr>
                <w:rFonts w:ascii="宋体" w:hAnsi="宋体"/>
                <w:szCs w:val="21"/>
              </w:rPr>
              <w:t>接收询问和质疑的联系方式</w:t>
            </w:r>
          </w:p>
          <w:p w14:paraId="0EB55E53">
            <w:pPr>
              <w:jc w:val="left"/>
              <w:rPr>
                <w:rFonts w:ascii="宋体" w:hAnsi="宋体"/>
                <w:szCs w:val="21"/>
              </w:rPr>
            </w:pPr>
            <w:r>
              <w:rPr>
                <w:rFonts w:ascii="宋体" w:hAnsi="宋体"/>
                <w:szCs w:val="21"/>
              </w:rPr>
              <w:t>联系部门：</w:t>
            </w:r>
            <w:r>
              <w:rPr>
                <w:rFonts w:hint="eastAsia" w:ascii="宋体" w:hAnsi="宋体"/>
                <w:szCs w:val="21"/>
                <w:u w:val="single"/>
              </w:rPr>
              <w:t xml:space="preserve"> 北京恒远兴工程技术咨询有限公司 </w:t>
            </w:r>
            <w:r>
              <w:rPr>
                <w:rFonts w:ascii="宋体" w:hAnsi="宋体"/>
                <w:szCs w:val="21"/>
              </w:rPr>
              <w:t>；</w:t>
            </w:r>
          </w:p>
          <w:p w14:paraId="35BD57D9">
            <w:pPr>
              <w:jc w:val="left"/>
              <w:rPr>
                <w:rFonts w:ascii="宋体" w:hAnsi="宋体"/>
                <w:szCs w:val="21"/>
              </w:rPr>
            </w:pPr>
            <w:r>
              <w:rPr>
                <w:rFonts w:ascii="宋体" w:hAnsi="宋体"/>
                <w:szCs w:val="21"/>
              </w:rPr>
              <w:t>联系电话：</w:t>
            </w:r>
            <w:r>
              <w:rPr>
                <w:rFonts w:hint="eastAsia" w:ascii="宋体" w:hAnsi="宋体"/>
                <w:szCs w:val="21"/>
                <w:u w:val="single"/>
              </w:rPr>
              <w:t xml:space="preserve"> 010-81591811  </w:t>
            </w:r>
            <w:r>
              <w:rPr>
                <w:rFonts w:ascii="宋体" w:hAnsi="宋体"/>
                <w:szCs w:val="21"/>
              </w:rPr>
              <w:t>；</w:t>
            </w:r>
          </w:p>
          <w:p w14:paraId="13C328A4">
            <w:pPr>
              <w:jc w:val="left"/>
              <w:rPr>
                <w:rFonts w:ascii="宋体" w:hAnsi="宋体"/>
                <w:szCs w:val="21"/>
              </w:rPr>
            </w:pPr>
            <w:r>
              <w:rPr>
                <w:rFonts w:ascii="宋体" w:hAnsi="宋体"/>
                <w:szCs w:val="21"/>
              </w:rPr>
              <w:t>通讯地址：</w:t>
            </w:r>
            <w:r>
              <w:rPr>
                <w:rFonts w:hint="eastAsia" w:ascii="宋体" w:hAnsi="宋体" w:cs="宋体"/>
                <w:szCs w:val="21"/>
                <w:u w:val="single"/>
              </w:rPr>
              <w:t>北京市通州区果园大街16号</w:t>
            </w:r>
            <w:r>
              <w:rPr>
                <w:rFonts w:hint="eastAsia" w:ascii="宋体" w:hAnsi="宋体"/>
                <w:szCs w:val="21"/>
                <w:u w:val="single"/>
              </w:rPr>
              <w:t xml:space="preserve">  </w:t>
            </w:r>
            <w:r>
              <w:rPr>
                <w:rFonts w:ascii="宋体" w:hAnsi="宋体"/>
                <w:szCs w:val="21"/>
              </w:rPr>
              <w:t>。</w:t>
            </w:r>
          </w:p>
        </w:tc>
      </w:tr>
      <w:tr w14:paraId="51A5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0" w:hRule="atLeast"/>
          <w:jc w:val="center"/>
        </w:trPr>
        <w:tc>
          <w:tcPr>
            <w:tcW w:w="993" w:type="dxa"/>
            <w:tcBorders>
              <w:top w:val="single" w:color="auto" w:sz="4" w:space="0"/>
              <w:left w:val="single" w:color="auto" w:sz="4" w:space="0"/>
              <w:bottom w:val="single" w:color="auto" w:sz="4" w:space="0"/>
              <w:right w:val="single" w:color="auto" w:sz="4" w:space="0"/>
            </w:tcBorders>
            <w:vAlign w:val="center"/>
          </w:tcPr>
          <w:p w14:paraId="7F33DB49">
            <w:pPr>
              <w:pStyle w:val="24"/>
              <w:adjustRightInd w:val="0"/>
              <w:snapToGrid w:val="0"/>
              <w:jc w:val="center"/>
              <w:rPr>
                <w:rFonts w:hint="default" w:hAnsi="宋体"/>
                <w:szCs w:val="21"/>
              </w:rPr>
            </w:pPr>
            <w:r>
              <w:rPr>
                <w:rFonts w:hint="default" w:hAnsi="宋体"/>
                <w:szCs w:val="21"/>
              </w:rPr>
              <w:t>27</w:t>
            </w:r>
          </w:p>
        </w:tc>
        <w:tc>
          <w:tcPr>
            <w:tcW w:w="1711" w:type="dxa"/>
            <w:tcBorders>
              <w:top w:val="single" w:color="auto" w:sz="4" w:space="0"/>
              <w:left w:val="single" w:color="auto" w:sz="4" w:space="0"/>
              <w:bottom w:val="single" w:color="auto" w:sz="4" w:space="0"/>
              <w:right w:val="single" w:color="auto" w:sz="4" w:space="0"/>
            </w:tcBorders>
            <w:vAlign w:val="center"/>
          </w:tcPr>
          <w:p w14:paraId="6C871090">
            <w:pPr>
              <w:jc w:val="center"/>
              <w:rPr>
                <w:rFonts w:ascii="宋体" w:hAnsi="宋体"/>
                <w:szCs w:val="21"/>
              </w:rPr>
            </w:pPr>
            <w:r>
              <w:rPr>
                <w:rFonts w:ascii="宋体" w:hAnsi="宋体"/>
                <w:szCs w:val="21"/>
              </w:rPr>
              <w:t>代理费</w:t>
            </w:r>
          </w:p>
        </w:tc>
        <w:tc>
          <w:tcPr>
            <w:tcW w:w="6674" w:type="dxa"/>
            <w:tcBorders>
              <w:top w:val="single" w:color="auto" w:sz="4" w:space="0"/>
              <w:left w:val="single" w:color="auto" w:sz="4" w:space="0"/>
              <w:bottom w:val="single" w:color="auto" w:sz="4" w:space="0"/>
              <w:right w:val="single" w:color="auto" w:sz="4" w:space="0"/>
            </w:tcBorders>
            <w:vAlign w:val="center"/>
          </w:tcPr>
          <w:p w14:paraId="49521755">
            <w:pPr>
              <w:jc w:val="left"/>
              <w:rPr>
                <w:rFonts w:ascii="宋体" w:hAnsi="宋体"/>
                <w:szCs w:val="21"/>
              </w:rPr>
            </w:pPr>
            <w:r>
              <w:rPr>
                <w:rFonts w:ascii="宋体" w:hAnsi="宋体"/>
                <w:szCs w:val="21"/>
              </w:rPr>
              <w:t>收费对象：</w:t>
            </w:r>
          </w:p>
          <w:p w14:paraId="03E02275">
            <w:pPr>
              <w:jc w:val="left"/>
              <w:rPr>
                <w:rFonts w:ascii="宋体" w:hAnsi="宋体"/>
                <w:szCs w:val="21"/>
              </w:rPr>
            </w:pPr>
            <w:r>
              <w:rPr>
                <w:rFonts w:ascii="宋体" w:hAnsi="宋体"/>
                <w:b/>
                <w:color w:val="000000"/>
                <w:szCs w:val="21"/>
              </w:rPr>
              <w:t>■</w:t>
            </w:r>
            <w:r>
              <w:rPr>
                <w:rFonts w:hint="eastAsia" w:ascii="宋体" w:hAnsi="宋体"/>
                <w:szCs w:val="21"/>
              </w:rPr>
              <w:t>采购人</w:t>
            </w:r>
          </w:p>
          <w:p w14:paraId="00D71DBA">
            <w:pPr>
              <w:jc w:val="left"/>
              <w:rPr>
                <w:rFonts w:ascii="宋体" w:hAnsi="宋体"/>
                <w:szCs w:val="21"/>
              </w:rPr>
            </w:pPr>
            <w:r>
              <w:rPr>
                <w:rFonts w:ascii="宋体" w:hAnsi="宋体"/>
                <w:szCs w:val="21"/>
              </w:rPr>
              <w:t>□中标人</w:t>
            </w:r>
          </w:p>
          <w:p w14:paraId="032945CD">
            <w:pPr>
              <w:jc w:val="left"/>
              <w:rPr>
                <w:rFonts w:ascii="宋体" w:hAnsi="宋体"/>
                <w:szCs w:val="21"/>
              </w:rPr>
            </w:pPr>
            <w:r>
              <w:rPr>
                <w:rFonts w:ascii="宋体" w:hAnsi="宋体"/>
                <w:szCs w:val="21"/>
              </w:rPr>
              <w:t>缴纳时间：</w:t>
            </w:r>
            <w:r>
              <w:rPr>
                <w:rFonts w:hint="eastAsia" w:ascii="宋体" w:hAnsi="宋体"/>
                <w:szCs w:val="21"/>
                <w:u w:val="single"/>
              </w:rPr>
              <w:t>按本项目代理协议约定执行。</w:t>
            </w:r>
          </w:p>
          <w:p w14:paraId="60B89AC8">
            <w:pPr>
              <w:jc w:val="left"/>
              <w:rPr>
                <w:rFonts w:ascii="宋体" w:hAnsi="宋体"/>
                <w:szCs w:val="21"/>
              </w:rPr>
            </w:pPr>
            <w:r>
              <w:rPr>
                <w:rFonts w:ascii="宋体" w:hAnsi="宋体"/>
                <w:szCs w:val="21"/>
              </w:rPr>
              <w:t>收费标准：</w:t>
            </w:r>
            <w:r>
              <w:rPr>
                <w:rFonts w:hint="eastAsia" w:ascii="宋体" w:hAnsi="宋体"/>
                <w:szCs w:val="21"/>
                <w:u w:val="single"/>
              </w:rPr>
              <w:t>按本项目代理协议约定执行。</w:t>
            </w:r>
          </w:p>
        </w:tc>
      </w:tr>
    </w:tbl>
    <w:p w14:paraId="217535F3">
      <w:pPr>
        <w:tabs>
          <w:tab w:val="left" w:pos="5580"/>
        </w:tabs>
        <w:adjustRightInd w:val="0"/>
        <w:spacing w:line="360" w:lineRule="auto"/>
        <w:jc w:val="distribute"/>
        <w:rPr>
          <w:rFonts w:ascii="宋体" w:hAnsi="宋体"/>
          <w:szCs w:val="21"/>
        </w:rPr>
        <w:sectPr>
          <w:footerReference r:id="rId3" w:type="default"/>
          <w:type w:val="nextColumn"/>
          <w:pgSz w:w="11907" w:h="16840"/>
          <w:pgMar w:top="1418" w:right="1418" w:bottom="1418" w:left="1418" w:header="851" w:footer="851" w:gutter="0"/>
          <w:pgNumType w:start="0"/>
          <w:cols w:space="720" w:num="1"/>
          <w:titlePg/>
          <w:docGrid w:linePitch="462" w:charSpace="0"/>
        </w:sectPr>
      </w:pPr>
    </w:p>
    <w:p w14:paraId="09BA1425">
      <w:pPr>
        <w:spacing w:line="360" w:lineRule="auto"/>
        <w:jc w:val="center"/>
        <w:rPr>
          <w:b/>
          <w:bCs/>
          <w:sz w:val="24"/>
        </w:rPr>
      </w:pPr>
      <w:bookmarkStart w:id="41" w:name="_Toc305158859"/>
      <w:bookmarkStart w:id="42" w:name="_Toc226337213"/>
      <w:bookmarkStart w:id="43" w:name="_Toc264969207"/>
      <w:bookmarkStart w:id="44" w:name="_Toc353873662"/>
      <w:bookmarkStart w:id="45" w:name="_Toc226965790"/>
      <w:bookmarkStart w:id="46" w:name="_Toc195842882"/>
      <w:bookmarkStart w:id="47" w:name="_Toc305158785"/>
      <w:bookmarkStart w:id="48" w:name="_Toc150480755"/>
      <w:bookmarkStart w:id="49" w:name="_Toc353825542"/>
      <w:bookmarkStart w:id="50" w:name="_Toc142311019"/>
      <w:bookmarkStart w:id="51" w:name="_Toc265228355"/>
      <w:bookmarkStart w:id="52" w:name="_Toc127151517"/>
      <w:bookmarkStart w:id="53" w:name="_Toc150774722"/>
      <w:bookmarkStart w:id="54" w:name="_Toc353873932"/>
      <w:r>
        <w:rPr>
          <w:b/>
          <w:bCs/>
          <w:sz w:val="24"/>
        </w:rPr>
        <w:t>投标人须知</w:t>
      </w:r>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6DBBFDBB">
      <w:pPr>
        <w:spacing w:line="360" w:lineRule="auto"/>
        <w:jc w:val="center"/>
        <w:rPr>
          <w:b/>
          <w:bCs/>
          <w:sz w:val="24"/>
        </w:rPr>
      </w:pPr>
      <w:bookmarkStart w:id="55" w:name="_Toc520356143"/>
      <w:bookmarkStart w:id="56" w:name="_Toc226965791"/>
      <w:bookmarkStart w:id="57" w:name="_Toc151193832"/>
      <w:bookmarkStart w:id="58" w:name="_Toc150509269"/>
      <w:bookmarkStart w:id="59" w:name="_Toc151193906"/>
      <w:bookmarkStart w:id="60" w:name="_Toc142311020"/>
      <w:bookmarkStart w:id="61" w:name="_Toc150774618"/>
      <w:bookmarkStart w:id="62" w:name="_Toc150480756"/>
      <w:bookmarkStart w:id="63" w:name="_Toc151193760"/>
      <w:bookmarkStart w:id="64" w:name="_Toc305158786"/>
      <w:bookmarkStart w:id="65" w:name="_Toc265228356"/>
      <w:bookmarkStart w:id="66" w:name="_Toc151193616"/>
      <w:bookmarkStart w:id="67" w:name="_Toc264969208"/>
      <w:bookmarkStart w:id="68" w:name="_Toc226965708"/>
      <w:bookmarkStart w:id="69" w:name="_Toc127151518"/>
      <w:bookmarkStart w:id="70" w:name="_Toc150774723"/>
      <w:bookmarkStart w:id="71" w:name="_Toc226337214"/>
      <w:bookmarkStart w:id="72" w:name="_Toc151193688"/>
      <w:bookmarkStart w:id="73" w:name="_Toc195842883"/>
      <w:bookmarkStart w:id="74" w:name="_Toc226309762"/>
      <w:bookmarkStart w:id="75" w:name="_Toc151190145"/>
      <w:bookmarkStart w:id="76" w:name="_Toc305158860"/>
      <w:r>
        <w:rPr>
          <w:b/>
          <w:bCs/>
          <w:sz w:val="24"/>
        </w:rPr>
        <w:t>一  说 明</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2D6CDD31">
      <w:pPr>
        <w:tabs>
          <w:tab w:val="left" w:pos="360"/>
        </w:tabs>
        <w:snapToGrid w:val="0"/>
        <w:spacing w:line="360" w:lineRule="auto"/>
        <w:outlineLvl w:val="1"/>
        <w:rPr>
          <w:rFonts w:ascii="宋体" w:hAnsi="宋体"/>
          <w:szCs w:val="21"/>
        </w:rPr>
      </w:pPr>
      <w:bookmarkStart w:id="77" w:name="_Toc265228357"/>
      <w:bookmarkStart w:id="78" w:name="_Toc305158861"/>
      <w:bookmarkStart w:id="79" w:name="_Toc264969209"/>
      <w:bookmarkStart w:id="80" w:name="_Toc305158787"/>
      <w:r>
        <w:rPr>
          <w:rFonts w:hint="eastAsia" w:ascii="宋体" w:hAnsi="宋体"/>
          <w:szCs w:val="21"/>
        </w:rPr>
        <w:t>1.采购人</w:t>
      </w:r>
      <w:r>
        <w:rPr>
          <w:rFonts w:ascii="宋体" w:hAnsi="宋体"/>
          <w:szCs w:val="21"/>
        </w:rPr>
        <w:t>、</w:t>
      </w:r>
      <w:r>
        <w:rPr>
          <w:rFonts w:hint="eastAsia" w:ascii="宋体" w:hAnsi="宋体"/>
          <w:szCs w:val="21"/>
        </w:rPr>
        <w:t>采购代理机构</w:t>
      </w:r>
      <w:r>
        <w:rPr>
          <w:rFonts w:ascii="宋体" w:hAnsi="宋体"/>
          <w:szCs w:val="21"/>
        </w:rPr>
        <w:t>、投标人</w:t>
      </w:r>
      <w:bookmarkEnd w:id="77"/>
      <w:bookmarkEnd w:id="78"/>
      <w:bookmarkEnd w:id="79"/>
      <w:bookmarkEnd w:id="80"/>
      <w:r>
        <w:rPr>
          <w:rFonts w:hint="eastAsia" w:ascii="宋体" w:hAnsi="宋体"/>
          <w:szCs w:val="21"/>
        </w:rPr>
        <w:t>、联合体</w:t>
      </w:r>
    </w:p>
    <w:p w14:paraId="149939D8">
      <w:pPr>
        <w:tabs>
          <w:tab w:val="left" w:pos="1080"/>
          <w:tab w:val="left" w:pos="1589"/>
          <w:tab w:val="left" w:pos="2014"/>
          <w:tab w:val="left" w:pos="5521"/>
        </w:tabs>
        <w:snapToGrid w:val="0"/>
        <w:spacing w:line="360" w:lineRule="auto"/>
        <w:ind w:firstLine="420" w:firstLineChars="200"/>
        <w:rPr>
          <w:rFonts w:ascii="宋体" w:hAnsi="宋体"/>
          <w:szCs w:val="21"/>
        </w:rPr>
      </w:pPr>
      <w:r>
        <w:rPr>
          <w:rFonts w:hint="eastAsia" w:ascii="宋体" w:hAnsi="宋体"/>
          <w:szCs w:val="21"/>
        </w:rPr>
        <w:t>1.1采购人</w:t>
      </w:r>
      <w:r>
        <w:rPr>
          <w:rFonts w:ascii="宋体" w:hAnsi="宋体"/>
          <w:szCs w:val="21"/>
        </w:rPr>
        <w:t>、</w:t>
      </w:r>
      <w:r>
        <w:rPr>
          <w:rFonts w:hint="eastAsia" w:ascii="宋体" w:hAnsi="宋体"/>
          <w:szCs w:val="21"/>
        </w:rPr>
        <w:t>采购代理机构</w:t>
      </w:r>
      <w:r>
        <w:rPr>
          <w:rFonts w:ascii="宋体" w:hAnsi="宋体"/>
          <w:szCs w:val="21"/>
        </w:rPr>
        <w:t>：指依法进行</w:t>
      </w:r>
      <w:r>
        <w:rPr>
          <w:rFonts w:hint="eastAsia" w:ascii="宋体" w:hAnsi="宋体"/>
          <w:szCs w:val="21"/>
        </w:rPr>
        <w:t>招标</w:t>
      </w:r>
      <w:r>
        <w:rPr>
          <w:rFonts w:ascii="宋体" w:hAnsi="宋体"/>
          <w:szCs w:val="21"/>
        </w:rPr>
        <w:t>的国家机关、事业单位、团体组织，及其委托的</w:t>
      </w:r>
      <w:r>
        <w:rPr>
          <w:rFonts w:hint="eastAsia" w:ascii="宋体" w:hAnsi="宋体"/>
          <w:szCs w:val="21"/>
        </w:rPr>
        <w:t>采购代理机构</w:t>
      </w:r>
      <w:r>
        <w:rPr>
          <w:rFonts w:ascii="宋体" w:hAnsi="宋体"/>
          <w:szCs w:val="21"/>
        </w:rPr>
        <w:t>。本项目</w:t>
      </w:r>
      <w:r>
        <w:rPr>
          <w:rFonts w:hint="eastAsia" w:ascii="宋体" w:hAnsi="宋体"/>
          <w:szCs w:val="21"/>
        </w:rPr>
        <w:t>采购人</w:t>
      </w:r>
      <w:r>
        <w:rPr>
          <w:rFonts w:ascii="宋体" w:hAnsi="宋体"/>
          <w:szCs w:val="21"/>
        </w:rPr>
        <w:t>、</w:t>
      </w:r>
      <w:r>
        <w:rPr>
          <w:rFonts w:hint="eastAsia" w:ascii="宋体" w:hAnsi="宋体"/>
          <w:szCs w:val="21"/>
        </w:rPr>
        <w:t>采购代理机构</w:t>
      </w:r>
      <w:r>
        <w:rPr>
          <w:rFonts w:ascii="宋体" w:hAnsi="宋体"/>
          <w:szCs w:val="21"/>
        </w:rPr>
        <w:t>见第一章《</w:t>
      </w:r>
      <w:r>
        <w:rPr>
          <w:rFonts w:hint="eastAsia" w:ascii="宋体" w:hAnsi="宋体"/>
          <w:szCs w:val="21"/>
        </w:rPr>
        <w:t>招标公告</w:t>
      </w:r>
      <w:r>
        <w:rPr>
          <w:rFonts w:ascii="宋体" w:hAnsi="宋体"/>
          <w:szCs w:val="21"/>
        </w:rPr>
        <w:t>》。</w:t>
      </w:r>
    </w:p>
    <w:p w14:paraId="4C174650">
      <w:pPr>
        <w:tabs>
          <w:tab w:val="left" w:pos="1080"/>
          <w:tab w:val="left" w:pos="1589"/>
          <w:tab w:val="left" w:pos="2014"/>
          <w:tab w:val="left" w:pos="5521"/>
        </w:tabs>
        <w:snapToGrid w:val="0"/>
        <w:spacing w:line="360" w:lineRule="auto"/>
        <w:ind w:firstLine="420" w:firstLineChars="200"/>
        <w:rPr>
          <w:rFonts w:ascii="宋体" w:hAnsi="宋体"/>
          <w:szCs w:val="21"/>
        </w:rPr>
      </w:pPr>
      <w:r>
        <w:rPr>
          <w:rFonts w:hint="eastAsia" w:ascii="宋体" w:hAnsi="宋体"/>
          <w:szCs w:val="21"/>
        </w:rPr>
        <w:t>1.2</w:t>
      </w:r>
      <w:r>
        <w:rPr>
          <w:rFonts w:ascii="宋体" w:hAnsi="宋体"/>
          <w:szCs w:val="21"/>
        </w:rPr>
        <w:t>投标人（也称</w:t>
      </w:r>
      <w:r>
        <w:rPr>
          <w:rFonts w:hint="eastAsia" w:ascii="宋体" w:hAnsi="宋体"/>
          <w:szCs w:val="21"/>
        </w:rPr>
        <w:t>“供应商”、“</w:t>
      </w:r>
      <w:r>
        <w:rPr>
          <w:rFonts w:ascii="宋体" w:hAnsi="宋体"/>
          <w:szCs w:val="21"/>
        </w:rPr>
        <w:t>申请人</w:t>
      </w:r>
      <w:r>
        <w:rPr>
          <w:rFonts w:hint="eastAsia" w:ascii="宋体" w:hAnsi="宋体"/>
          <w:szCs w:val="21"/>
        </w:rPr>
        <w:t>”</w:t>
      </w:r>
      <w:r>
        <w:rPr>
          <w:rFonts w:ascii="宋体" w:hAnsi="宋体"/>
          <w:szCs w:val="21"/>
        </w:rPr>
        <w:t>）：指向</w:t>
      </w:r>
      <w:r>
        <w:rPr>
          <w:rFonts w:hint="eastAsia" w:ascii="宋体" w:hAnsi="宋体"/>
          <w:szCs w:val="21"/>
        </w:rPr>
        <w:t>采购人</w:t>
      </w:r>
      <w:r>
        <w:rPr>
          <w:rFonts w:ascii="宋体" w:hAnsi="宋体"/>
          <w:szCs w:val="21"/>
        </w:rPr>
        <w:t>提供货物、工程或者服务的法人、其他组织或者自然人。</w:t>
      </w:r>
    </w:p>
    <w:p w14:paraId="6B1661C1">
      <w:pPr>
        <w:tabs>
          <w:tab w:val="left" w:pos="1080"/>
          <w:tab w:val="left" w:pos="1589"/>
          <w:tab w:val="left" w:pos="2014"/>
          <w:tab w:val="left" w:pos="5521"/>
        </w:tabs>
        <w:snapToGrid w:val="0"/>
        <w:spacing w:line="360" w:lineRule="auto"/>
        <w:ind w:firstLine="420" w:firstLineChars="200"/>
        <w:rPr>
          <w:rFonts w:ascii="宋体" w:hAnsi="宋体"/>
          <w:szCs w:val="21"/>
        </w:rPr>
      </w:pPr>
      <w:r>
        <w:rPr>
          <w:rFonts w:hint="eastAsia" w:ascii="宋体" w:hAnsi="宋体"/>
          <w:szCs w:val="21"/>
        </w:rPr>
        <w:t>1.3联合体：指两个以上的自然人、法人或者其他组织组成一个联合体，以一个供应商的身份共同参加政府采购。</w:t>
      </w:r>
    </w:p>
    <w:p w14:paraId="54CACF06">
      <w:pPr>
        <w:tabs>
          <w:tab w:val="left" w:pos="360"/>
        </w:tabs>
        <w:snapToGrid w:val="0"/>
        <w:spacing w:line="360" w:lineRule="auto"/>
        <w:outlineLvl w:val="1"/>
        <w:rPr>
          <w:rFonts w:ascii="宋体" w:hAnsi="宋体"/>
          <w:szCs w:val="21"/>
        </w:rPr>
      </w:pPr>
      <w:bookmarkStart w:id="81" w:name="_Toc151193618"/>
      <w:bookmarkStart w:id="82" w:name="_Toc151190147"/>
      <w:bookmarkStart w:id="83" w:name="_Toc151193908"/>
      <w:bookmarkStart w:id="84" w:name="_Toc265228358"/>
      <w:bookmarkStart w:id="85" w:name="_Toc226965710"/>
      <w:bookmarkStart w:id="86" w:name="_Toc226337216"/>
      <w:bookmarkStart w:id="87" w:name="_Toc305158788"/>
      <w:bookmarkStart w:id="88" w:name="_Toc164229361"/>
      <w:bookmarkStart w:id="89" w:name="_Toc164608634"/>
      <w:bookmarkStart w:id="90" w:name="_Toc150509271"/>
      <w:bookmarkStart w:id="91" w:name="_Toc151193762"/>
      <w:bookmarkStart w:id="92" w:name="_Toc149720813"/>
      <w:bookmarkStart w:id="93" w:name="_Toc164229215"/>
      <w:bookmarkStart w:id="94" w:name="_Toc151193690"/>
      <w:bookmarkStart w:id="95" w:name="_Toc127151520"/>
      <w:bookmarkStart w:id="96" w:name="_Toc305158862"/>
      <w:bookmarkStart w:id="97" w:name="_Toc150774620"/>
      <w:bookmarkStart w:id="98" w:name="_Toc142311022"/>
      <w:bookmarkStart w:id="99" w:name="_Toc164608789"/>
      <w:bookmarkStart w:id="100" w:name="_Toc127161434"/>
      <w:bookmarkStart w:id="101" w:name="_Toc195842885"/>
      <w:bookmarkStart w:id="102" w:name="_Toc150774725"/>
      <w:bookmarkStart w:id="103" w:name="_Toc264969210"/>
      <w:bookmarkStart w:id="104" w:name="_Toc226309764"/>
      <w:bookmarkStart w:id="105" w:name="_Toc127151721"/>
      <w:bookmarkStart w:id="106" w:name="_Toc151193834"/>
      <w:bookmarkStart w:id="107" w:name="_Toc164351614"/>
      <w:bookmarkStart w:id="108" w:name="_Toc150480758"/>
      <w:bookmarkStart w:id="109" w:name="_Toc226965793"/>
      <w:r>
        <w:rPr>
          <w:rFonts w:hint="eastAsia" w:ascii="宋体" w:hAnsi="宋体"/>
          <w:szCs w:val="21"/>
        </w:rPr>
        <w:t>2.</w:t>
      </w:r>
      <w:r>
        <w:rPr>
          <w:rFonts w:ascii="宋体" w:hAnsi="宋体"/>
          <w:szCs w:val="21"/>
        </w:rPr>
        <w:t>资金来源</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宋体" w:hAnsi="宋体"/>
          <w:szCs w:val="21"/>
        </w:rPr>
        <w:t>、项目属性、科研仪器设备采购、核心产品</w:t>
      </w:r>
    </w:p>
    <w:p w14:paraId="3AC6FB0D">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2.1</w:t>
      </w:r>
      <w:r>
        <w:rPr>
          <w:rFonts w:ascii="宋体" w:hAnsi="宋体"/>
          <w:szCs w:val="21"/>
        </w:rPr>
        <w:t>资金来源为财政性资金和/或本项目采购中无法与财政性资金分割的非财政性资金。</w:t>
      </w:r>
    </w:p>
    <w:p w14:paraId="1083B5EB">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2.2</w:t>
      </w:r>
      <w:r>
        <w:rPr>
          <w:rFonts w:ascii="宋体" w:hAnsi="宋体"/>
          <w:szCs w:val="21"/>
        </w:rPr>
        <w:t>项目属性见《投标人须知资料表》。</w:t>
      </w:r>
    </w:p>
    <w:p w14:paraId="0D76FE37">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2.3</w:t>
      </w:r>
      <w:r>
        <w:rPr>
          <w:rFonts w:ascii="宋体" w:hAnsi="宋体"/>
          <w:szCs w:val="21"/>
        </w:rPr>
        <w:t>是否属于科研仪器设备采购见《投标人须知资料表》。</w:t>
      </w:r>
    </w:p>
    <w:p w14:paraId="138F83A1">
      <w:pPr>
        <w:tabs>
          <w:tab w:val="left" w:pos="1080"/>
          <w:tab w:val="left" w:pos="1589"/>
          <w:tab w:val="left" w:pos="2014"/>
          <w:tab w:val="left" w:pos="5521"/>
        </w:tabs>
        <w:snapToGrid w:val="0"/>
        <w:spacing w:line="360" w:lineRule="auto"/>
        <w:ind w:firstLine="420" w:firstLineChars="200"/>
        <w:rPr>
          <w:rFonts w:ascii="宋体" w:hAnsi="宋体"/>
          <w:szCs w:val="21"/>
        </w:rPr>
      </w:pPr>
      <w:r>
        <w:rPr>
          <w:rFonts w:hint="eastAsia" w:ascii="宋体" w:hAnsi="宋体"/>
          <w:szCs w:val="21"/>
        </w:rPr>
        <w:t>2.4</w:t>
      </w:r>
      <w:r>
        <w:rPr>
          <w:rFonts w:ascii="宋体" w:hAnsi="宋体"/>
          <w:szCs w:val="21"/>
        </w:rPr>
        <w:t>核心产品见《投标人须知资料表》。</w:t>
      </w:r>
    </w:p>
    <w:p w14:paraId="1E92EFDA">
      <w:pPr>
        <w:tabs>
          <w:tab w:val="left" w:pos="360"/>
        </w:tabs>
        <w:snapToGrid w:val="0"/>
        <w:spacing w:line="360" w:lineRule="auto"/>
        <w:outlineLvl w:val="1"/>
        <w:rPr>
          <w:rFonts w:ascii="宋体" w:hAnsi="宋体"/>
          <w:szCs w:val="21"/>
        </w:rPr>
      </w:pPr>
      <w:r>
        <w:rPr>
          <w:rFonts w:hint="eastAsia" w:ascii="宋体" w:hAnsi="宋体"/>
          <w:szCs w:val="21"/>
        </w:rPr>
        <w:t>3.</w:t>
      </w:r>
      <w:r>
        <w:rPr>
          <w:rFonts w:ascii="宋体" w:hAnsi="宋体"/>
          <w:szCs w:val="21"/>
        </w:rPr>
        <w:t>现场考察、开标前答疑会</w:t>
      </w:r>
    </w:p>
    <w:p w14:paraId="0A491D0E">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3.1</w:t>
      </w:r>
      <w:r>
        <w:rPr>
          <w:rFonts w:ascii="宋体" w:hAnsi="宋体"/>
          <w:szCs w:val="21"/>
        </w:rPr>
        <w:t>若《投标人须知资料表》中规定了组织现场考察、召开开标前答疑会，则投标人应按要求在规定的时间和地点参加。</w:t>
      </w:r>
      <w:bookmarkStart w:id="110" w:name="_Toc151193910"/>
      <w:bookmarkStart w:id="111" w:name="_Toc150774727"/>
      <w:bookmarkStart w:id="112" w:name="_Toc226309766"/>
      <w:bookmarkStart w:id="113" w:name="_Toc151190149"/>
      <w:bookmarkStart w:id="114" w:name="_Toc142311024"/>
      <w:bookmarkStart w:id="115" w:name="_Toc151193620"/>
      <w:bookmarkStart w:id="116" w:name="_Toc226965712"/>
      <w:bookmarkStart w:id="117" w:name="_Toc305158864"/>
      <w:bookmarkStart w:id="118" w:name="_Toc150509273"/>
      <w:bookmarkStart w:id="119" w:name="_Toc151193692"/>
      <w:bookmarkStart w:id="120" w:name="_Toc150774622"/>
      <w:bookmarkStart w:id="121" w:name="_Toc226337218"/>
      <w:bookmarkStart w:id="122" w:name="_Toc151193764"/>
      <w:bookmarkStart w:id="123" w:name="_Toc265228360"/>
      <w:bookmarkStart w:id="124" w:name="_Toc305158790"/>
      <w:bookmarkStart w:id="125" w:name="_Toc127151522"/>
      <w:bookmarkStart w:id="126" w:name="_Toc195842887"/>
      <w:bookmarkStart w:id="127" w:name="_Toc520356146"/>
      <w:bookmarkStart w:id="128" w:name="_Toc150480760"/>
      <w:bookmarkStart w:id="129" w:name="_Toc151193836"/>
      <w:bookmarkStart w:id="130" w:name="_Toc264969212"/>
      <w:bookmarkStart w:id="131" w:name="_Toc226965795"/>
    </w:p>
    <w:p w14:paraId="1E272BEB">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3.2</w:t>
      </w:r>
      <w:r>
        <w:rPr>
          <w:rFonts w:ascii="宋体" w:hAnsi="宋体"/>
          <w:szCs w:val="21"/>
        </w:rPr>
        <w:t>由于未参加现场考察或开标前答疑会而导致对项目实际情况不了解，影响投标文件编制、投标报价准确性、综合因素响应不全面等问题的，由投标人自行承担不利评审后果。</w:t>
      </w:r>
    </w:p>
    <w:p w14:paraId="5DB818D7">
      <w:pPr>
        <w:tabs>
          <w:tab w:val="left" w:pos="360"/>
        </w:tabs>
        <w:snapToGrid w:val="0"/>
        <w:spacing w:line="360" w:lineRule="auto"/>
        <w:outlineLvl w:val="1"/>
        <w:rPr>
          <w:rFonts w:ascii="宋体" w:hAnsi="宋体"/>
          <w:szCs w:val="21"/>
        </w:rPr>
      </w:pPr>
      <w:r>
        <w:rPr>
          <w:rFonts w:hint="eastAsia" w:ascii="宋体" w:hAnsi="宋体"/>
          <w:szCs w:val="21"/>
        </w:rPr>
        <w:t>4.</w:t>
      </w:r>
      <w:r>
        <w:rPr>
          <w:rFonts w:ascii="宋体" w:hAnsi="宋体"/>
          <w:szCs w:val="21"/>
        </w:rPr>
        <w:t>样品</w:t>
      </w:r>
    </w:p>
    <w:p w14:paraId="43D30FAC">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4.1</w:t>
      </w:r>
      <w:r>
        <w:rPr>
          <w:rFonts w:ascii="宋体" w:hAnsi="宋体"/>
          <w:szCs w:val="21"/>
        </w:rPr>
        <w:t>本项目是否要求投标人提供样品，以及样品制作的标准和要求、是否需要随样品提交相关检测报告、样品的递交与退还等要求见《投标人须知资料表》</w:t>
      </w:r>
      <w:r>
        <w:rPr>
          <w:rFonts w:hint="eastAsia" w:ascii="宋体" w:hAnsi="宋体"/>
          <w:szCs w:val="21"/>
        </w:rPr>
        <w:t>。</w:t>
      </w:r>
    </w:p>
    <w:p w14:paraId="05D1C72A">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4.2</w:t>
      </w:r>
      <w:r>
        <w:rPr>
          <w:rFonts w:ascii="宋体" w:hAnsi="宋体"/>
          <w:szCs w:val="21"/>
        </w:rPr>
        <w:t>样品的评审方法以及评审标准等内容见第四章《评标方法和评标标准》。</w:t>
      </w:r>
    </w:p>
    <w:p w14:paraId="728E9EF4">
      <w:pPr>
        <w:tabs>
          <w:tab w:val="left" w:pos="360"/>
        </w:tabs>
        <w:snapToGrid w:val="0"/>
        <w:spacing w:line="360" w:lineRule="auto"/>
        <w:outlineLvl w:val="1"/>
        <w:rPr>
          <w:rFonts w:ascii="宋体" w:hAnsi="宋体"/>
          <w:szCs w:val="21"/>
        </w:rPr>
      </w:pPr>
      <w:r>
        <w:rPr>
          <w:rFonts w:hint="eastAsia" w:ascii="宋体" w:hAnsi="宋体"/>
          <w:szCs w:val="21"/>
        </w:rPr>
        <w:t>5.</w:t>
      </w:r>
      <w:r>
        <w:rPr>
          <w:rFonts w:ascii="宋体" w:hAnsi="宋体"/>
          <w:szCs w:val="21"/>
        </w:rPr>
        <w:t>采购政策（包括但不限于下列具体政策要求）</w:t>
      </w:r>
    </w:p>
    <w:p w14:paraId="27F9787F">
      <w:pPr>
        <w:tabs>
          <w:tab w:val="left" w:pos="1980"/>
          <w:tab w:val="left" w:pos="2014"/>
        </w:tabs>
        <w:snapToGrid w:val="0"/>
        <w:spacing w:line="360" w:lineRule="auto"/>
        <w:ind w:firstLine="420" w:firstLineChars="200"/>
        <w:rPr>
          <w:rFonts w:ascii="宋体" w:hAnsi="宋体"/>
          <w:szCs w:val="21"/>
        </w:rPr>
      </w:pPr>
      <w:r>
        <w:rPr>
          <w:rFonts w:hint="eastAsia" w:ascii="宋体" w:hAnsi="宋体"/>
          <w:szCs w:val="21"/>
        </w:rPr>
        <w:t>5.1</w:t>
      </w:r>
      <w:r>
        <w:rPr>
          <w:rFonts w:ascii="宋体" w:hAnsi="宋体"/>
          <w:szCs w:val="21"/>
        </w:rPr>
        <w:t>采购本国货物、工程和服务</w:t>
      </w:r>
    </w:p>
    <w:p w14:paraId="1429F5FD">
      <w:pPr>
        <w:tabs>
          <w:tab w:val="left" w:pos="1980"/>
          <w:tab w:val="left" w:pos="2014"/>
        </w:tabs>
        <w:snapToGrid w:val="0"/>
        <w:spacing w:line="360" w:lineRule="auto"/>
        <w:ind w:firstLine="630" w:firstLineChars="300"/>
        <w:rPr>
          <w:rFonts w:ascii="宋体" w:hAnsi="宋体"/>
          <w:szCs w:val="21"/>
        </w:rPr>
      </w:pPr>
      <w:r>
        <w:rPr>
          <w:rFonts w:hint="eastAsia" w:ascii="宋体" w:hAnsi="宋体"/>
          <w:szCs w:val="21"/>
        </w:rPr>
        <w:t>5.1.1</w:t>
      </w:r>
      <w:r>
        <w:rPr>
          <w:rFonts w:ascii="宋体" w:hAnsi="宋体"/>
          <w:szCs w:val="21"/>
        </w:rPr>
        <w:t>政府采购应当采购本国货物、工程和服务。但有《中华人民共和国政府采购法》第十条规定情形的除外</w:t>
      </w:r>
      <w:r>
        <w:rPr>
          <w:rFonts w:ascii="宋体" w:hAnsi="宋体" w:cs="宋体"/>
          <w:spacing w:val="-2"/>
          <w:sz w:val="24"/>
        </w:rPr>
        <w:t>。</w:t>
      </w:r>
    </w:p>
    <w:p w14:paraId="5AEC9FF2">
      <w:pPr>
        <w:tabs>
          <w:tab w:val="left" w:pos="1980"/>
          <w:tab w:val="left" w:pos="2014"/>
        </w:tabs>
        <w:snapToGrid w:val="0"/>
        <w:spacing w:line="360" w:lineRule="auto"/>
        <w:ind w:firstLine="630" w:firstLineChars="300"/>
        <w:rPr>
          <w:rFonts w:ascii="宋体" w:hAnsi="宋体"/>
          <w:szCs w:val="21"/>
        </w:rPr>
      </w:pPr>
      <w:r>
        <w:rPr>
          <w:rFonts w:hint="eastAsia" w:ascii="宋体" w:hAnsi="宋体"/>
          <w:szCs w:val="21"/>
        </w:rPr>
        <w:t>5.1.2</w:t>
      </w:r>
      <w:r>
        <w:rPr>
          <w:rFonts w:ascii="宋体" w:hAnsi="宋体"/>
          <w:szCs w:val="21"/>
        </w:rPr>
        <w:t>本项目</w:t>
      </w:r>
      <w:r>
        <w:rPr>
          <w:rFonts w:hint="eastAsia" w:ascii="宋体" w:hAnsi="宋体"/>
          <w:szCs w:val="21"/>
        </w:rPr>
        <w:t>不</w:t>
      </w:r>
      <w:r>
        <w:rPr>
          <w:rFonts w:ascii="宋体" w:hAnsi="宋体"/>
          <w:szCs w:val="21"/>
        </w:rPr>
        <w:t>接受非本国货物、工程、服务参与投标。</w:t>
      </w:r>
    </w:p>
    <w:p w14:paraId="53BFCDB1">
      <w:pPr>
        <w:adjustRightInd w:val="0"/>
        <w:spacing w:line="360" w:lineRule="auto"/>
        <w:ind w:firstLine="630" w:firstLineChars="300"/>
        <w:rPr>
          <w:rFonts w:ascii="宋体" w:hAnsi="宋体" w:cs="宋体"/>
          <w:szCs w:val="21"/>
        </w:rPr>
      </w:pPr>
      <w:r>
        <w:rPr>
          <w:rFonts w:hint="eastAsia" w:ascii="宋体" w:hAnsi="宋体"/>
          <w:szCs w:val="21"/>
        </w:rPr>
        <w:t>5.1.3进</w:t>
      </w:r>
      <w:r>
        <w:rPr>
          <w:rFonts w:ascii="宋体" w:hAnsi="宋体" w:cs="宋体"/>
          <w:spacing w:val="6"/>
          <w:szCs w:val="21"/>
        </w:rPr>
        <w:t>口</w:t>
      </w:r>
      <w:r>
        <w:rPr>
          <w:rFonts w:ascii="宋体" w:hAnsi="宋体" w:cs="宋体"/>
          <w:spacing w:val="4"/>
          <w:szCs w:val="21"/>
        </w:rPr>
        <w:t>产品指通过中国海关报关验放进入中国境内且产自关境外的产</w:t>
      </w:r>
      <w:r>
        <w:rPr>
          <w:rFonts w:ascii="宋体" w:hAnsi="宋体" w:cs="宋体"/>
          <w:spacing w:val="-8"/>
          <w:szCs w:val="21"/>
        </w:rPr>
        <w:t>品，包括</w:t>
      </w:r>
      <w:r>
        <w:rPr>
          <w:rFonts w:ascii="宋体" w:hAnsi="宋体" w:cs="宋体"/>
          <w:spacing w:val="-5"/>
          <w:szCs w:val="21"/>
        </w:rPr>
        <w:t>已</w:t>
      </w:r>
      <w:r>
        <w:rPr>
          <w:rFonts w:ascii="宋体" w:hAnsi="宋体" w:cs="宋体"/>
          <w:spacing w:val="-4"/>
          <w:szCs w:val="21"/>
        </w:rPr>
        <w:t>经进入中国境内的进口产品。关于进口产品的相关规定依</w:t>
      </w:r>
      <w:r>
        <w:rPr>
          <w:rFonts w:ascii="宋体" w:hAnsi="宋体" w:cs="宋体"/>
          <w:spacing w:val="4"/>
          <w:szCs w:val="21"/>
        </w:rPr>
        <w:t>据《政府采购进口</w:t>
      </w:r>
      <w:r>
        <w:rPr>
          <w:rFonts w:ascii="宋体" w:hAnsi="宋体" w:cs="宋体"/>
          <w:spacing w:val="3"/>
          <w:szCs w:val="21"/>
        </w:rPr>
        <w:t>产</w:t>
      </w:r>
      <w:r>
        <w:rPr>
          <w:rFonts w:ascii="宋体" w:hAnsi="宋体" w:cs="宋体"/>
          <w:spacing w:val="2"/>
          <w:szCs w:val="21"/>
        </w:rPr>
        <w:t>品管理办法》(财库〔</w:t>
      </w:r>
      <w:r>
        <w:rPr>
          <w:rFonts w:ascii="宋体" w:hAnsi="宋体" w:cs="Arial"/>
          <w:spacing w:val="2"/>
          <w:szCs w:val="21"/>
        </w:rPr>
        <w:t>2007</w:t>
      </w:r>
      <w:r>
        <w:rPr>
          <w:rFonts w:ascii="宋体" w:hAnsi="宋体" w:cs="宋体"/>
          <w:spacing w:val="2"/>
          <w:szCs w:val="21"/>
        </w:rPr>
        <w:t>〕</w:t>
      </w:r>
      <w:r>
        <w:rPr>
          <w:rFonts w:ascii="宋体" w:hAnsi="宋体" w:cs="Arial"/>
          <w:spacing w:val="2"/>
          <w:szCs w:val="21"/>
        </w:rPr>
        <w:t xml:space="preserve">119 </w:t>
      </w:r>
      <w:r>
        <w:rPr>
          <w:rFonts w:ascii="宋体" w:hAnsi="宋体" w:cs="宋体"/>
          <w:spacing w:val="2"/>
          <w:szCs w:val="21"/>
        </w:rPr>
        <w:t>号文)、《关</w:t>
      </w:r>
      <w:r>
        <w:rPr>
          <w:rFonts w:ascii="宋体" w:hAnsi="宋体" w:cs="宋体"/>
          <w:spacing w:val="16"/>
          <w:szCs w:val="21"/>
        </w:rPr>
        <w:t>于政</w:t>
      </w:r>
      <w:r>
        <w:rPr>
          <w:rFonts w:ascii="宋体" w:hAnsi="宋体" w:cs="宋体"/>
          <w:spacing w:val="9"/>
          <w:szCs w:val="21"/>
        </w:rPr>
        <w:t>府</w:t>
      </w:r>
      <w:r>
        <w:rPr>
          <w:rFonts w:ascii="宋体" w:hAnsi="宋体" w:cs="宋体"/>
          <w:spacing w:val="8"/>
          <w:szCs w:val="21"/>
        </w:rPr>
        <w:t>采购进口产品管理有关问题的通知》(财办库〔</w:t>
      </w:r>
      <w:r>
        <w:rPr>
          <w:rFonts w:ascii="宋体" w:hAnsi="宋体" w:cs="Arial"/>
          <w:spacing w:val="8"/>
          <w:szCs w:val="21"/>
        </w:rPr>
        <w:t>2008</w:t>
      </w:r>
      <w:r>
        <w:rPr>
          <w:rFonts w:ascii="宋体" w:hAnsi="宋体" w:cs="宋体"/>
          <w:spacing w:val="8"/>
          <w:szCs w:val="21"/>
        </w:rPr>
        <w:t>〕</w:t>
      </w:r>
      <w:r>
        <w:rPr>
          <w:rFonts w:ascii="宋体" w:hAnsi="宋体" w:cs="Arial"/>
          <w:spacing w:val="8"/>
          <w:szCs w:val="21"/>
        </w:rPr>
        <w:t>248</w:t>
      </w:r>
      <w:r>
        <w:rPr>
          <w:rFonts w:ascii="宋体" w:hAnsi="宋体" w:cs="宋体"/>
          <w:spacing w:val="-10"/>
          <w:szCs w:val="21"/>
        </w:rPr>
        <w:t>号</w:t>
      </w:r>
      <w:r>
        <w:rPr>
          <w:rFonts w:ascii="宋体" w:hAnsi="宋体" w:cs="宋体"/>
          <w:spacing w:val="-7"/>
          <w:szCs w:val="21"/>
        </w:rPr>
        <w:t>文)。</w:t>
      </w:r>
    </w:p>
    <w:p w14:paraId="2290F7D7">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5.2</w:t>
      </w:r>
      <w:r>
        <w:rPr>
          <w:rFonts w:ascii="宋体" w:hAnsi="宋体"/>
          <w:szCs w:val="21"/>
        </w:rPr>
        <w:t>中小企业、监狱企业及残疾人福利性单位</w:t>
      </w:r>
    </w:p>
    <w:p w14:paraId="3558E7E7">
      <w:pPr>
        <w:tabs>
          <w:tab w:val="left" w:pos="1980"/>
        </w:tabs>
        <w:snapToGrid w:val="0"/>
        <w:spacing w:line="360" w:lineRule="auto"/>
        <w:ind w:firstLine="630" w:firstLineChars="300"/>
        <w:rPr>
          <w:rFonts w:ascii="宋体" w:hAnsi="宋体"/>
          <w:szCs w:val="21"/>
        </w:rPr>
      </w:pPr>
      <w:r>
        <w:rPr>
          <w:rFonts w:hint="eastAsia" w:ascii="宋体" w:hAnsi="宋体"/>
          <w:szCs w:val="21"/>
        </w:rPr>
        <w:t>5.2.1</w:t>
      </w:r>
      <w:r>
        <w:rPr>
          <w:rFonts w:ascii="宋体" w:hAnsi="宋体"/>
          <w:szCs w:val="21"/>
        </w:rPr>
        <w:t>中小企业定义：</w:t>
      </w:r>
    </w:p>
    <w:p w14:paraId="7611CF1D">
      <w:pPr>
        <w:pStyle w:val="97"/>
        <w:numPr>
          <w:ilvl w:val="0"/>
          <w:numId w:val="10"/>
        </w:numPr>
        <w:tabs>
          <w:tab w:val="left" w:pos="1980"/>
          <w:tab w:val="left" w:pos="2035"/>
          <w:tab w:val="left" w:pos="2977"/>
        </w:tabs>
        <w:snapToGrid w:val="0"/>
        <w:spacing w:line="360" w:lineRule="auto"/>
        <w:ind w:firstLineChars="0"/>
        <w:rPr>
          <w:rFonts w:ascii="宋体" w:hAnsi="宋体"/>
          <w:vanish/>
          <w:color w:val="000000"/>
          <w:szCs w:val="21"/>
        </w:rPr>
      </w:pPr>
    </w:p>
    <w:p w14:paraId="538D124B">
      <w:pPr>
        <w:pStyle w:val="97"/>
        <w:numPr>
          <w:ilvl w:val="0"/>
          <w:numId w:val="10"/>
        </w:numPr>
        <w:tabs>
          <w:tab w:val="left" w:pos="1980"/>
          <w:tab w:val="left" w:pos="2035"/>
          <w:tab w:val="left" w:pos="2977"/>
        </w:tabs>
        <w:snapToGrid w:val="0"/>
        <w:spacing w:line="360" w:lineRule="auto"/>
        <w:ind w:firstLineChars="0"/>
        <w:rPr>
          <w:rFonts w:ascii="宋体" w:hAnsi="宋体"/>
          <w:vanish/>
          <w:color w:val="000000"/>
          <w:szCs w:val="21"/>
        </w:rPr>
      </w:pPr>
    </w:p>
    <w:p w14:paraId="65967470">
      <w:pPr>
        <w:pStyle w:val="97"/>
        <w:numPr>
          <w:ilvl w:val="0"/>
          <w:numId w:val="10"/>
        </w:numPr>
        <w:tabs>
          <w:tab w:val="left" w:pos="1980"/>
          <w:tab w:val="left" w:pos="2035"/>
          <w:tab w:val="left" w:pos="2977"/>
        </w:tabs>
        <w:snapToGrid w:val="0"/>
        <w:spacing w:line="360" w:lineRule="auto"/>
        <w:ind w:firstLineChars="0"/>
        <w:rPr>
          <w:rFonts w:ascii="宋体" w:hAnsi="宋体"/>
          <w:vanish/>
          <w:color w:val="000000"/>
          <w:szCs w:val="21"/>
        </w:rPr>
      </w:pPr>
    </w:p>
    <w:p w14:paraId="5F163758">
      <w:pPr>
        <w:pStyle w:val="97"/>
        <w:numPr>
          <w:ilvl w:val="0"/>
          <w:numId w:val="10"/>
        </w:numPr>
        <w:tabs>
          <w:tab w:val="left" w:pos="1980"/>
          <w:tab w:val="left" w:pos="2035"/>
          <w:tab w:val="left" w:pos="2977"/>
        </w:tabs>
        <w:snapToGrid w:val="0"/>
        <w:spacing w:line="360" w:lineRule="auto"/>
        <w:ind w:firstLineChars="0"/>
        <w:rPr>
          <w:rFonts w:ascii="宋体" w:hAnsi="宋体"/>
          <w:vanish/>
          <w:color w:val="000000"/>
          <w:szCs w:val="21"/>
        </w:rPr>
      </w:pPr>
    </w:p>
    <w:p w14:paraId="76C5027F">
      <w:pPr>
        <w:pStyle w:val="97"/>
        <w:numPr>
          <w:ilvl w:val="0"/>
          <w:numId w:val="10"/>
        </w:numPr>
        <w:tabs>
          <w:tab w:val="left" w:pos="1980"/>
          <w:tab w:val="left" w:pos="2035"/>
          <w:tab w:val="left" w:pos="2977"/>
        </w:tabs>
        <w:snapToGrid w:val="0"/>
        <w:spacing w:line="360" w:lineRule="auto"/>
        <w:ind w:firstLineChars="0"/>
        <w:rPr>
          <w:rFonts w:ascii="宋体" w:hAnsi="宋体"/>
          <w:vanish/>
          <w:color w:val="000000"/>
          <w:szCs w:val="21"/>
        </w:rPr>
      </w:pPr>
    </w:p>
    <w:p w14:paraId="54A7341C">
      <w:pPr>
        <w:pStyle w:val="97"/>
        <w:numPr>
          <w:ilvl w:val="1"/>
          <w:numId w:val="10"/>
        </w:numPr>
        <w:tabs>
          <w:tab w:val="left" w:pos="1980"/>
          <w:tab w:val="left" w:pos="2035"/>
          <w:tab w:val="left" w:pos="2977"/>
        </w:tabs>
        <w:snapToGrid w:val="0"/>
        <w:spacing w:line="360" w:lineRule="auto"/>
        <w:ind w:firstLineChars="0"/>
        <w:rPr>
          <w:rFonts w:ascii="宋体" w:hAnsi="宋体"/>
          <w:vanish/>
          <w:color w:val="000000"/>
          <w:szCs w:val="21"/>
        </w:rPr>
      </w:pPr>
    </w:p>
    <w:p w14:paraId="2E2C1B29">
      <w:pPr>
        <w:pStyle w:val="97"/>
        <w:numPr>
          <w:ilvl w:val="1"/>
          <w:numId w:val="10"/>
        </w:numPr>
        <w:tabs>
          <w:tab w:val="left" w:pos="1980"/>
          <w:tab w:val="left" w:pos="2035"/>
          <w:tab w:val="left" w:pos="2977"/>
        </w:tabs>
        <w:snapToGrid w:val="0"/>
        <w:spacing w:line="360" w:lineRule="auto"/>
        <w:ind w:firstLineChars="0"/>
        <w:rPr>
          <w:rFonts w:ascii="宋体" w:hAnsi="宋体"/>
          <w:vanish/>
          <w:color w:val="000000"/>
          <w:szCs w:val="21"/>
        </w:rPr>
      </w:pPr>
    </w:p>
    <w:p w14:paraId="15EF6C66">
      <w:pPr>
        <w:pStyle w:val="97"/>
        <w:numPr>
          <w:ilvl w:val="2"/>
          <w:numId w:val="10"/>
        </w:numPr>
        <w:tabs>
          <w:tab w:val="left" w:pos="2035"/>
          <w:tab w:val="left" w:pos="2977"/>
        </w:tabs>
        <w:snapToGrid w:val="0"/>
        <w:spacing w:line="360" w:lineRule="auto"/>
        <w:ind w:firstLineChars="0"/>
        <w:rPr>
          <w:rFonts w:ascii="宋体" w:hAnsi="宋体"/>
          <w:vanish/>
          <w:color w:val="000000"/>
          <w:szCs w:val="21"/>
        </w:rPr>
      </w:pPr>
    </w:p>
    <w:p w14:paraId="0CA0270A">
      <w:pPr>
        <w:tabs>
          <w:tab w:val="left" w:pos="1980"/>
          <w:tab w:val="left" w:pos="2035"/>
          <w:tab w:val="left" w:pos="2885"/>
          <w:tab w:val="left" w:pos="2977"/>
        </w:tabs>
        <w:snapToGrid w:val="0"/>
        <w:spacing w:line="360" w:lineRule="auto"/>
        <w:ind w:firstLine="840" w:firstLineChars="400"/>
        <w:rPr>
          <w:rFonts w:ascii="宋体" w:hAnsi="宋体"/>
          <w:color w:val="000000"/>
          <w:szCs w:val="21"/>
        </w:rPr>
      </w:pPr>
      <w:r>
        <w:rPr>
          <w:rFonts w:hint="eastAsia" w:ascii="宋体" w:hAnsi="宋体"/>
          <w:color w:val="000000"/>
          <w:szCs w:val="21"/>
        </w:rPr>
        <w:t>5.2.1.1</w:t>
      </w:r>
      <w:r>
        <w:rPr>
          <w:rFonts w:ascii="宋体" w:hAnsi="宋体"/>
          <w:color w:val="000000"/>
          <w:szCs w:val="2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w:t>
      </w:r>
      <w:r>
        <w:rPr>
          <w:rFonts w:ascii="宋体" w:hAnsi="宋体" w:cs="宋体"/>
          <w:spacing w:val="12"/>
          <w:sz w:val="24"/>
        </w:rPr>
        <w:t>、</w:t>
      </w:r>
      <w:r>
        <w:rPr>
          <w:rFonts w:ascii="宋体" w:hAnsi="宋体"/>
          <w:color w:val="000000"/>
          <w:szCs w:val="21"/>
        </w:rPr>
        <w:t>《政府采购促进中小企业发展管理办法》（财库〔2020〕46号）、《关于印发中小企业划型标准规定的通知》（工信部联企业〔2011〕300 号）。</w:t>
      </w:r>
    </w:p>
    <w:p w14:paraId="0EC56EA0">
      <w:pPr>
        <w:tabs>
          <w:tab w:val="left" w:pos="1980"/>
          <w:tab w:val="left" w:pos="2035"/>
          <w:tab w:val="left" w:pos="2885"/>
          <w:tab w:val="left" w:pos="2977"/>
        </w:tabs>
        <w:snapToGrid w:val="0"/>
        <w:spacing w:line="360" w:lineRule="auto"/>
        <w:ind w:firstLine="840" w:firstLineChars="400"/>
        <w:rPr>
          <w:rFonts w:ascii="宋体" w:hAnsi="宋体"/>
          <w:color w:val="000000"/>
          <w:szCs w:val="21"/>
        </w:rPr>
      </w:pPr>
      <w:r>
        <w:rPr>
          <w:rFonts w:hint="eastAsia" w:ascii="宋体" w:hAnsi="宋体"/>
          <w:szCs w:val="21"/>
        </w:rPr>
        <w:t>5.2.1.2</w:t>
      </w:r>
      <w:r>
        <w:rPr>
          <w:rFonts w:ascii="宋体" w:hAnsi="宋体"/>
          <w:szCs w:val="21"/>
        </w:rPr>
        <w:t>供应商提供的货物、工程或者服务符合下列情形的，享受中小企业扶持政策：</w:t>
      </w:r>
    </w:p>
    <w:p w14:paraId="62C8DEEA">
      <w:pPr>
        <w:tabs>
          <w:tab w:val="left" w:pos="1980"/>
        </w:tabs>
        <w:snapToGrid w:val="0"/>
        <w:spacing w:line="360" w:lineRule="auto"/>
        <w:ind w:firstLine="840" w:firstLineChars="400"/>
        <w:rPr>
          <w:rFonts w:ascii="宋体" w:hAnsi="宋体"/>
          <w:color w:val="000000"/>
          <w:szCs w:val="21"/>
        </w:rPr>
      </w:pPr>
      <w:r>
        <w:rPr>
          <w:rFonts w:ascii="宋体" w:hAnsi="宋体"/>
          <w:color w:val="000000"/>
          <w:szCs w:val="21"/>
        </w:rPr>
        <w:t>（1）在货物采购项目中，货物由中小企业制造，即货物由中小企业生产且使用该中小企业商号或者注册商标；</w:t>
      </w:r>
    </w:p>
    <w:p w14:paraId="44F315F2">
      <w:pPr>
        <w:tabs>
          <w:tab w:val="left" w:pos="1980"/>
        </w:tabs>
        <w:snapToGrid w:val="0"/>
        <w:spacing w:line="360" w:lineRule="auto"/>
        <w:ind w:firstLine="840" w:firstLineChars="400"/>
        <w:rPr>
          <w:rFonts w:ascii="宋体" w:hAnsi="宋体"/>
          <w:color w:val="000000"/>
          <w:szCs w:val="21"/>
        </w:rPr>
      </w:pPr>
      <w:r>
        <w:rPr>
          <w:rFonts w:ascii="宋体" w:hAnsi="宋体"/>
          <w:color w:val="000000"/>
          <w:szCs w:val="21"/>
        </w:rPr>
        <w:t>（2）在工程采购项目中，工程由中小企业承建，即工程施工单位为中小企业；</w:t>
      </w:r>
    </w:p>
    <w:p w14:paraId="0BDFD0B0">
      <w:pPr>
        <w:tabs>
          <w:tab w:val="left" w:pos="1980"/>
        </w:tabs>
        <w:snapToGrid w:val="0"/>
        <w:spacing w:line="360" w:lineRule="auto"/>
        <w:ind w:firstLine="840" w:firstLineChars="400"/>
        <w:rPr>
          <w:rFonts w:ascii="宋体" w:hAnsi="宋体"/>
          <w:color w:val="000000"/>
          <w:szCs w:val="21"/>
        </w:rPr>
      </w:pPr>
      <w:r>
        <w:rPr>
          <w:rFonts w:ascii="宋体" w:hAnsi="宋体"/>
          <w:color w:val="000000"/>
          <w:szCs w:val="21"/>
        </w:rPr>
        <w:t>（3）在服务采购项目中，服务由中小企业承接，即提供服务的人员为中小企业订立劳动合同的从业人员。</w:t>
      </w:r>
    </w:p>
    <w:p w14:paraId="54839BCA">
      <w:pPr>
        <w:tabs>
          <w:tab w:val="left" w:pos="1980"/>
          <w:tab w:val="left" w:pos="2035"/>
          <w:tab w:val="left" w:pos="2885"/>
          <w:tab w:val="left" w:pos="2977"/>
        </w:tabs>
        <w:snapToGrid w:val="0"/>
        <w:spacing w:line="360" w:lineRule="auto"/>
        <w:ind w:firstLine="840" w:firstLineChars="400"/>
        <w:rPr>
          <w:rFonts w:ascii="宋体" w:hAnsi="宋体"/>
          <w:szCs w:val="21"/>
        </w:rPr>
      </w:pPr>
      <w:r>
        <w:rPr>
          <w:rFonts w:hint="eastAsia" w:ascii="宋体" w:hAnsi="宋体"/>
          <w:szCs w:val="21"/>
        </w:rPr>
        <w:t>5.2.1.3</w:t>
      </w:r>
      <w:r>
        <w:rPr>
          <w:rFonts w:ascii="宋体" w:hAnsi="宋体"/>
          <w:szCs w:val="21"/>
        </w:rPr>
        <w:t>在货物采购项目中，供应商提供的货物既有中小企业制造货物，也有大型企业制造货物的，不享受中小企业扶持政策。</w:t>
      </w:r>
    </w:p>
    <w:p w14:paraId="6F5BC3C9">
      <w:pPr>
        <w:tabs>
          <w:tab w:val="left" w:pos="1980"/>
          <w:tab w:val="left" w:pos="2035"/>
          <w:tab w:val="left" w:pos="2885"/>
          <w:tab w:val="left" w:pos="2977"/>
        </w:tabs>
        <w:snapToGrid w:val="0"/>
        <w:spacing w:line="360" w:lineRule="auto"/>
        <w:ind w:firstLine="840" w:firstLineChars="400"/>
        <w:rPr>
          <w:rFonts w:ascii="宋体" w:hAnsi="宋体"/>
          <w:szCs w:val="21"/>
        </w:rPr>
      </w:pPr>
      <w:r>
        <w:rPr>
          <w:rFonts w:hint="eastAsia" w:ascii="宋体" w:hAnsi="宋体"/>
          <w:color w:val="000000"/>
          <w:szCs w:val="21"/>
        </w:rPr>
        <w:t>5.2.1.4</w:t>
      </w:r>
      <w:r>
        <w:rPr>
          <w:rFonts w:ascii="宋体" w:hAnsi="宋体"/>
          <w:color w:val="000000"/>
          <w:szCs w:val="21"/>
        </w:rPr>
        <w:t>以联合体形式参加采购活动，联合体各方均为中小企业的，联合体视同中小企业。其中，联合体各方均为小微企业的，联合体视同小微企业。</w:t>
      </w:r>
    </w:p>
    <w:p w14:paraId="7B651BC1">
      <w:pPr>
        <w:tabs>
          <w:tab w:val="left" w:pos="1980"/>
        </w:tabs>
        <w:snapToGrid w:val="0"/>
        <w:spacing w:line="360" w:lineRule="auto"/>
        <w:ind w:firstLine="630" w:firstLineChars="300"/>
        <w:rPr>
          <w:rFonts w:ascii="宋体" w:hAnsi="宋体"/>
          <w:szCs w:val="21"/>
        </w:rPr>
      </w:pPr>
      <w:r>
        <w:rPr>
          <w:rFonts w:hint="eastAsia" w:ascii="宋体" w:hAnsi="宋体"/>
          <w:szCs w:val="21"/>
        </w:rPr>
        <w:t>5.2.2在政府采购活动中，</w:t>
      </w:r>
      <w:r>
        <w:rPr>
          <w:rFonts w:ascii="宋体" w:hAnsi="宋体"/>
          <w:color w:val="000000"/>
          <w:szCs w:val="21"/>
        </w:rPr>
        <w:t>监狱企业视同小型、微型企业，享受预留份额、评审中价格扣除等政府采购促进中小企业发展的政府采购政策</w:t>
      </w:r>
      <w:r>
        <w:rPr>
          <w:rFonts w:hint="eastAsia" w:ascii="宋体" w:hAnsi="宋体"/>
          <w:color w:val="000000"/>
          <w:szCs w:val="21"/>
        </w:rPr>
        <w:t>。</w:t>
      </w:r>
      <w:r>
        <w:rPr>
          <w:rFonts w:ascii="宋体" w:hAnsi="宋体"/>
          <w:szCs w:val="21"/>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F284575">
      <w:pPr>
        <w:tabs>
          <w:tab w:val="left" w:pos="1980"/>
        </w:tabs>
        <w:snapToGrid w:val="0"/>
        <w:spacing w:line="360" w:lineRule="auto"/>
        <w:ind w:firstLine="630" w:firstLineChars="300"/>
        <w:rPr>
          <w:rFonts w:ascii="宋体" w:hAnsi="宋体"/>
          <w:szCs w:val="21"/>
        </w:rPr>
      </w:pPr>
      <w:r>
        <w:rPr>
          <w:rFonts w:hint="eastAsia" w:ascii="宋体" w:hAnsi="宋体"/>
          <w:szCs w:val="21"/>
        </w:rPr>
        <w:t>5.2.3</w:t>
      </w:r>
      <w:r>
        <w:rPr>
          <w:rFonts w:ascii="宋体" w:hAnsi="宋体"/>
          <w:szCs w:val="21"/>
        </w:rPr>
        <w:t>在政府采购活动中，残疾人福利性单位视同小型、微型企业，享受</w:t>
      </w:r>
      <w:r>
        <w:rPr>
          <w:rFonts w:hint="eastAsia" w:ascii="宋体" w:hAnsi="宋体"/>
          <w:szCs w:val="21"/>
        </w:rPr>
        <w:t>预</w:t>
      </w:r>
      <w:r>
        <w:rPr>
          <w:rFonts w:ascii="宋体" w:hAnsi="宋体"/>
          <w:szCs w:val="21"/>
        </w:rPr>
        <w:t>留份额、评审中价格扣除等促进中小企业发展的政府采购政策。残疾人福利单位定义：享受政府采购支持政策的残疾人福利性单位应当同时满足以下条件：</w:t>
      </w:r>
    </w:p>
    <w:p w14:paraId="6870C458">
      <w:pPr>
        <w:pStyle w:val="97"/>
        <w:numPr>
          <w:ilvl w:val="2"/>
          <w:numId w:val="10"/>
        </w:numPr>
        <w:tabs>
          <w:tab w:val="left" w:pos="2035"/>
          <w:tab w:val="left" w:pos="2977"/>
        </w:tabs>
        <w:snapToGrid w:val="0"/>
        <w:spacing w:line="360" w:lineRule="auto"/>
        <w:ind w:firstLineChars="0"/>
        <w:rPr>
          <w:rFonts w:ascii="宋体" w:hAnsi="宋体"/>
          <w:vanish/>
          <w:color w:val="000000"/>
          <w:szCs w:val="21"/>
        </w:rPr>
      </w:pPr>
    </w:p>
    <w:p w14:paraId="51E034AC">
      <w:pPr>
        <w:pStyle w:val="97"/>
        <w:numPr>
          <w:ilvl w:val="2"/>
          <w:numId w:val="10"/>
        </w:numPr>
        <w:tabs>
          <w:tab w:val="left" w:pos="2035"/>
          <w:tab w:val="left" w:pos="2977"/>
        </w:tabs>
        <w:snapToGrid w:val="0"/>
        <w:spacing w:line="360" w:lineRule="auto"/>
        <w:ind w:firstLineChars="0"/>
        <w:rPr>
          <w:rFonts w:ascii="宋体" w:hAnsi="宋体"/>
          <w:vanish/>
          <w:color w:val="000000"/>
          <w:szCs w:val="21"/>
        </w:rPr>
      </w:pPr>
    </w:p>
    <w:p w14:paraId="5D5CEE13">
      <w:pPr>
        <w:tabs>
          <w:tab w:val="left" w:pos="1980"/>
          <w:tab w:val="left" w:pos="2035"/>
          <w:tab w:val="left" w:pos="2885"/>
          <w:tab w:val="left" w:pos="2977"/>
        </w:tabs>
        <w:snapToGrid w:val="0"/>
        <w:spacing w:line="360" w:lineRule="auto"/>
        <w:ind w:firstLine="840" w:firstLineChars="400"/>
        <w:rPr>
          <w:rFonts w:ascii="宋体" w:hAnsi="宋体"/>
          <w:color w:val="000000"/>
          <w:szCs w:val="21"/>
        </w:rPr>
      </w:pPr>
      <w:r>
        <w:rPr>
          <w:rFonts w:hint="eastAsia" w:ascii="宋体" w:hAnsi="宋体"/>
          <w:color w:val="000000"/>
          <w:szCs w:val="21"/>
        </w:rPr>
        <w:t>5.2.3.1</w:t>
      </w:r>
      <w:r>
        <w:rPr>
          <w:rFonts w:ascii="宋体" w:hAnsi="宋体"/>
          <w:color w:val="000000"/>
          <w:szCs w:val="21"/>
        </w:rPr>
        <w:t>安置的残疾人占本单位在职职工人数的比例不低于25%（含25%），并且安置的残疾人人数不少于10 人（含10 人）；</w:t>
      </w:r>
    </w:p>
    <w:p w14:paraId="361361B5">
      <w:pPr>
        <w:tabs>
          <w:tab w:val="left" w:pos="1980"/>
          <w:tab w:val="left" w:pos="2035"/>
          <w:tab w:val="left" w:pos="2885"/>
          <w:tab w:val="left" w:pos="2977"/>
        </w:tabs>
        <w:snapToGrid w:val="0"/>
        <w:spacing w:line="360" w:lineRule="auto"/>
        <w:ind w:firstLine="840" w:firstLineChars="400"/>
        <w:rPr>
          <w:rFonts w:ascii="宋体" w:hAnsi="宋体"/>
          <w:color w:val="000000"/>
          <w:szCs w:val="21"/>
        </w:rPr>
      </w:pPr>
      <w:r>
        <w:rPr>
          <w:rFonts w:hint="eastAsia" w:ascii="宋体" w:hAnsi="宋体"/>
          <w:szCs w:val="21"/>
        </w:rPr>
        <w:t>5.2.3.2</w:t>
      </w:r>
      <w:r>
        <w:rPr>
          <w:rFonts w:ascii="宋体" w:hAnsi="宋体"/>
          <w:szCs w:val="21"/>
        </w:rPr>
        <w:t>依法与安置的每位残疾人签订了一年以上（含一年）的劳动合同或服务协议；</w:t>
      </w:r>
    </w:p>
    <w:p w14:paraId="5CC4C36A">
      <w:pPr>
        <w:tabs>
          <w:tab w:val="left" w:pos="1980"/>
          <w:tab w:val="left" w:pos="2035"/>
          <w:tab w:val="left" w:pos="2885"/>
          <w:tab w:val="left" w:pos="2977"/>
        </w:tabs>
        <w:snapToGrid w:val="0"/>
        <w:spacing w:line="360" w:lineRule="auto"/>
        <w:ind w:firstLine="840" w:firstLineChars="400"/>
        <w:rPr>
          <w:rFonts w:ascii="宋体" w:hAnsi="宋体"/>
          <w:color w:val="000000"/>
          <w:szCs w:val="21"/>
        </w:rPr>
      </w:pPr>
      <w:r>
        <w:rPr>
          <w:rFonts w:hint="eastAsia" w:ascii="宋体" w:hAnsi="宋体"/>
          <w:szCs w:val="21"/>
        </w:rPr>
        <w:t>5.2.3.3</w:t>
      </w:r>
      <w:r>
        <w:rPr>
          <w:rFonts w:ascii="宋体" w:hAnsi="宋体"/>
          <w:szCs w:val="21"/>
        </w:rPr>
        <w:t>为安置的每位残疾人按月足额缴纳了基本养老保险、基本医疗保险、失业保险、工伤保险和生育保险等社会保险费；</w:t>
      </w:r>
    </w:p>
    <w:p w14:paraId="019E3EDA">
      <w:pPr>
        <w:tabs>
          <w:tab w:val="left" w:pos="1980"/>
          <w:tab w:val="left" w:pos="2035"/>
          <w:tab w:val="left" w:pos="2885"/>
          <w:tab w:val="left" w:pos="2977"/>
        </w:tabs>
        <w:snapToGrid w:val="0"/>
        <w:spacing w:line="360" w:lineRule="auto"/>
        <w:ind w:firstLine="840" w:firstLineChars="400"/>
        <w:rPr>
          <w:rFonts w:ascii="宋体" w:hAnsi="宋体"/>
          <w:color w:val="000000"/>
          <w:szCs w:val="21"/>
        </w:rPr>
      </w:pPr>
      <w:r>
        <w:rPr>
          <w:rFonts w:hint="eastAsia" w:ascii="宋体" w:hAnsi="宋体"/>
          <w:szCs w:val="21"/>
        </w:rPr>
        <w:t>5.2.3.4</w:t>
      </w:r>
      <w:r>
        <w:rPr>
          <w:rFonts w:ascii="宋体" w:hAnsi="宋体"/>
          <w:szCs w:val="21"/>
        </w:rPr>
        <w:t>通过银行等金融机构向安置的每位残疾人，按月支付了不低于单位所在区县适用的经省级人民政府批准的月最低工资标准的工资；</w:t>
      </w:r>
    </w:p>
    <w:p w14:paraId="0048586E">
      <w:pPr>
        <w:tabs>
          <w:tab w:val="left" w:pos="1980"/>
          <w:tab w:val="left" w:pos="2035"/>
          <w:tab w:val="left" w:pos="2885"/>
          <w:tab w:val="left" w:pos="2977"/>
        </w:tabs>
        <w:snapToGrid w:val="0"/>
        <w:spacing w:line="360" w:lineRule="auto"/>
        <w:ind w:firstLine="840" w:firstLineChars="400"/>
        <w:rPr>
          <w:rFonts w:ascii="宋体" w:hAnsi="宋体"/>
          <w:color w:val="000000"/>
          <w:szCs w:val="21"/>
        </w:rPr>
      </w:pPr>
      <w:r>
        <w:rPr>
          <w:rFonts w:hint="eastAsia" w:ascii="宋体" w:hAnsi="宋体"/>
          <w:szCs w:val="21"/>
        </w:rPr>
        <w:t>5.2.3.5</w:t>
      </w:r>
      <w:r>
        <w:rPr>
          <w:rFonts w:ascii="宋体" w:hAnsi="宋体"/>
          <w:szCs w:val="21"/>
        </w:rPr>
        <w:t>提供本单位制造的货物、承担的工程或者服务（以下简称产品），或者提供其他残疾人福利性单位制造的货物（不包括使用非残疾人福利性单位注册商标的货物）；</w:t>
      </w:r>
    </w:p>
    <w:p w14:paraId="67EA6E0F">
      <w:pPr>
        <w:tabs>
          <w:tab w:val="left" w:pos="1980"/>
          <w:tab w:val="left" w:pos="2035"/>
          <w:tab w:val="left" w:pos="2885"/>
          <w:tab w:val="left" w:pos="2977"/>
        </w:tabs>
        <w:snapToGrid w:val="0"/>
        <w:spacing w:line="360" w:lineRule="auto"/>
        <w:ind w:firstLine="840" w:firstLineChars="400"/>
        <w:rPr>
          <w:rFonts w:ascii="宋体" w:hAnsi="宋体"/>
          <w:color w:val="000000"/>
          <w:szCs w:val="21"/>
        </w:rPr>
      </w:pPr>
      <w:r>
        <w:rPr>
          <w:rFonts w:hint="eastAsia" w:ascii="宋体" w:hAnsi="宋体"/>
          <w:szCs w:val="21"/>
        </w:rPr>
        <w:t>5.2.3.6</w:t>
      </w:r>
      <w:r>
        <w:rPr>
          <w:rFonts w:ascii="宋体" w:hAnsi="宋体"/>
          <w:szCs w:val="21"/>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3287EA6A">
      <w:pPr>
        <w:tabs>
          <w:tab w:val="left" w:pos="1980"/>
        </w:tabs>
        <w:snapToGrid w:val="0"/>
        <w:spacing w:line="360" w:lineRule="auto"/>
        <w:ind w:firstLine="630" w:firstLineChars="300"/>
        <w:rPr>
          <w:rFonts w:ascii="宋体" w:hAnsi="宋体"/>
          <w:szCs w:val="21"/>
        </w:rPr>
      </w:pPr>
      <w:r>
        <w:rPr>
          <w:rFonts w:hint="eastAsia" w:ascii="宋体" w:hAnsi="宋体"/>
          <w:szCs w:val="21"/>
        </w:rPr>
        <w:t>5.2.4</w:t>
      </w:r>
      <w:r>
        <w:rPr>
          <w:rFonts w:ascii="宋体" w:hAnsi="宋体"/>
          <w:szCs w:val="21"/>
        </w:rPr>
        <w:t>本项目是否专门面向中小企业预留采购份额见第一章《</w:t>
      </w:r>
      <w:r>
        <w:rPr>
          <w:rFonts w:hint="eastAsia" w:ascii="宋体" w:hAnsi="宋体"/>
          <w:szCs w:val="21"/>
        </w:rPr>
        <w:t>招标公告</w:t>
      </w:r>
      <w:r>
        <w:rPr>
          <w:rFonts w:ascii="宋体" w:hAnsi="宋体"/>
          <w:szCs w:val="21"/>
        </w:rPr>
        <w:t>》。</w:t>
      </w:r>
    </w:p>
    <w:p w14:paraId="7FF888DB">
      <w:pPr>
        <w:tabs>
          <w:tab w:val="left" w:pos="1980"/>
        </w:tabs>
        <w:snapToGrid w:val="0"/>
        <w:spacing w:line="360" w:lineRule="auto"/>
        <w:ind w:firstLine="630" w:firstLineChars="300"/>
        <w:rPr>
          <w:rFonts w:ascii="宋体" w:hAnsi="宋体"/>
          <w:szCs w:val="21"/>
        </w:rPr>
      </w:pPr>
      <w:r>
        <w:rPr>
          <w:rFonts w:hint="eastAsia" w:ascii="宋体" w:hAnsi="宋体"/>
          <w:szCs w:val="21"/>
        </w:rPr>
        <w:t>5.2.5</w:t>
      </w:r>
      <w:r>
        <w:rPr>
          <w:rFonts w:ascii="宋体" w:hAnsi="宋体"/>
          <w:szCs w:val="21"/>
        </w:rPr>
        <w:t>采购标的对应的中小企业划分标准所属行业见《投标人须知资料表》。</w:t>
      </w:r>
    </w:p>
    <w:p w14:paraId="402A34BF">
      <w:pPr>
        <w:tabs>
          <w:tab w:val="left" w:pos="1980"/>
        </w:tabs>
        <w:snapToGrid w:val="0"/>
        <w:spacing w:line="360" w:lineRule="auto"/>
        <w:ind w:firstLine="630" w:firstLineChars="300"/>
        <w:rPr>
          <w:rFonts w:ascii="宋体" w:hAnsi="宋体"/>
          <w:szCs w:val="21"/>
        </w:rPr>
      </w:pPr>
      <w:r>
        <w:rPr>
          <w:rFonts w:hint="eastAsia" w:ascii="宋体" w:hAnsi="宋体"/>
          <w:szCs w:val="21"/>
        </w:rPr>
        <w:t>5.2.6</w:t>
      </w:r>
      <w:r>
        <w:rPr>
          <w:rFonts w:ascii="宋体" w:hAnsi="宋体"/>
          <w:szCs w:val="21"/>
        </w:rPr>
        <w:t>小微企业价格评审优惠的政策调整：见第四章《评标方法和评标标准》。</w:t>
      </w:r>
    </w:p>
    <w:p w14:paraId="5551D1E6">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5.3</w:t>
      </w:r>
      <w:r>
        <w:rPr>
          <w:rFonts w:ascii="宋体" w:hAnsi="宋体"/>
          <w:szCs w:val="21"/>
        </w:rPr>
        <w:t>政府采购节能产品、环境标志产品</w:t>
      </w:r>
      <w:r>
        <w:rPr>
          <w:rFonts w:hint="eastAsia" w:ascii="宋体" w:hAnsi="宋体"/>
          <w:szCs w:val="21"/>
        </w:rPr>
        <w:t>（不适用）</w:t>
      </w:r>
    </w:p>
    <w:p w14:paraId="08A34E6E">
      <w:pPr>
        <w:tabs>
          <w:tab w:val="left" w:pos="1980"/>
        </w:tabs>
        <w:snapToGrid w:val="0"/>
        <w:spacing w:line="360" w:lineRule="auto"/>
        <w:ind w:firstLine="630" w:firstLineChars="300"/>
        <w:rPr>
          <w:rFonts w:ascii="宋体" w:hAnsi="宋体"/>
          <w:szCs w:val="21"/>
        </w:rPr>
      </w:pPr>
      <w:r>
        <w:rPr>
          <w:rFonts w:hint="eastAsia" w:ascii="宋体" w:hAnsi="宋体"/>
          <w:szCs w:val="21"/>
        </w:rPr>
        <w:t>5.3.1政府</w:t>
      </w:r>
      <w:r>
        <w:rPr>
          <w:rFonts w:ascii="宋体" w:hAnsi="宋体"/>
          <w:szCs w:val="21"/>
        </w:rPr>
        <w:t>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2EE8666">
      <w:pPr>
        <w:tabs>
          <w:tab w:val="left" w:pos="1980"/>
        </w:tabs>
        <w:snapToGrid w:val="0"/>
        <w:spacing w:line="360" w:lineRule="auto"/>
        <w:ind w:firstLine="630" w:firstLineChars="300"/>
        <w:rPr>
          <w:rFonts w:ascii="宋体" w:hAnsi="宋体"/>
          <w:szCs w:val="21"/>
        </w:rPr>
      </w:pPr>
      <w:r>
        <w:rPr>
          <w:rFonts w:hint="eastAsia" w:ascii="宋体" w:hAnsi="宋体"/>
          <w:szCs w:val="21"/>
        </w:rPr>
        <w:t>5.3.2采购人</w:t>
      </w:r>
      <w:r>
        <w:rPr>
          <w:rFonts w:ascii="宋体" w:hAnsi="宋体"/>
          <w:szCs w:val="21"/>
        </w:rPr>
        <w:t>拟采购的产品属于品目清单范围的，</w:t>
      </w:r>
      <w:r>
        <w:rPr>
          <w:rFonts w:hint="eastAsia" w:ascii="宋体" w:hAnsi="宋体"/>
          <w:szCs w:val="21"/>
        </w:rPr>
        <w:t>采购人</w:t>
      </w:r>
      <w:r>
        <w:rPr>
          <w:rFonts w:ascii="宋体" w:hAnsi="宋体"/>
          <w:szCs w:val="21"/>
        </w:rPr>
        <w:t>及其委托的</w:t>
      </w:r>
      <w:r>
        <w:rPr>
          <w:rFonts w:hint="eastAsia" w:ascii="宋体" w:hAnsi="宋体"/>
          <w:szCs w:val="21"/>
        </w:rPr>
        <w:t>采购代理机构</w:t>
      </w:r>
      <w:r>
        <w:rPr>
          <w:rFonts w:ascii="宋体" w:hAnsi="宋体"/>
          <w:szCs w:val="21"/>
        </w:rPr>
        <w:t xml:space="preserve">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FE79C4E">
      <w:pPr>
        <w:tabs>
          <w:tab w:val="left" w:pos="1980"/>
        </w:tabs>
        <w:snapToGrid w:val="0"/>
        <w:spacing w:line="360" w:lineRule="auto"/>
        <w:ind w:firstLine="630" w:firstLineChars="300"/>
        <w:rPr>
          <w:rFonts w:hint="eastAsia" w:ascii="宋体" w:hAnsi="宋体" w:eastAsia="宋体"/>
          <w:szCs w:val="21"/>
          <w:lang w:eastAsia="zh-CN"/>
        </w:rPr>
      </w:pPr>
      <w:r>
        <w:rPr>
          <w:rFonts w:hint="eastAsia" w:ascii="宋体" w:hAnsi="宋体"/>
          <w:szCs w:val="21"/>
        </w:rPr>
        <w:t>5.3.3</w:t>
      </w:r>
      <w:r>
        <w:rPr>
          <w:rFonts w:ascii="宋体" w:hAnsi="宋体"/>
          <w:szCs w:val="21"/>
        </w:rPr>
        <w:t>如本项目采购产品属于实施政府强制采购品目清单范围的节能产品，则投标人所报产品必须获得国家确定的认证机构出具的、处于有效期之内的节能产品认证证书，</w:t>
      </w:r>
      <w:r>
        <w:rPr>
          <w:rFonts w:ascii="宋体" w:hAnsi="宋体"/>
          <w:kern w:val="0"/>
          <w:szCs w:val="21"/>
        </w:rPr>
        <w:t>否则投标无效</w:t>
      </w:r>
      <w:r>
        <w:rPr>
          <w:rFonts w:hint="eastAsia" w:ascii="宋体" w:hAnsi="宋体"/>
          <w:szCs w:val="21"/>
          <w:lang w:eastAsia="zh-CN"/>
        </w:rPr>
        <w:t>。</w:t>
      </w:r>
    </w:p>
    <w:p w14:paraId="7298220F">
      <w:pPr>
        <w:tabs>
          <w:tab w:val="left" w:pos="1980"/>
        </w:tabs>
        <w:snapToGrid w:val="0"/>
        <w:spacing w:line="360" w:lineRule="auto"/>
        <w:ind w:firstLine="630" w:firstLineChars="300"/>
        <w:rPr>
          <w:rFonts w:ascii="宋体" w:hAnsi="宋体"/>
          <w:szCs w:val="21"/>
        </w:rPr>
      </w:pPr>
      <w:r>
        <w:rPr>
          <w:rFonts w:hint="eastAsia" w:ascii="宋体" w:hAnsi="宋体"/>
          <w:szCs w:val="21"/>
        </w:rPr>
        <w:t>5.3.4</w:t>
      </w:r>
      <w:r>
        <w:rPr>
          <w:rFonts w:ascii="宋体" w:hAnsi="宋体"/>
          <w:szCs w:val="21"/>
        </w:rPr>
        <w:t>非政府强制采购的节能产品或环境标志产品，依据品目清单和认证证书实施政府优先采购。优先采购的具体规定见第四章《评标程序、评标方法和评标标准》(如涉及)。</w:t>
      </w:r>
    </w:p>
    <w:p w14:paraId="46B62DEC">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5.4</w:t>
      </w:r>
      <w:r>
        <w:rPr>
          <w:rFonts w:ascii="宋体" w:hAnsi="宋体"/>
          <w:szCs w:val="21"/>
        </w:rPr>
        <w:t>正版软件</w:t>
      </w:r>
      <w:r>
        <w:rPr>
          <w:rFonts w:hint="eastAsia" w:ascii="宋体" w:hAnsi="宋体"/>
          <w:szCs w:val="21"/>
        </w:rPr>
        <w:t>（不适用）</w:t>
      </w:r>
    </w:p>
    <w:p w14:paraId="21411F0E">
      <w:pPr>
        <w:tabs>
          <w:tab w:val="left" w:pos="1980"/>
        </w:tabs>
        <w:snapToGrid w:val="0"/>
        <w:spacing w:line="360" w:lineRule="auto"/>
        <w:ind w:firstLine="630" w:firstLineChars="300"/>
        <w:rPr>
          <w:rFonts w:ascii="宋体" w:hAnsi="宋体"/>
          <w:szCs w:val="21"/>
        </w:rPr>
      </w:pPr>
      <w:r>
        <w:rPr>
          <w:rFonts w:hint="eastAsia" w:ascii="宋体" w:hAnsi="宋体"/>
          <w:szCs w:val="21"/>
        </w:rPr>
        <w:t>5.4.1</w:t>
      </w:r>
      <w:r>
        <w:rPr>
          <w:rFonts w:ascii="宋体" w:hAnsi="宋体"/>
          <w:szCs w:val="21"/>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kern w:val="0"/>
          <w:szCs w:val="21"/>
        </w:rPr>
        <w:t>否则投标无效</w:t>
      </w:r>
      <w:r>
        <w:rPr>
          <w:rFonts w:ascii="宋体" w:hAnsi="宋体"/>
          <w:szCs w:val="21"/>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22B370D">
      <w:pPr>
        <w:tabs>
          <w:tab w:val="left" w:pos="1980"/>
        </w:tabs>
        <w:snapToGrid w:val="0"/>
        <w:spacing w:line="360" w:lineRule="auto"/>
        <w:ind w:firstLine="630" w:firstLineChars="300"/>
        <w:rPr>
          <w:rFonts w:ascii="宋体" w:hAnsi="宋体"/>
          <w:szCs w:val="21"/>
        </w:rPr>
      </w:pPr>
      <w:r>
        <w:rPr>
          <w:rFonts w:hint="eastAsia" w:ascii="宋体" w:hAnsi="宋体"/>
          <w:szCs w:val="21"/>
        </w:rPr>
        <w:t>5.4.2</w:t>
      </w:r>
      <w:r>
        <w:rPr>
          <w:rFonts w:ascii="宋体" w:hAnsi="宋体"/>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9386947">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5.5网络</w:t>
      </w:r>
      <w:r>
        <w:rPr>
          <w:rFonts w:ascii="宋体" w:hAnsi="宋体"/>
          <w:szCs w:val="21"/>
        </w:rPr>
        <w:t>安全</w:t>
      </w:r>
      <w:r>
        <w:rPr>
          <w:rFonts w:hint="eastAsia" w:ascii="宋体" w:hAnsi="宋体"/>
          <w:szCs w:val="21"/>
        </w:rPr>
        <w:t>专用</w:t>
      </w:r>
      <w:r>
        <w:rPr>
          <w:rFonts w:ascii="宋体" w:hAnsi="宋体"/>
          <w:szCs w:val="21"/>
        </w:rPr>
        <w:t>产品</w:t>
      </w:r>
      <w:r>
        <w:rPr>
          <w:rFonts w:hint="eastAsia" w:ascii="宋体" w:hAnsi="宋体"/>
          <w:szCs w:val="21"/>
        </w:rPr>
        <w:t>（不适用）</w:t>
      </w:r>
    </w:p>
    <w:p w14:paraId="044F1072">
      <w:pPr>
        <w:adjustRightInd w:val="0"/>
        <w:snapToGrid w:val="0"/>
        <w:spacing w:line="360" w:lineRule="auto"/>
        <w:ind w:firstLine="630" w:firstLineChars="300"/>
        <w:jc w:val="left"/>
        <w:rPr>
          <w:rFonts w:ascii="宋体" w:hAnsi="宋体"/>
          <w:szCs w:val="21"/>
        </w:rPr>
      </w:pPr>
      <w:r>
        <w:rPr>
          <w:rFonts w:hint="eastAsia" w:ascii="宋体" w:hAnsi="宋体"/>
          <w:szCs w:val="21"/>
        </w:rPr>
        <w:t>5.5.1</w:t>
      </w:r>
      <w:r>
        <w:rPr>
          <w:rFonts w:ascii="宋体" w:hAnsi="宋体"/>
          <w:szCs w:val="21"/>
        </w:rPr>
        <w:t>所投产品属于列入《网络关键设备和网络安全专用产品目录》的网络安全专用产品，应当在国家互联网信息办公室会同工业和信息化部、 公安部、国家认证认可监督管理委员会统一公布和更新的符合要求的 网络关键设备和网络安全专用产品清单中。</w:t>
      </w:r>
    </w:p>
    <w:p w14:paraId="5497CCD5">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5.6</w:t>
      </w:r>
      <w:r>
        <w:rPr>
          <w:rFonts w:ascii="宋体" w:hAnsi="宋体"/>
          <w:szCs w:val="21"/>
        </w:rPr>
        <w:t>推广使用低挥发性有机化合物（VOCs）</w:t>
      </w:r>
    </w:p>
    <w:p w14:paraId="3C932E31">
      <w:pPr>
        <w:tabs>
          <w:tab w:val="left" w:pos="1980"/>
          <w:tab w:val="left" w:pos="2014"/>
        </w:tabs>
        <w:snapToGrid w:val="0"/>
        <w:spacing w:line="360" w:lineRule="auto"/>
        <w:ind w:firstLine="630" w:firstLineChars="300"/>
        <w:rPr>
          <w:rFonts w:ascii="宋体" w:hAnsi="宋体"/>
          <w:szCs w:val="21"/>
        </w:rPr>
      </w:pPr>
      <w:r>
        <w:rPr>
          <w:rFonts w:hint="eastAsia" w:ascii="宋体" w:hAnsi="宋体"/>
          <w:szCs w:val="21"/>
        </w:rPr>
        <w:t>5.6.1</w:t>
      </w:r>
      <w:r>
        <w:rPr>
          <w:rFonts w:ascii="宋体" w:hAnsi="宋体"/>
          <w:szCs w:val="21"/>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号）。本项目中涉及涂料、胶黏剂、油墨、清洗剂等挥发性有机物产品的，属于强制性标准的，供应商应执行符合本市和国家的VOCs含量限制标准，</w:t>
      </w:r>
      <w:r>
        <w:rPr>
          <w:rFonts w:ascii="宋体" w:hAnsi="宋体"/>
          <w:kern w:val="0"/>
          <w:szCs w:val="21"/>
        </w:rPr>
        <w:t>否则投标无效</w:t>
      </w:r>
      <w:r>
        <w:rPr>
          <w:rFonts w:ascii="宋体" w:hAnsi="宋体"/>
          <w:szCs w:val="21"/>
        </w:rPr>
        <w:t>；属于推荐性标准的，优先采购。</w:t>
      </w:r>
    </w:p>
    <w:p w14:paraId="7106CF67">
      <w:pPr>
        <w:pStyle w:val="2"/>
        <w:keepNext w:val="0"/>
        <w:keepLines w:val="0"/>
        <w:pageBreakBefore w:val="0"/>
        <w:widowControl w:val="0"/>
        <w:kinsoku/>
        <w:wordWrap/>
        <w:overflowPunct/>
        <w:topLinePunct w:val="0"/>
        <w:autoSpaceDE/>
        <w:autoSpaceDN/>
        <w:bidi w:val="0"/>
        <w:adjustRightInd w:val="0"/>
        <w:snapToGrid w:val="0"/>
        <w:spacing w:before="0" w:beforeLines="0"/>
        <w:textAlignment w:val="auto"/>
      </w:pPr>
      <w:r>
        <w:rPr>
          <w:rFonts w:hint="eastAsia"/>
        </w:rPr>
        <w:t>5.7</w:t>
      </w:r>
      <w:r>
        <w:t>采购需求标准</w:t>
      </w:r>
    </w:p>
    <w:p w14:paraId="6C570E5C">
      <w:pPr>
        <w:pStyle w:val="2"/>
        <w:keepNext w:val="0"/>
        <w:keepLines w:val="0"/>
        <w:pageBreakBefore w:val="0"/>
        <w:widowControl w:val="0"/>
        <w:kinsoku/>
        <w:wordWrap/>
        <w:overflowPunct/>
        <w:topLinePunct w:val="0"/>
        <w:autoSpaceDE/>
        <w:autoSpaceDN/>
        <w:bidi w:val="0"/>
        <w:adjustRightInd w:val="0"/>
        <w:snapToGrid w:val="0"/>
        <w:spacing w:before="0" w:beforeLines="0"/>
        <w:textAlignment w:val="auto"/>
      </w:pPr>
      <w:r>
        <w:rPr>
          <w:rFonts w:hint="eastAsia"/>
        </w:rPr>
        <w:t>5.7.1</w:t>
      </w:r>
      <w:r>
        <w:t xml:space="preserve">商品包装、快递包装政府采购需求标准(试行) </w:t>
      </w:r>
    </w:p>
    <w:p w14:paraId="7D5FBF53">
      <w:pPr>
        <w:pStyle w:val="2"/>
        <w:keepNext w:val="0"/>
        <w:keepLines w:val="0"/>
        <w:pageBreakBefore w:val="0"/>
        <w:widowControl w:val="0"/>
        <w:kinsoku/>
        <w:wordWrap/>
        <w:overflowPunct/>
        <w:topLinePunct w:val="0"/>
        <w:autoSpaceDE/>
        <w:autoSpaceDN/>
        <w:bidi w:val="0"/>
        <w:adjustRightInd w:val="0"/>
        <w:snapToGrid w:val="0"/>
        <w:spacing w:before="0" w:beforeLines="0"/>
        <w:textAlignment w:val="auto"/>
      </w:pPr>
      <w:r>
        <w:t>为助力打好污染防治攻坚战，推广使用绿色包装，根据财政部关于印发《商品包装政府采购需求标准(试行)》、《快递包装政府采购需求标准(试行)》的通知(财办库〔2020〕123 号)，本项目如涉及商品包装和快递包装的，则</w:t>
      </w:r>
      <w:r>
        <w:rPr>
          <w:rFonts w:hint="eastAsia"/>
        </w:rPr>
        <w:t>按上述标准执行。</w:t>
      </w:r>
    </w:p>
    <w:p w14:paraId="754B2968">
      <w:pPr>
        <w:pStyle w:val="2"/>
        <w:keepNext w:val="0"/>
        <w:keepLines w:val="0"/>
        <w:pageBreakBefore w:val="0"/>
        <w:widowControl w:val="0"/>
        <w:kinsoku/>
        <w:wordWrap/>
        <w:overflowPunct/>
        <w:topLinePunct w:val="0"/>
        <w:autoSpaceDE/>
        <w:autoSpaceDN/>
        <w:bidi w:val="0"/>
        <w:adjustRightInd w:val="0"/>
        <w:snapToGrid w:val="0"/>
        <w:spacing w:before="0" w:beforeLines="0"/>
        <w:textAlignment w:val="auto"/>
      </w:pPr>
      <w:r>
        <w:rPr>
          <w:rFonts w:hint="eastAsia"/>
        </w:rPr>
        <w:t>5.7.2</w:t>
      </w:r>
      <w:r>
        <w:t>绿色数据中心政府采购需求标准(试行)</w:t>
      </w:r>
      <w:r>
        <w:rPr>
          <w:rFonts w:hint="eastAsia"/>
        </w:rPr>
        <w:t>（不适用）</w:t>
      </w:r>
    </w:p>
    <w:p w14:paraId="3596BBDF">
      <w:pPr>
        <w:adjustRightInd w:val="0"/>
        <w:snapToGrid w:val="0"/>
        <w:spacing w:line="360" w:lineRule="auto"/>
        <w:ind w:firstLine="525" w:firstLineChars="250"/>
        <w:rPr>
          <w:rFonts w:ascii="宋体" w:hAnsi="宋体"/>
          <w:szCs w:val="21"/>
        </w:rPr>
      </w:pPr>
      <w:r>
        <w:rPr>
          <w:rFonts w:ascii="宋体" w:hAnsi="宋体"/>
          <w:szCs w:val="21"/>
        </w:rPr>
        <w:t>为加快数据中心绿色转型，根据财政部 生态环境部 工业和信息化部 关于印发《绿色数据中心政府采购需求标准(试行)》的通知(财库〔2023〕7 号)，本项目如涉及绿色数据中心，</w:t>
      </w:r>
      <w:r>
        <w:rPr>
          <w:rFonts w:ascii="宋体"/>
          <w:szCs w:val="21"/>
        </w:rPr>
        <w:t>则</w:t>
      </w:r>
      <w:r>
        <w:rPr>
          <w:rFonts w:hint="eastAsia" w:ascii="宋体"/>
          <w:szCs w:val="21"/>
        </w:rPr>
        <w:t>按上述标准执行</w:t>
      </w:r>
      <w:r>
        <w:rPr>
          <w:rFonts w:ascii="宋体" w:hAnsi="宋体"/>
          <w:szCs w:val="21"/>
        </w:rPr>
        <w:t>。</w:t>
      </w:r>
    </w:p>
    <w:p w14:paraId="2BB58E35">
      <w:pPr>
        <w:tabs>
          <w:tab w:val="left" w:pos="360"/>
        </w:tabs>
        <w:snapToGrid w:val="0"/>
        <w:spacing w:line="360" w:lineRule="auto"/>
        <w:outlineLvl w:val="1"/>
        <w:rPr>
          <w:rFonts w:ascii="宋体" w:hAnsi="宋体"/>
          <w:szCs w:val="21"/>
        </w:rPr>
      </w:pPr>
      <w:r>
        <w:rPr>
          <w:rFonts w:hint="eastAsia" w:ascii="宋体" w:hAnsi="宋体"/>
          <w:szCs w:val="21"/>
        </w:rPr>
        <w:t>6.</w:t>
      </w:r>
      <w:r>
        <w:rPr>
          <w:rFonts w:ascii="宋体" w:hAnsi="宋体"/>
          <w:szCs w:val="21"/>
        </w:rPr>
        <w:t>投标费用</w:t>
      </w:r>
    </w:p>
    <w:p w14:paraId="4A5A1132">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6.1</w:t>
      </w:r>
      <w:r>
        <w:rPr>
          <w:rFonts w:ascii="宋体" w:hAnsi="宋体"/>
          <w:szCs w:val="21"/>
        </w:rPr>
        <w:t>投标人应自行承担所有与准备和参加投标有关的费用，无论投标的结果如何，</w:t>
      </w:r>
      <w:r>
        <w:rPr>
          <w:rFonts w:hint="eastAsia" w:ascii="宋体" w:hAnsi="宋体"/>
          <w:szCs w:val="21"/>
        </w:rPr>
        <w:t>采购人</w:t>
      </w:r>
      <w:r>
        <w:rPr>
          <w:rFonts w:ascii="宋体" w:hAnsi="宋体"/>
          <w:szCs w:val="21"/>
        </w:rPr>
        <w:t>或</w:t>
      </w:r>
      <w:r>
        <w:rPr>
          <w:rFonts w:hint="eastAsia" w:ascii="宋体" w:hAnsi="宋体"/>
          <w:szCs w:val="21"/>
        </w:rPr>
        <w:t>采购代理机构</w:t>
      </w:r>
      <w:r>
        <w:rPr>
          <w:rFonts w:ascii="宋体" w:hAnsi="宋体"/>
          <w:szCs w:val="21"/>
        </w:rPr>
        <w:t>在任何情况下均无承担这些费用的义务和责任。</w:t>
      </w:r>
    </w:p>
    <w:p w14:paraId="5D552126">
      <w:pPr>
        <w:pStyle w:val="5"/>
        <w:spacing w:before="0" w:line="360" w:lineRule="auto"/>
        <w:rPr>
          <w:rFonts w:ascii="宋体" w:hAnsi="宋体" w:eastAsia="宋体"/>
          <w:sz w:val="24"/>
          <w:szCs w:val="24"/>
        </w:rPr>
      </w:pPr>
      <w:bookmarkStart w:id="132" w:name="_1.8_计量单位"/>
      <w:bookmarkEnd w:id="132"/>
      <w:r>
        <w:rPr>
          <w:rFonts w:ascii="宋体" w:hAnsi="宋体" w:eastAsia="宋体"/>
          <w:sz w:val="24"/>
          <w:szCs w:val="24"/>
        </w:rPr>
        <w:t>二   招标文件</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6E1ED885">
      <w:pPr>
        <w:tabs>
          <w:tab w:val="left" w:pos="360"/>
        </w:tabs>
        <w:snapToGrid w:val="0"/>
        <w:spacing w:line="360" w:lineRule="auto"/>
        <w:outlineLvl w:val="1"/>
        <w:rPr>
          <w:rFonts w:ascii="宋体" w:hAnsi="宋体"/>
          <w:szCs w:val="21"/>
        </w:rPr>
      </w:pPr>
      <w:bookmarkStart w:id="133" w:name="_Toc305158865"/>
      <w:bookmarkStart w:id="134" w:name="_Toc520356147"/>
      <w:bookmarkStart w:id="135" w:name="_Toc164608792"/>
      <w:bookmarkStart w:id="136" w:name="_Toc151193693"/>
      <w:bookmarkStart w:id="137" w:name="_Toc164351617"/>
      <w:bookmarkStart w:id="138" w:name="_Toc226337219"/>
      <w:bookmarkStart w:id="139" w:name="_Toc151190150"/>
      <w:bookmarkStart w:id="140" w:name="_Toc226309767"/>
      <w:bookmarkStart w:id="141" w:name="_Toc127151523"/>
      <w:bookmarkStart w:id="142" w:name="_Toc151193765"/>
      <w:bookmarkStart w:id="143" w:name="_Toc264969213"/>
      <w:bookmarkStart w:id="144" w:name="_Toc151193911"/>
      <w:bookmarkStart w:id="145" w:name="_Toc164608637"/>
      <w:bookmarkStart w:id="146" w:name="_Toc195842888"/>
      <w:bookmarkStart w:id="147" w:name="_Toc226965713"/>
      <w:bookmarkStart w:id="148" w:name="_Toc150774728"/>
      <w:bookmarkStart w:id="149" w:name="_Toc142311025"/>
      <w:bookmarkStart w:id="150" w:name="_Toc150509274"/>
      <w:bookmarkStart w:id="151" w:name="_Toc151193837"/>
      <w:bookmarkStart w:id="152" w:name="_Toc149720816"/>
      <w:bookmarkStart w:id="153" w:name="_Toc164229218"/>
      <w:bookmarkStart w:id="154" w:name="_Toc305158791"/>
      <w:bookmarkStart w:id="155" w:name="_Toc150774623"/>
      <w:bookmarkStart w:id="156" w:name="_Toc151193621"/>
      <w:bookmarkStart w:id="157" w:name="_Toc164229364"/>
      <w:bookmarkStart w:id="158" w:name="_Toc127161437"/>
      <w:bookmarkStart w:id="159" w:name="_Toc226965796"/>
      <w:bookmarkStart w:id="160" w:name="_Toc127151724"/>
      <w:bookmarkStart w:id="161" w:name="_Toc265228361"/>
      <w:bookmarkStart w:id="162" w:name="_Toc150480761"/>
      <w:r>
        <w:rPr>
          <w:rFonts w:hint="eastAsia" w:ascii="宋体" w:hAnsi="宋体"/>
          <w:szCs w:val="21"/>
        </w:rPr>
        <w:t>7.</w:t>
      </w:r>
      <w:r>
        <w:rPr>
          <w:rFonts w:ascii="宋体" w:hAnsi="宋体"/>
          <w:szCs w:val="21"/>
        </w:rPr>
        <w:t>招标文件构</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Pr>
          <w:rFonts w:ascii="宋体" w:hAnsi="宋体"/>
          <w:szCs w:val="21"/>
        </w:rPr>
        <w:t>成</w:t>
      </w:r>
    </w:p>
    <w:p w14:paraId="4F682E27">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7.1</w:t>
      </w:r>
      <w:r>
        <w:rPr>
          <w:rFonts w:ascii="宋体" w:hAnsi="宋体"/>
          <w:szCs w:val="21"/>
        </w:rPr>
        <w:t>招标文件包括以下部分：</w:t>
      </w:r>
    </w:p>
    <w:p w14:paraId="5DC6E205">
      <w:pPr>
        <w:numPr>
          <w:ilvl w:val="0"/>
          <w:numId w:val="11"/>
        </w:numPr>
        <w:tabs>
          <w:tab w:val="left" w:pos="1980"/>
          <w:tab w:val="left" w:pos="2520"/>
        </w:tabs>
        <w:snapToGrid w:val="0"/>
        <w:spacing w:line="360" w:lineRule="auto"/>
        <w:ind w:left="1440" w:firstLine="5"/>
        <w:rPr>
          <w:rFonts w:ascii="宋体" w:hAnsi="宋体"/>
          <w:szCs w:val="21"/>
        </w:rPr>
      </w:pPr>
      <w:r>
        <w:rPr>
          <w:rFonts w:hint="eastAsia" w:ascii="宋体" w:hAnsi="宋体"/>
          <w:szCs w:val="21"/>
        </w:rPr>
        <w:t>招标公告</w:t>
      </w:r>
    </w:p>
    <w:p w14:paraId="0CCC976C">
      <w:pPr>
        <w:numPr>
          <w:ilvl w:val="0"/>
          <w:numId w:val="11"/>
        </w:numPr>
        <w:tabs>
          <w:tab w:val="left" w:pos="1980"/>
          <w:tab w:val="left" w:pos="2520"/>
        </w:tabs>
        <w:snapToGrid w:val="0"/>
        <w:spacing w:line="360" w:lineRule="auto"/>
        <w:ind w:left="1440" w:firstLine="5"/>
        <w:rPr>
          <w:rFonts w:ascii="宋体" w:hAnsi="宋体"/>
          <w:szCs w:val="21"/>
        </w:rPr>
      </w:pPr>
      <w:r>
        <w:rPr>
          <w:rFonts w:ascii="宋体" w:hAnsi="宋体"/>
          <w:szCs w:val="21"/>
        </w:rPr>
        <w:t>投标人须知</w:t>
      </w:r>
    </w:p>
    <w:p w14:paraId="073AE7D2">
      <w:pPr>
        <w:numPr>
          <w:ilvl w:val="0"/>
          <w:numId w:val="11"/>
        </w:numPr>
        <w:tabs>
          <w:tab w:val="left" w:pos="1980"/>
          <w:tab w:val="left" w:pos="2520"/>
        </w:tabs>
        <w:snapToGrid w:val="0"/>
        <w:spacing w:line="360" w:lineRule="auto"/>
        <w:ind w:left="1440" w:firstLine="5"/>
        <w:rPr>
          <w:rFonts w:ascii="宋体" w:hAnsi="宋体"/>
          <w:szCs w:val="21"/>
        </w:rPr>
      </w:pPr>
      <w:r>
        <w:rPr>
          <w:rFonts w:ascii="宋体" w:hAnsi="宋体"/>
          <w:szCs w:val="21"/>
        </w:rPr>
        <w:t>资格审查</w:t>
      </w:r>
    </w:p>
    <w:p w14:paraId="2EFB4BF7">
      <w:pPr>
        <w:numPr>
          <w:ilvl w:val="0"/>
          <w:numId w:val="11"/>
        </w:numPr>
        <w:tabs>
          <w:tab w:val="left" w:pos="1980"/>
          <w:tab w:val="left" w:pos="2520"/>
        </w:tabs>
        <w:snapToGrid w:val="0"/>
        <w:spacing w:line="360" w:lineRule="auto"/>
        <w:ind w:left="1440" w:firstLine="5"/>
        <w:rPr>
          <w:rFonts w:ascii="宋体" w:hAnsi="宋体"/>
          <w:szCs w:val="21"/>
        </w:rPr>
      </w:pPr>
      <w:r>
        <w:rPr>
          <w:rFonts w:ascii="宋体" w:hAnsi="宋体"/>
          <w:szCs w:val="21"/>
        </w:rPr>
        <w:t>评标程序、评标方法和评标标准</w:t>
      </w:r>
    </w:p>
    <w:p w14:paraId="4DDCFF90">
      <w:pPr>
        <w:numPr>
          <w:ilvl w:val="0"/>
          <w:numId w:val="11"/>
        </w:numPr>
        <w:tabs>
          <w:tab w:val="left" w:pos="1980"/>
          <w:tab w:val="left" w:pos="2520"/>
        </w:tabs>
        <w:snapToGrid w:val="0"/>
        <w:spacing w:line="360" w:lineRule="auto"/>
        <w:ind w:left="1440" w:firstLine="5"/>
        <w:rPr>
          <w:rFonts w:ascii="宋体" w:hAnsi="宋体"/>
          <w:szCs w:val="21"/>
        </w:rPr>
      </w:pPr>
      <w:r>
        <w:rPr>
          <w:rFonts w:hint="eastAsia" w:ascii="宋体" w:hAnsi="宋体"/>
          <w:szCs w:val="21"/>
        </w:rPr>
        <w:t>采购</w:t>
      </w:r>
      <w:r>
        <w:rPr>
          <w:rFonts w:ascii="宋体" w:hAnsi="宋体"/>
          <w:szCs w:val="21"/>
        </w:rPr>
        <w:t>需求</w:t>
      </w:r>
    </w:p>
    <w:p w14:paraId="01F5638B">
      <w:pPr>
        <w:numPr>
          <w:ilvl w:val="0"/>
          <w:numId w:val="11"/>
        </w:numPr>
        <w:tabs>
          <w:tab w:val="left" w:pos="1980"/>
          <w:tab w:val="left" w:pos="2520"/>
        </w:tabs>
        <w:snapToGrid w:val="0"/>
        <w:spacing w:line="360" w:lineRule="auto"/>
        <w:ind w:left="1440" w:firstLine="5"/>
        <w:rPr>
          <w:rFonts w:ascii="宋体" w:hAnsi="宋体"/>
          <w:szCs w:val="21"/>
        </w:rPr>
      </w:pPr>
      <w:r>
        <w:rPr>
          <w:rFonts w:ascii="宋体" w:hAnsi="宋体"/>
          <w:szCs w:val="21"/>
        </w:rPr>
        <w:t>拟签订的合同文本</w:t>
      </w:r>
    </w:p>
    <w:p w14:paraId="43964F68">
      <w:pPr>
        <w:numPr>
          <w:ilvl w:val="0"/>
          <w:numId w:val="11"/>
        </w:numPr>
        <w:tabs>
          <w:tab w:val="left" w:pos="1980"/>
          <w:tab w:val="left" w:pos="2520"/>
        </w:tabs>
        <w:snapToGrid w:val="0"/>
        <w:spacing w:line="360" w:lineRule="auto"/>
        <w:ind w:left="1440" w:firstLine="5"/>
        <w:rPr>
          <w:rFonts w:ascii="宋体" w:hAnsi="宋体"/>
          <w:szCs w:val="21"/>
        </w:rPr>
      </w:pPr>
      <w:r>
        <w:rPr>
          <w:rFonts w:ascii="宋体" w:hAnsi="宋体"/>
          <w:szCs w:val="21"/>
        </w:rPr>
        <w:t>投标文件格式</w:t>
      </w:r>
    </w:p>
    <w:p w14:paraId="553EDDEC">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7.2</w:t>
      </w:r>
      <w:r>
        <w:rPr>
          <w:rFonts w:ascii="宋体" w:hAnsi="宋体"/>
          <w:szCs w:val="21"/>
        </w:rPr>
        <w:t>投标人应认真阅读招标文件的全部内容。投标人应按照招标文件要求提交投标文件并保证所提供的全部资料的真实性，并对招标文件做出实质性响应，否则投标无效。</w:t>
      </w:r>
    </w:p>
    <w:p w14:paraId="7A3B11A2">
      <w:pPr>
        <w:tabs>
          <w:tab w:val="left" w:pos="1080"/>
          <w:tab w:val="left" w:pos="2014"/>
        </w:tabs>
        <w:snapToGrid w:val="0"/>
        <w:spacing w:line="360" w:lineRule="auto"/>
        <w:jc w:val="left"/>
        <w:outlineLvl w:val="1"/>
        <w:rPr>
          <w:rFonts w:ascii="宋体" w:hAnsi="宋体"/>
          <w:szCs w:val="21"/>
        </w:rPr>
      </w:pPr>
      <w:r>
        <w:rPr>
          <w:rFonts w:hint="eastAsia" w:ascii="宋体" w:hAnsi="宋体"/>
          <w:szCs w:val="21"/>
        </w:rPr>
        <w:t>8.</w:t>
      </w:r>
      <w:r>
        <w:rPr>
          <w:rFonts w:ascii="宋体" w:hAnsi="宋体"/>
          <w:szCs w:val="21"/>
        </w:rPr>
        <w:t>对招标文件的澄清或修改</w:t>
      </w:r>
    </w:p>
    <w:p w14:paraId="181C6ABF">
      <w:pPr>
        <w:tabs>
          <w:tab w:val="left" w:pos="1080"/>
          <w:tab w:val="left" w:pos="1561"/>
          <w:tab w:val="left" w:pos="1589"/>
          <w:tab w:val="left" w:pos="2014"/>
        </w:tabs>
        <w:snapToGrid w:val="0"/>
        <w:spacing w:line="360" w:lineRule="auto"/>
        <w:ind w:firstLine="420" w:firstLineChars="200"/>
        <w:rPr>
          <w:rFonts w:ascii="宋体" w:hAnsi="宋体"/>
          <w:szCs w:val="21"/>
        </w:rPr>
      </w:pPr>
      <w:r>
        <w:rPr>
          <w:rFonts w:hint="eastAsia" w:ascii="宋体" w:hAnsi="宋体"/>
          <w:szCs w:val="21"/>
        </w:rPr>
        <w:t>8.1</w:t>
      </w:r>
      <w:r>
        <w:rPr>
          <w:rFonts w:ascii="宋体" w:hAnsi="宋体"/>
          <w:szCs w:val="21"/>
        </w:rPr>
        <w:t>采购</w:t>
      </w:r>
      <w:r>
        <w:rPr>
          <w:rFonts w:hint="eastAsia" w:ascii="宋体" w:hAnsi="宋体"/>
          <w:szCs w:val="21"/>
        </w:rPr>
        <w:t>人</w:t>
      </w:r>
      <w:r>
        <w:rPr>
          <w:rFonts w:ascii="宋体" w:hAnsi="宋体"/>
          <w:szCs w:val="21"/>
        </w:rPr>
        <w:t>或采购</w:t>
      </w:r>
      <w:r>
        <w:rPr>
          <w:rFonts w:hint="eastAsia" w:ascii="宋体" w:hAnsi="宋体"/>
          <w:szCs w:val="21"/>
        </w:rPr>
        <w:t>代理机构</w:t>
      </w:r>
      <w:r>
        <w:rPr>
          <w:rFonts w:ascii="宋体" w:hAnsi="宋体"/>
          <w:szCs w:val="21"/>
        </w:rPr>
        <w:t>对已发出的招标文件进行必要澄清或者修改的，将在原公告发布媒体上发布更正公告，并以书面形式通知所有获取招标文件的潜在投标人。</w:t>
      </w:r>
    </w:p>
    <w:p w14:paraId="135B261E">
      <w:pPr>
        <w:tabs>
          <w:tab w:val="left" w:pos="1080"/>
          <w:tab w:val="left" w:pos="1561"/>
          <w:tab w:val="left" w:pos="1589"/>
          <w:tab w:val="left" w:pos="2014"/>
        </w:tabs>
        <w:snapToGrid w:val="0"/>
        <w:spacing w:line="360" w:lineRule="auto"/>
        <w:ind w:firstLine="420" w:firstLineChars="200"/>
        <w:rPr>
          <w:rFonts w:ascii="宋体" w:hAnsi="宋体"/>
          <w:szCs w:val="21"/>
        </w:rPr>
      </w:pPr>
      <w:r>
        <w:rPr>
          <w:rFonts w:hint="eastAsia" w:ascii="宋体" w:hAnsi="宋体"/>
          <w:szCs w:val="21"/>
        </w:rPr>
        <w:t>8.2</w:t>
      </w:r>
      <w:r>
        <w:rPr>
          <w:rFonts w:ascii="宋体" w:hAnsi="宋体"/>
          <w:szCs w:val="21"/>
        </w:rPr>
        <w:t>上述书面通知，按照获取招标文件的潜在投标人提供的联系方式发出，因提供的信息有误导致通知延迟或无法通知的，采购</w:t>
      </w:r>
      <w:r>
        <w:rPr>
          <w:rFonts w:hint="eastAsia" w:ascii="宋体" w:hAnsi="宋体"/>
          <w:szCs w:val="21"/>
        </w:rPr>
        <w:t>人</w:t>
      </w:r>
      <w:r>
        <w:rPr>
          <w:rFonts w:ascii="宋体" w:hAnsi="宋体"/>
          <w:szCs w:val="21"/>
        </w:rPr>
        <w:t>或采购</w:t>
      </w:r>
      <w:r>
        <w:rPr>
          <w:rFonts w:hint="eastAsia" w:ascii="宋体" w:hAnsi="宋体"/>
          <w:szCs w:val="21"/>
        </w:rPr>
        <w:t>代理机构</w:t>
      </w:r>
      <w:r>
        <w:rPr>
          <w:rFonts w:ascii="宋体" w:hAnsi="宋体"/>
          <w:szCs w:val="21"/>
        </w:rPr>
        <w:t>不承担责任。</w:t>
      </w:r>
    </w:p>
    <w:p w14:paraId="7D385AFE">
      <w:pPr>
        <w:tabs>
          <w:tab w:val="left" w:pos="1080"/>
          <w:tab w:val="left" w:pos="1561"/>
          <w:tab w:val="left" w:pos="1589"/>
          <w:tab w:val="left" w:pos="2014"/>
        </w:tabs>
        <w:snapToGrid w:val="0"/>
        <w:spacing w:line="360" w:lineRule="auto"/>
        <w:ind w:firstLine="420" w:firstLineChars="200"/>
        <w:rPr>
          <w:rFonts w:ascii="宋体" w:hAnsi="宋体"/>
          <w:szCs w:val="21"/>
        </w:rPr>
      </w:pPr>
      <w:r>
        <w:rPr>
          <w:rFonts w:hint="eastAsia" w:ascii="宋体" w:hAnsi="宋体"/>
          <w:szCs w:val="21"/>
        </w:rPr>
        <w:t>8.3</w:t>
      </w:r>
      <w:r>
        <w:rPr>
          <w:rFonts w:ascii="宋体" w:hAnsi="宋体"/>
          <w:szCs w:val="21"/>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A668403">
      <w:pPr>
        <w:pStyle w:val="5"/>
        <w:keepNext w:val="0"/>
        <w:keepLines w:val="0"/>
        <w:spacing w:before="0" w:line="360" w:lineRule="auto"/>
        <w:rPr>
          <w:rFonts w:ascii="宋体" w:hAnsi="宋体" w:eastAsia="宋体"/>
          <w:sz w:val="24"/>
          <w:szCs w:val="24"/>
        </w:rPr>
      </w:pPr>
      <w:bookmarkStart w:id="163" w:name="_Toc516367020"/>
      <w:bookmarkStart w:id="164" w:name="_Toc151193624"/>
      <w:bookmarkStart w:id="165" w:name="_Toc150480764"/>
      <w:bookmarkStart w:id="166" w:name="_Toc264969216"/>
      <w:bookmarkStart w:id="167" w:name="_Toc195842891"/>
      <w:bookmarkStart w:id="168" w:name="_Toc151193696"/>
      <w:bookmarkStart w:id="169" w:name="_Toc226309770"/>
      <w:bookmarkStart w:id="170" w:name="_Toc520356150"/>
      <w:bookmarkStart w:id="171" w:name="_Toc226337222"/>
      <w:bookmarkStart w:id="172" w:name="_Toc151193914"/>
      <w:bookmarkStart w:id="173" w:name="_Toc226965716"/>
      <w:bookmarkStart w:id="174" w:name="_Toc265228364"/>
      <w:bookmarkStart w:id="175" w:name="_Toc305158868"/>
      <w:bookmarkStart w:id="176" w:name="_Toc151193768"/>
      <w:bookmarkStart w:id="177" w:name="_Toc127151526"/>
      <w:bookmarkStart w:id="178" w:name="_Toc305158794"/>
      <w:bookmarkStart w:id="179" w:name="_Toc226965799"/>
      <w:bookmarkStart w:id="180" w:name="_Toc150774626"/>
      <w:bookmarkStart w:id="181" w:name="_Toc151190153"/>
      <w:bookmarkStart w:id="182" w:name="_Toc151193840"/>
      <w:bookmarkStart w:id="183" w:name="_Toc142311028"/>
      <w:bookmarkStart w:id="184" w:name="_Toc150509277"/>
      <w:bookmarkStart w:id="185" w:name="_Toc150774731"/>
      <w:r>
        <w:rPr>
          <w:rFonts w:ascii="宋体" w:hAnsi="宋体" w:eastAsia="宋体"/>
          <w:sz w:val="24"/>
          <w:szCs w:val="24"/>
        </w:rPr>
        <w:t>三   投标文件</w:t>
      </w:r>
      <w:bookmarkEnd w:id="163"/>
      <w:r>
        <w:rPr>
          <w:rFonts w:ascii="宋体" w:hAnsi="宋体" w:eastAsia="宋体"/>
          <w:sz w:val="24"/>
          <w:szCs w:val="24"/>
        </w:rPr>
        <w:t>的编制</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1FE6F2D1">
      <w:pPr>
        <w:pStyle w:val="195"/>
        <w:ind w:firstLine="0" w:firstLineChars="0"/>
        <w:rPr>
          <w:rFonts w:ascii="宋体" w:hAnsi="宋体"/>
          <w:color w:val="auto"/>
          <w:kern w:val="2"/>
          <w:sz w:val="21"/>
          <w:szCs w:val="21"/>
        </w:rPr>
      </w:pPr>
      <w:bookmarkStart w:id="186" w:name="_Toc151190154"/>
      <w:bookmarkStart w:id="187" w:name="_Toc264969217"/>
      <w:bookmarkStart w:id="188" w:name="_Toc164229368"/>
      <w:bookmarkStart w:id="189" w:name="_Toc195842892"/>
      <w:bookmarkStart w:id="190" w:name="_Toc305158869"/>
      <w:bookmarkStart w:id="191" w:name="_Toc151193625"/>
      <w:bookmarkStart w:id="192" w:name="_Toc150774627"/>
      <w:bookmarkStart w:id="193" w:name="_Toc305158795"/>
      <w:bookmarkStart w:id="194" w:name="_Toc127161441"/>
      <w:bookmarkStart w:id="195" w:name="_Toc149720820"/>
      <w:bookmarkStart w:id="196" w:name="_Toc226337223"/>
      <w:bookmarkStart w:id="197" w:name="_Toc265228365"/>
      <w:bookmarkStart w:id="198" w:name="_Toc516367021"/>
      <w:bookmarkStart w:id="199" w:name="_Toc151193841"/>
      <w:bookmarkStart w:id="200" w:name="_Toc151193915"/>
      <w:bookmarkStart w:id="201" w:name="_Toc151193697"/>
      <w:bookmarkStart w:id="202" w:name="_Toc150480765"/>
      <w:bookmarkStart w:id="203" w:name="_Toc142311029"/>
      <w:bookmarkStart w:id="204" w:name="_Toc164351621"/>
      <w:bookmarkStart w:id="205" w:name="_Toc151193769"/>
      <w:bookmarkStart w:id="206" w:name="_Toc150509278"/>
      <w:bookmarkStart w:id="207" w:name="_Toc226965800"/>
      <w:bookmarkStart w:id="208" w:name="_Toc127151728"/>
      <w:bookmarkStart w:id="209" w:name="_Toc150774732"/>
      <w:bookmarkStart w:id="210" w:name="_Toc226309771"/>
      <w:bookmarkStart w:id="211" w:name="_Toc164229222"/>
      <w:bookmarkStart w:id="212" w:name="_Toc226965717"/>
      <w:bookmarkStart w:id="213" w:name="_Toc127151527"/>
      <w:bookmarkStart w:id="214" w:name="_Toc164608796"/>
      <w:bookmarkStart w:id="215" w:name="_Toc164608641"/>
      <w:bookmarkStart w:id="216" w:name="_Toc520356151"/>
      <w:r>
        <w:rPr>
          <w:rFonts w:hint="eastAsia" w:ascii="宋体" w:hAnsi="宋体"/>
          <w:color w:val="auto"/>
          <w:kern w:val="2"/>
          <w:sz w:val="21"/>
          <w:szCs w:val="21"/>
        </w:rPr>
        <w:t>9.</w:t>
      </w:r>
      <w:r>
        <w:rPr>
          <w:rFonts w:ascii="宋体" w:hAnsi="宋体"/>
          <w:color w:val="auto"/>
          <w:kern w:val="2"/>
          <w:sz w:val="21"/>
          <w:szCs w:val="21"/>
        </w:rPr>
        <w:t>投标范围、投标文件中计量单位的使用</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r>
        <w:rPr>
          <w:rFonts w:ascii="宋体" w:hAnsi="宋体"/>
          <w:color w:val="auto"/>
          <w:kern w:val="2"/>
          <w:sz w:val="21"/>
          <w:szCs w:val="21"/>
        </w:rPr>
        <w:t>及投标语言</w:t>
      </w:r>
    </w:p>
    <w:p w14:paraId="0695545E">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9.1</w:t>
      </w:r>
      <w:r>
        <w:rPr>
          <w:rFonts w:ascii="宋体" w:hAnsi="宋体"/>
          <w:szCs w:val="21"/>
        </w:rPr>
        <w:t>投标人应当对应第五章《</w:t>
      </w:r>
      <w:r>
        <w:rPr>
          <w:rFonts w:hint="eastAsia" w:ascii="宋体" w:hAnsi="宋体"/>
          <w:szCs w:val="21"/>
        </w:rPr>
        <w:t>采购</w:t>
      </w:r>
      <w:r>
        <w:rPr>
          <w:rFonts w:ascii="宋体" w:hAnsi="宋体"/>
          <w:szCs w:val="21"/>
        </w:rPr>
        <w:t>需求》所列的全部内容进行投标，不得将一个</w:t>
      </w:r>
      <w:r>
        <w:rPr>
          <w:rFonts w:hint="eastAsia" w:ascii="宋体" w:hAnsi="宋体"/>
          <w:szCs w:val="21"/>
        </w:rPr>
        <w:t>标包</w:t>
      </w:r>
      <w:r>
        <w:rPr>
          <w:rFonts w:ascii="宋体" w:hAnsi="宋体"/>
          <w:szCs w:val="21"/>
        </w:rPr>
        <w:t>中的内容拆开投标，否则其对该</w:t>
      </w:r>
      <w:r>
        <w:rPr>
          <w:rFonts w:hint="eastAsia" w:ascii="宋体" w:hAnsi="宋体"/>
          <w:szCs w:val="21"/>
        </w:rPr>
        <w:t>项目</w:t>
      </w:r>
      <w:r>
        <w:rPr>
          <w:rFonts w:ascii="宋体" w:hAnsi="宋体"/>
          <w:szCs w:val="21"/>
        </w:rPr>
        <w:t>的投标将被认定为无效投标。</w:t>
      </w:r>
    </w:p>
    <w:p w14:paraId="13DBE52A">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9.2</w:t>
      </w:r>
      <w:r>
        <w:rPr>
          <w:rFonts w:ascii="宋体" w:hAnsi="宋体"/>
          <w:szCs w:val="21"/>
        </w:rPr>
        <w:t>除招标文件有特殊要求外，本项目投标所使用的计量单位，应采用中华人民共和国法定计量单位。</w:t>
      </w:r>
    </w:p>
    <w:p w14:paraId="7EB5B9BC">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9.3</w:t>
      </w:r>
      <w:r>
        <w:rPr>
          <w:rFonts w:ascii="宋体" w:hAnsi="宋体"/>
          <w:szCs w:val="21"/>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117B6D7">
      <w:pPr>
        <w:tabs>
          <w:tab w:val="left" w:pos="360"/>
        </w:tabs>
        <w:snapToGrid w:val="0"/>
        <w:spacing w:line="360" w:lineRule="auto"/>
        <w:outlineLvl w:val="1"/>
        <w:rPr>
          <w:rFonts w:ascii="宋体" w:hAnsi="宋体"/>
          <w:szCs w:val="21"/>
        </w:rPr>
      </w:pPr>
      <w:bookmarkStart w:id="217" w:name="_Ref467306195"/>
      <w:bookmarkStart w:id="218" w:name="_Toc516367022"/>
      <w:bookmarkStart w:id="219" w:name="_Ref467306676"/>
      <w:bookmarkStart w:id="220" w:name="_Toc127161442"/>
      <w:bookmarkStart w:id="221" w:name="_Toc127151729"/>
      <w:bookmarkStart w:id="222" w:name="_Toc151193698"/>
      <w:bookmarkStart w:id="223" w:name="_Toc226965718"/>
      <w:bookmarkStart w:id="224" w:name="_Toc520356152"/>
      <w:bookmarkStart w:id="225" w:name="_Toc142311030"/>
      <w:bookmarkStart w:id="226" w:name="_Toc151193916"/>
      <w:bookmarkStart w:id="227" w:name="_Toc195842893"/>
      <w:bookmarkStart w:id="228" w:name="_Toc226337224"/>
      <w:bookmarkStart w:id="229" w:name="_Toc264969218"/>
      <w:bookmarkStart w:id="230" w:name="_Toc226309772"/>
      <w:bookmarkStart w:id="231" w:name="_Toc149720821"/>
      <w:bookmarkStart w:id="232" w:name="_Toc164229223"/>
      <w:bookmarkStart w:id="233" w:name="_Toc127151528"/>
      <w:bookmarkStart w:id="234" w:name="_Toc151190155"/>
      <w:bookmarkStart w:id="235" w:name="_Toc151193770"/>
      <w:bookmarkStart w:id="236" w:name="_Toc164351622"/>
      <w:bookmarkStart w:id="237" w:name="_Toc151193842"/>
      <w:bookmarkStart w:id="238" w:name="_Toc164608797"/>
      <w:bookmarkStart w:id="239" w:name="_Toc305158796"/>
      <w:bookmarkStart w:id="240" w:name="_Toc150509279"/>
      <w:bookmarkStart w:id="241" w:name="_Toc151193626"/>
      <w:bookmarkStart w:id="242" w:name="_Toc150774628"/>
      <w:bookmarkStart w:id="243" w:name="_Toc305158870"/>
      <w:bookmarkStart w:id="244" w:name="_Toc150774733"/>
      <w:bookmarkStart w:id="245" w:name="_Toc150480766"/>
      <w:bookmarkStart w:id="246" w:name="_Toc226965801"/>
      <w:bookmarkStart w:id="247" w:name="_Toc265228366"/>
      <w:bookmarkStart w:id="248" w:name="_Toc164608642"/>
      <w:bookmarkStart w:id="249" w:name="_Toc164229369"/>
      <w:r>
        <w:rPr>
          <w:rFonts w:hint="eastAsia" w:ascii="宋体" w:hAnsi="宋体"/>
          <w:szCs w:val="21"/>
        </w:rPr>
        <w:t>10.</w:t>
      </w:r>
      <w:r>
        <w:rPr>
          <w:rFonts w:ascii="宋体" w:hAnsi="宋体"/>
          <w:szCs w:val="21"/>
        </w:rPr>
        <w:t>投标文件</w:t>
      </w:r>
      <w:bookmarkEnd w:id="217"/>
      <w:bookmarkEnd w:id="218"/>
      <w:bookmarkEnd w:id="219"/>
      <w:r>
        <w:rPr>
          <w:rFonts w:ascii="宋体" w:hAnsi="宋体"/>
          <w:szCs w:val="21"/>
        </w:rPr>
        <w:t>构成</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14:paraId="01E061D8">
      <w:pPr>
        <w:tabs>
          <w:tab w:val="left" w:pos="1080"/>
          <w:tab w:val="left" w:pos="1589"/>
          <w:tab w:val="left" w:pos="2014"/>
        </w:tabs>
        <w:snapToGrid w:val="0"/>
        <w:spacing w:line="360" w:lineRule="auto"/>
        <w:ind w:firstLine="420" w:firstLineChars="200"/>
        <w:rPr>
          <w:rFonts w:ascii="宋体" w:hAnsi="宋体"/>
          <w:szCs w:val="21"/>
        </w:rPr>
      </w:pPr>
      <w:bookmarkStart w:id="250" w:name="_Ref467052588"/>
      <w:r>
        <w:rPr>
          <w:rFonts w:hint="eastAsia" w:ascii="宋体" w:hAnsi="宋体"/>
          <w:szCs w:val="21"/>
        </w:rPr>
        <w:t>10.1</w:t>
      </w:r>
      <w:r>
        <w:rPr>
          <w:rFonts w:ascii="宋体" w:hAnsi="宋体"/>
          <w:szCs w:val="21"/>
        </w:rPr>
        <w:t>投标人应当按照招标文件的要求编制投标文件。投标文件应由《资格证明文件》、《商务技术文件》两部分构成。投标文件的部分格式要求，见第七章《投标文件格式》。</w:t>
      </w:r>
    </w:p>
    <w:p w14:paraId="65928DA5">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kern w:val="0"/>
          <w:szCs w:val="21"/>
        </w:rPr>
        <w:t>10.2</w:t>
      </w:r>
      <w:r>
        <w:rPr>
          <w:rFonts w:ascii="宋体" w:hAnsi="宋体"/>
          <w:kern w:val="0"/>
          <w:szCs w:val="21"/>
        </w:rPr>
        <w:t>对于招标文件中标记了“实质性格式”文件的，</w:t>
      </w:r>
      <w:r>
        <w:rPr>
          <w:rFonts w:ascii="宋体" w:hAnsi="宋体"/>
          <w:szCs w:val="21"/>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Cs w:val="21"/>
        </w:rPr>
        <w:t>否则投标无效。未标记“实质性格式”的文件和招标文件未提供格式的内容，可由投标人自行编写。</w:t>
      </w:r>
    </w:p>
    <w:p w14:paraId="0D894B6D">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10.3</w:t>
      </w:r>
      <w:r>
        <w:rPr>
          <w:rFonts w:ascii="宋体" w:hAnsi="宋体"/>
          <w:szCs w:val="21"/>
        </w:rPr>
        <w:t>第四章《评标程序、评标方法和评标标准》中涉及的证明文件。</w:t>
      </w:r>
    </w:p>
    <w:p w14:paraId="416ED1A1">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10.4</w:t>
      </w:r>
      <w:r>
        <w:rPr>
          <w:rFonts w:ascii="宋体" w:hAnsi="宋体"/>
          <w:szCs w:val="21"/>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8B70A71">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10.5</w:t>
      </w:r>
      <w:r>
        <w:rPr>
          <w:rFonts w:ascii="宋体" w:hAnsi="宋体"/>
          <w:szCs w:val="21"/>
        </w:rPr>
        <w:t>投标人认为应附的其他材料。</w:t>
      </w:r>
      <w:bookmarkEnd w:id="250"/>
    </w:p>
    <w:p w14:paraId="6FB6FA60">
      <w:pPr>
        <w:tabs>
          <w:tab w:val="left" w:pos="360"/>
        </w:tabs>
        <w:snapToGrid w:val="0"/>
        <w:spacing w:line="360" w:lineRule="auto"/>
        <w:outlineLvl w:val="1"/>
        <w:rPr>
          <w:rFonts w:ascii="宋体" w:hAnsi="宋体"/>
          <w:szCs w:val="21"/>
        </w:rPr>
      </w:pPr>
      <w:bookmarkStart w:id="251" w:name="_Toc127161444"/>
      <w:bookmarkStart w:id="252" w:name="_Toc127151731"/>
      <w:bookmarkStart w:id="253" w:name="_Toc164608644"/>
      <w:bookmarkStart w:id="254" w:name="_Toc150509281"/>
      <w:bookmarkStart w:id="255" w:name="_Toc164608799"/>
      <w:bookmarkStart w:id="256" w:name="_Toc151193772"/>
      <w:bookmarkStart w:id="257" w:name="_Toc150480768"/>
      <w:bookmarkStart w:id="258" w:name="_Toc151193918"/>
      <w:bookmarkStart w:id="259" w:name="_Toc149720823"/>
      <w:bookmarkStart w:id="260" w:name="_Toc151193700"/>
      <w:bookmarkStart w:id="261" w:name="_Toc142311032"/>
      <w:bookmarkStart w:id="262" w:name="_Toc164229225"/>
      <w:bookmarkStart w:id="263" w:name="_Toc150774630"/>
      <w:bookmarkStart w:id="264" w:name="_Toc151193844"/>
      <w:bookmarkStart w:id="265" w:name="_Toc151193628"/>
      <w:bookmarkStart w:id="266" w:name="_Toc520356155"/>
      <w:bookmarkStart w:id="267" w:name="_Toc151190157"/>
      <w:bookmarkStart w:id="268" w:name="_Toc164229371"/>
      <w:bookmarkStart w:id="269" w:name="_Toc150774735"/>
      <w:bookmarkStart w:id="270" w:name="_Toc195842895"/>
      <w:bookmarkStart w:id="271" w:name="_Toc164351624"/>
      <w:bookmarkStart w:id="272" w:name="_Toc127151530"/>
      <w:r>
        <w:rPr>
          <w:rFonts w:hint="eastAsia" w:ascii="宋体" w:hAnsi="宋体"/>
          <w:szCs w:val="21"/>
        </w:rPr>
        <w:t>11.</w:t>
      </w:r>
      <w:r>
        <w:rPr>
          <w:rFonts w:ascii="宋体" w:hAnsi="宋体"/>
          <w:szCs w:val="21"/>
        </w:rPr>
        <w:t>投标报价</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1BD8EE14">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11.1</w:t>
      </w:r>
      <w:r>
        <w:rPr>
          <w:rFonts w:ascii="宋体" w:hAnsi="宋体"/>
          <w:szCs w:val="21"/>
        </w:rPr>
        <w:t>所有投标均以人民币报价。</w:t>
      </w:r>
    </w:p>
    <w:p w14:paraId="6142D6AA">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11.2</w:t>
      </w:r>
      <w:r>
        <w:rPr>
          <w:rFonts w:ascii="宋体" w:hAnsi="宋体"/>
          <w:szCs w:val="21"/>
        </w:rPr>
        <w:t>投标人的报价应包括为完成本项目所发生的一切费用和税费，</w:t>
      </w:r>
      <w:r>
        <w:rPr>
          <w:rFonts w:hint="eastAsia" w:ascii="宋体" w:hAnsi="宋体"/>
          <w:szCs w:val="21"/>
        </w:rPr>
        <w:t>采购人</w:t>
      </w:r>
      <w:r>
        <w:rPr>
          <w:rFonts w:ascii="宋体" w:hAnsi="宋体"/>
          <w:szCs w:val="21"/>
        </w:rPr>
        <w:t>将不再支付报价以外的任何费用。</w:t>
      </w:r>
      <w:r>
        <w:rPr>
          <w:rFonts w:hint="eastAsia" w:ascii="宋体" w:hAnsi="宋体"/>
          <w:szCs w:val="21"/>
        </w:rPr>
        <w:t>投标人的报价应包括但不限于下列内容，《投标人须知资料表》中有特殊规定的，从其规定。</w:t>
      </w:r>
    </w:p>
    <w:p w14:paraId="0A768815">
      <w:pPr>
        <w:tabs>
          <w:tab w:val="left" w:pos="1080"/>
          <w:tab w:val="left" w:pos="1589"/>
          <w:tab w:val="left" w:pos="2014"/>
        </w:tabs>
        <w:snapToGrid w:val="0"/>
        <w:spacing w:line="360" w:lineRule="auto"/>
        <w:ind w:firstLine="525" w:firstLineChars="250"/>
        <w:rPr>
          <w:rFonts w:ascii="宋体" w:hAnsi="宋体"/>
          <w:szCs w:val="21"/>
        </w:rPr>
      </w:pPr>
      <w:r>
        <w:rPr>
          <w:rFonts w:hint="eastAsia" w:ascii="宋体" w:hAnsi="宋体"/>
          <w:szCs w:val="21"/>
        </w:rPr>
        <w:t>11.2.1</w:t>
      </w:r>
      <w:r>
        <w:rPr>
          <w:rFonts w:ascii="宋体" w:hAnsi="宋体"/>
          <w:szCs w:val="21"/>
        </w:rPr>
        <w:t>按照招标文件要求完成本项目的全部相关服务费用。</w:t>
      </w:r>
    </w:p>
    <w:p w14:paraId="7753FB11">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11.3采购人</w:t>
      </w:r>
      <w:r>
        <w:rPr>
          <w:rFonts w:ascii="宋体" w:hAnsi="宋体"/>
          <w:szCs w:val="21"/>
        </w:rPr>
        <w:t>不得向供应商索要或者接受其给予的赠品、回扣或者与采购无关的其他商品、服务。</w:t>
      </w:r>
    </w:p>
    <w:p w14:paraId="6F1A2B9F">
      <w:pPr>
        <w:tabs>
          <w:tab w:val="left" w:pos="1080"/>
          <w:tab w:val="left" w:pos="1589"/>
          <w:tab w:val="left" w:pos="2014"/>
        </w:tabs>
        <w:snapToGrid w:val="0"/>
        <w:spacing w:line="360" w:lineRule="auto"/>
        <w:ind w:firstLine="420" w:firstLineChars="200"/>
        <w:rPr>
          <w:rFonts w:ascii="宋体" w:hAnsi="宋体"/>
          <w:szCs w:val="21"/>
          <w:highlight w:val="none"/>
        </w:rPr>
      </w:pPr>
      <w:r>
        <w:rPr>
          <w:rFonts w:hint="eastAsia" w:ascii="宋体" w:hAnsi="宋体"/>
          <w:szCs w:val="21"/>
        </w:rPr>
        <w:t>11.4</w:t>
      </w:r>
      <w:r>
        <w:rPr>
          <w:rFonts w:ascii="宋体" w:hAnsi="宋体"/>
          <w:szCs w:val="21"/>
        </w:rPr>
        <w:t>投标人不能提供任何有选择性或可调整的报价，否则其投标无效。</w:t>
      </w:r>
      <w:r>
        <w:rPr>
          <w:rFonts w:hint="eastAsia" w:ascii="宋体" w:hAnsi="宋体"/>
          <w:szCs w:val="21"/>
        </w:rPr>
        <w:t>本标包最高投标限价</w:t>
      </w:r>
      <w:r>
        <w:rPr>
          <w:rFonts w:ascii="宋体" w:hAnsi="宋体"/>
          <w:szCs w:val="21"/>
          <w:highlight w:val="none"/>
        </w:rPr>
        <w:t>899443</w:t>
      </w:r>
      <w:r>
        <w:rPr>
          <w:rFonts w:hint="eastAsia" w:ascii="宋体" w:hAnsi="宋体"/>
          <w:szCs w:val="21"/>
          <w:highlight w:val="none"/>
        </w:rPr>
        <w:t>元，超出本标包最高投标限价的投标报价为无效投标。</w:t>
      </w:r>
    </w:p>
    <w:p w14:paraId="78BE44DC">
      <w:pPr>
        <w:tabs>
          <w:tab w:val="left" w:pos="360"/>
        </w:tabs>
        <w:snapToGrid w:val="0"/>
        <w:spacing w:line="360" w:lineRule="auto"/>
        <w:outlineLvl w:val="1"/>
        <w:rPr>
          <w:rFonts w:ascii="宋体" w:hAnsi="宋体"/>
          <w:b/>
          <w:bCs/>
          <w:szCs w:val="21"/>
        </w:rPr>
      </w:pPr>
      <w:bookmarkStart w:id="273" w:name="_Toc226965721"/>
      <w:bookmarkStart w:id="274" w:name="_Toc151193701"/>
      <w:bookmarkStart w:id="275" w:name="_Toc127161445"/>
      <w:bookmarkStart w:id="276" w:name="_Toc195842896"/>
      <w:bookmarkStart w:id="277" w:name="_Toc142311033"/>
      <w:bookmarkStart w:id="278" w:name="_Toc150774631"/>
      <w:bookmarkStart w:id="279" w:name="_Toc151193845"/>
      <w:bookmarkStart w:id="280" w:name="_Toc150509282"/>
      <w:bookmarkStart w:id="281" w:name="_Toc226965804"/>
      <w:bookmarkStart w:id="282" w:name="_Toc150480769"/>
      <w:bookmarkStart w:id="283" w:name="_Toc150774736"/>
      <w:bookmarkStart w:id="284" w:name="_Toc127151531"/>
      <w:bookmarkStart w:id="285" w:name="_Toc305158799"/>
      <w:bookmarkStart w:id="286" w:name="_Ref467306513"/>
      <w:bookmarkStart w:id="287" w:name="_Toc264969221"/>
      <w:bookmarkStart w:id="288" w:name="_Toc127151732"/>
      <w:bookmarkStart w:id="289" w:name="_Toc151190158"/>
      <w:bookmarkStart w:id="290" w:name="_Toc151193919"/>
      <w:bookmarkStart w:id="291" w:name="_Toc149720824"/>
      <w:bookmarkStart w:id="292" w:name="_Toc164229372"/>
      <w:bookmarkStart w:id="293" w:name="_Toc305158873"/>
      <w:bookmarkStart w:id="294" w:name="_Toc164351625"/>
      <w:bookmarkStart w:id="295" w:name="_Toc164608800"/>
      <w:bookmarkStart w:id="296" w:name="_Toc164229226"/>
      <w:bookmarkStart w:id="297" w:name="_Toc151193629"/>
      <w:bookmarkStart w:id="298" w:name="_Toc226337227"/>
      <w:bookmarkStart w:id="299" w:name="_Toc226309775"/>
      <w:bookmarkStart w:id="300" w:name="_Toc151193773"/>
      <w:bookmarkStart w:id="301" w:name="_Toc164608645"/>
      <w:bookmarkStart w:id="302" w:name="_Toc520356156"/>
      <w:bookmarkStart w:id="303" w:name="_Toc265228369"/>
      <w:r>
        <w:rPr>
          <w:rFonts w:hint="eastAsia" w:ascii="宋体" w:hAnsi="宋体"/>
          <w:szCs w:val="21"/>
        </w:rPr>
        <w:t>12.</w:t>
      </w:r>
      <w:r>
        <w:rPr>
          <w:rFonts w:ascii="宋体" w:hAnsi="宋体"/>
          <w:szCs w:val="21"/>
        </w:rPr>
        <w:t>投标保证金</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rPr>
          <w:rFonts w:hint="eastAsia" w:ascii="宋体" w:hAnsi="宋体"/>
          <w:b/>
          <w:bCs/>
          <w:szCs w:val="21"/>
        </w:rPr>
        <w:t>（本项目不要求提交投标保证金）</w:t>
      </w:r>
    </w:p>
    <w:p w14:paraId="78E8DF45">
      <w:pPr>
        <w:tabs>
          <w:tab w:val="left" w:pos="1080"/>
          <w:tab w:val="left" w:pos="1589"/>
          <w:tab w:val="left" w:pos="2014"/>
        </w:tabs>
        <w:snapToGrid w:val="0"/>
        <w:spacing w:line="360" w:lineRule="auto"/>
        <w:ind w:firstLine="420" w:firstLineChars="200"/>
        <w:rPr>
          <w:rFonts w:ascii="宋体" w:hAnsi="宋体"/>
          <w:szCs w:val="21"/>
        </w:rPr>
      </w:pPr>
      <w:bookmarkStart w:id="304" w:name="_Ref467306302"/>
      <w:r>
        <w:rPr>
          <w:rFonts w:hint="eastAsia" w:ascii="宋体" w:hAnsi="宋体"/>
          <w:szCs w:val="21"/>
        </w:rPr>
        <w:t>12.1</w:t>
      </w:r>
      <w:r>
        <w:rPr>
          <w:rFonts w:ascii="宋体" w:hAnsi="宋体"/>
          <w:szCs w:val="21"/>
        </w:rPr>
        <w:t>投标人应按《投标人须知资料表》中规定的金额及要求交纳投标保证金</w:t>
      </w:r>
      <w:bookmarkEnd w:id="304"/>
      <w:r>
        <w:rPr>
          <w:rFonts w:hint="eastAsia" w:ascii="宋体" w:hAnsi="宋体"/>
          <w:szCs w:val="21"/>
        </w:rPr>
        <w:t>。</w:t>
      </w:r>
    </w:p>
    <w:p w14:paraId="38E4E398">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12.2</w:t>
      </w:r>
      <w:r>
        <w:rPr>
          <w:rFonts w:ascii="宋体" w:hAnsi="宋体"/>
          <w:szCs w:val="21"/>
        </w:rPr>
        <w:t>交纳投标保证金可采用的形式：政府采购法律法规接受的支票、汇票、本票、网上银行支付或者金融机构、担保机构出具的保函等非现金形式。</w:t>
      </w:r>
    </w:p>
    <w:p w14:paraId="40204FC3">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12.3</w:t>
      </w:r>
      <w:r>
        <w:rPr>
          <w:rFonts w:ascii="宋体" w:hAnsi="宋体"/>
          <w:szCs w:val="21"/>
        </w:rPr>
        <w:t>投标保证金到账（保函提交）截止时间同投标截止时间。以支票、汇票、本票、网上银行支付等形式提交投标保证金的，应在投标截止时间前</w:t>
      </w:r>
      <w:r>
        <w:rPr>
          <w:rFonts w:hint="eastAsia" w:ascii="宋体" w:hAnsi="宋体"/>
          <w:szCs w:val="21"/>
        </w:rPr>
        <w:t>到账</w:t>
      </w:r>
      <w:r>
        <w:rPr>
          <w:rFonts w:ascii="宋体" w:hAnsi="宋体"/>
          <w:szCs w:val="21"/>
        </w:rPr>
        <w:t>；</w:t>
      </w:r>
      <w:r>
        <w:rPr>
          <w:rFonts w:hint="eastAsia" w:ascii="宋体" w:hAnsi="宋体"/>
          <w:szCs w:val="21"/>
        </w:rPr>
        <w:t>以</w:t>
      </w:r>
      <w:r>
        <w:rPr>
          <w:rFonts w:ascii="宋体" w:hAnsi="宋体"/>
          <w:szCs w:val="21"/>
        </w:rPr>
        <w:t>金融机构、担保机构出具的保函等形式提交投标保证金的，应在投标截止时间前将原件提交至</w:t>
      </w:r>
      <w:r>
        <w:rPr>
          <w:rFonts w:hint="eastAsia" w:ascii="宋体" w:hAnsi="宋体"/>
          <w:szCs w:val="21"/>
        </w:rPr>
        <w:t>采购代理机构。由于到账时间晚于投标截止时间的，或者票据错误、印鉴不清等原因导致不能到账的，其投标无效。</w:t>
      </w:r>
    </w:p>
    <w:p w14:paraId="2F604A98">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12.4</w:t>
      </w:r>
      <w:r>
        <w:rPr>
          <w:rFonts w:ascii="宋体" w:hAnsi="宋体"/>
          <w:szCs w:val="21"/>
        </w:rPr>
        <w:t>投标保证金有效期同投标有效期。</w:t>
      </w:r>
    </w:p>
    <w:p w14:paraId="4769A7E4">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12.5投标人为</w:t>
      </w:r>
      <w:r>
        <w:rPr>
          <w:rFonts w:ascii="宋体" w:hAnsi="宋体"/>
          <w:szCs w:val="21"/>
        </w:rPr>
        <w:t>联合体的，可以由联合体中的一方或者</w:t>
      </w:r>
      <w:r>
        <w:rPr>
          <w:rFonts w:hint="eastAsia" w:ascii="宋体" w:hAnsi="宋体"/>
          <w:szCs w:val="21"/>
        </w:rPr>
        <w:t>多方</w:t>
      </w:r>
      <w:r>
        <w:rPr>
          <w:rFonts w:ascii="宋体" w:hAnsi="宋体"/>
          <w:szCs w:val="21"/>
        </w:rPr>
        <w:t>共同</w:t>
      </w:r>
      <w:r>
        <w:rPr>
          <w:rFonts w:hint="eastAsia" w:ascii="宋体" w:hAnsi="宋体"/>
          <w:szCs w:val="21"/>
        </w:rPr>
        <w:t>交纳</w:t>
      </w:r>
      <w:r>
        <w:rPr>
          <w:rFonts w:ascii="宋体" w:hAnsi="宋体"/>
          <w:szCs w:val="21"/>
        </w:rPr>
        <w:t>投标保证金，其交纳的投标保证金对联合体各方均具有约束力。</w:t>
      </w:r>
    </w:p>
    <w:p w14:paraId="173CC66A">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12.6采购人</w:t>
      </w:r>
      <w:r>
        <w:rPr>
          <w:rFonts w:ascii="宋体" w:hAnsi="宋体"/>
          <w:szCs w:val="21"/>
        </w:rPr>
        <w:t>、</w:t>
      </w:r>
      <w:r>
        <w:rPr>
          <w:rFonts w:hint="eastAsia" w:ascii="宋体" w:hAnsi="宋体"/>
          <w:szCs w:val="21"/>
        </w:rPr>
        <w:t>采购代理机构</w:t>
      </w:r>
      <w:r>
        <w:rPr>
          <w:rFonts w:ascii="宋体" w:hAnsi="宋体"/>
          <w:szCs w:val="21"/>
        </w:rPr>
        <w:t>将及时退还投标人的投标保证金，采用银行保函、担保机构担保函等形式递交的</w:t>
      </w:r>
      <w:r>
        <w:rPr>
          <w:rFonts w:hint="eastAsia" w:ascii="宋体" w:hAnsi="宋体"/>
          <w:szCs w:val="21"/>
        </w:rPr>
        <w:t>投标</w:t>
      </w:r>
      <w:r>
        <w:rPr>
          <w:rFonts w:ascii="宋体" w:hAnsi="宋体"/>
          <w:szCs w:val="21"/>
        </w:rPr>
        <w:t>保证金，经供应商同意后</w:t>
      </w:r>
      <w:r>
        <w:rPr>
          <w:rFonts w:hint="eastAsia" w:ascii="宋体" w:hAnsi="宋体"/>
          <w:szCs w:val="21"/>
        </w:rPr>
        <w:t>采购人</w:t>
      </w:r>
      <w:r>
        <w:rPr>
          <w:rFonts w:ascii="宋体" w:hAnsi="宋体"/>
          <w:szCs w:val="21"/>
        </w:rPr>
        <w:t>、</w:t>
      </w:r>
      <w:r>
        <w:rPr>
          <w:rFonts w:hint="eastAsia" w:ascii="宋体" w:hAnsi="宋体"/>
          <w:szCs w:val="21"/>
        </w:rPr>
        <w:t>采购代理机构</w:t>
      </w:r>
      <w:r>
        <w:rPr>
          <w:rFonts w:ascii="宋体" w:hAnsi="宋体"/>
          <w:szCs w:val="21"/>
        </w:rPr>
        <w:t>可以不再退还，但因投标人自身原因导致无法及时退还的除外</w:t>
      </w:r>
      <w:r>
        <w:rPr>
          <w:rFonts w:hint="eastAsia" w:ascii="宋体" w:hAnsi="宋体"/>
          <w:szCs w:val="21"/>
        </w:rPr>
        <w:t>。</w:t>
      </w:r>
    </w:p>
    <w:p w14:paraId="152E046B">
      <w:pPr>
        <w:tabs>
          <w:tab w:val="left" w:pos="1980"/>
        </w:tabs>
        <w:snapToGrid w:val="0"/>
        <w:spacing w:line="360" w:lineRule="auto"/>
        <w:ind w:firstLine="630" w:firstLineChars="300"/>
        <w:rPr>
          <w:rFonts w:ascii="宋体" w:hAnsi="宋体"/>
          <w:szCs w:val="21"/>
        </w:rPr>
      </w:pPr>
      <w:r>
        <w:rPr>
          <w:rFonts w:hint="eastAsia" w:ascii="宋体" w:hAnsi="宋体"/>
          <w:szCs w:val="21"/>
        </w:rPr>
        <w:t>12.6.1</w:t>
      </w:r>
      <w:r>
        <w:rPr>
          <w:rFonts w:ascii="宋体" w:hAnsi="宋体"/>
          <w:szCs w:val="21"/>
        </w:rPr>
        <w:t>投标人在投标截止时间前撤回已提交的投标文件的，自收到投标人书面撤回通知之日起5个工作日内退还已收取的投标保证金；</w:t>
      </w:r>
    </w:p>
    <w:p w14:paraId="4401D0D6">
      <w:pPr>
        <w:tabs>
          <w:tab w:val="left" w:pos="1980"/>
        </w:tabs>
        <w:snapToGrid w:val="0"/>
        <w:spacing w:line="360" w:lineRule="auto"/>
        <w:ind w:firstLine="630" w:firstLineChars="300"/>
        <w:rPr>
          <w:rFonts w:ascii="宋体" w:hAnsi="宋体"/>
          <w:szCs w:val="21"/>
        </w:rPr>
      </w:pPr>
      <w:r>
        <w:rPr>
          <w:rFonts w:hint="eastAsia" w:ascii="宋体" w:hAnsi="宋体"/>
          <w:szCs w:val="21"/>
        </w:rPr>
        <w:t>12.6.2</w:t>
      </w:r>
      <w:r>
        <w:rPr>
          <w:rFonts w:ascii="宋体" w:hAnsi="宋体"/>
          <w:szCs w:val="21"/>
        </w:rPr>
        <w:t>中标人的投标保证金，自采购合同签订之日起5个工作日内退还中标人；</w:t>
      </w:r>
    </w:p>
    <w:p w14:paraId="3E4BEB1A">
      <w:pPr>
        <w:tabs>
          <w:tab w:val="left" w:pos="1980"/>
        </w:tabs>
        <w:snapToGrid w:val="0"/>
        <w:spacing w:line="360" w:lineRule="auto"/>
        <w:ind w:firstLine="630" w:firstLineChars="300"/>
        <w:rPr>
          <w:rFonts w:ascii="宋体" w:hAnsi="宋体"/>
          <w:szCs w:val="21"/>
        </w:rPr>
      </w:pPr>
      <w:r>
        <w:rPr>
          <w:rFonts w:hint="eastAsia" w:ascii="宋体" w:hAnsi="宋体"/>
          <w:szCs w:val="21"/>
        </w:rPr>
        <w:t>12.6.3</w:t>
      </w:r>
      <w:r>
        <w:rPr>
          <w:rFonts w:ascii="宋体" w:hAnsi="宋体"/>
          <w:szCs w:val="21"/>
        </w:rPr>
        <w:t>未中标投标人的投标保证金，自中标通知书发出之日起5个工作日内退还未中标人；</w:t>
      </w:r>
    </w:p>
    <w:p w14:paraId="5E207329">
      <w:pPr>
        <w:tabs>
          <w:tab w:val="left" w:pos="1980"/>
        </w:tabs>
        <w:snapToGrid w:val="0"/>
        <w:spacing w:line="360" w:lineRule="auto"/>
        <w:ind w:firstLine="630" w:firstLineChars="300"/>
        <w:rPr>
          <w:rFonts w:ascii="宋体" w:hAnsi="宋体"/>
          <w:szCs w:val="21"/>
        </w:rPr>
      </w:pPr>
      <w:r>
        <w:rPr>
          <w:rFonts w:hint="eastAsia" w:ascii="宋体" w:hAnsi="宋体"/>
          <w:szCs w:val="21"/>
        </w:rPr>
        <w:t>12.6.4</w:t>
      </w:r>
      <w:r>
        <w:rPr>
          <w:rFonts w:ascii="宋体" w:hAnsi="宋体"/>
          <w:szCs w:val="21"/>
        </w:rPr>
        <w:t>终止招标项目已经收取投标保证金的，自终止采购活动后5个工作日内退还已收取的投标保证金及其在银行产生的孳息。</w:t>
      </w:r>
    </w:p>
    <w:p w14:paraId="5603394F">
      <w:pPr>
        <w:tabs>
          <w:tab w:val="left" w:pos="1080"/>
          <w:tab w:val="left" w:pos="1589"/>
          <w:tab w:val="left" w:pos="2014"/>
        </w:tabs>
        <w:adjustRightInd w:val="0"/>
        <w:snapToGrid w:val="0"/>
        <w:spacing w:line="360" w:lineRule="auto"/>
        <w:ind w:firstLine="420" w:firstLineChars="200"/>
        <w:rPr>
          <w:rFonts w:ascii="宋体" w:hAnsi="宋体"/>
          <w:szCs w:val="21"/>
        </w:rPr>
      </w:pPr>
      <w:r>
        <w:rPr>
          <w:rFonts w:hint="eastAsia" w:ascii="宋体" w:hAnsi="宋体"/>
          <w:szCs w:val="21"/>
        </w:rPr>
        <w:t>12.7</w:t>
      </w:r>
      <w:r>
        <w:rPr>
          <w:rFonts w:ascii="宋体" w:hAnsi="宋体"/>
          <w:szCs w:val="21"/>
        </w:rPr>
        <w:t>有下列情形之一的，</w:t>
      </w:r>
      <w:r>
        <w:rPr>
          <w:rFonts w:hint="eastAsia" w:ascii="宋体" w:hAnsi="宋体"/>
          <w:szCs w:val="21"/>
        </w:rPr>
        <w:t>采购人</w:t>
      </w:r>
      <w:r>
        <w:rPr>
          <w:rFonts w:ascii="宋体" w:hAnsi="宋体"/>
          <w:szCs w:val="21"/>
        </w:rPr>
        <w:t>或</w:t>
      </w:r>
      <w:r>
        <w:rPr>
          <w:rFonts w:hint="eastAsia" w:ascii="宋体" w:hAnsi="宋体"/>
          <w:szCs w:val="21"/>
        </w:rPr>
        <w:t>采购代理机构</w:t>
      </w:r>
      <w:r>
        <w:rPr>
          <w:rFonts w:ascii="宋体" w:hAnsi="宋体"/>
          <w:szCs w:val="21"/>
        </w:rPr>
        <w:t>可以不予退还投标保证金：</w:t>
      </w:r>
    </w:p>
    <w:p w14:paraId="30356870">
      <w:pPr>
        <w:tabs>
          <w:tab w:val="left" w:pos="1980"/>
        </w:tabs>
        <w:snapToGrid w:val="0"/>
        <w:spacing w:line="360" w:lineRule="auto"/>
        <w:ind w:firstLine="630" w:firstLineChars="300"/>
        <w:rPr>
          <w:rFonts w:ascii="宋体" w:hAnsi="宋体"/>
          <w:szCs w:val="21"/>
        </w:rPr>
      </w:pPr>
      <w:r>
        <w:rPr>
          <w:rFonts w:hint="eastAsia" w:ascii="宋体" w:hAnsi="宋体"/>
          <w:szCs w:val="21"/>
        </w:rPr>
        <w:t>12.7.1</w:t>
      </w:r>
      <w:r>
        <w:rPr>
          <w:rFonts w:ascii="宋体" w:hAnsi="宋体"/>
          <w:szCs w:val="21"/>
        </w:rPr>
        <w:t>投标有效期内投标人撤销投标文件的；</w:t>
      </w:r>
    </w:p>
    <w:p w14:paraId="32F9C667">
      <w:pPr>
        <w:tabs>
          <w:tab w:val="left" w:pos="1080"/>
          <w:tab w:val="left" w:pos="1980"/>
          <w:tab w:val="left" w:pos="2014"/>
        </w:tabs>
        <w:snapToGrid w:val="0"/>
        <w:spacing w:line="360" w:lineRule="auto"/>
        <w:ind w:firstLine="630" w:firstLineChars="300"/>
        <w:rPr>
          <w:rFonts w:ascii="宋体" w:hAnsi="宋体"/>
          <w:szCs w:val="21"/>
        </w:rPr>
      </w:pPr>
      <w:r>
        <w:rPr>
          <w:rFonts w:hint="eastAsia" w:ascii="宋体" w:hAnsi="宋体"/>
          <w:szCs w:val="21"/>
        </w:rPr>
        <w:t>12.7.2</w:t>
      </w:r>
      <w:r>
        <w:rPr>
          <w:rFonts w:ascii="宋体" w:hAnsi="宋体"/>
          <w:szCs w:val="21"/>
        </w:rPr>
        <w:t>《投标人须知资料表》中规定的其他情形。</w:t>
      </w:r>
    </w:p>
    <w:p w14:paraId="2B40563B">
      <w:pPr>
        <w:tabs>
          <w:tab w:val="left" w:pos="360"/>
        </w:tabs>
        <w:snapToGrid w:val="0"/>
        <w:spacing w:line="360" w:lineRule="auto"/>
        <w:outlineLvl w:val="1"/>
        <w:rPr>
          <w:rFonts w:ascii="宋体" w:hAnsi="宋体"/>
          <w:szCs w:val="21"/>
        </w:rPr>
      </w:pPr>
      <w:bookmarkStart w:id="305" w:name="_Toc226965805"/>
      <w:bookmarkStart w:id="306" w:name="_Toc305158800"/>
      <w:bookmarkStart w:id="307" w:name="_Toc149720825"/>
      <w:bookmarkStart w:id="308" w:name="_Toc151190159"/>
      <w:bookmarkStart w:id="309" w:name="_Toc264969222"/>
      <w:bookmarkStart w:id="310" w:name="_Toc226309776"/>
      <w:bookmarkStart w:id="311" w:name="_Toc195842897"/>
      <w:bookmarkStart w:id="312" w:name="_Toc164351626"/>
      <w:bookmarkStart w:id="313" w:name="_Toc164608801"/>
      <w:bookmarkStart w:id="314" w:name="_Toc151193920"/>
      <w:bookmarkStart w:id="315" w:name="_Toc150480770"/>
      <w:bookmarkStart w:id="316" w:name="_Toc151193630"/>
      <w:bookmarkStart w:id="317" w:name="_Toc127161446"/>
      <w:bookmarkStart w:id="318" w:name="_Toc164229373"/>
      <w:bookmarkStart w:id="319" w:name="_Toc150509283"/>
      <w:bookmarkStart w:id="320" w:name="_Toc150774632"/>
      <w:bookmarkStart w:id="321" w:name="_Toc127151733"/>
      <w:bookmarkStart w:id="322" w:name="_Toc151193846"/>
      <w:bookmarkStart w:id="323" w:name="_Toc520356157"/>
      <w:bookmarkStart w:id="324" w:name="_Toc150774737"/>
      <w:bookmarkStart w:id="325" w:name="_Toc164229227"/>
      <w:bookmarkStart w:id="326" w:name="_Toc151193702"/>
      <w:bookmarkStart w:id="327" w:name="_Toc226337228"/>
      <w:bookmarkStart w:id="328" w:name="_Toc151193774"/>
      <w:bookmarkStart w:id="329" w:name="_Toc305158874"/>
      <w:bookmarkStart w:id="330" w:name="_Toc226965722"/>
      <w:bookmarkStart w:id="331" w:name="_Toc127151532"/>
      <w:bookmarkStart w:id="332" w:name="_Toc265228370"/>
      <w:bookmarkStart w:id="333" w:name="_Toc164608646"/>
      <w:bookmarkStart w:id="334" w:name="_Toc142311034"/>
      <w:r>
        <w:rPr>
          <w:rFonts w:hint="eastAsia" w:ascii="宋体" w:hAnsi="宋体"/>
          <w:szCs w:val="21"/>
        </w:rPr>
        <w:t>13.</w:t>
      </w:r>
      <w:r>
        <w:rPr>
          <w:rFonts w:ascii="宋体" w:hAnsi="宋体"/>
          <w:szCs w:val="21"/>
        </w:rPr>
        <w:t>投标有效期</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5EF72C8C">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13.1</w:t>
      </w:r>
      <w:r>
        <w:rPr>
          <w:rFonts w:ascii="宋体" w:hAnsi="宋体"/>
          <w:szCs w:val="21"/>
        </w:rPr>
        <w:t>投标</w:t>
      </w:r>
      <w:r>
        <w:rPr>
          <w:rFonts w:hint="eastAsia" w:ascii="宋体" w:hAnsi="宋体"/>
          <w:szCs w:val="21"/>
        </w:rPr>
        <w:t>文件</w:t>
      </w:r>
      <w:r>
        <w:rPr>
          <w:rFonts w:ascii="宋体" w:hAnsi="宋体"/>
          <w:szCs w:val="21"/>
        </w:rPr>
        <w:t>应在本招标文件《投标人须知资料表》中规定的投标有效期内保持有效，投标有效期少于招标文件规定期限的，其投标无效。</w:t>
      </w:r>
    </w:p>
    <w:p w14:paraId="5808C25C">
      <w:pPr>
        <w:tabs>
          <w:tab w:val="left" w:pos="360"/>
        </w:tabs>
        <w:snapToGrid w:val="0"/>
        <w:spacing w:line="360" w:lineRule="auto"/>
        <w:outlineLvl w:val="1"/>
        <w:rPr>
          <w:rFonts w:ascii="宋体" w:hAnsi="宋体"/>
          <w:szCs w:val="21"/>
        </w:rPr>
      </w:pPr>
      <w:bookmarkStart w:id="335" w:name="_Toc226309777"/>
      <w:bookmarkStart w:id="336" w:name="_Toc151193921"/>
      <w:bookmarkStart w:id="337" w:name="_Toc164351627"/>
      <w:bookmarkStart w:id="338" w:name="_Toc226965723"/>
      <w:bookmarkStart w:id="339" w:name="_Toc151193775"/>
      <w:bookmarkStart w:id="340" w:name="_Toc305158875"/>
      <w:bookmarkStart w:id="341" w:name="_Toc305158801"/>
      <w:bookmarkStart w:id="342" w:name="_Toc150774738"/>
      <w:bookmarkStart w:id="343" w:name="_Toc164608802"/>
      <w:bookmarkStart w:id="344" w:name="_Toc142311035"/>
      <w:bookmarkStart w:id="345" w:name="_Toc151193847"/>
      <w:bookmarkStart w:id="346" w:name="_Toc164608647"/>
      <w:bookmarkStart w:id="347" w:name="_Toc149720826"/>
      <w:bookmarkStart w:id="348" w:name="_Toc151193703"/>
      <w:bookmarkStart w:id="349" w:name="_Toc265228371"/>
      <w:bookmarkStart w:id="350" w:name="_Toc150480771"/>
      <w:bookmarkStart w:id="351" w:name="_Toc226965806"/>
      <w:bookmarkStart w:id="352" w:name="_Toc127151734"/>
      <w:bookmarkStart w:id="353" w:name="_Toc150774633"/>
      <w:bookmarkStart w:id="354" w:name="_Toc195842898"/>
      <w:bookmarkStart w:id="355" w:name="_Toc164229228"/>
      <w:bookmarkStart w:id="356" w:name="_Toc151193631"/>
      <w:bookmarkStart w:id="357" w:name="_Toc264969223"/>
      <w:bookmarkStart w:id="358" w:name="_Toc127161447"/>
      <w:bookmarkStart w:id="359" w:name="_Toc164229374"/>
      <w:bookmarkStart w:id="360" w:name="_Toc226337229"/>
      <w:bookmarkStart w:id="361" w:name="_Toc127151533"/>
      <w:bookmarkStart w:id="362" w:name="_Toc150509284"/>
      <w:bookmarkStart w:id="363" w:name="_Toc151190160"/>
      <w:bookmarkStart w:id="364" w:name="_Toc520356158"/>
      <w:r>
        <w:rPr>
          <w:rFonts w:hint="eastAsia" w:ascii="宋体" w:hAnsi="宋体"/>
          <w:szCs w:val="21"/>
        </w:rPr>
        <w:t>14.</w:t>
      </w:r>
      <w:r>
        <w:rPr>
          <w:rFonts w:ascii="宋体" w:hAnsi="宋体"/>
          <w:szCs w:val="21"/>
        </w:rPr>
        <w:t>投标文件的签署</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Pr>
          <w:rFonts w:ascii="宋体" w:hAnsi="宋体"/>
          <w:szCs w:val="21"/>
        </w:rPr>
        <w:t>、盖章</w:t>
      </w:r>
    </w:p>
    <w:p w14:paraId="06A7A47A">
      <w:pPr>
        <w:adjustRightInd w:val="0"/>
        <w:snapToGrid w:val="0"/>
        <w:spacing w:line="360" w:lineRule="auto"/>
        <w:ind w:firstLine="420" w:firstLineChars="200"/>
        <w:rPr>
          <w:rFonts w:ascii="宋体" w:hAnsi="宋体"/>
          <w:szCs w:val="21"/>
        </w:rPr>
      </w:pPr>
      <w:bookmarkStart w:id="365" w:name="_Toc151193776"/>
      <w:bookmarkStart w:id="366" w:name="_Toc305158802"/>
      <w:bookmarkStart w:id="367" w:name="_Toc265228372"/>
      <w:bookmarkStart w:id="368" w:name="_Toc520356159"/>
      <w:bookmarkStart w:id="369" w:name="_Toc151193632"/>
      <w:bookmarkStart w:id="370" w:name="_Toc151190161"/>
      <w:bookmarkStart w:id="371" w:name="_Toc151193704"/>
      <w:bookmarkStart w:id="372" w:name="_Toc226965724"/>
      <w:bookmarkStart w:id="373" w:name="_Toc150774634"/>
      <w:bookmarkStart w:id="374" w:name="_Toc226337230"/>
      <w:bookmarkStart w:id="375" w:name="_Toc305158876"/>
      <w:bookmarkStart w:id="376" w:name="_Toc127151534"/>
      <w:bookmarkStart w:id="377" w:name="_Toc142311036"/>
      <w:bookmarkStart w:id="378" w:name="_Toc151193848"/>
      <w:bookmarkStart w:id="379" w:name="_Toc150480772"/>
      <w:bookmarkStart w:id="380" w:name="_Toc195842899"/>
      <w:bookmarkStart w:id="381" w:name="_Toc264969224"/>
      <w:bookmarkStart w:id="382" w:name="_Toc226965807"/>
      <w:bookmarkStart w:id="383" w:name="_Toc151193922"/>
      <w:bookmarkStart w:id="384" w:name="_Toc226309778"/>
      <w:bookmarkStart w:id="385" w:name="_Toc150774739"/>
      <w:bookmarkStart w:id="386" w:name="_Toc150509285"/>
      <w:r>
        <w:rPr>
          <w:rFonts w:hint="eastAsia" w:ascii="宋体" w:hAnsi="宋体"/>
          <w:szCs w:val="21"/>
        </w:rPr>
        <w:t>14.1</w:t>
      </w:r>
      <w:r>
        <w:rPr>
          <w:rFonts w:ascii="宋体" w:hAnsi="宋体" w:cs="宋体"/>
          <w:szCs w:val="21"/>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r>
        <w:rPr>
          <w:rFonts w:ascii="宋体" w:hAnsi="宋体"/>
          <w:snapToGrid w:val="0"/>
          <w:kern w:val="0"/>
          <w:szCs w:val="21"/>
        </w:rPr>
        <w:t>。</w:t>
      </w:r>
    </w:p>
    <w:p w14:paraId="62B5CA74">
      <w:pPr>
        <w:tabs>
          <w:tab w:val="left" w:pos="900"/>
          <w:tab w:val="left" w:pos="1080"/>
        </w:tabs>
        <w:adjustRightInd w:val="0"/>
        <w:snapToGrid w:val="0"/>
        <w:spacing w:line="360" w:lineRule="auto"/>
        <w:ind w:firstLine="420" w:firstLineChars="200"/>
        <w:rPr>
          <w:rFonts w:ascii="宋体" w:hAnsi="宋体" w:cs="宋体"/>
          <w:szCs w:val="21"/>
        </w:rPr>
      </w:pPr>
      <w:r>
        <w:rPr>
          <w:rFonts w:hint="eastAsia" w:ascii="宋体" w:hAnsi="宋体" w:cs="宋体"/>
          <w:szCs w:val="21"/>
        </w:rPr>
        <w:t>14.2</w:t>
      </w:r>
      <w:r>
        <w:rPr>
          <w:rFonts w:ascii="宋体" w:hAnsi="宋体" w:cs="宋体"/>
          <w:szCs w:val="21"/>
        </w:rPr>
        <w:t>招标文件要求盖章的内容，一般通过投标文件编制工具加盖电子签章。</w:t>
      </w:r>
    </w:p>
    <w:p w14:paraId="1912D084">
      <w:pPr>
        <w:pStyle w:val="5"/>
        <w:spacing w:before="0" w:line="360" w:lineRule="auto"/>
        <w:rPr>
          <w:rFonts w:ascii="宋体" w:hAnsi="宋体" w:eastAsia="宋体"/>
          <w:sz w:val="24"/>
          <w:szCs w:val="24"/>
        </w:rPr>
      </w:pPr>
      <w:r>
        <w:rPr>
          <w:rFonts w:ascii="宋体" w:hAnsi="宋体" w:eastAsia="宋体"/>
          <w:sz w:val="24"/>
          <w:szCs w:val="24"/>
        </w:rPr>
        <w:t>四   投标文件的</w:t>
      </w:r>
      <w:r>
        <w:rPr>
          <w:rFonts w:hint="eastAsia" w:ascii="宋体" w:hAnsi="宋体" w:eastAsia="宋体"/>
          <w:sz w:val="24"/>
          <w:szCs w:val="24"/>
        </w:rPr>
        <w:t>递</w:t>
      </w:r>
      <w:r>
        <w:rPr>
          <w:rFonts w:ascii="宋体" w:hAnsi="宋体" w:eastAsia="宋体"/>
          <w:sz w:val="24"/>
          <w:szCs w:val="24"/>
        </w:rPr>
        <w:t>交</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14:paraId="438481A0">
      <w:pPr>
        <w:tabs>
          <w:tab w:val="left" w:pos="360"/>
        </w:tabs>
        <w:snapToGrid w:val="0"/>
        <w:spacing w:line="360" w:lineRule="auto"/>
        <w:outlineLvl w:val="1"/>
        <w:rPr>
          <w:rFonts w:ascii="宋体" w:hAnsi="宋体"/>
          <w:szCs w:val="21"/>
        </w:rPr>
      </w:pPr>
      <w:bookmarkStart w:id="387" w:name="_Toc164229230"/>
      <w:bookmarkStart w:id="388" w:name="_Toc305158803"/>
      <w:bookmarkStart w:id="389" w:name="_Toc151193923"/>
      <w:bookmarkStart w:id="390" w:name="_Toc151193633"/>
      <w:bookmarkStart w:id="391" w:name="_Toc226965725"/>
      <w:bookmarkStart w:id="392" w:name="_Toc151193777"/>
      <w:bookmarkStart w:id="393" w:name="_Toc164351629"/>
      <w:bookmarkStart w:id="394" w:name="_Toc151193705"/>
      <w:bookmarkStart w:id="395" w:name="_Toc265228373"/>
      <w:bookmarkStart w:id="396" w:name="_Toc127151535"/>
      <w:bookmarkStart w:id="397" w:name="_Toc150774635"/>
      <w:bookmarkStart w:id="398" w:name="_Toc226309779"/>
      <w:bookmarkStart w:id="399" w:name="_Toc150480773"/>
      <w:bookmarkStart w:id="400" w:name="_Toc195842900"/>
      <w:bookmarkStart w:id="401" w:name="_Toc164608649"/>
      <w:bookmarkStart w:id="402" w:name="_Toc264969225"/>
      <w:bookmarkStart w:id="403" w:name="_Toc150509286"/>
      <w:bookmarkStart w:id="404" w:name="_Toc520356160"/>
      <w:bookmarkStart w:id="405" w:name="_Toc149720828"/>
      <w:bookmarkStart w:id="406" w:name="_Toc164229376"/>
      <w:bookmarkStart w:id="407" w:name="_Toc151193849"/>
      <w:bookmarkStart w:id="408" w:name="_Toc142311037"/>
      <w:bookmarkStart w:id="409" w:name="_Toc164608804"/>
      <w:bookmarkStart w:id="410" w:name="_Toc226337231"/>
      <w:bookmarkStart w:id="411" w:name="_Toc127151736"/>
      <w:bookmarkStart w:id="412" w:name="_Toc150774740"/>
      <w:bookmarkStart w:id="413" w:name="_Toc151190162"/>
      <w:bookmarkStart w:id="414" w:name="_Toc127161449"/>
      <w:bookmarkStart w:id="415" w:name="_Toc226965808"/>
      <w:bookmarkStart w:id="416" w:name="_Toc305158877"/>
      <w:r>
        <w:rPr>
          <w:rFonts w:hint="eastAsia" w:ascii="宋体" w:hAnsi="宋体"/>
          <w:szCs w:val="21"/>
        </w:rPr>
        <w:t>15.</w:t>
      </w:r>
      <w:r>
        <w:rPr>
          <w:rFonts w:ascii="宋体" w:hAnsi="宋体"/>
          <w:szCs w:val="21"/>
        </w:rPr>
        <w:t>投标文件的</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rFonts w:hint="eastAsia" w:ascii="宋体" w:hAnsi="宋体"/>
          <w:szCs w:val="21"/>
        </w:rPr>
        <w:t>递交</w:t>
      </w:r>
    </w:p>
    <w:p w14:paraId="3F40467D">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15.1</w:t>
      </w:r>
      <w:r>
        <w:rPr>
          <w:rFonts w:ascii="宋体" w:hAnsi="宋体"/>
          <w:szCs w:val="21"/>
        </w:rPr>
        <w:t>本</w:t>
      </w:r>
      <w:r>
        <w:rPr>
          <w:rFonts w:hint="eastAsia" w:ascii="宋体" w:hAnsi="宋体"/>
          <w:szCs w:val="21"/>
        </w:rPr>
        <w:t>标包使用北京市政府采购电子交易平台</w:t>
      </w:r>
      <w:r>
        <w:rPr>
          <w:rFonts w:ascii="宋体" w:hAnsi="宋体"/>
          <w:szCs w:val="21"/>
        </w:rPr>
        <w:t>。</w:t>
      </w:r>
      <w:r>
        <w:rPr>
          <w:rFonts w:hint="eastAsia" w:ascii="宋体" w:hAnsi="宋体"/>
          <w:szCs w:val="21"/>
        </w:rPr>
        <w:t>投标人根据招标文件及电子交易平台供应商操作手册要求编制、生成并提交电子投标文件。</w:t>
      </w:r>
    </w:p>
    <w:p w14:paraId="1E475AC8">
      <w:pPr>
        <w:pStyle w:val="2"/>
        <w:rPr>
          <w:lang w:eastAsia="zh-CN"/>
        </w:rPr>
      </w:pPr>
      <w:r>
        <w:rPr>
          <w:rFonts w:hint="eastAsia"/>
        </w:rPr>
        <w:t>15.2投标人在开标时需要另行提交</w:t>
      </w:r>
      <w:r>
        <w:rPr>
          <w:rFonts w:hint="eastAsia"/>
          <w:lang w:eastAsia="zh-CN"/>
        </w:rPr>
        <w:t>1</w:t>
      </w:r>
      <w:r>
        <w:rPr>
          <w:rFonts w:hint="eastAsia"/>
        </w:rPr>
        <w:t>份与电子投标文件内容一致的纸质投标文件备查</w:t>
      </w:r>
      <w:r>
        <w:rPr>
          <w:rFonts w:hint="eastAsia"/>
          <w:lang w:eastAsia="zh-CN"/>
        </w:rPr>
        <w:t>（可为复印件）</w:t>
      </w:r>
      <w:r>
        <w:rPr>
          <w:rFonts w:hint="eastAsia"/>
        </w:rPr>
        <w:t>，密封格式自拟</w:t>
      </w:r>
      <w:r>
        <w:rPr>
          <w:rFonts w:hint="eastAsia"/>
          <w:lang w:eastAsia="zh-CN"/>
        </w:rPr>
        <w:t>。</w:t>
      </w:r>
    </w:p>
    <w:p w14:paraId="02D8348B">
      <w:pPr>
        <w:tabs>
          <w:tab w:val="left" w:pos="360"/>
        </w:tabs>
        <w:snapToGrid w:val="0"/>
        <w:spacing w:line="360" w:lineRule="auto"/>
        <w:outlineLvl w:val="1"/>
        <w:rPr>
          <w:rFonts w:ascii="宋体" w:hAnsi="宋体"/>
          <w:szCs w:val="21"/>
        </w:rPr>
      </w:pPr>
      <w:bookmarkStart w:id="417" w:name="_Toc164608650"/>
      <w:bookmarkStart w:id="418" w:name="_Toc164229377"/>
      <w:bookmarkStart w:id="419" w:name="_Toc151193778"/>
      <w:bookmarkStart w:id="420" w:name="_Toc264969226"/>
      <w:bookmarkStart w:id="421" w:name="_Toc226965809"/>
      <w:bookmarkStart w:id="422" w:name="_Toc127151737"/>
      <w:bookmarkStart w:id="423" w:name="_Toc305158804"/>
      <w:bookmarkStart w:id="424" w:name="_Toc195842901"/>
      <w:bookmarkStart w:id="425" w:name="_Toc150509287"/>
      <w:bookmarkStart w:id="426" w:name="_Toc151193706"/>
      <w:bookmarkStart w:id="427" w:name="_Toc226965726"/>
      <w:bookmarkStart w:id="428" w:name="_Toc164351630"/>
      <w:bookmarkStart w:id="429" w:name="_Toc265228374"/>
      <w:bookmarkStart w:id="430" w:name="_Toc151193850"/>
      <w:bookmarkStart w:id="431" w:name="_Toc226309780"/>
      <w:bookmarkStart w:id="432" w:name="_Toc150480774"/>
      <w:bookmarkStart w:id="433" w:name="_Toc150774636"/>
      <w:bookmarkStart w:id="434" w:name="_Toc151190163"/>
      <w:bookmarkStart w:id="435" w:name="_Toc520356161"/>
      <w:bookmarkStart w:id="436" w:name="_Toc149720829"/>
      <w:bookmarkStart w:id="437" w:name="_Toc142311038"/>
      <w:bookmarkStart w:id="438" w:name="_Toc305158878"/>
      <w:bookmarkStart w:id="439" w:name="_Toc150774741"/>
      <w:bookmarkStart w:id="440" w:name="_Toc226337232"/>
      <w:bookmarkStart w:id="441" w:name="_Toc164608805"/>
      <w:bookmarkStart w:id="442" w:name="_Toc127151536"/>
      <w:bookmarkStart w:id="443" w:name="_Toc127161450"/>
      <w:bookmarkStart w:id="444" w:name="_Toc151193924"/>
      <w:bookmarkStart w:id="445" w:name="_Toc151193634"/>
      <w:bookmarkStart w:id="446" w:name="_Toc164229231"/>
      <w:r>
        <w:rPr>
          <w:rFonts w:hint="eastAsia" w:ascii="宋体" w:hAnsi="宋体"/>
          <w:szCs w:val="21"/>
        </w:rPr>
        <w:t>16.</w:t>
      </w:r>
      <w:r>
        <w:rPr>
          <w:rFonts w:ascii="宋体" w:hAnsi="宋体"/>
          <w:szCs w:val="21"/>
        </w:rPr>
        <w:t>投标</w:t>
      </w:r>
      <w:r>
        <w:rPr>
          <w:rFonts w:hint="eastAsia" w:ascii="宋体" w:hAnsi="宋体"/>
          <w:szCs w:val="21"/>
        </w:rPr>
        <w:t>文件递交</w:t>
      </w:r>
      <w:r>
        <w:rPr>
          <w:rFonts w:ascii="宋体" w:hAnsi="宋体"/>
          <w:szCs w:val="21"/>
        </w:rPr>
        <w:t>截止</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rFonts w:ascii="宋体" w:hAnsi="宋体"/>
          <w:szCs w:val="21"/>
        </w:rPr>
        <w:t>时间</w:t>
      </w:r>
    </w:p>
    <w:p w14:paraId="656CA396">
      <w:pPr>
        <w:adjustRightInd w:val="0"/>
        <w:snapToGrid w:val="0"/>
        <w:spacing w:line="360" w:lineRule="auto"/>
        <w:ind w:firstLine="420" w:firstLineChars="200"/>
        <w:rPr>
          <w:rFonts w:ascii="宋体" w:hAnsi="宋体"/>
          <w:szCs w:val="21"/>
        </w:rPr>
      </w:pPr>
      <w:r>
        <w:rPr>
          <w:rFonts w:hint="eastAsia" w:ascii="宋体" w:hAnsi="宋体"/>
          <w:szCs w:val="21"/>
        </w:rPr>
        <w:t>16.1</w:t>
      </w:r>
      <w:r>
        <w:rPr>
          <w:rFonts w:ascii="宋体" w:hAnsi="宋体"/>
          <w:szCs w:val="21"/>
        </w:rPr>
        <w:t>投标人应在招标文件《投标人须知资料表》中要求提交投标文件截止时间前，将电子投标文件提交至电子交易平台。</w:t>
      </w:r>
      <w:r>
        <w:rPr>
          <w:rFonts w:hint="eastAsia" w:ascii="宋体" w:hAnsi="宋体"/>
          <w:szCs w:val="21"/>
        </w:rPr>
        <w:t>在开标时间前将</w:t>
      </w:r>
      <w:r>
        <w:rPr>
          <w:rFonts w:hint="eastAsia"/>
        </w:rPr>
        <w:t>与电子投标文件内容一致的纸质投标文件送至开标地点。</w:t>
      </w:r>
    </w:p>
    <w:p w14:paraId="4940F99C">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16.2</w:t>
      </w:r>
      <w:r>
        <w:rPr>
          <w:rFonts w:hint="eastAsia" w:ascii="宋体" w:hAnsi="宋体"/>
          <w:snapToGrid w:val="0"/>
          <w:kern w:val="0"/>
          <w:szCs w:val="21"/>
        </w:rPr>
        <w:t>采购人</w:t>
      </w:r>
      <w:r>
        <w:rPr>
          <w:rFonts w:ascii="宋体" w:hAnsi="宋体"/>
          <w:snapToGrid w:val="0"/>
          <w:kern w:val="0"/>
          <w:szCs w:val="21"/>
        </w:rPr>
        <w:t>有权通过修改</w:t>
      </w:r>
      <w:r>
        <w:rPr>
          <w:rFonts w:hint="eastAsia" w:ascii="宋体" w:hAnsi="宋体"/>
          <w:snapToGrid w:val="0"/>
          <w:kern w:val="0"/>
          <w:szCs w:val="21"/>
        </w:rPr>
        <w:t>招标</w:t>
      </w:r>
      <w:r>
        <w:rPr>
          <w:rFonts w:ascii="宋体" w:hAnsi="宋体"/>
          <w:snapToGrid w:val="0"/>
          <w:kern w:val="0"/>
          <w:szCs w:val="21"/>
        </w:rPr>
        <w:t>文件延长投标截止时间。在此情况下，</w:t>
      </w:r>
      <w:r>
        <w:rPr>
          <w:rFonts w:hint="eastAsia" w:ascii="宋体" w:hAnsi="宋体"/>
          <w:snapToGrid w:val="0"/>
          <w:kern w:val="0"/>
          <w:szCs w:val="21"/>
        </w:rPr>
        <w:t>采购人</w:t>
      </w:r>
      <w:r>
        <w:rPr>
          <w:rFonts w:ascii="宋体" w:hAnsi="宋体"/>
          <w:snapToGrid w:val="0"/>
          <w:kern w:val="0"/>
          <w:szCs w:val="21"/>
        </w:rPr>
        <w:t>和投标人受投标截止时间制约的所有权利和义务均应延长至新的截止期。</w:t>
      </w:r>
    </w:p>
    <w:p w14:paraId="5923E673">
      <w:pPr>
        <w:tabs>
          <w:tab w:val="left" w:pos="360"/>
        </w:tabs>
        <w:snapToGrid w:val="0"/>
        <w:spacing w:line="360" w:lineRule="auto"/>
        <w:outlineLvl w:val="1"/>
        <w:rPr>
          <w:rFonts w:ascii="宋体" w:hAnsi="宋体"/>
          <w:szCs w:val="21"/>
        </w:rPr>
      </w:pPr>
      <w:bookmarkStart w:id="447" w:name="_Toc151193635"/>
      <w:bookmarkStart w:id="448" w:name="_Toc150480775"/>
      <w:bookmarkStart w:id="449" w:name="_Toc520356162"/>
      <w:bookmarkStart w:id="450" w:name="_Toc151193707"/>
      <w:bookmarkStart w:id="451" w:name="_Toc265228375"/>
      <w:bookmarkStart w:id="452" w:name="_Toc127161451"/>
      <w:bookmarkStart w:id="453" w:name="_Toc226337233"/>
      <w:bookmarkStart w:id="454" w:name="_Toc226965810"/>
      <w:bookmarkStart w:id="455" w:name="_Toc264969227"/>
      <w:bookmarkStart w:id="456" w:name="_Toc149720830"/>
      <w:bookmarkStart w:id="457" w:name="_Toc151193851"/>
      <w:bookmarkStart w:id="458" w:name="_Toc305158805"/>
      <w:bookmarkStart w:id="459" w:name="_Toc151193925"/>
      <w:bookmarkStart w:id="460" w:name="_Toc305158879"/>
      <w:bookmarkStart w:id="461" w:name="_Toc226965727"/>
      <w:bookmarkStart w:id="462" w:name="_Toc127151738"/>
      <w:bookmarkStart w:id="463" w:name="_Toc150774742"/>
      <w:bookmarkStart w:id="464" w:name="_Toc150774637"/>
      <w:bookmarkStart w:id="465" w:name="_Toc164229232"/>
      <w:bookmarkStart w:id="466" w:name="_Toc195842902"/>
      <w:bookmarkStart w:id="467" w:name="_Toc226309781"/>
      <w:bookmarkStart w:id="468" w:name="_Toc127151537"/>
      <w:bookmarkStart w:id="469" w:name="_Toc142311039"/>
      <w:bookmarkStart w:id="470" w:name="_Toc151193779"/>
      <w:bookmarkStart w:id="471" w:name="_Toc150509288"/>
      <w:bookmarkStart w:id="472" w:name="_Toc164608806"/>
      <w:bookmarkStart w:id="473" w:name="_Toc164351631"/>
      <w:bookmarkStart w:id="474" w:name="_Toc151190164"/>
      <w:bookmarkStart w:id="475" w:name="_Toc164608651"/>
      <w:bookmarkStart w:id="476" w:name="_Toc164229378"/>
      <w:r>
        <w:rPr>
          <w:rFonts w:hint="eastAsia" w:ascii="宋体" w:hAnsi="宋体"/>
          <w:szCs w:val="21"/>
        </w:rPr>
        <w:t>17.</w:t>
      </w:r>
      <w:r>
        <w:rPr>
          <w:rFonts w:ascii="宋体" w:hAnsi="宋体"/>
          <w:szCs w:val="21"/>
        </w:rPr>
        <w:t>投标文件的修改与撤回</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2B099AE7">
      <w:pPr>
        <w:adjustRightInd w:val="0"/>
        <w:snapToGrid w:val="0"/>
        <w:spacing w:line="360" w:lineRule="auto"/>
        <w:ind w:firstLine="420" w:firstLineChars="200"/>
        <w:rPr>
          <w:rFonts w:ascii="宋体" w:hAnsi="宋体"/>
          <w:szCs w:val="21"/>
        </w:rPr>
      </w:pPr>
      <w:r>
        <w:rPr>
          <w:rFonts w:hint="eastAsia" w:ascii="宋体" w:hAnsi="宋体"/>
          <w:szCs w:val="21"/>
        </w:rPr>
        <w:t>17.1</w:t>
      </w:r>
      <w:r>
        <w:rPr>
          <w:rFonts w:ascii="宋体" w:hAnsi="宋体" w:cs="宋体"/>
          <w:spacing w:val="4"/>
          <w:szCs w:val="21"/>
        </w:rPr>
        <w:t>投标截止时间前，投标人可以通过电子交易平台对所提交的投标文件进行补</w:t>
      </w:r>
      <w:r>
        <w:rPr>
          <w:rFonts w:ascii="宋体" w:hAnsi="宋体" w:cs="宋体"/>
          <w:spacing w:val="2"/>
          <w:szCs w:val="21"/>
        </w:rPr>
        <w:t>充、修改或者撤回。投标保证金的补充、修改或者撤回无需通过电子交易</w:t>
      </w:r>
      <w:r>
        <w:rPr>
          <w:rFonts w:ascii="宋体" w:hAnsi="宋体" w:cs="宋体"/>
          <w:spacing w:val="1"/>
          <w:szCs w:val="21"/>
        </w:rPr>
        <w:t>平</w:t>
      </w:r>
      <w:r>
        <w:rPr>
          <w:rFonts w:ascii="宋体" w:hAnsi="宋体" w:cs="宋体"/>
          <w:spacing w:val="-4"/>
          <w:szCs w:val="21"/>
        </w:rPr>
        <w:t>台，</w:t>
      </w:r>
      <w:r>
        <w:rPr>
          <w:rFonts w:ascii="宋体" w:hAnsi="宋体" w:cs="宋体"/>
          <w:spacing w:val="-2"/>
          <w:szCs w:val="21"/>
        </w:rPr>
        <w:t>但应就其补充、修改或者撤回通知采购人或采购代理机构。</w:t>
      </w:r>
    </w:p>
    <w:p w14:paraId="6E0B80C1">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17.2</w:t>
      </w:r>
      <w:r>
        <w:rPr>
          <w:rFonts w:ascii="宋体" w:hAnsi="宋体"/>
          <w:szCs w:val="21"/>
        </w:rPr>
        <w:t>投标人对投标文件的补充、修改的内容应当按照招标文件要求签署、盖章，作为投标文件的组成部分。</w:t>
      </w:r>
    </w:p>
    <w:p w14:paraId="76503E81">
      <w:pPr>
        <w:pStyle w:val="5"/>
        <w:spacing w:before="0" w:line="360" w:lineRule="auto"/>
        <w:rPr>
          <w:rFonts w:ascii="宋体" w:hAnsi="宋体" w:eastAsia="宋体"/>
          <w:sz w:val="24"/>
          <w:szCs w:val="24"/>
        </w:rPr>
      </w:pPr>
      <w:bookmarkStart w:id="477" w:name="_Toc151193636"/>
      <w:bookmarkStart w:id="478" w:name="_Toc150480776"/>
      <w:bookmarkStart w:id="479" w:name="_Toc264969228"/>
      <w:bookmarkStart w:id="480" w:name="_Toc520356163"/>
      <w:bookmarkStart w:id="481" w:name="_Toc305158806"/>
      <w:bookmarkStart w:id="482" w:name="_Toc150774743"/>
      <w:bookmarkStart w:id="483" w:name="_Toc226337234"/>
      <w:bookmarkStart w:id="484" w:name="_Toc265228376"/>
      <w:bookmarkStart w:id="485" w:name="_Toc150774638"/>
      <w:bookmarkStart w:id="486" w:name="_Toc305158880"/>
      <w:bookmarkStart w:id="487" w:name="_Toc195842903"/>
      <w:bookmarkStart w:id="488" w:name="_Toc226965728"/>
      <w:bookmarkStart w:id="489" w:name="_Toc127151538"/>
      <w:bookmarkStart w:id="490" w:name="_Toc226309782"/>
      <w:bookmarkStart w:id="491" w:name="_Toc151193708"/>
      <w:bookmarkStart w:id="492" w:name="_Toc151193926"/>
      <w:bookmarkStart w:id="493" w:name="_Toc142311040"/>
      <w:bookmarkStart w:id="494" w:name="_Toc151190165"/>
      <w:bookmarkStart w:id="495" w:name="_Toc150509289"/>
      <w:bookmarkStart w:id="496" w:name="_Toc151193780"/>
      <w:bookmarkStart w:id="497" w:name="_Toc151193852"/>
      <w:bookmarkStart w:id="498" w:name="_Toc226965811"/>
      <w:r>
        <w:rPr>
          <w:rFonts w:ascii="宋体" w:hAnsi="宋体" w:eastAsia="宋体"/>
          <w:sz w:val="24"/>
          <w:szCs w:val="24"/>
        </w:rPr>
        <w:t>五   开标、资格审查及评标</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14:paraId="79B265E2">
      <w:pPr>
        <w:tabs>
          <w:tab w:val="left" w:pos="360"/>
        </w:tabs>
        <w:snapToGrid w:val="0"/>
        <w:spacing w:line="360" w:lineRule="auto"/>
        <w:outlineLvl w:val="1"/>
        <w:rPr>
          <w:rFonts w:ascii="宋体" w:hAnsi="宋体"/>
          <w:szCs w:val="21"/>
        </w:rPr>
      </w:pPr>
      <w:bookmarkStart w:id="499" w:name="_Toc195842904"/>
      <w:bookmarkStart w:id="500" w:name="_Toc520356164"/>
      <w:bookmarkStart w:id="501" w:name="_Toc151193853"/>
      <w:bookmarkStart w:id="502" w:name="_Toc149720832"/>
      <w:bookmarkStart w:id="503" w:name="_Toc151193927"/>
      <w:bookmarkStart w:id="504" w:name="_Toc164608653"/>
      <w:bookmarkStart w:id="505" w:name="_Toc164229234"/>
      <w:bookmarkStart w:id="506" w:name="_Toc127151539"/>
      <w:bookmarkStart w:id="507" w:name="_Toc127161453"/>
      <w:bookmarkStart w:id="508" w:name="_Toc127151740"/>
      <w:bookmarkStart w:id="509" w:name="_Toc151193709"/>
      <w:bookmarkStart w:id="510" w:name="_Toc226309783"/>
      <w:bookmarkStart w:id="511" w:name="_Toc151193637"/>
      <w:bookmarkStart w:id="512" w:name="_Toc150480777"/>
      <w:bookmarkStart w:id="513" w:name="_Toc265228377"/>
      <w:bookmarkStart w:id="514" w:name="_Toc151193781"/>
      <w:bookmarkStart w:id="515" w:name="_Toc142311041"/>
      <w:bookmarkStart w:id="516" w:name="_Toc150774639"/>
      <w:bookmarkStart w:id="517" w:name="_Toc164351633"/>
      <w:bookmarkStart w:id="518" w:name="_Toc305158807"/>
      <w:bookmarkStart w:id="519" w:name="_Toc150509290"/>
      <w:bookmarkStart w:id="520" w:name="_Toc264969229"/>
      <w:bookmarkStart w:id="521" w:name="_Toc226337235"/>
      <w:bookmarkStart w:id="522" w:name="_Toc150774744"/>
      <w:bookmarkStart w:id="523" w:name="_Toc164608808"/>
      <w:bookmarkStart w:id="524" w:name="_Toc164229380"/>
      <w:bookmarkStart w:id="525" w:name="_Toc226965812"/>
      <w:bookmarkStart w:id="526" w:name="_Toc151190166"/>
      <w:bookmarkStart w:id="527" w:name="_Toc226965729"/>
      <w:bookmarkStart w:id="528" w:name="_Toc305158881"/>
      <w:r>
        <w:rPr>
          <w:rFonts w:hint="eastAsia" w:ascii="宋体" w:hAnsi="宋体"/>
          <w:szCs w:val="21"/>
        </w:rPr>
        <w:t>18.</w:t>
      </w:r>
      <w:r>
        <w:rPr>
          <w:rFonts w:ascii="宋体" w:hAnsi="宋体"/>
          <w:szCs w:val="21"/>
        </w:rPr>
        <w:t>开标</w:t>
      </w:r>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54A7F10B">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18.1</w:t>
      </w:r>
      <w:r>
        <w:rPr>
          <w:rFonts w:hint="eastAsia" w:ascii="宋体" w:hAnsi="宋体"/>
          <w:snapToGrid w:val="0"/>
          <w:kern w:val="0"/>
          <w:szCs w:val="21"/>
        </w:rPr>
        <w:t>采购</w:t>
      </w:r>
      <w:r>
        <w:rPr>
          <w:rFonts w:hint="eastAsia" w:ascii="宋体" w:hAnsi="宋体"/>
          <w:szCs w:val="21"/>
        </w:rPr>
        <w:t>人</w:t>
      </w:r>
      <w:r>
        <w:rPr>
          <w:rFonts w:ascii="宋体" w:hAnsi="宋体"/>
          <w:szCs w:val="21"/>
        </w:rPr>
        <w:t>或</w:t>
      </w:r>
      <w:r>
        <w:rPr>
          <w:rFonts w:hint="eastAsia" w:ascii="宋体" w:hAnsi="宋体"/>
          <w:snapToGrid w:val="0"/>
          <w:kern w:val="0"/>
          <w:szCs w:val="21"/>
        </w:rPr>
        <w:t>采购</w:t>
      </w:r>
      <w:r>
        <w:rPr>
          <w:rFonts w:hint="eastAsia" w:ascii="宋体" w:hAnsi="宋体"/>
          <w:szCs w:val="21"/>
        </w:rPr>
        <w:t>代理机构</w:t>
      </w:r>
      <w:r>
        <w:rPr>
          <w:rFonts w:ascii="宋体" w:hAnsi="宋体"/>
          <w:szCs w:val="21"/>
        </w:rPr>
        <w:t>将按招标文件的规定，在投标截止时间的同一时间和招标文件预先确定的地点组织开标</w:t>
      </w:r>
      <w:r>
        <w:rPr>
          <w:rFonts w:hint="eastAsia" w:ascii="宋体" w:hAnsi="宋体"/>
          <w:szCs w:val="21"/>
        </w:rPr>
        <w:t>，开标时间和地点见</w:t>
      </w:r>
      <w:r>
        <w:rPr>
          <w:rFonts w:ascii="宋体" w:hAnsi="宋体"/>
          <w:szCs w:val="21"/>
        </w:rPr>
        <w:t>《投标人须知资料表》。</w:t>
      </w:r>
    </w:p>
    <w:p w14:paraId="0A47E620">
      <w:pPr>
        <w:adjustRightInd w:val="0"/>
        <w:snapToGrid w:val="0"/>
        <w:spacing w:line="360" w:lineRule="auto"/>
        <w:ind w:firstLine="420" w:firstLineChars="200"/>
        <w:rPr>
          <w:rFonts w:ascii="宋体" w:hAnsi="宋体" w:cs="宋体"/>
          <w:szCs w:val="21"/>
        </w:rPr>
      </w:pPr>
      <w:r>
        <w:rPr>
          <w:rFonts w:hint="eastAsia" w:ascii="宋体" w:hAnsi="宋体"/>
          <w:szCs w:val="21"/>
        </w:rPr>
        <w:t>18.2</w:t>
      </w:r>
      <w:r>
        <w:rPr>
          <w:rFonts w:ascii="宋体" w:hAnsi="宋体" w:cs="宋体"/>
          <w:spacing w:val="4"/>
          <w:szCs w:val="21"/>
        </w:rPr>
        <w:t>本项目开标使用北京市政府采购电子交易平台。投标人</w:t>
      </w:r>
      <w:r>
        <w:rPr>
          <w:rFonts w:hint="eastAsia" w:ascii="宋体" w:hAnsi="宋体"/>
          <w:szCs w:val="21"/>
        </w:rPr>
        <w:t>的法定代表人或</w:t>
      </w:r>
      <w:r>
        <w:rPr>
          <w:rFonts w:ascii="宋体" w:hAnsi="宋体"/>
          <w:szCs w:val="21"/>
        </w:rPr>
        <w:t>授权委托</w:t>
      </w:r>
      <w:r>
        <w:rPr>
          <w:rFonts w:hint="eastAsia" w:ascii="宋体" w:hAnsi="宋体"/>
          <w:szCs w:val="21"/>
        </w:rPr>
        <w:t>人参加开标会</w:t>
      </w:r>
      <w:r>
        <w:rPr>
          <w:rFonts w:ascii="宋体" w:hAnsi="宋体"/>
          <w:szCs w:val="21"/>
        </w:rPr>
        <w:t>。</w:t>
      </w:r>
      <w:r>
        <w:rPr>
          <w:rFonts w:hint="eastAsia" w:ascii="宋体" w:hAnsi="宋体"/>
          <w:szCs w:val="21"/>
        </w:rPr>
        <w:t>参加开标的投标人法定代表人或</w:t>
      </w:r>
      <w:r>
        <w:rPr>
          <w:rFonts w:ascii="宋体" w:hAnsi="宋体"/>
          <w:szCs w:val="21"/>
        </w:rPr>
        <w:t>授权委托</w:t>
      </w:r>
      <w:r>
        <w:rPr>
          <w:rFonts w:hint="eastAsia" w:ascii="宋体" w:hAnsi="宋体"/>
          <w:szCs w:val="21"/>
        </w:rPr>
        <w:t>人须携带法人证明书或法人</w:t>
      </w:r>
      <w:r>
        <w:rPr>
          <w:rFonts w:ascii="宋体" w:hAnsi="宋体"/>
          <w:szCs w:val="21"/>
        </w:rPr>
        <w:t>授权委托书原件</w:t>
      </w:r>
      <w:r>
        <w:rPr>
          <w:rFonts w:hint="eastAsia" w:ascii="宋体" w:hAnsi="宋体"/>
          <w:szCs w:val="21"/>
        </w:rPr>
        <w:t>、本人有效证件原件及加盖公章的复印件（即使投标文件中已附有</w:t>
      </w:r>
      <w:r>
        <w:rPr>
          <w:rFonts w:ascii="宋体" w:hAnsi="宋体"/>
          <w:szCs w:val="21"/>
        </w:rPr>
        <w:t>授权委托书原件</w:t>
      </w:r>
      <w:r>
        <w:rPr>
          <w:rFonts w:hint="eastAsia" w:ascii="宋体" w:hAnsi="宋体"/>
          <w:szCs w:val="21"/>
        </w:rPr>
        <w:t>，也必须随身携带</w:t>
      </w:r>
      <w:r>
        <w:rPr>
          <w:rFonts w:ascii="宋体" w:hAnsi="宋体"/>
          <w:szCs w:val="21"/>
        </w:rPr>
        <w:t>授权委托书原件</w:t>
      </w:r>
      <w:r>
        <w:rPr>
          <w:rFonts w:hint="eastAsia" w:ascii="宋体" w:hAnsi="宋体"/>
          <w:szCs w:val="21"/>
        </w:rPr>
        <w:t>），</w:t>
      </w:r>
      <w:r>
        <w:rPr>
          <w:rFonts w:hint="eastAsia" w:ascii="宋体" w:hAnsi="宋体" w:cs="宋体"/>
          <w:spacing w:val="4"/>
          <w:szCs w:val="21"/>
        </w:rPr>
        <w:t>并</w:t>
      </w:r>
      <w:r>
        <w:rPr>
          <w:rFonts w:ascii="宋体" w:hAnsi="宋体" w:cs="宋体"/>
          <w:spacing w:val="4"/>
          <w:szCs w:val="21"/>
        </w:rPr>
        <w:t>在规定的时间内对</w:t>
      </w:r>
      <w:r>
        <w:rPr>
          <w:rFonts w:ascii="宋体" w:hAnsi="宋体" w:cs="宋体"/>
          <w:spacing w:val="-1"/>
          <w:szCs w:val="21"/>
        </w:rPr>
        <w:t>投标文件进行解密，因</w:t>
      </w:r>
      <w:r>
        <w:rPr>
          <w:rFonts w:ascii="宋体" w:hAnsi="宋体" w:cs="宋体"/>
          <w:szCs w:val="21"/>
        </w:rPr>
        <w:t>非系统原因导致的解密失败，视为投标无效。</w:t>
      </w:r>
    </w:p>
    <w:p w14:paraId="3A93B312">
      <w:pPr>
        <w:adjustRightInd w:val="0"/>
        <w:snapToGrid w:val="0"/>
        <w:spacing w:line="360" w:lineRule="auto"/>
        <w:ind w:firstLine="420" w:firstLineChars="200"/>
        <w:rPr>
          <w:rFonts w:ascii="宋体" w:hAnsi="宋体"/>
          <w:szCs w:val="21"/>
        </w:rPr>
      </w:pPr>
      <w:r>
        <w:rPr>
          <w:rFonts w:hint="eastAsia" w:ascii="宋体" w:hAnsi="宋体"/>
          <w:szCs w:val="21"/>
        </w:rPr>
        <w:t>18.3</w:t>
      </w:r>
      <w:bookmarkStart w:id="529" w:name="_Toc520356165"/>
      <w:r>
        <w:rPr>
          <w:rFonts w:ascii="宋体" w:hAnsi="宋体" w:cs="宋体"/>
          <w:spacing w:val="4"/>
          <w:szCs w:val="21"/>
        </w:rPr>
        <w:t>开标过程将使用电子交易平台宣布投标人名称、投标价格和招标文件规定的</w:t>
      </w:r>
      <w:r>
        <w:rPr>
          <w:rFonts w:ascii="宋体" w:hAnsi="宋体" w:cs="宋体"/>
          <w:spacing w:val="2"/>
          <w:szCs w:val="21"/>
        </w:rPr>
        <w:t>需要宣布的其他内容并进行记录，并由参加开标</w:t>
      </w:r>
      <w:r>
        <w:rPr>
          <w:rFonts w:ascii="宋体" w:hAnsi="宋体" w:cs="宋体"/>
          <w:spacing w:val="1"/>
          <w:szCs w:val="21"/>
        </w:rPr>
        <w:t>的各投标人确认。投标人未</w:t>
      </w:r>
      <w:r>
        <w:rPr>
          <w:rFonts w:ascii="宋体" w:hAnsi="宋体" w:cs="宋体"/>
          <w:spacing w:val="-1"/>
          <w:szCs w:val="21"/>
        </w:rPr>
        <w:t>在规定时间内提出疑</w:t>
      </w:r>
      <w:r>
        <w:rPr>
          <w:rFonts w:ascii="宋体" w:hAnsi="宋体" w:cs="宋体"/>
          <w:szCs w:val="21"/>
        </w:rPr>
        <w:t>义或确认一览表的，视同认可开标结果</w:t>
      </w:r>
      <w:r>
        <w:rPr>
          <w:rFonts w:hint="eastAsia" w:ascii="宋体" w:hAnsi="宋体"/>
          <w:szCs w:val="21"/>
        </w:rPr>
        <w:t>。</w:t>
      </w:r>
    </w:p>
    <w:p w14:paraId="377528E8">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18.4</w:t>
      </w:r>
      <w:r>
        <w:rPr>
          <w:rFonts w:ascii="宋体" w:hAnsi="宋体"/>
          <w:szCs w:val="21"/>
        </w:rPr>
        <w:t>投标人代表对开标过程和开标记录有疑义，以及认为</w:t>
      </w:r>
      <w:r>
        <w:rPr>
          <w:rFonts w:hint="eastAsia" w:ascii="宋体" w:hAnsi="宋体"/>
          <w:snapToGrid w:val="0"/>
          <w:kern w:val="0"/>
          <w:szCs w:val="21"/>
        </w:rPr>
        <w:t>采购</w:t>
      </w:r>
      <w:r>
        <w:rPr>
          <w:rFonts w:hint="eastAsia" w:ascii="宋体" w:hAnsi="宋体"/>
          <w:szCs w:val="21"/>
        </w:rPr>
        <w:t>人</w:t>
      </w:r>
      <w:r>
        <w:rPr>
          <w:rFonts w:ascii="宋体" w:hAnsi="宋体"/>
          <w:szCs w:val="21"/>
        </w:rPr>
        <w:t>、</w:t>
      </w:r>
      <w:r>
        <w:rPr>
          <w:rFonts w:hint="eastAsia" w:ascii="宋体" w:hAnsi="宋体"/>
          <w:snapToGrid w:val="0"/>
          <w:kern w:val="0"/>
          <w:szCs w:val="21"/>
        </w:rPr>
        <w:t>采购</w:t>
      </w:r>
      <w:r>
        <w:rPr>
          <w:rFonts w:hint="eastAsia" w:ascii="宋体" w:hAnsi="宋体"/>
          <w:szCs w:val="21"/>
        </w:rPr>
        <w:t>代理机构</w:t>
      </w:r>
      <w:r>
        <w:rPr>
          <w:rFonts w:ascii="宋体" w:hAnsi="宋体"/>
          <w:szCs w:val="21"/>
        </w:rPr>
        <w:t>相关工作人员有需要回避的情形的，应当场提出询问或者回避申请。</w:t>
      </w:r>
      <w:r>
        <w:rPr>
          <w:rFonts w:hint="eastAsia" w:ascii="宋体" w:hAnsi="宋体"/>
          <w:snapToGrid w:val="0"/>
          <w:kern w:val="0"/>
          <w:szCs w:val="21"/>
        </w:rPr>
        <w:t>采购</w:t>
      </w:r>
      <w:r>
        <w:rPr>
          <w:rFonts w:hint="eastAsia" w:ascii="宋体" w:hAnsi="宋体"/>
          <w:szCs w:val="21"/>
        </w:rPr>
        <w:t>人</w:t>
      </w:r>
      <w:r>
        <w:rPr>
          <w:rFonts w:ascii="宋体" w:hAnsi="宋体"/>
          <w:szCs w:val="21"/>
        </w:rPr>
        <w:t>、</w:t>
      </w:r>
      <w:r>
        <w:rPr>
          <w:rFonts w:hint="eastAsia" w:ascii="宋体" w:hAnsi="宋体"/>
          <w:snapToGrid w:val="0"/>
          <w:kern w:val="0"/>
          <w:szCs w:val="21"/>
        </w:rPr>
        <w:t>采购</w:t>
      </w:r>
      <w:r>
        <w:rPr>
          <w:rFonts w:hint="eastAsia" w:ascii="宋体" w:hAnsi="宋体"/>
          <w:szCs w:val="21"/>
        </w:rPr>
        <w:t>代理机构</w:t>
      </w:r>
      <w:r>
        <w:rPr>
          <w:rFonts w:ascii="宋体" w:hAnsi="宋体"/>
          <w:szCs w:val="21"/>
        </w:rPr>
        <w:t>对投标人代表提出的询问或者回避申请将及时处理。</w:t>
      </w:r>
    </w:p>
    <w:p w14:paraId="5469B316">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18.5</w:t>
      </w:r>
      <w:r>
        <w:rPr>
          <w:rFonts w:ascii="宋体" w:hAnsi="宋体"/>
          <w:szCs w:val="21"/>
        </w:rPr>
        <w:t>投标人不足3家的，不予开标。</w:t>
      </w:r>
    </w:p>
    <w:p w14:paraId="39705504">
      <w:pPr>
        <w:tabs>
          <w:tab w:val="left" w:pos="360"/>
        </w:tabs>
        <w:snapToGrid w:val="0"/>
        <w:spacing w:line="360" w:lineRule="auto"/>
        <w:outlineLvl w:val="1"/>
        <w:rPr>
          <w:rFonts w:ascii="宋体" w:hAnsi="宋体"/>
          <w:szCs w:val="21"/>
        </w:rPr>
      </w:pPr>
      <w:r>
        <w:rPr>
          <w:rFonts w:hint="eastAsia" w:ascii="宋体" w:hAnsi="宋体"/>
          <w:szCs w:val="21"/>
        </w:rPr>
        <w:t>19.</w:t>
      </w:r>
      <w:r>
        <w:rPr>
          <w:rFonts w:ascii="宋体" w:hAnsi="宋体"/>
          <w:szCs w:val="21"/>
        </w:rPr>
        <w:t>资格审查</w:t>
      </w:r>
    </w:p>
    <w:p w14:paraId="55490D24">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19.1</w:t>
      </w:r>
      <w:r>
        <w:rPr>
          <w:rFonts w:ascii="宋体" w:hAnsi="宋体"/>
          <w:szCs w:val="21"/>
        </w:rPr>
        <w:t>见第三章《资格审查》。</w:t>
      </w:r>
    </w:p>
    <w:bookmarkEnd w:id="529"/>
    <w:p w14:paraId="44EA9107">
      <w:pPr>
        <w:tabs>
          <w:tab w:val="left" w:pos="360"/>
        </w:tabs>
        <w:snapToGrid w:val="0"/>
        <w:spacing w:line="360" w:lineRule="auto"/>
        <w:outlineLvl w:val="1"/>
        <w:rPr>
          <w:rFonts w:ascii="宋体" w:hAnsi="宋体"/>
          <w:szCs w:val="21"/>
        </w:rPr>
      </w:pPr>
      <w:bookmarkStart w:id="530" w:name="_Toc150480778"/>
      <w:bookmarkStart w:id="531" w:name="_Toc127151540"/>
      <w:bookmarkStart w:id="532" w:name="_Toc305158882"/>
      <w:bookmarkStart w:id="533" w:name="_Toc164351634"/>
      <w:bookmarkStart w:id="534" w:name="_Toc195842905"/>
      <w:bookmarkStart w:id="535" w:name="_Toc150774640"/>
      <w:bookmarkStart w:id="536" w:name="_Toc226309784"/>
      <w:bookmarkStart w:id="537" w:name="_Toc164608654"/>
      <w:bookmarkStart w:id="538" w:name="_Toc226965813"/>
      <w:bookmarkStart w:id="539" w:name="_Toc142311042"/>
      <w:bookmarkStart w:id="540" w:name="_Toc149720833"/>
      <w:bookmarkStart w:id="541" w:name="_Toc127151741"/>
      <w:bookmarkStart w:id="542" w:name="_Toc164608809"/>
      <w:bookmarkStart w:id="543" w:name="_Toc151193782"/>
      <w:bookmarkStart w:id="544" w:name="_Toc127161454"/>
      <w:bookmarkStart w:id="545" w:name="_Toc151193854"/>
      <w:bookmarkStart w:id="546" w:name="_Toc226337236"/>
      <w:bookmarkStart w:id="547" w:name="_Toc151193638"/>
      <w:bookmarkStart w:id="548" w:name="_Toc150509291"/>
      <w:bookmarkStart w:id="549" w:name="_Toc226965730"/>
      <w:bookmarkStart w:id="550" w:name="_Toc150774745"/>
      <w:bookmarkStart w:id="551" w:name="_Toc164229381"/>
      <w:bookmarkStart w:id="552" w:name="_Toc164229235"/>
      <w:bookmarkStart w:id="553" w:name="_Toc151190167"/>
      <w:bookmarkStart w:id="554" w:name="_Toc151193928"/>
      <w:bookmarkStart w:id="555" w:name="_Toc265228378"/>
      <w:bookmarkStart w:id="556" w:name="_Toc305158808"/>
      <w:bookmarkStart w:id="557" w:name="_Toc151193710"/>
      <w:bookmarkStart w:id="558" w:name="_Toc264969230"/>
      <w:r>
        <w:rPr>
          <w:rFonts w:hint="eastAsia" w:ascii="宋体" w:hAnsi="宋体"/>
          <w:szCs w:val="21"/>
        </w:rPr>
        <w:t>20.</w:t>
      </w:r>
      <w:r>
        <w:rPr>
          <w:rFonts w:ascii="宋体" w:hAnsi="宋体"/>
          <w:szCs w:val="21"/>
        </w:rPr>
        <w:t>评标委员会</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6348CA1B">
      <w:pPr>
        <w:pStyle w:val="249"/>
        <w:adjustRightInd w:val="0"/>
        <w:snapToGrid w:val="0"/>
        <w:spacing w:line="360" w:lineRule="auto"/>
        <w:ind w:firstLine="420" w:firstLineChars="200"/>
        <w:jc w:val="both"/>
        <w:rPr>
          <w:sz w:val="21"/>
          <w:szCs w:val="21"/>
          <w:lang w:eastAsia="zh-CN"/>
        </w:rPr>
      </w:pPr>
      <w:r>
        <w:rPr>
          <w:rFonts w:hint="eastAsia"/>
          <w:sz w:val="21"/>
          <w:szCs w:val="21"/>
          <w:lang w:eastAsia="zh-CN"/>
        </w:rPr>
        <w:t>20.1</w:t>
      </w:r>
      <w:r>
        <w:rPr>
          <w:sz w:val="21"/>
          <w:szCs w:val="21"/>
          <w:lang w:eastAsia="zh-CN"/>
        </w:rPr>
        <w:t>评标委员会根据政府采购有关规定和本次招标项目的特点进行组建，并负责具体评标事务，独立履行职责。</w:t>
      </w:r>
      <w:bookmarkStart w:id="559" w:name="_Toc520356166"/>
    </w:p>
    <w:p w14:paraId="7738A911">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20.2</w:t>
      </w:r>
      <w:r>
        <w:rPr>
          <w:rFonts w:ascii="宋体" w:hAnsi="宋体"/>
          <w:szCs w:val="21"/>
        </w:rPr>
        <w:t>评审专家须符合《财政部关于在政府采购活动中查询及使用信用记录有关问题的通知》（财库〔2016〕125号）的规定。</w:t>
      </w:r>
      <w:bookmarkEnd w:id="559"/>
      <w:bookmarkStart w:id="560" w:name="_Toc520356169"/>
      <w:r>
        <w:rPr>
          <w:rFonts w:ascii="宋体" w:hAnsi="宋体"/>
          <w:szCs w:val="21"/>
        </w:rPr>
        <w:t>依法自行选定评审专家的，采购人和采购代理机构将查询有关信用记录，对具有行贿、受贿、欺诈等不良信用记录的人员，拒绝其参与政府采购活动。</w:t>
      </w:r>
    </w:p>
    <w:p w14:paraId="2843E4AC">
      <w:pPr>
        <w:tabs>
          <w:tab w:val="left" w:pos="360"/>
        </w:tabs>
        <w:snapToGrid w:val="0"/>
        <w:spacing w:line="360" w:lineRule="auto"/>
        <w:outlineLvl w:val="1"/>
        <w:rPr>
          <w:rFonts w:ascii="宋体" w:hAnsi="宋体"/>
          <w:szCs w:val="21"/>
        </w:rPr>
      </w:pPr>
      <w:r>
        <w:rPr>
          <w:rFonts w:hint="eastAsia" w:ascii="宋体" w:hAnsi="宋体"/>
          <w:szCs w:val="21"/>
        </w:rPr>
        <w:t>21.</w:t>
      </w:r>
      <w:r>
        <w:rPr>
          <w:rFonts w:ascii="宋体" w:hAnsi="宋体"/>
          <w:szCs w:val="21"/>
        </w:rPr>
        <w:t>评标程序、评标方法和评标标准。</w:t>
      </w:r>
    </w:p>
    <w:p w14:paraId="3111113E">
      <w:pPr>
        <w:tabs>
          <w:tab w:val="left" w:pos="360"/>
        </w:tabs>
        <w:adjustRightInd w:val="0"/>
        <w:snapToGrid w:val="0"/>
        <w:spacing w:line="360" w:lineRule="auto"/>
        <w:ind w:firstLine="420" w:firstLineChars="200"/>
        <w:outlineLvl w:val="1"/>
        <w:rPr>
          <w:rFonts w:ascii="宋体" w:hAnsi="宋体"/>
          <w:szCs w:val="21"/>
        </w:rPr>
      </w:pPr>
      <w:r>
        <w:rPr>
          <w:rFonts w:hint="eastAsia" w:ascii="宋体" w:hAnsi="宋体"/>
          <w:szCs w:val="21"/>
        </w:rPr>
        <w:t>21.1</w:t>
      </w:r>
      <w:r>
        <w:rPr>
          <w:rFonts w:ascii="宋体" w:hAnsi="宋体"/>
          <w:szCs w:val="21"/>
        </w:rPr>
        <w:t>见第四章《评标程序、评标方法和评标标准》</w:t>
      </w:r>
    </w:p>
    <w:p w14:paraId="15551E9E">
      <w:pPr>
        <w:pStyle w:val="5"/>
        <w:spacing w:before="0" w:line="360" w:lineRule="auto"/>
        <w:rPr>
          <w:rFonts w:ascii="宋体" w:hAnsi="宋体" w:eastAsia="宋体"/>
          <w:sz w:val="24"/>
          <w:szCs w:val="24"/>
        </w:rPr>
      </w:pPr>
      <w:bookmarkStart w:id="561" w:name="_Toc150509296"/>
      <w:bookmarkStart w:id="562" w:name="_Toc150774750"/>
      <w:bookmarkStart w:id="563" w:name="_Toc151193859"/>
      <w:bookmarkStart w:id="564" w:name="_Toc150480783"/>
      <w:bookmarkStart w:id="565" w:name="_Toc127151545"/>
      <w:bookmarkStart w:id="566" w:name="_Toc151190172"/>
      <w:bookmarkStart w:id="567" w:name="_Toc195842910"/>
      <w:bookmarkStart w:id="568" w:name="_Toc151193643"/>
      <w:bookmarkStart w:id="569" w:name="_Toc265228383"/>
      <w:bookmarkStart w:id="570" w:name="_Toc226309789"/>
      <w:bookmarkStart w:id="571" w:name="_Toc226337241"/>
      <w:bookmarkStart w:id="572" w:name="_Toc226965735"/>
      <w:bookmarkStart w:id="573" w:name="_Toc151193933"/>
      <w:bookmarkStart w:id="574" w:name="_Toc264969235"/>
      <w:bookmarkStart w:id="575" w:name="_Toc226965818"/>
      <w:bookmarkStart w:id="576" w:name="_Toc305158887"/>
      <w:bookmarkStart w:id="577" w:name="_Toc305158813"/>
      <w:bookmarkStart w:id="578" w:name="_Toc150774645"/>
      <w:bookmarkStart w:id="579" w:name="_Toc142311047"/>
      <w:bookmarkStart w:id="580" w:name="_Toc151193787"/>
      <w:bookmarkStart w:id="581" w:name="_Toc151193715"/>
      <w:r>
        <w:rPr>
          <w:rFonts w:ascii="宋体" w:hAnsi="宋体" w:eastAsia="宋体"/>
          <w:sz w:val="24"/>
          <w:szCs w:val="24"/>
        </w:rPr>
        <w:t xml:space="preserve">六   </w:t>
      </w:r>
      <w:bookmarkEnd w:id="560"/>
      <w:r>
        <w:rPr>
          <w:rFonts w:ascii="宋体" w:hAnsi="宋体" w:eastAsia="宋体"/>
          <w:sz w:val="24"/>
          <w:szCs w:val="24"/>
        </w:rPr>
        <w:t>确定中标</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Start w:id="582" w:name="_Toc164608816"/>
      <w:bookmarkStart w:id="583" w:name="_Toc305158815"/>
      <w:bookmarkStart w:id="584" w:name="_Toc265228385"/>
      <w:bookmarkStart w:id="585" w:name="_Toc151193789"/>
      <w:bookmarkStart w:id="586" w:name="_Toc151190174"/>
      <w:bookmarkStart w:id="587" w:name="_Toc164351641"/>
      <w:bookmarkStart w:id="588" w:name="_Toc150774647"/>
      <w:bookmarkStart w:id="589" w:name="_Toc164608661"/>
      <w:bookmarkStart w:id="590" w:name="_Toc151193645"/>
      <w:bookmarkStart w:id="591" w:name="_Toc150774752"/>
      <w:bookmarkStart w:id="592" w:name="_Toc151193935"/>
      <w:bookmarkStart w:id="593" w:name="_Toc264969237"/>
      <w:bookmarkStart w:id="594" w:name="_Toc226965737"/>
      <w:bookmarkStart w:id="595" w:name="_Toc226309791"/>
      <w:bookmarkStart w:id="596" w:name="_Toc127161461"/>
      <w:bookmarkStart w:id="597" w:name="_Toc195842912"/>
      <w:bookmarkStart w:id="598" w:name="_Toc150480785"/>
      <w:bookmarkStart w:id="599" w:name="_Toc127151547"/>
      <w:bookmarkStart w:id="600" w:name="_Toc226965820"/>
      <w:bookmarkStart w:id="601" w:name="_Toc151193861"/>
      <w:bookmarkStart w:id="602" w:name="_Toc151193717"/>
      <w:bookmarkStart w:id="603" w:name="_Toc305158889"/>
      <w:bookmarkStart w:id="604" w:name="_Toc149720840"/>
      <w:bookmarkStart w:id="605" w:name="_Toc127151748"/>
      <w:bookmarkStart w:id="606" w:name="_Toc150509298"/>
      <w:bookmarkStart w:id="607" w:name="_Toc226337243"/>
      <w:bookmarkStart w:id="608" w:name="_Toc142311049"/>
      <w:bookmarkStart w:id="609" w:name="_Toc164229242"/>
      <w:bookmarkStart w:id="610" w:name="_Toc164229388"/>
    </w:p>
    <w:p w14:paraId="6C31FDD8">
      <w:pPr>
        <w:tabs>
          <w:tab w:val="left" w:pos="360"/>
        </w:tabs>
        <w:snapToGrid w:val="0"/>
        <w:spacing w:line="360" w:lineRule="auto"/>
        <w:outlineLvl w:val="1"/>
        <w:rPr>
          <w:rFonts w:ascii="宋体" w:hAnsi="宋体"/>
          <w:szCs w:val="21"/>
        </w:rPr>
      </w:pPr>
      <w:r>
        <w:rPr>
          <w:rFonts w:hint="eastAsia" w:ascii="宋体" w:hAnsi="宋体"/>
          <w:szCs w:val="21"/>
        </w:rPr>
        <w:t>22.</w:t>
      </w:r>
      <w:r>
        <w:rPr>
          <w:rFonts w:ascii="宋体" w:hAnsi="宋体"/>
          <w:szCs w:val="21"/>
        </w:rPr>
        <w:t>确定中标人</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14:paraId="4287F5A8">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22.1</w:t>
      </w:r>
      <w:r>
        <w:rPr>
          <w:rFonts w:hint="eastAsia" w:ascii="宋体" w:hAnsi="宋体"/>
          <w:snapToGrid w:val="0"/>
          <w:kern w:val="0"/>
          <w:szCs w:val="21"/>
        </w:rPr>
        <w:t>采购</w:t>
      </w:r>
      <w:r>
        <w:rPr>
          <w:rFonts w:hint="eastAsia" w:ascii="宋体" w:hAnsi="宋体"/>
          <w:szCs w:val="21"/>
        </w:rPr>
        <w:t>人</w:t>
      </w:r>
      <w:r>
        <w:rPr>
          <w:rFonts w:ascii="宋体" w:hAnsi="宋体"/>
          <w:szCs w:val="21"/>
        </w:rPr>
        <w:t>将在评标报告确定的中标候选人名单中按顺序确定中标人，中标候选人并列的，由</w:t>
      </w:r>
      <w:r>
        <w:rPr>
          <w:rFonts w:hint="eastAsia" w:ascii="宋体" w:hAnsi="宋体"/>
          <w:snapToGrid w:val="0"/>
          <w:kern w:val="0"/>
          <w:szCs w:val="21"/>
        </w:rPr>
        <w:t>采购</w:t>
      </w:r>
      <w:r>
        <w:rPr>
          <w:rFonts w:hint="eastAsia" w:ascii="宋体" w:hAnsi="宋体"/>
          <w:szCs w:val="21"/>
        </w:rPr>
        <w:t>人</w:t>
      </w:r>
      <w:r>
        <w:rPr>
          <w:rFonts w:ascii="宋体" w:hAnsi="宋体"/>
          <w:szCs w:val="21"/>
        </w:rPr>
        <w:t>或者</w:t>
      </w:r>
      <w:r>
        <w:rPr>
          <w:rFonts w:hint="eastAsia" w:ascii="宋体" w:hAnsi="宋体"/>
          <w:snapToGrid w:val="0"/>
          <w:kern w:val="0"/>
          <w:szCs w:val="21"/>
        </w:rPr>
        <w:t>采购</w:t>
      </w:r>
      <w:r>
        <w:rPr>
          <w:rFonts w:hint="eastAsia" w:ascii="宋体" w:hAnsi="宋体"/>
          <w:szCs w:val="21"/>
        </w:rPr>
        <w:t>人</w:t>
      </w:r>
      <w:r>
        <w:rPr>
          <w:rFonts w:ascii="宋体" w:hAnsi="宋体"/>
          <w:szCs w:val="21"/>
        </w:rPr>
        <w:t>委托评标委员会按照招标文件规定的方式确定中标人；招标文件未规定的，采取随机抽取的方式确定</w:t>
      </w:r>
      <w:r>
        <w:rPr>
          <w:rFonts w:hint="eastAsia" w:ascii="宋体" w:hAnsi="宋体"/>
          <w:szCs w:val="21"/>
        </w:rPr>
        <w:t>。</w:t>
      </w:r>
      <w:r>
        <w:rPr>
          <w:rFonts w:hint="eastAsia" w:ascii="宋体" w:hAnsi="宋体"/>
          <w:snapToGrid w:val="0"/>
          <w:kern w:val="0"/>
          <w:szCs w:val="21"/>
        </w:rPr>
        <w:t>采购</w:t>
      </w:r>
      <w:r>
        <w:rPr>
          <w:rFonts w:hint="eastAsia" w:ascii="宋体" w:hAnsi="宋体"/>
          <w:szCs w:val="21"/>
        </w:rPr>
        <w:t>人</w:t>
      </w:r>
      <w:r>
        <w:rPr>
          <w:rFonts w:ascii="宋体" w:hAnsi="宋体"/>
          <w:szCs w:val="21"/>
        </w:rPr>
        <w:t>是否委托评标委员会直接确定</w:t>
      </w:r>
      <w:r>
        <w:rPr>
          <w:rFonts w:hint="eastAsia" w:ascii="宋体" w:hAnsi="宋体"/>
          <w:szCs w:val="21"/>
        </w:rPr>
        <w:t>中标人</w:t>
      </w:r>
      <w:r>
        <w:rPr>
          <w:rFonts w:ascii="宋体" w:hAnsi="宋体"/>
          <w:szCs w:val="21"/>
        </w:rPr>
        <w:t>，见《</w:t>
      </w:r>
      <w:r>
        <w:rPr>
          <w:rFonts w:hint="eastAsia" w:ascii="宋体" w:hAnsi="宋体"/>
          <w:szCs w:val="21"/>
        </w:rPr>
        <w:t>投标人</w:t>
      </w:r>
      <w:r>
        <w:rPr>
          <w:rFonts w:ascii="宋体" w:hAnsi="宋体"/>
          <w:szCs w:val="21"/>
        </w:rPr>
        <w:t>须知资料表》。</w:t>
      </w:r>
      <w:r>
        <w:rPr>
          <w:rFonts w:hint="eastAsia" w:ascii="宋体" w:hAnsi="宋体"/>
          <w:szCs w:val="21"/>
        </w:rPr>
        <w:t>中标</w:t>
      </w:r>
      <w:r>
        <w:rPr>
          <w:rFonts w:ascii="宋体" w:hAnsi="宋体"/>
          <w:szCs w:val="21"/>
        </w:rPr>
        <w:t>候选人并列的，按照《</w:t>
      </w:r>
      <w:r>
        <w:rPr>
          <w:rFonts w:hint="eastAsia" w:ascii="宋体" w:hAnsi="宋体"/>
          <w:szCs w:val="21"/>
        </w:rPr>
        <w:t>投标人</w:t>
      </w:r>
      <w:r>
        <w:rPr>
          <w:rFonts w:ascii="宋体" w:hAnsi="宋体"/>
          <w:szCs w:val="21"/>
        </w:rPr>
        <w:t>须知资料表》要求确定</w:t>
      </w:r>
      <w:r>
        <w:rPr>
          <w:rFonts w:hint="eastAsia" w:ascii="宋体" w:hAnsi="宋体"/>
          <w:szCs w:val="21"/>
        </w:rPr>
        <w:t>中标人</w:t>
      </w:r>
      <w:r>
        <w:rPr>
          <w:rFonts w:ascii="宋体" w:hAnsi="宋体"/>
          <w:szCs w:val="21"/>
        </w:rPr>
        <w:t>。</w:t>
      </w:r>
    </w:p>
    <w:p w14:paraId="4873BED3">
      <w:pPr>
        <w:tabs>
          <w:tab w:val="left" w:pos="360"/>
        </w:tabs>
        <w:snapToGrid w:val="0"/>
        <w:spacing w:line="360" w:lineRule="auto"/>
        <w:outlineLvl w:val="1"/>
        <w:rPr>
          <w:rFonts w:ascii="宋体" w:hAnsi="宋体"/>
          <w:szCs w:val="21"/>
        </w:rPr>
      </w:pPr>
      <w:bookmarkStart w:id="611" w:name="_Toc305158891"/>
      <w:bookmarkStart w:id="612" w:name="_Toc305158817"/>
      <w:bookmarkStart w:id="613" w:name="_Toc151193863"/>
      <w:bookmarkStart w:id="614" w:name="_Toc265228387"/>
      <w:bookmarkStart w:id="615" w:name="_Toc164608818"/>
      <w:bookmarkStart w:id="616" w:name="_Toc150774754"/>
      <w:bookmarkStart w:id="617" w:name="_Toc149720842"/>
      <w:bookmarkStart w:id="618" w:name="_Toc195842914"/>
      <w:bookmarkStart w:id="619" w:name="_Toc151190176"/>
      <w:bookmarkStart w:id="620" w:name="_Toc164229244"/>
      <w:bookmarkStart w:id="621" w:name="_Toc150509300"/>
      <w:bookmarkStart w:id="622" w:name="_Toc226965739"/>
      <w:bookmarkStart w:id="623" w:name="_Toc164351643"/>
      <w:bookmarkStart w:id="624" w:name="_Toc127151549"/>
      <w:bookmarkStart w:id="625" w:name="_Toc127151750"/>
      <w:bookmarkStart w:id="626" w:name="_Toc150774649"/>
      <w:bookmarkStart w:id="627" w:name="_Toc151193937"/>
      <w:bookmarkStart w:id="628" w:name="_Toc164608663"/>
      <w:bookmarkStart w:id="629" w:name="_Toc150480787"/>
      <w:bookmarkStart w:id="630" w:name="_Toc226965822"/>
      <w:bookmarkStart w:id="631" w:name="_Toc142311051"/>
      <w:bookmarkStart w:id="632" w:name="_Toc226309793"/>
      <w:bookmarkStart w:id="633" w:name="_Toc226337245"/>
      <w:bookmarkStart w:id="634" w:name="_Toc151193719"/>
      <w:bookmarkStart w:id="635" w:name="_Toc127161463"/>
      <w:bookmarkStart w:id="636" w:name="_Toc264969239"/>
      <w:bookmarkStart w:id="637" w:name="_Toc164229390"/>
      <w:bookmarkStart w:id="638" w:name="_Toc151193647"/>
      <w:bookmarkStart w:id="639" w:name="_Toc151193791"/>
      <w:bookmarkStart w:id="640" w:name="_Ref467307090"/>
      <w:bookmarkStart w:id="641" w:name="_Ref467306425"/>
      <w:bookmarkStart w:id="642" w:name="_Toc520356176"/>
      <w:r>
        <w:rPr>
          <w:rFonts w:hint="eastAsia" w:ascii="宋体" w:hAnsi="宋体"/>
          <w:szCs w:val="21"/>
        </w:rPr>
        <w:t>23.</w:t>
      </w:r>
      <w:r>
        <w:rPr>
          <w:rFonts w:ascii="宋体" w:hAnsi="宋体"/>
          <w:szCs w:val="21"/>
        </w:rPr>
        <w:t>中标公告与中标通知书</w:t>
      </w:r>
      <w:bookmarkEnd w:id="611"/>
      <w:bookmarkEnd w:id="612"/>
    </w:p>
    <w:p w14:paraId="0887D973">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23.1</w:t>
      </w:r>
      <w:r>
        <w:rPr>
          <w:rFonts w:ascii="宋体" w:hAnsi="宋体"/>
          <w:szCs w:val="21"/>
        </w:rPr>
        <w:t>采购人或采购代理机构自中标人确定之日起2个工作日内，在</w:t>
      </w:r>
      <w:r>
        <w:rPr>
          <w:rFonts w:hint="eastAsia" w:ascii="宋体" w:hAnsi="宋体"/>
          <w:szCs w:val="21"/>
        </w:rPr>
        <w:t>北京市政府采购网</w:t>
      </w:r>
      <w:r>
        <w:rPr>
          <w:rFonts w:ascii="宋体" w:hAnsi="宋体"/>
          <w:szCs w:val="21"/>
        </w:rPr>
        <w:t>公告中标结果，</w:t>
      </w:r>
      <w:r>
        <w:rPr>
          <w:rFonts w:hint="eastAsia" w:ascii="宋体" w:hAnsi="宋体"/>
          <w:szCs w:val="21"/>
        </w:rPr>
        <w:t>同时向中标人发出中标通知书，</w:t>
      </w:r>
      <w:r>
        <w:rPr>
          <w:rFonts w:ascii="宋体" w:hAnsi="宋体"/>
          <w:szCs w:val="21"/>
        </w:rPr>
        <w:t>中标公告期限为1个工作日。</w:t>
      </w:r>
    </w:p>
    <w:p w14:paraId="5FFD63B8">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23.2</w:t>
      </w:r>
      <w:r>
        <w:rPr>
          <w:rFonts w:ascii="宋体" w:hAnsi="宋体"/>
          <w:szCs w:val="21"/>
        </w:rPr>
        <w:t>中标通知书对</w:t>
      </w:r>
      <w:r>
        <w:rPr>
          <w:rFonts w:hint="eastAsia" w:ascii="宋体" w:hAnsi="宋体"/>
          <w:szCs w:val="21"/>
        </w:rPr>
        <w:t>采购人</w:t>
      </w:r>
      <w:r>
        <w:rPr>
          <w:rFonts w:ascii="宋体" w:hAnsi="宋体"/>
          <w:szCs w:val="21"/>
        </w:rPr>
        <w:t>和中标</w:t>
      </w:r>
      <w:r>
        <w:rPr>
          <w:rFonts w:hint="eastAsia" w:ascii="宋体" w:hAnsi="宋体"/>
          <w:szCs w:val="21"/>
        </w:rPr>
        <w:t>单位</w:t>
      </w:r>
      <w:r>
        <w:rPr>
          <w:rFonts w:ascii="宋体" w:hAnsi="宋体"/>
          <w:szCs w:val="21"/>
        </w:rPr>
        <w:t>均具有法律效力。中标通知书发出后，</w:t>
      </w:r>
      <w:r>
        <w:rPr>
          <w:rFonts w:hint="eastAsia" w:ascii="宋体" w:hAnsi="宋体"/>
          <w:szCs w:val="21"/>
        </w:rPr>
        <w:t>采购人</w:t>
      </w:r>
      <w:r>
        <w:rPr>
          <w:rFonts w:ascii="宋体" w:hAnsi="宋体"/>
          <w:szCs w:val="21"/>
        </w:rPr>
        <w:t>改变中标结果的，或者中标</w:t>
      </w:r>
      <w:r>
        <w:rPr>
          <w:rFonts w:hint="eastAsia" w:ascii="宋体" w:hAnsi="宋体"/>
          <w:szCs w:val="21"/>
        </w:rPr>
        <w:t>供应商</w:t>
      </w:r>
      <w:r>
        <w:rPr>
          <w:rFonts w:ascii="宋体" w:hAnsi="宋体"/>
          <w:szCs w:val="21"/>
        </w:rPr>
        <w:t>放弃中标项目的，应当依法承担法律责任。</w:t>
      </w:r>
    </w:p>
    <w:p w14:paraId="49879D13">
      <w:pPr>
        <w:tabs>
          <w:tab w:val="left" w:pos="360"/>
        </w:tabs>
        <w:snapToGrid w:val="0"/>
        <w:spacing w:line="360" w:lineRule="auto"/>
        <w:outlineLvl w:val="1"/>
        <w:rPr>
          <w:rFonts w:ascii="宋体" w:hAnsi="宋体"/>
          <w:szCs w:val="21"/>
        </w:rPr>
      </w:pPr>
      <w:r>
        <w:rPr>
          <w:rFonts w:hint="eastAsia" w:ascii="宋体" w:hAnsi="宋体"/>
          <w:szCs w:val="21"/>
        </w:rPr>
        <w:t>24.</w:t>
      </w:r>
      <w:r>
        <w:rPr>
          <w:rFonts w:ascii="宋体" w:hAnsi="宋体"/>
          <w:szCs w:val="21"/>
        </w:rPr>
        <w:t>废标</w:t>
      </w:r>
    </w:p>
    <w:p w14:paraId="0F517EC4">
      <w:pPr>
        <w:tabs>
          <w:tab w:val="left" w:pos="1080"/>
          <w:tab w:val="left" w:pos="1589"/>
          <w:tab w:val="left" w:pos="2014"/>
        </w:tabs>
        <w:snapToGrid w:val="0"/>
        <w:spacing w:line="360" w:lineRule="auto"/>
        <w:ind w:firstLine="420" w:firstLineChars="200"/>
        <w:rPr>
          <w:rFonts w:ascii="宋体" w:hAnsi="宋体"/>
          <w:szCs w:val="21"/>
        </w:rPr>
      </w:pPr>
      <w:r>
        <w:rPr>
          <w:rFonts w:hint="eastAsia" w:ascii="宋体" w:hAnsi="宋体"/>
          <w:szCs w:val="21"/>
        </w:rPr>
        <w:t>24.1</w:t>
      </w:r>
      <w:r>
        <w:rPr>
          <w:rFonts w:ascii="宋体" w:hAnsi="宋体"/>
          <w:szCs w:val="21"/>
        </w:rPr>
        <w:t>在招标采购中，出现下列情形之一的，应予废标：</w:t>
      </w:r>
    </w:p>
    <w:p w14:paraId="01142B87">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24.1.1</w:t>
      </w:r>
      <w:r>
        <w:rPr>
          <w:rFonts w:ascii="宋体" w:hAnsi="宋体"/>
          <w:szCs w:val="21"/>
        </w:rPr>
        <w:t>符合专业条件的</w:t>
      </w:r>
      <w:r>
        <w:rPr>
          <w:rFonts w:hint="eastAsia" w:ascii="宋体" w:hAnsi="宋体"/>
          <w:szCs w:val="21"/>
        </w:rPr>
        <w:t>投标人</w:t>
      </w:r>
      <w:r>
        <w:rPr>
          <w:rFonts w:ascii="宋体" w:hAnsi="宋体"/>
          <w:szCs w:val="21"/>
        </w:rPr>
        <w:t>或者对招标文件作实质响应的</w:t>
      </w:r>
      <w:r>
        <w:rPr>
          <w:rFonts w:hint="eastAsia" w:ascii="宋体" w:hAnsi="宋体"/>
          <w:szCs w:val="21"/>
        </w:rPr>
        <w:t>投标人</w:t>
      </w:r>
      <w:r>
        <w:rPr>
          <w:rFonts w:ascii="宋体" w:hAnsi="宋体"/>
          <w:szCs w:val="21"/>
        </w:rPr>
        <w:t>不足三家的；</w:t>
      </w:r>
    </w:p>
    <w:p w14:paraId="42F14467">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24.1.2</w:t>
      </w:r>
      <w:r>
        <w:rPr>
          <w:rFonts w:ascii="宋体" w:hAnsi="宋体"/>
          <w:szCs w:val="21"/>
        </w:rPr>
        <w:t>出现影响</w:t>
      </w:r>
      <w:r>
        <w:rPr>
          <w:rFonts w:hint="eastAsia" w:ascii="宋体" w:hAnsi="宋体"/>
          <w:szCs w:val="21"/>
        </w:rPr>
        <w:t>招标</w:t>
      </w:r>
      <w:r>
        <w:rPr>
          <w:rFonts w:ascii="宋体" w:hAnsi="宋体"/>
          <w:szCs w:val="21"/>
        </w:rPr>
        <w:t>公正的违法、违规行为的；</w:t>
      </w:r>
    </w:p>
    <w:p w14:paraId="2F614E10">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24.1.3</w:t>
      </w:r>
      <w:r>
        <w:rPr>
          <w:rFonts w:ascii="宋体" w:hAnsi="宋体"/>
          <w:szCs w:val="21"/>
        </w:rPr>
        <w:t>投标人的报价均超过了</w:t>
      </w:r>
      <w:r>
        <w:rPr>
          <w:rFonts w:hint="eastAsia" w:ascii="宋体" w:hAnsi="宋体"/>
          <w:szCs w:val="21"/>
        </w:rPr>
        <w:t>本项目最高限价</w:t>
      </w:r>
      <w:r>
        <w:rPr>
          <w:rFonts w:ascii="宋体" w:hAnsi="宋体"/>
          <w:szCs w:val="21"/>
        </w:rPr>
        <w:t>；</w:t>
      </w:r>
    </w:p>
    <w:p w14:paraId="2EFCC3E1">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24.1.4</w:t>
      </w:r>
      <w:r>
        <w:rPr>
          <w:rFonts w:ascii="宋体" w:hAnsi="宋体"/>
          <w:szCs w:val="21"/>
        </w:rPr>
        <w:t>因重大变故，</w:t>
      </w:r>
      <w:r>
        <w:rPr>
          <w:rFonts w:hint="eastAsia" w:ascii="宋体" w:hAnsi="宋体"/>
          <w:szCs w:val="21"/>
        </w:rPr>
        <w:t>招标</w:t>
      </w:r>
      <w:r>
        <w:rPr>
          <w:rFonts w:ascii="宋体" w:hAnsi="宋体"/>
          <w:szCs w:val="21"/>
        </w:rPr>
        <w:t>任务取消的。</w:t>
      </w:r>
    </w:p>
    <w:p w14:paraId="413AE003">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24.2</w:t>
      </w:r>
      <w:r>
        <w:rPr>
          <w:rFonts w:ascii="宋体" w:hAnsi="宋体"/>
          <w:szCs w:val="21"/>
        </w:rPr>
        <w:t>废标后，</w:t>
      </w:r>
      <w:r>
        <w:rPr>
          <w:rFonts w:hint="eastAsia" w:ascii="宋体" w:hAnsi="宋体"/>
          <w:szCs w:val="21"/>
        </w:rPr>
        <w:t>采购人</w:t>
      </w:r>
      <w:r>
        <w:rPr>
          <w:rFonts w:ascii="宋体" w:hAnsi="宋体"/>
          <w:szCs w:val="21"/>
        </w:rPr>
        <w:t>将废标理由通知所有投标人。</w:t>
      </w:r>
    </w:p>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14:paraId="764D4AC8">
      <w:pPr>
        <w:tabs>
          <w:tab w:val="left" w:pos="360"/>
        </w:tabs>
        <w:adjustRightInd w:val="0"/>
        <w:snapToGrid w:val="0"/>
        <w:spacing w:line="336" w:lineRule="auto"/>
        <w:outlineLvl w:val="1"/>
        <w:rPr>
          <w:rFonts w:ascii="宋体" w:hAnsi="宋体"/>
          <w:szCs w:val="21"/>
        </w:rPr>
      </w:pPr>
      <w:bookmarkStart w:id="643" w:name="_Ref467307062"/>
      <w:bookmarkStart w:id="644" w:name="_Toc226965740"/>
      <w:bookmarkStart w:id="645" w:name="_Toc164351644"/>
      <w:bookmarkStart w:id="646" w:name="_Toc265228388"/>
      <w:bookmarkStart w:id="647" w:name="_Toc151193864"/>
      <w:bookmarkStart w:id="648" w:name="_Toc151190177"/>
      <w:bookmarkStart w:id="649" w:name="_Toc151193938"/>
      <w:bookmarkStart w:id="650" w:name="_Toc142311052"/>
      <w:bookmarkStart w:id="651" w:name="_Toc150480788"/>
      <w:bookmarkStart w:id="652" w:name="_Toc164608664"/>
      <w:bookmarkStart w:id="653" w:name="_Toc127161464"/>
      <w:bookmarkStart w:id="654" w:name="_Toc150774650"/>
      <w:bookmarkStart w:id="655" w:name="_Toc149720843"/>
      <w:bookmarkStart w:id="656" w:name="_Toc127151550"/>
      <w:bookmarkStart w:id="657" w:name="_Toc226309794"/>
      <w:bookmarkStart w:id="658" w:name="_Toc164229245"/>
      <w:bookmarkStart w:id="659" w:name="_Toc305158892"/>
      <w:bookmarkStart w:id="660" w:name="_Ref467306978"/>
      <w:bookmarkStart w:id="661" w:name="_Ref467306377"/>
      <w:bookmarkStart w:id="662" w:name="_Toc151193792"/>
      <w:bookmarkStart w:id="663" w:name="_Toc151193648"/>
      <w:bookmarkStart w:id="664" w:name="_Toc264969240"/>
      <w:bookmarkStart w:id="665" w:name="_Toc164229391"/>
      <w:bookmarkStart w:id="666" w:name="_Toc520356175"/>
      <w:bookmarkStart w:id="667" w:name="_Toc226965823"/>
      <w:bookmarkStart w:id="668" w:name="_Toc226337246"/>
      <w:bookmarkStart w:id="669" w:name="_Toc195842915"/>
      <w:bookmarkStart w:id="670" w:name="_Toc127151751"/>
      <w:bookmarkStart w:id="671" w:name="_Toc150509301"/>
      <w:bookmarkStart w:id="672" w:name="_Toc151193720"/>
      <w:bookmarkStart w:id="673" w:name="_Toc305158818"/>
      <w:bookmarkStart w:id="674" w:name="_Toc150774755"/>
      <w:bookmarkStart w:id="675" w:name="_Ref467307204"/>
      <w:bookmarkStart w:id="676" w:name="_Toc164608819"/>
      <w:r>
        <w:rPr>
          <w:rFonts w:hint="eastAsia" w:ascii="宋体" w:hAnsi="宋体"/>
          <w:szCs w:val="21"/>
        </w:rPr>
        <w:t>25.</w:t>
      </w:r>
      <w:r>
        <w:rPr>
          <w:rFonts w:ascii="宋体" w:hAnsi="宋体"/>
          <w:szCs w:val="21"/>
        </w:rPr>
        <w:t>签订合同</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30ACFC09">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25.1</w:t>
      </w:r>
      <w:r>
        <w:rPr>
          <w:rFonts w:ascii="宋体" w:hAnsi="宋体"/>
          <w:szCs w:val="21"/>
        </w:rPr>
        <w:t>中标人、</w:t>
      </w:r>
      <w:r>
        <w:rPr>
          <w:rFonts w:hint="eastAsia" w:ascii="宋体" w:hAnsi="宋体"/>
          <w:szCs w:val="21"/>
        </w:rPr>
        <w:t>采购人</w:t>
      </w:r>
      <w:r>
        <w:rPr>
          <w:rFonts w:ascii="宋体" w:hAnsi="宋体"/>
          <w:szCs w:val="21"/>
        </w:rPr>
        <w:t>应当自中标通知书发出之日起30日内，按照招标文件和中标人投标文件的规定签订书面合同。所签订的合同不得对招标文件确定的事项和中标人投标文件作实质性修改。</w:t>
      </w:r>
    </w:p>
    <w:p w14:paraId="163AA99C">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25.2</w:t>
      </w:r>
      <w:r>
        <w:rPr>
          <w:rFonts w:ascii="宋体" w:hAnsi="宋体"/>
          <w:szCs w:val="21"/>
        </w:rPr>
        <w:t>中标人</w:t>
      </w:r>
      <w:r>
        <w:rPr>
          <w:rFonts w:hint="eastAsia" w:ascii="宋体" w:hAnsi="宋体"/>
          <w:szCs w:val="21"/>
        </w:rPr>
        <w:t>拒绝</w:t>
      </w:r>
      <w:r>
        <w:rPr>
          <w:rFonts w:ascii="宋体" w:hAnsi="宋体"/>
          <w:szCs w:val="21"/>
        </w:rPr>
        <w:t>与</w:t>
      </w:r>
      <w:r>
        <w:rPr>
          <w:rFonts w:hint="eastAsia" w:ascii="宋体" w:hAnsi="宋体"/>
          <w:szCs w:val="21"/>
        </w:rPr>
        <w:t>采购人</w:t>
      </w:r>
      <w:r>
        <w:rPr>
          <w:rFonts w:ascii="宋体" w:hAnsi="宋体"/>
          <w:szCs w:val="21"/>
        </w:rPr>
        <w:t>签订合同的，</w:t>
      </w:r>
      <w:r>
        <w:rPr>
          <w:rFonts w:hint="eastAsia" w:ascii="宋体" w:hAnsi="宋体"/>
          <w:szCs w:val="21"/>
        </w:rPr>
        <w:t>采购人可以</w:t>
      </w:r>
      <w:r>
        <w:rPr>
          <w:rFonts w:ascii="宋体" w:hAnsi="宋体"/>
          <w:szCs w:val="21"/>
        </w:rPr>
        <w:t>按照评</w:t>
      </w:r>
      <w:r>
        <w:rPr>
          <w:rFonts w:hint="eastAsia" w:ascii="宋体" w:hAnsi="宋体"/>
          <w:szCs w:val="21"/>
        </w:rPr>
        <w:t>标</w:t>
      </w:r>
      <w:r>
        <w:rPr>
          <w:rFonts w:ascii="宋体" w:hAnsi="宋体"/>
          <w:szCs w:val="21"/>
        </w:rPr>
        <w:t>报告推荐的中标候选人名单排序，确定下一候选人为中标人，</w:t>
      </w:r>
      <w:r>
        <w:rPr>
          <w:rFonts w:hint="eastAsia" w:ascii="宋体" w:hAnsi="宋体"/>
          <w:szCs w:val="21"/>
        </w:rPr>
        <w:t>也可以</w:t>
      </w:r>
      <w:r>
        <w:rPr>
          <w:rFonts w:ascii="宋体" w:hAnsi="宋体"/>
          <w:szCs w:val="21"/>
        </w:rPr>
        <w:t>重新开展</w:t>
      </w:r>
      <w:r>
        <w:rPr>
          <w:rFonts w:hint="eastAsia" w:ascii="宋体" w:hAnsi="宋体"/>
          <w:szCs w:val="21"/>
        </w:rPr>
        <w:t>招标</w:t>
      </w:r>
      <w:r>
        <w:rPr>
          <w:rFonts w:ascii="宋体" w:hAnsi="宋体"/>
          <w:szCs w:val="21"/>
        </w:rPr>
        <w:t>活动。</w:t>
      </w:r>
    </w:p>
    <w:p w14:paraId="15EAD5C5">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25.3</w:t>
      </w:r>
      <w:r>
        <w:rPr>
          <w:rFonts w:ascii="宋体" w:hAnsi="宋体"/>
          <w:szCs w:val="21"/>
        </w:rPr>
        <w:t>联合体中标的，联合体各方应当共同与</w:t>
      </w:r>
      <w:r>
        <w:rPr>
          <w:rFonts w:hint="eastAsia" w:ascii="宋体" w:hAnsi="宋体"/>
          <w:szCs w:val="21"/>
        </w:rPr>
        <w:t>采购人</w:t>
      </w:r>
      <w:r>
        <w:rPr>
          <w:rFonts w:ascii="宋体" w:hAnsi="宋体"/>
          <w:szCs w:val="21"/>
        </w:rPr>
        <w:t>签订合同，就中标项目向</w:t>
      </w:r>
      <w:r>
        <w:rPr>
          <w:rFonts w:hint="eastAsia" w:ascii="宋体" w:hAnsi="宋体"/>
          <w:szCs w:val="21"/>
        </w:rPr>
        <w:t>采购人</w:t>
      </w:r>
      <w:r>
        <w:rPr>
          <w:rFonts w:ascii="宋体" w:hAnsi="宋体"/>
          <w:szCs w:val="21"/>
        </w:rPr>
        <w:t>承担连带责任。</w:t>
      </w:r>
    </w:p>
    <w:p w14:paraId="569A20A3">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25.4</w:t>
      </w:r>
      <w:r>
        <w:rPr>
          <w:rFonts w:ascii="宋体" w:hAnsi="宋体"/>
          <w:szCs w:val="21"/>
        </w:rPr>
        <w:t>采购合同不能转包。</w:t>
      </w:r>
    </w:p>
    <w:p w14:paraId="6F665884">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25.5采购人</w:t>
      </w:r>
      <w:r>
        <w:rPr>
          <w:rFonts w:ascii="宋体" w:hAnsi="宋体"/>
          <w:szCs w:val="21"/>
        </w:rPr>
        <w:t>允许采用分包方式履行合同的，中标人可以依法在中标后将中标项目的非主体、非关键性工作采取分包方式履行合同。本项目的非主体、非关键性工作是否允许分包，见《投标人须知资料表》。采购合同分包履行的，应当在投标文件中载明分包承担主体，分包承担主体应当具备相应资质条件且不得再次分包</w:t>
      </w:r>
      <w:r>
        <w:rPr>
          <w:rFonts w:ascii="宋体" w:hAnsi="宋体"/>
          <w:b/>
          <w:szCs w:val="21"/>
        </w:rPr>
        <w:t>，</w:t>
      </w:r>
      <w:r>
        <w:rPr>
          <w:rFonts w:ascii="宋体" w:hAnsi="宋体"/>
          <w:szCs w:val="21"/>
        </w:rPr>
        <w:t>否则投标无效。中标人就</w:t>
      </w:r>
      <w:r>
        <w:rPr>
          <w:rFonts w:hint="eastAsia" w:ascii="宋体" w:hAnsi="宋体"/>
          <w:szCs w:val="21"/>
        </w:rPr>
        <w:t>招标</w:t>
      </w:r>
      <w:r>
        <w:rPr>
          <w:rFonts w:ascii="宋体" w:hAnsi="宋体"/>
          <w:szCs w:val="21"/>
        </w:rPr>
        <w:t>项目和分包项目向</w:t>
      </w:r>
      <w:r>
        <w:rPr>
          <w:rFonts w:hint="eastAsia" w:ascii="宋体" w:hAnsi="宋体"/>
          <w:szCs w:val="21"/>
        </w:rPr>
        <w:t>采购人</w:t>
      </w:r>
      <w:r>
        <w:rPr>
          <w:rFonts w:ascii="宋体" w:hAnsi="宋体"/>
          <w:szCs w:val="21"/>
        </w:rPr>
        <w:t>负责，分包供应商就分包项目承担责任。</w:t>
      </w:r>
    </w:p>
    <w:bookmarkEnd w:id="640"/>
    <w:bookmarkEnd w:id="641"/>
    <w:bookmarkEnd w:id="642"/>
    <w:p w14:paraId="010B9FCD">
      <w:pPr>
        <w:tabs>
          <w:tab w:val="left" w:pos="360"/>
        </w:tabs>
        <w:adjustRightInd w:val="0"/>
        <w:snapToGrid w:val="0"/>
        <w:spacing w:line="336" w:lineRule="auto"/>
        <w:outlineLvl w:val="1"/>
        <w:rPr>
          <w:rFonts w:ascii="宋体" w:hAnsi="宋体"/>
          <w:szCs w:val="21"/>
        </w:rPr>
      </w:pPr>
      <w:r>
        <w:rPr>
          <w:rFonts w:hint="eastAsia" w:ascii="宋体" w:hAnsi="宋体"/>
          <w:szCs w:val="21"/>
        </w:rPr>
        <w:t>26.</w:t>
      </w:r>
      <w:r>
        <w:rPr>
          <w:rFonts w:ascii="宋体" w:hAnsi="宋体"/>
          <w:szCs w:val="21"/>
        </w:rPr>
        <w:t>询问与质疑</w:t>
      </w:r>
    </w:p>
    <w:p w14:paraId="753E1B6F">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26.1</w:t>
      </w:r>
      <w:r>
        <w:rPr>
          <w:rFonts w:ascii="宋体" w:hAnsi="宋体"/>
          <w:szCs w:val="21"/>
        </w:rPr>
        <w:t>询问</w:t>
      </w:r>
    </w:p>
    <w:p w14:paraId="4FC72BF9">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26.1.1</w:t>
      </w:r>
      <w:r>
        <w:rPr>
          <w:rFonts w:ascii="宋体" w:hAnsi="宋体"/>
          <w:szCs w:val="21"/>
        </w:rPr>
        <w:t>投标人对</w:t>
      </w:r>
      <w:r>
        <w:rPr>
          <w:rFonts w:hint="eastAsia" w:ascii="宋体" w:hAnsi="宋体"/>
          <w:szCs w:val="21"/>
        </w:rPr>
        <w:t>政府采购</w:t>
      </w:r>
      <w:r>
        <w:rPr>
          <w:rFonts w:ascii="宋体" w:hAnsi="宋体"/>
          <w:szCs w:val="21"/>
        </w:rPr>
        <w:t>活动事项有疑问的，可依法提出询问，并按《投标人须知资料表》载明的形式送达</w:t>
      </w:r>
      <w:r>
        <w:rPr>
          <w:rFonts w:hint="eastAsia" w:ascii="宋体" w:hAnsi="宋体"/>
          <w:szCs w:val="21"/>
        </w:rPr>
        <w:t>采购人</w:t>
      </w:r>
      <w:r>
        <w:rPr>
          <w:rFonts w:ascii="宋体" w:hAnsi="宋体"/>
          <w:szCs w:val="21"/>
        </w:rPr>
        <w:t>或</w:t>
      </w:r>
      <w:r>
        <w:rPr>
          <w:rFonts w:hint="eastAsia" w:ascii="宋体" w:hAnsi="宋体"/>
          <w:szCs w:val="21"/>
        </w:rPr>
        <w:t>采购代理机构</w:t>
      </w:r>
      <w:r>
        <w:rPr>
          <w:rFonts w:ascii="宋体" w:hAnsi="宋体"/>
          <w:szCs w:val="21"/>
        </w:rPr>
        <w:t>。</w:t>
      </w:r>
    </w:p>
    <w:p w14:paraId="10366907">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26.1.2采购人</w:t>
      </w:r>
      <w:r>
        <w:rPr>
          <w:rFonts w:ascii="宋体" w:hAnsi="宋体"/>
          <w:szCs w:val="21"/>
        </w:rPr>
        <w:t>或</w:t>
      </w:r>
      <w:r>
        <w:rPr>
          <w:rFonts w:hint="eastAsia" w:ascii="宋体" w:hAnsi="宋体"/>
          <w:szCs w:val="21"/>
        </w:rPr>
        <w:t>采购代理机构</w:t>
      </w:r>
      <w:r>
        <w:rPr>
          <w:rFonts w:ascii="宋体" w:hAnsi="宋体"/>
          <w:szCs w:val="21"/>
        </w:rPr>
        <w:t>对</w:t>
      </w:r>
      <w:r>
        <w:rPr>
          <w:rFonts w:hint="eastAsia" w:ascii="宋体" w:hAnsi="宋体"/>
          <w:szCs w:val="21"/>
        </w:rPr>
        <w:t>投标人</w:t>
      </w:r>
      <w:r>
        <w:rPr>
          <w:rFonts w:ascii="宋体" w:hAnsi="宋体"/>
          <w:szCs w:val="21"/>
        </w:rPr>
        <w:t>依法提出的询问，在3个工作日内作出答复，但答复的内容不得涉及商业秘密。</w:t>
      </w:r>
    </w:p>
    <w:p w14:paraId="0CC69AB2">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26.2</w:t>
      </w:r>
      <w:r>
        <w:rPr>
          <w:rFonts w:ascii="宋体" w:hAnsi="宋体"/>
          <w:szCs w:val="21"/>
        </w:rPr>
        <w:t>质疑</w:t>
      </w:r>
    </w:p>
    <w:p w14:paraId="3AF8DDE9">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26.2.1</w:t>
      </w:r>
      <w:r>
        <w:rPr>
          <w:rFonts w:ascii="宋体" w:hAnsi="宋体"/>
          <w:szCs w:val="21"/>
        </w:rPr>
        <w:t>投标人认为</w:t>
      </w:r>
      <w:r>
        <w:rPr>
          <w:rFonts w:hint="eastAsia" w:ascii="宋体" w:hAnsi="宋体"/>
          <w:szCs w:val="21"/>
        </w:rPr>
        <w:t>招标</w:t>
      </w:r>
      <w:r>
        <w:rPr>
          <w:rFonts w:ascii="宋体" w:hAnsi="宋体"/>
          <w:szCs w:val="21"/>
        </w:rPr>
        <w:t>文件、</w:t>
      </w:r>
      <w:r>
        <w:rPr>
          <w:rFonts w:hint="eastAsia" w:ascii="宋体" w:hAnsi="宋体"/>
          <w:szCs w:val="21"/>
        </w:rPr>
        <w:t>采购</w:t>
      </w:r>
      <w:r>
        <w:rPr>
          <w:rFonts w:ascii="宋体" w:hAnsi="宋体"/>
          <w:szCs w:val="21"/>
        </w:rPr>
        <w:t>过程、中标结果使自己的权益受到损害的，可以在知道或者应知其权益受到损害之日起7个工作日内，以书面形式向采购人、采购代理机构提出质疑。采购人、采购代理机构在收到质疑函后7个工作日内作出答复。</w:t>
      </w:r>
    </w:p>
    <w:p w14:paraId="45D9F75A">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26.2.2</w:t>
      </w:r>
      <w:r>
        <w:rPr>
          <w:rFonts w:ascii="宋体" w:hAnsi="宋体"/>
          <w:szCs w:val="21"/>
        </w:rPr>
        <w:t>质疑函须使用财政部制定的范本文件。投标人为自然人的，质疑函应当由本人签字；投标人为法人或者其他组织的，质疑函应当由法定代表人、主要负责人，或者其授权代表签字或者盖章，并加盖公章。</w:t>
      </w:r>
    </w:p>
    <w:p w14:paraId="6CF61212">
      <w:pPr>
        <w:adjustRightInd w:val="0"/>
        <w:snapToGrid w:val="0"/>
        <w:spacing w:line="360" w:lineRule="auto"/>
        <w:ind w:firstLine="630" w:firstLineChars="300"/>
        <w:jc w:val="left"/>
        <w:rPr>
          <w:rFonts w:ascii="宋体" w:hAnsi="宋体"/>
          <w:szCs w:val="21"/>
        </w:rPr>
      </w:pPr>
      <w:r>
        <w:rPr>
          <w:rFonts w:hint="eastAsia" w:ascii="宋体" w:hAnsi="宋体"/>
          <w:szCs w:val="21"/>
        </w:rPr>
        <w:t>26.2.3</w:t>
      </w:r>
      <w:r>
        <w:rPr>
          <w:rFonts w:ascii="宋体" w:hAnsi="宋体" w:cs="宋体"/>
          <w:spacing w:val="-1"/>
          <w:szCs w:val="21"/>
        </w:rPr>
        <w:t>投标人委托代理人进行质疑的，应当随质</w:t>
      </w:r>
      <w:r>
        <w:rPr>
          <w:rFonts w:ascii="宋体" w:hAnsi="宋体" w:cs="宋体"/>
          <w:szCs w:val="21"/>
        </w:rPr>
        <w:t>疑函同时提交投标人签署的</w:t>
      </w:r>
      <w:r>
        <w:rPr>
          <w:rFonts w:ascii="宋体" w:hAnsi="宋体" w:cs="宋体"/>
          <w:spacing w:val="-16"/>
          <w:szCs w:val="21"/>
        </w:rPr>
        <w:t>授权</w:t>
      </w:r>
      <w:r>
        <w:rPr>
          <w:rFonts w:ascii="宋体" w:hAnsi="宋体" w:cs="宋体"/>
          <w:spacing w:val="-15"/>
          <w:szCs w:val="21"/>
        </w:rPr>
        <w:t>委</w:t>
      </w:r>
      <w:r>
        <w:rPr>
          <w:rFonts w:ascii="宋体" w:hAnsi="宋体" w:cs="宋体"/>
          <w:spacing w:val="-8"/>
          <w:szCs w:val="21"/>
        </w:rPr>
        <w:t>托书。授权委托书应当载明代理人的姓名或者名称、代理事项、</w:t>
      </w:r>
      <w:r>
        <w:rPr>
          <w:rFonts w:ascii="宋体" w:hAnsi="宋体" w:cs="宋体"/>
          <w:spacing w:val="-4"/>
          <w:szCs w:val="21"/>
        </w:rPr>
        <w:t>具体权限</w:t>
      </w:r>
      <w:r>
        <w:rPr>
          <w:rFonts w:ascii="宋体" w:hAnsi="宋体" w:cs="宋体"/>
          <w:spacing w:val="-2"/>
          <w:szCs w:val="21"/>
        </w:rPr>
        <w:t>、期限和相关事项。投标人为自然人的，应当由本人签字；</w:t>
      </w:r>
      <w:r>
        <w:rPr>
          <w:rFonts w:ascii="宋体" w:hAnsi="宋体" w:cs="宋体"/>
          <w:spacing w:val="-14"/>
          <w:szCs w:val="21"/>
        </w:rPr>
        <w:t>投标人</w:t>
      </w:r>
      <w:r>
        <w:rPr>
          <w:rFonts w:ascii="宋体" w:hAnsi="宋体" w:cs="宋体"/>
          <w:spacing w:val="-9"/>
          <w:szCs w:val="21"/>
        </w:rPr>
        <w:t>为</w:t>
      </w:r>
      <w:r>
        <w:rPr>
          <w:rFonts w:ascii="宋体" w:hAnsi="宋体" w:cs="宋体"/>
          <w:spacing w:val="-7"/>
          <w:szCs w:val="21"/>
        </w:rPr>
        <w:t>法人或者其他组织的，应当由法定代表人、主要负责人签字</w:t>
      </w:r>
      <w:r>
        <w:rPr>
          <w:rFonts w:ascii="宋体" w:hAnsi="宋体" w:cs="宋体"/>
          <w:spacing w:val="-6"/>
          <w:szCs w:val="21"/>
        </w:rPr>
        <w:t>或者盖</w:t>
      </w:r>
      <w:r>
        <w:rPr>
          <w:rFonts w:ascii="宋体" w:hAnsi="宋体" w:cs="宋体"/>
          <w:spacing w:val="-3"/>
          <w:szCs w:val="21"/>
        </w:rPr>
        <w:t>章，并加盖公章</w:t>
      </w:r>
      <w:r>
        <w:rPr>
          <w:rFonts w:ascii="宋体" w:hAnsi="宋体"/>
          <w:szCs w:val="21"/>
        </w:rPr>
        <w:t>。</w:t>
      </w:r>
    </w:p>
    <w:p w14:paraId="3098342A">
      <w:pPr>
        <w:tabs>
          <w:tab w:val="left" w:pos="1980"/>
        </w:tabs>
        <w:adjustRightInd w:val="0"/>
        <w:snapToGrid w:val="0"/>
        <w:spacing w:line="336" w:lineRule="auto"/>
        <w:ind w:firstLine="630" w:firstLineChars="300"/>
        <w:rPr>
          <w:rFonts w:ascii="宋体" w:hAnsi="宋体"/>
          <w:szCs w:val="21"/>
        </w:rPr>
      </w:pPr>
      <w:r>
        <w:rPr>
          <w:rFonts w:hint="eastAsia" w:ascii="宋体" w:hAnsi="宋体"/>
          <w:szCs w:val="21"/>
        </w:rPr>
        <w:t>26.2.4</w:t>
      </w:r>
      <w:r>
        <w:rPr>
          <w:rFonts w:ascii="宋体" w:hAnsi="宋体"/>
          <w:szCs w:val="21"/>
        </w:rPr>
        <w:t>投标人应在法定质疑期内一次性提出针对同一</w:t>
      </w:r>
      <w:r>
        <w:rPr>
          <w:rFonts w:hint="eastAsia" w:ascii="宋体" w:hAnsi="宋体"/>
          <w:szCs w:val="21"/>
        </w:rPr>
        <w:t>招标</w:t>
      </w:r>
      <w:r>
        <w:rPr>
          <w:rFonts w:ascii="宋体" w:hAnsi="宋体"/>
          <w:szCs w:val="21"/>
        </w:rPr>
        <w:t>程序环节的质疑，法定质疑期内针对同一</w:t>
      </w:r>
      <w:r>
        <w:rPr>
          <w:rFonts w:hint="eastAsia" w:ascii="宋体" w:hAnsi="宋体"/>
          <w:szCs w:val="21"/>
        </w:rPr>
        <w:t>招标</w:t>
      </w:r>
      <w:r>
        <w:rPr>
          <w:rFonts w:ascii="宋体" w:hAnsi="宋体"/>
          <w:szCs w:val="21"/>
        </w:rPr>
        <w:t>程序环节再次提出的质疑，</w:t>
      </w:r>
      <w:r>
        <w:rPr>
          <w:rFonts w:hint="eastAsia" w:ascii="宋体" w:hAnsi="宋体"/>
          <w:szCs w:val="21"/>
        </w:rPr>
        <w:t>采购人</w:t>
      </w:r>
      <w:r>
        <w:rPr>
          <w:rFonts w:ascii="宋体" w:hAnsi="宋体"/>
          <w:szCs w:val="21"/>
        </w:rPr>
        <w:t>、</w:t>
      </w:r>
      <w:r>
        <w:rPr>
          <w:rFonts w:hint="eastAsia" w:ascii="宋体" w:hAnsi="宋体"/>
          <w:szCs w:val="21"/>
        </w:rPr>
        <w:t>采购代理机构</w:t>
      </w:r>
      <w:r>
        <w:rPr>
          <w:rFonts w:ascii="宋体" w:hAnsi="宋体"/>
          <w:szCs w:val="21"/>
        </w:rPr>
        <w:t>有权不予答复。</w:t>
      </w:r>
    </w:p>
    <w:p w14:paraId="5E4AB71D">
      <w:pPr>
        <w:tabs>
          <w:tab w:val="left" w:pos="1080"/>
          <w:tab w:val="left" w:pos="1589"/>
          <w:tab w:val="left" w:pos="2014"/>
        </w:tabs>
        <w:adjustRightInd w:val="0"/>
        <w:snapToGrid w:val="0"/>
        <w:spacing w:line="336" w:lineRule="auto"/>
        <w:ind w:firstLine="420" w:firstLineChars="200"/>
        <w:rPr>
          <w:rFonts w:ascii="宋体" w:hAnsi="宋体"/>
          <w:szCs w:val="21"/>
        </w:rPr>
      </w:pPr>
      <w:r>
        <w:rPr>
          <w:rFonts w:hint="eastAsia" w:ascii="宋体" w:hAnsi="宋体"/>
          <w:szCs w:val="21"/>
        </w:rPr>
        <w:t>26.3</w:t>
      </w:r>
      <w:r>
        <w:rPr>
          <w:rFonts w:ascii="宋体" w:hAnsi="宋体"/>
          <w:szCs w:val="21"/>
        </w:rPr>
        <w:t>接收询问和质疑的联系部门、联系电话和通讯地址见《投标人须知资料表》</w:t>
      </w:r>
      <w:r>
        <w:rPr>
          <w:rFonts w:hint="eastAsia" w:ascii="宋体" w:hAnsi="宋体"/>
          <w:szCs w:val="21"/>
        </w:rPr>
        <w:t>。</w:t>
      </w:r>
    </w:p>
    <w:p w14:paraId="6C004A2B">
      <w:pPr>
        <w:tabs>
          <w:tab w:val="left" w:pos="360"/>
        </w:tabs>
        <w:adjustRightInd w:val="0"/>
        <w:snapToGrid w:val="0"/>
        <w:spacing w:line="336" w:lineRule="auto"/>
        <w:outlineLvl w:val="1"/>
        <w:rPr>
          <w:rFonts w:ascii="宋体" w:hAnsi="宋体"/>
          <w:szCs w:val="21"/>
        </w:rPr>
      </w:pPr>
      <w:r>
        <w:rPr>
          <w:rFonts w:hint="eastAsia" w:ascii="宋体" w:hAnsi="宋体"/>
          <w:szCs w:val="21"/>
        </w:rPr>
        <w:t>27.</w:t>
      </w:r>
      <w:r>
        <w:rPr>
          <w:rFonts w:ascii="宋体" w:hAnsi="宋体"/>
          <w:szCs w:val="21"/>
        </w:rPr>
        <w:t>代理费</w:t>
      </w:r>
    </w:p>
    <w:p w14:paraId="28AE70BE">
      <w:pPr>
        <w:tabs>
          <w:tab w:val="left" w:pos="1080"/>
          <w:tab w:val="left" w:pos="1589"/>
          <w:tab w:val="left" w:pos="2014"/>
        </w:tabs>
        <w:adjustRightInd w:val="0"/>
        <w:snapToGrid w:val="0"/>
        <w:spacing w:line="336" w:lineRule="auto"/>
        <w:ind w:firstLine="420" w:firstLineChars="200"/>
        <w:rPr>
          <w:rFonts w:ascii="宋体" w:hAnsi="宋体"/>
          <w:szCs w:val="21"/>
        </w:rPr>
      </w:pPr>
      <w:r>
        <w:rPr>
          <w:rFonts w:ascii="宋体" w:hAnsi="宋体"/>
          <w:szCs w:val="21"/>
        </w:rPr>
        <w:t>收费对象、收费标准及缴纳时间见《投标人须知资料表》。由中标人支付的，中标人须一次性向</w:t>
      </w:r>
      <w:r>
        <w:rPr>
          <w:rFonts w:hint="eastAsia" w:ascii="宋体" w:hAnsi="宋体"/>
          <w:szCs w:val="21"/>
        </w:rPr>
        <w:t>采购代理机构</w:t>
      </w:r>
      <w:r>
        <w:rPr>
          <w:rFonts w:ascii="宋体" w:hAnsi="宋体"/>
          <w:szCs w:val="21"/>
        </w:rPr>
        <w:t>缴纳代理费，投标报价应</w:t>
      </w:r>
      <w:r>
        <w:rPr>
          <w:rFonts w:hint="eastAsia" w:ascii="宋体" w:hAnsi="宋体"/>
          <w:szCs w:val="21"/>
        </w:rPr>
        <w:t>考虑此费用</w:t>
      </w:r>
      <w:r>
        <w:rPr>
          <w:rFonts w:ascii="宋体" w:hAnsi="宋体"/>
          <w:szCs w:val="21"/>
        </w:rPr>
        <w:t>。</w:t>
      </w:r>
    </w:p>
    <w:p w14:paraId="16FA6A20">
      <w:pPr>
        <w:pStyle w:val="4"/>
      </w:pPr>
      <w:bookmarkStart w:id="677" w:name="_Toc265228392"/>
      <w:bookmarkStart w:id="678" w:name="_Toc353873934"/>
      <w:bookmarkStart w:id="679" w:name="_Toc150480792"/>
      <w:bookmarkStart w:id="680" w:name="_Toc353873664"/>
      <w:bookmarkStart w:id="681" w:name="_Toc226965827"/>
      <w:bookmarkStart w:id="682" w:name="_Toc264969244"/>
      <w:bookmarkStart w:id="683" w:name="_Toc150774759"/>
      <w:bookmarkStart w:id="684" w:name="_Toc353825544"/>
      <w:bookmarkStart w:id="685" w:name="_Toc305158896"/>
      <w:bookmarkStart w:id="686" w:name="_Toc226337250"/>
      <w:bookmarkStart w:id="687" w:name="_Toc142311056"/>
      <w:bookmarkStart w:id="688" w:name="_Toc127151554"/>
      <w:bookmarkStart w:id="689" w:name="_Toc305158822"/>
      <w:r>
        <w:br w:type="page"/>
      </w:r>
      <w:bookmarkStart w:id="690" w:name="_Toc31088"/>
      <w:r>
        <w:t>第三章</w:t>
      </w:r>
      <w:bookmarkEnd w:id="677"/>
      <w:bookmarkEnd w:id="678"/>
      <w:bookmarkEnd w:id="679"/>
      <w:bookmarkEnd w:id="680"/>
      <w:bookmarkEnd w:id="681"/>
      <w:bookmarkEnd w:id="682"/>
      <w:bookmarkEnd w:id="683"/>
      <w:bookmarkEnd w:id="684"/>
      <w:bookmarkEnd w:id="685"/>
      <w:bookmarkEnd w:id="686"/>
      <w:bookmarkEnd w:id="687"/>
      <w:bookmarkEnd w:id="688"/>
      <w:bookmarkEnd w:id="689"/>
      <w:r>
        <w:rPr>
          <w:rFonts w:hint="eastAsia"/>
        </w:rPr>
        <w:t xml:space="preserve">  </w:t>
      </w:r>
      <w:r>
        <w:t>资格审查</w:t>
      </w:r>
      <w:bookmarkEnd w:id="690"/>
      <w:bookmarkStart w:id="691" w:name="_Toc487900382"/>
    </w:p>
    <w:p w14:paraId="6184D9DB">
      <w:pPr>
        <w:tabs>
          <w:tab w:val="left" w:pos="360"/>
          <w:tab w:val="left" w:pos="900"/>
        </w:tabs>
        <w:snapToGrid w:val="0"/>
        <w:spacing w:line="360" w:lineRule="auto"/>
        <w:jc w:val="center"/>
        <w:outlineLvl w:val="1"/>
        <w:rPr>
          <w:rFonts w:ascii="宋体" w:hAnsi="宋体"/>
          <w:b/>
          <w:szCs w:val="21"/>
        </w:rPr>
      </w:pPr>
      <w:bookmarkStart w:id="692" w:name="_Toc99301422"/>
      <w:r>
        <w:rPr>
          <w:rFonts w:ascii="宋体" w:hAnsi="宋体"/>
          <w:b/>
          <w:szCs w:val="21"/>
        </w:rPr>
        <w:t>一、资格审查程序</w:t>
      </w:r>
      <w:bookmarkEnd w:id="692"/>
    </w:p>
    <w:p w14:paraId="5DEF4D4F">
      <w:pPr>
        <w:tabs>
          <w:tab w:val="left" w:pos="426"/>
          <w:tab w:val="left" w:pos="851"/>
        </w:tabs>
        <w:adjustRightInd w:val="0"/>
        <w:snapToGrid w:val="0"/>
        <w:spacing w:line="360" w:lineRule="auto"/>
        <w:ind w:firstLine="420" w:firstLineChars="200"/>
        <w:outlineLvl w:val="1"/>
        <w:rPr>
          <w:rFonts w:ascii="宋体" w:hAnsi="宋体"/>
          <w:szCs w:val="21"/>
        </w:rPr>
      </w:pPr>
      <w:r>
        <w:rPr>
          <w:rFonts w:hint="eastAsia" w:ascii="宋体" w:hAnsi="宋体"/>
          <w:szCs w:val="21"/>
        </w:rPr>
        <w:t>1.</w:t>
      </w:r>
      <w:r>
        <w:rPr>
          <w:rFonts w:ascii="宋体" w:hAnsi="宋体"/>
          <w:szCs w:val="21"/>
        </w:rPr>
        <w:t>开标结束后，</w:t>
      </w:r>
      <w:r>
        <w:rPr>
          <w:rFonts w:hint="eastAsia" w:ascii="宋体" w:hAnsi="宋体"/>
          <w:szCs w:val="21"/>
        </w:rPr>
        <w:t>采购人</w:t>
      </w:r>
      <w:r>
        <w:rPr>
          <w:rFonts w:ascii="宋体" w:hAnsi="宋体"/>
          <w:szCs w:val="21"/>
        </w:rPr>
        <w:t>或</w:t>
      </w:r>
      <w:r>
        <w:rPr>
          <w:rFonts w:hint="eastAsia" w:ascii="宋体" w:hAnsi="宋体"/>
          <w:szCs w:val="21"/>
        </w:rPr>
        <w:t>采购代理机构</w:t>
      </w:r>
      <w:r>
        <w:rPr>
          <w:rFonts w:ascii="宋体" w:hAnsi="宋体"/>
          <w:szCs w:val="21"/>
        </w:rPr>
        <w:t>将根据《资格审查要求》中的规定，对投标人进行资格审查，并形成资格审查结果。</w:t>
      </w:r>
    </w:p>
    <w:p w14:paraId="01F4FF6F">
      <w:pPr>
        <w:tabs>
          <w:tab w:val="left" w:pos="426"/>
          <w:tab w:val="left" w:pos="851"/>
        </w:tabs>
        <w:adjustRightInd w:val="0"/>
        <w:snapToGrid w:val="0"/>
        <w:spacing w:line="360" w:lineRule="auto"/>
        <w:ind w:firstLine="420" w:firstLineChars="200"/>
        <w:outlineLvl w:val="1"/>
        <w:rPr>
          <w:rFonts w:ascii="宋体" w:hAnsi="宋体"/>
          <w:szCs w:val="21"/>
        </w:rPr>
      </w:pPr>
      <w:r>
        <w:rPr>
          <w:rFonts w:hint="eastAsia" w:ascii="宋体" w:hAnsi="宋体"/>
          <w:szCs w:val="21"/>
        </w:rPr>
        <w:t>2.</w:t>
      </w:r>
      <w:r>
        <w:rPr>
          <w:rFonts w:ascii="宋体" w:hAnsi="宋体"/>
          <w:szCs w:val="21"/>
        </w:rPr>
        <w:t>《资格审查要求》中对格式有要求的，除招标文件另有规定外，均为“实质性格式”文件。</w:t>
      </w:r>
    </w:p>
    <w:p w14:paraId="3939A3EC">
      <w:pPr>
        <w:tabs>
          <w:tab w:val="left" w:pos="426"/>
          <w:tab w:val="left" w:pos="851"/>
        </w:tabs>
        <w:adjustRightInd w:val="0"/>
        <w:snapToGrid w:val="0"/>
        <w:spacing w:line="360" w:lineRule="auto"/>
        <w:ind w:firstLine="420" w:firstLineChars="200"/>
        <w:outlineLvl w:val="1"/>
        <w:rPr>
          <w:rFonts w:ascii="宋体" w:hAnsi="宋体"/>
          <w:szCs w:val="21"/>
        </w:rPr>
      </w:pPr>
      <w:r>
        <w:rPr>
          <w:rFonts w:hint="eastAsia" w:ascii="宋体" w:hAnsi="宋体"/>
          <w:szCs w:val="21"/>
        </w:rPr>
        <w:t>3.</w:t>
      </w:r>
      <w:r>
        <w:rPr>
          <w:rFonts w:ascii="宋体" w:hAnsi="宋体"/>
          <w:szCs w:val="21"/>
        </w:rPr>
        <w:t>投标人《资格证明文件》有任何一项不符合《资格审查要求》的，资格审查不合格，其投标无效。</w:t>
      </w:r>
    </w:p>
    <w:p w14:paraId="7BB7FAB6">
      <w:pPr>
        <w:tabs>
          <w:tab w:val="left" w:pos="426"/>
          <w:tab w:val="left" w:pos="851"/>
        </w:tabs>
        <w:adjustRightInd w:val="0"/>
        <w:snapToGrid w:val="0"/>
        <w:spacing w:line="360" w:lineRule="auto"/>
        <w:ind w:firstLine="420" w:firstLineChars="200"/>
        <w:outlineLvl w:val="1"/>
        <w:rPr>
          <w:rFonts w:ascii="宋体" w:hAnsi="宋体"/>
          <w:szCs w:val="21"/>
        </w:rPr>
      </w:pPr>
      <w:r>
        <w:rPr>
          <w:rFonts w:hint="eastAsia" w:ascii="宋体" w:hAnsi="宋体"/>
          <w:szCs w:val="21"/>
        </w:rPr>
        <w:t>4.</w:t>
      </w:r>
      <w:r>
        <w:rPr>
          <w:rFonts w:ascii="宋体" w:hAnsi="宋体"/>
          <w:szCs w:val="21"/>
        </w:rPr>
        <w:t>资格审查合格的投标人不足3家的，不进行评标。</w:t>
      </w:r>
    </w:p>
    <w:p w14:paraId="6E694DB4">
      <w:pPr>
        <w:widowControl/>
        <w:jc w:val="left"/>
        <w:rPr>
          <w:rFonts w:ascii="宋体" w:hAnsi="宋体"/>
          <w:szCs w:val="21"/>
        </w:rPr>
      </w:pPr>
    </w:p>
    <w:p w14:paraId="3CFC8F76">
      <w:pPr>
        <w:tabs>
          <w:tab w:val="left" w:pos="360"/>
          <w:tab w:val="left" w:pos="900"/>
        </w:tabs>
        <w:snapToGrid w:val="0"/>
        <w:spacing w:line="360" w:lineRule="auto"/>
        <w:jc w:val="center"/>
        <w:outlineLvl w:val="1"/>
        <w:rPr>
          <w:rFonts w:ascii="宋体" w:hAnsi="宋体"/>
          <w:b/>
          <w:szCs w:val="21"/>
        </w:rPr>
      </w:pPr>
      <w:r>
        <w:rPr>
          <w:rFonts w:ascii="宋体" w:hAnsi="宋体"/>
          <w:b/>
          <w:szCs w:val="21"/>
        </w:rPr>
        <w:t>二、资格审查要求</w:t>
      </w: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691"/>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
        <w:gridCol w:w="1799"/>
        <w:gridCol w:w="4699"/>
        <w:gridCol w:w="2100"/>
      </w:tblGrid>
      <w:tr w14:paraId="13002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9" w:hRule="atLeast"/>
          <w:tblHeader/>
        </w:trPr>
        <w:tc>
          <w:tcPr>
            <w:tcW w:w="455" w:type="pct"/>
            <w:vAlign w:val="center"/>
          </w:tcPr>
          <w:p w14:paraId="4149F18C">
            <w:pPr>
              <w:tabs>
                <w:tab w:val="left" w:pos="1080"/>
              </w:tabs>
              <w:snapToGrid w:val="0"/>
              <w:jc w:val="center"/>
              <w:rPr>
                <w:rFonts w:ascii="宋体" w:hAnsi="宋体"/>
                <w:b/>
                <w:szCs w:val="21"/>
              </w:rPr>
            </w:pPr>
            <w:bookmarkStart w:id="693" w:name="_Hlt487972895"/>
            <w:bookmarkEnd w:id="693"/>
            <w:bookmarkStart w:id="694" w:name="_Toc353873940"/>
            <w:bookmarkStart w:id="695" w:name="_Toc127151779"/>
            <w:bookmarkStart w:id="696" w:name="_Toc353825550"/>
            <w:bookmarkStart w:id="697" w:name="_Toc226965858"/>
            <w:bookmarkStart w:id="698" w:name="_Toc127161490"/>
            <w:r>
              <w:rPr>
                <w:rFonts w:ascii="宋体" w:hAnsi="宋体"/>
                <w:b/>
                <w:szCs w:val="21"/>
              </w:rPr>
              <w:t>序号</w:t>
            </w:r>
          </w:p>
        </w:tc>
        <w:tc>
          <w:tcPr>
            <w:tcW w:w="951" w:type="pct"/>
            <w:vAlign w:val="center"/>
          </w:tcPr>
          <w:p w14:paraId="4A492865">
            <w:pPr>
              <w:tabs>
                <w:tab w:val="left" w:pos="1080"/>
              </w:tabs>
              <w:snapToGrid w:val="0"/>
              <w:jc w:val="center"/>
              <w:rPr>
                <w:rFonts w:ascii="宋体" w:hAnsi="宋体"/>
                <w:b/>
                <w:szCs w:val="21"/>
              </w:rPr>
            </w:pPr>
            <w:r>
              <w:rPr>
                <w:rFonts w:ascii="宋体" w:hAnsi="宋体"/>
                <w:b/>
                <w:szCs w:val="21"/>
              </w:rPr>
              <w:t>审查因素</w:t>
            </w:r>
          </w:p>
        </w:tc>
        <w:tc>
          <w:tcPr>
            <w:tcW w:w="2484" w:type="pct"/>
            <w:vAlign w:val="center"/>
          </w:tcPr>
          <w:p w14:paraId="7D3272DE">
            <w:pPr>
              <w:tabs>
                <w:tab w:val="left" w:pos="1080"/>
              </w:tabs>
              <w:snapToGrid w:val="0"/>
              <w:jc w:val="center"/>
              <w:rPr>
                <w:rFonts w:ascii="宋体" w:hAnsi="宋体"/>
                <w:b/>
                <w:szCs w:val="21"/>
              </w:rPr>
            </w:pPr>
            <w:r>
              <w:rPr>
                <w:rFonts w:ascii="宋体" w:hAnsi="宋体"/>
                <w:b/>
                <w:szCs w:val="21"/>
              </w:rPr>
              <w:t>审查内容</w:t>
            </w:r>
          </w:p>
        </w:tc>
        <w:tc>
          <w:tcPr>
            <w:tcW w:w="1110" w:type="pct"/>
            <w:vAlign w:val="center"/>
          </w:tcPr>
          <w:p w14:paraId="45651514">
            <w:pPr>
              <w:tabs>
                <w:tab w:val="left" w:pos="1080"/>
              </w:tabs>
              <w:snapToGrid w:val="0"/>
              <w:jc w:val="center"/>
              <w:rPr>
                <w:rFonts w:ascii="宋体" w:hAnsi="宋体"/>
                <w:b/>
                <w:szCs w:val="21"/>
              </w:rPr>
            </w:pPr>
            <w:r>
              <w:rPr>
                <w:rFonts w:ascii="宋体" w:hAnsi="宋体"/>
                <w:b/>
                <w:szCs w:val="21"/>
              </w:rPr>
              <w:t>格式要求</w:t>
            </w:r>
          </w:p>
        </w:tc>
      </w:tr>
      <w:tr w14:paraId="65118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12" w:hRule="atLeast"/>
        </w:trPr>
        <w:tc>
          <w:tcPr>
            <w:tcW w:w="455" w:type="pct"/>
            <w:vAlign w:val="center"/>
          </w:tcPr>
          <w:p w14:paraId="2C6644D9">
            <w:pPr>
              <w:tabs>
                <w:tab w:val="left" w:pos="1080"/>
              </w:tabs>
              <w:snapToGrid w:val="0"/>
              <w:jc w:val="center"/>
              <w:rPr>
                <w:rFonts w:ascii="宋体" w:hAnsi="宋体"/>
                <w:szCs w:val="21"/>
              </w:rPr>
            </w:pPr>
            <w:r>
              <w:rPr>
                <w:rFonts w:ascii="宋体" w:hAnsi="宋体"/>
                <w:szCs w:val="21"/>
              </w:rPr>
              <w:t>1</w:t>
            </w:r>
          </w:p>
        </w:tc>
        <w:tc>
          <w:tcPr>
            <w:tcW w:w="951" w:type="pct"/>
            <w:vAlign w:val="center"/>
          </w:tcPr>
          <w:p w14:paraId="36AE12E4">
            <w:pPr>
              <w:tabs>
                <w:tab w:val="left" w:pos="1080"/>
              </w:tabs>
              <w:snapToGrid w:val="0"/>
              <w:jc w:val="center"/>
              <w:rPr>
                <w:rFonts w:ascii="宋体" w:hAnsi="宋体"/>
                <w:szCs w:val="21"/>
              </w:rPr>
            </w:pPr>
            <w:r>
              <w:rPr>
                <w:rFonts w:ascii="宋体" w:hAnsi="宋体"/>
                <w:szCs w:val="21"/>
              </w:rPr>
              <w:t>营业执照等证明文件</w:t>
            </w:r>
          </w:p>
        </w:tc>
        <w:tc>
          <w:tcPr>
            <w:tcW w:w="2484" w:type="pct"/>
            <w:vAlign w:val="center"/>
          </w:tcPr>
          <w:p w14:paraId="5AA1AB11">
            <w:pPr>
              <w:tabs>
                <w:tab w:val="left" w:pos="1080"/>
              </w:tabs>
              <w:snapToGrid w:val="0"/>
              <w:rPr>
                <w:rFonts w:ascii="宋体" w:hAnsi="宋体"/>
                <w:szCs w:val="21"/>
              </w:rPr>
            </w:pPr>
            <w:r>
              <w:rPr>
                <w:rFonts w:ascii="宋体" w:hAnsi="宋体"/>
                <w:szCs w:val="21"/>
              </w:rPr>
              <w:t>投标人为企业（包括合伙企业）的，应提供有效的“营业执照”；</w:t>
            </w:r>
          </w:p>
          <w:p w14:paraId="14D67243">
            <w:pPr>
              <w:tabs>
                <w:tab w:val="left" w:pos="1080"/>
              </w:tabs>
              <w:snapToGrid w:val="0"/>
              <w:rPr>
                <w:rFonts w:ascii="宋体" w:hAnsi="宋体"/>
                <w:szCs w:val="21"/>
              </w:rPr>
            </w:pPr>
            <w:r>
              <w:rPr>
                <w:rFonts w:ascii="宋体" w:hAnsi="宋体"/>
                <w:szCs w:val="21"/>
              </w:rPr>
              <w:t>投标人为事业单位的，应提供有效的“事业单位法人证书”；</w:t>
            </w:r>
          </w:p>
          <w:p w14:paraId="130D3196">
            <w:pPr>
              <w:tabs>
                <w:tab w:val="left" w:pos="1080"/>
              </w:tabs>
              <w:snapToGrid w:val="0"/>
              <w:rPr>
                <w:rFonts w:ascii="宋体" w:hAnsi="宋体"/>
                <w:szCs w:val="21"/>
              </w:rPr>
            </w:pPr>
            <w:r>
              <w:rPr>
                <w:rFonts w:hint="eastAsia" w:ascii="宋体" w:hAnsi="宋体"/>
                <w:szCs w:val="21"/>
              </w:rPr>
              <w:t>投标人是非企业机构的，应提供有效的“执业许可证”、“登记证书”等证明文件；</w:t>
            </w:r>
          </w:p>
          <w:p w14:paraId="501F4F7F">
            <w:pPr>
              <w:tabs>
                <w:tab w:val="left" w:pos="1080"/>
              </w:tabs>
              <w:snapToGrid w:val="0"/>
              <w:rPr>
                <w:rFonts w:ascii="宋体" w:hAnsi="宋体"/>
                <w:szCs w:val="21"/>
              </w:rPr>
            </w:pPr>
            <w:r>
              <w:rPr>
                <w:rFonts w:ascii="宋体" w:hAnsi="宋体"/>
                <w:szCs w:val="21"/>
              </w:rPr>
              <w:t>投标人是个体工商户的，应提供有效的“个体工商户营业执照”；</w:t>
            </w:r>
          </w:p>
          <w:p w14:paraId="1E995070">
            <w:pPr>
              <w:tabs>
                <w:tab w:val="left" w:pos="1080"/>
              </w:tabs>
              <w:snapToGrid w:val="0"/>
              <w:rPr>
                <w:rFonts w:ascii="宋体" w:hAnsi="宋体"/>
                <w:color w:val="000000"/>
                <w:szCs w:val="21"/>
              </w:rPr>
            </w:pPr>
            <w:r>
              <w:rPr>
                <w:rFonts w:ascii="宋体" w:hAnsi="宋体"/>
                <w:szCs w:val="21"/>
              </w:rPr>
              <w:t>投标人是自然人的，应提供有效的自然人身份证明。</w:t>
            </w:r>
          </w:p>
        </w:tc>
        <w:tc>
          <w:tcPr>
            <w:tcW w:w="1110" w:type="pct"/>
            <w:vAlign w:val="center"/>
          </w:tcPr>
          <w:p w14:paraId="5978559C">
            <w:pPr>
              <w:tabs>
                <w:tab w:val="left" w:pos="1080"/>
              </w:tabs>
              <w:snapToGrid w:val="0"/>
              <w:rPr>
                <w:rFonts w:ascii="宋体" w:hAnsi="宋体"/>
                <w:szCs w:val="21"/>
              </w:rPr>
            </w:pPr>
            <w:r>
              <w:rPr>
                <w:rFonts w:ascii="宋体" w:hAnsi="宋体"/>
                <w:szCs w:val="21"/>
              </w:rPr>
              <w:t>提供证明文件的电 子件或电子证照</w:t>
            </w:r>
            <w:r>
              <w:rPr>
                <w:rFonts w:hint="eastAsia" w:ascii="宋体" w:hAnsi="宋体"/>
                <w:szCs w:val="21"/>
              </w:rPr>
              <w:t>或复印件或扫描件，加盖单位公章。</w:t>
            </w:r>
          </w:p>
        </w:tc>
      </w:tr>
      <w:tr w14:paraId="33899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4" w:hRule="atLeast"/>
        </w:trPr>
        <w:tc>
          <w:tcPr>
            <w:tcW w:w="455" w:type="pct"/>
            <w:vAlign w:val="center"/>
          </w:tcPr>
          <w:p w14:paraId="108E0E47">
            <w:pPr>
              <w:tabs>
                <w:tab w:val="left" w:pos="1080"/>
              </w:tabs>
              <w:snapToGrid w:val="0"/>
              <w:jc w:val="center"/>
              <w:rPr>
                <w:rFonts w:ascii="宋体" w:hAnsi="宋体"/>
                <w:szCs w:val="21"/>
              </w:rPr>
            </w:pPr>
            <w:r>
              <w:rPr>
                <w:rFonts w:hint="eastAsia" w:ascii="宋体" w:hAnsi="宋体"/>
                <w:szCs w:val="21"/>
              </w:rPr>
              <w:t>2</w:t>
            </w:r>
          </w:p>
        </w:tc>
        <w:tc>
          <w:tcPr>
            <w:tcW w:w="951" w:type="pct"/>
            <w:vAlign w:val="center"/>
          </w:tcPr>
          <w:p w14:paraId="0FBE9983">
            <w:pPr>
              <w:tabs>
                <w:tab w:val="left" w:pos="1080"/>
              </w:tabs>
              <w:snapToGrid w:val="0"/>
              <w:jc w:val="center"/>
              <w:rPr>
                <w:rFonts w:ascii="宋体" w:hAnsi="宋体"/>
                <w:szCs w:val="21"/>
              </w:rPr>
            </w:pPr>
            <w:r>
              <w:rPr>
                <w:rFonts w:ascii="宋体" w:hAnsi="宋体"/>
                <w:szCs w:val="21"/>
              </w:rPr>
              <w:t>投标人资格声明书</w:t>
            </w:r>
          </w:p>
        </w:tc>
        <w:tc>
          <w:tcPr>
            <w:tcW w:w="2484" w:type="pct"/>
            <w:vAlign w:val="center"/>
          </w:tcPr>
          <w:p w14:paraId="49BC696A">
            <w:pPr>
              <w:tabs>
                <w:tab w:val="left" w:pos="1080"/>
              </w:tabs>
              <w:snapToGrid w:val="0"/>
              <w:rPr>
                <w:rFonts w:ascii="宋体" w:hAnsi="宋体"/>
                <w:szCs w:val="21"/>
              </w:rPr>
            </w:pPr>
            <w:r>
              <w:rPr>
                <w:rFonts w:ascii="宋体" w:hAnsi="宋体"/>
                <w:szCs w:val="21"/>
              </w:rPr>
              <w:t>提供符合招标文件要求的《投标人资格声明书》。</w:t>
            </w:r>
          </w:p>
        </w:tc>
        <w:tc>
          <w:tcPr>
            <w:tcW w:w="1110" w:type="pct"/>
            <w:vAlign w:val="center"/>
          </w:tcPr>
          <w:p w14:paraId="66327C1D">
            <w:pPr>
              <w:tabs>
                <w:tab w:val="left" w:pos="1080"/>
              </w:tabs>
              <w:snapToGrid w:val="0"/>
              <w:rPr>
                <w:rFonts w:ascii="宋体" w:hAnsi="宋体"/>
                <w:szCs w:val="21"/>
              </w:rPr>
            </w:pPr>
            <w:r>
              <w:rPr>
                <w:rFonts w:ascii="宋体" w:hAnsi="宋体"/>
                <w:szCs w:val="21"/>
              </w:rPr>
              <w:t>格式见《投标文件格式》</w:t>
            </w:r>
          </w:p>
        </w:tc>
      </w:tr>
      <w:tr w14:paraId="00EE2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94" w:hRule="atLeast"/>
        </w:trPr>
        <w:tc>
          <w:tcPr>
            <w:tcW w:w="455" w:type="pct"/>
            <w:vAlign w:val="center"/>
          </w:tcPr>
          <w:p w14:paraId="43E80D3D">
            <w:pPr>
              <w:tabs>
                <w:tab w:val="left" w:pos="1080"/>
              </w:tabs>
              <w:snapToGrid w:val="0"/>
              <w:jc w:val="center"/>
              <w:rPr>
                <w:rFonts w:ascii="宋体" w:hAnsi="宋体"/>
                <w:szCs w:val="21"/>
              </w:rPr>
            </w:pPr>
            <w:r>
              <w:rPr>
                <w:rFonts w:hint="eastAsia" w:ascii="宋体" w:hAnsi="宋体"/>
                <w:szCs w:val="21"/>
              </w:rPr>
              <w:t>3</w:t>
            </w:r>
          </w:p>
        </w:tc>
        <w:tc>
          <w:tcPr>
            <w:tcW w:w="951" w:type="pct"/>
            <w:vAlign w:val="center"/>
          </w:tcPr>
          <w:p w14:paraId="24A08FE7">
            <w:pPr>
              <w:tabs>
                <w:tab w:val="left" w:pos="1080"/>
              </w:tabs>
              <w:snapToGrid w:val="0"/>
              <w:rPr>
                <w:rFonts w:ascii="宋体" w:hAnsi="宋体"/>
                <w:szCs w:val="21"/>
              </w:rPr>
            </w:pPr>
            <w:r>
              <w:rPr>
                <w:rFonts w:ascii="宋体" w:hAnsi="宋体"/>
                <w:szCs w:val="21"/>
              </w:rPr>
              <w:t>中小企业声明函</w:t>
            </w:r>
          </w:p>
        </w:tc>
        <w:tc>
          <w:tcPr>
            <w:tcW w:w="2484" w:type="pct"/>
            <w:vAlign w:val="center"/>
          </w:tcPr>
          <w:p w14:paraId="068780E7">
            <w:pPr>
              <w:tabs>
                <w:tab w:val="left" w:pos="1080"/>
              </w:tabs>
              <w:snapToGrid w:val="0"/>
              <w:rPr>
                <w:rFonts w:ascii="宋体" w:hAnsi="宋体"/>
                <w:szCs w:val="21"/>
              </w:rPr>
            </w:pPr>
            <w:r>
              <w:rPr>
                <w:rFonts w:ascii="宋体" w:hAnsi="宋体"/>
                <w:szCs w:val="21"/>
              </w:rPr>
              <w:t>当本项目（包）涉及预留份额专门面向中小企业采购</w:t>
            </w:r>
            <w:r>
              <w:rPr>
                <w:rFonts w:hint="eastAsia" w:ascii="宋体" w:hAnsi="宋体"/>
                <w:szCs w:val="21"/>
              </w:rPr>
              <w:t>，</w:t>
            </w:r>
            <w:r>
              <w:rPr>
                <w:rFonts w:ascii="宋体" w:hAnsi="宋体"/>
                <w:szCs w:val="21"/>
              </w:rPr>
              <w:t>此时建议在《资格证明文件》中提供。</w:t>
            </w:r>
          </w:p>
          <w:p w14:paraId="50A55CA2">
            <w:pPr>
              <w:tabs>
                <w:tab w:val="left" w:pos="1080"/>
              </w:tabs>
              <w:snapToGrid w:val="0"/>
              <w:rPr>
                <w:rFonts w:ascii="宋体" w:hAnsi="宋体"/>
                <w:szCs w:val="21"/>
              </w:rPr>
            </w:pPr>
            <w:r>
              <w:rPr>
                <w:rFonts w:hint="eastAsia" w:ascii="宋体" w:hAnsi="宋体"/>
                <w:szCs w:val="21"/>
              </w:rPr>
              <w:t>1、投标人单独投标的，应提供中小企业声明函；如为监狱企业或</w:t>
            </w:r>
            <w:r>
              <w:rPr>
                <w:rFonts w:ascii="宋体" w:hAnsi="宋体"/>
                <w:szCs w:val="21"/>
              </w:rPr>
              <w:t>残疾人福利性单位</w:t>
            </w:r>
            <w:r>
              <w:rPr>
                <w:rFonts w:hint="eastAsia" w:ascii="宋体" w:hAnsi="宋体"/>
                <w:szCs w:val="21"/>
              </w:rPr>
              <w:t>，不必提供中小企业声明函，但须按注1或注2要求提供证明材料。</w:t>
            </w:r>
          </w:p>
          <w:p w14:paraId="3D406139">
            <w:pPr>
              <w:tabs>
                <w:tab w:val="left" w:pos="1080"/>
              </w:tabs>
              <w:snapToGrid w:val="0"/>
              <w:rPr>
                <w:rFonts w:ascii="宋体" w:hAnsi="宋体"/>
                <w:szCs w:val="21"/>
              </w:rPr>
            </w:pPr>
            <w:r>
              <w:rPr>
                <w:rFonts w:hint="eastAsia" w:ascii="宋体" w:hAnsi="宋体"/>
                <w:szCs w:val="21"/>
              </w:rPr>
              <w:t>2、如招标文件</w:t>
            </w:r>
            <w:r>
              <w:rPr>
                <w:rFonts w:ascii="宋体" w:hAnsi="宋体"/>
                <w:szCs w:val="21"/>
              </w:rPr>
              <w:t>要求以联合体形式参加或者要求合同分包的，</w:t>
            </w:r>
            <w:r>
              <w:rPr>
                <w:rFonts w:hint="eastAsia" w:ascii="宋体" w:hAnsi="宋体"/>
                <w:szCs w:val="21"/>
              </w:rPr>
              <w:t>且投标人为联合体或拟进行合同分包的，则</w:t>
            </w:r>
            <w:r>
              <w:rPr>
                <w:rFonts w:ascii="宋体" w:hAnsi="宋体"/>
                <w:szCs w:val="21"/>
              </w:rPr>
              <w:t>联合体中的中小企业、签订分包意向协议的中小企业具体情况须在《中小企业声明函》中如实填报。</w:t>
            </w:r>
            <w:r>
              <w:rPr>
                <w:rFonts w:hint="eastAsia" w:ascii="宋体" w:hAnsi="宋体"/>
                <w:szCs w:val="21"/>
              </w:rPr>
              <w:t>上述中小企业如为监狱企业或</w:t>
            </w:r>
            <w:r>
              <w:rPr>
                <w:rFonts w:ascii="宋体" w:hAnsi="宋体"/>
                <w:szCs w:val="21"/>
              </w:rPr>
              <w:t>残疾人福利性单位</w:t>
            </w:r>
            <w:r>
              <w:rPr>
                <w:rFonts w:hint="eastAsia" w:ascii="宋体" w:hAnsi="宋体"/>
                <w:szCs w:val="21"/>
              </w:rPr>
              <w:t>应在声明函中如实列明单位性质，并按注1或注2要求提供证明材料。注1：</w:t>
            </w:r>
            <w:r>
              <w:rPr>
                <w:rFonts w:ascii="宋体" w:hAnsi="宋体"/>
                <w:szCs w:val="21"/>
              </w:rPr>
              <w:t>监狱企业须提供由省级以上监狱管理局（北京市含教育矫治局）、戒毒管理局（含新疆生产建设兵团）出具的属于监狱企业的证明文件。</w:t>
            </w:r>
          </w:p>
          <w:p w14:paraId="749F38AD">
            <w:pPr>
              <w:tabs>
                <w:tab w:val="left" w:pos="1080"/>
              </w:tabs>
              <w:snapToGrid w:val="0"/>
              <w:rPr>
                <w:rFonts w:ascii="宋体" w:hAnsi="宋体"/>
                <w:szCs w:val="21"/>
              </w:rPr>
            </w:pPr>
            <w:r>
              <w:rPr>
                <w:rFonts w:hint="eastAsia" w:ascii="宋体" w:hAnsi="宋体"/>
                <w:szCs w:val="21"/>
              </w:rPr>
              <w:t>注2：</w:t>
            </w:r>
            <w:r>
              <w:rPr>
                <w:rFonts w:ascii="宋体" w:hAnsi="宋体"/>
                <w:szCs w:val="21"/>
              </w:rPr>
              <w:t>残疾人福利性单位须按招标文件要求提供《残疾人福利性单位声明函》。</w:t>
            </w:r>
          </w:p>
        </w:tc>
        <w:tc>
          <w:tcPr>
            <w:tcW w:w="1110" w:type="pct"/>
            <w:vAlign w:val="center"/>
          </w:tcPr>
          <w:p w14:paraId="1DCECCE1">
            <w:pPr>
              <w:tabs>
                <w:tab w:val="left" w:pos="1080"/>
              </w:tabs>
              <w:snapToGrid w:val="0"/>
              <w:rPr>
                <w:rFonts w:ascii="宋体" w:hAnsi="宋体"/>
                <w:szCs w:val="21"/>
              </w:rPr>
            </w:pPr>
            <w:r>
              <w:rPr>
                <w:rFonts w:ascii="宋体" w:hAnsi="宋体"/>
                <w:szCs w:val="21"/>
              </w:rPr>
              <w:t>格式见《投标文件格式》</w:t>
            </w:r>
          </w:p>
        </w:tc>
      </w:tr>
      <w:tr w14:paraId="14FC2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65" w:hRule="atLeast"/>
        </w:trPr>
        <w:tc>
          <w:tcPr>
            <w:tcW w:w="455" w:type="pct"/>
            <w:vAlign w:val="center"/>
          </w:tcPr>
          <w:p w14:paraId="7546851C">
            <w:pPr>
              <w:tabs>
                <w:tab w:val="left" w:pos="1080"/>
              </w:tabs>
              <w:snapToGrid w:val="0"/>
              <w:jc w:val="center"/>
              <w:rPr>
                <w:rFonts w:ascii="宋体" w:hAnsi="宋体"/>
                <w:szCs w:val="21"/>
              </w:rPr>
            </w:pPr>
            <w:r>
              <w:rPr>
                <w:rFonts w:hint="eastAsia" w:ascii="宋体" w:hAnsi="宋体"/>
                <w:szCs w:val="21"/>
              </w:rPr>
              <w:t>4</w:t>
            </w:r>
          </w:p>
        </w:tc>
        <w:tc>
          <w:tcPr>
            <w:tcW w:w="951" w:type="pct"/>
            <w:vAlign w:val="center"/>
          </w:tcPr>
          <w:p w14:paraId="2C6CCB47">
            <w:pPr>
              <w:tabs>
                <w:tab w:val="left" w:pos="1080"/>
              </w:tabs>
              <w:snapToGrid w:val="0"/>
              <w:jc w:val="center"/>
              <w:rPr>
                <w:rFonts w:ascii="宋体" w:hAnsi="宋体"/>
                <w:szCs w:val="21"/>
              </w:rPr>
            </w:pPr>
            <w:r>
              <w:rPr>
                <w:rFonts w:ascii="宋体" w:hAnsi="宋体"/>
                <w:szCs w:val="21"/>
              </w:rPr>
              <w:t>投标人信用记录</w:t>
            </w:r>
          </w:p>
        </w:tc>
        <w:tc>
          <w:tcPr>
            <w:tcW w:w="2484" w:type="pct"/>
            <w:vAlign w:val="center"/>
          </w:tcPr>
          <w:p w14:paraId="06E49E40">
            <w:pPr>
              <w:tabs>
                <w:tab w:val="left" w:pos="1080"/>
              </w:tabs>
              <w:snapToGrid w:val="0"/>
              <w:rPr>
                <w:rFonts w:ascii="宋体" w:hAnsi="宋体"/>
                <w:szCs w:val="21"/>
              </w:rPr>
            </w:pPr>
            <w:r>
              <w:rPr>
                <w:rFonts w:ascii="宋体" w:hAnsi="宋体"/>
                <w:szCs w:val="21"/>
              </w:rPr>
              <w:t>查询渠道：信用中国网站</w:t>
            </w:r>
            <w:r>
              <w:rPr>
                <w:rFonts w:hint="eastAsia" w:ascii="宋体" w:hAnsi="宋体"/>
                <w:szCs w:val="21"/>
              </w:rPr>
              <w:t>、</w:t>
            </w:r>
            <w:r>
              <w:rPr>
                <w:rFonts w:hint="eastAsia" w:ascii="宋体" w:hAnsi="宋体" w:cs="宋体"/>
                <w:szCs w:val="21"/>
              </w:rPr>
              <w:t>中国执行信息公开网</w:t>
            </w:r>
            <w:r>
              <w:rPr>
                <w:rFonts w:ascii="宋体" w:hAnsi="宋体"/>
                <w:szCs w:val="21"/>
              </w:rPr>
              <w:t>和中国政府采购网（www.creditchina.gov.cn、www.ccgp.gov.cn）；</w:t>
            </w:r>
          </w:p>
          <w:p w14:paraId="5956DC7F">
            <w:pPr>
              <w:tabs>
                <w:tab w:val="left" w:pos="900"/>
                <w:tab w:val="left" w:pos="1980"/>
              </w:tabs>
              <w:snapToGrid w:val="0"/>
              <w:rPr>
                <w:rFonts w:ascii="宋体" w:hAnsi="宋体"/>
                <w:szCs w:val="21"/>
              </w:rPr>
            </w:pPr>
            <w:r>
              <w:rPr>
                <w:rFonts w:ascii="宋体" w:hAnsi="宋体"/>
                <w:szCs w:val="21"/>
              </w:rPr>
              <w:t>截止时点：投标截止时间以后、</w:t>
            </w:r>
            <w:r>
              <w:rPr>
                <w:rFonts w:hint="eastAsia" w:ascii="宋体" w:hAnsi="宋体"/>
                <w:szCs w:val="21"/>
              </w:rPr>
              <w:t>资格审查阶段采购人或采购代理机构</w:t>
            </w:r>
            <w:r>
              <w:rPr>
                <w:rFonts w:ascii="宋体" w:hAnsi="宋体"/>
                <w:szCs w:val="21"/>
              </w:rPr>
              <w:t>的实际查询时间；</w:t>
            </w:r>
          </w:p>
          <w:p w14:paraId="0723621F">
            <w:pPr>
              <w:tabs>
                <w:tab w:val="left" w:pos="900"/>
                <w:tab w:val="left" w:pos="1980"/>
              </w:tabs>
              <w:snapToGrid w:val="0"/>
              <w:rPr>
                <w:rFonts w:ascii="宋体" w:hAnsi="宋体"/>
                <w:szCs w:val="21"/>
              </w:rPr>
            </w:pPr>
            <w:r>
              <w:rPr>
                <w:rFonts w:ascii="宋体" w:hAnsi="宋体"/>
                <w:szCs w:val="21"/>
              </w:rPr>
              <w:t>信用信息查询记录和证据留存具体方式：查询结果网页打印页作为查询记录和证据，与其他采购文件一并保存；</w:t>
            </w:r>
          </w:p>
          <w:p w14:paraId="57507D21">
            <w:pPr>
              <w:tabs>
                <w:tab w:val="left" w:pos="1080"/>
              </w:tabs>
              <w:snapToGrid w:val="0"/>
              <w:rPr>
                <w:rFonts w:ascii="宋体" w:hAnsi="宋体"/>
                <w:szCs w:val="21"/>
              </w:rPr>
            </w:pPr>
            <w:r>
              <w:rPr>
                <w:rFonts w:ascii="宋体" w:hAnsi="宋体"/>
                <w:szCs w:val="21"/>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110" w:type="pct"/>
            <w:vAlign w:val="center"/>
          </w:tcPr>
          <w:p w14:paraId="2EEA25CD">
            <w:pPr>
              <w:tabs>
                <w:tab w:val="left" w:pos="1080"/>
              </w:tabs>
              <w:snapToGrid w:val="0"/>
              <w:rPr>
                <w:rFonts w:ascii="宋体" w:hAnsi="宋体"/>
                <w:szCs w:val="21"/>
              </w:rPr>
            </w:pPr>
            <w:r>
              <w:rPr>
                <w:rFonts w:ascii="宋体" w:hAnsi="宋体"/>
                <w:szCs w:val="21"/>
              </w:rPr>
              <w:t>由</w:t>
            </w:r>
            <w:r>
              <w:rPr>
                <w:rFonts w:hint="eastAsia" w:ascii="宋体" w:hAnsi="宋体"/>
                <w:szCs w:val="21"/>
              </w:rPr>
              <w:t>采购人</w:t>
            </w:r>
            <w:r>
              <w:rPr>
                <w:rFonts w:ascii="宋体" w:hAnsi="宋体"/>
                <w:szCs w:val="21"/>
              </w:rPr>
              <w:t>或</w:t>
            </w:r>
            <w:r>
              <w:rPr>
                <w:rFonts w:hint="eastAsia" w:ascii="宋体" w:hAnsi="宋体"/>
                <w:szCs w:val="21"/>
              </w:rPr>
              <w:t>采购代理机构</w:t>
            </w:r>
            <w:r>
              <w:rPr>
                <w:rFonts w:ascii="宋体" w:hAnsi="宋体"/>
                <w:szCs w:val="21"/>
              </w:rPr>
              <w:t>查询。</w:t>
            </w:r>
          </w:p>
        </w:tc>
      </w:tr>
      <w:tr w14:paraId="30357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52" w:hRule="atLeast"/>
        </w:trPr>
        <w:tc>
          <w:tcPr>
            <w:tcW w:w="455" w:type="pct"/>
            <w:vAlign w:val="center"/>
          </w:tcPr>
          <w:p w14:paraId="6A58D1F3">
            <w:pPr>
              <w:tabs>
                <w:tab w:val="left" w:pos="1080"/>
              </w:tabs>
              <w:snapToGrid w:val="0"/>
              <w:jc w:val="center"/>
              <w:rPr>
                <w:rFonts w:ascii="宋体" w:hAnsi="宋体"/>
                <w:szCs w:val="21"/>
              </w:rPr>
            </w:pPr>
            <w:r>
              <w:rPr>
                <w:rFonts w:hint="eastAsia" w:ascii="宋体" w:hAnsi="宋体"/>
                <w:szCs w:val="21"/>
              </w:rPr>
              <w:t>5</w:t>
            </w:r>
          </w:p>
        </w:tc>
        <w:tc>
          <w:tcPr>
            <w:tcW w:w="951" w:type="pct"/>
            <w:vAlign w:val="center"/>
          </w:tcPr>
          <w:p w14:paraId="3C1790AA">
            <w:pPr>
              <w:tabs>
                <w:tab w:val="left" w:pos="1080"/>
              </w:tabs>
              <w:snapToGrid w:val="0"/>
              <w:jc w:val="center"/>
              <w:rPr>
                <w:rFonts w:ascii="宋体" w:hAnsi="宋体"/>
                <w:szCs w:val="21"/>
              </w:rPr>
            </w:pPr>
            <w:r>
              <w:rPr>
                <w:rFonts w:hint="eastAsia" w:ascii="宋体" w:hAnsi="宋体"/>
                <w:szCs w:val="21"/>
              </w:rPr>
              <w:t>资质证书</w:t>
            </w:r>
          </w:p>
        </w:tc>
        <w:tc>
          <w:tcPr>
            <w:tcW w:w="2484" w:type="pct"/>
            <w:vAlign w:val="center"/>
          </w:tcPr>
          <w:p w14:paraId="66E673CE">
            <w:pPr>
              <w:tabs>
                <w:tab w:val="left" w:pos="1080"/>
              </w:tabs>
              <w:snapToGrid w:val="0"/>
              <w:rPr>
                <w:rFonts w:ascii="宋体" w:hAnsi="宋体"/>
                <w:szCs w:val="21"/>
              </w:rPr>
            </w:pPr>
            <w:r>
              <w:rPr>
                <w:rFonts w:hint="eastAsia" w:ascii="宋体" w:hAnsi="宋体" w:cs="宋体"/>
                <w:szCs w:val="21"/>
              </w:rPr>
              <w:t>供应商</w:t>
            </w:r>
            <w:r>
              <w:rPr>
                <w:rFonts w:hint="eastAsia" w:ascii="宋体" w:hAnsi="宋体"/>
                <w:szCs w:val="21"/>
              </w:rPr>
              <w:t>具有国家文物局颁发的文物保护工程勘察设计甲级资质</w:t>
            </w:r>
            <w:r>
              <w:rPr>
                <w:rFonts w:hint="eastAsia" w:ascii="宋体" w:hAnsi="宋体" w:cs="宋体"/>
                <w:spacing w:val="-2"/>
                <w:szCs w:val="21"/>
              </w:rPr>
              <w:t>（业务范围包含保护规划）。</w:t>
            </w:r>
          </w:p>
        </w:tc>
        <w:tc>
          <w:tcPr>
            <w:tcW w:w="1110" w:type="pct"/>
            <w:vAlign w:val="center"/>
          </w:tcPr>
          <w:p w14:paraId="7026FE72">
            <w:pPr>
              <w:tabs>
                <w:tab w:val="left" w:pos="1080"/>
              </w:tabs>
              <w:snapToGrid w:val="0"/>
              <w:rPr>
                <w:rFonts w:ascii="宋体" w:hAnsi="宋体"/>
                <w:szCs w:val="21"/>
              </w:rPr>
            </w:pPr>
            <w:r>
              <w:rPr>
                <w:rFonts w:ascii="宋体" w:hAnsi="宋体"/>
                <w:szCs w:val="21"/>
              </w:rPr>
              <w:t>提供证明文件的电 子件或电子证照</w:t>
            </w:r>
            <w:r>
              <w:rPr>
                <w:rFonts w:hint="eastAsia" w:ascii="宋体" w:hAnsi="宋体"/>
                <w:szCs w:val="21"/>
              </w:rPr>
              <w:t>或复印件或扫描件，加盖单位公章。</w:t>
            </w:r>
          </w:p>
        </w:tc>
      </w:tr>
      <w:tr w14:paraId="5BFAF1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44" w:hRule="atLeast"/>
        </w:trPr>
        <w:tc>
          <w:tcPr>
            <w:tcW w:w="455" w:type="pct"/>
            <w:vAlign w:val="center"/>
          </w:tcPr>
          <w:p w14:paraId="2B9F95A3">
            <w:pPr>
              <w:tabs>
                <w:tab w:val="left" w:pos="1080"/>
              </w:tabs>
              <w:snapToGrid w:val="0"/>
              <w:jc w:val="center"/>
              <w:rPr>
                <w:rFonts w:ascii="宋体" w:hAnsi="宋体"/>
                <w:szCs w:val="21"/>
              </w:rPr>
            </w:pPr>
            <w:r>
              <w:rPr>
                <w:rFonts w:hint="eastAsia" w:ascii="宋体" w:hAnsi="宋体"/>
                <w:szCs w:val="21"/>
              </w:rPr>
              <w:t>6</w:t>
            </w:r>
          </w:p>
        </w:tc>
        <w:tc>
          <w:tcPr>
            <w:tcW w:w="951" w:type="pct"/>
            <w:vAlign w:val="center"/>
          </w:tcPr>
          <w:p w14:paraId="3EC1157B">
            <w:pPr>
              <w:tabs>
                <w:tab w:val="left" w:pos="1080"/>
              </w:tabs>
              <w:snapToGrid w:val="0"/>
              <w:jc w:val="center"/>
              <w:rPr>
                <w:rFonts w:ascii="宋体" w:hAnsi="宋体"/>
                <w:szCs w:val="21"/>
              </w:rPr>
            </w:pPr>
            <w:r>
              <w:rPr>
                <w:rFonts w:hint="eastAsia" w:ascii="宋体" w:hAnsi="宋体" w:cs="宋体"/>
                <w:color w:val="000000"/>
                <w:szCs w:val="21"/>
              </w:rPr>
              <w:t>项目负责人</w:t>
            </w:r>
          </w:p>
        </w:tc>
        <w:tc>
          <w:tcPr>
            <w:tcW w:w="2484" w:type="pct"/>
            <w:vAlign w:val="center"/>
          </w:tcPr>
          <w:p w14:paraId="62724B27">
            <w:pPr>
              <w:tabs>
                <w:tab w:val="left" w:pos="1080"/>
              </w:tabs>
              <w:snapToGrid w:val="0"/>
              <w:rPr>
                <w:rFonts w:ascii="宋体" w:hAnsi="宋体"/>
                <w:szCs w:val="21"/>
              </w:rPr>
            </w:pPr>
            <w:r>
              <w:rPr>
                <w:rFonts w:hint="eastAsia" w:ascii="宋体" w:hAnsi="宋体"/>
                <w:szCs w:val="21"/>
              </w:rPr>
              <w:t>具有古建筑文物保护工程责任设计师资格</w:t>
            </w:r>
            <w:r>
              <w:rPr>
                <w:rFonts w:hint="eastAsia" w:ascii="宋体" w:hAnsi="宋体" w:cs="宋体"/>
                <w:spacing w:val="-2"/>
                <w:szCs w:val="21"/>
              </w:rPr>
              <w:t>（从业范围包含保护规划）</w:t>
            </w:r>
            <w:r>
              <w:rPr>
                <w:rFonts w:hint="eastAsia" w:ascii="宋体" w:hAnsi="宋体"/>
                <w:szCs w:val="21"/>
              </w:rPr>
              <w:t>。</w:t>
            </w:r>
          </w:p>
        </w:tc>
        <w:tc>
          <w:tcPr>
            <w:tcW w:w="1110" w:type="pct"/>
            <w:vAlign w:val="center"/>
          </w:tcPr>
          <w:p w14:paraId="7EA13F67">
            <w:pPr>
              <w:tabs>
                <w:tab w:val="left" w:pos="1080"/>
              </w:tabs>
              <w:snapToGrid w:val="0"/>
              <w:rPr>
                <w:rFonts w:ascii="宋体" w:hAnsi="宋体"/>
                <w:szCs w:val="21"/>
              </w:rPr>
            </w:pPr>
            <w:r>
              <w:rPr>
                <w:rFonts w:ascii="宋体" w:hAnsi="宋体"/>
                <w:szCs w:val="21"/>
              </w:rPr>
              <w:t>提供证明文件的电 子件或电子证照</w:t>
            </w:r>
            <w:r>
              <w:rPr>
                <w:rFonts w:hint="eastAsia" w:ascii="宋体" w:hAnsi="宋体"/>
                <w:szCs w:val="21"/>
              </w:rPr>
              <w:t>或复印件或扫描件，加盖单位公章。</w:t>
            </w:r>
          </w:p>
        </w:tc>
      </w:tr>
    </w:tbl>
    <w:p w14:paraId="53E6948B">
      <w:pPr>
        <w:pStyle w:val="4"/>
      </w:pPr>
      <w:r>
        <w:rPr>
          <w:sz w:val="24"/>
        </w:rPr>
        <w:br w:type="page"/>
      </w:r>
      <w:bookmarkStart w:id="699" w:name="_Toc8751"/>
      <w:r>
        <w:t>第四章</w:t>
      </w:r>
      <w:bookmarkEnd w:id="694"/>
      <w:bookmarkEnd w:id="695"/>
      <w:bookmarkEnd w:id="696"/>
      <w:bookmarkEnd w:id="697"/>
      <w:bookmarkEnd w:id="698"/>
      <w:bookmarkStart w:id="700" w:name="_Hlt164229061"/>
      <w:bookmarkEnd w:id="700"/>
      <w:r>
        <w:rPr>
          <w:rFonts w:hint="eastAsia"/>
        </w:rPr>
        <w:t xml:space="preserve">  </w:t>
      </w:r>
      <w:r>
        <w:t>评标程序、评标方法和评标标准</w:t>
      </w:r>
      <w:bookmarkEnd w:id="699"/>
    </w:p>
    <w:p w14:paraId="50DEB6B9">
      <w:pPr>
        <w:tabs>
          <w:tab w:val="left" w:pos="360"/>
          <w:tab w:val="left" w:pos="900"/>
        </w:tabs>
        <w:adjustRightInd w:val="0"/>
        <w:snapToGrid w:val="0"/>
        <w:spacing w:beforeLines="50" w:line="360" w:lineRule="auto"/>
        <w:jc w:val="center"/>
        <w:outlineLvl w:val="1"/>
        <w:rPr>
          <w:rFonts w:ascii="宋体" w:hAnsi="宋体"/>
          <w:b/>
          <w:szCs w:val="21"/>
        </w:rPr>
      </w:pPr>
      <w:r>
        <w:rPr>
          <w:rFonts w:ascii="宋体" w:hAnsi="宋体"/>
          <w:b/>
          <w:szCs w:val="21"/>
        </w:rPr>
        <w:t>一、评标方法</w:t>
      </w:r>
    </w:p>
    <w:p w14:paraId="2E044308">
      <w:pPr>
        <w:tabs>
          <w:tab w:val="left" w:pos="360"/>
        </w:tabs>
        <w:snapToGrid w:val="0"/>
        <w:spacing w:line="360" w:lineRule="auto"/>
        <w:outlineLvl w:val="1"/>
        <w:rPr>
          <w:rFonts w:ascii="宋体" w:hAnsi="宋体"/>
          <w:szCs w:val="21"/>
        </w:rPr>
      </w:pPr>
      <w:bookmarkStart w:id="701" w:name="_Toc151193783"/>
      <w:bookmarkStart w:id="702" w:name="_Toc226965731"/>
      <w:bookmarkStart w:id="703" w:name="_Toc151193711"/>
      <w:bookmarkStart w:id="704" w:name="_Toc164608810"/>
      <w:bookmarkStart w:id="705" w:name="_Toc305158809"/>
      <w:bookmarkStart w:id="706" w:name="_Toc264969231"/>
      <w:bookmarkStart w:id="707" w:name="_Toc151193639"/>
      <w:bookmarkStart w:id="708" w:name="_Toc151190168"/>
      <w:bookmarkStart w:id="709" w:name="_Toc150480779"/>
      <w:bookmarkStart w:id="710" w:name="_Toc195842906"/>
      <w:bookmarkStart w:id="711" w:name="_Toc127161455"/>
      <w:bookmarkStart w:id="712" w:name="_Toc150774746"/>
      <w:bookmarkStart w:id="713" w:name="_Toc151193855"/>
      <w:bookmarkStart w:id="714" w:name="_Toc305158883"/>
      <w:bookmarkStart w:id="715" w:name="_Toc127151742"/>
      <w:bookmarkStart w:id="716" w:name="_Toc149720834"/>
      <w:bookmarkStart w:id="717" w:name="_Toc151193929"/>
      <w:bookmarkStart w:id="718" w:name="_Toc164229382"/>
      <w:bookmarkStart w:id="719" w:name="_Toc164351635"/>
      <w:bookmarkStart w:id="720" w:name="_Toc164229236"/>
      <w:bookmarkStart w:id="721" w:name="_Toc150509292"/>
      <w:bookmarkStart w:id="722" w:name="_Toc265228379"/>
      <w:bookmarkStart w:id="723" w:name="_Toc226965814"/>
      <w:bookmarkStart w:id="724" w:name="_Toc150774641"/>
      <w:bookmarkStart w:id="725" w:name="_Toc226337237"/>
      <w:bookmarkStart w:id="726" w:name="_Toc164608655"/>
      <w:bookmarkStart w:id="727" w:name="_Toc226309785"/>
      <w:bookmarkStart w:id="728" w:name="_Toc142311043"/>
      <w:bookmarkStart w:id="729" w:name="_Toc127151541"/>
      <w:bookmarkStart w:id="730" w:name="_Toc353873941"/>
      <w:bookmarkStart w:id="731" w:name="_Toc353825551"/>
      <w:bookmarkStart w:id="732" w:name="_Toc305158823"/>
      <w:bookmarkStart w:id="733" w:name="_Toc142311057"/>
      <w:bookmarkStart w:id="734" w:name="_Toc353825545"/>
      <w:bookmarkStart w:id="735" w:name="_Toc305158897"/>
      <w:bookmarkStart w:id="736" w:name="_Toc265228393"/>
      <w:bookmarkStart w:id="737" w:name="_Toc127151555"/>
      <w:bookmarkStart w:id="738" w:name="_Toc264969245"/>
      <w:bookmarkStart w:id="739" w:name="_Toc226965828"/>
      <w:bookmarkStart w:id="740" w:name="_Toc150774760"/>
      <w:bookmarkStart w:id="741" w:name="_Toc150480793"/>
      <w:bookmarkStart w:id="742" w:name="_Toc353873935"/>
      <w:bookmarkStart w:id="743" w:name="_Toc226337251"/>
      <w:bookmarkStart w:id="744" w:name="_Toc195842920"/>
      <w:bookmarkStart w:id="745" w:name="_Toc353873665"/>
      <w:r>
        <w:rPr>
          <w:rFonts w:hint="eastAsia" w:ascii="宋体" w:hAnsi="宋体"/>
          <w:szCs w:val="21"/>
        </w:rPr>
        <w:t>1.</w:t>
      </w:r>
      <w:r>
        <w:rPr>
          <w:rFonts w:ascii="宋体" w:hAnsi="宋体"/>
          <w:szCs w:val="21"/>
        </w:rPr>
        <w:t>投标文件的符合性审查</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54D11726">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1.1</w:t>
      </w:r>
      <w:r>
        <w:rPr>
          <w:rFonts w:ascii="宋体" w:hAnsi="宋体"/>
          <w:szCs w:val="21"/>
        </w:rPr>
        <w:t>评标委员会对资格审查合格的投标人的投标文件进行符合性审查，以确定其是否满足招标文件的实质性要求。</w:t>
      </w:r>
      <w:bookmarkStart w:id="746" w:name="_Toc520356167"/>
    </w:p>
    <w:p w14:paraId="58838F01">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1.2</w:t>
      </w:r>
      <w:r>
        <w:rPr>
          <w:rFonts w:ascii="宋体" w:hAnsi="宋体"/>
          <w:szCs w:val="21"/>
        </w:rPr>
        <w:t>评标委员会根据《符合性审查</w:t>
      </w:r>
      <w:r>
        <w:rPr>
          <w:rFonts w:hint="eastAsia" w:ascii="宋体" w:hAnsi="宋体"/>
          <w:szCs w:val="21"/>
        </w:rPr>
        <w:t>要求</w:t>
      </w:r>
      <w:r>
        <w:rPr>
          <w:rFonts w:ascii="宋体" w:hAnsi="宋体"/>
          <w:szCs w:val="21"/>
        </w:rPr>
        <w:t>》中规定的审查因素和审查内容，对投标人的投标文件是否实质上响应招标文件进行符合性审查，并形成符合性审查评审结果。</w:t>
      </w:r>
      <w:r>
        <w:rPr>
          <w:rFonts w:hint="eastAsia" w:ascii="宋体" w:hAnsi="宋体"/>
          <w:szCs w:val="21"/>
        </w:rPr>
        <w:t>投标人《商务技术文件》有任何一项不符合</w:t>
      </w:r>
      <w:r>
        <w:rPr>
          <w:rFonts w:ascii="宋体" w:hAnsi="宋体"/>
          <w:szCs w:val="21"/>
        </w:rPr>
        <w:t>《符合性审查</w:t>
      </w:r>
      <w:r>
        <w:rPr>
          <w:rFonts w:hint="eastAsia" w:ascii="宋体" w:hAnsi="宋体"/>
          <w:szCs w:val="21"/>
        </w:rPr>
        <w:t>要求</w:t>
      </w:r>
      <w:r>
        <w:rPr>
          <w:rFonts w:ascii="宋体" w:hAnsi="宋体"/>
          <w:szCs w:val="21"/>
        </w:rPr>
        <w:t>》</w:t>
      </w:r>
      <w:bookmarkEnd w:id="746"/>
      <w:r>
        <w:rPr>
          <w:rFonts w:hint="eastAsia" w:ascii="宋体" w:hAnsi="宋体"/>
          <w:szCs w:val="21"/>
        </w:rPr>
        <w:t>要求的，投标无效。</w:t>
      </w:r>
    </w:p>
    <w:p w14:paraId="05020E67">
      <w:pPr>
        <w:tabs>
          <w:tab w:val="left" w:pos="900"/>
          <w:tab w:val="left" w:pos="1080"/>
          <w:tab w:val="left" w:pos="1589"/>
        </w:tabs>
        <w:snapToGrid w:val="0"/>
        <w:spacing w:line="360" w:lineRule="auto"/>
        <w:ind w:left="-45" w:leftChars="-170" w:hanging="312" w:hangingChars="148"/>
        <w:jc w:val="center"/>
        <w:rPr>
          <w:rFonts w:ascii="宋体" w:hAnsi="宋体"/>
          <w:b/>
          <w:color w:val="000000"/>
          <w:szCs w:val="21"/>
        </w:rPr>
      </w:pPr>
      <w:r>
        <w:rPr>
          <w:rFonts w:ascii="宋体" w:hAnsi="宋体"/>
          <w:b/>
          <w:szCs w:val="21"/>
        </w:rPr>
        <w:t>符合性审查</w:t>
      </w:r>
      <w:r>
        <w:rPr>
          <w:rFonts w:hint="eastAsia" w:ascii="宋体" w:hAnsi="宋体"/>
          <w:b/>
          <w:szCs w:val="21"/>
        </w:rPr>
        <w:t>要求</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1846"/>
        <w:gridCol w:w="6851"/>
      </w:tblGrid>
      <w:tr w14:paraId="581D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blHeader/>
          <w:jc w:val="center"/>
        </w:trPr>
        <w:tc>
          <w:tcPr>
            <w:tcW w:w="403" w:type="pct"/>
            <w:vAlign w:val="center"/>
          </w:tcPr>
          <w:p w14:paraId="774DC4F1">
            <w:pPr>
              <w:widowControl/>
              <w:jc w:val="center"/>
              <w:rPr>
                <w:rFonts w:ascii="宋体" w:hAnsi="宋体"/>
                <w:b/>
                <w:color w:val="000000"/>
                <w:kern w:val="0"/>
                <w:szCs w:val="21"/>
              </w:rPr>
            </w:pPr>
            <w:r>
              <w:rPr>
                <w:rFonts w:ascii="宋体" w:hAnsi="宋体"/>
                <w:b/>
                <w:color w:val="000000"/>
                <w:kern w:val="0"/>
                <w:szCs w:val="21"/>
              </w:rPr>
              <w:t>序号</w:t>
            </w:r>
          </w:p>
        </w:tc>
        <w:tc>
          <w:tcPr>
            <w:tcW w:w="976" w:type="pct"/>
            <w:vAlign w:val="center"/>
          </w:tcPr>
          <w:p w14:paraId="508C989F">
            <w:pPr>
              <w:widowControl/>
              <w:jc w:val="center"/>
              <w:rPr>
                <w:rFonts w:ascii="宋体" w:hAnsi="宋体"/>
                <w:b/>
                <w:color w:val="000000"/>
                <w:kern w:val="0"/>
                <w:szCs w:val="21"/>
              </w:rPr>
            </w:pPr>
            <w:r>
              <w:rPr>
                <w:rFonts w:ascii="宋体" w:hAnsi="宋体"/>
                <w:b/>
                <w:color w:val="000000"/>
                <w:kern w:val="0"/>
                <w:szCs w:val="21"/>
              </w:rPr>
              <w:t>审查因素</w:t>
            </w:r>
          </w:p>
        </w:tc>
        <w:tc>
          <w:tcPr>
            <w:tcW w:w="3621" w:type="pct"/>
            <w:vAlign w:val="center"/>
          </w:tcPr>
          <w:p w14:paraId="7DC918A7">
            <w:pPr>
              <w:widowControl/>
              <w:jc w:val="center"/>
              <w:rPr>
                <w:rFonts w:ascii="宋体" w:hAnsi="宋体"/>
                <w:b/>
                <w:color w:val="000000"/>
                <w:kern w:val="0"/>
                <w:szCs w:val="21"/>
              </w:rPr>
            </w:pPr>
            <w:r>
              <w:rPr>
                <w:rFonts w:ascii="宋体" w:hAnsi="宋体"/>
                <w:b/>
                <w:color w:val="000000"/>
                <w:kern w:val="0"/>
                <w:szCs w:val="21"/>
              </w:rPr>
              <w:t>审查内容</w:t>
            </w:r>
          </w:p>
        </w:tc>
      </w:tr>
      <w:tr w14:paraId="390A8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3" w:type="pct"/>
            <w:vAlign w:val="center"/>
          </w:tcPr>
          <w:p w14:paraId="230A266F">
            <w:pPr>
              <w:widowControl/>
              <w:jc w:val="center"/>
              <w:rPr>
                <w:rFonts w:ascii="宋体" w:hAnsi="宋体"/>
                <w:color w:val="000000"/>
                <w:kern w:val="0"/>
                <w:szCs w:val="21"/>
              </w:rPr>
            </w:pPr>
            <w:r>
              <w:rPr>
                <w:rFonts w:ascii="宋体" w:hAnsi="宋体"/>
                <w:color w:val="000000"/>
                <w:kern w:val="0"/>
                <w:szCs w:val="21"/>
              </w:rPr>
              <w:t>1</w:t>
            </w:r>
          </w:p>
        </w:tc>
        <w:tc>
          <w:tcPr>
            <w:tcW w:w="976" w:type="pct"/>
            <w:vAlign w:val="center"/>
          </w:tcPr>
          <w:p w14:paraId="6D3BC646">
            <w:pPr>
              <w:widowControl/>
              <w:jc w:val="center"/>
              <w:rPr>
                <w:rFonts w:ascii="宋体" w:hAnsi="宋体"/>
                <w:color w:val="000000"/>
                <w:kern w:val="0"/>
                <w:szCs w:val="21"/>
              </w:rPr>
            </w:pPr>
            <w:r>
              <w:rPr>
                <w:rFonts w:ascii="宋体" w:hAnsi="宋体"/>
                <w:color w:val="000000"/>
                <w:kern w:val="0"/>
                <w:szCs w:val="21"/>
              </w:rPr>
              <w:t>授权委托书</w:t>
            </w:r>
          </w:p>
        </w:tc>
        <w:tc>
          <w:tcPr>
            <w:tcW w:w="3621" w:type="pct"/>
            <w:vAlign w:val="center"/>
          </w:tcPr>
          <w:p w14:paraId="67C02D57">
            <w:pPr>
              <w:widowControl/>
              <w:jc w:val="left"/>
              <w:rPr>
                <w:rFonts w:ascii="宋体" w:hAnsi="宋体"/>
                <w:color w:val="000000"/>
                <w:kern w:val="0"/>
                <w:szCs w:val="21"/>
              </w:rPr>
            </w:pPr>
            <w:r>
              <w:rPr>
                <w:rFonts w:ascii="宋体" w:hAnsi="宋体"/>
                <w:color w:val="000000"/>
                <w:kern w:val="0"/>
                <w:szCs w:val="21"/>
              </w:rPr>
              <w:t>按招标文件要求提供授权委托书</w:t>
            </w:r>
            <w:r>
              <w:rPr>
                <w:rFonts w:hint="eastAsia" w:ascii="宋体" w:hAnsi="宋体"/>
                <w:color w:val="000000"/>
                <w:kern w:val="0"/>
                <w:szCs w:val="21"/>
              </w:rPr>
              <w:t>。</w:t>
            </w:r>
          </w:p>
        </w:tc>
      </w:tr>
      <w:tr w14:paraId="31EE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3" w:type="pct"/>
            <w:vAlign w:val="center"/>
          </w:tcPr>
          <w:p w14:paraId="08A6B8DC">
            <w:pPr>
              <w:widowControl/>
              <w:jc w:val="center"/>
              <w:rPr>
                <w:rFonts w:ascii="宋体" w:hAnsi="宋体"/>
                <w:color w:val="000000"/>
                <w:kern w:val="0"/>
                <w:szCs w:val="21"/>
              </w:rPr>
            </w:pPr>
            <w:r>
              <w:rPr>
                <w:rFonts w:ascii="宋体" w:hAnsi="宋体"/>
                <w:color w:val="000000"/>
                <w:kern w:val="0"/>
                <w:szCs w:val="21"/>
              </w:rPr>
              <w:t>2</w:t>
            </w:r>
          </w:p>
        </w:tc>
        <w:tc>
          <w:tcPr>
            <w:tcW w:w="976" w:type="pct"/>
            <w:vAlign w:val="center"/>
          </w:tcPr>
          <w:p w14:paraId="5EE00E7F">
            <w:pPr>
              <w:widowControl/>
              <w:jc w:val="center"/>
              <w:rPr>
                <w:rFonts w:ascii="宋体" w:hAnsi="宋体"/>
                <w:color w:val="000000"/>
                <w:kern w:val="0"/>
                <w:szCs w:val="21"/>
              </w:rPr>
            </w:pPr>
            <w:r>
              <w:rPr>
                <w:rFonts w:ascii="宋体" w:hAnsi="宋体"/>
                <w:color w:val="000000"/>
                <w:kern w:val="0"/>
                <w:szCs w:val="21"/>
              </w:rPr>
              <w:t>投标完整性</w:t>
            </w:r>
          </w:p>
        </w:tc>
        <w:tc>
          <w:tcPr>
            <w:tcW w:w="3621" w:type="pct"/>
            <w:vAlign w:val="center"/>
          </w:tcPr>
          <w:p w14:paraId="1E694218">
            <w:pPr>
              <w:widowControl/>
              <w:jc w:val="left"/>
              <w:rPr>
                <w:rFonts w:ascii="宋体" w:hAnsi="宋体"/>
                <w:color w:val="000000"/>
                <w:kern w:val="0"/>
                <w:szCs w:val="21"/>
              </w:rPr>
            </w:pPr>
            <w:r>
              <w:rPr>
                <w:rFonts w:hint="eastAsia" w:ascii="宋体" w:hAnsi="宋体"/>
                <w:color w:val="000000"/>
                <w:kern w:val="0"/>
                <w:szCs w:val="21"/>
              </w:rPr>
              <w:t>未</w:t>
            </w:r>
            <w:r>
              <w:rPr>
                <w:rFonts w:ascii="宋体" w:hAnsi="宋体"/>
                <w:color w:val="000000"/>
                <w:kern w:val="0"/>
                <w:szCs w:val="21"/>
              </w:rPr>
              <w:t>将一个采购包中的内容拆开投标</w:t>
            </w:r>
            <w:r>
              <w:rPr>
                <w:rFonts w:hint="eastAsia" w:ascii="宋体" w:hAnsi="宋体"/>
                <w:color w:val="000000"/>
                <w:kern w:val="0"/>
                <w:szCs w:val="21"/>
              </w:rPr>
              <w:t>。</w:t>
            </w:r>
          </w:p>
        </w:tc>
      </w:tr>
      <w:tr w14:paraId="743D6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3" w:type="pct"/>
            <w:vAlign w:val="center"/>
          </w:tcPr>
          <w:p w14:paraId="23CBDF43">
            <w:pPr>
              <w:widowControl/>
              <w:jc w:val="center"/>
              <w:rPr>
                <w:rFonts w:ascii="宋体" w:hAnsi="宋体"/>
                <w:color w:val="000000"/>
                <w:kern w:val="0"/>
                <w:szCs w:val="21"/>
              </w:rPr>
            </w:pPr>
            <w:r>
              <w:rPr>
                <w:rFonts w:ascii="宋体" w:hAnsi="宋体"/>
                <w:color w:val="000000"/>
                <w:kern w:val="0"/>
                <w:szCs w:val="21"/>
              </w:rPr>
              <w:t>3</w:t>
            </w:r>
          </w:p>
        </w:tc>
        <w:tc>
          <w:tcPr>
            <w:tcW w:w="976" w:type="pct"/>
            <w:vAlign w:val="center"/>
          </w:tcPr>
          <w:p w14:paraId="3DCB4EF9">
            <w:pPr>
              <w:widowControl/>
              <w:jc w:val="center"/>
              <w:rPr>
                <w:rFonts w:ascii="宋体" w:hAnsi="宋体"/>
                <w:color w:val="000000"/>
                <w:kern w:val="0"/>
                <w:szCs w:val="21"/>
              </w:rPr>
            </w:pPr>
            <w:r>
              <w:rPr>
                <w:rFonts w:ascii="宋体" w:hAnsi="宋体"/>
                <w:color w:val="000000"/>
                <w:kern w:val="0"/>
                <w:szCs w:val="21"/>
              </w:rPr>
              <w:t>投标报价</w:t>
            </w:r>
          </w:p>
        </w:tc>
        <w:tc>
          <w:tcPr>
            <w:tcW w:w="3621" w:type="pct"/>
            <w:vAlign w:val="center"/>
          </w:tcPr>
          <w:p w14:paraId="28B91C3D">
            <w:pPr>
              <w:widowControl/>
              <w:jc w:val="left"/>
              <w:rPr>
                <w:rFonts w:ascii="宋体" w:hAnsi="宋体"/>
                <w:color w:val="000000"/>
                <w:kern w:val="0"/>
                <w:szCs w:val="21"/>
              </w:rPr>
            </w:pPr>
            <w:r>
              <w:rPr>
                <w:rFonts w:ascii="宋体" w:hAnsi="宋体"/>
                <w:color w:val="000000"/>
                <w:kern w:val="0"/>
                <w:szCs w:val="21"/>
              </w:rPr>
              <w:t>投标报价</w:t>
            </w:r>
            <w:r>
              <w:rPr>
                <w:rFonts w:hint="eastAsia" w:ascii="宋体" w:hAnsi="宋体"/>
                <w:color w:val="000000"/>
                <w:kern w:val="0"/>
                <w:szCs w:val="21"/>
              </w:rPr>
              <w:t>未</w:t>
            </w:r>
            <w:r>
              <w:rPr>
                <w:rFonts w:ascii="宋体" w:hAnsi="宋体"/>
                <w:color w:val="000000"/>
                <w:szCs w:val="21"/>
              </w:rPr>
              <w:t>超过招标文件中</w:t>
            </w:r>
            <w:r>
              <w:rPr>
                <w:rFonts w:hint="eastAsia" w:ascii="宋体" w:hAnsi="宋体"/>
                <w:color w:val="000000"/>
                <w:szCs w:val="21"/>
              </w:rPr>
              <w:t>规定</w:t>
            </w:r>
            <w:r>
              <w:rPr>
                <w:rFonts w:ascii="宋体" w:hAnsi="宋体"/>
                <w:color w:val="000000"/>
                <w:szCs w:val="21"/>
              </w:rPr>
              <w:t>的</w:t>
            </w:r>
            <w:r>
              <w:rPr>
                <w:rFonts w:hint="eastAsia" w:ascii="宋体" w:hAnsi="宋体"/>
                <w:color w:val="000000"/>
                <w:szCs w:val="21"/>
              </w:rPr>
              <w:t>本标包最高限价</w:t>
            </w:r>
            <w:r>
              <w:rPr>
                <w:rFonts w:hint="eastAsia" w:ascii="宋体" w:hAnsi="宋体"/>
                <w:color w:val="000000"/>
                <w:kern w:val="0"/>
                <w:szCs w:val="21"/>
              </w:rPr>
              <w:t>。</w:t>
            </w:r>
          </w:p>
        </w:tc>
      </w:tr>
      <w:tr w14:paraId="7B0D5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3" w:type="pct"/>
            <w:vAlign w:val="center"/>
          </w:tcPr>
          <w:p w14:paraId="10C599A1">
            <w:pPr>
              <w:widowControl/>
              <w:jc w:val="center"/>
              <w:rPr>
                <w:rFonts w:ascii="宋体" w:hAnsi="宋体"/>
                <w:color w:val="000000"/>
                <w:kern w:val="0"/>
                <w:szCs w:val="21"/>
              </w:rPr>
            </w:pPr>
            <w:r>
              <w:rPr>
                <w:rFonts w:ascii="宋体" w:hAnsi="宋体"/>
                <w:color w:val="000000"/>
                <w:kern w:val="0"/>
                <w:szCs w:val="21"/>
              </w:rPr>
              <w:t>4</w:t>
            </w:r>
          </w:p>
        </w:tc>
        <w:tc>
          <w:tcPr>
            <w:tcW w:w="976" w:type="pct"/>
            <w:vAlign w:val="center"/>
          </w:tcPr>
          <w:p w14:paraId="74517A69">
            <w:pPr>
              <w:widowControl/>
              <w:jc w:val="center"/>
              <w:rPr>
                <w:rFonts w:ascii="宋体" w:hAnsi="宋体"/>
                <w:color w:val="000000"/>
                <w:kern w:val="0"/>
                <w:szCs w:val="21"/>
              </w:rPr>
            </w:pPr>
            <w:r>
              <w:rPr>
                <w:rFonts w:ascii="宋体" w:hAnsi="宋体"/>
                <w:color w:val="000000"/>
                <w:kern w:val="0"/>
                <w:szCs w:val="21"/>
              </w:rPr>
              <w:t>报价唯一性</w:t>
            </w:r>
          </w:p>
        </w:tc>
        <w:tc>
          <w:tcPr>
            <w:tcW w:w="3621" w:type="pct"/>
            <w:vAlign w:val="center"/>
          </w:tcPr>
          <w:p w14:paraId="1149C4F8">
            <w:pPr>
              <w:widowControl/>
              <w:jc w:val="left"/>
              <w:rPr>
                <w:rFonts w:ascii="宋体" w:hAnsi="宋体"/>
                <w:color w:val="000000"/>
                <w:kern w:val="0"/>
                <w:szCs w:val="21"/>
              </w:rPr>
            </w:pPr>
            <w:r>
              <w:rPr>
                <w:rFonts w:ascii="宋体" w:hAnsi="宋体"/>
                <w:color w:val="000000"/>
                <w:kern w:val="0"/>
                <w:szCs w:val="21"/>
              </w:rPr>
              <w:t>投标文件</w:t>
            </w:r>
            <w:r>
              <w:rPr>
                <w:rFonts w:hint="eastAsia" w:ascii="宋体" w:hAnsi="宋体"/>
                <w:color w:val="000000"/>
                <w:kern w:val="0"/>
                <w:szCs w:val="21"/>
              </w:rPr>
              <w:t>未</w:t>
            </w:r>
            <w:r>
              <w:rPr>
                <w:rFonts w:hint="eastAsia" w:ascii="宋体" w:hAnsi="宋体"/>
                <w:szCs w:val="21"/>
              </w:rPr>
              <w:t>出现可选择性或可调整的报价（招标文件另有规定的除外）</w:t>
            </w:r>
            <w:r>
              <w:rPr>
                <w:rFonts w:hint="eastAsia" w:ascii="宋体" w:hAnsi="宋体"/>
                <w:color w:val="000000"/>
                <w:kern w:val="0"/>
                <w:szCs w:val="21"/>
              </w:rPr>
              <w:t>。</w:t>
            </w:r>
          </w:p>
        </w:tc>
      </w:tr>
      <w:tr w14:paraId="30EB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403" w:type="pct"/>
            <w:vAlign w:val="center"/>
          </w:tcPr>
          <w:p w14:paraId="74B3A7AE">
            <w:pPr>
              <w:widowControl/>
              <w:jc w:val="center"/>
              <w:rPr>
                <w:rFonts w:ascii="宋体" w:hAnsi="宋体"/>
                <w:color w:val="000000"/>
                <w:kern w:val="0"/>
                <w:szCs w:val="21"/>
              </w:rPr>
            </w:pPr>
            <w:r>
              <w:rPr>
                <w:rFonts w:ascii="宋体" w:hAnsi="宋体"/>
                <w:color w:val="000000"/>
                <w:kern w:val="0"/>
                <w:szCs w:val="21"/>
              </w:rPr>
              <w:t>5</w:t>
            </w:r>
          </w:p>
        </w:tc>
        <w:tc>
          <w:tcPr>
            <w:tcW w:w="976" w:type="pct"/>
            <w:vAlign w:val="center"/>
          </w:tcPr>
          <w:p w14:paraId="0CCC0779">
            <w:pPr>
              <w:widowControl/>
              <w:jc w:val="center"/>
              <w:rPr>
                <w:rFonts w:ascii="宋体" w:hAnsi="宋体"/>
                <w:color w:val="000000"/>
                <w:kern w:val="0"/>
                <w:szCs w:val="21"/>
              </w:rPr>
            </w:pPr>
            <w:r>
              <w:rPr>
                <w:rFonts w:ascii="宋体" w:hAnsi="宋体"/>
                <w:color w:val="000000"/>
                <w:kern w:val="0"/>
                <w:szCs w:val="21"/>
              </w:rPr>
              <w:t>投标有效期</w:t>
            </w:r>
          </w:p>
        </w:tc>
        <w:tc>
          <w:tcPr>
            <w:tcW w:w="3621" w:type="pct"/>
            <w:vAlign w:val="center"/>
          </w:tcPr>
          <w:p w14:paraId="062693C4">
            <w:pPr>
              <w:widowControl/>
              <w:jc w:val="left"/>
              <w:rPr>
                <w:rFonts w:ascii="宋体" w:hAnsi="宋体"/>
                <w:color w:val="000000"/>
                <w:kern w:val="0"/>
                <w:szCs w:val="21"/>
              </w:rPr>
            </w:pPr>
            <w:r>
              <w:rPr>
                <w:rFonts w:ascii="宋体" w:hAnsi="宋体"/>
                <w:color w:val="000000"/>
                <w:kern w:val="0"/>
                <w:szCs w:val="21"/>
              </w:rPr>
              <w:t>投标文件中承诺的投标有效期</w:t>
            </w:r>
            <w:r>
              <w:rPr>
                <w:rFonts w:hint="eastAsia" w:ascii="宋体" w:hAnsi="宋体"/>
                <w:color w:val="000000"/>
                <w:kern w:val="0"/>
                <w:szCs w:val="21"/>
              </w:rPr>
              <w:t>满足</w:t>
            </w:r>
            <w:r>
              <w:rPr>
                <w:rFonts w:ascii="宋体" w:hAnsi="宋体"/>
                <w:color w:val="000000"/>
                <w:kern w:val="0"/>
                <w:szCs w:val="21"/>
              </w:rPr>
              <w:t>招标文件中载明的投标有效期</w:t>
            </w:r>
            <w:r>
              <w:rPr>
                <w:rFonts w:hint="eastAsia" w:ascii="宋体" w:hAnsi="宋体"/>
                <w:color w:val="000000"/>
                <w:kern w:val="0"/>
                <w:szCs w:val="21"/>
              </w:rPr>
              <w:t>。</w:t>
            </w:r>
          </w:p>
        </w:tc>
      </w:tr>
      <w:tr w14:paraId="573C0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403" w:type="pct"/>
            <w:vAlign w:val="center"/>
          </w:tcPr>
          <w:p w14:paraId="79A5C37C">
            <w:pPr>
              <w:widowControl/>
              <w:jc w:val="center"/>
              <w:rPr>
                <w:rFonts w:ascii="宋体" w:hAnsi="宋体"/>
                <w:color w:val="000000"/>
                <w:kern w:val="0"/>
                <w:szCs w:val="21"/>
              </w:rPr>
            </w:pPr>
            <w:r>
              <w:rPr>
                <w:rFonts w:hint="eastAsia" w:ascii="宋体" w:hAnsi="宋体"/>
                <w:color w:val="000000"/>
                <w:kern w:val="0"/>
                <w:szCs w:val="21"/>
              </w:rPr>
              <w:t>6</w:t>
            </w:r>
          </w:p>
        </w:tc>
        <w:tc>
          <w:tcPr>
            <w:tcW w:w="976" w:type="pct"/>
            <w:vAlign w:val="center"/>
          </w:tcPr>
          <w:p w14:paraId="08400B51">
            <w:pPr>
              <w:widowControl/>
              <w:jc w:val="center"/>
              <w:rPr>
                <w:rFonts w:ascii="宋体" w:hAnsi="宋体"/>
                <w:color w:val="000000"/>
                <w:kern w:val="0"/>
                <w:szCs w:val="21"/>
              </w:rPr>
            </w:pPr>
            <w:r>
              <w:rPr>
                <w:rFonts w:hint="eastAsia" w:ascii="宋体" w:hAnsi="宋体"/>
                <w:color w:val="000000"/>
                <w:kern w:val="0"/>
                <w:szCs w:val="21"/>
              </w:rPr>
              <w:t>实质性格式</w:t>
            </w:r>
          </w:p>
        </w:tc>
        <w:tc>
          <w:tcPr>
            <w:tcW w:w="3621" w:type="pct"/>
            <w:vAlign w:val="center"/>
          </w:tcPr>
          <w:p w14:paraId="66513F2C">
            <w:pPr>
              <w:widowControl/>
              <w:jc w:val="left"/>
              <w:rPr>
                <w:rFonts w:ascii="宋体" w:hAnsi="宋体"/>
                <w:color w:val="000000"/>
                <w:kern w:val="0"/>
                <w:szCs w:val="21"/>
              </w:rPr>
            </w:pPr>
            <w:r>
              <w:rPr>
                <w:rFonts w:ascii="宋体" w:hAnsi="宋体"/>
                <w:color w:val="000000"/>
                <w:kern w:val="0"/>
                <w:szCs w:val="21"/>
              </w:rPr>
              <w:t>标记为“实质性格式”的文件均按招标文件要求提供且签署、盖章的</w:t>
            </w:r>
            <w:r>
              <w:rPr>
                <w:rFonts w:hint="eastAsia" w:ascii="宋体" w:hAnsi="宋体"/>
                <w:color w:val="000000"/>
                <w:kern w:val="0"/>
                <w:szCs w:val="21"/>
              </w:rPr>
              <w:t>。</w:t>
            </w:r>
          </w:p>
        </w:tc>
      </w:tr>
      <w:tr w14:paraId="36821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403" w:type="pct"/>
            <w:vAlign w:val="center"/>
          </w:tcPr>
          <w:p w14:paraId="16AF0823">
            <w:pPr>
              <w:widowControl/>
              <w:jc w:val="center"/>
              <w:rPr>
                <w:rFonts w:ascii="宋体" w:hAnsi="宋体"/>
                <w:color w:val="000000"/>
                <w:kern w:val="0"/>
                <w:szCs w:val="21"/>
              </w:rPr>
            </w:pPr>
            <w:r>
              <w:rPr>
                <w:rFonts w:hint="eastAsia" w:ascii="宋体" w:hAnsi="宋体"/>
                <w:color w:val="000000"/>
                <w:kern w:val="0"/>
                <w:szCs w:val="21"/>
              </w:rPr>
              <w:t>7</w:t>
            </w:r>
          </w:p>
        </w:tc>
        <w:tc>
          <w:tcPr>
            <w:tcW w:w="976" w:type="pct"/>
            <w:vAlign w:val="center"/>
          </w:tcPr>
          <w:p w14:paraId="1D068B16">
            <w:pPr>
              <w:widowControl/>
              <w:jc w:val="center"/>
              <w:rPr>
                <w:rFonts w:ascii="宋体" w:hAnsi="宋体"/>
                <w:color w:val="000000"/>
                <w:kern w:val="0"/>
                <w:szCs w:val="21"/>
              </w:rPr>
            </w:pPr>
            <w:r>
              <w:rPr>
                <w:rFonts w:ascii="宋体" w:hAnsi="宋体"/>
                <w:color w:val="000000"/>
                <w:kern w:val="0"/>
                <w:szCs w:val="21"/>
              </w:rPr>
              <w:t>报价合理性</w:t>
            </w:r>
          </w:p>
        </w:tc>
        <w:tc>
          <w:tcPr>
            <w:tcW w:w="3621" w:type="pct"/>
            <w:vAlign w:val="center"/>
          </w:tcPr>
          <w:p w14:paraId="18CDAF76">
            <w:pPr>
              <w:widowControl/>
              <w:jc w:val="left"/>
              <w:rPr>
                <w:rFonts w:ascii="宋体" w:hAnsi="宋体"/>
                <w:color w:val="000000"/>
                <w:kern w:val="0"/>
                <w:szCs w:val="21"/>
              </w:rPr>
            </w:pPr>
            <w:r>
              <w:rPr>
                <w:rFonts w:ascii="宋体" w:hAnsi="宋体"/>
                <w:color w:val="000000"/>
                <w:kern w:val="0"/>
                <w:szCs w:val="21"/>
              </w:rPr>
              <w:t>报价合理，或</w:t>
            </w:r>
            <w:r>
              <w:rPr>
                <w:rFonts w:hint="eastAsia" w:ascii="宋体" w:hAnsi="宋体"/>
                <w:szCs w:val="21"/>
              </w:rPr>
              <w:t>投标人的报价明显低于其他通过符合性审查投标人的报价，</w:t>
            </w:r>
            <w:r>
              <w:rPr>
                <w:rFonts w:ascii="宋体" w:hAnsi="宋体"/>
                <w:szCs w:val="21"/>
              </w:rPr>
              <w:t>有可能影响产品</w:t>
            </w:r>
            <w:r>
              <w:rPr>
                <w:rFonts w:hint="eastAsia" w:ascii="宋体" w:hAnsi="宋体"/>
                <w:szCs w:val="21"/>
              </w:rPr>
              <w:t>及服务</w:t>
            </w:r>
            <w:r>
              <w:rPr>
                <w:rFonts w:ascii="宋体" w:hAnsi="宋体"/>
                <w:szCs w:val="21"/>
              </w:rPr>
              <w:t>质量或者不能诚信履约的</w:t>
            </w:r>
            <w:r>
              <w:rPr>
                <w:rFonts w:hint="eastAsia" w:ascii="宋体" w:hAnsi="宋体"/>
                <w:szCs w:val="21"/>
              </w:rPr>
              <w:t>，能够应评标委员会要求在规定时间内证明其报价合理性的</w:t>
            </w:r>
            <w:r>
              <w:rPr>
                <w:rFonts w:hint="eastAsia" w:ascii="宋体" w:hAnsi="宋体"/>
                <w:color w:val="000000"/>
                <w:kern w:val="0"/>
                <w:szCs w:val="21"/>
              </w:rPr>
              <w:t>。</w:t>
            </w:r>
          </w:p>
        </w:tc>
      </w:tr>
      <w:tr w14:paraId="202CC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403" w:type="pct"/>
            <w:vAlign w:val="center"/>
          </w:tcPr>
          <w:p w14:paraId="46EB52B3">
            <w:pPr>
              <w:widowControl/>
              <w:jc w:val="center"/>
              <w:rPr>
                <w:rFonts w:ascii="宋体" w:hAnsi="宋体"/>
                <w:color w:val="000000"/>
                <w:kern w:val="0"/>
                <w:szCs w:val="21"/>
              </w:rPr>
            </w:pPr>
            <w:r>
              <w:rPr>
                <w:rFonts w:hint="eastAsia" w:ascii="宋体" w:hAnsi="宋体"/>
                <w:color w:val="000000"/>
                <w:kern w:val="0"/>
                <w:szCs w:val="21"/>
              </w:rPr>
              <w:t>8</w:t>
            </w:r>
          </w:p>
        </w:tc>
        <w:tc>
          <w:tcPr>
            <w:tcW w:w="976" w:type="pct"/>
            <w:vAlign w:val="center"/>
          </w:tcPr>
          <w:p w14:paraId="0191D980">
            <w:pPr>
              <w:widowControl/>
              <w:jc w:val="center"/>
              <w:rPr>
                <w:rFonts w:ascii="宋体" w:hAnsi="宋体"/>
                <w:color w:val="000000"/>
                <w:kern w:val="0"/>
                <w:szCs w:val="21"/>
              </w:rPr>
            </w:pPr>
            <w:r>
              <w:rPr>
                <w:rFonts w:ascii="宋体" w:hAnsi="宋体"/>
                <w:color w:val="000000"/>
                <w:kern w:val="0"/>
                <w:szCs w:val="21"/>
              </w:rPr>
              <w:t>公平竞争</w:t>
            </w:r>
          </w:p>
        </w:tc>
        <w:tc>
          <w:tcPr>
            <w:tcW w:w="3621" w:type="pct"/>
            <w:vAlign w:val="center"/>
          </w:tcPr>
          <w:p w14:paraId="7514AE3B">
            <w:pPr>
              <w:widowControl/>
              <w:jc w:val="left"/>
              <w:rPr>
                <w:rFonts w:ascii="宋体" w:hAnsi="宋体"/>
                <w:color w:val="000000"/>
                <w:kern w:val="0"/>
                <w:szCs w:val="21"/>
              </w:rPr>
            </w:pPr>
            <w:r>
              <w:rPr>
                <w:rFonts w:ascii="宋体" w:hAnsi="宋体"/>
                <w:color w:val="000000"/>
                <w:szCs w:val="21"/>
              </w:rPr>
              <w:t>投标人遵循公平竞争的原则，不存在恶意串通，妨碍其他投标人的竞争行为，不存在损害</w:t>
            </w:r>
            <w:r>
              <w:rPr>
                <w:rFonts w:hint="eastAsia" w:ascii="宋体" w:hAnsi="宋体"/>
                <w:szCs w:val="21"/>
              </w:rPr>
              <w:t>采购</w:t>
            </w:r>
            <w:r>
              <w:rPr>
                <w:rFonts w:hint="eastAsia" w:ascii="宋体" w:hAnsi="宋体"/>
                <w:color w:val="000000"/>
                <w:szCs w:val="21"/>
              </w:rPr>
              <w:t>人</w:t>
            </w:r>
            <w:r>
              <w:rPr>
                <w:rFonts w:ascii="宋体" w:hAnsi="宋体"/>
                <w:color w:val="000000"/>
                <w:szCs w:val="21"/>
              </w:rPr>
              <w:t>或者其他投标人的合法权益情形的</w:t>
            </w:r>
            <w:r>
              <w:rPr>
                <w:rFonts w:hint="eastAsia" w:ascii="宋体" w:hAnsi="宋体"/>
                <w:color w:val="000000"/>
                <w:szCs w:val="21"/>
              </w:rPr>
              <w:t>。</w:t>
            </w:r>
          </w:p>
        </w:tc>
      </w:tr>
      <w:tr w14:paraId="31D2B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4" w:hRule="atLeast"/>
          <w:jc w:val="center"/>
        </w:trPr>
        <w:tc>
          <w:tcPr>
            <w:tcW w:w="403" w:type="pct"/>
            <w:vAlign w:val="center"/>
          </w:tcPr>
          <w:p w14:paraId="53F70A66">
            <w:pPr>
              <w:widowControl/>
              <w:jc w:val="center"/>
              <w:rPr>
                <w:rFonts w:ascii="宋体" w:hAnsi="宋体"/>
                <w:color w:val="000000"/>
                <w:kern w:val="0"/>
                <w:szCs w:val="21"/>
              </w:rPr>
            </w:pPr>
            <w:r>
              <w:rPr>
                <w:rFonts w:hint="eastAsia" w:ascii="宋体" w:hAnsi="宋体"/>
                <w:color w:val="000000"/>
                <w:kern w:val="0"/>
                <w:szCs w:val="21"/>
              </w:rPr>
              <w:t>9</w:t>
            </w:r>
          </w:p>
        </w:tc>
        <w:tc>
          <w:tcPr>
            <w:tcW w:w="976" w:type="pct"/>
            <w:vAlign w:val="center"/>
          </w:tcPr>
          <w:p w14:paraId="37B4C89C">
            <w:pPr>
              <w:widowControl/>
              <w:jc w:val="center"/>
              <w:rPr>
                <w:rFonts w:ascii="宋体" w:hAnsi="宋体"/>
                <w:color w:val="000000"/>
                <w:kern w:val="0"/>
                <w:szCs w:val="21"/>
              </w:rPr>
            </w:pPr>
            <w:r>
              <w:rPr>
                <w:rFonts w:ascii="宋体" w:hAnsi="宋体"/>
                <w:color w:val="000000"/>
                <w:kern w:val="0"/>
                <w:szCs w:val="21"/>
              </w:rPr>
              <w:t>串通投标</w:t>
            </w:r>
          </w:p>
        </w:tc>
        <w:tc>
          <w:tcPr>
            <w:tcW w:w="3621" w:type="pct"/>
            <w:vAlign w:val="center"/>
          </w:tcPr>
          <w:p w14:paraId="76CA2947">
            <w:pPr>
              <w:widowControl/>
              <w:jc w:val="left"/>
              <w:rPr>
                <w:rFonts w:ascii="宋体" w:hAnsi="宋体"/>
                <w:color w:val="000000"/>
                <w:szCs w:val="21"/>
              </w:rPr>
            </w:pPr>
            <w:r>
              <w:rPr>
                <w:rFonts w:hint="eastAsia" w:ascii="宋体" w:hAnsi="宋体"/>
                <w:color w:val="000000"/>
                <w:szCs w:val="21"/>
              </w:rPr>
              <w:t>不存在《政府采购货物和服务招标投标管理办法》视为投标人串通投标的情形：</w:t>
            </w:r>
          </w:p>
          <w:p w14:paraId="6EF35ECD">
            <w:pPr>
              <w:widowControl/>
              <w:jc w:val="left"/>
              <w:rPr>
                <w:rFonts w:ascii="宋体" w:hAnsi="宋体"/>
                <w:color w:val="000000"/>
                <w:szCs w:val="21"/>
              </w:rPr>
            </w:pPr>
            <w:r>
              <w:rPr>
                <w:rFonts w:hint="eastAsia" w:ascii="宋体" w:hAnsi="宋体"/>
                <w:color w:val="000000"/>
                <w:szCs w:val="21"/>
              </w:rPr>
              <w:t>（一）不同投标人的投标文件由同一单位或者个人编制；</w:t>
            </w:r>
          </w:p>
          <w:p w14:paraId="21EA0CD4">
            <w:pPr>
              <w:widowControl/>
              <w:jc w:val="left"/>
              <w:rPr>
                <w:rFonts w:ascii="宋体" w:hAnsi="宋体"/>
                <w:color w:val="000000"/>
                <w:szCs w:val="21"/>
              </w:rPr>
            </w:pPr>
            <w:r>
              <w:rPr>
                <w:rFonts w:hint="eastAsia" w:ascii="宋体" w:hAnsi="宋体"/>
                <w:color w:val="000000"/>
                <w:szCs w:val="21"/>
              </w:rPr>
              <w:t>（二）不同投标人委托同一单位或者个人办理投标事宜；</w:t>
            </w:r>
          </w:p>
          <w:p w14:paraId="203B4A99">
            <w:pPr>
              <w:widowControl/>
              <w:jc w:val="left"/>
              <w:rPr>
                <w:rFonts w:ascii="宋体" w:hAnsi="宋体"/>
                <w:color w:val="000000"/>
                <w:szCs w:val="21"/>
              </w:rPr>
            </w:pPr>
            <w:r>
              <w:rPr>
                <w:rFonts w:hint="eastAsia" w:ascii="宋体" w:hAnsi="宋体"/>
                <w:color w:val="000000"/>
                <w:szCs w:val="21"/>
              </w:rPr>
              <w:t>（三）不同投标人的投标文件载明的项目管理成员或者联系人员为同一人；</w:t>
            </w:r>
          </w:p>
          <w:p w14:paraId="293F5B8A">
            <w:pPr>
              <w:widowControl/>
              <w:jc w:val="left"/>
              <w:rPr>
                <w:rFonts w:ascii="宋体" w:hAnsi="宋体"/>
                <w:color w:val="000000"/>
                <w:szCs w:val="21"/>
              </w:rPr>
            </w:pPr>
            <w:r>
              <w:rPr>
                <w:rFonts w:hint="eastAsia" w:ascii="宋体" w:hAnsi="宋体"/>
                <w:color w:val="000000"/>
                <w:szCs w:val="21"/>
              </w:rPr>
              <w:t>（四）不同投标人的投标文件异常一致或者投标报价呈规律性差异；</w:t>
            </w:r>
          </w:p>
          <w:p w14:paraId="2A7DCD46">
            <w:pPr>
              <w:widowControl/>
              <w:jc w:val="left"/>
              <w:rPr>
                <w:rFonts w:ascii="宋体" w:hAnsi="宋体"/>
                <w:color w:val="000000"/>
                <w:szCs w:val="21"/>
              </w:rPr>
            </w:pPr>
            <w:r>
              <w:rPr>
                <w:rFonts w:hint="eastAsia" w:ascii="宋体" w:hAnsi="宋体"/>
                <w:color w:val="000000"/>
                <w:szCs w:val="21"/>
              </w:rPr>
              <w:t>（五）不同投标人的投标文件相互混装；</w:t>
            </w:r>
          </w:p>
          <w:p w14:paraId="2D6E3EF4">
            <w:pPr>
              <w:widowControl/>
              <w:jc w:val="left"/>
              <w:rPr>
                <w:rFonts w:ascii="宋体" w:hAnsi="宋体"/>
                <w:color w:val="000000"/>
                <w:kern w:val="0"/>
                <w:szCs w:val="21"/>
              </w:rPr>
            </w:pPr>
            <w:r>
              <w:rPr>
                <w:rFonts w:hint="eastAsia" w:ascii="宋体" w:hAnsi="宋体"/>
                <w:color w:val="000000"/>
                <w:szCs w:val="21"/>
              </w:rPr>
              <w:t>（六）不同投标人的投标保证金从同一单位或者个人的账户转出（如有）。</w:t>
            </w:r>
          </w:p>
        </w:tc>
      </w:tr>
      <w:tr w14:paraId="2F1F5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03" w:type="pct"/>
            <w:vAlign w:val="center"/>
          </w:tcPr>
          <w:p w14:paraId="0E498676">
            <w:pPr>
              <w:widowControl/>
              <w:jc w:val="center"/>
              <w:rPr>
                <w:rFonts w:ascii="宋体" w:hAnsi="宋体"/>
                <w:color w:val="000000"/>
                <w:kern w:val="0"/>
                <w:szCs w:val="21"/>
              </w:rPr>
            </w:pPr>
            <w:r>
              <w:rPr>
                <w:rFonts w:hint="eastAsia" w:ascii="宋体" w:hAnsi="宋体"/>
                <w:color w:val="000000"/>
                <w:kern w:val="0"/>
                <w:szCs w:val="21"/>
              </w:rPr>
              <w:t>10</w:t>
            </w:r>
          </w:p>
        </w:tc>
        <w:tc>
          <w:tcPr>
            <w:tcW w:w="976" w:type="pct"/>
            <w:vAlign w:val="center"/>
          </w:tcPr>
          <w:p w14:paraId="3FDC23B0">
            <w:pPr>
              <w:widowControl/>
              <w:jc w:val="center"/>
              <w:rPr>
                <w:rFonts w:ascii="宋体" w:hAnsi="宋体"/>
                <w:color w:val="000000"/>
                <w:kern w:val="0"/>
                <w:szCs w:val="21"/>
              </w:rPr>
            </w:pPr>
            <w:r>
              <w:rPr>
                <w:rFonts w:ascii="宋体" w:hAnsi="宋体"/>
                <w:color w:val="000000"/>
                <w:kern w:val="0"/>
                <w:szCs w:val="21"/>
              </w:rPr>
              <w:t>附加条件</w:t>
            </w:r>
          </w:p>
        </w:tc>
        <w:tc>
          <w:tcPr>
            <w:tcW w:w="3621" w:type="pct"/>
            <w:vAlign w:val="center"/>
          </w:tcPr>
          <w:p w14:paraId="1CE9830A">
            <w:pPr>
              <w:widowControl/>
              <w:jc w:val="left"/>
              <w:rPr>
                <w:rFonts w:ascii="宋体" w:hAnsi="宋体"/>
                <w:color w:val="000000"/>
                <w:kern w:val="0"/>
                <w:szCs w:val="21"/>
              </w:rPr>
            </w:pPr>
            <w:r>
              <w:rPr>
                <w:rFonts w:ascii="宋体" w:hAnsi="宋体"/>
                <w:color w:val="000000"/>
                <w:kern w:val="0"/>
                <w:szCs w:val="21"/>
              </w:rPr>
              <w:t>投标文件</w:t>
            </w:r>
            <w:r>
              <w:rPr>
                <w:rFonts w:hint="eastAsia" w:ascii="宋体" w:hAnsi="宋体"/>
                <w:color w:val="000000"/>
                <w:kern w:val="0"/>
                <w:szCs w:val="21"/>
              </w:rPr>
              <w:t>未</w:t>
            </w:r>
            <w:r>
              <w:rPr>
                <w:rFonts w:ascii="宋体" w:hAnsi="宋体"/>
                <w:color w:val="000000"/>
                <w:kern w:val="0"/>
                <w:szCs w:val="21"/>
              </w:rPr>
              <w:t>含有</w:t>
            </w:r>
            <w:r>
              <w:rPr>
                <w:rFonts w:hint="eastAsia" w:ascii="宋体" w:hAnsi="宋体"/>
                <w:szCs w:val="21"/>
              </w:rPr>
              <w:t>采购</w:t>
            </w:r>
            <w:r>
              <w:rPr>
                <w:rFonts w:hint="eastAsia" w:ascii="宋体" w:hAnsi="宋体"/>
                <w:color w:val="000000"/>
                <w:kern w:val="0"/>
                <w:szCs w:val="21"/>
              </w:rPr>
              <w:t>人</w:t>
            </w:r>
            <w:r>
              <w:rPr>
                <w:rFonts w:ascii="宋体" w:hAnsi="宋体"/>
                <w:color w:val="000000"/>
                <w:kern w:val="0"/>
                <w:szCs w:val="21"/>
              </w:rPr>
              <w:t>不能接受的附加条件的</w:t>
            </w:r>
            <w:r>
              <w:rPr>
                <w:rFonts w:hint="eastAsia" w:ascii="宋体" w:hAnsi="宋体"/>
                <w:color w:val="000000"/>
                <w:kern w:val="0"/>
                <w:szCs w:val="21"/>
              </w:rPr>
              <w:t>。</w:t>
            </w:r>
          </w:p>
        </w:tc>
      </w:tr>
      <w:tr w14:paraId="22485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403" w:type="pct"/>
            <w:vAlign w:val="center"/>
          </w:tcPr>
          <w:p w14:paraId="05E9F36E">
            <w:pPr>
              <w:widowControl/>
              <w:jc w:val="center"/>
              <w:rPr>
                <w:rFonts w:ascii="宋体" w:hAnsi="宋体"/>
                <w:color w:val="000000"/>
                <w:kern w:val="0"/>
                <w:szCs w:val="21"/>
              </w:rPr>
            </w:pPr>
            <w:r>
              <w:rPr>
                <w:rFonts w:hint="eastAsia" w:ascii="宋体" w:hAnsi="宋体"/>
                <w:color w:val="000000"/>
                <w:kern w:val="0"/>
                <w:szCs w:val="21"/>
              </w:rPr>
              <w:t>11</w:t>
            </w:r>
          </w:p>
        </w:tc>
        <w:tc>
          <w:tcPr>
            <w:tcW w:w="976" w:type="pct"/>
            <w:vAlign w:val="center"/>
          </w:tcPr>
          <w:p w14:paraId="4EB223B6">
            <w:pPr>
              <w:widowControl/>
              <w:jc w:val="center"/>
              <w:rPr>
                <w:rFonts w:ascii="宋体" w:hAnsi="宋体"/>
                <w:color w:val="000000"/>
                <w:kern w:val="0"/>
                <w:szCs w:val="21"/>
              </w:rPr>
            </w:pPr>
            <w:r>
              <w:rPr>
                <w:rFonts w:ascii="宋体" w:hAnsi="宋体"/>
                <w:color w:val="000000"/>
                <w:kern w:val="0"/>
                <w:szCs w:val="21"/>
              </w:rPr>
              <w:t>其他无效情形</w:t>
            </w:r>
          </w:p>
        </w:tc>
        <w:tc>
          <w:tcPr>
            <w:tcW w:w="3621" w:type="pct"/>
            <w:vAlign w:val="center"/>
          </w:tcPr>
          <w:p w14:paraId="68021212">
            <w:pPr>
              <w:widowControl/>
              <w:jc w:val="left"/>
              <w:rPr>
                <w:rFonts w:ascii="宋体" w:hAnsi="宋体"/>
                <w:color w:val="000000"/>
                <w:kern w:val="0"/>
                <w:szCs w:val="21"/>
              </w:rPr>
            </w:pPr>
            <w:r>
              <w:rPr>
                <w:rFonts w:ascii="宋体" w:hAnsi="宋体"/>
                <w:color w:val="000000"/>
                <w:szCs w:val="21"/>
              </w:rPr>
              <w:t>投标人、投标文件</w:t>
            </w:r>
            <w:r>
              <w:rPr>
                <w:rFonts w:hint="eastAsia" w:ascii="宋体" w:hAnsi="宋体"/>
                <w:color w:val="000000"/>
                <w:szCs w:val="21"/>
              </w:rPr>
              <w:t>不存在</w:t>
            </w:r>
            <w:r>
              <w:rPr>
                <w:rFonts w:ascii="宋体" w:hAnsi="宋体"/>
                <w:color w:val="000000"/>
                <w:szCs w:val="21"/>
              </w:rPr>
              <w:t>不符合法律、法规和招标文件规定的其他无效情形。</w:t>
            </w:r>
          </w:p>
        </w:tc>
      </w:tr>
    </w:tbl>
    <w:p w14:paraId="18B0433A">
      <w:pPr>
        <w:tabs>
          <w:tab w:val="left" w:pos="360"/>
        </w:tabs>
        <w:adjustRightInd w:val="0"/>
        <w:snapToGrid w:val="0"/>
        <w:spacing w:beforeLines="50" w:line="360" w:lineRule="auto"/>
        <w:outlineLvl w:val="1"/>
        <w:rPr>
          <w:rFonts w:ascii="宋体" w:hAnsi="宋体"/>
          <w:szCs w:val="21"/>
        </w:rPr>
      </w:pPr>
      <w:r>
        <w:rPr>
          <w:rFonts w:hint="eastAsia" w:ascii="宋体" w:hAnsi="宋体"/>
          <w:szCs w:val="21"/>
        </w:rPr>
        <w:t>2.</w:t>
      </w:r>
      <w:r>
        <w:rPr>
          <w:rFonts w:ascii="宋体" w:hAnsi="宋体"/>
          <w:szCs w:val="21"/>
        </w:rPr>
        <w:t>投标文件有关事项的澄清或者说明</w:t>
      </w:r>
    </w:p>
    <w:p w14:paraId="41A27F3C">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2.1</w:t>
      </w:r>
      <w:r>
        <w:rPr>
          <w:rFonts w:ascii="宋体" w:hAnsi="宋体"/>
          <w:szCs w:val="21"/>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251703A9">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2.2</w:t>
      </w:r>
      <w:r>
        <w:rPr>
          <w:rFonts w:ascii="宋体" w:hAnsi="宋体"/>
          <w:szCs w:val="21"/>
        </w:rPr>
        <w:t>评标委员会认为投标人的报价明显低于其他通过符合性审查投标人的报价，有可能影响产品</w:t>
      </w:r>
      <w:r>
        <w:rPr>
          <w:rFonts w:hint="eastAsia" w:ascii="宋体" w:hAnsi="宋体"/>
          <w:szCs w:val="21"/>
        </w:rPr>
        <w:t>及服务</w:t>
      </w:r>
      <w:r>
        <w:rPr>
          <w:rFonts w:ascii="宋体" w:hAnsi="宋体"/>
          <w:szCs w:val="21"/>
        </w:rPr>
        <w:t>质量或者不能诚信履约的，有权要求该投标人在评标现场合理的时间内提供书面说明，必要时提交相关证明材料；若投标人不能证明其报价合理性，评标委员会将其作为无效投标处理。</w:t>
      </w:r>
    </w:p>
    <w:p w14:paraId="22423961">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2.3</w:t>
      </w:r>
      <w:r>
        <w:rPr>
          <w:rFonts w:ascii="宋体" w:hAnsi="宋体"/>
          <w:szCs w:val="21"/>
        </w:rPr>
        <w:t>投标报价须包含招标文件全部内容，如分项报价表有缺漏视为已含在其他各项报价中，将不对投标总价进行调整。评标委员会有权要求投标人在评标现场合理的时间内对此进行书面确认，投标人不确认的，视为将一个</w:t>
      </w:r>
      <w:r>
        <w:rPr>
          <w:rFonts w:hint="eastAsia" w:ascii="宋体" w:hAnsi="宋体"/>
          <w:szCs w:val="21"/>
        </w:rPr>
        <w:t>项目</w:t>
      </w:r>
      <w:r>
        <w:rPr>
          <w:rFonts w:ascii="宋体" w:hAnsi="宋体"/>
          <w:szCs w:val="21"/>
        </w:rPr>
        <w:t>中的内容拆开投标，其投标无效。</w:t>
      </w:r>
    </w:p>
    <w:p w14:paraId="24B69872">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2.4</w:t>
      </w:r>
      <w:r>
        <w:rPr>
          <w:rFonts w:ascii="宋体" w:hAnsi="宋体"/>
          <w:szCs w:val="21"/>
        </w:rPr>
        <w:t>投标文件报价出现前后不一致的，按照下列规定修正：</w:t>
      </w:r>
    </w:p>
    <w:p w14:paraId="3B175FE3">
      <w:pPr>
        <w:tabs>
          <w:tab w:val="left" w:pos="1080"/>
          <w:tab w:val="left" w:pos="1589"/>
          <w:tab w:val="left" w:pos="1980"/>
          <w:tab w:val="left" w:pos="2035"/>
          <w:tab w:val="left" w:pos="2114"/>
        </w:tabs>
        <w:snapToGrid w:val="0"/>
        <w:spacing w:line="360" w:lineRule="auto"/>
        <w:ind w:firstLine="630" w:firstLineChars="300"/>
        <w:rPr>
          <w:rFonts w:ascii="宋体" w:hAnsi="宋体"/>
          <w:szCs w:val="21"/>
        </w:rPr>
      </w:pPr>
      <w:r>
        <w:rPr>
          <w:rFonts w:hint="eastAsia" w:ascii="宋体" w:hAnsi="宋体"/>
          <w:szCs w:val="21"/>
        </w:rPr>
        <w:t>2.4.1</w:t>
      </w:r>
      <w:r>
        <w:rPr>
          <w:rFonts w:ascii="宋体" w:hAnsi="宋体"/>
          <w:szCs w:val="21"/>
        </w:rPr>
        <w:t>招标文件对于报价修正是否另有规定：</w:t>
      </w:r>
    </w:p>
    <w:p w14:paraId="5EA6C125">
      <w:pPr>
        <w:tabs>
          <w:tab w:val="left" w:pos="1080"/>
          <w:tab w:val="left" w:pos="1589"/>
          <w:tab w:val="left" w:pos="2035"/>
          <w:tab w:val="left" w:pos="2114"/>
        </w:tabs>
        <w:snapToGrid w:val="0"/>
        <w:spacing w:line="360" w:lineRule="auto"/>
        <w:ind w:firstLine="630" w:firstLineChars="300"/>
        <w:rPr>
          <w:rFonts w:ascii="宋体" w:hAnsi="宋体"/>
          <w:szCs w:val="21"/>
          <w:u w:val="single"/>
        </w:rPr>
      </w:pPr>
      <w:r>
        <w:rPr>
          <w:rFonts w:ascii="宋体" w:hAnsi="宋体"/>
          <w:szCs w:val="21"/>
        </w:rPr>
        <w:t>□有，具体规定为：</w:t>
      </w:r>
      <w:r>
        <w:rPr>
          <w:rFonts w:hint="eastAsia" w:ascii="宋体" w:hAnsi="宋体"/>
          <w:szCs w:val="21"/>
          <w:u w:val="single"/>
        </w:rPr>
        <w:t xml:space="preserve">   /   </w:t>
      </w:r>
    </w:p>
    <w:p w14:paraId="425CF3CC">
      <w:pPr>
        <w:tabs>
          <w:tab w:val="left" w:pos="1080"/>
          <w:tab w:val="left" w:pos="1589"/>
          <w:tab w:val="left" w:pos="2035"/>
          <w:tab w:val="left" w:pos="2114"/>
        </w:tabs>
        <w:snapToGrid w:val="0"/>
        <w:spacing w:line="360" w:lineRule="auto"/>
        <w:ind w:firstLine="632" w:firstLineChars="300"/>
        <w:rPr>
          <w:rFonts w:ascii="宋体" w:hAnsi="宋体"/>
          <w:szCs w:val="21"/>
        </w:rPr>
      </w:pPr>
      <w:r>
        <w:rPr>
          <w:rFonts w:ascii="宋体" w:hAnsi="宋体"/>
          <w:b/>
          <w:color w:val="000000"/>
          <w:szCs w:val="21"/>
        </w:rPr>
        <w:t>■</w:t>
      </w:r>
      <w:r>
        <w:rPr>
          <w:rFonts w:ascii="宋体" w:hAnsi="宋体"/>
          <w:szCs w:val="21"/>
        </w:rPr>
        <w:t>无，按下述2.4.2-2.4.7项规定修正。</w:t>
      </w:r>
    </w:p>
    <w:p w14:paraId="642511E5">
      <w:pPr>
        <w:tabs>
          <w:tab w:val="left" w:pos="1980"/>
          <w:tab w:val="left" w:pos="2035"/>
          <w:tab w:val="left" w:pos="2114"/>
          <w:tab w:val="left" w:pos="2977"/>
        </w:tabs>
        <w:snapToGrid w:val="0"/>
        <w:spacing w:line="360" w:lineRule="auto"/>
        <w:ind w:firstLine="630" w:firstLineChars="300"/>
        <w:rPr>
          <w:rFonts w:ascii="宋体" w:hAnsi="宋体"/>
          <w:color w:val="000000"/>
          <w:szCs w:val="21"/>
        </w:rPr>
      </w:pPr>
      <w:r>
        <w:rPr>
          <w:rFonts w:hint="eastAsia" w:ascii="宋体" w:hAnsi="宋体"/>
          <w:color w:val="000000"/>
          <w:szCs w:val="21"/>
        </w:rPr>
        <w:t>2.4.2</w:t>
      </w:r>
      <w:r>
        <w:rPr>
          <w:rFonts w:ascii="宋体" w:hAnsi="宋体"/>
          <w:color w:val="000000"/>
          <w:szCs w:val="21"/>
        </w:rPr>
        <w:t>单独递交的开标一览表（报价表）与投标文件中开标一览表（报价表）内容不一致的，以单独递交的开标一览表（报价表）为准；</w:t>
      </w:r>
    </w:p>
    <w:p w14:paraId="0ECB9B29">
      <w:pPr>
        <w:tabs>
          <w:tab w:val="left" w:pos="1980"/>
          <w:tab w:val="left" w:pos="2035"/>
          <w:tab w:val="left" w:pos="2114"/>
          <w:tab w:val="left" w:pos="2977"/>
        </w:tabs>
        <w:snapToGrid w:val="0"/>
        <w:spacing w:line="360" w:lineRule="auto"/>
        <w:ind w:firstLine="630" w:firstLineChars="300"/>
        <w:rPr>
          <w:rFonts w:ascii="宋体" w:hAnsi="宋体"/>
          <w:color w:val="000000"/>
          <w:szCs w:val="21"/>
        </w:rPr>
      </w:pPr>
      <w:r>
        <w:rPr>
          <w:rFonts w:hint="eastAsia" w:ascii="宋体" w:hAnsi="宋体"/>
          <w:color w:val="000000"/>
          <w:szCs w:val="21"/>
        </w:rPr>
        <w:t>2.4.3</w:t>
      </w:r>
      <w:r>
        <w:rPr>
          <w:rFonts w:ascii="宋体" w:hAnsi="宋体"/>
          <w:color w:val="000000"/>
          <w:szCs w:val="21"/>
        </w:rPr>
        <w:t>投标文件中开标一览表（报价表）内容与投标文件中相应内容不一致的，以开标一览表（报价表）为准；</w:t>
      </w:r>
    </w:p>
    <w:p w14:paraId="4CBAB78F">
      <w:pPr>
        <w:tabs>
          <w:tab w:val="left" w:pos="1980"/>
          <w:tab w:val="left" w:pos="2035"/>
          <w:tab w:val="left" w:pos="2114"/>
          <w:tab w:val="left" w:pos="2977"/>
        </w:tabs>
        <w:snapToGrid w:val="0"/>
        <w:spacing w:line="360" w:lineRule="auto"/>
        <w:ind w:firstLine="630" w:firstLineChars="300"/>
        <w:rPr>
          <w:rFonts w:ascii="宋体" w:hAnsi="宋体"/>
          <w:color w:val="000000"/>
          <w:szCs w:val="21"/>
        </w:rPr>
      </w:pPr>
      <w:r>
        <w:rPr>
          <w:rFonts w:hint="eastAsia" w:ascii="宋体" w:hAnsi="宋体"/>
          <w:color w:val="000000"/>
          <w:szCs w:val="21"/>
        </w:rPr>
        <w:t>2.4.4</w:t>
      </w:r>
      <w:r>
        <w:rPr>
          <w:rFonts w:ascii="宋体" w:hAnsi="宋体"/>
          <w:color w:val="000000"/>
          <w:szCs w:val="21"/>
        </w:rPr>
        <w:t>大写金额和小写金额不一致的，以大写金额为准；</w:t>
      </w:r>
    </w:p>
    <w:p w14:paraId="0CCB6904">
      <w:pPr>
        <w:tabs>
          <w:tab w:val="left" w:pos="1980"/>
          <w:tab w:val="left" w:pos="2035"/>
          <w:tab w:val="left" w:pos="2114"/>
          <w:tab w:val="left" w:pos="2977"/>
        </w:tabs>
        <w:snapToGrid w:val="0"/>
        <w:spacing w:line="360" w:lineRule="auto"/>
        <w:ind w:firstLine="630" w:firstLineChars="300"/>
        <w:rPr>
          <w:rFonts w:ascii="宋体" w:hAnsi="宋体"/>
          <w:color w:val="000000"/>
          <w:szCs w:val="21"/>
        </w:rPr>
      </w:pPr>
      <w:r>
        <w:rPr>
          <w:rFonts w:hint="eastAsia" w:ascii="宋体" w:hAnsi="宋体"/>
          <w:color w:val="000000"/>
          <w:szCs w:val="21"/>
        </w:rPr>
        <w:t>2.4.5</w:t>
      </w:r>
      <w:r>
        <w:rPr>
          <w:rFonts w:ascii="宋体" w:hAnsi="宋体"/>
          <w:color w:val="000000"/>
          <w:szCs w:val="21"/>
        </w:rPr>
        <w:t>单价金额小数点或者百分比有明显错位的，以开标一览表的总价为准，并修改单价；</w:t>
      </w:r>
    </w:p>
    <w:p w14:paraId="5D549DFD">
      <w:pPr>
        <w:tabs>
          <w:tab w:val="left" w:pos="1980"/>
          <w:tab w:val="left" w:pos="2035"/>
          <w:tab w:val="left" w:pos="2114"/>
          <w:tab w:val="left" w:pos="2977"/>
        </w:tabs>
        <w:snapToGrid w:val="0"/>
        <w:spacing w:line="360" w:lineRule="auto"/>
        <w:ind w:firstLine="630" w:firstLineChars="300"/>
        <w:rPr>
          <w:rFonts w:ascii="宋体" w:hAnsi="宋体"/>
          <w:color w:val="000000"/>
          <w:szCs w:val="21"/>
        </w:rPr>
      </w:pPr>
      <w:r>
        <w:rPr>
          <w:rFonts w:hint="eastAsia" w:ascii="宋体" w:hAnsi="宋体"/>
          <w:color w:val="000000"/>
          <w:szCs w:val="21"/>
        </w:rPr>
        <w:t>2.4.6</w:t>
      </w:r>
      <w:r>
        <w:rPr>
          <w:rFonts w:ascii="宋体" w:hAnsi="宋体"/>
          <w:color w:val="000000"/>
          <w:szCs w:val="21"/>
        </w:rPr>
        <w:t>总价金额与按单价汇总金额不一致的，以单价金额计算结果为准</w:t>
      </w:r>
      <w:r>
        <w:rPr>
          <w:rFonts w:hint="eastAsia" w:ascii="宋体" w:hAnsi="宋体"/>
          <w:color w:val="000000"/>
          <w:szCs w:val="21"/>
        </w:rPr>
        <w:t>；</w:t>
      </w:r>
    </w:p>
    <w:p w14:paraId="5C14F612">
      <w:pPr>
        <w:pStyle w:val="197"/>
        <w:spacing w:line="360" w:lineRule="auto"/>
        <w:ind w:firstLine="630" w:firstLineChars="300"/>
        <w:rPr>
          <w:rFonts w:ascii="宋体" w:hAnsi="宋体"/>
          <w:color w:val="000000"/>
          <w:szCs w:val="21"/>
          <w:lang w:val="en-US"/>
        </w:rPr>
      </w:pPr>
      <w:r>
        <w:rPr>
          <w:rFonts w:hint="eastAsia" w:ascii="宋体" w:hAnsi="宋体"/>
          <w:color w:val="000000"/>
          <w:szCs w:val="21"/>
          <w:lang w:val="en-US"/>
        </w:rPr>
        <w:t>2.4.7</w:t>
      </w:r>
      <w:r>
        <w:rPr>
          <w:rFonts w:ascii="宋体" w:hAnsi="宋体"/>
          <w:color w:val="000000"/>
          <w:szCs w:val="21"/>
          <w:lang w:val="en-US"/>
        </w:rPr>
        <w:t>同时出现两种以上不一致的，按照前款规定的顺序修正。修正后的报价经投标人书面确认后产生约束力，投标人不确认的，其投标无效。</w:t>
      </w:r>
    </w:p>
    <w:p w14:paraId="18B2E299">
      <w:pPr>
        <w:tabs>
          <w:tab w:val="left" w:pos="1080"/>
          <w:tab w:val="left" w:pos="1589"/>
        </w:tabs>
        <w:snapToGrid w:val="0"/>
        <w:spacing w:line="360" w:lineRule="auto"/>
        <w:ind w:firstLine="420" w:firstLineChars="200"/>
        <w:rPr>
          <w:rFonts w:ascii="宋体" w:hAnsi="宋体"/>
          <w:color w:val="000000"/>
          <w:szCs w:val="21"/>
        </w:rPr>
      </w:pPr>
      <w:r>
        <w:rPr>
          <w:rFonts w:hint="eastAsia" w:ascii="宋体" w:hAnsi="宋体"/>
          <w:color w:val="000000"/>
          <w:szCs w:val="21"/>
        </w:rPr>
        <w:t>2.5</w:t>
      </w:r>
      <w:r>
        <w:rPr>
          <w:rFonts w:ascii="宋体" w:hAnsi="宋体"/>
          <w:color w:val="000000"/>
          <w:szCs w:val="21"/>
        </w:rPr>
        <w:t>落实政府采购政策的价格调整：只有符合第二章《投标人须知》5.2 规定情形的，可以享受中小企业扶持政策，用扣除后的价格参加评审；否则，评标时价格不予扣除。</w:t>
      </w:r>
    </w:p>
    <w:p w14:paraId="087DC6E5">
      <w:pPr>
        <w:tabs>
          <w:tab w:val="left" w:pos="1080"/>
          <w:tab w:val="left" w:pos="1589"/>
          <w:tab w:val="left" w:pos="1980"/>
          <w:tab w:val="left" w:pos="2035"/>
        </w:tabs>
        <w:snapToGrid w:val="0"/>
        <w:spacing w:line="360" w:lineRule="auto"/>
        <w:ind w:firstLine="630" w:firstLineChars="300"/>
        <w:rPr>
          <w:rFonts w:ascii="宋体" w:hAnsi="宋体"/>
          <w:color w:val="000000"/>
          <w:szCs w:val="21"/>
        </w:rPr>
      </w:pPr>
      <w:r>
        <w:rPr>
          <w:rFonts w:hint="eastAsia" w:ascii="宋体" w:hAnsi="宋体"/>
          <w:color w:val="000000"/>
          <w:szCs w:val="21"/>
        </w:rPr>
        <w:t>2.5.1</w:t>
      </w:r>
      <w:r>
        <w:rPr>
          <w:rFonts w:ascii="宋体" w:hAnsi="宋体"/>
          <w:color w:val="000000"/>
          <w:szCs w:val="21"/>
        </w:rPr>
        <w:t>对于未预留份额专门面向中小企业采购的采购项目，以及预留份额项目中的非预留部分采购包，对小微企业报价给予</w:t>
      </w:r>
      <w:r>
        <w:rPr>
          <w:rFonts w:hint="eastAsia" w:ascii="宋体" w:hAnsi="宋体"/>
          <w:color w:val="000000"/>
          <w:szCs w:val="21"/>
          <w:u w:val="single"/>
        </w:rPr>
        <w:t xml:space="preserve"> 10 </w:t>
      </w:r>
      <w:r>
        <w:rPr>
          <w:rFonts w:ascii="宋体" w:hAnsi="宋体"/>
          <w:color w:val="000000"/>
          <w:szCs w:val="21"/>
        </w:rPr>
        <w:t>%的扣除，用扣除后的价格参加评审。</w:t>
      </w:r>
    </w:p>
    <w:p w14:paraId="06FC6D0C">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2.5.2</w:t>
      </w:r>
      <w:r>
        <w:rPr>
          <w:rFonts w:ascii="宋体" w:hAnsi="宋体"/>
          <w:szCs w:val="21"/>
        </w:rPr>
        <w:t>对于未预留份额专门面向中小企业采购的采购项目，以及预留份额项目中的非预留部分</w:t>
      </w:r>
      <w:r>
        <w:rPr>
          <w:rFonts w:hint="eastAsia" w:ascii="宋体" w:hAnsi="宋体"/>
          <w:szCs w:val="21"/>
        </w:rPr>
        <w:t>采购包</w:t>
      </w:r>
      <w:r>
        <w:rPr>
          <w:rFonts w:ascii="宋体" w:hAnsi="宋体"/>
          <w:szCs w:val="21"/>
        </w:rPr>
        <w:t>，且接受大中型企业与小微企业组成联合体或者允许大中型企业向一家或者多家小微企业分包的</w:t>
      </w:r>
      <w:r>
        <w:rPr>
          <w:rFonts w:hint="eastAsia" w:ascii="宋体" w:hAnsi="宋体"/>
          <w:szCs w:val="21"/>
        </w:rPr>
        <w:t>采购</w:t>
      </w:r>
      <w:r>
        <w:rPr>
          <w:rFonts w:ascii="宋体" w:hAnsi="宋体"/>
          <w:szCs w:val="21"/>
        </w:rPr>
        <w:t>项目，对于联合协议或者分包意向协议约定小微企业的合同份额占到合同总金额30%以上的联合体或者大中型企业的报价给予</w:t>
      </w:r>
      <w:r>
        <w:rPr>
          <w:rFonts w:hint="eastAsia" w:ascii="宋体" w:hAnsi="宋体"/>
          <w:szCs w:val="21"/>
          <w:u w:val="single"/>
        </w:rPr>
        <w:t xml:space="preserve">  /  </w:t>
      </w:r>
      <w:r>
        <w:rPr>
          <w:rFonts w:ascii="宋体" w:hAnsi="宋体"/>
          <w:szCs w:val="21"/>
        </w:rPr>
        <w:t>%的扣除，用扣除后的价格参加评审。</w:t>
      </w:r>
    </w:p>
    <w:p w14:paraId="3711378F">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2.5.3</w:t>
      </w:r>
      <w:r>
        <w:rPr>
          <w:rFonts w:ascii="宋体" w:hAnsi="宋体"/>
          <w:szCs w:val="21"/>
        </w:rPr>
        <w:t>组成联合体或者接受分包的小微企业与联合体内其他企业、分包企业之间存在直接控股、管理关系的，不享受价格扣除优惠政策。</w:t>
      </w:r>
    </w:p>
    <w:p w14:paraId="22E23417">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2.5.4</w:t>
      </w:r>
      <w:r>
        <w:rPr>
          <w:rFonts w:ascii="宋体" w:hAnsi="宋体"/>
          <w:szCs w:val="21"/>
        </w:rPr>
        <w:t>价格扣除比例对小型企业和微型企业同等对待，不作区分。</w:t>
      </w:r>
    </w:p>
    <w:p w14:paraId="05587A3A">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color w:val="000000"/>
          <w:szCs w:val="21"/>
        </w:rPr>
        <w:t>2.5.5</w:t>
      </w:r>
      <w:r>
        <w:rPr>
          <w:rFonts w:ascii="宋体" w:hAnsi="宋体"/>
          <w:color w:val="000000"/>
          <w:szCs w:val="21"/>
        </w:rPr>
        <w:t>中小企业参加采购活动，应当按照招标文件给定的格式出具《中小企业声明函》，否则不得享受相关中小企业扶持政策。</w:t>
      </w:r>
    </w:p>
    <w:p w14:paraId="219C6616">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2.5.6</w:t>
      </w:r>
      <w:r>
        <w:rPr>
          <w:rFonts w:ascii="宋体" w:hAnsi="宋体"/>
          <w:szCs w:val="21"/>
        </w:rPr>
        <w:t>监狱企业提供了由省级以上监狱管理局（北京市含教育矫治局）、戒毒管理局（含新疆生产建设兵团）出具的属于监狱企业的证明文件的，视同小微企业。</w:t>
      </w:r>
    </w:p>
    <w:p w14:paraId="2F721F0B">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2.5.7</w:t>
      </w:r>
      <w:r>
        <w:rPr>
          <w:rFonts w:ascii="宋体" w:hAnsi="宋体"/>
          <w:szCs w:val="21"/>
        </w:rPr>
        <w:t>残疾人福利性单位按招标文件要求提供了《残疾人福利性单位声明函》（见附件）的，视同小微企业。</w:t>
      </w:r>
    </w:p>
    <w:p w14:paraId="0703FEE7">
      <w:pPr>
        <w:tabs>
          <w:tab w:val="left" w:pos="1080"/>
          <w:tab w:val="left" w:pos="1589"/>
          <w:tab w:val="left" w:pos="2014"/>
        </w:tabs>
        <w:snapToGrid w:val="0"/>
        <w:spacing w:line="360" w:lineRule="auto"/>
        <w:ind w:firstLine="630" w:firstLineChars="300"/>
        <w:rPr>
          <w:rFonts w:ascii="宋体" w:hAnsi="宋体"/>
          <w:szCs w:val="21"/>
        </w:rPr>
      </w:pPr>
      <w:r>
        <w:rPr>
          <w:rFonts w:hint="eastAsia" w:ascii="宋体" w:hAnsi="宋体"/>
          <w:szCs w:val="21"/>
        </w:rPr>
        <w:t>2.5.8</w:t>
      </w:r>
      <w:r>
        <w:rPr>
          <w:rFonts w:ascii="宋体" w:hAnsi="宋体"/>
          <w:szCs w:val="21"/>
        </w:rPr>
        <w:t>若投标人同时属于小型或微型企业、监狱企业、残疾人福利性单位中的两种及以上，将不重复享受小微企业价格扣减的优惠政策。</w:t>
      </w:r>
    </w:p>
    <w:p w14:paraId="7BD5EE0A">
      <w:pPr>
        <w:tabs>
          <w:tab w:val="left" w:pos="360"/>
        </w:tabs>
        <w:snapToGrid w:val="0"/>
        <w:spacing w:line="360" w:lineRule="auto"/>
        <w:outlineLvl w:val="1"/>
        <w:rPr>
          <w:rFonts w:ascii="宋体" w:hAnsi="宋体"/>
          <w:szCs w:val="21"/>
        </w:rPr>
      </w:pPr>
      <w:r>
        <w:rPr>
          <w:rFonts w:hint="eastAsia" w:ascii="宋体" w:hAnsi="宋体"/>
          <w:szCs w:val="21"/>
        </w:rPr>
        <w:t>3.</w:t>
      </w:r>
      <w:r>
        <w:rPr>
          <w:rFonts w:ascii="宋体" w:hAnsi="宋体"/>
          <w:szCs w:val="21"/>
        </w:rPr>
        <w:t>投标文件的比较和评价</w:t>
      </w:r>
      <w:bookmarkEnd w:id="730"/>
      <w:bookmarkEnd w:id="731"/>
    </w:p>
    <w:p w14:paraId="1B97F23C">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3.1</w:t>
      </w:r>
      <w:r>
        <w:rPr>
          <w:rFonts w:ascii="宋体" w:hAnsi="宋体"/>
          <w:szCs w:val="21"/>
        </w:rPr>
        <w:t>评标委员会将按照招标文件中规定的评标方法和标准，对符合性审查合格的投标文件进行商务和技术评估，综合比较与评价；未通过符合性审查的投标文件不得进入比较与评价。</w:t>
      </w:r>
    </w:p>
    <w:p w14:paraId="0EFD8E67">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3.2</w:t>
      </w:r>
      <w:r>
        <w:rPr>
          <w:rFonts w:ascii="宋体" w:hAnsi="宋体"/>
          <w:szCs w:val="21"/>
        </w:rPr>
        <w:t>评标方法和评标标准</w:t>
      </w:r>
    </w:p>
    <w:p w14:paraId="5E9572FB">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3.2.1</w:t>
      </w:r>
      <w:r>
        <w:rPr>
          <w:rFonts w:ascii="宋体" w:hAnsi="宋体"/>
          <w:szCs w:val="21"/>
        </w:rPr>
        <w:t>本项目采用的评标方法为：</w:t>
      </w:r>
    </w:p>
    <w:p w14:paraId="0E3778FD">
      <w:pPr>
        <w:tabs>
          <w:tab w:val="left" w:pos="900"/>
          <w:tab w:val="left" w:pos="1589"/>
          <w:tab w:val="left" w:pos="1701"/>
        </w:tabs>
        <w:snapToGrid w:val="0"/>
        <w:spacing w:line="360" w:lineRule="auto"/>
        <w:ind w:firstLine="632" w:firstLineChars="300"/>
        <w:rPr>
          <w:rFonts w:ascii="宋体" w:hAnsi="宋体"/>
          <w:szCs w:val="21"/>
        </w:rPr>
      </w:pPr>
      <w:r>
        <w:rPr>
          <w:rFonts w:ascii="宋体" w:hAnsi="宋体"/>
          <w:b/>
          <w:color w:val="000000"/>
          <w:szCs w:val="21"/>
        </w:rPr>
        <w:t>■</w:t>
      </w:r>
      <w:r>
        <w:rPr>
          <w:rFonts w:ascii="宋体" w:hAnsi="宋体"/>
          <w:szCs w:val="21"/>
        </w:rPr>
        <w:t>综合评分法，指投标文件满足招标文件全部实质性要求，且按照评审因素的量化指标评审得分最高的投标人为中标候选人的评标方法，见《评标标准》</w:t>
      </w:r>
      <w:r>
        <w:rPr>
          <w:rFonts w:hint="eastAsia" w:ascii="宋体" w:hAnsi="宋体"/>
          <w:szCs w:val="21"/>
        </w:rPr>
        <w:t>，招标文件中没有规定的评标标准不得作为评审的依据。</w:t>
      </w:r>
    </w:p>
    <w:p w14:paraId="29095799">
      <w:pPr>
        <w:tabs>
          <w:tab w:val="left" w:pos="900"/>
          <w:tab w:val="left" w:pos="1589"/>
          <w:tab w:val="left" w:pos="1701"/>
        </w:tabs>
        <w:snapToGrid w:val="0"/>
        <w:spacing w:line="360" w:lineRule="auto"/>
        <w:ind w:firstLine="630" w:firstLineChars="300"/>
        <w:rPr>
          <w:rFonts w:ascii="宋体" w:hAnsi="宋体"/>
          <w:szCs w:val="21"/>
        </w:rPr>
      </w:pPr>
      <w:r>
        <w:rPr>
          <w:rFonts w:ascii="宋体" w:hAnsi="宋体"/>
          <w:szCs w:val="21"/>
        </w:rPr>
        <w:t>□最低评标价法，指投标文件满足招标文件全部实质性要求，且投标报价最低的投标人为中标候选人的评标方法。</w:t>
      </w:r>
    </w:p>
    <w:p w14:paraId="43AB2663">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3.2.2</w:t>
      </w:r>
      <w:r>
        <w:rPr>
          <w:rFonts w:ascii="宋体" w:hAnsi="宋体"/>
          <w:szCs w:val="21"/>
        </w:rPr>
        <w:t>采用最低评标价法时，提供相同品牌产品（单一产品或核心产品品牌相同）的不同投标人参加同一合同项下投标的，以其中通过资格审查、符合性审查且报价最低的参加评标；报价相同的，由</w:t>
      </w:r>
      <w:r>
        <w:rPr>
          <w:rFonts w:hint="eastAsia" w:ascii="宋体" w:hAnsi="宋体"/>
          <w:szCs w:val="21"/>
        </w:rPr>
        <w:t>采购人</w:t>
      </w:r>
      <w:r>
        <w:rPr>
          <w:rFonts w:ascii="宋体" w:hAnsi="宋体"/>
          <w:szCs w:val="21"/>
        </w:rPr>
        <w:t>或者</w:t>
      </w:r>
      <w:r>
        <w:rPr>
          <w:rFonts w:hint="eastAsia" w:ascii="宋体" w:hAnsi="宋体"/>
          <w:szCs w:val="21"/>
        </w:rPr>
        <w:t>采购人</w:t>
      </w:r>
      <w:r>
        <w:rPr>
          <w:rFonts w:ascii="宋体" w:hAnsi="宋体"/>
          <w:szCs w:val="21"/>
        </w:rPr>
        <w:t>委托评标委员会按照下述方法确定一个参加评标的投标人，其他投标无效。</w:t>
      </w:r>
    </w:p>
    <w:p w14:paraId="3E6CB70B">
      <w:pPr>
        <w:tabs>
          <w:tab w:val="left" w:pos="1080"/>
          <w:tab w:val="left" w:pos="1589"/>
          <w:tab w:val="left" w:pos="2035"/>
        </w:tabs>
        <w:snapToGrid w:val="0"/>
        <w:spacing w:line="360" w:lineRule="auto"/>
        <w:ind w:firstLine="630" w:firstLineChars="300"/>
        <w:rPr>
          <w:rFonts w:ascii="宋体" w:hAnsi="宋体"/>
          <w:szCs w:val="21"/>
        </w:rPr>
      </w:pPr>
      <w:r>
        <w:rPr>
          <w:rFonts w:ascii="宋体" w:hAnsi="宋体"/>
          <w:szCs w:val="21"/>
        </w:rPr>
        <w:t>□随机抽取</w:t>
      </w:r>
    </w:p>
    <w:p w14:paraId="76ACDCB9">
      <w:pPr>
        <w:tabs>
          <w:tab w:val="left" w:pos="1080"/>
          <w:tab w:val="left" w:pos="1589"/>
          <w:tab w:val="left" w:pos="2035"/>
        </w:tabs>
        <w:snapToGrid w:val="0"/>
        <w:spacing w:line="360" w:lineRule="auto"/>
        <w:ind w:firstLine="630" w:firstLineChars="300"/>
        <w:rPr>
          <w:rFonts w:ascii="宋体" w:hAnsi="宋体"/>
          <w:szCs w:val="21"/>
          <w:u w:val="single"/>
        </w:rPr>
      </w:pPr>
      <w:r>
        <w:rPr>
          <w:rFonts w:ascii="宋体" w:hAnsi="宋体"/>
          <w:szCs w:val="21"/>
        </w:rPr>
        <w:t>□其他方式，具体要求：</w:t>
      </w:r>
      <w:r>
        <w:rPr>
          <w:rFonts w:hint="eastAsia" w:ascii="宋体" w:hAnsi="宋体"/>
          <w:szCs w:val="21"/>
          <w:u w:val="single"/>
        </w:rPr>
        <w:t xml:space="preserve">  /   </w:t>
      </w:r>
    </w:p>
    <w:p w14:paraId="7B524C39">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3.2.3</w:t>
      </w:r>
      <w:r>
        <w:rPr>
          <w:rFonts w:ascii="宋体" w:hAnsi="宋体"/>
          <w:szCs w:val="21"/>
        </w:rPr>
        <w:t>非政府强制采购的节能产品或环境标志产品，依据品目清单和认证证书实施政府优先采购。优先采购的具体规定（如涉及）</w:t>
      </w:r>
      <w:r>
        <w:rPr>
          <w:rFonts w:hint="eastAsia" w:ascii="宋体" w:hAnsi="宋体"/>
          <w:szCs w:val="21"/>
          <w:u w:val="single"/>
        </w:rPr>
        <w:t xml:space="preserve">   /   </w:t>
      </w:r>
      <w:r>
        <w:rPr>
          <w:rFonts w:ascii="宋体" w:hAnsi="宋体"/>
          <w:szCs w:val="21"/>
        </w:rPr>
        <w:t>。</w:t>
      </w:r>
    </w:p>
    <w:p w14:paraId="167F531B">
      <w:pPr>
        <w:tabs>
          <w:tab w:val="left" w:pos="1080"/>
          <w:tab w:val="left" w:pos="1589"/>
          <w:tab w:val="left" w:pos="1980"/>
          <w:tab w:val="left" w:pos="2035"/>
        </w:tabs>
        <w:snapToGrid w:val="0"/>
        <w:spacing w:line="360" w:lineRule="auto"/>
        <w:ind w:firstLine="630" w:firstLineChars="300"/>
        <w:rPr>
          <w:rFonts w:ascii="宋体" w:hAnsi="宋体"/>
          <w:szCs w:val="21"/>
        </w:rPr>
      </w:pPr>
      <w:r>
        <w:rPr>
          <w:rFonts w:hint="eastAsia" w:ascii="宋体" w:hAnsi="宋体"/>
          <w:szCs w:val="21"/>
        </w:rPr>
        <w:t>3.2.4</w:t>
      </w:r>
      <w:r>
        <w:rPr>
          <w:rFonts w:ascii="宋体" w:hAnsi="宋体"/>
          <w:szCs w:val="21"/>
        </w:rPr>
        <w:t>关于无线局域网认证产品政府采购清单中的产品，优先采购的具体规定（如涉及）</w:t>
      </w:r>
      <w:r>
        <w:rPr>
          <w:rFonts w:hint="eastAsia" w:ascii="宋体" w:hAnsi="宋体"/>
          <w:szCs w:val="21"/>
          <w:u w:val="single"/>
        </w:rPr>
        <w:t xml:space="preserve">   /   </w:t>
      </w:r>
      <w:r>
        <w:rPr>
          <w:rFonts w:ascii="宋体" w:hAnsi="宋体"/>
          <w:szCs w:val="21"/>
        </w:rPr>
        <w:t>。</w:t>
      </w:r>
    </w:p>
    <w:p w14:paraId="7B8C76D3">
      <w:pPr>
        <w:tabs>
          <w:tab w:val="left" w:pos="360"/>
        </w:tabs>
        <w:snapToGrid w:val="0"/>
        <w:spacing w:line="360" w:lineRule="auto"/>
        <w:outlineLvl w:val="1"/>
        <w:rPr>
          <w:rFonts w:ascii="宋体" w:hAnsi="宋体"/>
          <w:szCs w:val="21"/>
        </w:rPr>
      </w:pPr>
      <w:r>
        <w:rPr>
          <w:rFonts w:hint="eastAsia" w:ascii="宋体" w:hAnsi="宋体"/>
          <w:szCs w:val="21"/>
        </w:rPr>
        <w:t>4.</w:t>
      </w:r>
      <w:r>
        <w:rPr>
          <w:rFonts w:ascii="宋体" w:hAnsi="宋体"/>
          <w:szCs w:val="21"/>
        </w:rPr>
        <w:t>确定</w:t>
      </w:r>
      <w:bookmarkStart w:id="747" w:name="_Toc151193644"/>
      <w:bookmarkStart w:id="748" w:name="_Toc164229387"/>
      <w:bookmarkStart w:id="749" w:name="_Toc150480784"/>
      <w:bookmarkStart w:id="750" w:name="_Toc150509297"/>
      <w:bookmarkStart w:id="751" w:name="_Toc226965819"/>
      <w:bookmarkStart w:id="752" w:name="_Toc265228384"/>
      <w:bookmarkStart w:id="753" w:name="_Toc520356170"/>
      <w:bookmarkStart w:id="754" w:name="_Toc164229241"/>
      <w:bookmarkStart w:id="755" w:name="_Ref467307010"/>
      <w:bookmarkStart w:id="756" w:name="_Toc127151546"/>
      <w:bookmarkStart w:id="757" w:name="_Toc164608815"/>
      <w:bookmarkStart w:id="758" w:name="_Toc142311048"/>
      <w:bookmarkStart w:id="759" w:name="_Toc195842911"/>
      <w:bookmarkStart w:id="760" w:name="_Toc149720839"/>
      <w:bookmarkStart w:id="761" w:name="_Toc151193860"/>
      <w:bookmarkStart w:id="762" w:name="_Toc305158888"/>
      <w:bookmarkStart w:id="763" w:name="_Toc164351640"/>
      <w:bookmarkStart w:id="764" w:name="_Toc164608660"/>
      <w:bookmarkStart w:id="765" w:name="_Toc226965736"/>
      <w:bookmarkStart w:id="766" w:name="_Toc226337242"/>
      <w:bookmarkStart w:id="767" w:name="_Toc151193934"/>
      <w:bookmarkStart w:id="768" w:name="_Toc151190173"/>
      <w:bookmarkStart w:id="769" w:name="_Toc264969236"/>
      <w:bookmarkStart w:id="770" w:name="_Toc305158814"/>
      <w:bookmarkStart w:id="771" w:name="_Toc127151747"/>
      <w:bookmarkStart w:id="772" w:name="_Toc151193788"/>
      <w:bookmarkStart w:id="773" w:name="_Toc127161460"/>
      <w:bookmarkStart w:id="774" w:name="_Toc150774646"/>
      <w:bookmarkStart w:id="775" w:name="_Toc150774751"/>
      <w:bookmarkStart w:id="776" w:name="_Toc226309790"/>
      <w:bookmarkStart w:id="777" w:name="_Toc151193716"/>
      <w:r>
        <w:rPr>
          <w:rFonts w:ascii="宋体" w:hAnsi="宋体"/>
          <w:szCs w:val="21"/>
        </w:rPr>
        <w:t>中标候选人名单</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3412844C">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4.1</w:t>
      </w:r>
      <w:r>
        <w:rPr>
          <w:rFonts w:ascii="宋体" w:hAnsi="宋体"/>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54F852B5">
      <w:pPr>
        <w:pStyle w:val="24"/>
        <w:tabs>
          <w:tab w:val="left" w:pos="900"/>
          <w:tab w:val="left" w:pos="2127"/>
        </w:tabs>
        <w:adjustRightInd w:val="0"/>
        <w:snapToGrid w:val="0"/>
        <w:spacing w:line="360" w:lineRule="auto"/>
        <w:ind w:firstLine="420" w:firstLineChars="200"/>
        <w:rPr>
          <w:rFonts w:hint="default" w:hAnsi="宋体"/>
          <w:szCs w:val="21"/>
        </w:rPr>
      </w:pPr>
      <w:r>
        <w:rPr>
          <w:rFonts w:hint="default" w:hAnsi="宋体"/>
          <w:szCs w:val="21"/>
        </w:rPr>
        <w:t>□随机抽取</w:t>
      </w:r>
    </w:p>
    <w:p w14:paraId="54F432B7">
      <w:pPr>
        <w:pStyle w:val="24"/>
        <w:tabs>
          <w:tab w:val="left" w:pos="900"/>
          <w:tab w:val="left" w:pos="2127"/>
        </w:tabs>
        <w:adjustRightInd w:val="0"/>
        <w:snapToGrid w:val="0"/>
        <w:spacing w:line="360" w:lineRule="auto"/>
        <w:ind w:firstLine="420" w:firstLineChars="200"/>
        <w:rPr>
          <w:rFonts w:hint="default" w:hAnsi="宋体"/>
          <w:szCs w:val="21"/>
        </w:rPr>
      </w:pPr>
      <w:r>
        <w:rPr>
          <w:rFonts w:hint="default" w:hAnsi="宋体"/>
          <w:szCs w:val="21"/>
        </w:rPr>
        <w:t>□其他方式，具体要求：</w:t>
      </w:r>
      <w:r>
        <w:rPr>
          <w:rFonts w:hAnsi="宋体"/>
          <w:szCs w:val="21"/>
          <w:u w:val="single"/>
        </w:rPr>
        <w:t xml:space="preserve">    /  。  </w:t>
      </w:r>
    </w:p>
    <w:p w14:paraId="74596E99">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4.2</w:t>
      </w:r>
      <w:r>
        <w:rPr>
          <w:rFonts w:ascii="宋体" w:hAnsi="宋体"/>
          <w:szCs w:val="21"/>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56769245">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4.3</w:t>
      </w:r>
      <w:r>
        <w:rPr>
          <w:rFonts w:ascii="宋体" w:hAnsi="宋体"/>
          <w:szCs w:val="21"/>
        </w:rPr>
        <w:t>采用最低评标价法时，评标结果按本章2.4、2.5调整后的投标报价由低到高顺序排列。投标报价相同的并列。投标文件满足招标文件全部实质性要求且投标报价最低的投标人为排名第一的中标候选人。</w:t>
      </w:r>
    </w:p>
    <w:p w14:paraId="5BE3DE63">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4.4</w:t>
      </w:r>
      <w:r>
        <w:rPr>
          <w:rFonts w:ascii="宋体" w:hAnsi="宋体"/>
          <w:szCs w:val="21"/>
        </w:rPr>
        <w:t>评标委员会要对评分汇总情况进行复核，特别是对排名第一的、报价最低的、投标或</w:t>
      </w:r>
      <w:r>
        <w:rPr>
          <w:rFonts w:hint="eastAsia" w:ascii="宋体" w:hAnsi="宋体"/>
          <w:szCs w:val="21"/>
        </w:rPr>
        <w:t>响应</w:t>
      </w:r>
      <w:r>
        <w:rPr>
          <w:rFonts w:ascii="宋体" w:hAnsi="宋体"/>
          <w:szCs w:val="21"/>
        </w:rPr>
        <w:t>文件被认定为无效的情形进行重点复核。</w:t>
      </w:r>
    </w:p>
    <w:p w14:paraId="4F01DAB1">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4.5</w:t>
      </w:r>
      <w:r>
        <w:rPr>
          <w:rFonts w:ascii="宋体" w:hAnsi="宋体"/>
          <w:szCs w:val="21"/>
        </w:rPr>
        <w:t>评标委员会将根据各投标人的评标排序，依次推荐本项目的中标候选人，起草并签署评标报告。本项目评标委员会共推荐</w:t>
      </w:r>
      <w:r>
        <w:rPr>
          <w:rFonts w:hint="eastAsia" w:ascii="宋体" w:hAnsi="宋体"/>
          <w:szCs w:val="21"/>
          <w:u w:val="single"/>
        </w:rPr>
        <w:t xml:space="preserve">  3  </w:t>
      </w:r>
      <w:r>
        <w:rPr>
          <w:rFonts w:ascii="宋体" w:hAnsi="宋体"/>
          <w:szCs w:val="21"/>
        </w:rPr>
        <w:t>名中标候选人。</w:t>
      </w:r>
    </w:p>
    <w:p w14:paraId="26761749">
      <w:pPr>
        <w:tabs>
          <w:tab w:val="left" w:pos="360"/>
        </w:tabs>
        <w:snapToGrid w:val="0"/>
        <w:spacing w:line="360" w:lineRule="auto"/>
        <w:outlineLvl w:val="1"/>
        <w:rPr>
          <w:rFonts w:ascii="宋体" w:hAnsi="宋体"/>
          <w:szCs w:val="21"/>
        </w:rPr>
      </w:pPr>
      <w:r>
        <w:rPr>
          <w:rFonts w:hint="eastAsia" w:ascii="宋体" w:hAnsi="宋体"/>
          <w:szCs w:val="21"/>
        </w:rPr>
        <w:t>5.</w:t>
      </w:r>
      <w:r>
        <w:rPr>
          <w:rFonts w:ascii="宋体" w:hAnsi="宋体"/>
          <w:szCs w:val="21"/>
        </w:rPr>
        <w:t>报告违法行为</w:t>
      </w:r>
    </w:p>
    <w:p w14:paraId="1BE62D7A">
      <w:pPr>
        <w:tabs>
          <w:tab w:val="left" w:pos="1080"/>
          <w:tab w:val="left" w:pos="1589"/>
        </w:tabs>
        <w:snapToGrid w:val="0"/>
        <w:spacing w:line="360" w:lineRule="auto"/>
        <w:ind w:firstLine="420" w:firstLineChars="200"/>
        <w:rPr>
          <w:rFonts w:ascii="宋体" w:hAnsi="宋体"/>
          <w:szCs w:val="21"/>
        </w:rPr>
      </w:pPr>
      <w:r>
        <w:rPr>
          <w:rFonts w:hint="eastAsia" w:ascii="宋体" w:hAnsi="宋体"/>
          <w:szCs w:val="21"/>
        </w:rPr>
        <w:t>5.1</w:t>
      </w:r>
      <w:r>
        <w:rPr>
          <w:rFonts w:ascii="宋体" w:hAnsi="宋体"/>
          <w:szCs w:val="21"/>
        </w:rPr>
        <w:t>评标委员会在评标过程中发现投标人有行贿、提供虚假材料或者串通等违法行为时，有向</w:t>
      </w:r>
      <w:r>
        <w:rPr>
          <w:rFonts w:hint="eastAsia" w:ascii="宋体" w:hAnsi="宋体"/>
          <w:szCs w:val="21"/>
        </w:rPr>
        <w:t>采购人</w:t>
      </w:r>
      <w:r>
        <w:rPr>
          <w:rFonts w:ascii="宋体" w:hAnsi="宋体"/>
          <w:szCs w:val="21"/>
        </w:rPr>
        <w:t>、</w:t>
      </w:r>
      <w:r>
        <w:rPr>
          <w:rFonts w:hint="eastAsia" w:ascii="宋体" w:hAnsi="宋体"/>
          <w:szCs w:val="21"/>
        </w:rPr>
        <w:t>采购代理机构</w:t>
      </w:r>
      <w:r>
        <w:rPr>
          <w:rFonts w:ascii="宋体" w:hAnsi="宋体"/>
          <w:szCs w:val="21"/>
        </w:rPr>
        <w:t>或者有关部门报告的职责。</w:t>
      </w:r>
    </w:p>
    <w:p w14:paraId="1DC788E4">
      <w:pPr>
        <w:widowControl/>
        <w:spacing w:afterLines="50"/>
        <w:jc w:val="center"/>
        <w:rPr>
          <w:rFonts w:ascii="宋体" w:hAnsi="宋体"/>
          <w:b/>
        </w:rPr>
      </w:pPr>
      <w:r>
        <w:rPr>
          <w:rFonts w:ascii="宋体" w:hAnsi="宋体"/>
          <w:b/>
          <w:sz w:val="24"/>
        </w:rPr>
        <w:br w:type="page"/>
      </w:r>
      <w:r>
        <w:rPr>
          <w:rFonts w:ascii="宋体" w:hAnsi="宋体"/>
          <w:b/>
          <w:sz w:val="24"/>
        </w:rPr>
        <w:t>二、评标标准</w:t>
      </w:r>
    </w:p>
    <w:tbl>
      <w:tblPr>
        <w:tblStyle w:val="44"/>
        <w:tblW w:w="9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147"/>
        <w:gridCol w:w="1843"/>
        <w:gridCol w:w="4778"/>
        <w:gridCol w:w="1218"/>
      </w:tblGrid>
      <w:tr w14:paraId="4F331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blHeader/>
          <w:jc w:val="center"/>
        </w:trPr>
        <w:tc>
          <w:tcPr>
            <w:tcW w:w="852" w:type="dxa"/>
            <w:tcBorders>
              <w:top w:val="single" w:color="auto" w:sz="4" w:space="0"/>
              <w:left w:val="single" w:color="auto" w:sz="4" w:space="0"/>
              <w:bottom w:val="single" w:color="auto" w:sz="4" w:space="0"/>
              <w:right w:val="single" w:color="auto" w:sz="4" w:space="0"/>
            </w:tcBorders>
            <w:vAlign w:val="center"/>
          </w:tcPr>
          <w:p w14:paraId="51114320">
            <w:pPr>
              <w:pStyle w:val="255"/>
            </w:pPr>
            <w:r>
              <w:rPr>
                <w:rFonts w:hint="eastAsia"/>
              </w:rPr>
              <w:t>序号</w:t>
            </w:r>
          </w:p>
        </w:tc>
        <w:tc>
          <w:tcPr>
            <w:tcW w:w="2990" w:type="dxa"/>
            <w:gridSpan w:val="2"/>
            <w:tcBorders>
              <w:top w:val="single" w:color="auto" w:sz="4" w:space="0"/>
              <w:left w:val="single" w:color="auto" w:sz="4" w:space="0"/>
              <w:bottom w:val="single" w:color="auto" w:sz="4" w:space="0"/>
              <w:right w:val="single" w:color="auto" w:sz="4" w:space="0"/>
            </w:tcBorders>
            <w:vAlign w:val="center"/>
          </w:tcPr>
          <w:p w14:paraId="183307C5">
            <w:pPr>
              <w:pStyle w:val="255"/>
            </w:pPr>
            <w:r>
              <w:rPr>
                <w:rFonts w:hint="eastAsia"/>
              </w:rPr>
              <w:t>评审内容</w:t>
            </w:r>
          </w:p>
        </w:tc>
        <w:tc>
          <w:tcPr>
            <w:tcW w:w="4778" w:type="dxa"/>
            <w:tcBorders>
              <w:top w:val="single" w:color="auto" w:sz="4" w:space="0"/>
              <w:left w:val="single" w:color="auto" w:sz="4" w:space="0"/>
              <w:bottom w:val="single" w:color="auto" w:sz="4" w:space="0"/>
              <w:right w:val="single" w:color="auto" w:sz="4" w:space="0"/>
            </w:tcBorders>
            <w:vAlign w:val="center"/>
          </w:tcPr>
          <w:p w14:paraId="1D9D81C7">
            <w:pPr>
              <w:pStyle w:val="255"/>
            </w:pPr>
            <w:r>
              <w:rPr>
                <w:rFonts w:hint="eastAsia"/>
              </w:rPr>
              <w:t>评审标准</w:t>
            </w:r>
          </w:p>
        </w:tc>
        <w:tc>
          <w:tcPr>
            <w:tcW w:w="1218" w:type="dxa"/>
            <w:tcBorders>
              <w:top w:val="single" w:color="auto" w:sz="4" w:space="0"/>
              <w:left w:val="single" w:color="auto" w:sz="4" w:space="0"/>
              <w:bottom w:val="single" w:color="auto" w:sz="4" w:space="0"/>
              <w:right w:val="single" w:color="auto" w:sz="4" w:space="0"/>
            </w:tcBorders>
            <w:vAlign w:val="center"/>
          </w:tcPr>
          <w:p w14:paraId="7362CAC3">
            <w:pPr>
              <w:pStyle w:val="255"/>
            </w:pPr>
            <w:r>
              <w:rPr>
                <w:rFonts w:hint="eastAsia"/>
              </w:rPr>
              <w:t>标准分值</w:t>
            </w:r>
          </w:p>
        </w:tc>
      </w:tr>
      <w:tr w14:paraId="752D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852" w:type="dxa"/>
            <w:vMerge w:val="restart"/>
            <w:tcBorders>
              <w:top w:val="single" w:color="auto" w:sz="4" w:space="0"/>
              <w:left w:val="single" w:color="auto" w:sz="4" w:space="0"/>
              <w:right w:val="single" w:color="auto" w:sz="4" w:space="0"/>
            </w:tcBorders>
            <w:vAlign w:val="center"/>
          </w:tcPr>
          <w:p w14:paraId="47C43D2C">
            <w:pPr>
              <w:pStyle w:val="255"/>
            </w:pPr>
            <w:r>
              <w:rPr>
                <w:rFonts w:hint="eastAsia"/>
              </w:rPr>
              <w:t>1</w:t>
            </w:r>
          </w:p>
        </w:tc>
        <w:tc>
          <w:tcPr>
            <w:tcW w:w="1147" w:type="dxa"/>
            <w:vMerge w:val="restart"/>
            <w:tcBorders>
              <w:top w:val="single" w:color="auto" w:sz="4" w:space="0"/>
              <w:left w:val="single" w:color="auto" w:sz="4" w:space="0"/>
              <w:right w:val="single" w:color="auto" w:sz="4" w:space="0"/>
            </w:tcBorders>
            <w:vAlign w:val="center"/>
          </w:tcPr>
          <w:p w14:paraId="5A7D30E8">
            <w:pPr>
              <w:pStyle w:val="255"/>
            </w:pPr>
            <w:r>
              <w:rPr>
                <w:rFonts w:hint="eastAsia"/>
              </w:rPr>
              <w:t>商务部分（15分）</w:t>
            </w:r>
          </w:p>
        </w:tc>
        <w:tc>
          <w:tcPr>
            <w:tcW w:w="1843" w:type="dxa"/>
            <w:tcBorders>
              <w:top w:val="single" w:color="auto" w:sz="4" w:space="0"/>
              <w:left w:val="single" w:color="auto" w:sz="4" w:space="0"/>
              <w:right w:val="single" w:color="auto" w:sz="4" w:space="0"/>
            </w:tcBorders>
            <w:vAlign w:val="center"/>
          </w:tcPr>
          <w:p w14:paraId="4867AEE6">
            <w:pPr>
              <w:pStyle w:val="255"/>
            </w:pPr>
            <w:r>
              <w:rPr>
                <w:rFonts w:hint="eastAsia"/>
              </w:rPr>
              <w:t>类似业绩</w:t>
            </w:r>
          </w:p>
        </w:tc>
        <w:tc>
          <w:tcPr>
            <w:tcW w:w="4778" w:type="dxa"/>
            <w:tcBorders>
              <w:top w:val="single" w:color="auto" w:sz="4" w:space="0"/>
              <w:left w:val="single" w:color="auto" w:sz="4" w:space="0"/>
              <w:bottom w:val="single" w:color="auto" w:sz="4" w:space="0"/>
              <w:right w:val="single" w:color="auto" w:sz="4" w:space="0"/>
            </w:tcBorders>
            <w:vAlign w:val="center"/>
          </w:tcPr>
          <w:p w14:paraId="77771911">
            <w:pPr>
              <w:pStyle w:val="255"/>
              <w:jc w:val="left"/>
            </w:pPr>
            <w:r>
              <w:rPr>
                <w:rFonts w:hint="eastAsia"/>
              </w:rPr>
              <w:t>供应商近五年内（2019.7.1-2024.6.30）已完的文物保护规划项目业绩证明材料（合同复印件，需提供合同首页、合同金额关键页、合同盖章页）。每提供1个业绩，得3分，本项最高得分为6分。</w:t>
            </w:r>
          </w:p>
        </w:tc>
        <w:tc>
          <w:tcPr>
            <w:tcW w:w="1218" w:type="dxa"/>
            <w:tcBorders>
              <w:top w:val="single" w:color="auto" w:sz="4" w:space="0"/>
              <w:left w:val="single" w:color="auto" w:sz="4" w:space="0"/>
              <w:bottom w:val="single" w:color="auto" w:sz="4" w:space="0"/>
              <w:right w:val="single" w:color="auto" w:sz="4" w:space="0"/>
            </w:tcBorders>
            <w:vAlign w:val="center"/>
          </w:tcPr>
          <w:p w14:paraId="428EAE32">
            <w:pPr>
              <w:pStyle w:val="255"/>
            </w:pPr>
            <w:r>
              <w:rPr>
                <w:rFonts w:hint="eastAsia"/>
              </w:rPr>
              <w:t>0-6分</w:t>
            </w:r>
          </w:p>
        </w:tc>
      </w:tr>
      <w:tr w14:paraId="2D308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0" w:hRule="atLeast"/>
          <w:jc w:val="center"/>
        </w:trPr>
        <w:tc>
          <w:tcPr>
            <w:tcW w:w="852" w:type="dxa"/>
            <w:vMerge w:val="continue"/>
            <w:tcBorders>
              <w:left w:val="single" w:color="auto" w:sz="4" w:space="0"/>
              <w:right w:val="single" w:color="auto" w:sz="4" w:space="0"/>
            </w:tcBorders>
            <w:vAlign w:val="center"/>
          </w:tcPr>
          <w:p w14:paraId="00C5EA59">
            <w:pPr>
              <w:pStyle w:val="255"/>
            </w:pPr>
          </w:p>
        </w:tc>
        <w:tc>
          <w:tcPr>
            <w:tcW w:w="1147" w:type="dxa"/>
            <w:vMerge w:val="continue"/>
            <w:tcBorders>
              <w:left w:val="single" w:color="auto" w:sz="4" w:space="0"/>
              <w:right w:val="single" w:color="auto" w:sz="4" w:space="0"/>
            </w:tcBorders>
            <w:vAlign w:val="center"/>
          </w:tcPr>
          <w:p w14:paraId="1DA7BE39">
            <w:pPr>
              <w:pStyle w:val="255"/>
            </w:pPr>
          </w:p>
        </w:tc>
        <w:tc>
          <w:tcPr>
            <w:tcW w:w="1843" w:type="dxa"/>
            <w:tcBorders>
              <w:top w:val="single" w:color="auto" w:sz="4" w:space="0"/>
              <w:left w:val="single" w:color="auto" w:sz="4" w:space="0"/>
              <w:right w:val="single" w:color="auto" w:sz="4" w:space="0"/>
            </w:tcBorders>
            <w:vAlign w:val="center"/>
          </w:tcPr>
          <w:p w14:paraId="6613F9A7">
            <w:pPr>
              <w:pStyle w:val="255"/>
            </w:pPr>
            <w:r>
              <w:rPr>
                <w:rFonts w:hint="eastAsia"/>
              </w:rPr>
              <w:t>项目机构</w:t>
            </w:r>
          </w:p>
        </w:tc>
        <w:tc>
          <w:tcPr>
            <w:tcW w:w="4778" w:type="dxa"/>
            <w:tcBorders>
              <w:top w:val="single" w:color="auto" w:sz="4" w:space="0"/>
              <w:left w:val="single" w:color="auto" w:sz="4" w:space="0"/>
              <w:bottom w:val="single" w:color="auto" w:sz="4" w:space="0"/>
              <w:right w:val="single" w:color="auto" w:sz="4" w:space="0"/>
            </w:tcBorders>
            <w:vAlign w:val="center"/>
          </w:tcPr>
          <w:p w14:paraId="5B2CEBC2">
            <w:pPr>
              <w:pStyle w:val="255"/>
              <w:jc w:val="left"/>
            </w:pPr>
            <w:r>
              <w:rPr>
                <w:rFonts w:hint="eastAsia"/>
              </w:rPr>
              <w:t>根据采购需求及项目特点，对供应商提供的项目机构进行评审。</w:t>
            </w:r>
          </w:p>
          <w:p w14:paraId="7DE88F93">
            <w:pPr>
              <w:pStyle w:val="255"/>
              <w:jc w:val="left"/>
            </w:pPr>
            <w:r>
              <w:rPr>
                <w:rFonts w:hint="eastAsia"/>
              </w:rPr>
              <w:t>人员配置合理，完全满足本项目服务要求</w:t>
            </w:r>
            <w:r>
              <w:t>：</w:t>
            </w:r>
            <w:r>
              <w:rPr>
                <w:rFonts w:hint="eastAsia"/>
              </w:rPr>
              <w:t>得9</w:t>
            </w:r>
            <w:r>
              <w:t>分</w:t>
            </w:r>
            <w:r>
              <w:rPr>
                <w:rFonts w:hint="eastAsia"/>
              </w:rPr>
              <w:t>；人员配置基本合理，满足本项目服务要求</w:t>
            </w:r>
            <w:r>
              <w:t>：</w:t>
            </w:r>
            <w:r>
              <w:rPr>
                <w:rFonts w:hint="eastAsia"/>
              </w:rPr>
              <w:t>得7</w:t>
            </w:r>
            <w:r>
              <w:t>分</w:t>
            </w:r>
            <w:r>
              <w:rPr>
                <w:rFonts w:hint="eastAsia"/>
              </w:rPr>
              <w:t>；人员配置一般，基本满足服务要求</w:t>
            </w:r>
            <w:r>
              <w:t>：</w:t>
            </w:r>
            <w:r>
              <w:rPr>
                <w:rFonts w:hint="eastAsia"/>
              </w:rPr>
              <w:t>得5</w:t>
            </w:r>
            <w:r>
              <w:t>分</w:t>
            </w:r>
            <w:r>
              <w:rPr>
                <w:rFonts w:hint="eastAsia"/>
              </w:rPr>
              <w:t>；人员配置不能满足服务要求</w:t>
            </w:r>
            <w:r>
              <w:t>：</w:t>
            </w:r>
            <w:r>
              <w:rPr>
                <w:rFonts w:hint="eastAsia"/>
              </w:rPr>
              <w:t>得3</w:t>
            </w:r>
            <w:r>
              <w:t>分</w:t>
            </w:r>
            <w:r>
              <w:rPr>
                <w:rFonts w:hint="eastAsia"/>
              </w:rPr>
              <w:t>；未提供此项内容：得0分。</w:t>
            </w:r>
          </w:p>
        </w:tc>
        <w:tc>
          <w:tcPr>
            <w:tcW w:w="1218" w:type="dxa"/>
            <w:tcBorders>
              <w:top w:val="single" w:color="auto" w:sz="4" w:space="0"/>
              <w:left w:val="single" w:color="auto" w:sz="4" w:space="0"/>
              <w:bottom w:val="single" w:color="auto" w:sz="4" w:space="0"/>
              <w:right w:val="single" w:color="auto" w:sz="4" w:space="0"/>
            </w:tcBorders>
            <w:vAlign w:val="center"/>
          </w:tcPr>
          <w:p w14:paraId="20986739">
            <w:pPr>
              <w:pStyle w:val="255"/>
            </w:pPr>
            <w:r>
              <w:rPr>
                <w:rFonts w:hint="eastAsia"/>
              </w:rPr>
              <w:t>0-9分</w:t>
            </w:r>
          </w:p>
        </w:tc>
      </w:tr>
      <w:tr w14:paraId="5F9AD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3" w:hRule="atLeast"/>
          <w:jc w:val="center"/>
        </w:trPr>
        <w:tc>
          <w:tcPr>
            <w:tcW w:w="852" w:type="dxa"/>
            <w:vMerge w:val="restart"/>
            <w:tcBorders>
              <w:left w:val="single" w:color="auto" w:sz="4" w:space="0"/>
              <w:right w:val="single" w:color="auto" w:sz="4" w:space="0"/>
            </w:tcBorders>
            <w:vAlign w:val="center"/>
          </w:tcPr>
          <w:p w14:paraId="11EA021D">
            <w:pPr>
              <w:pStyle w:val="255"/>
            </w:pPr>
            <w:r>
              <w:rPr>
                <w:rFonts w:hint="eastAsia"/>
              </w:rPr>
              <w:t>2</w:t>
            </w:r>
          </w:p>
        </w:tc>
        <w:tc>
          <w:tcPr>
            <w:tcW w:w="1147" w:type="dxa"/>
            <w:vMerge w:val="restart"/>
            <w:tcBorders>
              <w:left w:val="single" w:color="auto" w:sz="4" w:space="0"/>
              <w:right w:val="single" w:color="auto" w:sz="4" w:space="0"/>
            </w:tcBorders>
            <w:vAlign w:val="center"/>
          </w:tcPr>
          <w:p w14:paraId="57D240CA">
            <w:pPr>
              <w:pStyle w:val="255"/>
            </w:pPr>
            <w:r>
              <w:rPr>
                <w:rFonts w:hint="eastAsia"/>
              </w:rPr>
              <w:t>技术部分（75分）</w:t>
            </w:r>
          </w:p>
        </w:tc>
        <w:tc>
          <w:tcPr>
            <w:tcW w:w="1843" w:type="dxa"/>
            <w:tcBorders>
              <w:top w:val="single" w:color="auto" w:sz="4" w:space="0"/>
              <w:left w:val="single" w:color="auto" w:sz="4" w:space="0"/>
              <w:right w:val="single" w:color="auto" w:sz="4" w:space="0"/>
            </w:tcBorders>
            <w:vAlign w:val="center"/>
          </w:tcPr>
          <w:p w14:paraId="757384E9">
            <w:pPr>
              <w:snapToGrid w:val="0"/>
              <w:jc w:val="center"/>
              <w:rPr>
                <w:rFonts w:cs="宋体"/>
                <w:sz w:val="18"/>
                <w:szCs w:val="18"/>
              </w:rPr>
            </w:pPr>
            <w:r>
              <w:rPr>
                <w:rFonts w:hint="eastAsia" w:cs="宋体"/>
                <w:sz w:val="18"/>
                <w:szCs w:val="18"/>
              </w:rPr>
              <w:t>项目需求理解和针对性分析</w:t>
            </w:r>
          </w:p>
        </w:tc>
        <w:tc>
          <w:tcPr>
            <w:tcW w:w="4778" w:type="dxa"/>
            <w:tcBorders>
              <w:top w:val="single" w:color="auto" w:sz="4" w:space="0"/>
              <w:left w:val="single" w:color="auto" w:sz="4" w:space="0"/>
              <w:right w:val="single" w:color="auto" w:sz="4" w:space="0"/>
            </w:tcBorders>
            <w:vAlign w:val="center"/>
          </w:tcPr>
          <w:p w14:paraId="064D33D1">
            <w:pPr>
              <w:adjustRightInd w:val="0"/>
              <w:snapToGrid w:val="0"/>
              <w:jc w:val="left"/>
              <w:rPr>
                <w:rFonts w:ascii="宋体" w:hAnsi="宋体"/>
                <w:sz w:val="18"/>
                <w:szCs w:val="18"/>
              </w:rPr>
            </w:pPr>
            <w:r>
              <w:rPr>
                <w:rFonts w:hint="eastAsia" w:ascii="宋体" w:hAnsi="宋体"/>
                <w:sz w:val="18"/>
                <w:szCs w:val="18"/>
              </w:rPr>
              <w:t>针对项目需求投标人所提供的项目理解与分析，包括但不限于项目背景及相关政策、项目重点、难点等进行评审。</w:t>
            </w:r>
          </w:p>
          <w:p w14:paraId="60B57606">
            <w:pPr>
              <w:adjustRightInd w:val="0"/>
              <w:snapToGrid w:val="0"/>
              <w:jc w:val="left"/>
              <w:rPr>
                <w:rFonts w:ascii="宋体" w:hAnsi="宋体"/>
                <w:sz w:val="18"/>
                <w:szCs w:val="18"/>
              </w:rPr>
            </w:pPr>
            <w:r>
              <w:rPr>
                <w:rFonts w:hint="eastAsia" w:ascii="宋体" w:hAnsi="宋体"/>
                <w:sz w:val="18"/>
                <w:szCs w:val="18"/>
              </w:rPr>
              <w:t>对项目需求理解全面，重点难点分析贴合项目实际情况，得10分；对项目需求理解较全面，重点难点分析较贴合项目实际情况，得8分；基本理解项目需求，重点难点分析基本贴合项目实际情况，得6分；需求理解偏差较大、重点难点分析不贴合项目实际情况，得4分；未提供相关内容得0分。</w:t>
            </w:r>
          </w:p>
        </w:tc>
        <w:tc>
          <w:tcPr>
            <w:tcW w:w="1218" w:type="dxa"/>
            <w:tcBorders>
              <w:top w:val="single" w:color="auto" w:sz="4" w:space="0"/>
              <w:left w:val="single" w:color="auto" w:sz="4" w:space="0"/>
              <w:right w:val="single" w:color="auto" w:sz="4" w:space="0"/>
            </w:tcBorders>
            <w:vAlign w:val="center"/>
          </w:tcPr>
          <w:p w14:paraId="5F746CEA">
            <w:pPr>
              <w:pStyle w:val="2"/>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pPr>
            <w:r>
              <w:rPr>
                <w:rFonts w:hint="eastAsia" w:ascii="宋体" w:hAnsi="宋体" w:eastAsia="宋体" w:cs="宋体"/>
                <w:kern w:val="2"/>
                <w:sz w:val="18"/>
                <w:szCs w:val="18"/>
                <w:lang w:val="en-US" w:eastAsia="zh-CN" w:bidi="ar-SA"/>
              </w:rPr>
              <w:t>0-10分</w:t>
            </w:r>
          </w:p>
        </w:tc>
      </w:tr>
      <w:tr w14:paraId="5EC3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93" w:hRule="atLeast"/>
          <w:jc w:val="center"/>
        </w:trPr>
        <w:tc>
          <w:tcPr>
            <w:tcW w:w="852" w:type="dxa"/>
            <w:vMerge w:val="continue"/>
            <w:tcBorders>
              <w:left w:val="single" w:color="auto" w:sz="4" w:space="0"/>
              <w:right w:val="single" w:color="auto" w:sz="4" w:space="0"/>
            </w:tcBorders>
            <w:vAlign w:val="center"/>
          </w:tcPr>
          <w:p w14:paraId="565A59A4">
            <w:pPr>
              <w:pStyle w:val="255"/>
            </w:pPr>
          </w:p>
        </w:tc>
        <w:tc>
          <w:tcPr>
            <w:tcW w:w="1147" w:type="dxa"/>
            <w:vMerge w:val="continue"/>
            <w:tcBorders>
              <w:left w:val="single" w:color="auto" w:sz="4" w:space="0"/>
              <w:right w:val="single" w:color="auto" w:sz="4" w:space="0"/>
            </w:tcBorders>
            <w:vAlign w:val="center"/>
          </w:tcPr>
          <w:p w14:paraId="3ACA84C4">
            <w:pPr>
              <w:pStyle w:val="255"/>
            </w:pPr>
          </w:p>
        </w:tc>
        <w:tc>
          <w:tcPr>
            <w:tcW w:w="1843" w:type="dxa"/>
            <w:tcBorders>
              <w:top w:val="single" w:color="auto" w:sz="4" w:space="0"/>
              <w:left w:val="single" w:color="auto" w:sz="4" w:space="0"/>
              <w:right w:val="single" w:color="auto" w:sz="4" w:space="0"/>
            </w:tcBorders>
            <w:vAlign w:val="center"/>
          </w:tcPr>
          <w:p w14:paraId="718118C2">
            <w:pPr>
              <w:pStyle w:val="255"/>
            </w:pPr>
            <w:r>
              <w:rPr>
                <w:rFonts w:hint="eastAsia"/>
              </w:rPr>
              <w:t>服务方案</w:t>
            </w:r>
          </w:p>
        </w:tc>
        <w:tc>
          <w:tcPr>
            <w:tcW w:w="4778" w:type="dxa"/>
            <w:tcBorders>
              <w:top w:val="single" w:color="auto" w:sz="4" w:space="0"/>
              <w:left w:val="single" w:color="auto" w:sz="4" w:space="0"/>
              <w:right w:val="single" w:color="auto" w:sz="4" w:space="0"/>
            </w:tcBorders>
            <w:vAlign w:val="center"/>
          </w:tcPr>
          <w:p w14:paraId="573AD856">
            <w:pPr>
              <w:snapToGrid w:val="0"/>
              <w:rPr>
                <w:rFonts w:ascii="宋体" w:hAnsi="宋体" w:cs="宋体"/>
                <w:sz w:val="18"/>
                <w:szCs w:val="18"/>
              </w:rPr>
            </w:pPr>
            <w:r>
              <w:rPr>
                <w:rFonts w:hint="eastAsia" w:ascii="宋体" w:hAnsi="宋体" w:cs="宋体"/>
                <w:sz w:val="18"/>
                <w:szCs w:val="18"/>
              </w:rPr>
              <w:t>针对投标人提供的服务方案进行评审。</w:t>
            </w:r>
          </w:p>
          <w:p w14:paraId="4988CA79">
            <w:pPr>
              <w:snapToGrid w:val="0"/>
              <w:rPr>
                <w:rFonts w:ascii="宋体" w:hAnsi="宋体" w:cs="宋体"/>
                <w:sz w:val="18"/>
                <w:szCs w:val="18"/>
              </w:rPr>
            </w:pPr>
            <w:r>
              <w:rPr>
                <w:rFonts w:hint="eastAsia" w:ascii="宋体" w:hAnsi="宋体" w:cs="宋体"/>
                <w:sz w:val="18"/>
                <w:szCs w:val="18"/>
              </w:rPr>
              <w:t>投标人提供的服务方案详细缜密、各项工作细节全面合理、环节严谨明确、完全有效的保障实现项目要求，得25分；</w:t>
            </w:r>
          </w:p>
          <w:p w14:paraId="285859B8">
            <w:pPr>
              <w:snapToGrid w:val="0"/>
              <w:rPr>
                <w:rFonts w:ascii="宋体" w:hAnsi="宋体"/>
                <w:sz w:val="18"/>
                <w:szCs w:val="18"/>
              </w:rPr>
            </w:pPr>
            <w:r>
              <w:rPr>
                <w:rFonts w:hint="eastAsia" w:ascii="宋体" w:hAnsi="宋体" w:cs="宋体"/>
                <w:sz w:val="18"/>
                <w:szCs w:val="18"/>
              </w:rPr>
              <w:t>投标人提供的服务方案基本全面合理、各项工作细节基本描述到位、环节体现一般、基本能够保障实现项目要求，得20分；投标人提供的服务方案部分合理、工作细节表述不清、环节模糊、部分内容响应项目需求，得15分；投标人提供的服务方案过于简单、缺乏针对性，得10分；未提供相关内容，得0分。</w:t>
            </w:r>
          </w:p>
        </w:tc>
        <w:tc>
          <w:tcPr>
            <w:tcW w:w="1218" w:type="dxa"/>
            <w:tcBorders>
              <w:top w:val="single" w:color="auto" w:sz="4" w:space="0"/>
              <w:left w:val="single" w:color="auto" w:sz="4" w:space="0"/>
              <w:right w:val="single" w:color="auto" w:sz="4" w:space="0"/>
            </w:tcBorders>
            <w:vAlign w:val="center"/>
          </w:tcPr>
          <w:p w14:paraId="10E1F41F">
            <w:pPr>
              <w:pStyle w:val="255"/>
            </w:pPr>
            <w:r>
              <w:rPr>
                <w:rFonts w:hint="eastAsia"/>
              </w:rPr>
              <w:t>0-25分</w:t>
            </w:r>
          </w:p>
        </w:tc>
      </w:tr>
      <w:tr w14:paraId="055B0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78" w:hRule="atLeast"/>
          <w:jc w:val="center"/>
        </w:trPr>
        <w:tc>
          <w:tcPr>
            <w:tcW w:w="852" w:type="dxa"/>
            <w:vMerge w:val="continue"/>
            <w:tcBorders>
              <w:left w:val="single" w:color="auto" w:sz="4" w:space="0"/>
              <w:right w:val="single" w:color="auto" w:sz="4" w:space="0"/>
            </w:tcBorders>
            <w:vAlign w:val="center"/>
          </w:tcPr>
          <w:p w14:paraId="42B35D6B">
            <w:pPr>
              <w:pStyle w:val="255"/>
            </w:pPr>
          </w:p>
        </w:tc>
        <w:tc>
          <w:tcPr>
            <w:tcW w:w="1147" w:type="dxa"/>
            <w:vMerge w:val="continue"/>
            <w:tcBorders>
              <w:left w:val="single" w:color="auto" w:sz="4" w:space="0"/>
              <w:right w:val="single" w:color="auto" w:sz="4" w:space="0"/>
            </w:tcBorders>
            <w:vAlign w:val="center"/>
          </w:tcPr>
          <w:p w14:paraId="0792EE4D">
            <w:pPr>
              <w:pStyle w:val="255"/>
            </w:pPr>
          </w:p>
        </w:tc>
        <w:tc>
          <w:tcPr>
            <w:tcW w:w="1843" w:type="dxa"/>
            <w:tcBorders>
              <w:top w:val="single" w:color="auto" w:sz="4" w:space="0"/>
              <w:left w:val="single" w:color="auto" w:sz="4" w:space="0"/>
              <w:right w:val="single" w:color="auto" w:sz="4" w:space="0"/>
            </w:tcBorders>
            <w:vAlign w:val="center"/>
          </w:tcPr>
          <w:p w14:paraId="4741AC00">
            <w:pPr>
              <w:snapToGrid w:val="0"/>
              <w:jc w:val="center"/>
              <w:rPr>
                <w:rFonts w:ascii="宋体" w:hAnsi="宋体" w:cs="宋体"/>
                <w:sz w:val="18"/>
                <w:szCs w:val="18"/>
              </w:rPr>
            </w:pPr>
            <w:r>
              <w:rPr>
                <w:rFonts w:hint="eastAsia" w:ascii="宋体" w:hAnsi="宋体" w:cs="宋体"/>
                <w:sz w:val="18"/>
                <w:szCs w:val="18"/>
              </w:rPr>
              <w:t>进度计划及保障措施</w:t>
            </w:r>
          </w:p>
        </w:tc>
        <w:tc>
          <w:tcPr>
            <w:tcW w:w="4778" w:type="dxa"/>
            <w:tcBorders>
              <w:top w:val="single" w:color="auto" w:sz="4" w:space="0"/>
              <w:left w:val="single" w:color="auto" w:sz="4" w:space="0"/>
              <w:right w:val="single" w:color="auto" w:sz="4" w:space="0"/>
            </w:tcBorders>
            <w:vAlign w:val="center"/>
          </w:tcPr>
          <w:p w14:paraId="45F82A76">
            <w:pPr>
              <w:snapToGrid w:val="0"/>
              <w:rPr>
                <w:rFonts w:ascii="宋体" w:hAnsi="宋体" w:cs="宋体"/>
                <w:sz w:val="18"/>
                <w:szCs w:val="18"/>
              </w:rPr>
            </w:pPr>
            <w:r>
              <w:rPr>
                <w:rFonts w:hint="eastAsia" w:ascii="宋体" w:hAnsi="宋体" w:cs="宋体"/>
                <w:sz w:val="18"/>
                <w:szCs w:val="18"/>
              </w:rPr>
              <w:t>投标人针对项目需求所提供的项目服务期，进行的合理进度安排、保障措施等进行阐述。</w:t>
            </w:r>
          </w:p>
          <w:p w14:paraId="7B177B7B">
            <w:pPr>
              <w:snapToGrid w:val="0"/>
              <w:rPr>
                <w:rFonts w:ascii="宋体" w:hAnsi="宋体" w:cs="宋体"/>
                <w:sz w:val="18"/>
                <w:szCs w:val="18"/>
              </w:rPr>
            </w:pPr>
            <w:r>
              <w:rPr>
                <w:rFonts w:hint="eastAsia" w:ascii="宋体" w:hAnsi="宋体" w:cs="宋体"/>
                <w:sz w:val="18"/>
                <w:szCs w:val="18"/>
              </w:rPr>
              <w:t>进度控制安排合理、计划周密、保障措施完善，满足项目需求，得15分；进度控制安排较合理、工作计划较完善、保障措施满足项目需求，得12分；进度控制安排基本合理、工作计划基本完善、保障措施基本满足项目需求，得9分；</w:t>
            </w:r>
          </w:p>
          <w:p w14:paraId="585FA8B9">
            <w:pPr>
              <w:snapToGrid w:val="0"/>
              <w:rPr>
                <w:rFonts w:ascii="宋体" w:hAnsi="宋体" w:cs="宋体"/>
                <w:sz w:val="18"/>
                <w:szCs w:val="18"/>
              </w:rPr>
            </w:pPr>
            <w:r>
              <w:rPr>
                <w:rFonts w:hint="eastAsia" w:ascii="宋体" w:hAnsi="宋体" w:cs="宋体"/>
                <w:sz w:val="18"/>
                <w:szCs w:val="18"/>
              </w:rPr>
              <w:t>进度控制比较简单，保证措施一般，只有部分满足项目需求，得6分；未提供相关内容，得0分。</w:t>
            </w:r>
          </w:p>
        </w:tc>
        <w:tc>
          <w:tcPr>
            <w:tcW w:w="1218" w:type="dxa"/>
            <w:tcBorders>
              <w:top w:val="single" w:color="auto" w:sz="4" w:space="0"/>
              <w:left w:val="single" w:color="auto" w:sz="4" w:space="0"/>
              <w:right w:val="single" w:color="auto" w:sz="4" w:space="0"/>
            </w:tcBorders>
            <w:vAlign w:val="center"/>
          </w:tcPr>
          <w:p w14:paraId="42EE62A2">
            <w:pPr>
              <w:pStyle w:val="255"/>
            </w:pPr>
            <w:r>
              <w:rPr>
                <w:rFonts w:hint="eastAsia"/>
              </w:rPr>
              <w:t>0-15分</w:t>
            </w:r>
          </w:p>
        </w:tc>
      </w:tr>
      <w:tr w14:paraId="50B6A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4" w:hRule="atLeast"/>
          <w:jc w:val="center"/>
        </w:trPr>
        <w:tc>
          <w:tcPr>
            <w:tcW w:w="852" w:type="dxa"/>
            <w:vMerge w:val="continue"/>
            <w:tcBorders>
              <w:left w:val="single" w:color="auto" w:sz="4" w:space="0"/>
              <w:right w:val="single" w:color="auto" w:sz="4" w:space="0"/>
            </w:tcBorders>
            <w:vAlign w:val="center"/>
          </w:tcPr>
          <w:p w14:paraId="019D6A25">
            <w:pPr>
              <w:widowControl/>
              <w:jc w:val="center"/>
              <w:rPr>
                <w:rFonts w:ascii="宋体" w:hAnsi="宋体"/>
                <w:kern w:val="0"/>
                <w:sz w:val="18"/>
                <w:szCs w:val="18"/>
              </w:rPr>
            </w:pPr>
          </w:p>
        </w:tc>
        <w:tc>
          <w:tcPr>
            <w:tcW w:w="1147" w:type="dxa"/>
            <w:vMerge w:val="continue"/>
            <w:tcBorders>
              <w:left w:val="single" w:color="auto" w:sz="4" w:space="0"/>
              <w:right w:val="single" w:color="auto" w:sz="4" w:space="0"/>
            </w:tcBorders>
            <w:vAlign w:val="center"/>
          </w:tcPr>
          <w:p w14:paraId="3FADEF98">
            <w:pPr>
              <w:widowControl/>
              <w:jc w:val="center"/>
              <w:rPr>
                <w:rFonts w:ascii="宋体" w:hAnsi="宋体"/>
                <w:kern w:val="0"/>
                <w:sz w:val="18"/>
                <w:szCs w:val="18"/>
              </w:rPr>
            </w:pPr>
          </w:p>
        </w:tc>
        <w:tc>
          <w:tcPr>
            <w:tcW w:w="1843" w:type="dxa"/>
            <w:tcBorders>
              <w:top w:val="single" w:color="auto" w:sz="4" w:space="0"/>
              <w:left w:val="single" w:color="auto" w:sz="4" w:space="0"/>
              <w:right w:val="single" w:color="auto" w:sz="4" w:space="0"/>
            </w:tcBorders>
            <w:vAlign w:val="center"/>
          </w:tcPr>
          <w:p w14:paraId="4B871A7F">
            <w:pPr>
              <w:adjustRightInd w:val="0"/>
              <w:snapToGrid w:val="0"/>
              <w:jc w:val="center"/>
              <w:rPr>
                <w:rFonts w:ascii="宋体" w:hAnsi="宋体" w:cs="宋体"/>
                <w:sz w:val="18"/>
                <w:szCs w:val="18"/>
              </w:rPr>
            </w:pPr>
            <w:r>
              <w:rPr>
                <w:rFonts w:hint="eastAsia" w:ascii="宋体" w:hAnsi="宋体" w:cs="宋体"/>
                <w:sz w:val="18"/>
                <w:szCs w:val="18"/>
              </w:rPr>
              <w:t>质量保证措施</w:t>
            </w:r>
          </w:p>
        </w:tc>
        <w:tc>
          <w:tcPr>
            <w:tcW w:w="4778" w:type="dxa"/>
            <w:tcBorders>
              <w:top w:val="single" w:color="auto" w:sz="4" w:space="0"/>
              <w:left w:val="single" w:color="auto" w:sz="4" w:space="0"/>
              <w:right w:val="single" w:color="auto" w:sz="4" w:space="0"/>
            </w:tcBorders>
            <w:vAlign w:val="center"/>
          </w:tcPr>
          <w:p w14:paraId="52FAE6D9">
            <w:pPr>
              <w:adjustRightInd w:val="0"/>
              <w:snapToGrid w:val="0"/>
              <w:jc w:val="left"/>
              <w:rPr>
                <w:rFonts w:ascii="宋体" w:hAnsi="宋体" w:cs="宋体"/>
                <w:sz w:val="18"/>
                <w:szCs w:val="18"/>
              </w:rPr>
            </w:pPr>
            <w:r>
              <w:rPr>
                <w:rFonts w:hint="eastAsia" w:ascii="宋体" w:hAnsi="宋体" w:cs="宋体"/>
                <w:sz w:val="18"/>
                <w:szCs w:val="18"/>
              </w:rPr>
              <w:t>投标人针对项目需求所提供的质量控制方案，对质量目标、管理制度、保障措施等进行考核。</w:t>
            </w:r>
          </w:p>
          <w:p w14:paraId="0D7C93A9">
            <w:pPr>
              <w:adjustRightInd w:val="0"/>
              <w:snapToGrid w:val="0"/>
              <w:jc w:val="left"/>
              <w:rPr>
                <w:rFonts w:ascii="宋体" w:hAnsi="宋体" w:cs="宋体"/>
                <w:sz w:val="18"/>
                <w:szCs w:val="18"/>
              </w:rPr>
            </w:pPr>
            <w:r>
              <w:rPr>
                <w:rFonts w:hint="eastAsia" w:ascii="宋体" w:hAnsi="宋体" w:cs="宋体"/>
                <w:sz w:val="18"/>
                <w:szCs w:val="18"/>
              </w:rPr>
              <w:t>目标明确，管理制度合理可行，保障措施完善，完全满足项目需求，得15分；</w:t>
            </w:r>
            <w:r>
              <w:rPr>
                <w:rFonts w:hint="eastAsia" w:ascii="宋体" w:hAnsi="宋体"/>
                <w:sz w:val="18"/>
                <w:szCs w:val="18"/>
              </w:rPr>
              <w:t>目标基本明确，管理制度可行，保障措施较完善，满足项目需求，得12分；</w:t>
            </w:r>
            <w:r>
              <w:rPr>
                <w:rFonts w:hint="eastAsia" w:ascii="宋体" w:hAnsi="宋体" w:cs="宋体"/>
                <w:sz w:val="18"/>
                <w:szCs w:val="18"/>
              </w:rPr>
              <w:t>目标基本明确，管理制度可行，保障措施基本完善，基本满足项目需求，得9分；质量保证措施较简单、缺乏合理性，部分满足项目需求，得6分；未提供相关内容得 0 分。</w:t>
            </w:r>
          </w:p>
        </w:tc>
        <w:tc>
          <w:tcPr>
            <w:tcW w:w="1218" w:type="dxa"/>
            <w:tcBorders>
              <w:top w:val="single" w:color="auto" w:sz="4" w:space="0"/>
              <w:left w:val="single" w:color="auto" w:sz="4" w:space="0"/>
              <w:right w:val="single" w:color="auto" w:sz="4" w:space="0"/>
            </w:tcBorders>
            <w:vAlign w:val="center"/>
          </w:tcPr>
          <w:p w14:paraId="56306D1F">
            <w:pPr>
              <w:pStyle w:val="255"/>
            </w:pPr>
            <w:r>
              <w:rPr>
                <w:rFonts w:hint="eastAsia"/>
              </w:rPr>
              <w:t>0-15分</w:t>
            </w:r>
          </w:p>
        </w:tc>
      </w:tr>
      <w:tr w14:paraId="469EC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8" w:hRule="atLeast"/>
          <w:jc w:val="center"/>
        </w:trPr>
        <w:tc>
          <w:tcPr>
            <w:tcW w:w="852" w:type="dxa"/>
            <w:vMerge w:val="continue"/>
            <w:tcBorders>
              <w:left w:val="single" w:color="auto" w:sz="4" w:space="0"/>
              <w:right w:val="single" w:color="auto" w:sz="4" w:space="0"/>
            </w:tcBorders>
            <w:vAlign w:val="center"/>
          </w:tcPr>
          <w:p w14:paraId="41B2C486">
            <w:pPr>
              <w:widowControl/>
              <w:jc w:val="center"/>
              <w:rPr>
                <w:rFonts w:ascii="宋体" w:hAnsi="宋体"/>
                <w:kern w:val="0"/>
                <w:sz w:val="18"/>
                <w:szCs w:val="18"/>
              </w:rPr>
            </w:pPr>
          </w:p>
        </w:tc>
        <w:tc>
          <w:tcPr>
            <w:tcW w:w="1147" w:type="dxa"/>
            <w:vMerge w:val="continue"/>
            <w:tcBorders>
              <w:left w:val="single" w:color="auto" w:sz="4" w:space="0"/>
              <w:right w:val="single" w:color="auto" w:sz="4" w:space="0"/>
            </w:tcBorders>
            <w:vAlign w:val="center"/>
          </w:tcPr>
          <w:p w14:paraId="2B450CC7">
            <w:pPr>
              <w:widowControl/>
              <w:jc w:val="center"/>
              <w:rPr>
                <w:rFonts w:ascii="宋体" w:hAnsi="宋体"/>
                <w:kern w:val="0"/>
                <w:sz w:val="18"/>
                <w:szCs w:val="18"/>
              </w:rPr>
            </w:pPr>
          </w:p>
        </w:tc>
        <w:tc>
          <w:tcPr>
            <w:tcW w:w="1843" w:type="dxa"/>
            <w:tcBorders>
              <w:top w:val="single" w:color="auto" w:sz="4" w:space="0"/>
              <w:left w:val="single" w:color="auto" w:sz="4" w:space="0"/>
              <w:right w:val="single" w:color="auto" w:sz="4" w:space="0"/>
            </w:tcBorders>
            <w:vAlign w:val="center"/>
          </w:tcPr>
          <w:p w14:paraId="3D8BC36F">
            <w:pPr>
              <w:pStyle w:val="2"/>
            </w:pPr>
            <w:r>
              <w:rPr>
                <w:rFonts w:hint="eastAsia"/>
                <w:sz w:val="18"/>
                <w:szCs w:val="18"/>
                <w:lang w:eastAsia="zh-CN"/>
              </w:rPr>
              <w:t>保密</w:t>
            </w:r>
            <w:r>
              <w:rPr>
                <w:rFonts w:hint="eastAsia"/>
                <w:sz w:val="18"/>
                <w:szCs w:val="18"/>
              </w:rPr>
              <w:t>措施</w:t>
            </w:r>
          </w:p>
        </w:tc>
        <w:tc>
          <w:tcPr>
            <w:tcW w:w="4778" w:type="dxa"/>
            <w:tcBorders>
              <w:top w:val="single" w:color="auto" w:sz="4" w:space="0"/>
              <w:left w:val="single" w:color="auto" w:sz="4" w:space="0"/>
              <w:right w:val="single" w:color="auto" w:sz="4" w:space="0"/>
            </w:tcBorders>
            <w:vAlign w:val="center"/>
          </w:tcPr>
          <w:p w14:paraId="3CDE6C18">
            <w:pPr>
              <w:snapToGrid w:val="0"/>
              <w:rPr>
                <w:rFonts w:cs="宋体"/>
                <w:sz w:val="18"/>
                <w:szCs w:val="18"/>
              </w:rPr>
            </w:pPr>
            <w:r>
              <w:rPr>
                <w:rFonts w:hint="eastAsia" w:ascii="宋体" w:hAnsi="宋体" w:cs="Arial"/>
                <w:sz w:val="18"/>
                <w:szCs w:val="18"/>
              </w:rPr>
              <w:t>基于本项目的采购需求，综合评定在服务过程中的保密措施完善、可实施性强</w:t>
            </w:r>
            <w:bookmarkStart w:id="873" w:name="_GoBack"/>
            <w:r>
              <w:rPr>
                <w:rFonts w:hint="eastAsia" w:ascii="宋体" w:hAnsi="宋体" w:cs="Arial"/>
                <w:sz w:val="18"/>
                <w:szCs w:val="18"/>
              </w:rPr>
              <w:t>得10分</w:t>
            </w:r>
            <w:bookmarkEnd w:id="873"/>
            <w:r>
              <w:rPr>
                <w:rFonts w:hint="eastAsia" w:ascii="宋体" w:hAnsi="宋体" w:cs="Arial"/>
                <w:sz w:val="18"/>
                <w:szCs w:val="18"/>
              </w:rPr>
              <w:t>；措施较完善、可实施性强得8分；措施、可实施性一般得6分；措施、可实施性欠缺，得4分；未提供相关内容得 0 分。</w:t>
            </w:r>
          </w:p>
        </w:tc>
        <w:tc>
          <w:tcPr>
            <w:tcW w:w="1218" w:type="dxa"/>
            <w:tcBorders>
              <w:top w:val="single" w:color="auto" w:sz="4" w:space="0"/>
              <w:left w:val="single" w:color="auto" w:sz="4" w:space="0"/>
              <w:right w:val="single" w:color="auto" w:sz="4" w:space="0"/>
            </w:tcBorders>
            <w:vAlign w:val="center"/>
          </w:tcPr>
          <w:p w14:paraId="797C03A4">
            <w:pPr>
              <w:pStyle w:val="255"/>
            </w:pPr>
            <w:r>
              <w:rPr>
                <w:rFonts w:hint="eastAsia"/>
              </w:rPr>
              <w:t>0-10分</w:t>
            </w:r>
          </w:p>
        </w:tc>
      </w:tr>
      <w:tr w14:paraId="372C3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62" w:hRule="atLeast"/>
          <w:jc w:val="center"/>
        </w:trPr>
        <w:tc>
          <w:tcPr>
            <w:tcW w:w="852" w:type="dxa"/>
            <w:tcBorders>
              <w:left w:val="single" w:color="auto" w:sz="4" w:space="0"/>
              <w:bottom w:val="single" w:color="auto" w:sz="4" w:space="0"/>
              <w:right w:val="single" w:color="auto" w:sz="4" w:space="0"/>
            </w:tcBorders>
            <w:vAlign w:val="center"/>
          </w:tcPr>
          <w:p w14:paraId="0F211970">
            <w:pPr>
              <w:widowControl/>
              <w:jc w:val="center"/>
              <w:rPr>
                <w:rFonts w:ascii="宋体" w:hAnsi="宋体"/>
                <w:kern w:val="0"/>
                <w:sz w:val="18"/>
                <w:szCs w:val="18"/>
              </w:rPr>
            </w:pPr>
            <w:r>
              <w:rPr>
                <w:rFonts w:hint="eastAsia" w:ascii="宋体" w:hAnsi="宋体"/>
                <w:kern w:val="0"/>
                <w:sz w:val="18"/>
                <w:szCs w:val="18"/>
              </w:rPr>
              <w:t>3</w:t>
            </w:r>
          </w:p>
        </w:tc>
        <w:tc>
          <w:tcPr>
            <w:tcW w:w="2990" w:type="dxa"/>
            <w:gridSpan w:val="2"/>
            <w:tcBorders>
              <w:left w:val="single" w:color="auto" w:sz="4" w:space="0"/>
              <w:bottom w:val="single" w:color="auto" w:sz="4" w:space="0"/>
              <w:right w:val="single" w:color="auto" w:sz="4" w:space="0"/>
            </w:tcBorders>
            <w:vAlign w:val="center"/>
          </w:tcPr>
          <w:p w14:paraId="22D05E9B">
            <w:pPr>
              <w:widowControl/>
              <w:jc w:val="center"/>
              <w:rPr>
                <w:rFonts w:ascii="宋体" w:hAnsi="宋体"/>
                <w:kern w:val="0"/>
                <w:sz w:val="18"/>
                <w:szCs w:val="18"/>
              </w:rPr>
            </w:pPr>
            <w:r>
              <w:rPr>
                <w:rFonts w:hint="eastAsia" w:ascii="宋体" w:hAnsi="宋体"/>
                <w:kern w:val="0"/>
                <w:sz w:val="18"/>
                <w:szCs w:val="18"/>
              </w:rPr>
              <w:t>投标报价</w:t>
            </w:r>
          </w:p>
        </w:tc>
        <w:tc>
          <w:tcPr>
            <w:tcW w:w="4778" w:type="dxa"/>
            <w:tcBorders>
              <w:top w:val="single" w:color="auto" w:sz="4" w:space="0"/>
              <w:left w:val="single" w:color="auto" w:sz="4" w:space="0"/>
              <w:bottom w:val="single" w:color="auto" w:sz="4" w:space="0"/>
              <w:right w:val="single" w:color="auto" w:sz="4" w:space="0"/>
            </w:tcBorders>
            <w:vAlign w:val="center"/>
          </w:tcPr>
          <w:p w14:paraId="0D5B7A5F">
            <w:pPr>
              <w:adjustRightInd w:val="0"/>
              <w:snapToGrid w:val="0"/>
              <w:jc w:val="left"/>
              <w:rPr>
                <w:rFonts w:ascii="宋体" w:hAnsi="宋体"/>
                <w:sz w:val="18"/>
                <w:szCs w:val="18"/>
              </w:rPr>
            </w:pPr>
            <w:r>
              <w:rPr>
                <w:rFonts w:ascii="宋体" w:hAnsi="宋体"/>
                <w:sz w:val="18"/>
                <w:szCs w:val="18"/>
              </w:rPr>
              <w:t>满足招标文件要求且投标价格最低的投标报价为评标基准价，其价格分为满分。其他投标人的价格分统一按照下列公式计算：</w:t>
            </w:r>
          </w:p>
          <w:p w14:paraId="2B0B5642">
            <w:pPr>
              <w:pStyle w:val="255"/>
              <w:jc w:val="left"/>
            </w:pPr>
            <w:r>
              <w:t>投标报价得分＝（评标基准价/投标报价）×分值。</w:t>
            </w:r>
          </w:p>
          <w:p w14:paraId="670D214B">
            <w:pPr>
              <w:pStyle w:val="255"/>
              <w:jc w:val="left"/>
            </w:pPr>
            <w:r>
              <w:rPr>
                <w:rFonts w:hint="eastAsia"/>
              </w:rPr>
              <w:t>此处投标报价指经过报价修正，及</w:t>
            </w:r>
            <w:r>
              <w:t>因落实政府采购政策进行价格调整</w:t>
            </w:r>
            <w:r>
              <w:rPr>
                <w:rFonts w:hint="eastAsia"/>
              </w:rPr>
              <w:t>后</w:t>
            </w:r>
            <w:r>
              <w:t>的</w:t>
            </w:r>
            <w:r>
              <w:rPr>
                <w:rFonts w:hint="eastAsia"/>
              </w:rPr>
              <w:t>报价</w:t>
            </w:r>
            <w:r>
              <w:t>，详见第四章《评标方法和评标标准》</w:t>
            </w:r>
            <w:r>
              <w:rPr>
                <w:rFonts w:hint="eastAsia"/>
              </w:rPr>
              <w:t>2</w:t>
            </w:r>
            <w:r>
              <w:t>.4</w:t>
            </w:r>
            <w:r>
              <w:rPr>
                <w:rFonts w:hint="eastAsia"/>
              </w:rPr>
              <w:t>及</w:t>
            </w:r>
            <w:r>
              <w:t>2.5。</w:t>
            </w:r>
          </w:p>
        </w:tc>
        <w:tc>
          <w:tcPr>
            <w:tcW w:w="1218" w:type="dxa"/>
            <w:tcBorders>
              <w:left w:val="single" w:color="auto" w:sz="4" w:space="0"/>
              <w:bottom w:val="single" w:color="auto" w:sz="4" w:space="0"/>
              <w:right w:val="single" w:color="auto" w:sz="4" w:space="0"/>
            </w:tcBorders>
            <w:vAlign w:val="center"/>
          </w:tcPr>
          <w:p w14:paraId="3AF1E1B8">
            <w:pPr>
              <w:pStyle w:val="255"/>
            </w:pPr>
            <w:r>
              <w:rPr>
                <w:rFonts w:hint="eastAsia"/>
              </w:rPr>
              <w:t>0-10分</w:t>
            </w:r>
          </w:p>
        </w:tc>
      </w:tr>
    </w:tbl>
    <w:p w14:paraId="55EA8FD5"/>
    <w:p w14:paraId="0952B55A"/>
    <w:p w14:paraId="59675B0E"/>
    <w:p w14:paraId="643F0555"/>
    <w:p w14:paraId="2968BB00">
      <w:pPr>
        <w:pStyle w:val="2"/>
      </w:pPr>
    </w:p>
    <w:p w14:paraId="355449B3">
      <w:pPr>
        <w:pStyle w:val="2"/>
      </w:pPr>
    </w:p>
    <w:p w14:paraId="6DDA0C6A">
      <w:pPr>
        <w:pStyle w:val="2"/>
      </w:pPr>
    </w:p>
    <w:p w14:paraId="079906E3">
      <w:pPr>
        <w:pStyle w:val="2"/>
      </w:pPr>
    </w:p>
    <w:p w14:paraId="1A0C6512">
      <w:pPr>
        <w:pStyle w:val="2"/>
      </w:pPr>
    </w:p>
    <w:p w14:paraId="73FF52F5">
      <w:pPr>
        <w:pStyle w:val="2"/>
      </w:pPr>
    </w:p>
    <w:p w14:paraId="59C84419">
      <w:pPr>
        <w:pStyle w:val="2"/>
      </w:pPr>
    </w:p>
    <w:p w14:paraId="493FC735">
      <w:pPr>
        <w:pStyle w:val="2"/>
      </w:pPr>
    </w:p>
    <w:p w14:paraId="123528AC">
      <w:pPr>
        <w:pStyle w:val="2"/>
      </w:pPr>
    </w:p>
    <w:p w14:paraId="3F07BC93">
      <w:pPr>
        <w:pStyle w:val="2"/>
      </w:pPr>
    </w:p>
    <w:p w14:paraId="3964DF84">
      <w:pPr>
        <w:pStyle w:val="2"/>
      </w:pPr>
    </w:p>
    <w:p w14:paraId="1CC7678D">
      <w:pPr>
        <w:pStyle w:val="2"/>
      </w:pPr>
    </w:p>
    <w:p w14:paraId="219D3996">
      <w:pPr>
        <w:pStyle w:val="2"/>
      </w:pPr>
    </w:p>
    <w:p w14:paraId="6901B010">
      <w:pPr>
        <w:pStyle w:val="2"/>
      </w:pPr>
    </w:p>
    <w:p w14:paraId="24E6AEE0">
      <w:pPr>
        <w:pStyle w:val="2"/>
        <w:rPr>
          <w:lang w:eastAsia="zh-CN"/>
        </w:rPr>
      </w:pPr>
    </w:p>
    <w:p w14:paraId="213AE96A">
      <w:pPr>
        <w:pStyle w:val="2"/>
        <w:rPr>
          <w:lang w:eastAsia="zh-CN"/>
        </w:rPr>
      </w:pPr>
    </w:p>
    <w:p w14:paraId="273BB924">
      <w:pPr>
        <w:pStyle w:val="2"/>
      </w:pPr>
    </w:p>
    <w:p w14:paraId="6E7F3B66">
      <w:pPr>
        <w:pStyle w:val="2"/>
      </w:pPr>
    </w:p>
    <w:p w14:paraId="2880EC2D">
      <w:pPr>
        <w:pStyle w:val="2"/>
      </w:pPr>
    </w:p>
    <w:p w14:paraId="600856B6">
      <w:pPr>
        <w:pStyle w:val="4"/>
      </w:pPr>
      <w:bookmarkStart w:id="778" w:name="_Toc22605"/>
      <w:r>
        <w:t>第五章</w:t>
      </w:r>
      <w:r>
        <w:rPr>
          <w:rFonts w:hint="eastAsia"/>
        </w:rPr>
        <w:t xml:space="preserve">  采购</w:t>
      </w:r>
      <w:r>
        <w:t>需求</w:t>
      </w:r>
      <w:bookmarkEnd w:id="778"/>
    </w:p>
    <w:p w14:paraId="4BB7FF4A">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一、采购标的</w:t>
      </w:r>
    </w:p>
    <w:p w14:paraId="515DC2BB">
      <w:pPr>
        <w:adjustRightInd w:val="0"/>
        <w:snapToGrid w:val="0"/>
        <w:spacing w:line="360" w:lineRule="auto"/>
        <w:ind w:firstLine="420" w:firstLineChars="200"/>
        <w:jc w:val="left"/>
        <w:rPr>
          <w:rFonts w:ascii="宋体" w:hAnsi="宋体"/>
          <w:szCs w:val="21"/>
          <w:lang w:eastAsia="zh-TW"/>
        </w:rPr>
      </w:pPr>
      <w:r>
        <w:rPr>
          <w:rFonts w:hint="eastAsia" w:ascii="宋体" w:hAnsi="宋体"/>
          <w:szCs w:val="21"/>
          <w:lang w:eastAsia="zh-TW"/>
        </w:rPr>
        <w:t>1、标包名称：箭扣长城文化探访线路及展示阐释系统（箭扣长城展示阐释大纲编制等）</w:t>
      </w:r>
    </w:p>
    <w:p w14:paraId="384C18BF">
      <w:pPr>
        <w:adjustRightInd w:val="0"/>
        <w:snapToGrid w:val="0"/>
        <w:spacing w:line="360" w:lineRule="auto"/>
        <w:ind w:firstLine="420" w:firstLineChars="200"/>
        <w:jc w:val="left"/>
        <w:rPr>
          <w:rFonts w:ascii="宋体" w:hAnsi="宋体"/>
          <w:szCs w:val="21"/>
        </w:rPr>
      </w:pPr>
      <w:r>
        <w:rPr>
          <w:rFonts w:hint="eastAsia" w:ascii="宋体" w:hAnsi="宋体"/>
          <w:szCs w:val="21"/>
          <w:lang w:eastAsia="zh-TW"/>
        </w:rPr>
        <w:t>2、项目</w:t>
      </w:r>
      <w:r>
        <w:rPr>
          <w:rFonts w:hint="eastAsia" w:ascii="宋体" w:hAnsi="宋体"/>
          <w:szCs w:val="21"/>
        </w:rPr>
        <w:t>内容</w:t>
      </w:r>
    </w:p>
    <w:p w14:paraId="676EAD79">
      <w:pPr>
        <w:pStyle w:val="2"/>
      </w:pPr>
      <w:r>
        <w:rPr>
          <w:rFonts w:hint="eastAsia"/>
        </w:rPr>
        <w:t>箭扣长城展示阐释大纲编制、宣传册设计制作、构建数字小程序。</w:t>
      </w:r>
    </w:p>
    <w:p w14:paraId="45B0CD97">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二、商务要求</w:t>
      </w:r>
    </w:p>
    <w:p w14:paraId="27D888B6">
      <w:pPr>
        <w:pStyle w:val="2"/>
      </w:pPr>
      <w:r>
        <w:rPr>
          <w:rFonts w:hint="eastAsia"/>
        </w:rPr>
        <w:t>1、服务期限：合同签订之日起</w:t>
      </w:r>
      <w:r>
        <w:rPr>
          <w:rFonts w:hint="eastAsia"/>
          <w:lang w:eastAsia="zh-CN"/>
        </w:rPr>
        <w:t>至2024年10月30日</w:t>
      </w:r>
      <w:r>
        <w:rPr>
          <w:rFonts w:hint="eastAsia"/>
        </w:rPr>
        <w:t>。</w:t>
      </w:r>
    </w:p>
    <w:p w14:paraId="6AA8AD99">
      <w:pPr>
        <w:pStyle w:val="2"/>
        <w:rPr>
          <w:lang w:eastAsia="zh-CN"/>
        </w:rPr>
      </w:pPr>
      <w:r>
        <w:rPr>
          <w:rFonts w:hint="eastAsia"/>
        </w:rPr>
        <w:t>2、付款条件：</w:t>
      </w:r>
    </w:p>
    <w:p w14:paraId="7C52DB28">
      <w:pPr>
        <w:adjustRightInd w:val="0"/>
        <w:snapToGrid w:val="0"/>
        <w:spacing w:line="360" w:lineRule="auto"/>
        <w:ind w:firstLine="420" w:firstLineChars="200"/>
        <w:rPr>
          <w:rFonts w:ascii="宋体" w:hAnsi="宋体"/>
          <w:szCs w:val="21"/>
          <w:lang w:eastAsia="zh-TW"/>
        </w:rPr>
      </w:pPr>
      <w:r>
        <w:rPr>
          <w:rFonts w:hint="eastAsia" w:ascii="宋体" w:hAnsi="宋体"/>
          <w:szCs w:val="21"/>
        </w:rPr>
        <w:t>中标人</w:t>
      </w:r>
      <w:r>
        <w:rPr>
          <w:rFonts w:hint="eastAsia" w:ascii="宋体" w:hAnsi="宋体"/>
          <w:szCs w:val="21"/>
          <w:lang w:eastAsia="zh-TW"/>
        </w:rPr>
        <w:t>需事前向</w:t>
      </w:r>
      <w:r>
        <w:rPr>
          <w:rFonts w:hint="eastAsia" w:ascii="宋体" w:hAnsi="宋体"/>
          <w:szCs w:val="21"/>
        </w:rPr>
        <w:t>采购人</w:t>
      </w:r>
      <w:r>
        <w:rPr>
          <w:rFonts w:hint="eastAsia" w:ascii="宋体" w:hAnsi="宋体"/>
          <w:szCs w:val="21"/>
          <w:lang w:eastAsia="zh-TW"/>
        </w:rPr>
        <w:t>开具等额发票，经</w:t>
      </w:r>
      <w:r>
        <w:rPr>
          <w:rFonts w:hint="eastAsia" w:ascii="宋体" w:hAnsi="宋体"/>
          <w:szCs w:val="21"/>
        </w:rPr>
        <w:t>采购人</w:t>
      </w:r>
      <w:r>
        <w:rPr>
          <w:rFonts w:hint="eastAsia" w:ascii="宋体" w:hAnsi="宋体"/>
          <w:szCs w:val="21"/>
          <w:lang w:eastAsia="zh-TW"/>
        </w:rPr>
        <w:t>验票合格后方可按下列方式支付：</w:t>
      </w:r>
    </w:p>
    <w:p w14:paraId="31CEB767">
      <w:pPr>
        <w:adjustRightInd w:val="0"/>
        <w:snapToGrid w:val="0"/>
        <w:spacing w:line="360" w:lineRule="auto"/>
        <w:ind w:firstLine="420" w:firstLineChars="200"/>
        <w:jc w:val="left"/>
        <w:rPr>
          <w:rFonts w:ascii="宋体" w:hAnsi="宋体"/>
          <w:szCs w:val="21"/>
          <w:lang w:eastAsia="zh-TW"/>
        </w:rPr>
      </w:pPr>
      <w:r>
        <w:rPr>
          <w:rFonts w:hint="eastAsia" w:ascii="宋体" w:hAnsi="宋体"/>
          <w:szCs w:val="21"/>
          <w:lang w:eastAsia="zh-TW"/>
        </w:rPr>
        <w:t>（1）合同签订后十日内，支付总金额的70%；</w:t>
      </w:r>
    </w:p>
    <w:p w14:paraId="313FD307">
      <w:pPr>
        <w:adjustRightInd w:val="0"/>
        <w:snapToGrid w:val="0"/>
        <w:spacing w:line="360" w:lineRule="auto"/>
        <w:ind w:firstLine="420" w:firstLineChars="200"/>
        <w:jc w:val="left"/>
        <w:rPr>
          <w:rFonts w:ascii="宋体" w:hAnsi="宋体"/>
          <w:szCs w:val="21"/>
        </w:rPr>
      </w:pPr>
      <w:r>
        <w:rPr>
          <w:rFonts w:hint="eastAsia" w:ascii="宋体" w:hAnsi="宋体"/>
          <w:szCs w:val="21"/>
          <w:lang w:eastAsia="zh-TW"/>
        </w:rPr>
        <w:t>（2）项目成果经专家审核验收合格</w:t>
      </w:r>
      <w:r>
        <w:rPr>
          <w:rFonts w:hint="eastAsia" w:ascii="宋体" w:hAnsi="宋体"/>
          <w:szCs w:val="21"/>
        </w:rPr>
        <w:t>且结算评审完成后</w:t>
      </w:r>
      <w:r>
        <w:rPr>
          <w:rFonts w:hint="eastAsia" w:ascii="宋体" w:hAnsi="宋体"/>
          <w:szCs w:val="21"/>
          <w:lang w:eastAsia="zh-TW"/>
        </w:rPr>
        <w:t>，以财政投资评审结论为依据拨付尾款</w:t>
      </w:r>
      <w:r>
        <w:rPr>
          <w:rFonts w:hint="eastAsia" w:ascii="宋体" w:hAnsi="宋体"/>
          <w:szCs w:val="21"/>
        </w:rPr>
        <w:t>。</w:t>
      </w:r>
    </w:p>
    <w:p w14:paraId="6CAA3F03">
      <w:pPr>
        <w:adjustRightInd w:val="0"/>
        <w:snapToGrid w:val="0"/>
        <w:spacing w:line="360" w:lineRule="auto"/>
        <w:ind w:firstLine="422" w:firstLineChars="200"/>
        <w:jc w:val="left"/>
        <w:rPr>
          <w:rFonts w:ascii="宋体" w:hAnsi="宋体"/>
          <w:b/>
          <w:bCs/>
          <w:szCs w:val="21"/>
        </w:rPr>
      </w:pPr>
      <w:r>
        <w:rPr>
          <w:rFonts w:hint="eastAsia" w:ascii="宋体" w:hAnsi="宋体"/>
          <w:b/>
          <w:bCs/>
          <w:szCs w:val="21"/>
        </w:rPr>
        <w:t>三、技术要求</w:t>
      </w:r>
    </w:p>
    <w:p w14:paraId="3F15D60D">
      <w:pPr>
        <w:adjustRightInd w:val="0"/>
        <w:snapToGrid w:val="0"/>
        <w:spacing w:line="360" w:lineRule="auto"/>
        <w:ind w:firstLine="420" w:firstLineChars="200"/>
        <w:rPr>
          <w:rFonts w:ascii="宋体" w:hAnsi="宋体"/>
          <w:szCs w:val="21"/>
          <w:lang w:eastAsia="zh-TW"/>
        </w:rPr>
      </w:pPr>
      <w:r>
        <w:rPr>
          <w:rFonts w:hint="eastAsia" w:ascii="宋体" w:hAnsi="宋体"/>
          <w:szCs w:val="21"/>
        </w:rPr>
        <w:t>1、</w:t>
      </w:r>
      <w:r>
        <w:rPr>
          <w:rFonts w:hint="eastAsia" w:ascii="宋体" w:hAnsi="宋体"/>
          <w:szCs w:val="21"/>
          <w:lang w:eastAsia="zh-TW"/>
        </w:rPr>
        <w:t>箭扣长城展示阐释大纲编制</w:t>
      </w:r>
    </w:p>
    <w:p w14:paraId="77EE8637">
      <w:pPr>
        <w:adjustRightInd w:val="0"/>
        <w:snapToGrid w:val="0"/>
        <w:spacing w:line="360" w:lineRule="auto"/>
        <w:ind w:firstLine="420" w:firstLineChars="200"/>
        <w:rPr>
          <w:rFonts w:ascii="宋体" w:hAnsi="宋体"/>
          <w:szCs w:val="21"/>
        </w:rPr>
      </w:pPr>
      <w:r>
        <w:rPr>
          <w:rFonts w:ascii="宋体" w:hAnsi="宋体"/>
          <w:szCs w:val="21"/>
          <w:lang w:eastAsia="zh-TW"/>
        </w:rPr>
        <w:t>编制展示阐释大纲对箭扣长城展示内容做专业、系统梳理总结提炼，大纲即为展示阐释导视牌提供图案、内容及布点分类的指导，同时也作为箭扣长城相关展示阐释项目的研究基础。</w:t>
      </w:r>
    </w:p>
    <w:p w14:paraId="57E0C883">
      <w:pPr>
        <w:adjustRightInd w:val="0"/>
        <w:snapToGrid w:val="0"/>
        <w:spacing w:line="360" w:lineRule="auto"/>
        <w:ind w:firstLine="420" w:firstLineChars="200"/>
        <w:rPr>
          <w:rFonts w:ascii="宋体" w:hAnsi="宋体"/>
          <w:szCs w:val="21"/>
          <w:lang w:eastAsia="zh-TW"/>
        </w:rPr>
      </w:pPr>
      <w:r>
        <w:rPr>
          <w:rFonts w:hint="eastAsia" w:ascii="宋体" w:hAnsi="宋体"/>
          <w:szCs w:val="21"/>
          <w:lang w:eastAsia="zh-TW"/>
        </w:rPr>
        <w:t>（1）展示大纲的作用：作为</w:t>
      </w:r>
      <w:r>
        <w:rPr>
          <w:rFonts w:ascii="宋体" w:hAnsi="宋体"/>
          <w:szCs w:val="21"/>
          <w:lang w:eastAsia="zh-TW"/>
        </w:rPr>
        <w:t>箭扣长城相关展示阐释项目的基础</w:t>
      </w:r>
      <w:r>
        <w:rPr>
          <w:rFonts w:hint="eastAsia" w:ascii="宋体" w:hAnsi="宋体"/>
          <w:szCs w:val="21"/>
          <w:lang w:eastAsia="zh-TW"/>
        </w:rPr>
        <w:t>；章节部分内容可直接作为箭扣长城展示阐释导视牌的具体内容使用，阐释导视牌不再单独进行内容制作。</w:t>
      </w:r>
    </w:p>
    <w:p w14:paraId="63C2B539">
      <w:pPr>
        <w:adjustRightInd w:val="0"/>
        <w:snapToGrid w:val="0"/>
        <w:spacing w:line="360" w:lineRule="auto"/>
        <w:ind w:firstLine="420" w:firstLineChars="200"/>
        <w:rPr>
          <w:rFonts w:ascii="宋体" w:hAnsi="宋体"/>
          <w:szCs w:val="21"/>
          <w:lang w:eastAsia="zh-TW"/>
        </w:rPr>
      </w:pPr>
      <w:r>
        <w:rPr>
          <w:rFonts w:hint="eastAsia" w:ascii="宋体" w:hAnsi="宋体"/>
          <w:szCs w:val="21"/>
          <w:lang w:eastAsia="zh-TW"/>
        </w:rPr>
        <w:t>（2）展示大纲的重点内容：构建箭扣长城展示阐释结构；明确箭扣长城展示阐释主题。具体信息内容至少应包括长城防御体系、长城建构知识、近年来箭扣长城研究型修缮成果三大板块。同时部分内容需作为展示阐释导视牌的具体内容使用，因此针对这部分内容应侧重采用图片、线稿等图解的方式便于公众理解认知。</w:t>
      </w:r>
      <w:r>
        <w:rPr>
          <w:rFonts w:ascii="宋体" w:hAnsi="宋体"/>
          <w:szCs w:val="21"/>
          <w:lang w:eastAsia="zh-TW"/>
        </w:rPr>
        <w:t>同时作为有一定国际知名度的中国长城精品段，</w:t>
      </w:r>
      <w:r>
        <w:rPr>
          <w:rFonts w:hint="eastAsia" w:ascii="宋体" w:hAnsi="宋体"/>
          <w:szCs w:val="21"/>
          <w:lang w:eastAsia="zh-TW"/>
        </w:rPr>
        <w:t>展陈大纲有关内容需</w:t>
      </w:r>
      <w:r>
        <w:rPr>
          <w:rFonts w:ascii="宋体" w:hAnsi="宋体"/>
          <w:szCs w:val="21"/>
          <w:lang w:eastAsia="zh-TW"/>
        </w:rPr>
        <w:t>作双语展示阐释，增加长城文化的影响力。</w:t>
      </w:r>
    </w:p>
    <w:p w14:paraId="2F9FBA71">
      <w:pPr>
        <w:adjustRightInd w:val="0"/>
        <w:snapToGrid w:val="0"/>
        <w:spacing w:line="360" w:lineRule="auto"/>
        <w:ind w:firstLine="420" w:firstLineChars="200"/>
        <w:rPr>
          <w:rFonts w:ascii="宋体" w:hAnsi="宋体"/>
          <w:szCs w:val="21"/>
          <w:lang w:eastAsia="zh-TW"/>
        </w:rPr>
      </w:pPr>
      <w:r>
        <w:rPr>
          <w:rFonts w:hint="eastAsia" w:ascii="宋体" w:hAnsi="宋体"/>
          <w:szCs w:val="21"/>
        </w:rPr>
        <w:t>2、</w:t>
      </w:r>
      <w:r>
        <w:rPr>
          <w:rFonts w:hint="eastAsia" w:ascii="宋体" w:hAnsi="宋体"/>
          <w:szCs w:val="21"/>
          <w:lang w:eastAsia="zh-TW"/>
        </w:rPr>
        <w:t>箭扣长城展示阐释宣传册设计制作</w:t>
      </w:r>
    </w:p>
    <w:p w14:paraId="328AA12A">
      <w:pPr>
        <w:adjustRightInd w:val="0"/>
        <w:snapToGrid w:val="0"/>
        <w:spacing w:line="360" w:lineRule="auto"/>
        <w:ind w:firstLine="420" w:firstLineChars="200"/>
        <w:rPr>
          <w:rFonts w:ascii="宋体" w:hAnsi="宋体"/>
          <w:szCs w:val="21"/>
          <w:lang w:eastAsia="zh-TW"/>
        </w:rPr>
      </w:pPr>
      <w:r>
        <w:rPr>
          <w:rFonts w:ascii="宋体" w:hAnsi="宋体"/>
          <w:szCs w:val="21"/>
          <w:lang w:eastAsia="zh-TW"/>
        </w:rPr>
        <w:t>可参考国内外高水准文化遗产介绍册，为公众提供地图和遗产信息。可采用折页模式，便于随身携带。宣传册内容应生动、有趣，内容。</w:t>
      </w:r>
    </w:p>
    <w:p w14:paraId="1EDEE463">
      <w:pPr>
        <w:adjustRightInd w:val="0"/>
        <w:snapToGrid w:val="0"/>
        <w:spacing w:line="360" w:lineRule="auto"/>
        <w:ind w:firstLine="420" w:firstLineChars="200"/>
        <w:rPr>
          <w:rFonts w:ascii="宋体" w:hAnsi="宋体" w:cs="宋体"/>
          <w:sz w:val="24"/>
        </w:rPr>
      </w:pPr>
      <w:r>
        <w:rPr>
          <w:rFonts w:hint="eastAsia" w:ascii="宋体" w:hAnsi="宋体"/>
          <w:szCs w:val="21"/>
          <w:lang w:eastAsia="zh-TW"/>
        </w:rPr>
        <w:t>（1）设计要求：应包括对箭扣长城的总体介绍、探访线线路地图、长城重点点段、重要敌台等信息的详细介绍和图解。信息表达应生动、有趣。</w:t>
      </w:r>
    </w:p>
    <w:p w14:paraId="5516A143">
      <w:pPr>
        <w:adjustRightInd w:val="0"/>
        <w:snapToGrid w:val="0"/>
        <w:spacing w:line="360" w:lineRule="auto"/>
        <w:ind w:firstLine="420" w:firstLineChars="200"/>
        <w:rPr>
          <w:rFonts w:ascii="宋体" w:hAnsi="宋体" w:cs="宋体"/>
          <w:szCs w:val="21"/>
        </w:rPr>
      </w:pPr>
      <w:r>
        <w:rPr>
          <w:rFonts w:hint="eastAsia" w:ascii="宋体" w:hAnsi="宋体" w:cs="宋体"/>
          <w:szCs w:val="21"/>
        </w:rPr>
        <w:t>（2）</w:t>
      </w:r>
      <w:r>
        <w:rPr>
          <w:rFonts w:ascii="宋体" w:hAnsi="宋体" w:cs="宋体"/>
          <w:szCs w:val="21"/>
        </w:rPr>
        <w:t>箭扣长城简明宣传册</w:t>
      </w:r>
      <w:r>
        <w:rPr>
          <w:rFonts w:hint="eastAsia" w:ascii="宋体" w:hAnsi="宋体" w:cs="宋体"/>
          <w:szCs w:val="21"/>
        </w:rPr>
        <w:t>制作要求</w:t>
      </w:r>
    </w:p>
    <w:p w14:paraId="30EDE0F4">
      <w:pPr>
        <w:adjustRightInd w:val="0"/>
        <w:snapToGrid w:val="0"/>
        <w:spacing w:line="360" w:lineRule="auto"/>
        <w:ind w:firstLine="420" w:firstLineChars="200"/>
        <w:rPr>
          <w:rFonts w:ascii="宋体" w:hAnsi="宋体" w:cs="宋体"/>
          <w:szCs w:val="21"/>
        </w:rPr>
      </w:pPr>
      <w:r>
        <w:rPr>
          <w:rFonts w:hint="eastAsia" w:ascii="宋体" w:hAnsi="宋体" w:cs="宋体"/>
          <w:szCs w:val="21"/>
        </w:rPr>
        <w:t>拟采用200克铜板纸A3双面彩色印刷，A3大小，数量6000册，折页形式。具体形式可根据宣传册设计方案调整。</w:t>
      </w:r>
    </w:p>
    <w:p w14:paraId="6853F09E">
      <w:pPr>
        <w:adjustRightInd w:val="0"/>
        <w:snapToGrid w:val="0"/>
        <w:spacing w:line="360" w:lineRule="auto"/>
        <w:ind w:firstLine="420" w:firstLineChars="200"/>
        <w:rPr>
          <w:rFonts w:ascii="宋体" w:hAnsi="宋体" w:cs="宋体"/>
          <w:szCs w:val="21"/>
        </w:rPr>
      </w:pPr>
      <w:r>
        <w:rPr>
          <w:rFonts w:hint="eastAsia" w:ascii="宋体" w:hAnsi="宋体" w:cs="宋体"/>
          <w:szCs w:val="21"/>
        </w:rPr>
        <w:t>3、箭扣长城展示阐释数字小程序</w:t>
      </w:r>
    </w:p>
    <w:p w14:paraId="567DB291">
      <w:pPr>
        <w:adjustRightInd w:val="0"/>
        <w:snapToGrid w:val="0"/>
        <w:spacing w:line="360" w:lineRule="auto"/>
        <w:ind w:firstLine="420" w:firstLineChars="200"/>
        <w:rPr>
          <w:rFonts w:ascii="宋体" w:hAnsi="宋体" w:cs="宋体"/>
          <w:szCs w:val="21"/>
        </w:rPr>
      </w:pPr>
      <w:r>
        <w:rPr>
          <w:rFonts w:ascii="宋体" w:hAnsi="宋体" w:cs="宋体"/>
          <w:szCs w:val="21"/>
        </w:rPr>
        <w:t>构建箭扣长城展示阐释智能小程序，有效拓展长城相关历史文化信息，将箭扣长城深厚的历史文化信息以数字化的方式配套总体项目相关内容，增强公众互动、丰富游客体验，能够更为全面立体的展示阐释箭扣长城的价值。</w:t>
      </w:r>
    </w:p>
    <w:p w14:paraId="5E8FA10F">
      <w:pPr>
        <w:adjustRightInd w:val="0"/>
        <w:snapToGrid w:val="0"/>
        <w:spacing w:line="360" w:lineRule="auto"/>
        <w:ind w:firstLine="420" w:firstLineChars="200"/>
        <w:rPr>
          <w:rFonts w:ascii="宋体" w:hAnsi="宋体" w:cs="宋体"/>
          <w:szCs w:val="21"/>
        </w:rPr>
      </w:pPr>
      <w:r>
        <w:rPr>
          <w:rFonts w:ascii="宋体" w:hAnsi="宋体" w:cs="宋体"/>
          <w:szCs w:val="21"/>
        </w:rPr>
        <w:t>小程序应图文并茂，注重逻辑性，内容能够将专业知识生动活泼传递给公众，同时应具备基本的地图功能。此外，信息内容也应考虑向国外游客展示阐释。</w:t>
      </w:r>
      <w:r>
        <w:rPr>
          <w:rFonts w:hint="eastAsia" w:ascii="宋体" w:hAnsi="宋体" w:cs="宋体"/>
          <w:szCs w:val="21"/>
        </w:rPr>
        <w:t>重点信息应为中英文双语。</w:t>
      </w:r>
    </w:p>
    <w:p w14:paraId="5CE9D698">
      <w:pPr>
        <w:adjustRightInd w:val="0"/>
        <w:snapToGrid w:val="0"/>
        <w:spacing w:line="360" w:lineRule="auto"/>
        <w:ind w:firstLine="420" w:firstLineChars="200"/>
        <w:rPr>
          <w:rFonts w:ascii="宋体" w:hAnsi="宋体" w:cs="宋体"/>
          <w:szCs w:val="21"/>
        </w:rPr>
      </w:pPr>
      <w:r>
        <w:rPr>
          <w:rFonts w:hint="eastAsia" w:ascii="宋体" w:hAnsi="宋体" w:cs="宋体"/>
          <w:szCs w:val="21"/>
        </w:rPr>
        <w:t>程序至少应包括以下三个功能模块：</w:t>
      </w:r>
    </w:p>
    <w:p w14:paraId="487274D7">
      <w:pPr>
        <w:numPr>
          <w:ilvl w:val="0"/>
          <w:numId w:val="12"/>
        </w:numPr>
        <w:adjustRightInd w:val="0"/>
        <w:snapToGrid w:val="0"/>
        <w:spacing w:line="360" w:lineRule="auto"/>
        <w:ind w:firstLine="420" w:firstLineChars="200"/>
        <w:rPr>
          <w:rFonts w:ascii="宋体" w:hAnsi="宋体" w:cs="宋体"/>
          <w:szCs w:val="21"/>
        </w:rPr>
      </w:pPr>
      <w:r>
        <w:rPr>
          <w:rFonts w:hint="eastAsia" w:ascii="宋体" w:hAnsi="宋体" w:cs="宋体"/>
          <w:szCs w:val="21"/>
        </w:rPr>
        <w:t>地图功能</w:t>
      </w:r>
    </w:p>
    <w:p w14:paraId="2562625B">
      <w:pPr>
        <w:adjustRightInd w:val="0"/>
        <w:snapToGrid w:val="0"/>
        <w:spacing w:line="360" w:lineRule="auto"/>
        <w:ind w:firstLine="420" w:firstLineChars="200"/>
        <w:rPr>
          <w:rFonts w:ascii="宋体" w:hAnsi="宋体" w:cs="宋体"/>
          <w:szCs w:val="21"/>
        </w:rPr>
      </w:pPr>
      <w:r>
        <w:rPr>
          <w:rFonts w:hint="eastAsia" w:ascii="宋体" w:hAnsi="宋体" w:cs="宋体"/>
          <w:szCs w:val="21"/>
        </w:rPr>
        <w:t>地图可作为小程序的默认主页。设置不同类型的兴趣点位，游客可以看到自己的位置（如果不在景区内则不显示位置），也可以点击各个兴趣点了解它们的信息。同时地图模块的地图绘制包括在本项目中。</w:t>
      </w:r>
    </w:p>
    <w:p w14:paraId="6EE9803F">
      <w:pPr>
        <w:numPr>
          <w:ilvl w:val="0"/>
          <w:numId w:val="12"/>
        </w:numPr>
        <w:adjustRightInd w:val="0"/>
        <w:snapToGrid w:val="0"/>
        <w:spacing w:line="360" w:lineRule="auto"/>
        <w:ind w:firstLine="420" w:firstLineChars="200"/>
        <w:rPr>
          <w:rFonts w:ascii="宋体" w:hAnsi="宋体" w:cs="宋体"/>
          <w:szCs w:val="21"/>
        </w:rPr>
      </w:pPr>
      <w:r>
        <w:rPr>
          <w:rFonts w:hint="eastAsia" w:ascii="宋体" w:hAnsi="宋体" w:cs="宋体"/>
          <w:szCs w:val="21"/>
        </w:rPr>
        <w:t>阅读功能</w:t>
      </w:r>
    </w:p>
    <w:p w14:paraId="08D26D88">
      <w:pPr>
        <w:adjustRightInd w:val="0"/>
        <w:snapToGrid w:val="0"/>
        <w:spacing w:line="360" w:lineRule="auto"/>
        <w:ind w:firstLine="420" w:firstLineChars="200"/>
        <w:rPr>
          <w:rFonts w:ascii="宋体" w:hAnsi="宋体" w:cs="宋体"/>
          <w:szCs w:val="21"/>
        </w:rPr>
      </w:pPr>
      <w:r>
        <w:rPr>
          <w:rFonts w:ascii="宋体" w:hAnsi="宋体" w:cs="宋体"/>
          <w:szCs w:val="21"/>
        </w:rPr>
        <w:t>在地图上点击兴趣点位后，到达相应的阅读页面。这些页面包含知识型内容和资讯型内容，媒介包含文本、图解、照片和语音讲解（上图示意了文本、照片、图解和语音讲解呈现在界面上的效果）。</w:t>
      </w:r>
      <w:r>
        <w:rPr>
          <w:rFonts w:hint="eastAsia" w:ascii="宋体" w:hAnsi="宋体" w:cs="宋体"/>
          <w:szCs w:val="21"/>
        </w:rPr>
        <w:t>同时与总体项目中的展示阐释导视牌能够形成高度对应，通过扫描导视牌上的二维码，能够获得大量相关信息的延申阅读内容，所需的内容制作包括在本项目内。</w:t>
      </w:r>
    </w:p>
    <w:p w14:paraId="68B26FA1">
      <w:pPr>
        <w:numPr>
          <w:ilvl w:val="0"/>
          <w:numId w:val="12"/>
        </w:numPr>
        <w:adjustRightInd w:val="0"/>
        <w:snapToGrid w:val="0"/>
        <w:spacing w:line="360" w:lineRule="auto"/>
        <w:ind w:firstLine="420" w:firstLineChars="200"/>
        <w:rPr>
          <w:rFonts w:ascii="宋体" w:hAnsi="宋体" w:cs="宋体"/>
          <w:szCs w:val="21"/>
        </w:rPr>
      </w:pPr>
      <w:r>
        <w:rPr>
          <w:rFonts w:hint="eastAsia" w:ascii="宋体" w:hAnsi="宋体" w:cs="宋体"/>
          <w:szCs w:val="21"/>
        </w:rPr>
        <w:t>资源功能</w:t>
      </w:r>
    </w:p>
    <w:p w14:paraId="535D557E">
      <w:pPr>
        <w:adjustRightInd w:val="0"/>
        <w:snapToGrid w:val="0"/>
        <w:spacing w:line="360" w:lineRule="auto"/>
        <w:ind w:firstLine="420" w:firstLineChars="200"/>
        <w:rPr>
          <w:rFonts w:ascii="宋体" w:hAnsi="宋体" w:cs="宋体"/>
          <w:szCs w:val="21"/>
        </w:rPr>
      </w:pPr>
      <w:r>
        <w:rPr>
          <w:rFonts w:ascii="宋体" w:hAnsi="宋体" w:cs="宋体"/>
          <w:szCs w:val="21"/>
        </w:rPr>
        <w:t>设置“资源”模块，为长城爱好者或历史、建筑等领域</w:t>
      </w:r>
      <w:r>
        <w:rPr>
          <w:rFonts w:hint="eastAsia" w:ascii="宋体" w:hAnsi="宋体" w:cs="宋体"/>
          <w:szCs w:val="21"/>
        </w:rPr>
        <w:t>等方面</w:t>
      </w:r>
      <w:r>
        <w:rPr>
          <w:rFonts w:ascii="宋体" w:hAnsi="宋体" w:cs="宋体"/>
          <w:szCs w:val="21"/>
        </w:rPr>
        <w:t>专业人士提供更基础</w:t>
      </w:r>
      <w:r>
        <w:rPr>
          <w:rFonts w:hint="eastAsia" w:ascii="宋体" w:hAnsi="宋体" w:cs="宋体"/>
          <w:szCs w:val="21"/>
        </w:rPr>
        <w:t>、专业</w:t>
      </w:r>
      <w:r>
        <w:rPr>
          <w:rFonts w:ascii="宋体" w:hAnsi="宋体" w:cs="宋体"/>
          <w:szCs w:val="21"/>
        </w:rPr>
        <w:t>的图片、图纸、文献、数据等资料，</w:t>
      </w:r>
      <w:r>
        <w:rPr>
          <w:rFonts w:hint="eastAsia" w:ascii="宋体" w:hAnsi="宋体" w:cs="宋体"/>
          <w:szCs w:val="21"/>
        </w:rPr>
        <w:t>所需的内容制作包括在本项目内。</w:t>
      </w:r>
    </w:p>
    <w:p w14:paraId="00D33426">
      <w:pPr>
        <w:snapToGrid w:val="0"/>
        <w:spacing w:line="360" w:lineRule="auto"/>
        <w:ind w:firstLine="420" w:firstLineChars="200"/>
        <w:rPr>
          <w:rFonts w:ascii="宋体" w:hAnsi="宋体" w:cs="宋体"/>
          <w:szCs w:val="21"/>
        </w:rPr>
      </w:pPr>
      <w:r>
        <w:rPr>
          <w:rFonts w:hint="eastAsia" w:ascii="宋体" w:hAnsi="宋体" w:cs="宋体"/>
          <w:szCs w:val="21"/>
        </w:rPr>
        <w:t>4、成果要求：</w:t>
      </w:r>
    </w:p>
    <w:p w14:paraId="07DFDFD1">
      <w:pPr>
        <w:snapToGrid w:val="0"/>
        <w:spacing w:line="360" w:lineRule="auto"/>
        <w:ind w:firstLine="420" w:firstLineChars="200"/>
        <w:rPr>
          <w:rFonts w:ascii="宋体" w:hAnsi="宋体" w:cs="宋体"/>
          <w:szCs w:val="21"/>
        </w:rPr>
      </w:pPr>
      <w:r>
        <w:rPr>
          <w:rFonts w:hint="eastAsia" w:ascii="宋体" w:hAnsi="宋体" w:cs="宋体"/>
          <w:szCs w:val="21"/>
        </w:rPr>
        <w:t>1.大纲设计：纸质版及电子版的大纲文件。</w:t>
      </w:r>
    </w:p>
    <w:p w14:paraId="0481ADCE">
      <w:pPr>
        <w:snapToGrid w:val="0"/>
        <w:spacing w:line="360" w:lineRule="auto"/>
        <w:ind w:firstLine="420" w:firstLineChars="200"/>
        <w:rPr>
          <w:rFonts w:ascii="宋体" w:hAnsi="宋体" w:cs="宋体"/>
          <w:szCs w:val="21"/>
        </w:rPr>
      </w:pPr>
      <w:r>
        <w:rPr>
          <w:rFonts w:hint="eastAsia" w:ascii="宋体" w:hAnsi="宋体" w:cs="宋体"/>
          <w:szCs w:val="21"/>
        </w:rPr>
        <w:t>2.传册设计制作：宣传册成品。</w:t>
      </w:r>
    </w:p>
    <w:p w14:paraId="0AE6BB3A">
      <w:pPr>
        <w:snapToGrid w:val="0"/>
        <w:spacing w:line="360" w:lineRule="auto"/>
        <w:ind w:firstLine="420" w:firstLineChars="200"/>
        <w:rPr>
          <w:rFonts w:ascii="宋体" w:hAnsi="宋体" w:cs="宋体"/>
          <w:szCs w:val="21"/>
        </w:rPr>
      </w:pPr>
      <w:r>
        <w:rPr>
          <w:rFonts w:hint="eastAsia" w:ascii="宋体" w:hAnsi="宋体" w:cs="宋体"/>
          <w:szCs w:val="21"/>
        </w:rPr>
        <w:t>3.数字小程序：符合要求的易读、易用小程序。</w:t>
      </w:r>
    </w:p>
    <w:p w14:paraId="2C05BF82">
      <w:pPr>
        <w:snapToGrid w:val="0"/>
        <w:spacing w:line="360" w:lineRule="auto"/>
        <w:ind w:firstLine="420" w:firstLineChars="200"/>
        <w:rPr>
          <w:rFonts w:ascii="宋体" w:hAnsi="宋体" w:cs="宋体"/>
          <w:szCs w:val="21"/>
        </w:rPr>
      </w:pPr>
      <w:r>
        <w:rPr>
          <w:rFonts w:hint="eastAsia" w:ascii="宋体" w:hAnsi="宋体" w:cs="宋体"/>
          <w:szCs w:val="21"/>
        </w:rPr>
        <w:t>5、采购标的的验收标准；</w:t>
      </w:r>
    </w:p>
    <w:p w14:paraId="1F407710">
      <w:pPr>
        <w:adjustRightInd w:val="0"/>
        <w:snapToGrid w:val="0"/>
        <w:spacing w:line="360" w:lineRule="auto"/>
        <w:ind w:firstLine="482"/>
        <w:rPr>
          <w:rFonts w:ascii="宋体" w:hAnsi="宋体" w:cs="宋体"/>
          <w:szCs w:val="21"/>
        </w:rPr>
      </w:pPr>
      <w:r>
        <w:rPr>
          <w:rFonts w:hint="eastAsia" w:ascii="宋体" w:hAnsi="宋体" w:cs="宋体"/>
          <w:szCs w:val="21"/>
        </w:rPr>
        <w:t>项目验收需经专家审核。验收标准：符合《中华人民共和国文物保护法》《中华人民共和国文物保护法实施条例》《长城保护条例》《长城保护总体规划》《长城、大运河、长征国家文化公园建设方案》《长城国家文化公园建设保护规划》《中国文物古迹保护准则》《文物保护工程管理办法》等国家法规政策要求。</w:t>
      </w:r>
    </w:p>
    <w:p w14:paraId="7256368C">
      <w:pPr>
        <w:snapToGrid w:val="0"/>
        <w:spacing w:line="360" w:lineRule="auto"/>
        <w:ind w:firstLine="420" w:firstLineChars="200"/>
        <w:rPr>
          <w:rFonts w:ascii="宋体" w:hAnsi="宋体" w:cs="宋体"/>
          <w:szCs w:val="21"/>
        </w:rPr>
      </w:pPr>
    </w:p>
    <w:p w14:paraId="5301A202">
      <w:pPr>
        <w:pStyle w:val="2"/>
      </w:pPr>
    </w:p>
    <w:p w14:paraId="3E307118">
      <w:pPr>
        <w:pStyle w:val="2"/>
        <w:rPr>
          <w:lang w:eastAsia="zh-CN"/>
        </w:rPr>
      </w:pPr>
    </w:p>
    <w:p w14:paraId="2F568031">
      <w:pPr>
        <w:pStyle w:val="2"/>
        <w:rPr>
          <w:lang w:eastAsia="zh-CN"/>
        </w:rPr>
      </w:pPr>
    </w:p>
    <w:p w14:paraId="7E15E0FC">
      <w:pPr>
        <w:pStyle w:val="2"/>
        <w:rPr>
          <w:lang w:eastAsia="zh-CN"/>
        </w:rPr>
      </w:pPr>
    </w:p>
    <w:p w14:paraId="7A2B8660">
      <w:pPr>
        <w:pStyle w:val="4"/>
      </w:pPr>
      <w:bookmarkStart w:id="779" w:name="_Toc8661"/>
      <w:r>
        <w:t>第六章</w:t>
      </w:r>
      <w:r>
        <w:rPr>
          <w:rFonts w:hint="eastAsia"/>
        </w:rPr>
        <w:t xml:space="preserve">  </w:t>
      </w:r>
      <w:r>
        <w:t>拟签订的合同文本</w:t>
      </w:r>
      <w:bookmarkEnd w:id="779"/>
    </w:p>
    <w:p w14:paraId="7E9B7261">
      <w:pPr>
        <w:snapToGrid w:val="0"/>
        <w:spacing w:line="360" w:lineRule="auto"/>
        <w:ind w:left="420"/>
        <w:jc w:val="center"/>
        <w:rPr>
          <w:rFonts w:ascii="宋体" w:hAnsi="宋体"/>
          <w:b/>
          <w:sz w:val="44"/>
          <w:szCs w:val="44"/>
        </w:rPr>
      </w:pPr>
      <w:r>
        <w:rPr>
          <w:rFonts w:hint="eastAsia" w:ascii="宋体" w:hAnsi="宋体"/>
          <w:b/>
          <w:sz w:val="44"/>
          <w:szCs w:val="44"/>
        </w:rPr>
        <w:t>（标包名称）</w:t>
      </w:r>
    </w:p>
    <w:p w14:paraId="44FB4143">
      <w:pPr>
        <w:snapToGrid w:val="0"/>
        <w:spacing w:line="360" w:lineRule="auto"/>
        <w:ind w:left="420"/>
        <w:jc w:val="center"/>
        <w:rPr>
          <w:rFonts w:ascii="宋体" w:hAnsi="宋体"/>
          <w:b/>
          <w:sz w:val="44"/>
          <w:szCs w:val="44"/>
        </w:rPr>
      </w:pPr>
    </w:p>
    <w:p w14:paraId="774F4566">
      <w:pPr>
        <w:snapToGrid w:val="0"/>
        <w:spacing w:line="360" w:lineRule="auto"/>
        <w:ind w:left="420"/>
        <w:jc w:val="center"/>
        <w:rPr>
          <w:rFonts w:ascii="宋体" w:hAnsi="宋体"/>
          <w:b/>
          <w:sz w:val="44"/>
          <w:szCs w:val="44"/>
        </w:rPr>
      </w:pPr>
    </w:p>
    <w:p w14:paraId="2FB65255">
      <w:pPr>
        <w:snapToGrid w:val="0"/>
        <w:spacing w:line="360" w:lineRule="auto"/>
        <w:ind w:left="420"/>
        <w:jc w:val="center"/>
        <w:rPr>
          <w:rFonts w:ascii="宋体" w:hAnsi="宋体"/>
          <w:b/>
          <w:sz w:val="44"/>
          <w:szCs w:val="44"/>
        </w:rPr>
      </w:pPr>
    </w:p>
    <w:p w14:paraId="3857840C">
      <w:pPr>
        <w:jc w:val="center"/>
        <w:rPr>
          <w:rFonts w:eastAsia="黑体"/>
          <w:sz w:val="52"/>
        </w:rPr>
      </w:pPr>
      <w:r>
        <w:rPr>
          <w:rFonts w:hint="eastAsia" w:eastAsia="黑体"/>
          <w:sz w:val="52"/>
        </w:rPr>
        <w:t>技术服务合同</w:t>
      </w:r>
    </w:p>
    <w:p w14:paraId="1CD41FBC">
      <w:pPr>
        <w:jc w:val="center"/>
        <w:rPr>
          <w:rFonts w:eastAsia="楷体_GB2312"/>
          <w:sz w:val="36"/>
        </w:rPr>
      </w:pPr>
    </w:p>
    <w:p w14:paraId="79DF55C9">
      <w:pPr>
        <w:jc w:val="center"/>
        <w:rPr>
          <w:rFonts w:eastAsia="楷体_GB2312"/>
          <w:sz w:val="36"/>
        </w:rPr>
      </w:pPr>
    </w:p>
    <w:p w14:paraId="6B743A2B">
      <w:pPr>
        <w:pStyle w:val="2"/>
      </w:pPr>
    </w:p>
    <w:p w14:paraId="6AA1C4B0">
      <w:pPr>
        <w:pStyle w:val="2"/>
      </w:pPr>
    </w:p>
    <w:p w14:paraId="2A1B3F34">
      <w:pPr>
        <w:jc w:val="center"/>
        <w:rPr>
          <w:rFonts w:eastAsia="楷体_GB2312"/>
          <w:sz w:val="36"/>
        </w:rPr>
      </w:pPr>
    </w:p>
    <w:p w14:paraId="2DC1D4A7">
      <w:pPr>
        <w:jc w:val="center"/>
        <w:rPr>
          <w:rFonts w:eastAsia="楷体_GB2312"/>
          <w:sz w:val="36"/>
        </w:rPr>
      </w:pPr>
    </w:p>
    <w:p w14:paraId="2157FC5D">
      <w:pPr>
        <w:spacing w:line="312" w:lineRule="auto"/>
        <w:rPr>
          <w:rFonts w:eastAsia="楷体_GB2312"/>
          <w:sz w:val="18"/>
        </w:rPr>
      </w:pPr>
      <w:r>
        <w:rPr>
          <w:rFonts w:eastAsia="楷体_GB2312"/>
          <w:sz w:val="36"/>
        </w:rPr>
        <w:t xml:space="preserve">     </w:t>
      </w:r>
    </w:p>
    <w:p w14:paraId="32E0275F">
      <w:pPr>
        <w:adjustRightInd w:val="0"/>
        <w:snapToGrid w:val="0"/>
        <w:spacing w:line="480" w:lineRule="auto"/>
        <w:ind w:left="2433" w:leftChars="100" w:hanging="2223" w:hangingChars="794"/>
        <w:rPr>
          <w:rFonts w:ascii="宋体" w:hAnsi="宋体" w:cs="宋体"/>
          <w:sz w:val="28"/>
          <w:szCs w:val="28"/>
          <w:u w:val="single"/>
        </w:rPr>
      </w:pPr>
      <w:r>
        <w:rPr>
          <w:rFonts w:hint="eastAsia" w:ascii="宋体" w:hAnsi="宋体"/>
          <w:sz w:val="28"/>
          <w:szCs w:val="28"/>
        </w:rPr>
        <w:t>项  目  名  称</w:t>
      </w:r>
      <w:bookmarkStart w:id="780" w:name="_Hlk103080846"/>
      <w:r>
        <w:rPr>
          <w:rFonts w:hint="eastAsia" w:ascii="宋体" w:hAnsi="宋体"/>
          <w:sz w:val="28"/>
          <w:szCs w:val="28"/>
        </w:rPr>
        <w:t>：</w:t>
      </w:r>
      <w:bookmarkEnd w:id="780"/>
      <w:r>
        <w:rPr>
          <w:rFonts w:hint="eastAsia" w:ascii="宋体" w:hAnsi="宋体"/>
          <w:sz w:val="28"/>
          <w:szCs w:val="28"/>
          <w:u w:val="single"/>
        </w:rPr>
        <w:t xml:space="preserve">  </w:t>
      </w:r>
      <w:r>
        <w:rPr>
          <w:rFonts w:hint="eastAsia" w:ascii="宋体" w:hAnsi="宋体" w:cs="宋体"/>
          <w:sz w:val="28"/>
          <w:szCs w:val="28"/>
          <w:u w:val="single"/>
        </w:rPr>
        <w:t xml:space="preserve">                 </w:t>
      </w:r>
    </w:p>
    <w:p w14:paraId="2B24C3E1">
      <w:pPr>
        <w:adjustRightInd w:val="0"/>
        <w:snapToGrid w:val="0"/>
        <w:spacing w:line="480" w:lineRule="auto"/>
        <w:ind w:firstLine="200"/>
        <w:rPr>
          <w:rFonts w:ascii="宋体" w:hAnsi="宋体"/>
          <w:sz w:val="28"/>
          <w:szCs w:val="28"/>
          <w:u w:val="single"/>
        </w:rPr>
      </w:pPr>
      <w:r>
        <w:rPr>
          <w:rFonts w:hint="eastAsia" w:ascii="宋体" w:hAnsi="宋体"/>
          <w:sz w:val="28"/>
          <w:szCs w:val="28"/>
        </w:rPr>
        <w:t>委托方 （甲方）：</w:t>
      </w:r>
      <w:r>
        <w:rPr>
          <w:rFonts w:hint="eastAsia" w:ascii="宋体" w:hAnsi="宋体"/>
          <w:sz w:val="28"/>
          <w:szCs w:val="28"/>
          <w:u w:val="single"/>
        </w:rPr>
        <w:t xml:space="preserve">  </w:t>
      </w:r>
      <w:r>
        <w:rPr>
          <w:rFonts w:hint="eastAsia" w:ascii="宋体" w:hAnsi="宋体" w:cs="宋体"/>
          <w:sz w:val="28"/>
          <w:szCs w:val="28"/>
          <w:u w:val="single"/>
        </w:rPr>
        <w:t xml:space="preserve">                 </w:t>
      </w:r>
    </w:p>
    <w:p w14:paraId="786636BA">
      <w:pPr>
        <w:adjustRightInd w:val="0"/>
        <w:snapToGrid w:val="0"/>
        <w:spacing w:line="480" w:lineRule="auto"/>
        <w:ind w:firstLine="200"/>
        <w:rPr>
          <w:rFonts w:ascii="宋体" w:hAnsi="宋体"/>
          <w:sz w:val="28"/>
          <w:szCs w:val="28"/>
          <w:u w:val="single"/>
        </w:rPr>
      </w:pPr>
      <w:r>
        <w:rPr>
          <w:rFonts w:hint="eastAsia" w:ascii="宋体" w:hAnsi="宋体"/>
          <w:sz w:val="28"/>
          <w:szCs w:val="28"/>
        </w:rPr>
        <w:t>受托方 （乙方）：</w:t>
      </w:r>
      <w:r>
        <w:rPr>
          <w:rFonts w:hint="eastAsia" w:ascii="宋体" w:hAnsi="宋体"/>
          <w:sz w:val="28"/>
          <w:szCs w:val="28"/>
          <w:u w:val="single"/>
        </w:rPr>
        <w:t xml:space="preserve">  </w:t>
      </w:r>
      <w:r>
        <w:rPr>
          <w:rFonts w:hint="eastAsia" w:ascii="宋体" w:hAnsi="宋体" w:cs="宋体"/>
          <w:sz w:val="28"/>
          <w:szCs w:val="28"/>
          <w:u w:val="single"/>
        </w:rPr>
        <w:t xml:space="preserve">                 </w:t>
      </w:r>
    </w:p>
    <w:p w14:paraId="2637423F">
      <w:pPr>
        <w:adjustRightInd w:val="0"/>
        <w:snapToGrid w:val="0"/>
        <w:spacing w:line="480" w:lineRule="auto"/>
        <w:ind w:firstLine="200"/>
        <w:rPr>
          <w:rFonts w:ascii="宋体" w:hAnsi="宋体"/>
          <w:sz w:val="28"/>
          <w:szCs w:val="28"/>
        </w:rPr>
      </w:pPr>
      <w:r>
        <w:rPr>
          <w:rFonts w:hint="eastAsia" w:ascii="宋体" w:hAnsi="宋体"/>
          <w:sz w:val="28"/>
          <w:szCs w:val="28"/>
        </w:rPr>
        <w:t>签  订  时  间：</w:t>
      </w:r>
      <w:r>
        <w:rPr>
          <w:rFonts w:ascii="宋体" w:hAnsi="宋体"/>
          <w:sz w:val="28"/>
          <w:szCs w:val="28"/>
          <w:u w:val="single"/>
        </w:rPr>
        <w:t xml:space="preserve">   </w:t>
      </w:r>
      <w:r>
        <w:rPr>
          <w:rFonts w:hint="eastAsia" w:ascii="宋体" w:hAnsi="宋体" w:cs="宋体"/>
          <w:sz w:val="28"/>
          <w:szCs w:val="28"/>
          <w:u w:val="single"/>
        </w:rPr>
        <w:t xml:space="preserve">2024年 </w:t>
      </w:r>
      <w:r>
        <w:rPr>
          <w:rFonts w:ascii="宋体" w:hAnsi="宋体" w:cs="宋体"/>
          <w:sz w:val="28"/>
          <w:szCs w:val="28"/>
          <w:u w:val="single"/>
        </w:rPr>
        <w:t xml:space="preserve"> </w:t>
      </w:r>
      <w:r>
        <w:rPr>
          <w:rFonts w:hint="eastAsia" w:ascii="宋体" w:hAnsi="宋体" w:cs="宋体"/>
          <w:sz w:val="28"/>
          <w:szCs w:val="28"/>
          <w:u w:val="single"/>
        </w:rPr>
        <w:t>月</w:t>
      </w:r>
      <w:r>
        <w:rPr>
          <w:rFonts w:ascii="宋体" w:hAnsi="宋体" w:cs="宋体"/>
          <w:sz w:val="28"/>
          <w:szCs w:val="28"/>
          <w:u w:val="single"/>
        </w:rPr>
        <w:t xml:space="preserve">  </w:t>
      </w:r>
      <w:r>
        <w:rPr>
          <w:rFonts w:hint="eastAsia" w:ascii="宋体" w:hAnsi="宋体" w:cs="宋体"/>
          <w:sz w:val="28"/>
          <w:szCs w:val="28"/>
          <w:u w:val="single"/>
        </w:rPr>
        <w:t xml:space="preserve">日  </w:t>
      </w:r>
    </w:p>
    <w:p w14:paraId="19F11347">
      <w:pPr>
        <w:adjustRightInd w:val="0"/>
        <w:snapToGrid w:val="0"/>
        <w:spacing w:line="480" w:lineRule="auto"/>
        <w:ind w:firstLine="200"/>
        <w:rPr>
          <w:rFonts w:ascii="宋体" w:hAnsi="宋体"/>
          <w:sz w:val="28"/>
          <w:szCs w:val="28"/>
        </w:rPr>
      </w:pPr>
      <w:r>
        <w:rPr>
          <w:rFonts w:hint="eastAsia" w:ascii="宋体" w:hAnsi="宋体"/>
          <w:sz w:val="28"/>
          <w:szCs w:val="28"/>
        </w:rPr>
        <w:t>签  订  地  点：</w:t>
      </w:r>
      <w:r>
        <w:rPr>
          <w:rFonts w:hint="eastAsia" w:ascii="宋体" w:hAnsi="宋体"/>
          <w:sz w:val="28"/>
          <w:szCs w:val="28"/>
          <w:u w:val="single"/>
        </w:rPr>
        <w:t xml:space="preserve">   </w:t>
      </w:r>
      <w:r>
        <w:rPr>
          <w:rFonts w:hint="eastAsia" w:ascii="宋体" w:hAnsi="宋体" w:cs="宋体"/>
          <w:sz w:val="28"/>
          <w:szCs w:val="28"/>
          <w:u w:val="single"/>
        </w:rPr>
        <w:t xml:space="preserve">                 </w:t>
      </w:r>
    </w:p>
    <w:p w14:paraId="4FD1229F">
      <w:pPr>
        <w:adjustRightInd w:val="0"/>
        <w:snapToGrid w:val="0"/>
        <w:spacing w:line="480" w:lineRule="auto"/>
        <w:ind w:firstLine="200"/>
        <w:rPr>
          <w:rFonts w:ascii="宋体" w:hAnsi="宋体"/>
          <w:sz w:val="28"/>
          <w:szCs w:val="28"/>
          <w:u w:val="single"/>
        </w:rPr>
      </w:pPr>
      <w:r>
        <w:rPr>
          <w:rFonts w:hint="eastAsia" w:ascii="宋体" w:hAnsi="宋体"/>
          <w:sz w:val="28"/>
          <w:szCs w:val="28"/>
        </w:rPr>
        <w:t>有  效  期  限：</w:t>
      </w:r>
      <w:r>
        <w:rPr>
          <w:rFonts w:ascii="宋体" w:hAnsi="宋体"/>
          <w:sz w:val="28"/>
          <w:szCs w:val="28"/>
          <w:u w:val="single"/>
        </w:rPr>
        <w:t xml:space="preserve">   </w:t>
      </w:r>
      <w:r>
        <w:rPr>
          <w:rFonts w:hint="eastAsia" w:ascii="宋体" w:hAnsi="宋体" w:cs="宋体"/>
          <w:sz w:val="28"/>
          <w:szCs w:val="28"/>
          <w:u w:val="single"/>
        </w:rPr>
        <w:t xml:space="preserve">2024年 </w:t>
      </w:r>
      <w:r>
        <w:rPr>
          <w:rFonts w:ascii="宋体" w:hAnsi="宋体" w:cs="宋体"/>
          <w:sz w:val="28"/>
          <w:szCs w:val="28"/>
          <w:u w:val="single"/>
        </w:rPr>
        <w:t xml:space="preserve"> </w:t>
      </w:r>
      <w:r>
        <w:rPr>
          <w:rFonts w:hint="eastAsia" w:ascii="宋体" w:hAnsi="宋体" w:cs="宋体"/>
          <w:sz w:val="28"/>
          <w:szCs w:val="28"/>
          <w:u w:val="single"/>
        </w:rPr>
        <w:t>月</w:t>
      </w:r>
      <w:r>
        <w:rPr>
          <w:rFonts w:ascii="宋体" w:hAnsi="宋体" w:cs="宋体"/>
          <w:sz w:val="28"/>
          <w:szCs w:val="28"/>
          <w:u w:val="single"/>
        </w:rPr>
        <w:t xml:space="preserve">  </w:t>
      </w:r>
      <w:r>
        <w:rPr>
          <w:rFonts w:hint="eastAsia" w:ascii="宋体" w:hAnsi="宋体" w:cs="宋体"/>
          <w:sz w:val="28"/>
          <w:szCs w:val="28"/>
          <w:u w:val="single"/>
        </w:rPr>
        <w:t xml:space="preserve">日  </w:t>
      </w:r>
    </w:p>
    <w:p w14:paraId="3C24B043">
      <w:pPr>
        <w:spacing w:line="520" w:lineRule="exact"/>
        <w:jc w:val="center"/>
        <w:rPr>
          <w:rFonts w:ascii="宋体" w:hAnsi="宋体"/>
          <w:b/>
          <w:sz w:val="28"/>
          <w:szCs w:val="28"/>
        </w:rPr>
      </w:pPr>
    </w:p>
    <w:p w14:paraId="0DF0DD6E">
      <w:pPr>
        <w:pStyle w:val="2"/>
      </w:pPr>
    </w:p>
    <w:p w14:paraId="03E7228F">
      <w:pPr>
        <w:pStyle w:val="2"/>
      </w:pPr>
    </w:p>
    <w:p w14:paraId="2FC64DFD">
      <w:pPr>
        <w:spacing w:line="560" w:lineRule="exact"/>
        <w:jc w:val="center"/>
        <w:rPr>
          <w:rFonts w:ascii="宋体" w:hAnsi="宋体"/>
          <w:sz w:val="36"/>
        </w:rPr>
      </w:pPr>
      <w:r>
        <w:rPr>
          <w:rFonts w:hint="eastAsia" w:ascii="宋体" w:hAnsi="宋体"/>
          <w:sz w:val="36"/>
        </w:rPr>
        <w:t>技术服务合同</w:t>
      </w:r>
    </w:p>
    <w:p w14:paraId="4376F4E6">
      <w:pPr>
        <w:spacing w:line="560" w:lineRule="exact"/>
        <w:jc w:val="center"/>
        <w:rPr>
          <w:rFonts w:eastAsia="黑体"/>
        </w:rPr>
      </w:pPr>
    </w:p>
    <w:p w14:paraId="4C0F5F71">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委托方 （甲方）：</w:t>
      </w:r>
      <w:r>
        <w:rPr>
          <w:rFonts w:hint="eastAsia" w:ascii="宋体" w:hAnsi="宋体" w:cs="宋体"/>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p>
    <w:p w14:paraId="376720EE">
      <w:pPr>
        <w:adjustRightInd w:val="0"/>
        <w:snapToGrid w:val="0"/>
        <w:spacing w:line="360" w:lineRule="auto"/>
        <w:ind w:firstLine="420" w:firstLineChars="200"/>
        <w:rPr>
          <w:rFonts w:ascii="宋体" w:hAnsi="宋体" w:cs="宋体"/>
          <w:szCs w:val="21"/>
        </w:rPr>
      </w:pPr>
      <w:r>
        <w:rPr>
          <w:rFonts w:hint="eastAsia" w:ascii="宋体" w:hAnsi="宋体" w:cs="宋体"/>
          <w:szCs w:val="21"/>
        </w:rPr>
        <w:t>住    所    地：</w:t>
      </w:r>
      <w:r>
        <w:rPr>
          <w:rFonts w:hint="eastAsia" w:ascii="宋体" w:hAnsi="宋体" w:cs="宋体"/>
          <w:szCs w:val="21"/>
          <w:u w:val="single"/>
        </w:rPr>
        <w:t xml:space="preserve">                                         </w:t>
      </w:r>
    </w:p>
    <w:p w14:paraId="43D493D0">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法 定 代 表 人：</w:t>
      </w:r>
      <w:r>
        <w:rPr>
          <w:rFonts w:hint="eastAsia" w:ascii="宋体" w:hAnsi="宋体" w:cs="宋体"/>
          <w:szCs w:val="21"/>
          <w:u w:val="single"/>
        </w:rPr>
        <w:t xml:space="preserve">                                         </w:t>
      </w:r>
    </w:p>
    <w:p w14:paraId="30A245B6">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项 目 联 系 人：</w:t>
      </w:r>
      <w:r>
        <w:rPr>
          <w:rFonts w:hint="eastAsia" w:ascii="宋体" w:hAnsi="宋体" w:cs="宋体"/>
          <w:szCs w:val="21"/>
          <w:u w:val="single"/>
        </w:rPr>
        <w:t xml:space="preserve">                                         </w:t>
      </w:r>
    </w:p>
    <w:p w14:paraId="4F7B271D">
      <w:pPr>
        <w:tabs>
          <w:tab w:val="left" w:pos="8100"/>
        </w:tabs>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rPr>
        <w:t>通  讯  地  址：</w:t>
      </w:r>
      <w:r>
        <w:rPr>
          <w:rFonts w:hint="eastAsia" w:ascii="宋体" w:hAnsi="宋体" w:cs="宋体"/>
          <w:szCs w:val="21"/>
          <w:u w:val="single"/>
        </w:rPr>
        <w:t xml:space="preserve">                                         </w:t>
      </w:r>
    </w:p>
    <w:p w14:paraId="45DD5FB7">
      <w:pPr>
        <w:adjustRightInd w:val="0"/>
        <w:snapToGrid w:val="0"/>
        <w:spacing w:line="360" w:lineRule="auto"/>
        <w:ind w:firstLine="420" w:firstLineChars="200"/>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p>
    <w:p w14:paraId="7C5C757B">
      <w:pPr>
        <w:tabs>
          <w:tab w:val="left" w:pos="900"/>
        </w:tabs>
        <w:adjustRightInd w:val="0"/>
        <w:snapToGrid w:val="0"/>
        <w:spacing w:line="360" w:lineRule="auto"/>
        <w:ind w:firstLine="420" w:firstLineChars="200"/>
        <w:rPr>
          <w:rFonts w:ascii="宋体" w:hAnsi="宋体" w:cs="宋体"/>
          <w:szCs w:val="21"/>
        </w:rPr>
      </w:pPr>
    </w:p>
    <w:p w14:paraId="6E276CBA">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受托方 （乙方）：</w:t>
      </w:r>
      <w:r>
        <w:rPr>
          <w:rFonts w:hint="eastAsia" w:ascii="宋体" w:hAnsi="宋体" w:cs="宋体"/>
          <w:szCs w:val="21"/>
          <w:u w:val="single"/>
        </w:rPr>
        <w:t xml:space="preserve">                                        </w:t>
      </w:r>
    </w:p>
    <w:p w14:paraId="2422DE9E">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法 定 代 表 人：</w:t>
      </w:r>
      <w:r>
        <w:rPr>
          <w:rFonts w:hint="eastAsia" w:ascii="宋体" w:hAnsi="宋体" w:cs="宋体"/>
          <w:szCs w:val="21"/>
          <w:u w:val="single"/>
        </w:rPr>
        <w:t xml:space="preserve">                                         </w:t>
      </w:r>
    </w:p>
    <w:p w14:paraId="6FE47B11">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项 目 联 系 人：</w:t>
      </w:r>
      <w:r>
        <w:rPr>
          <w:rFonts w:hint="eastAsia" w:ascii="宋体" w:hAnsi="宋体" w:cs="宋体"/>
          <w:szCs w:val="21"/>
          <w:u w:val="single"/>
        </w:rPr>
        <w:t xml:space="preserve">                                         </w:t>
      </w:r>
    </w:p>
    <w:p w14:paraId="4FE92447">
      <w:pPr>
        <w:tabs>
          <w:tab w:val="left" w:pos="8100"/>
        </w:tabs>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通  讯  地  址：</w:t>
      </w:r>
      <w:r>
        <w:rPr>
          <w:rFonts w:hint="eastAsia" w:ascii="宋体" w:hAnsi="宋体" w:cs="宋体"/>
          <w:szCs w:val="21"/>
          <w:u w:val="single"/>
        </w:rPr>
        <w:t xml:space="preserve">                                         </w:t>
      </w:r>
    </w:p>
    <w:p w14:paraId="6BEF1ED7">
      <w:pPr>
        <w:adjustRightInd w:val="0"/>
        <w:snapToGrid w:val="0"/>
        <w:spacing w:line="360" w:lineRule="auto"/>
        <w:ind w:firstLine="420" w:firstLineChars="200"/>
        <w:rPr>
          <w:rFonts w:ascii="宋体" w:hAnsi="宋体" w:cs="宋体"/>
          <w:szCs w:val="21"/>
        </w:rPr>
      </w:pPr>
      <w:r>
        <w:rPr>
          <w:rFonts w:hint="eastAsia" w:ascii="宋体" w:hAnsi="宋体" w:cs="宋体"/>
          <w:szCs w:val="21"/>
        </w:rPr>
        <w:t>电          话：</w:t>
      </w:r>
      <w:r>
        <w:rPr>
          <w:rFonts w:hint="eastAsia" w:ascii="宋体" w:hAnsi="宋体" w:cs="宋体"/>
          <w:szCs w:val="21"/>
          <w:u w:val="single"/>
        </w:rPr>
        <w:t xml:space="preserve">                                         </w:t>
      </w:r>
    </w:p>
    <w:p w14:paraId="13F00E57">
      <w:pPr>
        <w:adjustRightInd w:val="0"/>
        <w:snapToGrid w:val="0"/>
        <w:spacing w:line="360" w:lineRule="auto"/>
        <w:ind w:firstLine="420" w:firstLineChars="200"/>
        <w:rPr>
          <w:rFonts w:ascii="宋体" w:hAnsi="宋体" w:cs="宋体"/>
          <w:szCs w:val="21"/>
        </w:rPr>
      </w:pPr>
    </w:p>
    <w:p w14:paraId="4A77110A">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本合同甲方委托乙方就</w:t>
      </w:r>
      <w:r>
        <w:rPr>
          <w:rFonts w:hint="eastAsia" w:ascii="宋体" w:hAnsi="宋体" w:cs="宋体"/>
          <w:snapToGrid w:val="0"/>
          <w:color w:val="000000"/>
          <w:kern w:val="0"/>
          <w:szCs w:val="21"/>
          <w:u w:val="single"/>
        </w:rPr>
        <w:t xml:space="preserve">  （标包名称）    </w:t>
      </w:r>
      <w:r>
        <w:rPr>
          <w:rFonts w:hint="eastAsia" w:ascii="宋体" w:hAnsi="宋体" w:cs="宋体"/>
          <w:spacing w:val="-4"/>
          <w:szCs w:val="21"/>
        </w:rPr>
        <w:t>项目进行技术服务，并支付技术服务报酬。双方</w:t>
      </w:r>
      <w:r>
        <w:rPr>
          <w:rFonts w:hint="eastAsia" w:ascii="宋体" w:hAnsi="宋体" w:cs="宋体"/>
          <w:szCs w:val="21"/>
        </w:rPr>
        <w:t>经过平等协商，在真实、充分地表达各自意愿的基础上，根据《中华人民共和国民法典》的规定，达成如下协议，并由双方共同恪守。</w:t>
      </w:r>
    </w:p>
    <w:p w14:paraId="5300A69D">
      <w:pPr>
        <w:adjustRightInd w:val="0"/>
        <w:snapToGrid w:val="0"/>
        <w:spacing w:line="360" w:lineRule="auto"/>
        <w:ind w:firstLine="420" w:firstLineChars="200"/>
        <w:outlineLvl w:val="0"/>
        <w:rPr>
          <w:rFonts w:ascii="宋体" w:hAnsi="宋体" w:cs="宋体"/>
          <w:szCs w:val="21"/>
        </w:rPr>
      </w:pPr>
      <w:r>
        <w:rPr>
          <w:rFonts w:hint="eastAsia" w:ascii="宋体" w:hAnsi="宋体" w:cs="宋体"/>
          <w:szCs w:val="21"/>
        </w:rPr>
        <w:t>第一条 乙方进行技术服务的内容、要求和方式：</w:t>
      </w:r>
    </w:p>
    <w:p w14:paraId="07D8EABE">
      <w:pPr>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rPr>
        <w:t>1．技术服务内容：</w:t>
      </w:r>
      <w:r>
        <w:rPr>
          <w:rFonts w:hint="eastAsia" w:ascii="宋体" w:hAnsi="宋体" w:cs="宋体"/>
          <w:szCs w:val="21"/>
          <w:u w:val="single"/>
        </w:rPr>
        <w:t xml:space="preserve">                                                ；</w:t>
      </w:r>
    </w:p>
    <w:p w14:paraId="2414D5B6">
      <w:pPr>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rPr>
        <w:t>2．技术服务要求：</w:t>
      </w:r>
      <w:r>
        <w:rPr>
          <w:rFonts w:hint="eastAsia" w:ascii="宋体" w:hAnsi="宋体" w:cs="宋体"/>
          <w:szCs w:val="21"/>
          <w:u w:val="single"/>
        </w:rPr>
        <w:t xml:space="preserve">                                                ；</w:t>
      </w:r>
    </w:p>
    <w:p w14:paraId="6ECE99B9">
      <w:pPr>
        <w:adjustRightInd w:val="0"/>
        <w:snapToGrid w:val="0"/>
        <w:spacing w:line="360" w:lineRule="auto"/>
        <w:ind w:firstLine="420" w:firstLineChars="200"/>
        <w:jc w:val="left"/>
        <w:outlineLvl w:val="0"/>
        <w:rPr>
          <w:rFonts w:ascii="宋体" w:hAnsi="宋体" w:cs="宋体"/>
          <w:szCs w:val="21"/>
          <w:u w:val="single"/>
        </w:rPr>
      </w:pPr>
      <w:r>
        <w:rPr>
          <w:rFonts w:hint="eastAsia" w:ascii="宋体" w:hAnsi="宋体" w:cs="宋体"/>
          <w:szCs w:val="21"/>
        </w:rPr>
        <w:t>3．技术服务方式：</w:t>
      </w:r>
      <w:r>
        <w:rPr>
          <w:rFonts w:hint="eastAsia" w:ascii="宋体" w:hAnsi="宋体" w:cs="宋体"/>
          <w:szCs w:val="21"/>
          <w:u w:val="single"/>
        </w:rPr>
        <w:t xml:space="preserve">                                                ；</w:t>
      </w:r>
    </w:p>
    <w:p w14:paraId="7D59131B">
      <w:pPr>
        <w:adjustRightInd w:val="0"/>
        <w:snapToGrid w:val="0"/>
        <w:spacing w:line="360" w:lineRule="auto"/>
        <w:ind w:firstLine="420" w:firstLineChars="200"/>
        <w:jc w:val="left"/>
        <w:outlineLvl w:val="0"/>
        <w:rPr>
          <w:rFonts w:ascii="宋体" w:hAnsi="宋体" w:cs="宋体"/>
          <w:szCs w:val="21"/>
        </w:rPr>
      </w:pPr>
      <w:r>
        <w:rPr>
          <w:rFonts w:hint="eastAsia" w:ascii="宋体" w:hAnsi="宋体" w:cs="宋体"/>
          <w:szCs w:val="21"/>
        </w:rPr>
        <w:t>第二条 乙方应当按照下列进度要求进行本合同项目的技术服务工作：</w:t>
      </w:r>
    </w:p>
    <w:p w14:paraId="463B7D7B">
      <w:pPr>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rPr>
        <w:t>1．</w:t>
      </w:r>
      <w:r>
        <w:rPr>
          <w:rFonts w:hint="eastAsia" w:ascii="宋体" w:hAnsi="宋体" w:cs="宋体"/>
          <w:szCs w:val="21"/>
          <w:u w:val="single"/>
        </w:rPr>
        <w:t xml:space="preserve">                                                             ；</w:t>
      </w:r>
    </w:p>
    <w:p w14:paraId="5C44DEA1">
      <w:pPr>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rPr>
        <w:t>2．</w:t>
      </w:r>
      <w:r>
        <w:rPr>
          <w:rFonts w:hint="eastAsia" w:ascii="宋体" w:hAnsi="宋体" w:cs="宋体"/>
          <w:szCs w:val="21"/>
          <w:u w:val="single"/>
        </w:rPr>
        <w:t xml:space="preserve">                                                              ；</w:t>
      </w:r>
    </w:p>
    <w:p w14:paraId="570C1AC2">
      <w:pPr>
        <w:adjustRightInd w:val="0"/>
        <w:snapToGrid w:val="0"/>
        <w:spacing w:line="360" w:lineRule="auto"/>
        <w:ind w:firstLine="420" w:firstLineChars="200"/>
        <w:jc w:val="left"/>
        <w:outlineLvl w:val="0"/>
        <w:rPr>
          <w:rFonts w:ascii="宋体" w:hAnsi="宋体" w:cs="宋体"/>
          <w:szCs w:val="21"/>
        </w:rPr>
      </w:pPr>
      <w:r>
        <w:rPr>
          <w:rFonts w:hint="eastAsia" w:ascii="宋体" w:hAnsi="宋体" w:cs="宋体"/>
          <w:szCs w:val="21"/>
        </w:rPr>
        <w:t>第三条 为保证乙方有效进行技术服务工作，甲方应当向乙方提供下列协作事项：</w:t>
      </w:r>
    </w:p>
    <w:p w14:paraId="178D1A5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1．提供技术资料：</w:t>
      </w:r>
    </w:p>
    <w:p w14:paraId="275B69E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w:t>
      </w:r>
    </w:p>
    <w:p w14:paraId="0BBB328C">
      <w:pPr>
        <w:adjustRightInd w:val="0"/>
        <w:snapToGrid w:val="0"/>
        <w:spacing w:line="360" w:lineRule="auto"/>
        <w:ind w:firstLine="420" w:firstLineChars="200"/>
        <w:jc w:val="left"/>
        <w:rPr>
          <w:rFonts w:ascii="宋体" w:hAnsi="宋体" w:cs="宋体"/>
          <w:szCs w:val="21"/>
          <w:u w:val="single"/>
        </w:rPr>
      </w:pPr>
      <w:r>
        <w:rPr>
          <w:rFonts w:hint="eastAsia" w:ascii="宋体" w:hAnsi="宋体" w:cs="宋体"/>
          <w:szCs w:val="21"/>
        </w:rPr>
        <w:t>（2）</w:t>
      </w:r>
      <w:r>
        <w:rPr>
          <w:rFonts w:hint="eastAsia" w:ascii="宋体" w:hAnsi="宋体" w:cs="宋体"/>
          <w:szCs w:val="21"/>
          <w:u w:val="single"/>
        </w:rPr>
        <w:t xml:space="preserve">                      ；</w:t>
      </w:r>
    </w:p>
    <w:p w14:paraId="295BA9A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2．提供工作条件：</w:t>
      </w:r>
    </w:p>
    <w:p w14:paraId="4B7F44D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w:t>
      </w:r>
    </w:p>
    <w:p w14:paraId="65637005">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3．其他：</w:t>
      </w:r>
    </w:p>
    <w:p w14:paraId="033B3494">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w:t>
      </w:r>
    </w:p>
    <w:p w14:paraId="023BFC87">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甲方提供上述协作事项的时间及方式：</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w:t>
      </w:r>
    </w:p>
    <w:p w14:paraId="56052B09">
      <w:pPr>
        <w:adjustRightInd w:val="0"/>
        <w:snapToGrid w:val="0"/>
        <w:spacing w:line="360" w:lineRule="auto"/>
        <w:ind w:firstLine="420" w:firstLineChars="200"/>
        <w:outlineLvl w:val="0"/>
        <w:rPr>
          <w:rFonts w:ascii="宋体" w:hAnsi="宋体" w:cs="宋体"/>
          <w:szCs w:val="21"/>
        </w:rPr>
      </w:pPr>
      <w:r>
        <w:rPr>
          <w:rFonts w:hint="eastAsia" w:ascii="宋体" w:hAnsi="宋体" w:cs="宋体"/>
          <w:szCs w:val="21"/>
        </w:rPr>
        <w:t>第四条 甲方向乙方支付技术服务报酬及支付方式为：</w:t>
      </w:r>
    </w:p>
    <w:p w14:paraId="5B8B3A42">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1．技术服务报酬总金额为：</w:t>
      </w:r>
      <w:r>
        <w:rPr>
          <w:rFonts w:hint="eastAsia" w:ascii="宋体" w:hAnsi="宋体" w:cs="宋体"/>
          <w:szCs w:val="21"/>
          <w:u w:val="single"/>
        </w:rPr>
        <w:t xml:space="preserve">            元（大写：          ）  </w:t>
      </w:r>
    </w:p>
    <w:p w14:paraId="2DF9DEC4">
      <w:pPr>
        <w:adjustRightInd w:val="0"/>
        <w:snapToGrid w:val="0"/>
        <w:spacing w:line="360" w:lineRule="auto"/>
        <w:ind w:firstLine="420" w:firstLineChars="200"/>
        <w:rPr>
          <w:rFonts w:ascii="宋体" w:hAnsi="宋体" w:cs="宋体"/>
          <w:szCs w:val="21"/>
        </w:rPr>
      </w:pPr>
      <w:r>
        <w:rPr>
          <w:rFonts w:hint="eastAsia" w:ascii="宋体" w:hAnsi="宋体" w:cs="宋体"/>
          <w:szCs w:val="21"/>
        </w:rPr>
        <w:t>2．技术服务报酬由甲方</w:t>
      </w:r>
      <w:r>
        <w:rPr>
          <w:rFonts w:hint="eastAsia" w:ascii="宋体" w:hAnsi="宋体" w:cs="宋体"/>
          <w:szCs w:val="21"/>
          <w:u w:val="single"/>
        </w:rPr>
        <w:t xml:space="preserve">  </w:t>
      </w:r>
      <w:r>
        <w:rPr>
          <w:rFonts w:hint="eastAsia" w:ascii="宋体" w:hAnsi="宋体" w:cs="宋体"/>
          <w:spacing w:val="-10"/>
          <w:szCs w:val="21"/>
          <w:u w:val="single"/>
        </w:rPr>
        <w:t>分期</w:t>
      </w:r>
      <w:r>
        <w:rPr>
          <w:rFonts w:hint="eastAsia" w:ascii="宋体" w:hAnsi="宋体" w:cs="宋体"/>
          <w:szCs w:val="21"/>
          <w:u w:val="single"/>
        </w:rPr>
        <w:t xml:space="preserve">    </w:t>
      </w:r>
      <w:r>
        <w:rPr>
          <w:rFonts w:hint="eastAsia" w:ascii="宋体" w:hAnsi="宋体" w:cs="宋体"/>
          <w:spacing w:val="-10"/>
          <w:szCs w:val="21"/>
          <w:u w:val="single"/>
        </w:rPr>
        <w:t xml:space="preserve"> </w:t>
      </w:r>
      <w:r>
        <w:rPr>
          <w:rFonts w:hint="eastAsia" w:ascii="宋体" w:hAnsi="宋体" w:cs="宋体"/>
          <w:spacing w:val="-10"/>
          <w:szCs w:val="21"/>
        </w:rPr>
        <w:t>（一次或分期）支付乙</w:t>
      </w:r>
      <w:r>
        <w:rPr>
          <w:rFonts w:hint="eastAsia" w:ascii="宋体" w:hAnsi="宋体" w:cs="宋体"/>
          <w:szCs w:val="21"/>
        </w:rPr>
        <w:t>方。</w:t>
      </w:r>
    </w:p>
    <w:p w14:paraId="4E4DB6C3">
      <w:pPr>
        <w:adjustRightInd w:val="0"/>
        <w:snapToGrid w:val="0"/>
        <w:spacing w:line="360" w:lineRule="auto"/>
        <w:ind w:firstLine="420" w:firstLineChars="200"/>
        <w:rPr>
          <w:rFonts w:ascii="宋体" w:hAnsi="宋体" w:cs="宋体"/>
          <w:szCs w:val="21"/>
        </w:rPr>
      </w:pPr>
      <w:r>
        <w:rPr>
          <w:rFonts w:hint="eastAsia" w:ascii="宋体" w:hAnsi="宋体" w:cs="宋体"/>
          <w:szCs w:val="21"/>
        </w:rPr>
        <w:t>具体支付前提、支付方式和时间如下：</w:t>
      </w:r>
    </w:p>
    <w:p w14:paraId="4634969E">
      <w:pPr>
        <w:adjustRightInd w:val="0"/>
        <w:snapToGrid w:val="0"/>
        <w:spacing w:line="360" w:lineRule="auto"/>
        <w:ind w:firstLine="420" w:firstLineChars="200"/>
        <w:rPr>
          <w:rFonts w:ascii="宋体" w:hAnsi="宋体" w:cs="宋体"/>
          <w:szCs w:val="21"/>
        </w:rPr>
      </w:pPr>
      <w:r>
        <w:rPr>
          <w:rFonts w:hint="eastAsia" w:ascii="宋体" w:hAnsi="宋体" w:cs="宋体"/>
          <w:szCs w:val="21"/>
        </w:rPr>
        <w:t>乙方需事前向甲方开具等额发票，经甲方验票合格后方可按下列方式支付：</w:t>
      </w:r>
    </w:p>
    <w:p w14:paraId="795A3CF8">
      <w:pPr>
        <w:adjustRightInd w:val="0"/>
        <w:snapToGrid w:val="0"/>
        <w:spacing w:line="360" w:lineRule="auto"/>
        <w:ind w:firstLine="420" w:firstLineChars="200"/>
        <w:jc w:val="left"/>
        <w:rPr>
          <w:rFonts w:ascii="宋体" w:hAnsi="宋体" w:cs="宋体"/>
          <w:szCs w:val="21"/>
        </w:rPr>
      </w:pPr>
      <w:bookmarkStart w:id="781" w:name="_Hlk67642881"/>
      <w:r>
        <w:rPr>
          <w:rFonts w:hint="eastAsia" w:ascii="宋体" w:hAnsi="宋体" w:cs="宋体"/>
          <w:szCs w:val="21"/>
        </w:rPr>
        <w:t>（1）合同签订后十日内，支付总金额的70%；</w:t>
      </w:r>
    </w:p>
    <w:p w14:paraId="06E13DF2">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（2）项目成果经专家审核验收合格且结算评审完成后，以财政投资评审结论为依据拨付尾款。</w:t>
      </w:r>
    </w:p>
    <w:bookmarkEnd w:id="781"/>
    <w:p w14:paraId="7C7089ED">
      <w:pPr>
        <w:adjustRightInd w:val="0"/>
        <w:snapToGrid w:val="0"/>
        <w:spacing w:line="360" w:lineRule="auto"/>
        <w:ind w:firstLine="420" w:firstLineChars="200"/>
        <w:rPr>
          <w:rFonts w:ascii="宋体" w:hAnsi="宋体" w:cs="宋体"/>
          <w:szCs w:val="21"/>
        </w:rPr>
      </w:pPr>
      <w:r>
        <w:rPr>
          <w:rFonts w:hint="eastAsia" w:ascii="宋体" w:hAnsi="宋体" w:cs="宋体"/>
          <w:szCs w:val="21"/>
        </w:rPr>
        <w:t>乙方开户银行名称、地址和帐号为：</w:t>
      </w:r>
    </w:p>
    <w:p w14:paraId="7E9956A6">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户          名：</w:t>
      </w:r>
      <w:r>
        <w:rPr>
          <w:rFonts w:hint="eastAsia" w:ascii="宋体" w:hAnsi="宋体" w:cs="宋体"/>
          <w:szCs w:val="21"/>
          <w:u w:val="single"/>
        </w:rPr>
        <w:t xml:space="preserve">                                                       </w:t>
      </w:r>
    </w:p>
    <w:p w14:paraId="1BBAF7D0">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开  户  银  行：</w:t>
      </w:r>
      <w:r>
        <w:rPr>
          <w:rFonts w:hint="eastAsia" w:ascii="宋体" w:hAnsi="宋体" w:cs="宋体"/>
          <w:szCs w:val="21"/>
          <w:u w:val="single"/>
        </w:rPr>
        <w:t xml:space="preserve">                                                        </w:t>
      </w:r>
    </w:p>
    <w:p w14:paraId="67FED6AB">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开 户 行 行 号：</w:t>
      </w:r>
      <w:r>
        <w:rPr>
          <w:rFonts w:hint="eastAsia" w:ascii="宋体" w:hAnsi="宋体" w:cs="宋体"/>
          <w:szCs w:val="21"/>
          <w:u w:val="single"/>
        </w:rPr>
        <w:t xml:space="preserve">                                                         </w:t>
      </w:r>
    </w:p>
    <w:p w14:paraId="720E56D2">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 xml:space="preserve">                                                        </w:t>
      </w:r>
    </w:p>
    <w:p w14:paraId="0AEF69F7">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帐          号：</w:t>
      </w:r>
      <w:r>
        <w:rPr>
          <w:rFonts w:hint="eastAsia" w:ascii="宋体" w:hAnsi="宋体" w:cs="宋体"/>
          <w:szCs w:val="21"/>
          <w:u w:val="single"/>
        </w:rPr>
        <w:t xml:space="preserve">                                                        </w:t>
      </w:r>
    </w:p>
    <w:p w14:paraId="41259E90">
      <w:pPr>
        <w:adjustRightInd w:val="0"/>
        <w:snapToGrid w:val="0"/>
        <w:spacing w:line="360" w:lineRule="auto"/>
        <w:ind w:firstLine="420" w:firstLineChars="200"/>
        <w:outlineLvl w:val="0"/>
        <w:rPr>
          <w:rFonts w:ascii="宋体" w:hAnsi="宋体" w:cs="宋体"/>
          <w:szCs w:val="21"/>
        </w:rPr>
      </w:pPr>
      <w:r>
        <w:rPr>
          <w:rFonts w:hint="eastAsia" w:ascii="宋体" w:hAnsi="宋体" w:cs="宋体"/>
          <w:szCs w:val="21"/>
        </w:rPr>
        <w:t>第五条 双方确定因履行本合同应遵守的保密义务如下：</w:t>
      </w:r>
    </w:p>
    <w:p w14:paraId="33D9FB8C">
      <w:pPr>
        <w:adjustRightInd w:val="0"/>
        <w:snapToGrid w:val="0"/>
        <w:spacing w:line="360" w:lineRule="auto"/>
        <w:ind w:firstLine="420" w:firstLineChars="200"/>
        <w:rPr>
          <w:rFonts w:ascii="宋体" w:hAnsi="宋体" w:cs="宋体"/>
          <w:szCs w:val="21"/>
        </w:rPr>
      </w:pPr>
      <w:r>
        <w:rPr>
          <w:rFonts w:hint="eastAsia" w:ascii="宋体" w:hAnsi="宋体" w:cs="宋体"/>
          <w:szCs w:val="21"/>
        </w:rPr>
        <w:t>甲方：</w:t>
      </w:r>
    </w:p>
    <w:p w14:paraId="2A7B70E1">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 xml:space="preserve">1．保密内容（包括技术信息和经营信息）: </w:t>
      </w:r>
      <w:r>
        <w:rPr>
          <w:rFonts w:hint="eastAsia" w:ascii="宋体" w:hAnsi="宋体" w:cs="宋体"/>
          <w:szCs w:val="21"/>
          <w:u w:val="single"/>
        </w:rPr>
        <w:t xml:space="preserve"> 双方提供的技术信息、经营信息、基础资料。如出版需经双方同意。</w:t>
      </w:r>
    </w:p>
    <w:p w14:paraId="4A7A19A0">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 xml:space="preserve">2．涉密人员范围: </w:t>
      </w:r>
      <w:r>
        <w:rPr>
          <w:rFonts w:hint="eastAsia" w:ascii="宋体" w:hAnsi="宋体" w:cs="宋体"/>
          <w:szCs w:val="21"/>
          <w:u w:val="single"/>
        </w:rPr>
        <w:t xml:space="preserve"> 所有参与本项目的人员和接触、了解本项目技术信息和经营信息的人员。</w:t>
      </w:r>
    </w:p>
    <w:p w14:paraId="41182415">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3．保密期限：</w:t>
      </w:r>
      <w:r>
        <w:rPr>
          <w:rFonts w:hint="eastAsia" w:ascii="宋体" w:hAnsi="宋体" w:cs="宋体"/>
          <w:szCs w:val="21"/>
          <w:u w:val="single"/>
        </w:rPr>
        <w:t xml:space="preserve"> 长期有效，与本合同的变更、终止和解除无关。</w:t>
      </w:r>
    </w:p>
    <w:p w14:paraId="061677B8">
      <w:pPr>
        <w:adjustRightInd w:val="0"/>
        <w:snapToGrid w:val="0"/>
        <w:spacing w:line="360" w:lineRule="auto"/>
        <w:ind w:firstLine="420" w:firstLineChars="200"/>
        <w:rPr>
          <w:rFonts w:ascii="宋体" w:hAnsi="宋体" w:cs="宋体"/>
          <w:szCs w:val="21"/>
        </w:rPr>
      </w:pPr>
      <w:r>
        <w:rPr>
          <w:rFonts w:hint="eastAsia" w:ascii="宋体" w:hAnsi="宋体" w:cs="宋体"/>
          <w:szCs w:val="21"/>
        </w:rPr>
        <w:t>乙方：</w:t>
      </w:r>
    </w:p>
    <w:p w14:paraId="7B2651C0">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 xml:space="preserve">1．保密内容（包括技术信息和经营信息）: </w:t>
      </w:r>
      <w:r>
        <w:rPr>
          <w:rFonts w:hint="eastAsia" w:ascii="宋体" w:hAnsi="宋体" w:cs="宋体"/>
          <w:szCs w:val="21"/>
          <w:u w:val="single"/>
        </w:rPr>
        <w:t xml:space="preserve"> 双方提供的技术信息、经营信息、基础资料和复核成果文件。如出版需经甲方同意。</w:t>
      </w:r>
    </w:p>
    <w:p w14:paraId="4529961C">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2．涉密人员范围:</w:t>
      </w:r>
      <w:r>
        <w:rPr>
          <w:rFonts w:hint="eastAsia" w:ascii="宋体" w:hAnsi="宋体" w:cs="宋体"/>
          <w:szCs w:val="21"/>
          <w:u w:val="single"/>
        </w:rPr>
        <w:t xml:space="preserve"> 所有参与本项目的人员和接触、了解本项目技术信息和经营信息的人员。</w:t>
      </w:r>
    </w:p>
    <w:p w14:paraId="1C344A2D">
      <w:pPr>
        <w:adjustRightInd w:val="0"/>
        <w:snapToGrid w:val="0"/>
        <w:spacing w:line="360" w:lineRule="auto"/>
        <w:ind w:firstLine="420" w:firstLineChars="200"/>
        <w:rPr>
          <w:rFonts w:ascii="宋体" w:hAnsi="宋体" w:cs="宋体"/>
          <w:szCs w:val="21"/>
        </w:rPr>
      </w:pPr>
      <w:r>
        <w:rPr>
          <w:rFonts w:hint="eastAsia" w:ascii="宋体" w:hAnsi="宋体" w:cs="宋体"/>
          <w:szCs w:val="21"/>
        </w:rPr>
        <w:t>3．保密期限：</w:t>
      </w:r>
      <w:r>
        <w:rPr>
          <w:rFonts w:hint="eastAsia" w:ascii="宋体" w:hAnsi="宋体" w:cs="宋体"/>
          <w:szCs w:val="21"/>
          <w:u w:val="single"/>
        </w:rPr>
        <w:t xml:space="preserve"> 长期有效，与本合同的变更、终止和解除无关。</w:t>
      </w:r>
    </w:p>
    <w:p w14:paraId="56E6AEA0">
      <w:pPr>
        <w:numPr>
          <w:ilvl w:val="0"/>
          <w:numId w:val="13"/>
        </w:numPr>
        <w:adjustRightInd w:val="0"/>
        <w:snapToGrid w:val="0"/>
        <w:spacing w:line="360" w:lineRule="auto"/>
        <w:ind w:firstLine="420" w:firstLineChars="200"/>
        <w:rPr>
          <w:rFonts w:ascii="宋体" w:hAnsi="宋体" w:cs="宋体"/>
          <w:szCs w:val="21"/>
        </w:rPr>
      </w:pPr>
      <w:r>
        <w:rPr>
          <w:rFonts w:hint="eastAsia" w:ascii="宋体" w:hAnsi="宋体" w:cs="宋体"/>
          <w:szCs w:val="21"/>
        </w:rPr>
        <w:t>本合同的变更必须由双方协商一致，并以书面形式确定。但有下列情形之一的，一方可以向另一方提出变更合同权利与义务的请求，另一方应当在</w:t>
      </w:r>
      <w:r>
        <w:rPr>
          <w:rFonts w:hint="eastAsia" w:ascii="宋体" w:hAnsi="宋体" w:cs="宋体"/>
          <w:szCs w:val="21"/>
          <w:u w:val="single"/>
        </w:rPr>
        <w:t xml:space="preserve">  15  </w:t>
      </w:r>
      <w:r>
        <w:rPr>
          <w:rFonts w:hint="eastAsia" w:ascii="宋体" w:hAnsi="宋体" w:cs="宋体"/>
          <w:szCs w:val="21"/>
        </w:rPr>
        <w:t>日内予以答复；逾期未予答复的，视为同意：</w:t>
      </w:r>
    </w:p>
    <w:p w14:paraId="4DF591AD">
      <w:pPr>
        <w:adjustRightInd w:val="0"/>
        <w:snapToGrid w:val="0"/>
        <w:spacing w:line="360" w:lineRule="auto"/>
        <w:ind w:firstLine="420" w:firstLineChars="200"/>
        <w:rPr>
          <w:rFonts w:ascii="宋体" w:hAnsi="宋体" w:cs="宋体"/>
          <w:szCs w:val="21"/>
          <w:u w:val="none"/>
        </w:rPr>
      </w:pPr>
      <w:r>
        <w:rPr>
          <w:rFonts w:hint="eastAsia" w:ascii="宋体" w:hAnsi="宋体" w:cs="宋体"/>
          <w:szCs w:val="21"/>
          <w:u w:val="none"/>
        </w:rPr>
        <w:t>1．因特殊情况导致合同无法继续执行，需采用书面公函的方式提出变更请求。</w:t>
      </w:r>
    </w:p>
    <w:p w14:paraId="0591CA57">
      <w:pPr>
        <w:adjustRightInd w:val="0"/>
        <w:snapToGrid w:val="0"/>
        <w:spacing w:line="360" w:lineRule="auto"/>
        <w:ind w:firstLine="420" w:firstLineChars="200"/>
        <w:rPr>
          <w:rFonts w:ascii="宋体" w:hAnsi="宋体" w:cs="宋体"/>
          <w:szCs w:val="21"/>
          <w:u w:val="none"/>
        </w:rPr>
      </w:pPr>
      <w:r>
        <w:rPr>
          <w:rFonts w:hint="eastAsia" w:ascii="宋体" w:hAnsi="宋体" w:cs="宋体"/>
          <w:szCs w:val="21"/>
          <w:u w:val="none"/>
        </w:rPr>
        <w:t>2．一方不同意解除又确因客观原因无法履行时，合同终止，互不承担违约责任，双方根据乙方完成工作情况据实结算。</w:t>
      </w:r>
    </w:p>
    <w:p w14:paraId="0BB11473">
      <w:pPr>
        <w:adjustRightInd w:val="0"/>
        <w:snapToGrid w:val="0"/>
        <w:spacing w:line="360" w:lineRule="auto"/>
        <w:ind w:firstLine="420" w:firstLineChars="200"/>
        <w:rPr>
          <w:rFonts w:ascii="宋体" w:hAnsi="宋体" w:cs="宋体"/>
          <w:szCs w:val="21"/>
        </w:rPr>
      </w:pPr>
      <w:r>
        <w:rPr>
          <w:rFonts w:hint="eastAsia" w:ascii="宋体" w:hAnsi="宋体" w:cs="宋体"/>
          <w:szCs w:val="21"/>
        </w:rPr>
        <w:t>第七条 双方确定，按以下标准和方式对乙方提交的服务工作成果进行验收：</w:t>
      </w:r>
    </w:p>
    <w:p w14:paraId="68CDDA83">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1．乙方提交技术服务工作成果的形式：</w:t>
      </w:r>
      <w:r>
        <w:rPr>
          <w:rFonts w:hint="eastAsia" w:ascii="宋体" w:hAnsi="宋体" w:cs="宋体"/>
          <w:szCs w:val="21"/>
          <w:u w:val="single"/>
        </w:rPr>
        <w:t xml:space="preserve">                                  。</w:t>
      </w:r>
    </w:p>
    <w:p w14:paraId="4DA6AE22">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2．技术服务工作成果的验收标准：</w:t>
      </w:r>
      <w:r>
        <w:rPr>
          <w:rFonts w:hint="eastAsia" w:ascii="宋体" w:hAnsi="宋体" w:cs="宋体"/>
          <w:szCs w:val="21"/>
          <w:u w:val="single"/>
        </w:rPr>
        <w:t xml:space="preserve">                                      。</w:t>
      </w:r>
    </w:p>
    <w:p w14:paraId="31A6CD75">
      <w:pPr>
        <w:adjustRightInd w:val="0"/>
        <w:snapToGrid w:val="0"/>
        <w:spacing w:line="360" w:lineRule="auto"/>
        <w:ind w:firstLine="420" w:firstLineChars="200"/>
        <w:rPr>
          <w:rFonts w:ascii="宋体" w:hAnsi="宋体" w:cs="宋体"/>
          <w:szCs w:val="21"/>
          <w:u w:val="single"/>
        </w:rPr>
      </w:pPr>
      <w:r>
        <w:rPr>
          <w:rFonts w:hint="eastAsia" w:ascii="宋体" w:hAnsi="宋体" w:cs="宋体"/>
          <w:szCs w:val="21"/>
        </w:rPr>
        <w:t>3．技术服务工作成果的验收方法：</w:t>
      </w:r>
      <w:r>
        <w:rPr>
          <w:rFonts w:hint="eastAsia" w:ascii="宋体" w:hAnsi="宋体" w:cs="宋体"/>
          <w:szCs w:val="21"/>
          <w:u w:val="single"/>
        </w:rPr>
        <w:t xml:space="preserve">              。</w:t>
      </w:r>
    </w:p>
    <w:p w14:paraId="4291C590">
      <w:pPr>
        <w:adjustRightInd w:val="0"/>
        <w:snapToGrid w:val="0"/>
        <w:spacing w:line="360" w:lineRule="auto"/>
        <w:ind w:firstLine="420" w:firstLineChars="200"/>
        <w:jc w:val="left"/>
        <w:rPr>
          <w:rFonts w:ascii="宋体" w:hAnsi="宋体" w:cs="宋体"/>
          <w:szCs w:val="21"/>
        </w:rPr>
      </w:pPr>
      <w:r>
        <w:rPr>
          <w:rFonts w:hint="eastAsia" w:ascii="宋体" w:hAnsi="宋体" w:cs="宋体"/>
          <w:szCs w:val="21"/>
        </w:rPr>
        <w:t>4．验收的时间和地点：</w:t>
      </w:r>
      <w:r>
        <w:rPr>
          <w:rFonts w:hint="eastAsia" w:ascii="宋体" w:hAnsi="宋体" w:cs="宋体"/>
          <w:szCs w:val="21"/>
          <w:u w:val="single"/>
        </w:rPr>
        <w:t xml:space="preserve">                        。</w:t>
      </w:r>
    </w:p>
    <w:p w14:paraId="2B7A7B86">
      <w:pPr>
        <w:adjustRightInd w:val="0"/>
        <w:snapToGrid w:val="0"/>
        <w:spacing w:line="360" w:lineRule="auto"/>
        <w:ind w:firstLine="420" w:firstLineChars="200"/>
        <w:rPr>
          <w:rFonts w:ascii="宋体" w:hAnsi="宋体" w:cs="宋体"/>
          <w:szCs w:val="21"/>
        </w:rPr>
      </w:pPr>
      <w:r>
        <w:rPr>
          <w:rFonts w:hint="eastAsia" w:ascii="宋体" w:hAnsi="宋体" w:cs="宋体"/>
          <w:szCs w:val="21"/>
        </w:rPr>
        <w:t>第八条 双方确定，按以下约定承担各自的违约责任：</w:t>
      </w:r>
    </w:p>
    <w:p w14:paraId="0275A503">
      <w:pPr>
        <w:adjustRightInd w:val="0"/>
        <w:snapToGrid w:val="0"/>
        <w:spacing w:line="360" w:lineRule="auto"/>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u w:val="single"/>
        </w:rPr>
        <w:t xml:space="preserve">  /   </w:t>
      </w:r>
      <w:r>
        <w:rPr>
          <w:rFonts w:hint="eastAsia" w:ascii="宋体" w:hAnsi="宋体" w:cs="宋体"/>
          <w:szCs w:val="21"/>
        </w:rPr>
        <w:t>方违反本合同第</w:t>
      </w:r>
      <w:r>
        <w:rPr>
          <w:rFonts w:hint="eastAsia" w:ascii="宋体" w:hAnsi="宋体" w:cs="宋体"/>
          <w:szCs w:val="21"/>
          <w:u w:val="single"/>
        </w:rPr>
        <w:t xml:space="preserve">   /   </w:t>
      </w:r>
      <w:r>
        <w:rPr>
          <w:rFonts w:hint="eastAsia" w:ascii="宋体" w:hAnsi="宋体" w:cs="宋体"/>
          <w:szCs w:val="21"/>
        </w:rPr>
        <w:t>条约定，应当</w:t>
      </w:r>
      <w:r>
        <w:rPr>
          <w:rFonts w:hint="eastAsia" w:ascii="宋体" w:hAnsi="宋体" w:cs="宋体"/>
          <w:szCs w:val="21"/>
          <w:u w:val="single"/>
        </w:rPr>
        <w:t xml:space="preserve">    /    </w:t>
      </w:r>
      <w:r>
        <w:rPr>
          <w:rFonts w:hint="eastAsia" w:ascii="宋体" w:hAnsi="宋体" w:cs="宋体"/>
          <w:szCs w:val="21"/>
        </w:rPr>
        <w:t>。</w:t>
      </w:r>
    </w:p>
    <w:p w14:paraId="28001A91">
      <w:pPr>
        <w:adjustRightInd w:val="0"/>
        <w:snapToGrid w:val="0"/>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szCs w:val="21"/>
          <w:u w:val="single"/>
        </w:rPr>
        <w:t xml:space="preserve">  /   </w:t>
      </w:r>
      <w:r>
        <w:rPr>
          <w:rFonts w:hint="eastAsia" w:ascii="宋体" w:hAnsi="宋体" w:cs="宋体"/>
          <w:szCs w:val="21"/>
        </w:rPr>
        <w:t>方违反本合同第</w:t>
      </w:r>
      <w:r>
        <w:rPr>
          <w:rFonts w:hint="eastAsia" w:ascii="宋体" w:hAnsi="宋体" w:cs="宋体"/>
          <w:szCs w:val="21"/>
          <w:u w:val="single"/>
        </w:rPr>
        <w:t xml:space="preserve">   /   </w:t>
      </w:r>
      <w:r>
        <w:rPr>
          <w:rFonts w:hint="eastAsia" w:ascii="宋体" w:hAnsi="宋体" w:cs="宋体"/>
          <w:szCs w:val="21"/>
        </w:rPr>
        <w:t>条约定，应当</w:t>
      </w:r>
      <w:r>
        <w:rPr>
          <w:rFonts w:hint="eastAsia" w:ascii="宋体" w:hAnsi="宋体" w:cs="宋体"/>
          <w:szCs w:val="21"/>
          <w:u w:val="single"/>
        </w:rPr>
        <w:t xml:space="preserve">    /    </w:t>
      </w:r>
      <w:r>
        <w:rPr>
          <w:rFonts w:hint="eastAsia" w:ascii="宋体" w:hAnsi="宋体" w:cs="宋体"/>
          <w:szCs w:val="21"/>
        </w:rPr>
        <w:t>。</w:t>
      </w:r>
    </w:p>
    <w:p w14:paraId="326BE1BF">
      <w:pPr>
        <w:adjustRightInd w:val="0"/>
        <w:snapToGrid w:val="0"/>
        <w:spacing w:line="360" w:lineRule="auto"/>
        <w:ind w:firstLine="420" w:firstLineChars="200"/>
        <w:rPr>
          <w:rFonts w:ascii="宋体" w:hAnsi="宋体" w:cs="宋体"/>
          <w:szCs w:val="21"/>
        </w:rPr>
      </w:pPr>
      <w:r>
        <w:rPr>
          <w:rFonts w:hint="eastAsia" w:ascii="宋体" w:hAnsi="宋体" w:cs="宋体"/>
          <w:szCs w:val="21"/>
        </w:rPr>
        <w:t>3．乙方应当按照合同要求时限内完成合同义务，逾期超过15日完成的，乙方须向甲方承担违约责任，给甲方造成损失的，乙方还应当继续赔偿甲方损失。超过30日的，甲方享有单方解除合同的权利。</w:t>
      </w:r>
    </w:p>
    <w:p w14:paraId="53BDE237">
      <w:pPr>
        <w:adjustRightInd w:val="0"/>
        <w:snapToGrid w:val="0"/>
        <w:spacing w:line="360" w:lineRule="auto"/>
        <w:ind w:firstLine="420" w:firstLineChars="200"/>
        <w:rPr>
          <w:rFonts w:ascii="宋体" w:hAnsi="宋体" w:cs="宋体"/>
          <w:szCs w:val="21"/>
        </w:rPr>
      </w:pPr>
      <w:r>
        <w:rPr>
          <w:rFonts w:hint="eastAsia" w:ascii="宋体" w:hAnsi="宋体" w:cs="宋体"/>
          <w:szCs w:val="21"/>
        </w:rPr>
        <w:t>第九条 双方确定：</w:t>
      </w:r>
    </w:p>
    <w:p w14:paraId="4513D633">
      <w:pPr>
        <w:adjustRightInd w:val="0"/>
        <w:snapToGrid w:val="0"/>
        <w:spacing w:line="360" w:lineRule="auto"/>
        <w:ind w:firstLine="420" w:firstLineChars="200"/>
        <w:outlineLvl w:val="0"/>
        <w:rPr>
          <w:rFonts w:ascii="宋体" w:hAnsi="宋体" w:cs="宋体"/>
          <w:szCs w:val="21"/>
        </w:rPr>
      </w:pPr>
      <w:r>
        <w:rPr>
          <w:rFonts w:hint="eastAsia" w:ascii="宋体" w:hAnsi="宋体" w:cs="宋体"/>
          <w:szCs w:val="21"/>
        </w:rPr>
        <w:t>1．在本合同有效期内，甲方利用乙方提交的服务工作成果所完成的新的技术成果，归</w:t>
      </w:r>
      <w:r>
        <w:rPr>
          <w:rFonts w:hint="eastAsia" w:ascii="宋体" w:hAnsi="宋体" w:cs="宋体"/>
          <w:szCs w:val="21"/>
          <w:u w:val="single"/>
        </w:rPr>
        <w:t xml:space="preserve"> 双 </w:t>
      </w:r>
      <w:r>
        <w:rPr>
          <w:rFonts w:hint="eastAsia" w:ascii="宋体" w:hAnsi="宋体" w:cs="宋体"/>
          <w:szCs w:val="21"/>
        </w:rPr>
        <w:t>方所有。</w:t>
      </w:r>
    </w:p>
    <w:p w14:paraId="2FFB3445">
      <w:pPr>
        <w:adjustRightInd w:val="0"/>
        <w:snapToGrid w:val="0"/>
        <w:spacing w:line="360" w:lineRule="auto"/>
        <w:ind w:firstLine="420" w:firstLineChars="200"/>
        <w:outlineLvl w:val="0"/>
        <w:rPr>
          <w:rFonts w:ascii="宋体" w:hAnsi="宋体" w:cs="宋体"/>
          <w:szCs w:val="21"/>
        </w:rPr>
      </w:pPr>
      <w:r>
        <w:rPr>
          <w:rFonts w:hint="eastAsia" w:ascii="宋体" w:hAnsi="宋体" w:cs="宋体"/>
          <w:szCs w:val="21"/>
        </w:rPr>
        <w:t xml:space="preserve">2．在本合同有效期内，乙方利用甲方提供的技术资料和工作条件所完成的新的技术成果，归 </w:t>
      </w:r>
      <w:r>
        <w:rPr>
          <w:rFonts w:hint="eastAsia" w:ascii="宋体" w:hAnsi="宋体" w:cs="宋体"/>
          <w:szCs w:val="21"/>
          <w:u w:val="single"/>
        </w:rPr>
        <w:t xml:space="preserve"> 甲 </w:t>
      </w:r>
      <w:r>
        <w:rPr>
          <w:rFonts w:hint="eastAsia" w:ascii="宋体" w:hAnsi="宋体" w:cs="宋体"/>
          <w:szCs w:val="21"/>
        </w:rPr>
        <w:t>方所有。</w:t>
      </w:r>
    </w:p>
    <w:p w14:paraId="7E71BD1F">
      <w:pPr>
        <w:adjustRightInd w:val="0"/>
        <w:snapToGrid w:val="0"/>
        <w:spacing w:line="360" w:lineRule="auto"/>
        <w:ind w:firstLine="420" w:firstLineChars="200"/>
        <w:rPr>
          <w:rFonts w:ascii="宋体" w:hAnsi="宋体" w:cs="宋体"/>
          <w:szCs w:val="21"/>
        </w:rPr>
      </w:pPr>
      <w:r>
        <w:rPr>
          <w:rFonts w:hint="eastAsia" w:ascii="宋体" w:hAnsi="宋体" w:cs="宋体"/>
          <w:szCs w:val="21"/>
        </w:rPr>
        <w:t>第十条 双方确定，在本合同有效期内，甲方指定</w:t>
      </w:r>
      <w:r>
        <w:rPr>
          <w:rFonts w:hint="eastAsia" w:ascii="宋体" w:hAnsi="宋体" w:cs="宋体"/>
          <w:szCs w:val="21"/>
          <w:u w:val="single"/>
        </w:rPr>
        <w:t xml:space="preserve">     </w:t>
      </w:r>
      <w:r>
        <w:rPr>
          <w:rFonts w:hint="eastAsia" w:ascii="宋体" w:hAnsi="宋体" w:cs="宋体"/>
          <w:szCs w:val="21"/>
        </w:rPr>
        <w:t>为甲方项目联系人，乙方指定</w:t>
      </w:r>
      <w:r>
        <w:rPr>
          <w:rFonts w:hint="eastAsia" w:ascii="宋体" w:hAnsi="宋体" w:cs="宋体"/>
          <w:szCs w:val="21"/>
          <w:u w:val="single"/>
        </w:rPr>
        <w:t xml:space="preserve">                     </w:t>
      </w:r>
      <w:r>
        <w:rPr>
          <w:rFonts w:hint="eastAsia" w:ascii="宋体" w:hAnsi="宋体" w:cs="宋体"/>
          <w:szCs w:val="21"/>
        </w:rPr>
        <w:t>为乙方项目联系人。项目联系人承担以下责任：</w:t>
      </w:r>
    </w:p>
    <w:p w14:paraId="47E1450E">
      <w:pPr>
        <w:adjustRightInd w:val="0"/>
        <w:snapToGrid w:val="0"/>
        <w:spacing w:line="360" w:lineRule="auto"/>
        <w:ind w:firstLine="420" w:firstLineChars="200"/>
        <w:jc w:val="left"/>
        <w:rPr>
          <w:rFonts w:ascii="宋体" w:hAnsi="宋体" w:cs="宋体"/>
          <w:szCs w:val="21"/>
          <w:u w:val="none"/>
        </w:rPr>
      </w:pPr>
      <w:r>
        <w:rPr>
          <w:rFonts w:hint="eastAsia" w:ascii="宋体" w:hAnsi="宋体" w:cs="宋体"/>
          <w:szCs w:val="21"/>
          <w:u w:val="none"/>
        </w:rPr>
        <w:t>1．及时协商解决工作中出现的相关问题 ；</w:t>
      </w:r>
    </w:p>
    <w:p w14:paraId="6F5F05C7">
      <w:pPr>
        <w:adjustRightInd w:val="0"/>
        <w:snapToGrid w:val="0"/>
        <w:spacing w:line="360" w:lineRule="auto"/>
        <w:ind w:firstLine="420" w:firstLineChars="200"/>
        <w:jc w:val="left"/>
        <w:rPr>
          <w:rFonts w:ascii="宋体" w:hAnsi="宋体" w:cs="宋体"/>
          <w:szCs w:val="21"/>
          <w:u w:val="none"/>
        </w:rPr>
      </w:pPr>
      <w:r>
        <w:rPr>
          <w:rFonts w:hint="eastAsia" w:ascii="宋体" w:hAnsi="宋体" w:cs="宋体"/>
          <w:szCs w:val="21"/>
          <w:u w:val="none"/>
        </w:rPr>
        <w:t xml:space="preserve">2．沟通和反馈工作进度。                   </w:t>
      </w:r>
    </w:p>
    <w:p w14:paraId="5BEAA406">
      <w:pPr>
        <w:adjustRightInd w:val="0"/>
        <w:snapToGrid w:val="0"/>
        <w:spacing w:line="360" w:lineRule="auto"/>
        <w:ind w:firstLine="420" w:firstLineChars="200"/>
        <w:rPr>
          <w:rFonts w:ascii="宋体" w:hAnsi="宋体" w:cs="宋体"/>
          <w:szCs w:val="21"/>
        </w:rPr>
      </w:pPr>
      <w:r>
        <w:rPr>
          <w:rFonts w:hint="eastAsia" w:ascii="宋体" w:hAnsi="宋体" w:cs="宋体"/>
          <w:szCs w:val="21"/>
        </w:rPr>
        <w:t>一方变更项目联系人的，应当及时以书面形式通知另一方。未及时通知并影响本合同履行或造成损失的，应承担相应的责任。</w:t>
      </w:r>
    </w:p>
    <w:p w14:paraId="1F238C8A">
      <w:pPr>
        <w:adjustRightInd w:val="0"/>
        <w:snapToGrid w:val="0"/>
        <w:spacing w:line="360" w:lineRule="auto"/>
        <w:ind w:firstLine="420" w:firstLineChars="200"/>
        <w:rPr>
          <w:rFonts w:ascii="宋体" w:hAnsi="宋体" w:cs="宋体"/>
          <w:szCs w:val="21"/>
        </w:rPr>
      </w:pPr>
      <w:r>
        <w:rPr>
          <w:rFonts w:hint="eastAsia" w:ascii="宋体" w:hAnsi="宋体" w:cs="宋体"/>
          <w:szCs w:val="21"/>
        </w:rPr>
        <w:t>第十一条：乙方在履行本合同过程中应当确保安全，如发生人员及财产安全责任，应有乙方承担。</w:t>
      </w:r>
    </w:p>
    <w:p w14:paraId="60114158">
      <w:pPr>
        <w:adjustRightInd w:val="0"/>
        <w:snapToGrid w:val="0"/>
        <w:spacing w:line="360" w:lineRule="auto"/>
        <w:ind w:firstLine="420" w:firstLineChars="200"/>
        <w:rPr>
          <w:rFonts w:ascii="宋体" w:hAnsi="宋体" w:cs="宋体"/>
          <w:szCs w:val="21"/>
        </w:rPr>
      </w:pPr>
      <w:r>
        <w:rPr>
          <w:rFonts w:hint="eastAsia" w:ascii="宋体" w:hAnsi="宋体" w:cs="宋体"/>
          <w:szCs w:val="21"/>
        </w:rPr>
        <w:t>第十二条 双方确定，出现下列情形，致使本合同的履行成为不必要或不可能的，可以解除本合同：</w:t>
      </w:r>
    </w:p>
    <w:p w14:paraId="13DD91D2">
      <w:pPr>
        <w:adjustRightInd w:val="0"/>
        <w:snapToGrid w:val="0"/>
        <w:spacing w:line="360" w:lineRule="auto"/>
        <w:ind w:firstLine="420" w:firstLineChars="200"/>
        <w:rPr>
          <w:rFonts w:ascii="宋体" w:hAnsi="宋体" w:cs="宋体"/>
          <w:szCs w:val="21"/>
          <w:u w:val="none"/>
        </w:rPr>
      </w:pPr>
      <w:r>
        <w:rPr>
          <w:rFonts w:hint="eastAsia" w:ascii="宋体" w:hAnsi="宋体" w:cs="宋体"/>
          <w:szCs w:val="21"/>
          <w:u w:val="none"/>
        </w:rPr>
        <w:t xml:space="preserve">1．发生不可抗力。                     </w:t>
      </w:r>
    </w:p>
    <w:p w14:paraId="5ABA8079">
      <w:pPr>
        <w:adjustRightInd w:val="0"/>
        <w:snapToGrid w:val="0"/>
        <w:spacing w:line="360" w:lineRule="auto"/>
        <w:ind w:firstLine="420" w:firstLineChars="200"/>
        <w:rPr>
          <w:rFonts w:ascii="宋体" w:hAnsi="宋体" w:cs="宋体"/>
          <w:szCs w:val="21"/>
          <w:u w:val="none"/>
        </w:rPr>
      </w:pPr>
      <w:r>
        <w:rPr>
          <w:rFonts w:hint="eastAsia" w:ascii="宋体" w:hAnsi="宋体" w:cs="宋体"/>
          <w:szCs w:val="21"/>
          <w:u w:val="none"/>
        </w:rPr>
        <w:t xml:space="preserve">2．乙方按照约定无法完成合同约定义务。 </w:t>
      </w:r>
    </w:p>
    <w:p w14:paraId="0AEA5245">
      <w:pPr>
        <w:adjustRightInd w:val="0"/>
        <w:snapToGrid w:val="0"/>
        <w:spacing w:line="360" w:lineRule="auto"/>
        <w:ind w:firstLine="420" w:firstLineChars="200"/>
        <w:rPr>
          <w:rFonts w:ascii="宋体" w:hAnsi="宋体" w:cs="宋体"/>
          <w:szCs w:val="21"/>
        </w:rPr>
      </w:pPr>
      <w:r>
        <w:rPr>
          <w:rFonts w:hint="eastAsia" w:ascii="宋体" w:hAnsi="宋体" w:cs="宋体"/>
          <w:szCs w:val="21"/>
        </w:rPr>
        <w:t>第十三条 双方因履行本合同而发生的争议，应协商、调解解决。协商、调解不成的，确定按以下第</w:t>
      </w:r>
      <w:r>
        <w:rPr>
          <w:rFonts w:hint="eastAsia" w:ascii="宋体" w:hAnsi="宋体" w:cs="宋体"/>
          <w:szCs w:val="21"/>
          <w:u w:val="single"/>
        </w:rPr>
        <w:t xml:space="preserve">  2  </w:t>
      </w:r>
      <w:r>
        <w:rPr>
          <w:rFonts w:hint="eastAsia" w:ascii="宋体" w:hAnsi="宋体" w:cs="宋体"/>
          <w:szCs w:val="21"/>
        </w:rPr>
        <w:t>种方式处理：</w:t>
      </w:r>
    </w:p>
    <w:p w14:paraId="4F941275">
      <w:pPr>
        <w:adjustRightInd w:val="0"/>
        <w:snapToGrid w:val="0"/>
        <w:spacing w:line="360" w:lineRule="auto"/>
        <w:ind w:firstLine="420" w:firstLineChars="200"/>
        <w:rPr>
          <w:rFonts w:ascii="宋体" w:hAnsi="宋体" w:cs="宋体"/>
          <w:szCs w:val="21"/>
        </w:rPr>
      </w:pPr>
      <w:r>
        <w:rPr>
          <w:rFonts w:hint="eastAsia" w:ascii="宋体" w:hAnsi="宋体" w:cs="宋体"/>
          <w:szCs w:val="21"/>
        </w:rPr>
        <w:t>1．提交</w:t>
      </w:r>
      <w:r>
        <w:rPr>
          <w:rFonts w:hint="eastAsia" w:ascii="宋体" w:hAnsi="宋体" w:cs="宋体"/>
          <w:szCs w:val="21"/>
          <w:u w:val="single"/>
        </w:rPr>
        <w:t xml:space="preserve">  北京市  </w:t>
      </w:r>
      <w:r>
        <w:rPr>
          <w:rFonts w:hint="eastAsia" w:ascii="宋体" w:hAnsi="宋体" w:cs="宋体"/>
          <w:szCs w:val="21"/>
        </w:rPr>
        <w:t>仲裁委员会仲裁；</w:t>
      </w:r>
    </w:p>
    <w:p w14:paraId="751ED679">
      <w:pPr>
        <w:adjustRightInd w:val="0"/>
        <w:snapToGrid w:val="0"/>
        <w:spacing w:line="360" w:lineRule="auto"/>
        <w:ind w:firstLine="420" w:firstLineChars="200"/>
        <w:rPr>
          <w:rFonts w:ascii="宋体" w:hAnsi="宋体" w:cs="宋体"/>
          <w:szCs w:val="21"/>
        </w:rPr>
      </w:pPr>
      <w:r>
        <w:rPr>
          <w:rFonts w:hint="eastAsia" w:ascii="宋体" w:hAnsi="宋体" w:cs="宋体"/>
          <w:szCs w:val="21"/>
        </w:rPr>
        <w:t>2．依法向怀柔区人民法院起诉。</w:t>
      </w:r>
    </w:p>
    <w:p w14:paraId="22483E0D">
      <w:pPr>
        <w:adjustRightInd w:val="0"/>
        <w:snapToGrid w:val="0"/>
        <w:spacing w:line="360" w:lineRule="auto"/>
        <w:ind w:firstLine="420" w:firstLineChars="200"/>
        <w:rPr>
          <w:rFonts w:ascii="宋体" w:hAnsi="宋体" w:cs="宋体"/>
          <w:szCs w:val="21"/>
        </w:rPr>
      </w:pPr>
    </w:p>
    <w:p w14:paraId="1AC40C36">
      <w:pPr>
        <w:adjustRightInd w:val="0"/>
        <w:snapToGrid w:val="0"/>
        <w:spacing w:line="360" w:lineRule="auto"/>
        <w:ind w:firstLine="420" w:firstLineChars="200"/>
        <w:rPr>
          <w:rFonts w:ascii="宋体" w:hAnsi="宋体" w:cs="宋体"/>
          <w:szCs w:val="21"/>
        </w:rPr>
      </w:pPr>
      <w:r>
        <w:rPr>
          <w:rFonts w:hint="eastAsia" w:ascii="宋体" w:hAnsi="宋体" w:cs="宋体"/>
          <w:szCs w:val="21"/>
        </w:rPr>
        <w:t>第十四条 本合同一式</w:t>
      </w:r>
      <w:r>
        <w:rPr>
          <w:rFonts w:hint="eastAsia" w:ascii="宋体" w:hAnsi="宋体" w:cs="宋体"/>
          <w:szCs w:val="21"/>
          <w:u w:val="single"/>
        </w:rPr>
        <w:t xml:space="preserve">    </w:t>
      </w:r>
      <w:r>
        <w:rPr>
          <w:rFonts w:hint="eastAsia" w:ascii="宋体" w:hAnsi="宋体" w:cs="宋体"/>
          <w:szCs w:val="21"/>
        </w:rPr>
        <w:t>份，其中甲方</w:t>
      </w:r>
      <w:r>
        <w:rPr>
          <w:rFonts w:hint="eastAsia" w:ascii="宋体" w:hAnsi="宋体" w:cs="宋体"/>
          <w:szCs w:val="21"/>
          <w:u w:val="single"/>
        </w:rPr>
        <w:t xml:space="preserve">    </w:t>
      </w:r>
      <w:r>
        <w:rPr>
          <w:rFonts w:hint="eastAsia" w:ascii="宋体" w:hAnsi="宋体" w:cs="宋体"/>
          <w:szCs w:val="21"/>
        </w:rPr>
        <w:t>份，乙方</w:t>
      </w:r>
      <w:r>
        <w:rPr>
          <w:rFonts w:hint="eastAsia" w:ascii="宋体" w:hAnsi="宋体" w:cs="宋体"/>
          <w:szCs w:val="21"/>
          <w:u w:val="single"/>
        </w:rPr>
        <w:t xml:space="preserve">    </w:t>
      </w:r>
      <w:r>
        <w:rPr>
          <w:rFonts w:hint="eastAsia" w:ascii="宋体" w:hAnsi="宋体" w:cs="宋体"/>
          <w:szCs w:val="21"/>
        </w:rPr>
        <w:t>份。具有同等法律效力。</w:t>
      </w:r>
    </w:p>
    <w:p w14:paraId="6F180AEC">
      <w:pPr>
        <w:adjustRightInd w:val="0"/>
        <w:snapToGrid w:val="0"/>
        <w:spacing w:line="360" w:lineRule="auto"/>
        <w:ind w:firstLine="420" w:firstLineChars="200"/>
        <w:rPr>
          <w:rFonts w:ascii="宋体" w:hAnsi="宋体" w:cs="宋体"/>
          <w:szCs w:val="21"/>
        </w:rPr>
      </w:pPr>
    </w:p>
    <w:p w14:paraId="769FCD67">
      <w:pPr>
        <w:adjustRightInd w:val="0"/>
        <w:snapToGrid w:val="0"/>
        <w:spacing w:line="360" w:lineRule="auto"/>
        <w:ind w:firstLine="420" w:firstLineChars="200"/>
        <w:rPr>
          <w:rFonts w:ascii="宋体" w:hAnsi="宋体" w:cs="宋体"/>
          <w:szCs w:val="21"/>
        </w:rPr>
      </w:pPr>
      <w:r>
        <w:rPr>
          <w:rFonts w:hint="eastAsia" w:ascii="宋体" w:hAnsi="宋体" w:cs="宋体"/>
          <w:szCs w:val="21"/>
        </w:rPr>
        <w:t>第十五条 本合同经双方签字盖章后生效。</w:t>
      </w:r>
    </w:p>
    <w:p w14:paraId="25296B3A">
      <w:pPr>
        <w:spacing w:line="560" w:lineRule="exact"/>
        <w:rPr>
          <w:rFonts w:ascii="宋体" w:hAnsi="宋体" w:cs="宋体"/>
          <w:sz w:val="24"/>
        </w:rPr>
      </w:pPr>
    </w:p>
    <w:p w14:paraId="42A2FC16">
      <w:pPr>
        <w:spacing w:line="560" w:lineRule="exact"/>
        <w:rPr>
          <w:rFonts w:ascii="宋体" w:hAnsi="宋体" w:cs="宋体"/>
          <w:sz w:val="24"/>
        </w:rPr>
      </w:pPr>
    </w:p>
    <w:p w14:paraId="5EA75586">
      <w:pPr>
        <w:spacing w:line="560" w:lineRule="exact"/>
        <w:ind w:firstLine="420" w:firstLineChars="200"/>
        <w:rPr>
          <w:rFonts w:ascii="宋体" w:hAnsi="宋体" w:cs="宋体"/>
          <w:szCs w:val="21"/>
        </w:rPr>
      </w:pPr>
      <w:r>
        <w:rPr>
          <w:rFonts w:hint="eastAsia" w:ascii="宋体" w:hAnsi="宋体" w:cs="宋体"/>
          <w:szCs w:val="21"/>
        </w:rPr>
        <w:t>甲方：</w:t>
      </w:r>
      <w:r>
        <w:rPr>
          <w:rFonts w:hint="eastAsia" w:ascii="宋体" w:hAnsi="宋体" w:cs="宋体"/>
          <w:szCs w:val="21"/>
          <w:u w:val="single"/>
        </w:rPr>
        <w:t xml:space="preserve">              怀柔区文物管理所            </w:t>
      </w:r>
      <w:r>
        <w:rPr>
          <w:rFonts w:hint="eastAsia" w:ascii="宋体" w:hAnsi="宋体" w:cs="宋体"/>
          <w:szCs w:val="21"/>
        </w:rPr>
        <w:t>（盖章）</w:t>
      </w:r>
    </w:p>
    <w:p w14:paraId="50C1B943">
      <w:pPr>
        <w:spacing w:line="560" w:lineRule="exact"/>
        <w:ind w:firstLine="420" w:firstLineChars="200"/>
        <w:rPr>
          <w:rFonts w:ascii="宋体" w:hAnsi="宋体" w:cs="宋体"/>
          <w:szCs w:val="21"/>
        </w:rPr>
      </w:pPr>
      <w:r>
        <w:rPr>
          <w:rFonts w:hint="eastAsia" w:ascii="宋体" w:hAnsi="宋体" w:cs="宋体"/>
          <w:szCs w:val="21"/>
        </w:rPr>
        <w:t>法定代表人／委托代理人：</w:t>
      </w:r>
      <w:r>
        <w:rPr>
          <w:rFonts w:hint="eastAsia" w:ascii="宋体" w:hAnsi="宋体" w:cs="宋体"/>
          <w:szCs w:val="21"/>
          <w:u w:val="single"/>
        </w:rPr>
        <w:t xml:space="preserve">　　　　      　  </w:t>
      </w:r>
      <w:r>
        <w:rPr>
          <w:rFonts w:hint="eastAsia" w:ascii="宋体" w:hAnsi="宋体" w:cs="宋体"/>
          <w:szCs w:val="21"/>
        </w:rPr>
        <w:t>（签字或盖章）</w:t>
      </w:r>
    </w:p>
    <w:p w14:paraId="43EA8EA4">
      <w:pPr>
        <w:spacing w:line="560" w:lineRule="exact"/>
        <w:rPr>
          <w:rFonts w:ascii="宋体" w:hAnsi="宋体" w:cs="宋体"/>
          <w:szCs w:val="21"/>
        </w:rPr>
      </w:pPr>
      <w:r>
        <w:rPr>
          <w:rFonts w:hint="eastAsia" w:ascii="宋体" w:hAnsi="宋体" w:cs="宋体"/>
          <w:szCs w:val="21"/>
        </w:rPr>
        <w:t xml:space="preserve">                                   </w:t>
      </w:r>
    </w:p>
    <w:p w14:paraId="0EA7F240">
      <w:pPr>
        <w:spacing w:line="560" w:lineRule="exact"/>
        <w:jc w:val="center"/>
        <w:rPr>
          <w:rFonts w:ascii="宋体" w:hAnsi="宋体" w:cs="宋体"/>
          <w:szCs w:val="21"/>
        </w:rPr>
      </w:pPr>
      <w:r>
        <w:rPr>
          <w:rFonts w:hint="eastAsia" w:ascii="宋体" w:hAnsi="宋体" w:cs="宋体"/>
          <w:szCs w:val="21"/>
        </w:rPr>
        <w:t xml:space="preserve">                          2024 年   月 </w:t>
      </w:r>
      <w:r>
        <w:rPr>
          <w:rFonts w:ascii="宋体" w:hAnsi="宋体" w:cs="宋体"/>
          <w:szCs w:val="21"/>
        </w:rPr>
        <w:t xml:space="preserve"> </w:t>
      </w:r>
      <w:r>
        <w:rPr>
          <w:rFonts w:hint="eastAsia" w:ascii="宋体" w:hAnsi="宋体" w:cs="宋体"/>
          <w:szCs w:val="21"/>
        </w:rPr>
        <w:t xml:space="preserve"> 日</w:t>
      </w:r>
    </w:p>
    <w:p w14:paraId="4452CD11">
      <w:pPr>
        <w:spacing w:line="560" w:lineRule="exact"/>
        <w:ind w:firstLine="420" w:firstLineChars="200"/>
        <w:rPr>
          <w:rFonts w:ascii="宋体" w:hAnsi="宋体" w:cs="宋体"/>
          <w:szCs w:val="21"/>
        </w:rPr>
      </w:pPr>
    </w:p>
    <w:p w14:paraId="4A0A7BDC">
      <w:pPr>
        <w:spacing w:line="560" w:lineRule="exact"/>
        <w:ind w:firstLine="420" w:firstLineChars="200"/>
        <w:jc w:val="center"/>
        <w:rPr>
          <w:rFonts w:ascii="宋体" w:hAnsi="宋体" w:cs="宋体"/>
          <w:szCs w:val="21"/>
        </w:rPr>
      </w:pPr>
    </w:p>
    <w:p w14:paraId="75C8978A">
      <w:pPr>
        <w:spacing w:line="560" w:lineRule="exact"/>
        <w:ind w:firstLine="420" w:firstLineChars="200"/>
        <w:rPr>
          <w:rFonts w:ascii="宋体" w:hAnsi="宋体" w:cs="宋体"/>
          <w:szCs w:val="21"/>
        </w:rPr>
      </w:pPr>
      <w:r>
        <w:rPr>
          <w:rFonts w:hint="eastAsia" w:ascii="宋体" w:hAnsi="宋体" w:cs="宋体"/>
          <w:szCs w:val="21"/>
        </w:rPr>
        <w:t>乙方：</w:t>
      </w:r>
      <w:r>
        <w:rPr>
          <w:rFonts w:hint="eastAsia" w:ascii="宋体" w:hAnsi="宋体" w:cs="宋体"/>
          <w:szCs w:val="21"/>
          <w:u w:val="single"/>
        </w:rPr>
        <w:t xml:space="preserve">                                           </w:t>
      </w:r>
      <w:r>
        <w:rPr>
          <w:rFonts w:hint="eastAsia" w:ascii="宋体" w:hAnsi="宋体" w:cs="宋体"/>
          <w:szCs w:val="21"/>
        </w:rPr>
        <w:t>（盖章）</w:t>
      </w:r>
    </w:p>
    <w:p w14:paraId="3B196E5F">
      <w:pPr>
        <w:spacing w:line="560" w:lineRule="exact"/>
        <w:ind w:firstLine="420" w:firstLineChars="200"/>
        <w:rPr>
          <w:rFonts w:ascii="宋体" w:hAnsi="宋体" w:cs="宋体"/>
          <w:szCs w:val="21"/>
        </w:rPr>
      </w:pPr>
      <w:r>
        <w:rPr>
          <w:rFonts w:hint="eastAsia" w:ascii="宋体" w:hAnsi="宋体" w:cs="宋体"/>
          <w:szCs w:val="21"/>
        </w:rPr>
        <w:t>法定代表人／委托代理人：</w:t>
      </w:r>
      <w:r>
        <w:rPr>
          <w:rFonts w:hint="eastAsia" w:ascii="宋体" w:hAnsi="宋体" w:cs="宋体"/>
          <w:szCs w:val="21"/>
          <w:u w:val="single"/>
        </w:rPr>
        <w:t>　　　　        　</w:t>
      </w:r>
      <w:r>
        <w:rPr>
          <w:rFonts w:hint="eastAsia" w:ascii="宋体" w:hAnsi="宋体" w:cs="宋体"/>
          <w:szCs w:val="21"/>
        </w:rPr>
        <w:t>（签字或盖章）</w:t>
      </w:r>
    </w:p>
    <w:p w14:paraId="0B97824F">
      <w:pPr>
        <w:spacing w:line="560" w:lineRule="exact"/>
        <w:rPr>
          <w:rFonts w:ascii="宋体" w:hAnsi="宋体" w:cs="宋体"/>
          <w:sz w:val="24"/>
        </w:rPr>
      </w:pPr>
      <w:r>
        <w:rPr>
          <w:rFonts w:hint="eastAsia" w:ascii="宋体" w:hAnsi="宋体" w:cs="宋体"/>
          <w:sz w:val="24"/>
        </w:rPr>
        <w:t xml:space="preserve">                      </w:t>
      </w:r>
    </w:p>
    <w:p w14:paraId="321F1E94">
      <w:pPr>
        <w:spacing w:line="560" w:lineRule="exact"/>
        <w:jc w:val="center"/>
        <w:rPr>
          <w:rFonts w:ascii="宋体" w:hAnsi="宋体" w:cs="宋体"/>
          <w:szCs w:val="21"/>
        </w:rPr>
      </w:pPr>
      <w:r>
        <w:rPr>
          <w:rFonts w:hint="eastAsia" w:ascii="宋体" w:hAnsi="宋体" w:cs="宋体"/>
          <w:szCs w:val="21"/>
        </w:rPr>
        <w:t xml:space="preserve">                           2024年   月 </w:t>
      </w:r>
      <w:r>
        <w:rPr>
          <w:rFonts w:ascii="宋体" w:hAnsi="宋体" w:cs="宋体"/>
          <w:szCs w:val="21"/>
        </w:rPr>
        <w:t xml:space="preserve"> </w:t>
      </w:r>
      <w:r>
        <w:rPr>
          <w:rFonts w:hint="eastAsia" w:ascii="宋体" w:hAnsi="宋体" w:cs="宋体"/>
          <w:szCs w:val="21"/>
        </w:rPr>
        <w:t xml:space="preserve"> 日</w:t>
      </w:r>
    </w:p>
    <w:p w14:paraId="34E8E35B">
      <w:pPr>
        <w:pStyle w:val="2"/>
      </w:pPr>
    </w:p>
    <w:p w14:paraId="781C0AB3">
      <w:pPr>
        <w:pStyle w:val="2"/>
      </w:pPr>
    </w:p>
    <w:p w14:paraId="363DD8B1">
      <w:pPr>
        <w:pStyle w:val="2"/>
      </w:pPr>
    </w:p>
    <w:p w14:paraId="1414600E">
      <w:pPr>
        <w:pStyle w:val="2"/>
      </w:pPr>
    </w:p>
    <w:p w14:paraId="3D46619B">
      <w:pPr>
        <w:pStyle w:val="2"/>
      </w:pPr>
    </w:p>
    <w:p w14:paraId="6907F42B">
      <w:pPr>
        <w:pStyle w:val="2"/>
        <w:rPr>
          <w:lang w:eastAsia="zh-CN"/>
        </w:rPr>
      </w:pPr>
    </w:p>
    <w:p w14:paraId="4B7BDC5A">
      <w:pPr>
        <w:pStyle w:val="2"/>
        <w:rPr>
          <w:lang w:eastAsia="zh-CN"/>
        </w:rPr>
      </w:pPr>
    </w:p>
    <w:p w14:paraId="688D5735">
      <w:pPr>
        <w:pStyle w:val="2"/>
        <w:rPr>
          <w:lang w:eastAsia="zh-CN"/>
        </w:rPr>
      </w:pPr>
    </w:p>
    <w:p w14:paraId="712E5C0D">
      <w:pPr>
        <w:pStyle w:val="2"/>
        <w:rPr>
          <w:lang w:eastAsia="zh-CN"/>
        </w:rPr>
      </w:pPr>
    </w:p>
    <w:p w14:paraId="06D792E2">
      <w:pPr>
        <w:pStyle w:val="2"/>
        <w:rPr>
          <w:lang w:eastAsia="zh-CN"/>
        </w:rPr>
      </w:pPr>
    </w:p>
    <w:p w14:paraId="311CF7D5">
      <w:pPr>
        <w:pStyle w:val="2"/>
        <w:rPr>
          <w:lang w:eastAsia="zh-CN"/>
        </w:rPr>
      </w:pPr>
    </w:p>
    <w:p w14:paraId="787AFEA0">
      <w:pPr>
        <w:pStyle w:val="2"/>
        <w:rPr>
          <w:lang w:eastAsia="zh-CN"/>
        </w:rPr>
      </w:pPr>
    </w:p>
    <w:p w14:paraId="256366F9">
      <w:pPr>
        <w:pStyle w:val="2"/>
        <w:rPr>
          <w:lang w:eastAsia="zh-CN"/>
        </w:rPr>
      </w:pPr>
    </w:p>
    <w:p w14:paraId="340E60A0">
      <w:pPr>
        <w:pStyle w:val="2"/>
        <w:rPr>
          <w:lang w:eastAsia="zh-CN"/>
        </w:rPr>
      </w:pPr>
    </w:p>
    <w:p w14:paraId="75E4DB6F">
      <w:pPr>
        <w:pStyle w:val="2"/>
        <w:rPr>
          <w:lang w:eastAsia="zh-CN"/>
        </w:rPr>
      </w:pPr>
    </w:p>
    <w:p w14:paraId="57D1905A">
      <w:pPr>
        <w:pStyle w:val="2"/>
        <w:rPr>
          <w:lang w:eastAsia="zh-CN"/>
        </w:rPr>
      </w:pPr>
    </w:p>
    <w:p w14:paraId="647C9E10">
      <w:pPr>
        <w:pStyle w:val="2"/>
        <w:rPr>
          <w:lang w:eastAsia="zh-CN"/>
        </w:rPr>
      </w:pPr>
    </w:p>
    <w:p w14:paraId="0738DAA4">
      <w:pPr>
        <w:pStyle w:val="2"/>
      </w:pPr>
      <w:r>
        <w:rPr>
          <w:rFonts w:hint="eastAsia"/>
        </w:rPr>
        <w:t>附件</w:t>
      </w:r>
      <w:r>
        <w:rPr>
          <w:rFonts w:hint="eastAsia"/>
          <w:lang w:eastAsia="zh-CN"/>
        </w:rPr>
        <w:t xml:space="preserve"> </w:t>
      </w:r>
      <w:r>
        <w:rPr>
          <w:rFonts w:hint="eastAsia"/>
        </w:rPr>
        <w:t>廉政责任书</w:t>
      </w:r>
    </w:p>
    <w:p w14:paraId="6F019F07">
      <w:pPr>
        <w:snapToGrid w:val="0"/>
        <w:jc w:val="center"/>
        <w:rPr>
          <w:rFonts w:ascii="宋体"/>
          <w:b/>
          <w:sz w:val="28"/>
        </w:rPr>
      </w:pPr>
      <w:r>
        <w:rPr>
          <w:rFonts w:hint="eastAsia" w:ascii="宋体" w:hAnsi="宋体"/>
          <w:b/>
          <w:sz w:val="28"/>
        </w:rPr>
        <w:t>廉政责任书</w:t>
      </w:r>
    </w:p>
    <w:p w14:paraId="42F354DF">
      <w:pPr>
        <w:adjustRightInd w:val="0"/>
        <w:snapToGrid w:val="0"/>
        <w:spacing w:line="360" w:lineRule="auto"/>
        <w:rPr>
          <w:rFonts w:ascii="宋体"/>
          <w:u w:val="single"/>
        </w:rPr>
      </w:pPr>
      <w:r>
        <w:rPr>
          <w:rFonts w:hint="eastAsia" w:ascii="宋体" w:hAnsi="宋体"/>
        </w:rPr>
        <w:t>发包人：</w:t>
      </w:r>
      <w:r>
        <w:rPr>
          <w:rFonts w:hint="eastAsia" w:ascii="宋体" w:hAnsi="宋体"/>
          <w:u w:val="single"/>
        </w:rPr>
        <w:t xml:space="preserve">                           </w:t>
      </w:r>
    </w:p>
    <w:p w14:paraId="4CA452AE">
      <w:pPr>
        <w:adjustRightInd w:val="0"/>
        <w:snapToGrid w:val="0"/>
        <w:spacing w:line="360" w:lineRule="auto"/>
        <w:rPr>
          <w:rFonts w:ascii="宋体"/>
        </w:rPr>
      </w:pPr>
      <w:r>
        <w:rPr>
          <w:rFonts w:hint="eastAsia" w:ascii="宋体" w:hAnsi="宋体"/>
        </w:rPr>
        <w:t>承包人：</w:t>
      </w:r>
      <w:r>
        <w:rPr>
          <w:rFonts w:hint="eastAsia" w:ascii="宋体" w:hAnsi="宋体"/>
          <w:u w:val="single"/>
        </w:rPr>
        <w:t xml:space="preserve">                           </w:t>
      </w:r>
    </w:p>
    <w:p w14:paraId="2B9F35D9">
      <w:pPr>
        <w:adjustRightInd w:val="0"/>
        <w:snapToGrid w:val="0"/>
        <w:spacing w:line="360" w:lineRule="auto"/>
        <w:ind w:firstLine="420" w:firstLineChars="200"/>
        <w:rPr>
          <w:rFonts w:ascii="宋体"/>
        </w:rPr>
      </w:pPr>
    </w:p>
    <w:p w14:paraId="6065D13D">
      <w:pPr>
        <w:adjustRightInd w:val="0"/>
        <w:snapToGrid w:val="0"/>
        <w:spacing w:line="360" w:lineRule="auto"/>
        <w:ind w:firstLine="420" w:firstLineChars="200"/>
        <w:rPr>
          <w:rFonts w:ascii="宋体"/>
          <w:szCs w:val="28"/>
        </w:rPr>
      </w:pPr>
      <w:r>
        <w:rPr>
          <w:rFonts w:hint="eastAsia" w:ascii="宋体" w:hAnsi="宋体"/>
          <w:szCs w:val="28"/>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4640285E">
      <w:pPr>
        <w:adjustRightInd w:val="0"/>
        <w:snapToGrid w:val="0"/>
        <w:spacing w:line="360" w:lineRule="auto"/>
        <w:ind w:firstLine="420" w:firstLineChars="200"/>
        <w:rPr>
          <w:rFonts w:ascii="宋体"/>
          <w:szCs w:val="28"/>
        </w:rPr>
      </w:pPr>
      <w:r>
        <w:rPr>
          <w:rFonts w:hint="eastAsia" w:ascii="宋体" w:hAnsi="宋体"/>
          <w:szCs w:val="28"/>
        </w:rPr>
        <w:t>一、双方的责任</w:t>
      </w:r>
    </w:p>
    <w:p w14:paraId="3C75EB70">
      <w:pPr>
        <w:adjustRightInd w:val="0"/>
        <w:snapToGrid w:val="0"/>
        <w:spacing w:line="360" w:lineRule="auto"/>
        <w:ind w:firstLine="420" w:firstLineChars="200"/>
        <w:rPr>
          <w:rFonts w:ascii="宋体"/>
          <w:szCs w:val="28"/>
        </w:rPr>
      </w:pPr>
      <w:r>
        <w:rPr>
          <w:rFonts w:ascii="宋体" w:hAnsi="宋体"/>
          <w:szCs w:val="28"/>
        </w:rPr>
        <w:t xml:space="preserve">1.1 </w:t>
      </w:r>
      <w:r>
        <w:rPr>
          <w:rFonts w:hint="eastAsia" w:ascii="宋体" w:hAnsi="宋体"/>
          <w:szCs w:val="28"/>
        </w:rPr>
        <w:t>应严格遵守国家关于建设工程的有关法律、法规，相关政策，以及廉政建设的各项规定。</w:t>
      </w:r>
    </w:p>
    <w:p w14:paraId="51E19F94">
      <w:pPr>
        <w:adjustRightInd w:val="0"/>
        <w:snapToGrid w:val="0"/>
        <w:spacing w:line="360" w:lineRule="auto"/>
        <w:ind w:firstLine="420" w:firstLineChars="200"/>
        <w:rPr>
          <w:rFonts w:ascii="宋体"/>
          <w:szCs w:val="28"/>
        </w:rPr>
      </w:pPr>
      <w:r>
        <w:rPr>
          <w:rFonts w:ascii="宋体" w:hAnsi="宋体"/>
          <w:szCs w:val="28"/>
        </w:rPr>
        <w:t>1</w:t>
      </w:r>
      <w:r>
        <w:rPr>
          <w:rFonts w:ascii="宋体"/>
          <w:szCs w:val="28"/>
        </w:rPr>
        <w:t>.</w:t>
      </w:r>
      <w:r>
        <w:rPr>
          <w:rFonts w:ascii="宋体" w:hAnsi="宋体"/>
          <w:szCs w:val="28"/>
        </w:rPr>
        <w:t xml:space="preserve">2 </w:t>
      </w:r>
      <w:r>
        <w:rPr>
          <w:rFonts w:hint="eastAsia" w:ascii="宋体" w:hAnsi="宋体"/>
          <w:szCs w:val="28"/>
        </w:rPr>
        <w:t>严格执行建设工程合同文件，自觉按合同办事。</w:t>
      </w:r>
    </w:p>
    <w:p w14:paraId="56F9E3B1">
      <w:pPr>
        <w:adjustRightInd w:val="0"/>
        <w:snapToGrid w:val="0"/>
        <w:spacing w:line="360" w:lineRule="auto"/>
        <w:ind w:firstLine="420" w:firstLineChars="200"/>
        <w:rPr>
          <w:rFonts w:ascii="宋体"/>
          <w:szCs w:val="28"/>
        </w:rPr>
      </w:pPr>
      <w:r>
        <w:rPr>
          <w:rFonts w:ascii="宋体" w:hAnsi="宋体"/>
          <w:szCs w:val="28"/>
        </w:rPr>
        <w:t>1</w:t>
      </w:r>
      <w:r>
        <w:rPr>
          <w:rFonts w:ascii="宋体"/>
          <w:szCs w:val="28"/>
        </w:rPr>
        <w:t>.</w:t>
      </w:r>
      <w:r>
        <w:rPr>
          <w:rFonts w:ascii="宋体" w:hAnsi="宋体"/>
          <w:szCs w:val="28"/>
        </w:rPr>
        <w:t xml:space="preserve">3 </w:t>
      </w:r>
      <w:r>
        <w:rPr>
          <w:rFonts w:hint="eastAsia" w:ascii="宋体" w:hAnsi="宋体"/>
          <w:szCs w:val="28"/>
        </w:rPr>
        <w:t>各项活动必须坚持公开、公平、公正、诚信、透明的原则（除法律法规另有规定者外），不得为获取不正当的利益，损害国家、集体和对方利益，不得违反建设工程管理的规章制度。</w:t>
      </w:r>
    </w:p>
    <w:p w14:paraId="72FD8D09">
      <w:pPr>
        <w:adjustRightInd w:val="0"/>
        <w:snapToGrid w:val="0"/>
        <w:spacing w:line="360" w:lineRule="auto"/>
        <w:ind w:firstLine="420" w:firstLineChars="200"/>
        <w:rPr>
          <w:rFonts w:ascii="宋体"/>
          <w:szCs w:val="28"/>
        </w:rPr>
      </w:pPr>
      <w:r>
        <w:rPr>
          <w:rFonts w:ascii="宋体" w:hAnsi="宋体"/>
          <w:szCs w:val="28"/>
        </w:rPr>
        <w:t>1</w:t>
      </w:r>
      <w:r>
        <w:rPr>
          <w:rFonts w:ascii="宋体"/>
          <w:szCs w:val="28"/>
        </w:rPr>
        <w:t>.</w:t>
      </w:r>
      <w:r>
        <w:rPr>
          <w:rFonts w:ascii="宋体" w:hAnsi="宋体"/>
          <w:szCs w:val="28"/>
        </w:rPr>
        <w:t xml:space="preserve">4 </w:t>
      </w:r>
      <w:r>
        <w:rPr>
          <w:rFonts w:hint="eastAsia" w:ascii="宋体" w:hAnsi="宋体"/>
          <w:szCs w:val="28"/>
        </w:rPr>
        <w:t>发现对方在业务活动中有违规、违纪、违法行为的，应及时提醒对方，情节严重的，应向其上级主管部门或纪检监察、司法等有关机关举报。</w:t>
      </w:r>
    </w:p>
    <w:p w14:paraId="67898900">
      <w:pPr>
        <w:adjustRightInd w:val="0"/>
        <w:snapToGrid w:val="0"/>
        <w:spacing w:line="360" w:lineRule="auto"/>
        <w:ind w:firstLine="420" w:firstLineChars="200"/>
        <w:rPr>
          <w:rFonts w:ascii="宋体"/>
          <w:szCs w:val="28"/>
        </w:rPr>
      </w:pPr>
      <w:r>
        <w:rPr>
          <w:rFonts w:hint="eastAsia" w:ascii="宋体" w:hAnsi="宋体"/>
          <w:szCs w:val="28"/>
        </w:rPr>
        <w:t>二、发包人责任</w:t>
      </w:r>
    </w:p>
    <w:p w14:paraId="68772B9A">
      <w:pPr>
        <w:adjustRightInd w:val="0"/>
        <w:snapToGrid w:val="0"/>
        <w:spacing w:line="360" w:lineRule="auto"/>
        <w:ind w:firstLine="420" w:firstLineChars="200"/>
        <w:rPr>
          <w:rFonts w:ascii="宋体"/>
          <w:szCs w:val="28"/>
        </w:rPr>
      </w:pPr>
      <w:r>
        <w:rPr>
          <w:rFonts w:hint="eastAsia" w:ascii="宋体" w:hAnsi="宋体"/>
          <w:szCs w:val="28"/>
        </w:rPr>
        <w:t>发包人的领导和从事该建设工程项目的工作人员，在工程建设的事前、事中、事后应遵守以下规定：</w:t>
      </w:r>
    </w:p>
    <w:p w14:paraId="22505E95">
      <w:pPr>
        <w:adjustRightInd w:val="0"/>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1</w:t>
      </w:r>
      <w:r>
        <w:rPr>
          <w:rFonts w:hint="eastAsia" w:ascii="宋体" w:hAnsi="宋体"/>
          <w:szCs w:val="28"/>
        </w:rPr>
        <w:t>不得向承包人和相关单位索要或接受回扣、礼金、有价证券、贵重物品和好处费、感谢费等。</w:t>
      </w:r>
    </w:p>
    <w:p w14:paraId="4B928A83">
      <w:pPr>
        <w:adjustRightInd w:val="0"/>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 xml:space="preserve">2 </w:t>
      </w:r>
      <w:r>
        <w:rPr>
          <w:rFonts w:hint="eastAsia" w:ascii="宋体" w:hAnsi="宋体"/>
          <w:szCs w:val="28"/>
        </w:rPr>
        <w:t>不得在承包人和相关单位报销任何应由发包人或个人支付的费用。</w:t>
      </w:r>
    </w:p>
    <w:p w14:paraId="737C2FD3">
      <w:pPr>
        <w:adjustRightInd w:val="0"/>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 xml:space="preserve">3 </w:t>
      </w:r>
      <w:r>
        <w:rPr>
          <w:rFonts w:hint="eastAsia" w:ascii="宋体" w:hAnsi="宋体"/>
          <w:szCs w:val="28"/>
        </w:rPr>
        <w:t>不得要求、暗示或接受承包人和相关单位为个人装修住房、婚丧嫁娶、配偶子女的工作安排以及出国（境）、旅游等提供方便。</w:t>
      </w:r>
    </w:p>
    <w:p w14:paraId="64EC4AF6">
      <w:pPr>
        <w:adjustRightInd w:val="0"/>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 xml:space="preserve">4 </w:t>
      </w:r>
      <w:r>
        <w:rPr>
          <w:rFonts w:hint="eastAsia" w:ascii="宋体" w:hAnsi="宋体"/>
          <w:szCs w:val="28"/>
        </w:rPr>
        <w:t>不得参加有可能影响公正执行公务的承包人和相关单位的宴请、健身、娱乐等活动。</w:t>
      </w:r>
    </w:p>
    <w:p w14:paraId="692F6D4D">
      <w:pPr>
        <w:adjustRightInd w:val="0"/>
        <w:snapToGrid w:val="0"/>
        <w:spacing w:line="360" w:lineRule="auto"/>
        <w:ind w:firstLine="420" w:firstLineChars="200"/>
        <w:rPr>
          <w:rFonts w:ascii="宋体"/>
          <w:szCs w:val="28"/>
        </w:rPr>
      </w:pPr>
      <w:r>
        <w:rPr>
          <w:rFonts w:ascii="宋体" w:hAnsi="宋体"/>
          <w:szCs w:val="28"/>
        </w:rPr>
        <w:t>2</w:t>
      </w:r>
      <w:r>
        <w:rPr>
          <w:rFonts w:ascii="宋体"/>
          <w:szCs w:val="28"/>
        </w:rPr>
        <w:t>.</w:t>
      </w:r>
      <w:r>
        <w:rPr>
          <w:rFonts w:ascii="宋体" w:hAnsi="宋体"/>
          <w:szCs w:val="28"/>
        </w:rPr>
        <w:t xml:space="preserve">5 </w:t>
      </w:r>
      <w:r>
        <w:rPr>
          <w:rFonts w:hint="eastAsia" w:ascii="宋体" w:hAnsi="宋体"/>
          <w:szCs w:val="28"/>
        </w:rPr>
        <w:t>不得向承包人和相关单位介绍或为配偶、子女、亲属参与同发包人工程建设管理合同有关的业务活动；不得以任何理由要求承包人和相关单位使用某种产品、材料和设备。</w:t>
      </w:r>
    </w:p>
    <w:p w14:paraId="31EFF83B">
      <w:pPr>
        <w:adjustRightInd w:val="0"/>
        <w:snapToGrid w:val="0"/>
        <w:spacing w:line="360" w:lineRule="auto"/>
        <w:ind w:firstLine="420" w:firstLineChars="200"/>
        <w:rPr>
          <w:rFonts w:ascii="宋体"/>
          <w:szCs w:val="28"/>
        </w:rPr>
      </w:pPr>
      <w:r>
        <w:rPr>
          <w:rFonts w:hint="eastAsia" w:ascii="宋体" w:hAnsi="宋体"/>
          <w:szCs w:val="28"/>
        </w:rPr>
        <w:t>三、承包人责任</w:t>
      </w:r>
    </w:p>
    <w:p w14:paraId="27C96811">
      <w:pPr>
        <w:adjustRightInd w:val="0"/>
        <w:snapToGrid w:val="0"/>
        <w:spacing w:line="360" w:lineRule="auto"/>
        <w:ind w:firstLine="420" w:firstLineChars="200"/>
        <w:rPr>
          <w:rFonts w:ascii="宋体"/>
          <w:szCs w:val="28"/>
        </w:rPr>
      </w:pPr>
      <w:r>
        <w:rPr>
          <w:rFonts w:hint="eastAsia" w:ascii="宋体" w:hAnsi="宋体"/>
          <w:szCs w:val="28"/>
        </w:rPr>
        <w:t>应与发包人保持正常的业务交往，按照有关法律法规和程序开展业务工作，严格执行工程建设的有关方针、政策，执行工程建设强制性标准，并遵守以下规定：</w:t>
      </w:r>
    </w:p>
    <w:p w14:paraId="006BFE7B">
      <w:pPr>
        <w:adjustRightInd w:val="0"/>
        <w:snapToGrid w:val="0"/>
        <w:spacing w:line="360" w:lineRule="auto"/>
        <w:ind w:firstLine="420" w:firstLineChars="200"/>
        <w:rPr>
          <w:rFonts w:ascii="宋体"/>
          <w:szCs w:val="28"/>
        </w:rPr>
      </w:pPr>
      <w:r>
        <w:rPr>
          <w:rFonts w:ascii="宋体" w:hAnsi="宋体"/>
          <w:szCs w:val="28"/>
        </w:rPr>
        <w:t>3</w:t>
      </w:r>
      <w:r>
        <w:rPr>
          <w:rFonts w:ascii="宋体"/>
          <w:szCs w:val="28"/>
        </w:rPr>
        <w:t>.</w:t>
      </w:r>
      <w:r>
        <w:rPr>
          <w:rFonts w:ascii="宋体" w:hAnsi="宋体"/>
          <w:szCs w:val="28"/>
        </w:rPr>
        <w:t xml:space="preserve">1 </w:t>
      </w:r>
      <w:r>
        <w:rPr>
          <w:rFonts w:hint="eastAsia" w:ascii="宋体" w:hAnsi="宋体"/>
          <w:szCs w:val="28"/>
        </w:rPr>
        <w:t>不得以任何理由向发包人及其工作人员索要、接受或赠送礼金、有价证券、贵重物品及回扣、好处费、感谢费等。</w:t>
      </w:r>
    </w:p>
    <w:p w14:paraId="55D00212">
      <w:pPr>
        <w:adjustRightInd w:val="0"/>
        <w:snapToGrid w:val="0"/>
        <w:spacing w:line="360" w:lineRule="auto"/>
        <w:ind w:firstLine="420" w:firstLineChars="200"/>
        <w:rPr>
          <w:rFonts w:ascii="宋体"/>
          <w:szCs w:val="28"/>
        </w:rPr>
      </w:pPr>
      <w:r>
        <w:rPr>
          <w:rFonts w:ascii="宋体" w:hAnsi="宋体"/>
          <w:szCs w:val="28"/>
        </w:rPr>
        <w:t>3</w:t>
      </w:r>
      <w:r>
        <w:rPr>
          <w:rFonts w:ascii="宋体"/>
          <w:szCs w:val="28"/>
        </w:rPr>
        <w:t>.</w:t>
      </w:r>
      <w:r>
        <w:rPr>
          <w:rFonts w:ascii="宋体" w:hAnsi="宋体"/>
          <w:szCs w:val="28"/>
        </w:rPr>
        <w:t>2</w:t>
      </w:r>
      <w:r>
        <w:rPr>
          <w:rFonts w:hint="eastAsia" w:ascii="宋体" w:hAnsi="宋体"/>
          <w:szCs w:val="28"/>
        </w:rPr>
        <w:t>不得以任何理由为发包人和相关单位报销应由对方或个人支付的费用。</w:t>
      </w:r>
    </w:p>
    <w:p w14:paraId="4A015CC4">
      <w:pPr>
        <w:adjustRightInd w:val="0"/>
        <w:snapToGrid w:val="0"/>
        <w:spacing w:line="360" w:lineRule="auto"/>
        <w:ind w:firstLine="420" w:firstLineChars="200"/>
        <w:rPr>
          <w:rFonts w:ascii="宋体"/>
          <w:szCs w:val="28"/>
        </w:rPr>
      </w:pPr>
      <w:r>
        <w:rPr>
          <w:rFonts w:ascii="宋体" w:hAnsi="宋体"/>
          <w:szCs w:val="28"/>
        </w:rPr>
        <w:t>3</w:t>
      </w:r>
      <w:r>
        <w:rPr>
          <w:rFonts w:ascii="宋体"/>
          <w:szCs w:val="28"/>
        </w:rPr>
        <w:t>.</w:t>
      </w:r>
      <w:r>
        <w:rPr>
          <w:rFonts w:ascii="宋体" w:hAnsi="宋体"/>
          <w:szCs w:val="28"/>
        </w:rPr>
        <w:t>3</w:t>
      </w:r>
      <w:r>
        <w:rPr>
          <w:rFonts w:hint="eastAsia" w:ascii="宋体" w:hAnsi="宋体"/>
          <w:szCs w:val="28"/>
        </w:rPr>
        <w:t>不得接受或暗示为发包人、相关单位或个人装修住房、婚丧嫁娶、配偶子女的工作安排以及出国（境）、旅游等提供方便。</w:t>
      </w:r>
    </w:p>
    <w:p w14:paraId="272DC669">
      <w:pPr>
        <w:adjustRightInd w:val="0"/>
        <w:snapToGrid w:val="0"/>
        <w:spacing w:line="360" w:lineRule="auto"/>
        <w:ind w:firstLine="420" w:firstLineChars="200"/>
        <w:rPr>
          <w:rFonts w:ascii="宋体"/>
          <w:szCs w:val="28"/>
        </w:rPr>
      </w:pPr>
      <w:r>
        <w:rPr>
          <w:rFonts w:ascii="宋体" w:hAnsi="宋体"/>
          <w:szCs w:val="28"/>
        </w:rPr>
        <w:t>3</w:t>
      </w:r>
      <w:r>
        <w:rPr>
          <w:rFonts w:ascii="宋体"/>
          <w:szCs w:val="28"/>
        </w:rPr>
        <w:t>.</w:t>
      </w:r>
      <w:r>
        <w:rPr>
          <w:rFonts w:ascii="宋体" w:hAnsi="宋体"/>
          <w:szCs w:val="28"/>
        </w:rPr>
        <w:t>4</w:t>
      </w:r>
      <w:r>
        <w:rPr>
          <w:rFonts w:hint="eastAsia" w:ascii="宋体" w:hAnsi="宋体"/>
          <w:szCs w:val="28"/>
        </w:rPr>
        <w:t>不得以任何理由为发包人、相关单位或个人组织有可能影响公正执行公务的宴请、健身、娱乐等活动。</w:t>
      </w:r>
    </w:p>
    <w:p w14:paraId="5AD7DA37">
      <w:pPr>
        <w:adjustRightInd w:val="0"/>
        <w:snapToGrid w:val="0"/>
        <w:spacing w:line="360" w:lineRule="auto"/>
        <w:ind w:firstLine="420" w:firstLineChars="200"/>
        <w:rPr>
          <w:rFonts w:ascii="宋体"/>
          <w:szCs w:val="28"/>
        </w:rPr>
      </w:pPr>
      <w:r>
        <w:rPr>
          <w:rFonts w:hint="eastAsia" w:ascii="宋体" w:hAnsi="宋体"/>
          <w:szCs w:val="28"/>
        </w:rPr>
        <w:t>四、违约责任</w:t>
      </w:r>
    </w:p>
    <w:p w14:paraId="195ED1AB">
      <w:pPr>
        <w:adjustRightInd w:val="0"/>
        <w:snapToGrid w:val="0"/>
        <w:spacing w:line="360" w:lineRule="auto"/>
        <w:ind w:firstLine="420" w:firstLineChars="200"/>
        <w:rPr>
          <w:rFonts w:ascii="宋体"/>
          <w:szCs w:val="28"/>
        </w:rPr>
      </w:pPr>
      <w:r>
        <w:rPr>
          <w:rFonts w:ascii="宋体" w:hAnsi="宋体"/>
          <w:szCs w:val="28"/>
        </w:rPr>
        <w:t>4</w:t>
      </w:r>
      <w:r>
        <w:rPr>
          <w:rFonts w:ascii="宋体"/>
          <w:szCs w:val="28"/>
        </w:rPr>
        <w:t>.</w:t>
      </w:r>
      <w:r>
        <w:rPr>
          <w:rFonts w:ascii="宋体" w:hAnsi="宋体"/>
          <w:szCs w:val="28"/>
        </w:rPr>
        <w:t>1</w:t>
      </w:r>
      <w:r>
        <w:rPr>
          <w:rFonts w:hint="eastAsia" w:ascii="宋体" w:hAnsi="宋体"/>
          <w:szCs w:val="28"/>
        </w:rPr>
        <w:t>发包人工作人员有违反本责任书第一、二条责任行为的，依据有关法律、法规给予处理；涉嫌犯罪的，移交司法机关追究刑事责任；给承包人单位造成经济损失的，应予以赔偿。</w:t>
      </w:r>
    </w:p>
    <w:p w14:paraId="09B541D9">
      <w:pPr>
        <w:adjustRightInd w:val="0"/>
        <w:snapToGrid w:val="0"/>
        <w:spacing w:line="360" w:lineRule="auto"/>
        <w:ind w:firstLine="420" w:firstLineChars="200"/>
        <w:rPr>
          <w:rFonts w:ascii="宋体"/>
          <w:szCs w:val="28"/>
        </w:rPr>
      </w:pPr>
      <w:r>
        <w:rPr>
          <w:rFonts w:ascii="宋体" w:hAnsi="宋体"/>
          <w:szCs w:val="28"/>
        </w:rPr>
        <w:t>4</w:t>
      </w:r>
      <w:r>
        <w:rPr>
          <w:rFonts w:ascii="宋体"/>
          <w:szCs w:val="28"/>
        </w:rPr>
        <w:t>.</w:t>
      </w:r>
      <w:r>
        <w:rPr>
          <w:rFonts w:ascii="宋体" w:hAnsi="宋体"/>
          <w:szCs w:val="28"/>
        </w:rPr>
        <w:t xml:space="preserve">2 </w:t>
      </w:r>
      <w:r>
        <w:rPr>
          <w:rFonts w:hint="eastAsia" w:ascii="宋体" w:hAnsi="宋体"/>
          <w:szCs w:val="28"/>
        </w:rPr>
        <w:t>承包人工作人员有违反本责任书第一、三条责任行为的，依据有关法律法规处理；涉嫌犯罪的，移交司法机关追究刑事责任；给发包人单位造成经济损失的，应予以赔偿。</w:t>
      </w:r>
    </w:p>
    <w:p w14:paraId="528B5898">
      <w:pPr>
        <w:adjustRightInd w:val="0"/>
        <w:snapToGrid w:val="0"/>
        <w:spacing w:line="360" w:lineRule="auto"/>
        <w:ind w:firstLine="420" w:firstLineChars="200"/>
        <w:rPr>
          <w:rFonts w:ascii="宋体"/>
          <w:szCs w:val="28"/>
        </w:rPr>
      </w:pPr>
      <w:r>
        <w:rPr>
          <w:rFonts w:ascii="宋体" w:hAnsi="宋体"/>
          <w:szCs w:val="28"/>
        </w:rPr>
        <w:t>4</w:t>
      </w:r>
      <w:r>
        <w:rPr>
          <w:rFonts w:ascii="宋体"/>
          <w:szCs w:val="28"/>
        </w:rPr>
        <w:t>.</w:t>
      </w:r>
      <w:r>
        <w:rPr>
          <w:rFonts w:ascii="宋体" w:hAnsi="宋体"/>
          <w:szCs w:val="28"/>
        </w:rPr>
        <w:t xml:space="preserve">3 </w:t>
      </w:r>
      <w:r>
        <w:rPr>
          <w:rFonts w:hint="eastAsia" w:ascii="宋体" w:hAnsi="宋体"/>
          <w:szCs w:val="28"/>
        </w:rPr>
        <w:t>本责任书作为建设工程合同的组成部分，与建设工程合同具有同等法律效力。经双方签署后立即生效。</w:t>
      </w:r>
    </w:p>
    <w:p w14:paraId="084EF3E4">
      <w:pPr>
        <w:adjustRightInd w:val="0"/>
        <w:snapToGrid w:val="0"/>
        <w:spacing w:line="360" w:lineRule="auto"/>
        <w:ind w:firstLine="420" w:firstLineChars="200"/>
        <w:rPr>
          <w:rFonts w:ascii="宋体"/>
          <w:szCs w:val="28"/>
        </w:rPr>
      </w:pPr>
      <w:r>
        <w:rPr>
          <w:rFonts w:hint="eastAsia" w:ascii="宋体" w:hAnsi="宋体"/>
          <w:szCs w:val="28"/>
        </w:rPr>
        <w:t>五、责任书有效期</w:t>
      </w:r>
    </w:p>
    <w:p w14:paraId="6E79B23B">
      <w:pPr>
        <w:adjustRightInd w:val="0"/>
        <w:snapToGrid w:val="0"/>
        <w:spacing w:line="360" w:lineRule="auto"/>
        <w:ind w:firstLine="420" w:firstLineChars="200"/>
        <w:rPr>
          <w:rFonts w:ascii="宋体"/>
          <w:szCs w:val="28"/>
        </w:rPr>
      </w:pPr>
      <w:r>
        <w:rPr>
          <w:rFonts w:hint="eastAsia" w:ascii="宋体" w:hAnsi="宋体"/>
          <w:szCs w:val="28"/>
        </w:rPr>
        <w:t>本责任书的有效期为双方签署之日起至该工程项目竣工验收合格时止。</w:t>
      </w:r>
    </w:p>
    <w:p w14:paraId="1CDD494D">
      <w:pPr>
        <w:adjustRightInd w:val="0"/>
        <w:snapToGrid w:val="0"/>
        <w:spacing w:line="360" w:lineRule="auto"/>
        <w:ind w:firstLine="420" w:firstLineChars="200"/>
        <w:rPr>
          <w:rFonts w:ascii="宋体"/>
          <w:szCs w:val="28"/>
        </w:rPr>
      </w:pPr>
      <w:r>
        <w:rPr>
          <w:rFonts w:hint="eastAsia" w:ascii="宋体" w:hAnsi="宋体"/>
          <w:szCs w:val="28"/>
        </w:rPr>
        <w:t>六、责任书份数</w:t>
      </w:r>
    </w:p>
    <w:p w14:paraId="05857124">
      <w:pPr>
        <w:adjustRightInd w:val="0"/>
        <w:snapToGrid w:val="0"/>
        <w:spacing w:line="360" w:lineRule="auto"/>
        <w:ind w:firstLine="420" w:firstLineChars="200"/>
        <w:rPr>
          <w:rFonts w:ascii="宋体"/>
          <w:szCs w:val="28"/>
        </w:rPr>
      </w:pPr>
      <w:r>
        <w:rPr>
          <w:rFonts w:hint="eastAsia" w:ascii="宋体" w:hAnsi="宋体"/>
          <w:szCs w:val="28"/>
        </w:rPr>
        <w:t>本责任书一式</w:t>
      </w:r>
      <w:r>
        <w:rPr>
          <w:rFonts w:hint="eastAsia" w:ascii="宋体" w:hAnsi="宋体"/>
          <w:szCs w:val="28"/>
          <w:u w:val="single"/>
        </w:rPr>
        <w:t xml:space="preserve">    </w:t>
      </w:r>
      <w:r>
        <w:rPr>
          <w:rFonts w:hint="eastAsia" w:ascii="宋体" w:hAnsi="宋体"/>
          <w:szCs w:val="28"/>
        </w:rPr>
        <w:t>份，发包人承包人各执</w:t>
      </w:r>
      <w:r>
        <w:rPr>
          <w:rFonts w:hint="eastAsia" w:ascii="宋体" w:hAnsi="宋体"/>
          <w:szCs w:val="28"/>
          <w:u w:val="single"/>
        </w:rPr>
        <w:t xml:space="preserve">   </w:t>
      </w:r>
      <w:r>
        <w:rPr>
          <w:rFonts w:hint="eastAsia" w:ascii="宋体" w:hAnsi="宋体"/>
          <w:szCs w:val="28"/>
        </w:rPr>
        <w:t>份，具有同等效力。</w:t>
      </w:r>
    </w:p>
    <w:p w14:paraId="5D92B97D">
      <w:pPr>
        <w:snapToGrid w:val="0"/>
        <w:rPr>
          <w:rFonts w:ascii="宋体"/>
          <w:szCs w:val="28"/>
        </w:rPr>
      </w:pPr>
    </w:p>
    <w:p w14:paraId="3FE5EEBD">
      <w:pPr>
        <w:snapToGrid w:val="0"/>
        <w:rPr>
          <w:rFonts w:ascii="宋体"/>
          <w:szCs w:val="28"/>
        </w:rPr>
      </w:pPr>
    </w:p>
    <w:p w14:paraId="02A798FB">
      <w:pPr>
        <w:autoSpaceDN w:val="0"/>
        <w:snapToGrid w:val="0"/>
        <w:spacing w:line="520" w:lineRule="exact"/>
        <w:ind w:firstLine="420" w:firstLineChars="200"/>
        <w:rPr>
          <w:rFonts w:ascii="宋体" w:hAnsi="宋体"/>
          <w:szCs w:val="21"/>
        </w:rPr>
      </w:pPr>
      <w:r>
        <w:rPr>
          <w:rFonts w:ascii="宋体" w:hAnsi="宋体"/>
          <w:szCs w:val="21"/>
        </w:rPr>
        <w:t>甲方：</w:t>
      </w:r>
      <w:r>
        <w:rPr>
          <w:rFonts w:hint="eastAsia" w:ascii="宋体" w:hAnsi="宋体"/>
          <w:szCs w:val="21"/>
          <w:u w:val="single"/>
        </w:rPr>
        <w:t xml:space="preserve">                 </w:t>
      </w:r>
      <w:r>
        <w:rPr>
          <w:rFonts w:ascii="宋体" w:hAnsi="宋体"/>
          <w:szCs w:val="21"/>
        </w:rPr>
        <w:t xml:space="preserve">（签章）        </w:t>
      </w:r>
      <w:r>
        <w:rPr>
          <w:rFonts w:hint="eastAsia" w:ascii="宋体" w:hAnsi="宋体"/>
          <w:szCs w:val="21"/>
        </w:rPr>
        <w:t xml:space="preserve">  </w:t>
      </w:r>
      <w:r>
        <w:rPr>
          <w:rFonts w:ascii="宋体" w:hAnsi="宋体"/>
          <w:szCs w:val="21"/>
        </w:rPr>
        <w:t>乙方：</w:t>
      </w:r>
      <w:r>
        <w:rPr>
          <w:rFonts w:hint="eastAsia" w:ascii="宋体" w:hAnsi="宋体"/>
          <w:szCs w:val="21"/>
          <w:u w:val="single"/>
        </w:rPr>
        <w:t xml:space="preserve">               </w:t>
      </w:r>
      <w:r>
        <w:rPr>
          <w:rFonts w:ascii="宋体" w:hAnsi="宋体"/>
          <w:szCs w:val="21"/>
        </w:rPr>
        <w:t>（签章）</w:t>
      </w:r>
    </w:p>
    <w:p w14:paraId="55154DD5">
      <w:pPr>
        <w:autoSpaceDN w:val="0"/>
        <w:snapToGrid w:val="0"/>
        <w:spacing w:line="520" w:lineRule="exact"/>
        <w:rPr>
          <w:rFonts w:ascii="宋体" w:hAnsi="宋体"/>
          <w:szCs w:val="21"/>
        </w:rPr>
      </w:pPr>
      <w:r>
        <w:rPr>
          <w:rFonts w:ascii="宋体" w:hAnsi="宋体"/>
          <w:szCs w:val="21"/>
        </w:rPr>
        <w:t xml:space="preserve">                 </w:t>
      </w:r>
    </w:p>
    <w:p w14:paraId="7548EB28">
      <w:pPr>
        <w:spacing w:line="520" w:lineRule="exact"/>
        <w:ind w:firstLine="420" w:firstLineChars="200"/>
        <w:rPr>
          <w:rFonts w:ascii="宋体" w:hAnsi="宋体" w:cs="Arial"/>
          <w:szCs w:val="21"/>
        </w:rPr>
      </w:pPr>
      <w:r>
        <w:rPr>
          <w:rFonts w:ascii="宋体" w:hAnsi="宋体" w:cs="Arial"/>
          <w:szCs w:val="21"/>
        </w:rPr>
        <w:t>法定代表人：　　　　　　　　　</w:t>
      </w:r>
      <w:r>
        <w:rPr>
          <w:rFonts w:hint="eastAsia" w:ascii="宋体" w:hAnsi="宋体" w:cs="Arial"/>
          <w:szCs w:val="21"/>
        </w:rPr>
        <w:t xml:space="preserve">           </w:t>
      </w:r>
      <w:r>
        <w:rPr>
          <w:rFonts w:ascii="宋体" w:hAnsi="宋体" w:cs="Arial"/>
          <w:szCs w:val="21"/>
        </w:rPr>
        <w:t>法定代表人：</w:t>
      </w:r>
    </w:p>
    <w:p w14:paraId="3BF2BECB">
      <w:pPr>
        <w:spacing w:line="520" w:lineRule="exact"/>
        <w:ind w:firstLine="420" w:firstLineChars="200"/>
        <w:rPr>
          <w:rFonts w:ascii="宋体" w:hAnsi="宋体" w:cs="Arial"/>
          <w:szCs w:val="21"/>
        </w:rPr>
      </w:pPr>
      <w:r>
        <w:rPr>
          <w:rFonts w:ascii="宋体" w:hAnsi="宋体" w:cs="Arial"/>
          <w:szCs w:val="21"/>
        </w:rPr>
        <w:t xml:space="preserve">(或委托代理人)                </w:t>
      </w:r>
      <w:r>
        <w:rPr>
          <w:rFonts w:hint="eastAsia" w:ascii="宋体" w:hAnsi="宋体" w:cs="Arial"/>
          <w:szCs w:val="21"/>
        </w:rPr>
        <w:t xml:space="preserve">           </w:t>
      </w:r>
      <w:r>
        <w:rPr>
          <w:rFonts w:ascii="宋体" w:hAnsi="宋体" w:cs="Arial"/>
          <w:szCs w:val="21"/>
        </w:rPr>
        <w:t xml:space="preserve">(或委托代理人) </w:t>
      </w:r>
    </w:p>
    <w:p w14:paraId="19340DA4">
      <w:pPr>
        <w:autoSpaceDN w:val="0"/>
        <w:snapToGrid w:val="0"/>
        <w:spacing w:line="520" w:lineRule="exact"/>
        <w:ind w:firstLine="420" w:firstLineChars="200"/>
        <w:rPr>
          <w:rFonts w:ascii="宋体" w:hAnsi="宋体"/>
          <w:szCs w:val="21"/>
        </w:rPr>
      </w:pPr>
      <w:r>
        <w:rPr>
          <w:rFonts w:ascii="宋体" w:hAnsi="宋体"/>
          <w:szCs w:val="21"/>
        </w:rPr>
        <w:t xml:space="preserve"> </w:t>
      </w:r>
    </w:p>
    <w:p w14:paraId="7BBC71AB">
      <w:pPr>
        <w:autoSpaceDN w:val="0"/>
        <w:snapToGrid w:val="0"/>
        <w:spacing w:line="520" w:lineRule="exact"/>
        <w:ind w:firstLine="945" w:firstLineChars="450"/>
        <w:rPr>
          <w:rFonts w:ascii="宋体" w:hAnsi="宋体"/>
          <w:szCs w:val="21"/>
        </w:rPr>
      </w:pPr>
      <w:r>
        <w:rPr>
          <w:rFonts w:ascii="宋体" w:hAnsi="宋体"/>
          <w:szCs w:val="21"/>
        </w:rPr>
        <w:t xml:space="preserve">年   月   日                   </w:t>
      </w:r>
      <w:r>
        <w:rPr>
          <w:rFonts w:hint="eastAsia" w:ascii="宋体" w:hAnsi="宋体"/>
          <w:szCs w:val="21"/>
        </w:rPr>
        <w:t xml:space="preserve">            </w:t>
      </w:r>
      <w:r>
        <w:rPr>
          <w:rFonts w:ascii="宋体" w:hAnsi="宋体"/>
          <w:szCs w:val="21"/>
        </w:rPr>
        <w:t>年   月   日</w:t>
      </w:r>
    </w:p>
    <w:p w14:paraId="50A913BC">
      <w:pPr>
        <w:pStyle w:val="2"/>
      </w:pPr>
    </w:p>
    <w:p w14:paraId="1964A248">
      <w:pPr>
        <w:pStyle w:val="2"/>
      </w:pPr>
    </w:p>
    <w:p w14:paraId="7AFFBD86">
      <w:pPr>
        <w:pStyle w:val="2"/>
      </w:pPr>
    </w:p>
    <w:p w14:paraId="458CE8A4">
      <w:pPr>
        <w:pStyle w:val="2"/>
      </w:pPr>
    </w:p>
    <w:p w14:paraId="271942D5">
      <w:pPr>
        <w:pStyle w:val="2"/>
      </w:pPr>
    </w:p>
    <w:p w14:paraId="7D0D5C49">
      <w:pPr>
        <w:pStyle w:val="2"/>
      </w:pPr>
    </w:p>
    <w:p w14:paraId="01D30579">
      <w:pPr>
        <w:pStyle w:val="2"/>
      </w:pPr>
    </w:p>
    <w:p w14:paraId="2049267F">
      <w:pPr>
        <w:pStyle w:val="2"/>
      </w:pPr>
    </w:p>
    <w:p w14:paraId="32FC1B32">
      <w:pPr>
        <w:pStyle w:val="2"/>
      </w:pPr>
    </w:p>
    <w:p w14:paraId="0F492FA1">
      <w:pPr>
        <w:pStyle w:val="2"/>
      </w:pPr>
    </w:p>
    <w:p w14:paraId="7BBEFA13">
      <w:pPr>
        <w:pStyle w:val="4"/>
      </w:pPr>
      <w:bookmarkStart w:id="782" w:name="_Toc19147"/>
      <w:r>
        <w:t>第七章</w:t>
      </w:r>
      <w:r>
        <w:rPr>
          <w:rFonts w:hint="eastAsia"/>
        </w:rPr>
        <w:t xml:space="preserve">  </w:t>
      </w:r>
      <w:r>
        <w:t>投标文件格式</w:t>
      </w:r>
      <w:bookmarkEnd w:id="782"/>
    </w:p>
    <w:p w14:paraId="7041791A">
      <w:pPr>
        <w:tabs>
          <w:tab w:val="left" w:pos="900"/>
          <w:tab w:val="left" w:pos="1980"/>
        </w:tabs>
        <w:snapToGrid w:val="0"/>
        <w:spacing w:beforeLines="50" w:afterLines="50" w:line="360" w:lineRule="auto"/>
        <w:ind w:left="142"/>
        <w:rPr>
          <w:rFonts w:ascii="宋体" w:hAnsi="宋体"/>
          <w:szCs w:val="21"/>
        </w:rPr>
      </w:pPr>
      <w:r>
        <w:rPr>
          <w:rFonts w:ascii="宋体" w:hAnsi="宋体"/>
          <w:b/>
          <w:szCs w:val="21"/>
        </w:rPr>
        <w:t>投标人编制文件须知</w:t>
      </w:r>
    </w:p>
    <w:p w14:paraId="33384D43">
      <w:pPr>
        <w:tabs>
          <w:tab w:val="left" w:pos="900"/>
          <w:tab w:val="left" w:pos="1980"/>
        </w:tabs>
        <w:snapToGrid w:val="0"/>
        <w:spacing w:line="360" w:lineRule="auto"/>
        <w:ind w:firstLine="420" w:firstLineChars="200"/>
        <w:rPr>
          <w:rFonts w:ascii="宋体" w:hAnsi="宋体"/>
          <w:szCs w:val="21"/>
        </w:rPr>
      </w:pPr>
      <w:r>
        <w:rPr>
          <w:rFonts w:ascii="宋体" w:hAnsi="宋体"/>
          <w:szCs w:val="21"/>
        </w:rPr>
        <w:t>1</w:t>
      </w:r>
      <w:r>
        <w:rPr>
          <w:rFonts w:hint="eastAsia" w:ascii="宋体" w:hAnsi="宋体"/>
          <w:szCs w:val="21"/>
        </w:rPr>
        <w:t>.</w:t>
      </w:r>
      <w:r>
        <w:rPr>
          <w:rFonts w:ascii="宋体" w:hAnsi="宋体"/>
          <w:szCs w:val="21"/>
        </w:rPr>
        <w:t>投标人按照本部分的顺序编制投标文件（资格证明文件</w:t>
      </w:r>
      <w:r>
        <w:rPr>
          <w:rFonts w:hint="eastAsia" w:ascii="宋体" w:hAnsi="宋体"/>
          <w:szCs w:val="21"/>
        </w:rPr>
        <w:t>、</w:t>
      </w:r>
      <w:r>
        <w:rPr>
          <w:rFonts w:ascii="宋体" w:hAnsi="宋体"/>
          <w:szCs w:val="21"/>
        </w:rPr>
        <w:t>商务技术文件），编制中涉及格式资料的，应按照本部分提供的内容和格式（所有表格的格式可扩展）填写提交。</w:t>
      </w:r>
    </w:p>
    <w:p w14:paraId="73E3D188">
      <w:pPr>
        <w:tabs>
          <w:tab w:val="left" w:pos="900"/>
          <w:tab w:val="left" w:pos="1980"/>
        </w:tabs>
        <w:snapToGrid w:val="0"/>
        <w:spacing w:line="360" w:lineRule="auto"/>
        <w:ind w:firstLine="420" w:firstLineChars="200"/>
        <w:rPr>
          <w:rFonts w:ascii="宋体" w:hAnsi="宋体"/>
          <w:kern w:val="0"/>
          <w:szCs w:val="21"/>
        </w:rPr>
      </w:pPr>
      <w:r>
        <w:rPr>
          <w:rFonts w:ascii="宋体" w:hAnsi="宋体"/>
          <w:szCs w:val="21"/>
        </w:rPr>
        <w:t>2</w:t>
      </w:r>
      <w:r>
        <w:rPr>
          <w:rFonts w:hint="eastAsia" w:ascii="宋体" w:hAnsi="宋体"/>
          <w:szCs w:val="21"/>
        </w:rPr>
        <w:t>.</w:t>
      </w:r>
      <w:r>
        <w:rPr>
          <w:rFonts w:ascii="宋体" w:hAnsi="宋体"/>
          <w:kern w:val="0"/>
          <w:szCs w:val="21"/>
        </w:rPr>
        <w:t>对于招标文件中标记了“实质性格式”文件的，</w:t>
      </w:r>
      <w:r>
        <w:rPr>
          <w:rFonts w:ascii="宋体" w:hAnsi="宋体"/>
          <w:szCs w:val="21"/>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Cs w:val="21"/>
        </w:rPr>
        <w:t>否则投标无效。未标记“实质性格式”的文件和招标文件未提供格式的内容，可由投标人自行编写。</w:t>
      </w:r>
    </w:p>
    <w:p w14:paraId="440AC9C2">
      <w:pPr>
        <w:tabs>
          <w:tab w:val="left" w:pos="900"/>
          <w:tab w:val="left" w:pos="1980"/>
        </w:tabs>
        <w:snapToGrid w:val="0"/>
        <w:spacing w:line="360" w:lineRule="auto"/>
        <w:ind w:firstLine="420" w:firstLineChars="200"/>
        <w:rPr>
          <w:rFonts w:ascii="宋体" w:hAnsi="宋体"/>
          <w:szCs w:val="21"/>
        </w:rPr>
      </w:pPr>
      <w:r>
        <w:rPr>
          <w:rFonts w:ascii="宋体" w:hAnsi="宋体"/>
          <w:szCs w:val="21"/>
        </w:rPr>
        <w:t>3</w:t>
      </w:r>
      <w:r>
        <w:rPr>
          <w:rFonts w:hint="eastAsia" w:ascii="宋体" w:hAnsi="宋体"/>
          <w:szCs w:val="21"/>
        </w:rPr>
        <w:t>.</w:t>
      </w:r>
      <w:r>
        <w:rPr>
          <w:rFonts w:ascii="宋体" w:hAnsi="宋体"/>
          <w:szCs w:val="21"/>
        </w:rPr>
        <w:t>全部声明和问题的回答及所附材料必须是真实的、准确的和完整的。</w:t>
      </w:r>
    </w:p>
    <w:p w14:paraId="4B7EF421">
      <w:pPr>
        <w:widowControl/>
        <w:jc w:val="left"/>
        <w:rPr>
          <w:rFonts w:ascii="宋体" w:hAnsi="宋体"/>
          <w:b/>
          <w:spacing w:val="20"/>
          <w:szCs w:val="21"/>
        </w:rPr>
      </w:pPr>
      <w:r>
        <w:rPr>
          <w:rFonts w:ascii="宋体" w:hAnsi="宋体"/>
          <w:sz w:val="24"/>
        </w:rPr>
        <w:br w:type="page"/>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Pr>
          <w:rFonts w:hint="eastAsia" w:ascii="宋体" w:hAnsi="宋体"/>
          <w:spacing w:val="20"/>
          <w:sz w:val="24"/>
        </w:rPr>
        <w:t>一</w:t>
      </w:r>
      <w:r>
        <w:rPr>
          <w:rFonts w:ascii="宋体" w:hAnsi="宋体"/>
          <w:spacing w:val="20"/>
          <w:sz w:val="24"/>
        </w:rPr>
        <w:t>、</w:t>
      </w:r>
      <w:r>
        <w:rPr>
          <w:rFonts w:hint="eastAsia" w:ascii="宋体" w:hAnsi="宋体"/>
          <w:spacing w:val="20"/>
          <w:sz w:val="24"/>
        </w:rPr>
        <w:t>资格证明</w:t>
      </w:r>
      <w:r>
        <w:rPr>
          <w:rFonts w:ascii="宋体" w:hAnsi="宋体"/>
          <w:spacing w:val="20"/>
          <w:sz w:val="24"/>
        </w:rPr>
        <w:t>文件格式</w:t>
      </w:r>
    </w:p>
    <w:p w14:paraId="1AC37834">
      <w:pPr>
        <w:widowControl/>
        <w:jc w:val="left"/>
        <w:rPr>
          <w:rFonts w:ascii="宋体" w:hAnsi="宋体"/>
          <w:b/>
          <w:spacing w:val="20"/>
          <w:szCs w:val="21"/>
        </w:rPr>
      </w:pPr>
    </w:p>
    <w:p w14:paraId="6EFC7B47">
      <w:pPr>
        <w:widowControl/>
        <w:jc w:val="left"/>
        <w:rPr>
          <w:rFonts w:ascii="宋体" w:hAnsi="宋体"/>
          <w:sz w:val="24"/>
        </w:rPr>
      </w:pPr>
      <w:r>
        <w:rPr>
          <w:rFonts w:ascii="宋体" w:hAnsi="宋体"/>
          <w:spacing w:val="20"/>
          <w:sz w:val="24"/>
        </w:rPr>
        <w:t>投标文件</w:t>
      </w:r>
      <w:r>
        <w:rPr>
          <w:rFonts w:hint="eastAsia" w:ascii="宋体" w:hAnsi="宋体" w:cs="宋体" w:eastAsiaTheme="minorEastAsia"/>
          <w:spacing w:val="-14"/>
          <w:sz w:val="24"/>
        </w:rPr>
        <w:t>（</w:t>
      </w:r>
      <w:r>
        <w:rPr>
          <w:rFonts w:ascii="宋体" w:hAnsi="宋体" w:cs="宋体"/>
          <w:spacing w:val="-14"/>
          <w:sz w:val="24"/>
        </w:rPr>
        <w:t>资 格 证 明 文 件</w:t>
      </w:r>
      <w:r>
        <w:rPr>
          <w:rFonts w:hint="eastAsia" w:ascii="宋体" w:hAnsi="宋体" w:cs="宋体" w:eastAsiaTheme="minorEastAsia"/>
          <w:spacing w:val="-14"/>
          <w:sz w:val="24"/>
        </w:rPr>
        <w:t>）</w:t>
      </w:r>
      <w:r>
        <w:rPr>
          <w:rFonts w:ascii="宋体" w:hAnsi="宋体"/>
          <w:sz w:val="24"/>
        </w:rPr>
        <w:t>封面（非实质性格式）</w:t>
      </w:r>
    </w:p>
    <w:p w14:paraId="0EC84EA1">
      <w:pPr>
        <w:rPr>
          <w:rFonts w:ascii="宋体" w:hAnsi="宋体"/>
          <w:sz w:val="24"/>
        </w:rPr>
      </w:pPr>
    </w:p>
    <w:p w14:paraId="4B1EB791">
      <w:pPr>
        <w:rPr>
          <w:rFonts w:ascii="宋体" w:hAnsi="宋体"/>
          <w:sz w:val="24"/>
        </w:rPr>
      </w:pPr>
    </w:p>
    <w:p w14:paraId="7570B21F">
      <w:pPr>
        <w:adjustRightInd w:val="0"/>
        <w:snapToGrid w:val="0"/>
        <w:jc w:val="center"/>
        <w:rPr>
          <w:rFonts w:ascii="宋体" w:hAnsi="宋体"/>
          <w:spacing w:val="20"/>
          <w:sz w:val="28"/>
          <w:szCs w:val="28"/>
        </w:rPr>
      </w:pPr>
      <w:r>
        <w:rPr>
          <w:rFonts w:hint="eastAsia" w:ascii="宋体" w:hAnsi="宋体"/>
          <w:spacing w:val="20"/>
          <w:sz w:val="28"/>
          <w:szCs w:val="28"/>
          <w:u w:val="single"/>
        </w:rPr>
        <w:t xml:space="preserve">    （标包</w:t>
      </w:r>
      <w:r>
        <w:rPr>
          <w:rFonts w:ascii="宋体" w:hAnsi="宋体"/>
          <w:spacing w:val="20"/>
          <w:sz w:val="28"/>
          <w:szCs w:val="28"/>
          <w:u w:val="single"/>
        </w:rPr>
        <w:t>名称</w:t>
      </w:r>
      <w:r>
        <w:rPr>
          <w:rFonts w:hint="eastAsia" w:ascii="宋体" w:hAnsi="宋体"/>
          <w:spacing w:val="20"/>
          <w:sz w:val="28"/>
          <w:szCs w:val="28"/>
          <w:u w:val="single"/>
        </w:rPr>
        <w:t xml:space="preserve">）   </w:t>
      </w:r>
    </w:p>
    <w:p w14:paraId="05260EA6">
      <w:pPr>
        <w:ind w:firstLine="480" w:firstLineChars="150"/>
        <w:rPr>
          <w:rFonts w:ascii="宋体" w:hAnsi="宋体"/>
          <w:spacing w:val="20"/>
          <w:sz w:val="28"/>
          <w:szCs w:val="28"/>
        </w:rPr>
      </w:pPr>
    </w:p>
    <w:p w14:paraId="047C93CB">
      <w:pPr>
        <w:adjustRightInd w:val="0"/>
        <w:snapToGrid w:val="0"/>
        <w:jc w:val="center"/>
        <w:rPr>
          <w:rFonts w:ascii="宋体" w:hAnsi="宋体"/>
          <w:sz w:val="24"/>
        </w:rPr>
      </w:pPr>
      <w:r>
        <w:rPr>
          <w:rFonts w:hint="eastAsia" w:ascii="宋体" w:hAnsi="宋体"/>
          <w:spacing w:val="20"/>
          <w:sz w:val="28"/>
          <w:szCs w:val="28"/>
          <w:u w:val="single"/>
        </w:rPr>
        <w:t xml:space="preserve">    （项目编号/包号）   </w:t>
      </w:r>
    </w:p>
    <w:p w14:paraId="53A9BE8E">
      <w:pPr>
        <w:jc w:val="center"/>
        <w:rPr>
          <w:rFonts w:ascii="宋体" w:hAnsi="宋体"/>
          <w:sz w:val="24"/>
        </w:rPr>
      </w:pPr>
    </w:p>
    <w:p w14:paraId="723C3D2F">
      <w:pPr>
        <w:rPr>
          <w:rFonts w:ascii="宋体" w:hAnsi="宋体"/>
          <w:sz w:val="24"/>
        </w:rPr>
      </w:pPr>
    </w:p>
    <w:p w14:paraId="31ED411D">
      <w:pPr>
        <w:rPr>
          <w:rFonts w:ascii="宋体" w:hAnsi="宋体"/>
          <w:sz w:val="24"/>
        </w:rPr>
      </w:pPr>
    </w:p>
    <w:p w14:paraId="79CD1B7D">
      <w:pPr>
        <w:rPr>
          <w:rFonts w:ascii="宋体" w:hAnsi="宋体"/>
          <w:sz w:val="24"/>
        </w:rPr>
      </w:pPr>
    </w:p>
    <w:p w14:paraId="1CE5CC0E">
      <w:pPr>
        <w:jc w:val="center"/>
        <w:rPr>
          <w:rFonts w:ascii="宋体" w:hAnsi="宋体"/>
          <w:szCs w:val="21"/>
        </w:rPr>
      </w:pPr>
    </w:p>
    <w:p w14:paraId="7CA56C36">
      <w:pPr>
        <w:jc w:val="center"/>
        <w:rPr>
          <w:rFonts w:ascii="宋体" w:hAnsi="宋体"/>
          <w:spacing w:val="60"/>
          <w:sz w:val="72"/>
          <w:szCs w:val="72"/>
        </w:rPr>
      </w:pPr>
      <w:r>
        <w:rPr>
          <w:rFonts w:ascii="宋体" w:hAnsi="宋体"/>
          <w:spacing w:val="60"/>
          <w:sz w:val="72"/>
          <w:szCs w:val="72"/>
        </w:rPr>
        <w:t>投 标 文 件</w:t>
      </w:r>
    </w:p>
    <w:p w14:paraId="5F8DB0BB">
      <w:pPr>
        <w:adjustRightInd w:val="0"/>
        <w:jc w:val="center"/>
        <w:rPr>
          <w:rFonts w:ascii="宋体" w:hAnsi="宋体"/>
          <w:spacing w:val="20"/>
          <w:sz w:val="44"/>
          <w:szCs w:val="44"/>
        </w:rPr>
      </w:pPr>
    </w:p>
    <w:p w14:paraId="0D99CDB9">
      <w:pPr>
        <w:adjustRightInd w:val="0"/>
        <w:jc w:val="center"/>
        <w:rPr>
          <w:rFonts w:ascii="宋体" w:hAnsi="宋体"/>
          <w:spacing w:val="20"/>
          <w:sz w:val="44"/>
          <w:szCs w:val="44"/>
        </w:rPr>
      </w:pPr>
      <w:r>
        <w:rPr>
          <w:rFonts w:hint="eastAsia" w:ascii="宋体" w:hAnsi="宋体"/>
          <w:spacing w:val="20"/>
          <w:sz w:val="44"/>
          <w:szCs w:val="44"/>
        </w:rPr>
        <w:t>（资格证明文件）</w:t>
      </w:r>
    </w:p>
    <w:p w14:paraId="183D8CFA">
      <w:pPr>
        <w:ind w:firstLine="540" w:firstLineChars="150"/>
        <w:rPr>
          <w:rFonts w:ascii="宋体" w:hAnsi="宋体"/>
          <w:spacing w:val="20"/>
          <w:sz w:val="32"/>
          <w:szCs w:val="32"/>
        </w:rPr>
      </w:pPr>
    </w:p>
    <w:p w14:paraId="6D5A2031">
      <w:pPr>
        <w:ind w:firstLine="540" w:firstLineChars="150"/>
        <w:rPr>
          <w:rFonts w:ascii="宋体" w:hAnsi="宋体"/>
          <w:spacing w:val="20"/>
          <w:sz w:val="32"/>
          <w:szCs w:val="32"/>
        </w:rPr>
      </w:pPr>
    </w:p>
    <w:p w14:paraId="43C2DC83">
      <w:pPr>
        <w:ind w:firstLine="540" w:firstLineChars="150"/>
        <w:rPr>
          <w:rFonts w:ascii="宋体" w:hAnsi="宋体"/>
          <w:spacing w:val="20"/>
          <w:sz w:val="32"/>
          <w:szCs w:val="32"/>
        </w:rPr>
      </w:pPr>
    </w:p>
    <w:p w14:paraId="748CEB6C">
      <w:pPr>
        <w:ind w:firstLine="540" w:firstLineChars="150"/>
        <w:rPr>
          <w:rFonts w:ascii="宋体" w:hAnsi="宋体"/>
          <w:spacing w:val="20"/>
          <w:sz w:val="32"/>
          <w:szCs w:val="32"/>
        </w:rPr>
      </w:pPr>
    </w:p>
    <w:p w14:paraId="2F497882">
      <w:pPr>
        <w:ind w:firstLine="540" w:firstLineChars="150"/>
        <w:rPr>
          <w:rFonts w:ascii="宋体" w:hAnsi="宋体"/>
          <w:spacing w:val="20"/>
          <w:sz w:val="32"/>
          <w:szCs w:val="32"/>
        </w:rPr>
      </w:pPr>
    </w:p>
    <w:p w14:paraId="58FB9B7A">
      <w:pPr>
        <w:ind w:firstLine="1120" w:firstLineChars="350"/>
        <w:rPr>
          <w:rFonts w:ascii="宋体" w:hAnsi="宋体"/>
          <w:spacing w:val="20"/>
          <w:sz w:val="28"/>
          <w:szCs w:val="28"/>
        </w:rPr>
      </w:pPr>
    </w:p>
    <w:p w14:paraId="3672985B">
      <w:pPr>
        <w:ind w:firstLine="540" w:firstLineChars="150"/>
        <w:rPr>
          <w:rFonts w:ascii="宋体" w:hAnsi="宋体"/>
          <w:spacing w:val="20"/>
          <w:sz w:val="32"/>
          <w:szCs w:val="32"/>
        </w:rPr>
      </w:pPr>
    </w:p>
    <w:p w14:paraId="5A14FE70">
      <w:pPr>
        <w:ind w:firstLine="540" w:firstLineChars="150"/>
        <w:rPr>
          <w:rFonts w:ascii="宋体" w:hAnsi="宋体"/>
          <w:spacing w:val="20"/>
          <w:sz w:val="32"/>
          <w:szCs w:val="32"/>
        </w:rPr>
      </w:pPr>
    </w:p>
    <w:p w14:paraId="31A6F4D4">
      <w:pPr>
        <w:jc w:val="center"/>
        <w:rPr>
          <w:rFonts w:ascii="宋体" w:hAnsi="宋体"/>
          <w:sz w:val="32"/>
          <w:szCs w:val="32"/>
        </w:rPr>
      </w:pPr>
    </w:p>
    <w:p w14:paraId="3FE8EEEB">
      <w:pPr>
        <w:jc w:val="center"/>
        <w:rPr>
          <w:rFonts w:ascii="宋体" w:hAnsi="宋体"/>
          <w:sz w:val="32"/>
          <w:szCs w:val="32"/>
        </w:rPr>
      </w:pPr>
    </w:p>
    <w:p w14:paraId="70445591">
      <w:pPr>
        <w:jc w:val="center"/>
        <w:rPr>
          <w:rFonts w:ascii="宋体" w:hAnsi="宋体"/>
          <w:sz w:val="32"/>
          <w:szCs w:val="32"/>
        </w:rPr>
      </w:pPr>
    </w:p>
    <w:p w14:paraId="2D796355">
      <w:pPr>
        <w:adjustRightInd w:val="0"/>
        <w:snapToGrid w:val="0"/>
        <w:spacing w:line="480" w:lineRule="auto"/>
        <w:ind w:firstLine="1280" w:firstLineChars="400"/>
        <w:jc w:val="left"/>
        <w:rPr>
          <w:rFonts w:ascii="宋体" w:hAnsi="宋体"/>
          <w:spacing w:val="20"/>
          <w:sz w:val="28"/>
          <w:szCs w:val="28"/>
        </w:rPr>
      </w:pPr>
      <w:r>
        <w:rPr>
          <w:rFonts w:ascii="宋体" w:hAnsi="宋体"/>
          <w:spacing w:val="20"/>
          <w:sz w:val="28"/>
          <w:szCs w:val="28"/>
        </w:rPr>
        <w:t>投标人名称：</w:t>
      </w:r>
      <w:r>
        <w:rPr>
          <w:rFonts w:hint="eastAsia" w:ascii="宋体" w:hAnsi="宋体"/>
          <w:spacing w:val="20"/>
          <w:sz w:val="28"/>
          <w:szCs w:val="28"/>
          <w:u w:val="single"/>
        </w:rPr>
        <w:t xml:space="preserve">                  </w:t>
      </w:r>
      <w:r>
        <w:rPr>
          <w:rFonts w:hint="eastAsia" w:ascii="宋体" w:hAnsi="宋体"/>
          <w:spacing w:val="20"/>
          <w:sz w:val="28"/>
          <w:szCs w:val="28"/>
        </w:rPr>
        <w:t>（盖单位章）</w:t>
      </w:r>
    </w:p>
    <w:p w14:paraId="587FA6F1">
      <w:pPr>
        <w:adjustRightInd w:val="0"/>
        <w:snapToGrid w:val="0"/>
        <w:spacing w:line="480" w:lineRule="auto"/>
        <w:jc w:val="center"/>
        <w:rPr>
          <w:rFonts w:ascii="宋体" w:hAnsi="宋体"/>
          <w:spacing w:val="20"/>
          <w:sz w:val="28"/>
          <w:szCs w:val="28"/>
        </w:rPr>
      </w:pPr>
      <w:r>
        <w:rPr>
          <w:rFonts w:hint="eastAsia" w:ascii="宋体" w:hAnsi="宋体"/>
          <w:spacing w:val="20"/>
          <w:sz w:val="28"/>
          <w:szCs w:val="28"/>
        </w:rPr>
        <w:t>日期：</w:t>
      </w:r>
      <w:r>
        <w:rPr>
          <w:rFonts w:hint="eastAsia" w:ascii="宋体" w:hAnsi="宋体"/>
          <w:spacing w:val="20"/>
          <w:sz w:val="28"/>
          <w:szCs w:val="28"/>
          <w:u w:val="single"/>
        </w:rPr>
        <w:t xml:space="preserve">     </w:t>
      </w:r>
      <w:r>
        <w:rPr>
          <w:rFonts w:hint="eastAsia" w:ascii="宋体" w:hAnsi="宋体"/>
          <w:spacing w:val="20"/>
          <w:sz w:val="28"/>
          <w:szCs w:val="28"/>
        </w:rPr>
        <w:t>年</w:t>
      </w:r>
      <w:r>
        <w:rPr>
          <w:rFonts w:hint="eastAsia" w:ascii="宋体" w:hAnsi="宋体"/>
          <w:spacing w:val="20"/>
          <w:sz w:val="28"/>
          <w:szCs w:val="28"/>
          <w:u w:val="single"/>
        </w:rPr>
        <w:t xml:space="preserve">   </w:t>
      </w:r>
      <w:r>
        <w:rPr>
          <w:rFonts w:hint="eastAsia" w:ascii="宋体" w:hAnsi="宋体"/>
          <w:spacing w:val="20"/>
          <w:sz w:val="28"/>
          <w:szCs w:val="28"/>
        </w:rPr>
        <w:t>月</w:t>
      </w:r>
      <w:r>
        <w:rPr>
          <w:rFonts w:hint="eastAsia" w:ascii="宋体" w:hAnsi="宋体"/>
          <w:spacing w:val="20"/>
          <w:sz w:val="28"/>
          <w:szCs w:val="28"/>
          <w:u w:val="single"/>
        </w:rPr>
        <w:t xml:space="preserve">   </w:t>
      </w:r>
      <w:r>
        <w:rPr>
          <w:rFonts w:hint="eastAsia" w:ascii="宋体" w:hAnsi="宋体"/>
          <w:spacing w:val="20"/>
          <w:sz w:val="28"/>
          <w:szCs w:val="28"/>
        </w:rPr>
        <w:t>日</w:t>
      </w:r>
    </w:p>
    <w:p w14:paraId="4E25A8BA">
      <w:pPr>
        <w:adjustRightInd w:val="0"/>
        <w:snapToGrid w:val="0"/>
        <w:spacing w:line="360" w:lineRule="auto"/>
        <w:rPr>
          <w:rFonts w:ascii="宋体" w:hAnsi="宋体"/>
          <w:b/>
          <w:spacing w:val="20"/>
          <w:sz w:val="32"/>
          <w:szCs w:val="32"/>
        </w:rPr>
      </w:pPr>
    </w:p>
    <w:p w14:paraId="519F494E">
      <w:pPr>
        <w:adjustRightInd w:val="0"/>
        <w:snapToGrid w:val="0"/>
        <w:spacing w:line="360" w:lineRule="auto"/>
        <w:rPr>
          <w:rFonts w:ascii="宋体" w:hAnsi="宋体"/>
          <w:b/>
          <w:spacing w:val="20"/>
          <w:sz w:val="32"/>
          <w:szCs w:val="32"/>
        </w:rPr>
      </w:pPr>
    </w:p>
    <w:p w14:paraId="07993367">
      <w:pPr>
        <w:adjustRightInd w:val="0"/>
        <w:snapToGrid w:val="0"/>
        <w:spacing w:line="360" w:lineRule="auto"/>
        <w:rPr>
          <w:rFonts w:ascii="宋体" w:hAnsi="宋体"/>
          <w:b/>
          <w:spacing w:val="20"/>
          <w:sz w:val="32"/>
          <w:szCs w:val="32"/>
        </w:rPr>
      </w:pPr>
    </w:p>
    <w:p w14:paraId="1BF71A82">
      <w:pPr>
        <w:adjustRightInd w:val="0"/>
        <w:snapToGrid w:val="0"/>
        <w:spacing w:line="360" w:lineRule="auto"/>
        <w:rPr>
          <w:rFonts w:ascii="宋体" w:hAnsi="宋体"/>
          <w:color w:val="000000"/>
          <w:szCs w:val="21"/>
        </w:rPr>
      </w:pPr>
      <w:r>
        <w:rPr>
          <w:rFonts w:ascii="宋体" w:hAnsi="宋体"/>
          <w:color w:val="000000"/>
          <w:szCs w:val="21"/>
        </w:rPr>
        <w:t xml:space="preserve">1 </w:t>
      </w:r>
      <w:r>
        <w:rPr>
          <w:rFonts w:ascii="宋体" w:hAnsi="宋体"/>
          <w:szCs w:val="21"/>
        </w:rPr>
        <w:t>满足《中华人民共和国政府采购法》第二十二条规定</w:t>
      </w:r>
    </w:p>
    <w:p w14:paraId="3219E52C">
      <w:pPr>
        <w:adjustRightInd w:val="0"/>
        <w:snapToGrid w:val="0"/>
        <w:spacing w:line="360" w:lineRule="auto"/>
        <w:rPr>
          <w:rFonts w:ascii="宋体" w:hAnsi="宋体"/>
          <w:color w:val="000000"/>
          <w:szCs w:val="21"/>
        </w:rPr>
      </w:pPr>
      <w:r>
        <w:rPr>
          <w:rFonts w:ascii="宋体" w:hAnsi="宋体"/>
          <w:color w:val="000000"/>
          <w:szCs w:val="21"/>
        </w:rPr>
        <w:t>1-1营业执照等证明文件</w:t>
      </w:r>
      <w:r>
        <w:rPr>
          <w:rFonts w:hint="eastAsia" w:ascii="宋体" w:hAnsi="宋体"/>
          <w:color w:val="000000"/>
          <w:szCs w:val="21"/>
        </w:rPr>
        <w:t>。</w:t>
      </w:r>
    </w:p>
    <w:p w14:paraId="553E4469">
      <w:pPr>
        <w:widowControl/>
        <w:jc w:val="left"/>
        <w:rPr>
          <w:rFonts w:ascii="宋体" w:hAnsi="宋体"/>
          <w:b/>
          <w:bCs/>
          <w:color w:val="000000"/>
        </w:rPr>
      </w:pPr>
      <w:r>
        <w:rPr>
          <w:rFonts w:ascii="宋体" w:hAnsi="宋体"/>
          <w:color w:val="000000"/>
          <w:sz w:val="24"/>
        </w:rPr>
        <w:br w:type="page"/>
      </w:r>
      <w:r>
        <w:rPr>
          <w:rFonts w:ascii="宋体" w:hAnsi="宋体"/>
          <w:b/>
          <w:color w:val="000000"/>
        </w:rPr>
        <w:t>1-</w:t>
      </w:r>
      <w:r>
        <w:rPr>
          <w:rFonts w:hint="eastAsia" w:ascii="宋体" w:hAnsi="宋体"/>
          <w:b/>
          <w:color w:val="000000"/>
        </w:rPr>
        <w:t>2</w:t>
      </w:r>
      <w:r>
        <w:rPr>
          <w:rFonts w:ascii="宋体" w:hAnsi="宋体"/>
          <w:b/>
          <w:color w:val="000000"/>
        </w:rPr>
        <w:t xml:space="preserve"> 投标人资格声明书</w:t>
      </w:r>
    </w:p>
    <w:p w14:paraId="2E3D18C6">
      <w:pPr>
        <w:adjustRightInd w:val="0"/>
        <w:snapToGrid w:val="0"/>
        <w:spacing w:beforeLines="50"/>
        <w:jc w:val="center"/>
        <w:rPr>
          <w:rFonts w:ascii="宋体" w:hAnsi="宋体"/>
          <w:b/>
          <w:color w:val="000000"/>
          <w:sz w:val="28"/>
          <w:szCs w:val="28"/>
        </w:rPr>
      </w:pPr>
    </w:p>
    <w:p w14:paraId="6F63EB71">
      <w:pPr>
        <w:adjustRightInd w:val="0"/>
        <w:snapToGrid w:val="0"/>
        <w:spacing w:line="360" w:lineRule="auto"/>
        <w:jc w:val="center"/>
        <w:rPr>
          <w:rFonts w:ascii="宋体" w:hAnsi="宋体"/>
          <w:b/>
          <w:color w:val="000000"/>
          <w:sz w:val="24"/>
        </w:rPr>
      </w:pPr>
      <w:r>
        <w:rPr>
          <w:rFonts w:hint="eastAsia" w:ascii="宋体" w:hAnsi="宋体"/>
          <w:b/>
          <w:color w:val="000000"/>
          <w:sz w:val="24"/>
        </w:rPr>
        <w:t>投标人资格声明书</w:t>
      </w:r>
    </w:p>
    <w:p w14:paraId="6435ED64">
      <w:pPr>
        <w:tabs>
          <w:tab w:val="left" w:pos="5580"/>
        </w:tabs>
        <w:spacing w:line="360" w:lineRule="auto"/>
        <w:rPr>
          <w:rFonts w:ascii="宋体" w:hAnsi="宋体"/>
          <w:szCs w:val="21"/>
        </w:rPr>
      </w:pPr>
    </w:p>
    <w:p w14:paraId="2EECA965">
      <w:pPr>
        <w:tabs>
          <w:tab w:val="left" w:pos="5580"/>
        </w:tabs>
        <w:spacing w:line="360" w:lineRule="auto"/>
        <w:rPr>
          <w:rFonts w:ascii="宋体" w:hAnsi="宋体"/>
          <w:szCs w:val="21"/>
        </w:rPr>
      </w:pPr>
      <w:r>
        <w:rPr>
          <w:rFonts w:ascii="宋体" w:hAnsi="宋体"/>
          <w:szCs w:val="21"/>
        </w:rPr>
        <w:t>致：</w:t>
      </w:r>
      <w:r>
        <w:rPr>
          <w:rFonts w:hint="eastAsia" w:ascii="宋体" w:hAnsi="宋体"/>
          <w:szCs w:val="21"/>
          <w:u w:val="single"/>
        </w:rPr>
        <w:t xml:space="preserve">    采购人   </w:t>
      </w:r>
    </w:p>
    <w:p w14:paraId="609CC3DB">
      <w:pPr>
        <w:adjustRightInd w:val="0"/>
        <w:snapToGrid w:val="0"/>
        <w:spacing w:beforeLines="50" w:line="360" w:lineRule="auto"/>
        <w:ind w:firstLine="420" w:firstLineChars="200"/>
        <w:rPr>
          <w:rFonts w:ascii="宋体" w:hAnsi="宋体"/>
          <w:szCs w:val="21"/>
        </w:rPr>
      </w:pPr>
      <w:r>
        <w:rPr>
          <w:rFonts w:ascii="宋体" w:hAnsi="宋体"/>
          <w:szCs w:val="21"/>
        </w:rPr>
        <w:t>在参与本次项目投标中，我单位承诺：</w:t>
      </w:r>
    </w:p>
    <w:p w14:paraId="05038ED5">
      <w:pPr>
        <w:spacing w:line="360" w:lineRule="auto"/>
        <w:ind w:firstLine="420" w:firstLineChars="200"/>
        <w:rPr>
          <w:rFonts w:ascii="宋体" w:hAnsi="宋体"/>
          <w:szCs w:val="21"/>
        </w:rPr>
      </w:pPr>
      <w:r>
        <w:rPr>
          <w:rFonts w:hint="eastAsia" w:ascii="宋体" w:hAnsi="宋体"/>
          <w:szCs w:val="21"/>
        </w:rPr>
        <w:t>（一）</w:t>
      </w:r>
      <w:r>
        <w:rPr>
          <w:rFonts w:ascii="宋体" w:hAnsi="宋体"/>
          <w:szCs w:val="21"/>
        </w:rPr>
        <w:t>具有良好的商业信誉和健全的财务会计制度；</w:t>
      </w:r>
    </w:p>
    <w:p w14:paraId="233DFA8B">
      <w:pPr>
        <w:spacing w:line="360" w:lineRule="auto"/>
        <w:ind w:firstLine="420" w:firstLineChars="200"/>
        <w:rPr>
          <w:rFonts w:ascii="宋体" w:hAnsi="宋体"/>
          <w:szCs w:val="21"/>
        </w:rPr>
      </w:pPr>
      <w:r>
        <w:rPr>
          <w:rFonts w:hint="eastAsia" w:ascii="宋体" w:hAnsi="宋体"/>
          <w:szCs w:val="21"/>
        </w:rPr>
        <w:t>（二）</w:t>
      </w:r>
      <w:r>
        <w:rPr>
          <w:rFonts w:ascii="宋体" w:hAnsi="宋体"/>
          <w:szCs w:val="21"/>
        </w:rPr>
        <w:t>具有履行合同所必需的设备和专业技术能力；</w:t>
      </w:r>
    </w:p>
    <w:p w14:paraId="16986C89">
      <w:pPr>
        <w:spacing w:line="360" w:lineRule="auto"/>
        <w:ind w:firstLine="420" w:firstLineChars="200"/>
        <w:rPr>
          <w:rFonts w:ascii="宋体" w:hAnsi="宋体"/>
          <w:szCs w:val="21"/>
        </w:rPr>
      </w:pPr>
      <w:r>
        <w:rPr>
          <w:rFonts w:hint="eastAsia" w:ascii="宋体" w:hAnsi="宋体"/>
          <w:szCs w:val="21"/>
        </w:rPr>
        <w:t>（三）</w:t>
      </w:r>
      <w:r>
        <w:rPr>
          <w:rFonts w:ascii="宋体" w:hAnsi="宋体"/>
          <w:szCs w:val="21"/>
        </w:rPr>
        <w:t>有依法缴纳税收和社会保障资金的良好记录；</w:t>
      </w:r>
    </w:p>
    <w:p w14:paraId="030A7D33">
      <w:pPr>
        <w:spacing w:line="360" w:lineRule="auto"/>
        <w:ind w:firstLine="420" w:firstLineChars="200"/>
        <w:rPr>
          <w:rFonts w:ascii="宋体" w:hAnsi="宋体"/>
          <w:szCs w:val="21"/>
        </w:rPr>
      </w:pPr>
      <w:r>
        <w:rPr>
          <w:rFonts w:hint="eastAsia" w:ascii="宋体" w:hAnsi="宋体"/>
          <w:szCs w:val="21"/>
        </w:rPr>
        <w:t>（四）</w:t>
      </w:r>
      <w:r>
        <w:rPr>
          <w:rFonts w:ascii="宋体" w:hAnsi="宋体"/>
          <w:szCs w:val="21"/>
        </w:rPr>
        <w:t>参加采购活动前三年内，在经营活动中没有重大违法记录（重大违法记录指因违法经营受到刑事处罚或者责令停产停业、吊销许可证或者执照、较大数额罚款等行政处罚，不包括因违法经营被禁止在一定期限内参加采购活动，但期限已经届满的情形）；</w:t>
      </w:r>
    </w:p>
    <w:p w14:paraId="783E2F19">
      <w:pPr>
        <w:spacing w:line="360" w:lineRule="auto"/>
        <w:ind w:firstLine="420" w:firstLineChars="200"/>
        <w:rPr>
          <w:rFonts w:ascii="宋体" w:hAnsi="宋体"/>
          <w:szCs w:val="21"/>
        </w:rPr>
      </w:pPr>
      <w:r>
        <w:rPr>
          <w:rFonts w:hint="eastAsia" w:ascii="宋体" w:hAnsi="宋体"/>
          <w:szCs w:val="21"/>
        </w:rPr>
        <w:t>（五）</w:t>
      </w:r>
      <w:r>
        <w:rPr>
          <w:rFonts w:ascii="宋体" w:hAnsi="宋体"/>
          <w:szCs w:val="21"/>
        </w:rPr>
        <w:t>我单位不属于政府采购法律、行政法规规定的公益一类事业单位、或使用事业编制且由财政拨款保障的群团组织（仅适用于政府购买服务项目）；</w:t>
      </w:r>
    </w:p>
    <w:p w14:paraId="6132878B">
      <w:pPr>
        <w:spacing w:line="360" w:lineRule="auto"/>
        <w:ind w:firstLine="420" w:firstLineChars="200"/>
        <w:rPr>
          <w:rFonts w:ascii="宋体" w:hAnsi="宋体"/>
          <w:szCs w:val="21"/>
        </w:rPr>
      </w:pPr>
      <w:r>
        <w:rPr>
          <w:rFonts w:hint="eastAsia" w:ascii="宋体" w:hAnsi="宋体"/>
          <w:szCs w:val="21"/>
        </w:rPr>
        <w:t>（六）</w:t>
      </w:r>
      <w:r>
        <w:rPr>
          <w:rFonts w:ascii="宋体" w:hAnsi="宋体"/>
          <w:szCs w:val="21"/>
        </w:rPr>
        <w:t>我单位不存在为采购项目提供整体设计、规范编制或者项目管理、监理、检测等服务后，再参加该采购项目的其他采购活动的情形（单一来源采购项目除外）；</w:t>
      </w:r>
    </w:p>
    <w:p w14:paraId="36B4EBBF">
      <w:pPr>
        <w:spacing w:line="360" w:lineRule="auto"/>
        <w:ind w:firstLine="420" w:firstLineChars="200"/>
        <w:rPr>
          <w:rFonts w:ascii="宋体" w:hAnsi="宋体"/>
          <w:szCs w:val="21"/>
        </w:rPr>
      </w:pPr>
      <w:r>
        <w:rPr>
          <w:rFonts w:hint="eastAsia" w:ascii="宋体" w:hAnsi="宋体"/>
          <w:szCs w:val="21"/>
        </w:rPr>
        <w:t>（七）</w:t>
      </w:r>
      <w:r>
        <w:rPr>
          <w:rFonts w:ascii="宋体" w:hAnsi="宋体"/>
          <w:szCs w:val="21"/>
        </w:rPr>
        <w:t>与我单位存在“单位负责人为同一人或者存在直接控股、管理关系”的其他法人单位信息如下（如有，不论其是否参加同一合同项下的政府采购活动均须填写）：</w:t>
      </w:r>
    </w:p>
    <w:tbl>
      <w:tblPr>
        <w:tblStyle w:val="4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A9F84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C891014">
            <w:pPr>
              <w:jc w:val="center"/>
              <w:rPr>
                <w:rFonts w:ascii="宋体" w:hAnsi="宋体"/>
                <w:szCs w:val="21"/>
              </w:rPr>
            </w:pPr>
            <w:r>
              <w:rPr>
                <w:rFonts w:ascii="宋体" w:hAnsi="宋体"/>
                <w:szCs w:val="21"/>
              </w:rPr>
              <w:t>序号</w:t>
            </w:r>
          </w:p>
        </w:tc>
        <w:tc>
          <w:tcPr>
            <w:tcW w:w="4574" w:type="dxa"/>
            <w:vAlign w:val="center"/>
          </w:tcPr>
          <w:p w14:paraId="16D1F8D5">
            <w:pPr>
              <w:jc w:val="center"/>
              <w:rPr>
                <w:rFonts w:ascii="宋体" w:hAnsi="宋体"/>
                <w:szCs w:val="21"/>
              </w:rPr>
            </w:pPr>
            <w:r>
              <w:rPr>
                <w:rFonts w:ascii="宋体" w:hAnsi="宋体"/>
                <w:szCs w:val="21"/>
              </w:rPr>
              <w:t>单位名称</w:t>
            </w:r>
          </w:p>
        </w:tc>
        <w:tc>
          <w:tcPr>
            <w:tcW w:w="2976" w:type="dxa"/>
            <w:vAlign w:val="center"/>
          </w:tcPr>
          <w:p w14:paraId="408F7635">
            <w:pPr>
              <w:jc w:val="center"/>
              <w:rPr>
                <w:rFonts w:ascii="宋体" w:hAnsi="宋体"/>
                <w:szCs w:val="21"/>
              </w:rPr>
            </w:pPr>
            <w:r>
              <w:rPr>
                <w:rFonts w:ascii="宋体" w:hAnsi="宋体"/>
                <w:szCs w:val="21"/>
              </w:rPr>
              <w:t>相互关系</w:t>
            </w:r>
          </w:p>
        </w:tc>
      </w:tr>
      <w:tr w14:paraId="2DBB5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8CA65F3">
            <w:pPr>
              <w:jc w:val="center"/>
              <w:rPr>
                <w:rFonts w:ascii="宋体" w:hAnsi="宋体"/>
                <w:szCs w:val="21"/>
              </w:rPr>
            </w:pPr>
            <w:r>
              <w:rPr>
                <w:rFonts w:ascii="宋体" w:hAnsi="宋体"/>
                <w:szCs w:val="21"/>
              </w:rPr>
              <w:t>1</w:t>
            </w:r>
          </w:p>
        </w:tc>
        <w:tc>
          <w:tcPr>
            <w:tcW w:w="4574" w:type="dxa"/>
            <w:vAlign w:val="center"/>
          </w:tcPr>
          <w:p w14:paraId="0DA0FC03">
            <w:pPr>
              <w:jc w:val="center"/>
              <w:rPr>
                <w:rFonts w:ascii="宋体" w:hAnsi="宋体"/>
                <w:szCs w:val="21"/>
              </w:rPr>
            </w:pPr>
          </w:p>
        </w:tc>
        <w:tc>
          <w:tcPr>
            <w:tcW w:w="2976" w:type="dxa"/>
            <w:vAlign w:val="center"/>
          </w:tcPr>
          <w:p w14:paraId="1469C9B0">
            <w:pPr>
              <w:jc w:val="center"/>
              <w:rPr>
                <w:rFonts w:ascii="宋体" w:hAnsi="宋体"/>
                <w:szCs w:val="21"/>
              </w:rPr>
            </w:pPr>
          </w:p>
        </w:tc>
      </w:tr>
      <w:tr w14:paraId="38EF7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D180323">
            <w:pPr>
              <w:jc w:val="center"/>
              <w:rPr>
                <w:rFonts w:ascii="宋体" w:hAnsi="宋体"/>
                <w:szCs w:val="21"/>
              </w:rPr>
            </w:pPr>
            <w:r>
              <w:rPr>
                <w:rFonts w:ascii="宋体" w:hAnsi="宋体"/>
                <w:szCs w:val="21"/>
              </w:rPr>
              <w:t>2</w:t>
            </w:r>
          </w:p>
        </w:tc>
        <w:tc>
          <w:tcPr>
            <w:tcW w:w="4574" w:type="dxa"/>
            <w:vAlign w:val="center"/>
          </w:tcPr>
          <w:p w14:paraId="4C2F8448">
            <w:pPr>
              <w:jc w:val="center"/>
              <w:rPr>
                <w:rFonts w:ascii="宋体" w:hAnsi="宋体"/>
                <w:szCs w:val="21"/>
              </w:rPr>
            </w:pPr>
          </w:p>
        </w:tc>
        <w:tc>
          <w:tcPr>
            <w:tcW w:w="2976" w:type="dxa"/>
            <w:vAlign w:val="center"/>
          </w:tcPr>
          <w:p w14:paraId="302321E5">
            <w:pPr>
              <w:jc w:val="center"/>
              <w:rPr>
                <w:rFonts w:ascii="宋体" w:hAnsi="宋体"/>
                <w:szCs w:val="21"/>
              </w:rPr>
            </w:pPr>
          </w:p>
        </w:tc>
      </w:tr>
      <w:tr w14:paraId="630A2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624D343">
            <w:pPr>
              <w:jc w:val="center"/>
              <w:rPr>
                <w:rFonts w:ascii="宋体" w:hAnsi="宋体"/>
                <w:szCs w:val="21"/>
              </w:rPr>
            </w:pPr>
            <w:r>
              <w:rPr>
                <w:rFonts w:ascii="宋体" w:hAnsi="宋体"/>
                <w:szCs w:val="21"/>
              </w:rPr>
              <w:t>…</w:t>
            </w:r>
          </w:p>
        </w:tc>
        <w:tc>
          <w:tcPr>
            <w:tcW w:w="4574" w:type="dxa"/>
            <w:vAlign w:val="center"/>
          </w:tcPr>
          <w:p w14:paraId="215BD125">
            <w:pPr>
              <w:jc w:val="center"/>
              <w:rPr>
                <w:rFonts w:ascii="宋体" w:hAnsi="宋体"/>
                <w:szCs w:val="21"/>
              </w:rPr>
            </w:pPr>
          </w:p>
        </w:tc>
        <w:tc>
          <w:tcPr>
            <w:tcW w:w="2976" w:type="dxa"/>
            <w:vAlign w:val="center"/>
          </w:tcPr>
          <w:p w14:paraId="2F89A666">
            <w:pPr>
              <w:jc w:val="center"/>
              <w:rPr>
                <w:rFonts w:ascii="宋体" w:hAnsi="宋体"/>
                <w:szCs w:val="21"/>
              </w:rPr>
            </w:pPr>
          </w:p>
        </w:tc>
      </w:tr>
    </w:tbl>
    <w:p w14:paraId="4D49A98F">
      <w:pPr>
        <w:rPr>
          <w:rFonts w:ascii="宋体" w:hAnsi="宋体"/>
          <w:szCs w:val="21"/>
        </w:rPr>
      </w:pPr>
    </w:p>
    <w:p w14:paraId="32CD7F1E">
      <w:pPr>
        <w:ind w:firstLine="420" w:firstLineChars="200"/>
        <w:rPr>
          <w:rFonts w:ascii="宋体" w:hAnsi="宋体"/>
          <w:szCs w:val="21"/>
        </w:rPr>
      </w:pPr>
      <w:r>
        <w:rPr>
          <w:rFonts w:ascii="宋体" w:hAnsi="宋体"/>
          <w:szCs w:val="21"/>
        </w:rPr>
        <w:t>上述声明真实有效，否则我方负全部责任。</w:t>
      </w:r>
    </w:p>
    <w:p w14:paraId="490BCE59">
      <w:pPr>
        <w:spacing w:line="360" w:lineRule="auto"/>
        <w:rPr>
          <w:rFonts w:ascii="宋体" w:hAnsi="宋体"/>
          <w:szCs w:val="21"/>
        </w:rPr>
      </w:pPr>
    </w:p>
    <w:p w14:paraId="5C3EB6F3">
      <w:pPr>
        <w:wordWrap w:val="0"/>
        <w:autoSpaceDE w:val="0"/>
        <w:autoSpaceDN w:val="0"/>
        <w:adjustRightInd w:val="0"/>
        <w:snapToGrid w:val="0"/>
        <w:spacing w:before="25" w:after="25" w:line="360" w:lineRule="auto"/>
        <w:jc w:val="right"/>
        <w:rPr>
          <w:rFonts w:ascii="宋体" w:hAnsi="宋体"/>
          <w:color w:val="000000"/>
          <w:szCs w:val="21"/>
          <w:lang w:val="zh-CN"/>
        </w:rPr>
      </w:pPr>
      <w:r>
        <w:rPr>
          <w:rFonts w:ascii="宋体" w:hAnsi="宋体"/>
          <w:color w:val="000000"/>
          <w:szCs w:val="21"/>
        </w:rPr>
        <w:t>投标人名称（加盖公章）</w:t>
      </w:r>
      <w:r>
        <w:rPr>
          <w:rFonts w:ascii="宋体" w:hAnsi="宋体"/>
          <w:color w:val="000000"/>
          <w:szCs w:val="21"/>
          <w:lang w:val="zh-CN"/>
        </w:rPr>
        <w:t>：</w:t>
      </w:r>
      <w:r>
        <w:rPr>
          <w:rFonts w:hint="eastAsia" w:ascii="宋体" w:hAnsi="宋体"/>
          <w:color w:val="000000"/>
          <w:szCs w:val="21"/>
          <w:u w:val="single"/>
          <w:lang w:val="zh-CN"/>
        </w:rPr>
        <w:t xml:space="preserve">            </w:t>
      </w:r>
      <w:r>
        <w:rPr>
          <w:rFonts w:ascii="宋体" w:hAnsi="宋体"/>
          <w:color w:val="000000"/>
          <w:szCs w:val="21"/>
          <w:lang w:val="zh-CN"/>
        </w:rPr>
        <w:t xml:space="preserve"> </w:t>
      </w:r>
    </w:p>
    <w:p w14:paraId="3A835B3D">
      <w:pPr>
        <w:spacing w:line="360" w:lineRule="auto"/>
        <w:ind w:right="360" w:firstLine="480"/>
        <w:jc w:val="right"/>
        <w:rPr>
          <w:rFonts w:ascii="宋体" w:hAnsi="宋体"/>
          <w:szCs w:val="21"/>
        </w:rPr>
      </w:pPr>
      <w:r>
        <w:rPr>
          <w:rFonts w:ascii="宋体" w:hAnsi="宋体"/>
          <w:color w:val="000000"/>
          <w:szCs w:val="21"/>
        </w:rPr>
        <w:t>日期：</w:t>
      </w:r>
      <w:r>
        <w:rPr>
          <w:rFonts w:hint="eastAsia" w:ascii="宋体" w:hAnsi="宋体"/>
          <w:color w:val="000000"/>
          <w:szCs w:val="21"/>
          <w:u w:val="single"/>
          <w:lang w:val="zh-CN"/>
        </w:rPr>
        <w:t xml:space="preserve">       </w:t>
      </w:r>
      <w:r>
        <w:rPr>
          <w:rFonts w:ascii="宋体" w:hAnsi="宋体"/>
          <w:color w:val="000000"/>
          <w:szCs w:val="21"/>
        </w:rPr>
        <w:t>年</w:t>
      </w:r>
      <w:r>
        <w:rPr>
          <w:rFonts w:hint="eastAsia" w:ascii="宋体" w:hAnsi="宋体"/>
          <w:color w:val="000000"/>
          <w:szCs w:val="21"/>
          <w:u w:val="single"/>
          <w:lang w:val="zh-CN"/>
        </w:rPr>
        <w:t xml:space="preserve">     </w:t>
      </w:r>
      <w:r>
        <w:rPr>
          <w:rFonts w:ascii="宋体" w:hAnsi="宋体"/>
          <w:color w:val="000000"/>
          <w:szCs w:val="21"/>
        </w:rPr>
        <w:t>月</w:t>
      </w:r>
      <w:r>
        <w:rPr>
          <w:rFonts w:hint="eastAsia" w:ascii="宋体" w:hAnsi="宋体"/>
          <w:color w:val="000000"/>
          <w:szCs w:val="21"/>
          <w:u w:val="single"/>
          <w:lang w:val="zh-CN"/>
        </w:rPr>
        <w:t xml:space="preserve">     </w:t>
      </w:r>
      <w:r>
        <w:rPr>
          <w:rFonts w:ascii="宋体" w:hAnsi="宋体"/>
          <w:color w:val="000000"/>
          <w:szCs w:val="21"/>
        </w:rPr>
        <w:t xml:space="preserve">日   </w:t>
      </w:r>
    </w:p>
    <w:p w14:paraId="007B2377">
      <w:pPr>
        <w:spacing w:line="360" w:lineRule="auto"/>
        <w:rPr>
          <w:rFonts w:ascii="宋体" w:hAnsi="宋体"/>
          <w:szCs w:val="21"/>
        </w:rPr>
      </w:pPr>
      <w:r>
        <w:rPr>
          <w:rFonts w:ascii="宋体" w:hAnsi="宋体"/>
          <w:szCs w:val="21"/>
        </w:rPr>
        <w:t>说明：</w:t>
      </w:r>
      <w:r>
        <w:rPr>
          <w:rFonts w:hint="eastAsia" w:ascii="宋体" w:hAnsi="宋体"/>
          <w:szCs w:val="21"/>
        </w:rPr>
        <w:t>供应商承诺不实的，依据《政府采购法》第七十七条“提供虚假材料谋取中标、成交的”有关规定予以处理</w:t>
      </w:r>
      <w:r>
        <w:rPr>
          <w:rFonts w:ascii="宋体" w:hAnsi="宋体"/>
          <w:szCs w:val="21"/>
        </w:rPr>
        <w:t>。</w:t>
      </w:r>
    </w:p>
    <w:p w14:paraId="18137097">
      <w:pPr>
        <w:tabs>
          <w:tab w:val="left" w:pos="5580"/>
        </w:tabs>
        <w:spacing w:line="360" w:lineRule="auto"/>
        <w:rPr>
          <w:rFonts w:ascii="宋体" w:hAnsi="宋体"/>
          <w:szCs w:val="21"/>
        </w:rPr>
        <w:sectPr>
          <w:footerReference r:id="rId4" w:type="default"/>
          <w:pgSz w:w="11907" w:h="16840"/>
          <w:pgMar w:top="1417" w:right="1247" w:bottom="1417" w:left="1417" w:header="851" w:footer="851" w:gutter="0"/>
          <w:cols w:space="720" w:num="1"/>
          <w:docGrid w:linePitch="462" w:charSpace="0"/>
        </w:sectPr>
      </w:pPr>
    </w:p>
    <w:p w14:paraId="3FD4B6C9">
      <w:pPr>
        <w:adjustRightInd w:val="0"/>
        <w:snapToGrid w:val="0"/>
        <w:spacing w:line="360" w:lineRule="auto"/>
        <w:rPr>
          <w:rFonts w:ascii="宋体" w:hAnsi="宋体"/>
          <w:color w:val="000000"/>
          <w:szCs w:val="21"/>
        </w:rPr>
      </w:pPr>
      <w:r>
        <w:rPr>
          <w:rFonts w:ascii="宋体" w:hAnsi="宋体"/>
          <w:color w:val="000000"/>
          <w:szCs w:val="21"/>
        </w:rPr>
        <w:t>2 落实政府采购政策需满足的资格要求</w:t>
      </w:r>
    </w:p>
    <w:p w14:paraId="386E6DF2">
      <w:pPr>
        <w:spacing w:line="360" w:lineRule="auto"/>
        <w:rPr>
          <w:rFonts w:ascii="宋体" w:hAnsi="宋体"/>
          <w:color w:val="000000"/>
          <w:szCs w:val="21"/>
        </w:rPr>
      </w:pPr>
    </w:p>
    <w:p w14:paraId="0156C12B">
      <w:pPr>
        <w:spacing w:line="360" w:lineRule="auto"/>
        <w:rPr>
          <w:rFonts w:ascii="宋体" w:hAnsi="宋体"/>
          <w:color w:val="000000"/>
          <w:szCs w:val="21"/>
        </w:rPr>
      </w:pPr>
      <w:r>
        <w:rPr>
          <w:rFonts w:hint="eastAsia" w:ascii="宋体" w:hAnsi="宋体"/>
          <w:color w:val="000000"/>
          <w:szCs w:val="21"/>
        </w:rPr>
        <w:t>2-1</w:t>
      </w:r>
      <w:r>
        <w:rPr>
          <w:rFonts w:ascii="宋体" w:hAnsi="宋体"/>
          <w:color w:val="000000"/>
          <w:szCs w:val="21"/>
        </w:rPr>
        <w:t>中小企业</w:t>
      </w:r>
      <w:r>
        <w:rPr>
          <w:rFonts w:hint="eastAsia" w:ascii="宋体" w:hAnsi="宋体"/>
          <w:color w:val="000000"/>
          <w:szCs w:val="21"/>
        </w:rPr>
        <w:t>证明文件</w:t>
      </w:r>
    </w:p>
    <w:p w14:paraId="1F120F75">
      <w:pPr>
        <w:tabs>
          <w:tab w:val="left" w:pos="5580"/>
        </w:tabs>
        <w:spacing w:line="360" w:lineRule="auto"/>
        <w:rPr>
          <w:rFonts w:ascii="宋体" w:hAnsi="宋体"/>
          <w:szCs w:val="21"/>
        </w:rPr>
      </w:pPr>
      <w:r>
        <w:rPr>
          <w:rFonts w:ascii="宋体" w:hAnsi="宋体"/>
          <w:szCs w:val="21"/>
        </w:rPr>
        <w:t>说明：</w:t>
      </w:r>
    </w:p>
    <w:p w14:paraId="24771FCB">
      <w:pPr>
        <w:adjustRightInd w:val="0"/>
        <w:snapToGrid w:val="0"/>
        <w:spacing w:line="360" w:lineRule="auto"/>
        <w:ind w:firstLine="460" w:firstLineChars="200"/>
        <w:jc w:val="left"/>
        <w:rPr>
          <w:rFonts w:ascii="宋体" w:hAnsi="宋体" w:cs="宋体"/>
          <w:szCs w:val="21"/>
        </w:rPr>
      </w:pPr>
      <w:r>
        <w:rPr>
          <w:rFonts w:ascii="宋体" w:hAnsi="宋体" w:cs="宋体"/>
          <w:spacing w:val="10"/>
          <w:szCs w:val="21"/>
        </w:rPr>
        <w:t>(</w:t>
      </w:r>
      <w:r>
        <w:rPr>
          <w:rFonts w:ascii="宋体" w:hAnsi="宋体"/>
          <w:spacing w:val="7"/>
          <w:szCs w:val="21"/>
        </w:rPr>
        <w:t>1</w:t>
      </w:r>
      <w:r>
        <w:rPr>
          <w:rFonts w:ascii="宋体" w:hAnsi="宋体" w:cs="宋体"/>
          <w:spacing w:val="7"/>
          <w:szCs w:val="21"/>
        </w:rPr>
        <w:t>)如本项目(包)不专门面向中小企业预留采购份额，资格证明文件部分无需提供</w:t>
      </w:r>
      <w:r>
        <w:rPr>
          <w:rFonts w:ascii="宋体" w:hAnsi="宋体" w:cs="宋体"/>
          <w:spacing w:val="-2"/>
          <w:szCs w:val="21"/>
        </w:rPr>
        <w:t>《中小企业声明函》或《残疾人福利性单位声</w:t>
      </w:r>
      <w:r>
        <w:rPr>
          <w:rFonts w:ascii="宋体" w:hAnsi="宋体" w:cs="宋体"/>
          <w:spacing w:val="-1"/>
          <w:szCs w:val="21"/>
        </w:rPr>
        <w:t>明函》或由省级以上监狱管理局、戒毒管</w:t>
      </w:r>
      <w:r>
        <w:rPr>
          <w:rFonts w:ascii="宋体" w:hAnsi="宋体" w:cs="宋体"/>
          <w:spacing w:val="-2"/>
          <w:szCs w:val="21"/>
        </w:rPr>
        <w:t>理局(含新疆生产建设兵团) 出具的属</w:t>
      </w:r>
      <w:r>
        <w:rPr>
          <w:rFonts w:ascii="宋体" w:hAnsi="宋体" w:cs="宋体"/>
          <w:spacing w:val="-1"/>
          <w:szCs w:val="21"/>
        </w:rPr>
        <w:t>于监狱企业的证明文件；供应商如具有上述证明</w:t>
      </w:r>
      <w:r>
        <w:rPr>
          <w:rFonts w:ascii="宋体" w:hAnsi="宋体" w:cs="宋体"/>
          <w:spacing w:val="-4"/>
          <w:szCs w:val="21"/>
        </w:rPr>
        <w:t>文件，建议</w:t>
      </w:r>
      <w:r>
        <w:rPr>
          <w:rFonts w:ascii="宋体" w:hAnsi="宋体" w:cs="宋体"/>
          <w:spacing w:val="-2"/>
          <w:szCs w:val="21"/>
        </w:rPr>
        <w:t>在商务技术文件中提供。</w:t>
      </w:r>
    </w:p>
    <w:p w14:paraId="4DC572A1">
      <w:pPr>
        <w:adjustRightInd w:val="0"/>
        <w:snapToGrid w:val="0"/>
        <w:spacing w:line="360" w:lineRule="auto"/>
        <w:ind w:firstLine="448" w:firstLineChars="200"/>
        <w:jc w:val="left"/>
        <w:rPr>
          <w:rFonts w:ascii="宋体" w:hAnsi="宋体" w:cs="宋体"/>
          <w:szCs w:val="21"/>
        </w:rPr>
      </w:pPr>
      <w:r>
        <w:rPr>
          <w:rFonts w:ascii="宋体" w:hAnsi="宋体" w:cs="宋体"/>
          <w:spacing w:val="7"/>
          <w:szCs w:val="21"/>
        </w:rPr>
        <w:t>(</w:t>
      </w:r>
      <w:r>
        <w:rPr>
          <w:rFonts w:ascii="宋体" w:hAnsi="宋体"/>
          <w:spacing w:val="7"/>
          <w:szCs w:val="21"/>
        </w:rPr>
        <w:t>2</w:t>
      </w:r>
      <w:r>
        <w:rPr>
          <w:rFonts w:ascii="宋体" w:hAnsi="宋体" w:cs="宋体"/>
          <w:spacing w:val="7"/>
          <w:szCs w:val="21"/>
        </w:rPr>
        <w:t>)如本项目(包)专门面向中小企业采购，投标文件中须提供《中小企业声明函</w:t>
      </w:r>
      <w:r>
        <w:rPr>
          <w:rFonts w:ascii="宋体" w:hAnsi="宋体" w:cs="宋体"/>
          <w:szCs w:val="21"/>
        </w:rPr>
        <w:t>》</w:t>
      </w:r>
      <w:r>
        <w:rPr>
          <w:rFonts w:ascii="宋体" w:hAnsi="宋体" w:cs="宋体"/>
          <w:spacing w:val="2"/>
          <w:szCs w:val="21"/>
        </w:rPr>
        <w:t>或《残疾人福利性单位声</w:t>
      </w:r>
      <w:r>
        <w:rPr>
          <w:rFonts w:ascii="宋体" w:hAnsi="宋体" w:cs="宋体"/>
          <w:spacing w:val="1"/>
          <w:szCs w:val="21"/>
        </w:rPr>
        <w:t>明函》或由省级以上监狱管理局、戒毒管理局(含新疆生产建</w:t>
      </w:r>
      <w:r>
        <w:rPr>
          <w:rFonts w:ascii="宋体" w:hAnsi="宋体" w:cs="宋体"/>
          <w:szCs w:val="21"/>
        </w:rPr>
        <w:t xml:space="preserve"> </w:t>
      </w:r>
      <w:r>
        <w:rPr>
          <w:rFonts w:ascii="宋体" w:hAnsi="宋体" w:cs="宋体"/>
          <w:spacing w:val="4"/>
          <w:szCs w:val="21"/>
        </w:rPr>
        <w:t>设兵团</w:t>
      </w:r>
      <w:r>
        <w:rPr>
          <w:rFonts w:ascii="宋体" w:hAnsi="宋体" w:cs="宋体"/>
          <w:spacing w:val="2"/>
          <w:szCs w:val="21"/>
        </w:rPr>
        <w:t>)出具的属于监狱企业的证明文件，且建议在资格证明文件部分提供。</w:t>
      </w:r>
    </w:p>
    <w:p w14:paraId="346062CD">
      <w:pPr>
        <w:adjustRightInd w:val="0"/>
        <w:snapToGrid w:val="0"/>
        <w:spacing w:line="360" w:lineRule="auto"/>
        <w:ind w:firstLine="500" w:firstLineChars="200"/>
        <w:jc w:val="left"/>
        <w:rPr>
          <w:rFonts w:ascii="宋体" w:hAnsi="宋体" w:cs="宋体"/>
          <w:szCs w:val="21"/>
        </w:rPr>
      </w:pPr>
      <w:r>
        <w:rPr>
          <w:rFonts w:ascii="宋体" w:hAnsi="宋体" w:cs="宋体"/>
          <w:spacing w:val="20"/>
          <w:szCs w:val="21"/>
        </w:rPr>
        <w:t>(</w:t>
      </w:r>
      <w:r>
        <w:rPr>
          <w:rFonts w:ascii="宋体" w:hAnsi="宋体"/>
          <w:spacing w:val="13"/>
          <w:szCs w:val="21"/>
        </w:rPr>
        <w:t>3</w:t>
      </w:r>
      <w:r>
        <w:rPr>
          <w:rFonts w:ascii="宋体" w:hAnsi="宋体" w:cs="宋体"/>
          <w:spacing w:val="10"/>
          <w:szCs w:val="21"/>
        </w:rPr>
        <w:t>)如本项目(包)预留部分采购项目预算专门面向中小企业采购，且要求获得采购</w:t>
      </w:r>
      <w:r>
        <w:rPr>
          <w:rFonts w:ascii="宋体" w:hAnsi="宋体" w:cs="宋体"/>
          <w:spacing w:val="-8"/>
          <w:szCs w:val="21"/>
        </w:rPr>
        <w:t>合同的供应</w:t>
      </w:r>
      <w:r>
        <w:rPr>
          <w:rFonts w:ascii="宋体" w:hAnsi="宋体" w:cs="宋体"/>
          <w:spacing w:val="-6"/>
          <w:szCs w:val="21"/>
        </w:rPr>
        <w:t>商</w:t>
      </w:r>
      <w:r>
        <w:rPr>
          <w:rFonts w:ascii="宋体" w:hAnsi="宋体" w:cs="宋体"/>
          <w:spacing w:val="-4"/>
          <w:szCs w:val="21"/>
        </w:rPr>
        <w:t>将采购项目中的一定比例分包给一家或者多家中小企业的，投标文件中除</w:t>
      </w:r>
      <w:r>
        <w:rPr>
          <w:rFonts w:ascii="宋体" w:hAnsi="宋体" w:cs="宋体"/>
          <w:spacing w:val="-2"/>
          <w:szCs w:val="21"/>
        </w:rPr>
        <w:t>须提供《中小企</w:t>
      </w:r>
      <w:r>
        <w:rPr>
          <w:rFonts w:ascii="宋体" w:hAnsi="宋体" w:cs="宋体"/>
          <w:spacing w:val="-1"/>
          <w:szCs w:val="21"/>
        </w:rPr>
        <w:t>业声明函》或《残疾人福利性单位声明函》或由省级以上监狱管理局、</w:t>
      </w:r>
      <w:r>
        <w:rPr>
          <w:rFonts w:ascii="宋体" w:hAnsi="宋体" w:cs="宋体"/>
          <w:spacing w:val="-8"/>
          <w:szCs w:val="21"/>
        </w:rPr>
        <w:t>戒毒管理局(含</w:t>
      </w:r>
      <w:r>
        <w:rPr>
          <w:rFonts w:ascii="宋体" w:hAnsi="宋体" w:cs="宋体"/>
          <w:spacing w:val="-7"/>
          <w:szCs w:val="21"/>
        </w:rPr>
        <w:t>新</w:t>
      </w:r>
      <w:r>
        <w:rPr>
          <w:rFonts w:ascii="宋体" w:hAnsi="宋体" w:cs="宋体"/>
          <w:spacing w:val="-4"/>
          <w:szCs w:val="21"/>
        </w:rPr>
        <w:t>疆生产建设兵团)出具的属于监狱企业的证明文件，还须同时提供《拟</w:t>
      </w:r>
      <w:r>
        <w:rPr>
          <w:rFonts w:ascii="宋体" w:hAnsi="宋体" w:cs="宋体"/>
          <w:spacing w:val="-8"/>
          <w:szCs w:val="21"/>
        </w:rPr>
        <w:t>分</w:t>
      </w:r>
      <w:r>
        <w:rPr>
          <w:rFonts w:ascii="宋体" w:hAnsi="宋体" w:cs="宋体"/>
          <w:spacing w:val="-5"/>
          <w:szCs w:val="21"/>
        </w:rPr>
        <w:t>包情况说明》及《分包意向协议》，且建议在资格证明文件部分提供。</w:t>
      </w:r>
    </w:p>
    <w:p w14:paraId="51A3337C">
      <w:pPr>
        <w:adjustRightInd w:val="0"/>
        <w:snapToGrid w:val="0"/>
        <w:spacing w:line="360" w:lineRule="auto"/>
        <w:ind w:firstLine="500" w:firstLineChars="200"/>
        <w:jc w:val="left"/>
        <w:rPr>
          <w:rFonts w:ascii="宋体" w:hAnsi="宋体" w:cs="宋体"/>
          <w:szCs w:val="21"/>
        </w:rPr>
      </w:pPr>
      <w:r>
        <w:rPr>
          <w:rFonts w:ascii="宋体" w:hAnsi="宋体" w:cs="宋体"/>
          <w:spacing w:val="20"/>
          <w:szCs w:val="21"/>
        </w:rPr>
        <w:t>(</w:t>
      </w:r>
      <w:r>
        <w:rPr>
          <w:rFonts w:ascii="宋体" w:hAnsi="宋体"/>
          <w:spacing w:val="13"/>
          <w:szCs w:val="21"/>
        </w:rPr>
        <w:t>4</w:t>
      </w:r>
      <w:r>
        <w:rPr>
          <w:rFonts w:ascii="宋体" w:hAnsi="宋体" w:cs="宋体"/>
          <w:spacing w:val="10"/>
          <w:szCs w:val="21"/>
        </w:rPr>
        <w:t>)如本项目(包)预留部分采购项目预算专门面向中小企业采购，且要求供应商以</w:t>
      </w:r>
      <w:r>
        <w:rPr>
          <w:rFonts w:ascii="宋体" w:hAnsi="宋体" w:cs="宋体"/>
          <w:spacing w:val="-1"/>
          <w:szCs w:val="21"/>
        </w:rPr>
        <w:t>联合体形式参加采购活动，投标文件中除</w:t>
      </w:r>
      <w:r>
        <w:rPr>
          <w:rFonts w:ascii="宋体" w:hAnsi="宋体" w:cs="宋体"/>
          <w:szCs w:val="21"/>
        </w:rPr>
        <w:t>须提供《中小企业声明函》或《残疾人福利性</w:t>
      </w:r>
      <w:r>
        <w:rPr>
          <w:rFonts w:ascii="宋体" w:hAnsi="宋体" w:cs="宋体"/>
          <w:spacing w:val="2"/>
          <w:szCs w:val="21"/>
        </w:rPr>
        <w:t>单位声明函》或由省级以上监狱管理局、戒毒管理局</w:t>
      </w:r>
      <w:r>
        <w:rPr>
          <w:rFonts w:ascii="宋体" w:hAnsi="宋体" w:cs="宋体"/>
          <w:spacing w:val="1"/>
          <w:szCs w:val="21"/>
        </w:rPr>
        <w:t>(含新疆生产建设兵团) 出具的属</w:t>
      </w:r>
      <w:r>
        <w:rPr>
          <w:rFonts w:ascii="宋体" w:hAnsi="宋体" w:cs="宋体"/>
          <w:spacing w:val="-2"/>
          <w:szCs w:val="21"/>
        </w:rPr>
        <w:t>于监狱企业的证明文件，还须同时提供《联合协议》</w:t>
      </w:r>
      <w:r>
        <w:rPr>
          <w:rFonts w:ascii="宋体" w:hAnsi="宋体" w:cs="宋体"/>
          <w:spacing w:val="-1"/>
          <w:szCs w:val="21"/>
        </w:rPr>
        <w:t>；上述文件建议在资格证明文件部</w:t>
      </w:r>
      <w:r>
        <w:rPr>
          <w:rFonts w:ascii="宋体" w:hAnsi="宋体" w:cs="宋体"/>
          <w:spacing w:val="-10"/>
          <w:szCs w:val="21"/>
        </w:rPr>
        <w:t>分</w:t>
      </w:r>
      <w:r>
        <w:rPr>
          <w:rFonts w:ascii="宋体" w:hAnsi="宋体" w:cs="宋体"/>
          <w:spacing w:val="-8"/>
          <w:szCs w:val="21"/>
        </w:rPr>
        <w:t>提供。</w:t>
      </w:r>
    </w:p>
    <w:p w14:paraId="65D04C45">
      <w:pPr>
        <w:adjustRightInd w:val="0"/>
        <w:snapToGrid w:val="0"/>
        <w:spacing w:line="360" w:lineRule="auto"/>
        <w:ind w:firstLine="488" w:firstLineChars="200"/>
        <w:jc w:val="left"/>
        <w:rPr>
          <w:rFonts w:ascii="宋体" w:hAnsi="宋体" w:cs="宋体"/>
          <w:szCs w:val="21"/>
        </w:rPr>
      </w:pPr>
      <w:r>
        <w:rPr>
          <w:rFonts w:ascii="宋体" w:hAnsi="宋体" w:cs="宋体"/>
          <w:spacing w:val="17"/>
          <w:szCs w:val="21"/>
        </w:rPr>
        <w:t>(</w:t>
      </w:r>
      <w:r>
        <w:rPr>
          <w:rFonts w:ascii="宋体" w:hAnsi="宋体"/>
          <w:spacing w:val="14"/>
          <w:szCs w:val="21"/>
        </w:rPr>
        <w:t>5</w:t>
      </w:r>
      <w:r>
        <w:rPr>
          <w:rFonts w:ascii="宋体" w:hAnsi="宋体" w:cs="宋体"/>
          <w:spacing w:val="14"/>
          <w:szCs w:val="21"/>
        </w:rPr>
        <w:t>)中小企业声明函填写注意事项</w:t>
      </w:r>
      <w:r>
        <w:rPr>
          <w:rFonts w:ascii="宋体" w:hAnsi="宋体" w:cs="宋体"/>
          <w:szCs w:val="21"/>
        </w:rPr>
        <w:t xml:space="preserve">                             </w:t>
      </w:r>
    </w:p>
    <w:p w14:paraId="4FFB1A9F">
      <w:pPr>
        <w:adjustRightInd w:val="0"/>
        <w:snapToGrid w:val="0"/>
        <w:spacing w:line="360" w:lineRule="auto"/>
        <w:ind w:firstLine="412" w:firstLineChars="200"/>
        <w:jc w:val="left"/>
        <w:rPr>
          <w:rFonts w:ascii="宋体" w:hAnsi="宋体" w:cs="宋体"/>
          <w:szCs w:val="21"/>
        </w:rPr>
      </w:pPr>
      <w:r>
        <w:rPr>
          <w:rFonts w:ascii="宋体" w:hAnsi="宋体"/>
          <w:spacing w:val="-2"/>
          <w:szCs w:val="21"/>
        </w:rPr>
        <w:t>1</w:t>
      </w:r>
      <w:r>
        <w:rPr>
          <w:rFonts w:ascii="宋体" w:hAnsi="宋体" w:cs="宋体"/>
          <w:spacing w:val="-2"/>
          <w:szCs w:val="21"/>
        </w:rPr>
        <w:t>)《中小企业声明函》由参加政府采购活动的投标人出具。联合体投</w:t>
      </w:r>
      <w:r>
        <w:rPr>
          <w:rFonts w:ascii="宋体" w:hAnsi="宋体" w:cs="宋体"/>
          <w:spacing w:val="-1"/>
          <w:szCs w:val="21"/>
        </w:rPr>
        <w:t>标的，《中小企业</w:t>
      </w:r>
      <w:r>
        <w:rPr>
          <w:rFonts w:ascii="宋体" w:hAnsi="宋体" w:cs="宋体"/>
          <w:spacing w:val="-6"/>
          <w:szCs w:val="21"/>
        </w:rPr>
        <w:t>声明</w:t>
      </w:r>
      <w:r>
        <w:rPr>
          <w:rFonts w:ascii="宋体" w:hAnsi="宋体" w:cs="宋体"/>
          <w:spacing w:val="-4"/>
          <w:szCs w:val="21"/>
        </w:rPr>
        <w:t>函</w:t>
      </w:r>
      <w:r>
        <w:rPr>
          <w:rFonts w:ascii="宋体" w:hAnsi="宋体" w:cs="宋体"/>
          <w:spacing w:val="-3"/>
          <w:szCs w:val="21"/>
        </w:rPr>
        <w:t>》可由牵头人出具。</w:t>
      </w:r>
      <w:r>
        <w:rPr>
          <w:rFonts w:ascii="宋体" w:hAnsi="宋体" w:cs="宋体"/>
          <w:szCs w:val="21"/>
        </w:rPr>
        <w:t xml:space="preserve">                                                    </w:t>
      </w:r>
    </w:p>
    <w:p w14:paraId="1B4C9C78">
      <w:pPr>
        <w:adjustRightInd w:val="0"/>
        <w:snapToGrid w:val="0"/>
        <w:spacing w:line="360" w:lineRule="auto"/>
        <w:ind w:firstLine="452" w:firstLineChars="200"/>
        <w:jc w:val="left"/>
        <w:rPr>
          <w:rFonts w:ascii="宋体" w:hAnsi="宋体" w:cs="宋体"/>
          <w:szCs w:val="21"/>
        </w:rPr>
      </w:pPr>
      <w:r>
        <w:rPr>
          <w:rFonts w:ascii="宋体" w:hAnsi="宋体"/>
          <w:spacing w:val="8"/>
          <w:szCs w:val="21"/>
        </w:rPr>
        <w:t>2</w:t>
      </w:r>
      <w:r>
        <w:rPr>
          <w:rFonts w:ascii="宋体" w:hAnsi="宋体" w:cs="宋体"/>
          <w:spacing w:val="8"/>
          <w:szCs w:val="21"/>
        </w:rPr>
        <w:t>)对于</w:t>
      </w:r>
      <w:r>
        <w:rPr>
          <w:rFonts w:ascii="宋体" w:hAnsi="宋体" w:cs="宋体"/>
          <w:spacing w:val="4"/>
          <w:szCs w:val="21"/>
        </w:rPr>
        <w:t>联合体中由中小企业承担的部分，或者分包给中小企业的部分，必须全部由中</w:t>
      </w:r>
      <w:r>
        <w:rPr>
          <w:rFonts w:ascii="宋体" w:hAnsi="宋体" w:cs="宋体"/>
          <w:spacing w:val="1"/>
          <w:szCs w:val="21"/>
        </w:rPr>
        <w:t>小企业制造、承建或者承接。供应商应当在声明函</w:t>
      </w:r>
      <w:r>
        <w:rPr>
          <w:rFonts w:ascii="宋体" w:hAnsi="宋体"/>
          <w:spacing w:val="1"/>
          <w:szCs w:val="21"/>
        </w:rPr>
        <w:t>“</w:t>
      </w:r>
      <w:r>
        <w:rPr>
          <w:rFonts w:ascii="宋体" w:hAnsi="宋体" w:cs="宋体"/>
          <w:szCs w:val="21"/>
        </w:rPr>
        <w:t>标的名称</w:t>
      </w:r>
      <w:r>
        <w:rPr>
          <w:rFonts w:ascii="宋体" w:hAnsi="宋体"/>
          <w:szCs w:val="21"/>
        </w:rPr>
        <w:t>”</w:t>
      </w:r>
      <w:r>
        <w:rPr>
          <w:rFonts w:ascii="宋体" w:hAnsi="宋体" w:cs="宋体"/>
          <w:szCs w:val="21"/>
        </w:rPr>
        <w:t>部分标明联合体中中小企</w:t>
      </w:r>
      <w:r>
        <w:rPr>
          <w:rFonts w:ascii="宋体" w:hAnsi="宋体" w:cs="宋体"/>
          <w:spacing w:val="-2"/>
          <w:szCs w:val="21"/>
        </w:rPr>
        <w:t>业承担的具体内容或者中小企业的具体分包内容</w:t>
      </w:r>
      <w:r>
        <w:rPr>
          <w:rFonts w:ascii="宋体" w:hAnsi="宋体" w:cs="宋体"/>
          <w:szCs w:val="21"/>
        </w:rPr>
        <w:t xml:space="preserve">。                                </w:t>
      </w:r>
    </w:p>
    <w:p w14:paraId="0F9DC64B">
      <w:pPr>
        <w:adjustRightInd w:val="0"/>
        <w:snapToGrid w:val="0"/>
        <w:spacing w:line="360" w:lineRule="auto"/>
        <w:ind w:firstLine="452" w:firstLineChars="200"/>
        <w:jc w:val="left"/>
        <w:rPr>
          <w:rFonts w:ascii="宋体" w:hAnsi="宋体" w:cs="宋体"/>
          <w:szCs w:val="21"/>
        </w:rPr>
      </w:pPr>
      <w:r>
        <w:rPr>
          <w:rFonts w:ascii="宋体" w:hAnsi="宋体"/>
          <w:spacing w:val="8"/>
          <w:szCs w:val="21"/>
        </w:rPr>
        <w:t>3</w:t>
      </w:r>
      <w:r>
        <w:rPr>
          <w:rFonts w:ascii="宋体" w:hAnsi="宋体" w:cs="宋体"/>
          <w:spacing w:val="8"/>
          <w:szCs w:val="21"/>
        </w:rPr>
        <w:t>)对于</w:t>
      </w:r>
      <w:r>
        <w:rPr>
          <w:rFonts w:ascii="宋体" w:hAnsi="宋体" w:cs="宋体"/>
          <w:spacing w:val="4"/>
          <w:szCs w:val="21"/>
        </w:rPr>
        <w:t>多标的采购项目，投标人应充分、准确地了解所提供货物的制造企业、提供服</w:t>
      </w:r>
      <w:r>
        <w:rPr>
          <w:rFonts w:ascii="宋体" w:hAnsi="宋体" w:cs="宋体"/>
          <w:spacing w:val="-2"/>
          <w:szCs w:val="21"/>
        </w:rPr>
        <w:t>务的承接企业信息。对</w:t>
      </w:r>
      <w:r>
        <w:rPr>
          <w:rFonts w:ascii="宋体" w:hAnsi="宋体" w:cs="宋体"/>
          <w:spacing w:val="-1"/>
          <w:szCs w:val="21"/>
        </w:rPr>
        <w:t>相关情况了解不清楚的，不建议填报本声明函。</w:t>
      </w:r>
    </w:p>
    <w:p w14:paraId="1ED3FD84">
      <w:pPr>
        <w:adjustRightInd w:val="0"/>
        <w:snapToGrid w:val="0"/>
        <w:spacing w:line="360" w:lineRule="auto"/>
        <w:ind w:firstLine="428" w:firstLineChars="200"/>
        <w:jc w:val="left"/>
        <w:rPr>
          <w:rFonts w:ascii="宋体" w:hAnsi="宋体"/>
          <w:szCs w:val="21"/>
        </w:rPr>
      </w:pPr>
      <w:r>
        <w:rPr>
          <w:rFonts w:ascii="宋体" w:hAnsi="宋体" w:cs="宋体"/>
          <w:spacing w:val="2"/>
          <w:szCs w:val="21"/>
        </w:rPr>
        <w:t>(</w:t>
      </w:r>
      <w:r>
        <w:rPr>
          <w:rFonts w:ascii="宋体" w:hAnsi="宋体"/>
          <w:spacing w:val="2"/>
          <w:szCs w:val="21"/>
        </w:rPr>
        <w:t>6</w:t>
      </w:r>
      <w:r>
        <w:rPr>
          <w:rFonts w:ascii="宋体" w:hAnsi="宋体" w:cs="宋体"/>
          <w:spacing w:val="2"/>
          <w:szCs w:val="21"/>
        </w:rPr>
        <w:t>)</w:t>
      </w:r>
      <w:r>
        <w:rPr>
          <w:rFonts w:ascii="宋体" w:hAnsi="宋体" w:cs="宋体"/>
          <w:spacing w:val="1"/>
          <w:szCs w:val="21"/>
        </w:rPr>
        <w:t>温馨提示：为方便广大中小企业识别企业规模类型，工业和信息化部组织开发了</w:t>
      </w:r>
      <w:r>
        <w:rPr>
          <w:rFonts w:ascii="宋体" w:hAnsi="宋体" w:cs="宋体"/>
          <w:spacing w:val="-8"/>
          <w:szCs w:val="21"/>
        </w:rPr>
        <w:t>中小企业规模类型自测小程序，在国务院客户端和工业和信息化部网站上均有链接，投</w:t>
      </w:r>
      <w:r>
        <w:rPr>
          <w:rFonts w:ascii="宋体" w:hAnsi="宋体" w:cs="宋体"/>
          <w:spacing w:val="-2"/>
          <w:szCs w:val="21"/>
        </w:rPr>
        <w:t>标人填写所属的行业和指标数据可自动生成企</w:t>
      </w:r>
      <w:r>
        <w:rPr>
          <w:rFonts w:ascii="宋体" w:hAnsi="宋体" w:cs="宋体"/>
          <w:spacing w:val="-1"/>
          <w:szCs w:val="21"/>
        </w:rPr>
        <w:t>业规模类型测试结果。本项目中小企业划</w:t>
      </w:r>
      <w:r>
        <w:rPr>
          <w:rFonts w:ascii="宋体" w:hAnsi="宋体" w:cs="宋体"/>
          <w:spacing w:val="-2"/>
          <w:szCs w:val="21"/>
        </w:rPr>
        <w:t>分标准所属行业详见第二章《投标人须知资料表》</w:t>
      </w:r>
      <w:r>
        <w:rPr>
          <w:rFonts w:ascii="宋体" w:hAnsi="宋体" w:cs="宋体"/>
          <w:spacing w:val="-1"/>
          <w:szCs w:val="21"/>
        </w:rPr>
        <w:t>，如在该程序中未找到本项目文件规</w:t>
      </w:r>
      <w:r>
        <w:rPr>
          <w:rFonts w:ascii="宋体" w:hAnsi="宋体" w:cs="宋体"/>
          <w:spacing w:val="-2"/>
          <w:szCs w:val="21"/>
        </w:rPr>
        <w:t>定的中小企业划分标准所属行业，则按照《关于印发中小企业划型标</w:t>
      </w:r>
      <w:r>
        <w:rPr>
          <w:rFonts w:ascii="宋体" w:hAnsi="宋体" w:cs="宋体"/>
          <w:spacing w:val="-1"/>
          <w:szCs w:val="21"/>
        </w:rPr>
        <w:t>准规定的通知(工</w:t>
      </w:r>
      <w:r>
        <w:rPr>
          <w:rFonts w:ascii="宋体" w:hAnsi="宋体" w:cs="宋体"/>
          <w:spacing w:val="-5"/>
          <w:szCs w:val="21"/>
        </w:rPr>
        <w:t xml:space="preserve">信部联企业﹝ </w:t>
      </w:r>
      <w:r>
        <w:rPr>
          <w:rFonts w:ascii="宋体" w:hAnsi="宋体"/>
          <w:spacing w:val="-5"/>
          <w:szCs w:val="21"/>
        </w:rPr>
        <w:t xml:space="preserve">2011 </w:t>
      </w:r>
      <w:r>
        <w:rPr>
          <w:rFonts w:ascii="宋体" w:hAnsi="宋体" w:cs="宋体"/>
          <w:spacing w:val="-5"/>
          <w:szCs w:val="21"/>
        </w:rPr>
        <w:t>﹞</w:t>
      </w:r>
      <w:r>
        <w:rPr>
          <w:rFonts w:ascii="宋体" w:hAnsi="宋体"/>
          <w:spacing w:val="-5"/>
          <w:szCs w:val="21"/>
        </w:rPr>
        <w:t xml:space="preserve">300 </w:t>
      </w:r>
      <w:r>
        <w:rPr>
          <w:rFonts w:ascii="宋体" w:hAnsi="宋体" w:cs="宋体"/>
          <w:spacing w:val="-5"/>
          <w:szCs w:val="21"/>
        </w:rPr>
        <w:t>号)》及本项目文件规定的中小企业划分标准所属行业执行</w:t>
      </w:r>
      <w:r>
        <w:rPr>
          <w:rFonts w:ascii="宋体" w:hAnsi="宋体" w:cs="宋体"/>
          <w:spacing w:val="-3"/>
          <w:szCs w:val="21"/>
        </w:rPr>
        <w:t>。</w:t>
      </w:r>
    </w:p>
    <w:p w14:paraId="2649738D">
      <w:pPr>
        <w:spacing w:beforeLines="100" w:afterLines="100" w:line="360" w:lineRule="auto"/>
        <w:jc w:val="center"/>
        <w:rPr>
          <w:rFonts w:ascii="宋体" w:hAnsi="宋体"/>
          <w:b/>
          <w:bCs/>
          <w:color w:val="000000"/>
          <w:sz w:val="36"/>
          <w:szCs w:val="36"/>
        </w:rPr>
      </w:pPr>
      <w:r>
        <w:rPr>
          <w:rFonts w:ascii="宋体" w:hAnsi="宋体"/>
          <w:b/>
          <w:bCs/>
          <w:color w:val="000000"/>
          <w:sz w:val="36"/>
          <w:szCs w:val="36"/>
        </w:rPr>
        <w:t>中小企业声明函（工程、服务）格式</w:t>
      </w:r>
    </w:p>
    <w:p w14:paraId="1DC19ADC">
      <w:pPr>
        <w:autoSpaceDE w:val="0"/>
        <w:autoSpaceDN w:val="0"/>
        <w:spacing w:line="360" w:lineRule="auto"/>
        <w:ind w:left="220" w:right="415" w:firstLine="640"/>
        <w:jc w:val="left"/>
        <w:rPr>
          <w:rFonts w:ascii="宋体" w:hAnsi="宋体"/>
          <w:snapToGrid w:val="0"/>
          <w:kern w:val="0"/>
          <w:szCs w:val="21"/>
        </w:rPr>
      </w:pPr>
      <w:r>
        <w:rPr>
          <w:rFonts w:ascii="宋体" w:hAnsi="宋体"/>
          <w:snapToGrid w:val="0"/>
          <w:kern w:val="0"/>
          <w:szCs w:val="21"/>
        </w:rPr>
        <w:t>本公司（联合体）郑重声明，根据《政府采购促进中小企业发展管理办法》（财库﹝2020﹞46号）的规定，本公司（联合体）参加</w:t>
      </w:r>
      <w:r>
        <w:rPr>
          <w:rFonts w:hint="eastAsia" w:ascii="宋体" w:hAnsi="宋体"/>
          <w:snapToGrid w:val="0"/>
          <w:kern w:val="0"/>
          <w:szCs w:val="21"/>
          <w:u w:val="single"/>
        </w:rPr>
        <w:t xml:space="preserve"> </w:t>
      </w:r>
      <w:r>
        <w:rPr>
          <w:rFonts w:ascii="宋体" w:hAnsi="宋体"/>
          <w:snapToGrid w:val="0"/>
          <w:kern w:val="0"/>
          <w:szCs w:val="21"/>
          <w:u w:val="single"/>
        </w:rPr>
        <w:t>（单位名称）</w:t>
      </w:r>
      <w:r>
        <w:rPr>
          <w:rFonts w:hint="eastAsia" w:ascii="宋体" w:hAnsi="宋体"/>
          <w:snapToGrid w:val="0"/>
          <w:kern w:val="0"/>
          <w:szCs w:val="21"/>
          <w:u w:val="single"/>
        </w:rPr>
        <w:t xml:space="preserve"> </w:t>
      </w:r>
      <w:r>
        <w:rPr>
          <w:rFonts w:ascii="宋体" w:hAnsi="宋体"/>
          <w:snapToGrid w:val="0"/>
          <w:kern w:val="0"/>
          <w:szCs w:val="21"/>
        </w:rPr>
        <w:t>的</w:t>
      </w:r>
      <w:r>
        <w:rPr>
          <w:rFonts w:hint="eastAsia" w:ascii="宋体" w:hAnsi="宋体"/>
          <w:snapToGrid w:val="0"/>
          <w:kern w:val="0"/>
          <w:szCs w:val="21"/>
          <w:u w:val="single"/>
        </w:rPr>
        <w:t xml:space="preserve"> </w:t>
      </w:r>
      <w:r>
        <w:rPr>
          <w:rFonts w:ascii="宋体" w:hAnsi="宋体"/>
          <w:snapToGrid w:val="0"/>
          <w:kern w:val="0"/>
          <w:szCs w:val="21"/>
          <w:u w:val="single"/>
        </w:rPr>
        <w:t>（</w:t>
      </w:r>
      <w:r>
        <w:rPr>
          <w:rFonts w:hint="eastAsia" w:ascii="宋体" w:hAnsi="宋体"/>
          <w:snapToGrid w:val="0"/>
          <w:kern w:val="0"/>
          <w:szCs w:val="21"/>
          <w:u w:val="single"/>
        </w:rPr>
        <w:t>标包</w:t>
      </w:r>
      <w:r>
        <w:rPr>
          <w:rFonts w:ascii="宋体" w:hAnsi="宋体"/>
          <w:snapToGrid w:val="0"/>
          <w:kern w:val="0"/>
          <w:szCs w:val="21"/>
          <w:u w:val="single"/>
        </w:rPr>
        <w:t>名称）</w:t>
      </w:r>
      <w:r>
        <w:rPr>
          <w:rFonts w:hint="eastAsia" w:ascii="宋体" w:hAnsi="宋体"/>
          <w:snapToGrid w:val="0"/>
          <w:kern w:val="0"/>
          <w:szCs w:val="21"/>
          <w:u w:val="single"/>
        </w:rPr>
        <w:t xml:space="preserve"> </w:t>
      </w:r>
      <w:r>
        <w:rPr>
          <w:rFonts w:ascii="宋体" w:hAnsi="宋体"/>
          <w:snapToGrid w:val="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1D8A5ABA">
      <w:pPr>
        <w:tabs>
          <w:tab w:val="left" w:pos="1276"/>
          <w:tab w:val="left" w:pos="5005"/>
          <w:tab w:val="left" w:pos="7227"/>
        </w:tabs>
        <w:autoSpaceDE w:val="0"/>
        <w:autoSpaceDN w:val="0"/>
        <w:adjustRightInd w:val="0"/>
        <w:spacing w:line="360" w:lineRule="auto"/>
        <w:ind w:firstLine="420" w:firstLineChars="200"/>
        <w:jc w:val="left"/>
        <w:rPr>
          <w:rFonts w:ascii="宋体" w:hAnsi="宋体"/>
          <w:snapToGrid w:val="0"/>
          <w:kern w:val="0"/>
          <w:szCs w:val="21"/>
        </w:rPr>
      </w:pPr>
      <w:r>
        <w:rPr>
          <w:rFonts w:ascii="宋体" w:hAnsi="宋体"/>
          <w:snapToGrid w:val="0"/>
          <w:kern w:val="0"/>
          <w:szCs w:val="21"/>
          <w:u w:val="single" w:color="000000"/>
        </w:rPr>
        <w:t>（</w:t>
      </w:r>
      <w:r>
        <w:rPr>
          <w:rFonts w:hint="eastAsia" w:ascii="宋体" w:hAnsi="宋体"/>
          <w:snapToGrid w:val="0"/>
          <w:kern w:val="0"/>
          <w:szCs w:val="21"/>
          <w:u w:val="single" w:color="000000"/>
        </w:rPr>
        <w:t>标包</w:t>
      </w:r>
      <w:r>
        <w:rPr>
          <w:rFonts w:ascii="宋体" w:hAnsi="宋体"/>
          <w:snapToGrid w:val="0"/>
          <w:kern w:val="0"/>
          <w:szCs w:val="21"/>
          <w:u w:val="single" w:color="000000"/>
        </w:rPr>
        <w:t>名称）</w:t>
      </w:r>
      <w:r>
        <w:rPr>
          <w:rFonts w:ascii="宋体" w:hAnsi="宋体"/>
          <w:snapToGrid w:val="0"/>
          <w:kern w:val="0"/>
          <w:szCs w:val="21"/>
        </w:rPr>
        <w:t>，属于（</w:t>
      </w:r>
      <w:r>
        <w:rPr>
          <w:rFonts w:hint="eastAsia" w:ascii="宋体" w:hAnsi="宋体"/>
          <w:snapToGrid w:val="0"/>
          <w:kern w:val="0"/>
          <w:szCs w:val="21"/>
          <w:u w:val="single" w:color="000000"/>
        </w:rPr>
        <w:t>招标</w:t>
      </w:r>
      <w:r>
        <w:rPr>
          <w:rFonts w:ascii="宋体" w:hAnsi="宋体"/>
          <w:snapToGrid w:val="0"/>
          <w:kern w:val="0"/>
          <w:szCs w:val="21"/>
          <w:u w:val="single" w:color="000000"/>
        </w:rPr>
        <w:t>文件中明确的所属行业）</w:t>
      </w:r>
      <w:r>
        <w:rPr>
          <w:rFonts w:ascii="宋体" w:hAnsi="宋体"/>
          <w:snapToGrid w:val="0"/>
          <w:kern w:val="0"/>
          <w:szCs w:val="21"/>
        </w:rPr>
        <w:t>；承建（承接）企业为</w:t>
      </w:r>
      <w:r>
        <w:rPr>
          <w:rFonts w:ascii="宋体" w:hAnsi="宋体"/>
          <w:snapToGrid w:val="0"/>
          <w:kern w:val="0"/>
          <w:szCs w:val="21"/>
          <w:u w:val="single"/>
        </w:rPr>
        <w:t>（企业名称）</w:t>
      </w:r>
      <w:r>
        <w:rPr>
          <w:rFonts w:ascii="宋体" w:hAnsi="宋体"/>
          <w:snapToGrid w:val="0"/>
          <w:kern w:val="0"/>
          <w:szCs w:val="21"/>
        </w:rPr>
        <w:t>，从业人员</w:t>
      </w:r>
      <w:r>
        <w:rPr>
          <w:rFonts w:ascii="宋体" w:hAnsi="宋体"/>
          <w:snapToGrid w:val="0"/>
          <w:kern w:val="0"/>
          <w:szCs w:val="21"/>
          <w:u w:val="single"/>
        </w:rPr>
        <w:tab/>
      </w:r>
      <w:r>
        <w:rPr>
          <w:rFonts w:ascii="宋体" w:hAnsi="宋体"/>
          <w:snapToGrid w:val="0"/>
          <w:kern w:val="0"/>
          <w:szCs w:val="21"/>
        </w:rPr>
        <w:t>人，营业收入为</w:t>
      </w:r>
      <w:r>
        <w:rPr>
          <w:rFonts w:ascii="宋体" w:hAnsi="宋体"/>
          <w:snapToGrid w:val="0"/>
          <w:kern w:val="0"/>
          <w:szCs w:val="21"/>
          <w:u w:val="single"/>
        </w:rPr>
        <w:tab/>
      </w:r>
      <w:r>
        <w:rPr>
          <w:rFonts w:ascii="宋体" w:hAnsi="宋体"/>
          <w:snapToGrid w:val="0"/>
          <w:kern w:val="0"/>
          <w:szCs w:val="21"/>
        </w:rPr>
        <w:t>万元，资产总额为</w:t>
      </w:r>
      <w:r>
        <w:rPr>
          <w:rFonts w:ascii="宋体" w:hAnsi="宋体"/>
          <w:snapToGrid w:val="0"/>
          <w:kern w:val="0"/>
          <w:szCs w:val="21"/>
          <w:u w:val="single"/>
        </w:rPr>
        <w:tab/>
      </w:r>
      <w:r>
        <w:rPr>
          <w:rFonts w:ascii="宋体" w:hAnsi="宋体"/>
          <w:snapToGrid w:val="0"/>
          <w:kern w:val="0"/>
          <w:szCs w:val="21"/>
        </w:rPr>
        <w:t>万元</w:t>
      </w:r>
      <w:r>
        <w:fldChar w:fldCharType="begin"/>
      </w:r>
      <w:r>
        <w:instrText xml:space="preserve"> HYPERLINK \l "_bookmark1" </w:instrText>
      </w:r>
      <w:r>
        <w:fldChar w:fldCharType="separate"/>
      </w:r>
      <w:r>
        <w:rPr>
          <w:rFonts w:ascii="宋体" w:hAnsi="宋体"/>
          <w:snapToGrid w:val="0"/>
          <w:kern w:val="0"/>
          <w:position w:val="16"/>
          <w:szCs w:val="21"/>
        </w:rPr>
        <w:t>1</w:t>
      </w:r>
      <w:r>
        <w:rPr>
          <w:rFonts w:ascii="宋体" w:hAnsi="宋体"/>
          <w:snapToGrid w:val="0"/>
          <w:kern w:val="0"/>
          <w:position w:val="16"/>
          <w:szCs w:val="21"/>
        </w:rPr>
        <w:fldChar w:fldCharType="end"/>
      </w:r>
      <w:r>
        <w:rPr>
          <w:rFonts w:ascii="宋体" w:hAnsi="宋体"/>
          <w:snapToGrid w:val="0"/>
          <w:kern w:val="0"/>
          <w:szCs w:val="21"/>
        </w:rPr>
        <w:t>，属于</w:t>
      </w:r>
      <w:r>
        <w:rPr>
          <w:rFonts w:hint="eastAsia" w:ascii="宋体" w:hAnsi="宋体"/>
          <w:snapToGrid w:val="0"/>
          <w:kern w:val="0"/>
          <w:szCs w:val="21"/>
          <w:u w:val="single"/>
        </w:rPr>
        <w:t xml:space="preserve">         </w:t>
      </w:r>
      <w:r>
        <w:rPr>
          <w:rFonts w:ascii="宋体" w:hAnsi="宋体"/>
          <w:snapToGrid w:val="0"/>
          <w:kern w:val="0"/>
          <w:szCs w:val="21"/>
          <w:u w:val="single"/>
        </w:rPr>
        <w:t>（中型企业、小型企业、微型企业）</w:t>
      </w:r>
      <w:r>
        <w:rPr>
          <w:rFonts w:ascii="宋体" w:hAnsi="宋体"/>
          <w:snapToGrid w:val="0"/>
          <w:kern w:val="0"/>
          <w:szCs w:val="21"/>
        </w:rPr>
        <w:t>；</w:t>
      </w:r>
    </w:p>
    <w:p w14:paraId="1011DBB9">
      <w:pPr>
        <w:autoSpaceDE w:val="0"/>
        <w:autoSpaceDN w:val="0"/>
        <w:spacing w:line="360" w:lineRule="auto"/>
        <w:ind w:left="860"/>
        <w:jc w:val="left"/>
        <w:rPr>
          <w:rFonts w:ascii="宋体" w:hAnsi="宋体"/>
          <w:kern w:val="0"/>
          <w:szCs w:val="21"/>
        </w:rPr>
      </w:pPr>
      <w:r>
        <w:rPr>
          <w:rFonts w:ascii="宋体" w:hAnsi="宋体"/>
          <w:kern w:val="0"/>
          <w:szCs w:val="21"/>
        </w:rPr>
        <w:t>……</w:t>
      </w:r>
    </w:p>
    <w:p w14:paraId="6242AC30">
      <w:pPr>
        <w:autoSpaceDE w:val="0"/>
        <w:autoSpaceDN w:val="0"/>
        <w:spacing w:line="360" w:lineRule="auto"/>
        <w:ind w:left="220" w:right="417" w:firstLine="645"/>
        <w:rPr>
          <w:rFonts w:ascii="宋体" w:hAnsi="宋体"/>
          <w:kern w:val="0"/>
          <w:szCs w:val="21"/>
        </w:rPr>
      </w:pPr>
      <w:r>
        <w:rPr>
          <w:rFonts w:ascii="宋体" w:hAnsi="宋体"/>
          <w:kern w:val="0"/>
          <w:szCs w:val="21"/>
        </w:rPr>
        <w:t>以上企业，不属于大企业的分支机构，不存在控股股东为大企业的情形，也不存在与大企业的负责人为同一人的情形。</w:t>
      </w:r>
    </w:p>
    <w:p w14:paraId="2BCD5011">
      <w:pPr>
        <w:spacing w:line="360" w:lineRule="auto"/>
        <w:ind w:firstLine="735" w:firstLineChars="350"/>
        <w:rPr>
          <w:rFonts w:ascii="宋体" w:hAnsi="宋体"/>
          <w:spacing w:val="6"/>
          <w:szCs w:val="21"/>
        </w:rPr>
      </w:pPr>
      <w:r>
        <w:rPr>
          <w:rFonts w:ascii="宋体" w:hAnsi="宋体"/>
          <w:kern w:val="0"/>
          <w:szCs w:val="21"/>
        </w:rPr>
        <w:t>本企业对上述声明内容的真实性负责。如有虚假，将依法承担相应责任。</w:t>
      </w:r>
    </w:p>
    <w:p w14:paraId="1A8DDC81">
      <w:pPr>
        <w:spacing w:line="360" w:lineRule="auto"/>
        <w:ind w:firstLine="504"/>
        <w:rPr>
          <w:rFonts w:ascii="宋体" w:hAnsi="宋体"/>
          <w:spacing w:val="6"/>
          <w:sz w:val="24"/>
        </w:rPr>
      </w:pPr>
    </w:p>
    <w:p w14:paraId="5969574F">
      <w:pPr>
        <w:spacing w:line="360" w:lineRule="auto"/>
        <w:ind w:right="360" w:firstLine="480"/>
        <w:jc w:val="right"/>
        <w:rPr>
          <w:rFonts w:ascii="宋体" w:hAnsi="宋体"/>
          <w:color w:val="000000"/>
          <w:sz w:val="24"/>
        </w:rPr>
      </w:pPr>
    </w:p>
    <w:p w14:paraId="07F47DF3">
      <w:pPr>
        <w:spacing w:line="360" w:lineRule="auto"/>
        <w:ind w:right="360" w:firstLine="480"/>
        <w:jc w:val="right"/>
        <w:rPr>
          <w:rFonts w:ascii="宋体" w:hAnsi="宋体"/>
          <w:color w:val="000000"/>
          <w:sz w:val="24"/>
        </w:rPr>
      </w:pPr>
      <w:r>
        <w:rPr>
          <w:rFonts w:hint="eastAsia" w:ascii="宋体" w:hAnsi="宋体"/>
          <w:color w:val="000000"/>
          <w:sz w:val="24"/>
        </w:rPr>
        <w:t>投标人</w:t>
      </w:r>
      <w:r>
        <w:rPr>
          <w:rFonts w:ascii="宋体" w:hAnsi="宋体"/>
          <w:color w:val="000000"/>
          <w:sz w:val="24"/>
        </w:rPr>
        <w:t>名称（盖章）：________</w:t>
      </w:r>
    </w:p>
    <w:p w14:paraId="0062A759">
      <w:pPr>
        <w:spacing w:line="360" w:lineRule="auto"/>
        <w:ind w:right="360" w:firstLine="480"/>
        <w:jc w:val="right"/>
        <w:rPr>
          <w:rFonts w:ascii="宋体" w:hAnsi="宋体"/>
          <w:color w:val="000000"/>
          <w:sz w:val="24"/>
        </w:rPr>
      </w:pPr>
      <w:r>
        <w:rPr>
          <w:rFonts w:ascii="宋体" w:hAnsi="宋体"/>
          <w:color w:val="000000"/>
          <w:sz w:val="24"/>
        </w:rPr>
        <w:t>日 期：________</w:t>
      </w:r>
    </w:p>
    <w:p w14:paraId="6F68B0DA">
      <w:pPr>
        <w:spacing w:line="360" w:lineRule="auto"/>
        <w:ind w:right="360" w:firstLine="480"/>
        <w:jc w:val="right"/>
        <w:rPr>
          <w:rFonts w:ascii="宋体" w:hAnsi="宋体"/>
          <w:color w:val="000000"/>
          <w:sz w:val="24"/>
        </w:rPr>
      </w:pPr>
    </w:p>
    <w:p w14:paraId="2FE17BBA">
      <w:pPr>
        <w:spacing w:line="360" w:lineRule="auto"/>
        <w:ind w:right="360" w:firstLine="480"/>
        <w:jc w:val="right"/>
        <w:rPr>
          <w:rFonts w:ascii="宋体" w:hAnsi="宋体"/>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999026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2146012">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34A07AE6">
      <w:pPr>
        <w:adjustRightInd w:val="0"/>
        <w:snapToGrid w:val="0"/>
        <w:spacing w:line="360" w:lineRule="auto"/>
        <w:rPr>
          <w:rFonts w:ascii="宋体" w:hAnsi="宋体"/>
          <w:color w:val="000000"/>
          <w:szCs w:val="21"/>
        </w:rPr>
      </w:pPr>
    </w:p>
    <w:p w14:paraId="059707E2">
      <w:pPr>
        <w:adjustRightInd w:val="0"/>
        <w:snapToGrid w:val="0"/>
        <w:spacing w:line="360" w:lineRule="auto"/>
        <w:rPr>
          <w:rFonts w:ascii="宋体" w:hAnsi="宋体"/>
          <w:color w:val="000000"/>
          <w:szCs w:val="21"/>
        </w:rPr>
      </w:pPr>
    </w:p>
    <w:p w14:paraId="7F7E8F76">
      <w:pPr>
        <w:adjustRightInd w:val="0"/>
        <w:snapToGrid w:val="0"/>
        <w:spacing w:line="360" w:lineRule="auto"/>
        <w:rPr>
          <w:rFonts w:ascii="宋体" w:hAnsi="宋体"/>
          <w:color w:val="000000"/>
          <w:szCs w:val="21"/>
        </w:rPr>
      </w:pPr>
    </w:p>
    <w:p w14:paraId="5CD902E9">
      <w:pPr>
        <w:adjustRightInd w:val="0"/>
        <w:snapToGrid w:val="0"/>
        <w:spacing w:line="360" w:lineRule="auto"/>
        <w:rPr>
          <w:rFonts w:ascii="宋体" w:hAnsi="宋体"/>
          <w:color w:val="000000"/>
          <w:szCs w:val="21"/>
        </w:rPr>
      </w:pPr>
    </w:p>
    <w:p w14:paraId="520ECE8D">
      <w:pPr>
        <w:adjustRightInd w:val="0"/>
        <w:snapToGrid w:val="0"/>
        <w:spacing w:line="360" w:lineRule="auto"/>
        <w:rPr>
          <w:rFonts w:ascii="宋体" w:hAnsi="宋体"/>
          <w:color w:val="000000"/>
          <w:szCs w:val="21"/>
        </w:rPr>
      </w:pPr>
    </w:p>
    <w:p w14:paraId="1BF06EDC">
      <w:pPr>
        <w:adjustRightInd w:val="0"/>
        <w:snapToGrid w:val="0"/>
        <w:spacing w:line="360" w:lineRule="auto"/>
        <w:rPr>
          <w:rFonts w:ascii="宋体" w:hAnsi="宋体"/>
          <w:color w:val="000000"/>
          <w:szCs w:val="21"/>
        </w:rPr>
      </w:pPr>
    </w:p>
    <w:p w14:paraId="36AEC12F">
      <w:pPr>
        <w:adjustRightInd w:val="0"/>
        <w:snapToGrid w:val="0"/>
        <w:spacing w:line="360" w:lineRule="auto"/>
        <w:rPr>
          <w:rFonts w:ascii="宋体" w:hAnsi="宋体"/>
          <w:color w:val="000000"/>
          <w:szCs w:val="21"/>
        </w:rPr>
      </w:pPr>
    </w:p>
    <w:p w14:paraId="2A112166">
      <w:pPr>
        <w:adjustRightInd w:val="0"/>
        <w:snapToGrid w:val="0"/>
        <w:spacing w:line="360" w:lineRule="auto"/>
        <w:rPr>
          <w:rFonts w:ascii="宋体" w:hAnsi="宋体"/>
          <w:color w:val="000000"/>
          <w:szCs w:val="21"/>
        </w:rPr>
      </w:pPr>
    </w:p>
    <w:p w14:paraId="45CA4230">
      <w:pPr>
        <w:adjustRightInd w:val="0"/>
        <w:snapToGrid w:val="0"/>
        <w:spacing w:line="360" w:lineRule="auto"/>
        <w:rPr>
          <w:rFonts w:ascii="宋体" w:hAnsi="宋体"/>
          <w:color w:val="000000"/>
          <w:szCs w:val="21"/>
        </w:rPr>
      </w:pPr>
    </w:p>
    <w:p w14:paraId="0AAEA6C3">
      <w:pPr>
        <w:pStyle w:val="2"/>
      </w:pPr>
    </w:p>
    <w:p w14:paraId="71F15F33">
      <w:pPr>
        <w:pStyle w:val="2"/>
      </w:pPr>
    </w:p>
    <w:p w14:paraId="0AE233D5">
      <w:pPr>
        <w:pStyle w:val="2"/>
      </w:pPr>
    </w:p>
    <w:p w14:paraId="2455163E">
      <w:pPr>
        <w:spacing w:beforeLines="100" w:afterLines="100" w:line="360" w:lineRule="auto"/>
        <w:jc w:val="center"/>
        <w:rPr>
          <w:rFonts w:ascii="宋体" w:hAnsi="宋体"/>
          <w:b/>
          <w:color w:val="000000"/>
          <w:sz w:val="30"/>
          <w:szCs w:val="30"/>
        </w:rPr>
      </w:pPr>
      <w:r>
        <w:rPr>
          <w:rFonts w:hint="eastAsia" w:ascii="宋体" w:hAnsi="宋体"/>
          <w:b/>
          <w:bCs/>
          <w:color w:val="000000"/>
          <w:sz w:val="30"/>
          <w:szCs w:val="30"/>
        </w:rPr>
        <w:t>残疾人福利性单位声明函格式</w:t>
      </w:r>
      <w:r>
        <w:rPr>
          <w:rFonts w:ascii="宋体" w:hAnsi="宋体"/>
          <w:b/>
          <w:color w:val="000000"/>
          <w:sz w:val="30"/>
          <w:szCs w:val="30"/>
        </w:rPr>
        <w:t xml:space="preserve">       </w:t>
      </w:r>
    </w:p>
    <w:p w14:paraId="47355987">
      <w:pPr>
        <w:spacing w:line="588" w:lineRule="exact"/>
        <w:ind w:firstLine="504"/>
        <w:rPr>
          <w:rFonts w:ascii="宋体" w:hAnsi="宋体"/>
          <w:spacing w:val="6"/>
          <w:szCs w:val="21"/>
        </w:rPr>
      </w:pPr>
      <w:r>
        <w:rPr>
          <w:rFonts w:ascii="宋体" w:hAnsi="宋体"/>
          <w:spacing w:val="6"/>
          <w:szCs w:val="21"/>
        </w:rPr>
        <w:t>本单位郑重声明，根据《财政部 民政部 中国残疾人联合会关于促进残疾人就业政府采购政策的通知》（财库</w:t>
      </w:r>
      <w:r>
        <w:rPr>
          <w:rFonts w:ascii="宋体" w:hAnsi="宋体"/>
          <w:szCs w:val="21"/>
        </w:rPr>
        <w:t>〔2017〕141</w:t>
      </w:r>
      <w:r>
        <w:rPr>
          <w:rFonts w:ascii="宋体" w:hAnsi="宋体"/>
          <w:spacing w:val="6"/>
          <w:szCs w:val="21"/>
        </w:rPr>
        <w:t>号）的规定，本单位</w:t>
      </w:r>
      <w:r>
        <w:rPr>
          <w:rFonts w:ascii="宋体" w:hAnsi="宋体"/>
          <w:b/>
          <w:szCs w:val="21"/>
        </w:rPr>
        <w:t>（请进行</w:t>
      </w:r>
      <w:r>
        <w:rPr>
          <w:rFonts w:hint="eastAsia" w:ascii="宋体" w:hAnsi="宋体"/>
          <w:b/>
          <w:szCs w:val="21"/>
        </w:rPr>
        <w:t>选择</w:t>
      </w:r>
      <w:r>
        <w:rPr>
          <w:rFonts w:ascii="宋体" w:hAnsi="宋体"/>
          <w:b/>
          <w:szCs w:val="21"/>
        </w:rPr>
        <w:t>）</w:t>
      </w:r>
      <w:r>
        <w:rPr>
          <w:rFonts w:ascii="宋体" w:hAnsi="宋体"/>
          <w:spacing w:val="6"/>
          <w:szCs w:val="21"/>
        </w:rPr>
        <w:t>：</w:t>
      </w:r>
    </w:p>
    <w:p w14:paraId="72990FB7">
      <w:pPr>
        <w:spacing w:line="588" w:lineRule="exact"/>
        <w:ind w:firstLine="482"/>
        <w:rPr>
          <w:rFonts w:ascii="宋体" w:hAnsi="宋体"/>
          <w:b/>
          <w:spacing w:val="6"/>
          <w:szCs w:val="21"/>
        </w:rPr>
      </w:pPr>
      <w:r>
        <w:rPr>
          <w:rFonts w:ascii="宋体" w:hAnsi="宋体"/>
          <w:b/>
          <w:szCs w:val="21"/>
        </w:rPr>
        <w:t>□</w:t>
      </w:r>
      <w:r>
        <w:rPr>
          <w:rFonts w:ascii="宋体" w:hAnsi="宋体"/>
          <w:b/>
          <w:spacing w:val="6"/>
          <w:szCs w:val="21"/>
        </w:rPr>
        <w:t>不属于符合条件的残疾人福利性单位。</w:t>
      </w:r>
    </w:p>
    <w:p w14:paraId="006A839B">
      <w:pPr>
        <w:spacing w:line="588" w:lineRule="exact"/>
        <w:ind w:firstLine="482"/>
        <w:rPr>
          <w:rFonts w:ascii="宋体" w:hAnsi="宋体"/>
          <w:spacing w:val="6"/>
          <w:szCs w:val="21"/>
        </w:rPr>
      </w:pPr>
      <w:r>
        <w:rPr>
          <w:rFonts w:ascii="宋体" w:hAnsi="宋体"/>
          <w:b/>
          <w:szCs w:val="21"/>
        </w:rPr>
        <w:t>□</w:t>
      </w:r>
      <w:r>
        <w:rPr>
          <w:rFonts w:ascii="宋体" w:hAnsi="宋体"/>
          <w:b/>
          <w:spacing w:val="6"/>
          <w:szCs w:val="21"/>
        </w:rPr>
        <w:t>属于符合条件的残疾人福利性单位，</w:t>
      </w:r>
      <w:r>
        <w:rPr>
          <w:rFonts w:ascii="宋体" w:hAnsi="宋体"/>
          <w:spacing w:val="6"/>
          <w:szCs w:val="21"/>
        </w:rPr>
        <w:t>且本单位参加</w:t>
      </w:r>
      <w:r>
        <w:rPr>
          <w:rFonts w:hint="eastAsia" w:ascii="宋体" w:hAnsi="宋体"/>
          <w:spacing w:val="6"/>
          <w:szCs w:val="21"/>
          <w:u w:val="single"/>
        </w:rPr>
        <w:t xml:space="preserve">      </w:t>
      </w:r>
      <w:r>
        <w:rPr>
          <w:rFonts w:ascii="宋体" w:hAnsi="宋体"/>
          <w:spacing w:val="6"/>
          <w:szCs w:val="21"/>
        </w:rPr>
        <w:t>单位的</w:t>
      </w:r>
      <w:r>
        <w:rPr>
          <w:rFonts w:hint="eastAsia" w:ascii="宋体" w:hAnsi="宋体"/>
          <w:spacing w:val="6"/>
          <w:szCs w:val="21"/>
          <w:u w:val="single"/>
        </w:rPr>
        <w:t xml:space="preserve">     </w:t>
      </w:r>
      <w:r>
        <w:rPr>
          <w:rFonts w:ascii="宋体" w:hAnsi="宋体"/>
          <w:spacing w:val="6"/>
          <w:szCs w:val="21"/>
        </w:rPr>
        <w:t>项目采购活动提供本单位制造的货物（由本单位承担工程/提供服务），或者提供其他残疾人福利性单位制造的货物（不包括使用非残疾人福利性单位注册商标的货物）。</w:t>
      </w:r>
    </w:p>
    <w:p w14:paraId="2A04B7E4">
      <w:pPr>
        <w:spacing w:line="588" w:lineRule="exact"/>
        <w:ind w:firstLine="446" w:firstLineChars="200"/>
        <w:rPr>
          <w:rFonts w:ascii="宋体" w:hAnsi="宋体"/>
          <w:spacing w:val="6"/>
          <w:szCs w:val="21"/>
        </w:rPr>
      </w:pPr>
      <w:r>
        <w:rPr>
          <w:rFonts w:ascii="宋体" w:hAnsi="宋体"/>
          <w:b/>
          <w:spacing w:val="6"/>
          <w:szCs w:val="21"/>
        </w:rPr>
        <w:t>本单位对上述声明的真实性负责。如有虚假，将依法承担相应责任。</w:t>
      </w:r>
    </w:p>
    <w:p w14:paraId="4B750188">
      <w:pPr>
        <w:spacing w:line="588" w:lineRule="exact"/>
        <w:ind w:firstLine="444" w:firstLineChars="200"/>
        <w:rPr>
          <w:rFonts w:ascii="宋体" w:hAnsi="宋体"/>
          <w:spacing w:val="6"/>
          <w:szCs w:val="21"/>
        </w:rPr>
      </w:pPr>
    </w:p>
    <w:p w14:paraId="32B464B2">
      <w:pPr>
        <w:spacing w:line="588" w:lineRule="exact"/>
        <w:ind w:firstLine="444" w:firstLineChars="200"/>
        <w:rPr>
          <w:rFonts w:ascii="宋体" w:hAnsi="宋体"/>
          <w:spacing w:val="6"/>
          <w:szCs w:val="21"/>
        </w:rPr>
      </w:pPr>
    </w:p>
    <w:p w14:paraId="7A135EB6">
      <w:pPr>
        <w:tabs>
          <w:tab w:val="left" w:pos="4860"/>
        </w:tabs>
        <w:spacing w:line="588" w:lineRule="exact"/>
        <w:ind w:right="1560" w:firstLine="444" w:firstLineChars="200"/>
        <w:jc w:val="center"/>
        <w:rPr>
          <w:rFonts w:ascii="宋体" w:hAnsi="宋体"/>
          <w:spacing w:val="6"/>
          <w:szCs w:val="21"/>
        </w:rPr>
      </w:pPr>
      <w:r>
        <w:rPr>
          <w:rFonts w:ascii="宋体" w:hAnsi="宋体"/>
          <w:spacing w:val="6"/>
          <w:szCs w:val="21"/>
        </w:rPr>
        <w:t xml:space="preserve">               </w:t>
      </w:r>
      <w:r>
        <w:rPr>
          <w:rFonts w:hint="eastAsia" w:ascii="宋体" w:hAnsi="宋体"/>
          <w:spacing w:val="6"/>
          <w:szCs w:val="21"/>
        </w:rPr>
        <w:t>投标人</w:t>
      </w:r>
      <w:r>
        <w:rPr>
          <w:rFonts w:ascii="宋体" w:hAnsi="宋体"/>
          <w:spacing w:val="6"/>
          <w:szCs w:val="21"/>
        </w:rPr>
        <w:t>名称（盖章）：</w:t>
      </w:r>
      <w:r>
        <w:rPr>
          <w:rFonts w:hint="eastAsia" w:ascii="宋体" w:hAnsi="宋体"/>
          <w:spacing w:val="6"/>
          <w:szCs w:val="21"/>
          <w:u w:val="single"/>
        </w:rPr>
        <w:t xml:space="preserve">        </w:t>
      </w:r>
    </w:p>
    <w:p w14:paraId="60D46D8C">
      <w:pPr>
        <w:adjustRightInd w:val="0"/>
        <w:snapToGrid w:val="0"/>
        <w:spacing w:line="360" w:lineRule="auto"/>
        <w:rPr>
          <w:rFonts w:ascii="宋体" w:hAnsi="宋体"/>
          <w:spacing w:val="6"/>
          <w:szCs w:val="21"/>
        </w:rPr>
      </w:pPr>
      <w:r>
        <w:rPr>
          <w:rFonts w:ascii="宋体" w:hAnsi="宋体"/>
          <w:spacing w:val="6"/>
          <w:szCs w:val="21"/>
        </w:rPr>
        <w:t xml:space="preserve">       </w:t>
      </w:r>
      <w:r>
        <w:rPr>
          <w:rFonts w:hint="eastAsia" w:ascii="宋体" w:hAnsi="宋体"/>
          <w:spacing w:val="6"/>
          <w:szCs w:val="21"/>
        </w:rPr>
        <w:t xml:space="preserve">                       </w:t>
      </w:r>
    </w:p>
    <w:p w14:paraId="37C3BABD">
      <w:pPr>
        <w:adjustRightInd w:val="0"/>
        <w:snapToGrid w:val="0"/>
        <w:spacing w:line="360" w:lineRule="auto"/>
        <w:ind w:firstLine="3885" w:firstLineChars="1750"/>
        <w:rPr>
          <w:rFonts w:ascii="宋体" w:hAnsi="宋体"/>
          <w:color w:val="000000"/>
          <w:szCs w:val="21"/>
        </w:rPr>
      </w:pPr>
      <w:r>
        <w:rPr>
          <w:rFonts w:ascii="宋体" w:hAnsi="宋体"/>
          <w:spacing w:val="6"/>
          <w:szCs w:val="21"/>
        </w:rPr>
        <w:t>日  期：</w:t>
      </w:r>
      <w:r>
        <w:rPr>
          <w:rFonts w:hint="eastAsia" w:ascii="宋体" w:hAnsi="宋体"/>
          <w:spacing w:val="6"/>
          <w:szCs w:val="21"/>
          <w:u w:val="single"/>
        </w:rPr>
        <w:t xml:space="preserve">        </w:t>
      </w:r>
    </w:p>
    <w:p w14:paraId="65150F9F">
      <w:pPr>
        <w:adjustRightInd w:val="0"/>
        <w:snapToGrid w:val="0"/>
        <w:spacing w:line="360" w:lineRule="auto"/>
        <w:rPr>
          <w:rFonts w:ascii="宋体" w:hAnsi="宋体"/>
          <w:color w:val="000000"/>
          <w:szCs w:val="21"/>
        </w:rPr>
      </w:pPr>
    </w:p>
    <w:p w14:paraId="40876F67">
      <w:pPr>
        <w:adjustRightInd w:val="0"/>
        <w:snapToGrid w:val="0"/>
        <w:spacing w:line="360" w:lineRule="auto"/>
        <w:rPr>
          <w:rFonts w:ascii="宋体" w:hAnsi="宋体"/>
          <w:color w:val="000000"/>
          <w:szCs w:val="21"/>
        </w:rPr>
      </w:pPr>
    </w:p>
    <w:p w14:paraId="280CCEC8">
      <w:pPr>
        <w:adjustRightInd w:val="0"/>
        <w:snapToGrid w:val="0"/>
        <w:spacing w:line="360" w:lineRule="auto"/>
        <w:rPr>
          <w:rFonts w:ascii="宋体" w:hAnsi="宋体"/>
          <w:color w:val="000000"/>
          <w:szCs w:val="21"/>
        </w:rPr>
      </w:pPr>
    </w:p>
    <w:p w14:paraId="3888179F">
      <w:pPr>
        <w:adjustRightInd w:val="0"/>
        <w:snapToGrid w:val="0"/>
        <w:spacing w:line="360" w:lineRule="auto"/>
        <w:rPr>
          <w:rFonts w:ascii="宋体" w:hAnsi="宋体"/>
          <w:color w:val="000000"/>
          <w:szCs w:val="21"/>
        </w:rPr>
      </w:pPr>
    </w:p>
    <w:p w14:paraId="5E3452B0">
      <w:pPr>
        <w:adjustRightInd w:val="0"/>
        <w:snapToGrid w:val="0"/>
        <w:spacing w:line="360" w:lineRule="auto"/>
        <w:rPr>
          <w:rFonts w:ascii="宋体" w:hAnsi="宋体"/>
          <w:color w:val="000000"/>
          <w:szCs w:val="21"/>
        </w:rPr>
      </w:pPr>
    </w:p>
    <w:p w14:paraId="10013882">
      <w:pPr>
        <w:adjustRightInd w:val="0"/>
        <w:snapToGrid w:val="0"/>
        <w:spacing w:line="360" w:lineRule="auto"/>
        <w:rPr>
          <w:rFonts w:ascii="宋体" w:hAnsi="宋体"/>
          <w:color w:val="000000"/>
          <w:szCs w:val="21"/>
        </w:rPr>
      </w:pPr>
    </w:p>
    <w:p w14:paraId="33E8C434">
      <w:pPr>
        <w:adjustRightInd w:val="0"/>
        <w:snapToGrid w:val="0"/>
        <w:spacing w:line="360" w:lineRule="auto"/>
        <w:rPr>
          <w:rFonts w:ascii="宋体" w:hAnsi="宋体"/>
          <w:color w:val="000000"/>
          <w:szCs w:val="21"/>
        </w:rPr>
      </w:pPr>
    </w:p>
    <w:p w14:paraId="29DFD04D">
      <w:pPr>
        <w:adjustRightInd w:val="0"/>
        <w:snapToGrid w:val="0"/>
        <w:spacing w:line="360" w:lineRule="auto"/>
        <w:rPr>
          <w:rFonts w:ascii="宋体" w:hAnsi="宋体"/>
          <w:color w:val="000000"/>
          <w:szCs w:val="21"/>
        </w:rPr>
      </w:pPr>
    </w:p>
    <w:p w14:paraId="553F2E2A">
      <w:pPr>
        <w:adjustRightInd w:val="0"/>
        <w:snapToGrid w:val="0"/>
        <w:spacing w:line="360" w:lineRule="auto"/>
        <w:rPr>
          <w:rFonts w:ascii="宋体" w:hAnsi="宋体"/>
          <w:color w:val="000000"/>
          <w:szCs w:val="21"/>
        </w:rPr>
      </w:pPr>
    </w:p>
    <w:p w14:paraId="62A3B03F">
      <w:pPr>
        <w:adjustRightInd w:val="0"/>
        <w:snapToGrid w:val="0"/>
        <w:spacing w:line="360" w:lineRule="auto"/>
        <w:rPr>
          <w:rFonts w:ascii="宋体" w:hAnsi="宋体"/>
          <w:color w:val="000000"/>
          <w:szCs w:val="21"/>
        </w:rPr>
      </w:pPr>
    </w:p>
    <w:p w14:paraId="5449CFA4">
      <w:pPr>
        <w:adjustRightInd w:val="0"/>
        <w:snapToGrid w:val="0"/>
        <w:spacing w:line="360" w:lineRule="auto"/>
        <w:rPr>
          <w:rFonts w:ascii="宋体" w:hAnsi="宋体"/>
          <w:color w:val="000000"/>
          <w:szCs w:val="21"/>
        </w:rPr>
      </w:pPr>
    </w:p>
    <w:p w14:paraId="56D82DD9">
      <w:pPr>
        <w:adjustRightInd w:val="0"/>
        <w:snapToGrid w:val="0"/>
        <w:spacing w:line="360" w:lineRule="auto"/>
        <w:rPr>
          <w:rFonts w:ascii="宋体" w:hAnsi="宋体"/>
          <w:color w:val="000000"/>
          <w:szCs w:val="21"/>
        </w:rPr>
      </w:pPr>
    </w:p>
    <w:p w14:paraId="4D6E07E3">
      <w:pPr>
        <w:adjustRightInd w:val="0"/>
        <w:snapToGrid w:val="0"/>
        <w:spacing w:line="360" w:lineRule="auto"/>
        <w:rPr>
          <w:rFonts w:ascii="宋体" w:hAnsi="宋体"/>
          <w:color w:val="000000"/>
          <w:szCs w:val="21"/>
        </w:rPr>
      </w:pPr>
    </w:p>
    <w:p w14:paraId="1AB0EB63">
      <w:pPr>
        <w:adjustRightInd w:val="0"/>
        <w:snapToGrid w:val="0"/>
        <w:spacing w:line="360" w:lineRule="auto"/>
        <w:rPr>
          <w:rFonts w:ascii="宋体" w:hAnsi="宋体"/>
          <w:color w:val="000000"/>
          <w:szCs w:val="21"/>
        </w:rPr>
      </w:pPr>
    </w:p>
    <w:p w14:paraId="548C87CF">
      <w:pPr>
        <w:adjustRightInd w:val="0"/>
        <w:snapToGrid w:val="0"/>
        <w:spacing w:line="360" w:lineRule="auto"/>
        <w:rPr>
          <w:rFonts w:ascii="宋体" w:hAnsi="宋体"/>
          <w:color w:val="000000"/>
          <w:szCs w:val="21"/>
        </w:rPr>
      </w:pPr>
    </w:p>
    <w:p w14:paraId="40EB57C2">
      <w:pPr>
        <w:pStyle w:val="2"/>
      </w:pPr>
    </w:p>
    <w:p w14:paraId="635BD834">
      <w:pPr>
        <w:snapToGrid w:val="0"/>
        <w:spacing w:line="360" w:lineRule="auto"/>
        <w:jc w:val="center"/>
        <w:rPr>
          <w:rFonts w:ascii="宋体" w:hAnsi="宋体" w:cs="宋体"/>
          <w:color w:val="000000"/>
          <w:sz w:val="28"/>
          <w:szCs w:val="28"/>
        </w:rPr>
      </w:pPr>
      <w:r>
        <w:rPr>
          <w:rFonts w:hint="eastAsia" w:ascii="宋体" w:hAnsi="宋体"/>
          <w:sz w:val="28"/>
          <w:szCs w:val="28"/>
        </w:rPr>
        <w:t>监狱企业证明（复印件）（如是）</w:t>
      </w:r>
    </w:p>
    <w:p w14:paraId="74A4EF1E">
      <w:pPr>
        <w:adjustRightInd w:val="0"/>
        <w:snapToGrid w:val="0"/>
        <w:spacing w:beforeLines="50" w:line="360" w:lineRule="auto"/>
        <w:rPr>
          <w:rFonts w:ascii="宋体" w:hAnsi="宋体" w:cs="宋体"/>
          <w:spacing w:val="6"/>
          <w:szCs w:val="21"/>
        </w:rPr>
      </w:pPr>
      <w:r>
        <w:rPr>
          <w:rFonts w:hint="eastAsia" w:ascii="宋体" w:hAnsi="宋体" w:cs="宋体"/>
          <w:spacing w:val="6"/>
          <w:szCs w:val="21"/>
        </w:rPr>
        <w:t>说明：应当提供由省级以上监狱管理局、戒毒管理局(含新疆生产建设兵团)出具的属于监狱企业的证明文件。北京市监狱企业参加政府采购活动时，应当提供市监狱管理局、市教育矫治局出具的监狱企业的证明文件。</w:t>
      </w:r>
    </w:p>
    <w:p w14:paraId="468905C1">
      <w:pPr>
        <w:tabs>
          <w:tab w:val="left" w:pos="4860"/>
        </w:tabs>
        <w:spacing w:line="588" w:lineRule="exact"/>
        <w:ind w:right="1560" w:firstLine="444" w:firstLineChars="200"/>
        <w:jc w:val="center"/>
        <w:rPr>
          <w:rFonts w:ascii="宋体" w:hAnsi="宋体"/>
          <w:spacing w:val="6"/>
          <w:szCs w:val="21"/>
        </w:rPr>
      </w:pPr>
    </w:p>
    <w:p w14:paraId="367743FC">
      <w:pPr>
        <w:tabs>
          <w:tab w:val="left" w:pos="4860"/>
        </w:tabs>
        <w:spacing w:line="588" w:lineRule="exact"/>
        <w:ind w:right="1560" w:firstLine="444" w:firstLineChars="200"/>
        <w:jc w:val="center"/>
        <w:rPr>
          <w:rFonts w:ascii="宋体" w:hAnsi="宋体"/>
          <w:spacing w:val="6"/>
          <w:szCs w:val="21"/>
        </w:rPr>
      </w:pPr>
    </w:p>
    <w:p w14:paraId="4D1C6BFE">
      <w:pPr>
        <w:tabs>
          <w:tab w:val="left" w:pos="4860"/>
        </w:tabs>
        <w:spacing w:line="588" w:lineRule="exact"/>
        <w:ind w:firstLine="444" w:firstLineChars="200"/>
        <w:jc w:val="center"/>
        <w:rPr>
          <w:rFonts w:ascii="宋体" w:hAnsi="宋体"/>
          <w:spacing w:val="6"/>
          <w:szCs w:val="21"/>
        </w:rPr>
      </w:pPr>
      <w:r>
        <w:rPr>
          <w:rFonts w:hint="eastAsia" w:ascii="宋体" w:hAnsi="宋体"/>
          <w:spacing w:val="6"/>
          <w:szCs w:val="21"/>
        </w:rPr>
        <w:t xml:space="preserve">                 投标人</w:t>
      </w:r>
      <w:r>
        <w:rPr>
          <w:rFonts w:ascii="宋体" w:hAnsi="宋体"/>
          <w:spacing w:val="6"/>
          <w:szCs w:val="21"/>
        </w:rPr>
        <w:t>名称（盖章）：</w:t>
      </w:r>
      <w:r>
        <w:rPr>
          <w:rFonts w:hint="eastAsia" w:ascii="宋体" w:hAnsi="宋体"/>
          <w:spacing w:val="6"/>
          <w:szCs w:val="21"/>
          <w:u w:val="single"/>
        </w:rPr>
        <w:t xml:space="preserve">        </w:t>
      </w:r>
    </w:p>
    <w:p w14:paraId="5146983E">
      <w:pPr>
        <w:tabs>
          <w:tab w:val="left" w:pos="4860"/>
        </w:tabs>
        <w:spacing w:line="588" w:lineRule="exact"/>
        <w:ind w:right="1560" w:firstLine="444" w:firstLineChars="200"/>
        <w:jc w:val="center"/>
        <w:rPr>
          <w:rFonts w:ascii="宋体" w:hAnsi="宋体"/>
          <w:spacing w:val="6"/>
          <w:szCs w:val="21"/>
        </w:rPr>
      </w:pPr>
      <w:r>
        <w:rPr>
          <w:rFonts w:ascii="宋体" w:hAnsi="宋体"/>
          <w:spacing w:val="6"/>
          <w:szCs w:val="21"/>
        </w:rPr>
        <w:t xml:space="preserve">       </w:t>
      </w:r>
      <w:r>
        <w:rPr>
          <w:rFonts w:hint="eastAsia" w:ascii="宋体" w:hAnsi="宋体"/>
          <w:spacing w:val="6"/>
          <w:szCs w:val="21"/>
        </w:rPr>
        <w:t xml:space="preserve">             </w:t>
      </w:r>
      <w:r>
        <w:rPr>
          <w:rFonts w:ascii="宋体" w:hAnsi="宋体"/>
          <w:spacing w:val="6"/>
          <w:szCs w:val="21"/>
        </w:rPr>
        <w:t>日  期：</w:t>
      </w:r>
      <w:r>
        <w:rPr>
          <w:rFonts w:hint="eastAsia" w:ascii="宋体" w:hAnsi="宋体"/>
          <w:spacing w:val="6"/>
          <w:szCs w:val="21"/>
          <w:u w:val="single"/>
        </w:rPr>
        <w:t xml:space="preserve">          </w:t>
      </w:r>
    </w:p>
    <w:p w14:paraId="099EB91C">
      <w:pPr>
        <w:adjustRightInd w:val="0"/>
        <w:snapToGrid w:val="0"/>
        <w:spacing w:line="360" w:lineRule="auto"/>
        <w:rPr>
          <w:rFonts w:ascii="宋体" w:hAnsi="宋体"/>
          <w:color w:val="000000"/>
          <w:szCs w:val="21"/>
        </w:rPr>
      </w:pPr>
    </w:p>
    <w:p w14:paraId="013E7D9B">
      <w:pPr>
        <w:spacing w:line="360" w:lineRule="auto"/>
        <w:rPr>
          <w:rFonts w:ascii="宋体" w:hAnsi="宋体"/>
          <w:color w:val="000000"/>
          <w:sz w:val="24"/>
          <w:szCs w:val="20"/>
        </w:rPr>
      </w:pPr>
    </w:p>
    <w:p w14:paraId="0F77B6E4">
      <w:pPr>
        <w:spacing w:line="360" w:lineRule="auto"/>
        <w:rPr>
          <w:rFonts w:ascii="宋体" w:hAnsi="宋体"/>
          <w:color w:val="000000"/>
          <w:sz w:val="24"/>
          <w:szCs w:val="20"/>
        </w:rPr>
      </w:pPr>
    </w:p>
    <w:p w14:paraId="1DEA3BEF">
      <w:pPr>
        <w:spacing w:line="360" w:lineRule="auto"/>
        <w:rPr>
          <w:rFonts w:ascii="宋体" w:hAnsi="宋体"/>
          <w:color w:val="000000"/>
          <w:sz w:val="24"/>
          <w:szCs w:val="20"/>
        </w:rPr>
      </w:pPr>
    </w:p>
    <w:p w14:paraId="7B2B10FB">
      <w:pPr>
        <w:spacing w:line="360" w:lineRule="auto"/>
        <w:rPr>
          <w:rFonts w:ascii="宋体" w:hAnsi="宋体"/>
          <w:color w:val="000000"/>
          <w:sz w:val="24"/>
          <w:szCs w:val="20"/>
        </w:rPr>
      </w:pPr>
    </w:p>
    <w:p w14:paraId="7F3F0A88">
      <w:pPr>
        <w:spacing w:line="360" w:lineRule="auto"/>
        <w:rPr>
          <w:rFonts w:ascii="宋体" w:hAnsi="宋体"/>
          <w:color w:val="000000"/>
          <w:sz w:val="24"/>
          <w:szCs w:val="20"/>
        </w:rPr>
      </w:pPr>
    </w:p>
    <w:p w14:paraId="47555C97">
      <w:pPr>
        <w:spacing w:line="360" w:lineRule="auto"/>
        <w:rPr>
          <w:rFonts w:ascii="宋体" w:hAnsi="宋体"/>
          <w:color w:val="000000"/>
          <w:sz w:val="24"/>
          <w:szCs w:val="20"/>
        </w:rPr>
      </w:pPr>
    </w:p>
    <w:p w14:paraId="522A1335">
      <w:pPr>
        <w:spacing w:line="360" w:lineRule="auto"/>
        <w:rPr>
          <w:rFonts w:ascii="宋体" w:hAnsi="宋体"/>
          <w:color w:val="000000"/>
          <w:sz w:val="24"/>
          <w:szCs w:val="20"/>
        </w:rPr>
      </w:pPr>
    </w:p>
    <w:p w14:paraId="5C268890">
      <w:pPr>
        <w:spacing w:line="360" w:lineRule="auto"/>
        <w:rPr>
          <w:rFonts w:ascii="宋体" w:hAnsi="宋体"/>
          <w:color w:val="000000"/>
          <w:sz w:val="24"/>
          <w:szCs w:val="20"/>
        </w:rPr>
      </w:pPr>
    </w:p>
    <w:p w14:paraId="7B1FAB7F">
      <w:pPr>
        <w:spacing w:line="360" w:lineRule="auto"/>
        <w:rPr>
          <w:rFonts w:ascii="宋体" w:hAnsi="宋体"/>
          <w:color w:val="000000"/>
          <w:sz w:val="24"/>
          <w:szCs w:val="20"/>
        </w:rPr>
      </w:pPr>
    </w:p>
    <w:p w14:paraId="3DC913C6">
      <w:pPr>
        <w:spacing w:line="360" w:lineRule="auto"/>
        <w:rPr>
          <w:rFonts w:ascii="宋体" w:hAnsi="宋体"/>
          <w:color w:val="000000"/>
          <w:sz w:val="24"/>
          <w:szCs w:val="20"/>
        </w:rPr>
      </w:pPr>
    </w:p>
    <w:p w14:paraId="035FA84E">
      <w:pPr>
        <w:spacing w:line="360" w:lineRule="auto"/>
        <w:rPr>
          <w:rFonts w:ascii="宋体" w:hAnsi="宋体"/>
          <w:color w:val="000000"/>
          <w:sz w:val="24"/>
          <w:szCs w:val="20"/>
        </w:rPr>
      </w:pPr>
    </w:p>
    <w:p w14:paraId="123CA460">
      <w:pPr>
        <w:spacing w:line="360" w:lineRule="auto"/>
        <w:rPr>
          <w:rFonts w:ascii="宋体" w:hAnsi="宋体"/>
          <w:color w:val="000000"/>
          <w:sz w:val="24"/>
          <w:szCs w:val="20"/>
        </w:rPr>
      </w:pPr>
    </w:p>
    <w:p w14:paraId="29F4CF58">
      <w:pPr>
        <w:spacing w:line="360" w:lineRule="auto"/>
        <w:rPr>
          <w:rFonts w:ascii="宋体" w:hAnsi="宋体"/>
          <w:color w:val="000000"/>
          <w:sz w:val="24"/>
          <w:szCs w:val="20"/>
        </w:rPr>
      </w:pPr>
    </w:p>
    <w:p w14:paraId="728CB68D">
      <w:pPr>
        <w:spacing w:line="360" w:lineRule="auto"/>
        <w:rPr>
          <w:rFonts w:ascii="宋体" w:hAnsi="宋体"/>
          <w:color w:val="000000"/>
          <w:sz w:val="24"/>
          <w:szCs w:val="20"/>
        </w:rPr>
      </w:pPr>
    </w:p>
    <w:p w14:paraId="4B09844E">
      <w:pPr>
        <w:spacing w:line="360" w:lineRule="auto"/>
        <w:rPr>
          <w:rFonts w:ascii="宋体" w:hAnsi="宋体"/>
          <w:color w:val="000000"/>
          <w:sz w:val="24"/>
          <w:szCs w:val="20"/>
        </w:rPr>
      </w:pPr>
    </w:p>
    <w:p w14:paraId="7EA452C6">
      <w:pPr>
        <w:spacing w:line="360" w:lineRule="auto"/>
        <w:rPr>
          <w:rFonts w:ascii="宋体" w:hAnsi="宋体"/>
          <w:color w:val="000000"/>
          <w:sz w:val="24"/>
          <w:szCs w:val="20"/>
        </w:rPr>
      </w:pPr>
    </w:p>
    <w:p w14:paraId="0375A3F4">
      <w:pPr>
        <w:spacing w:line="360" w:lineRule="auto"/>
        <w:rPr>
          <w:rFonts w:ascii="宋体" w:hAnsi="宋体"/>
          <w:color w:val="000000"/>
          <w:sz w:val="24"/>
          <w:szCs w:val="20"/>
        </w:rPr>
      </w:pPr>
    </w:p>
    <w:p w14:paraId="26A26FA1">
      <w:pPr>
        <w:adjustRightInd w:val="0"/>
        <w:snapToGrid w:val="0"/>
        <w:rPr>
          <w:rFonts w:ascii="宋体" w:hAnsi="宋体"/>
          <w:color w:val="000000"/>
          <w:sz w:val="24"/>
          <w:szCs w:val="20"/>
        </w:rPr>
      </w:pPr>
    </w:p>
    <w:p w14:paraId="16798F95">
      <w:pPr>
        <w:adjustRightInd w:val="0"/>
        <w:snapToGrid w:val="0"/>
        <w:rPr>
          <w:rFonts w:ascii="宋体" w:hAnsi="宋体"/>
          <w:color w:val="000000"/>
          <w:sz w:val="24"/>
          <w:szCs w:val="20"/>
        </w:rPr>
      </w:pPr>
    </w:p>
    <w:p w14:paraId="4D8DA200">
      <w:pPr>
        <w:pStyle w:val="2"/>
      </w:pPr>
      <w:r>
        <w:t>2-2 其它落实政府采购政策的资格要求(如有)</w:t>
      </w:r>
    </w:p>
    <w:p w14:paraId="12114D63">
      <w:pPr>
        <w:pStyle w:val="2"/>
      </w:pPr>
    </w:p>
    <w:p w14:paraId="214DD8A9">
      <w:pPr>
        <w:widowControl/>
        <w:adjustRightInd w:val="0"/>
        <w:snapToGrid w:val="0"/>
        <w:spacing w:line="360" w:lineRule="auto"/>
        <w:jc w:val="left"/>
        <w:rPr>
          <w:rFonts w:ascii="宋体" w:hAnsi="宋体"/>
          <w:szCs w:val="21"/>
        </w:rPr>
      </w:pPr>
      <w:r>
        <w:rPr>
          <w:rFonts w:ascii="宋体" w:hAnsi="宋体"/>
          <w:color w:val="000000"/>
          <w:szCs w:val="21"/>
        </w:rPr>
        <w:t xml:space="preserve">3 </w:t>
      </w:r>
      <w:r>
        <w:rPr>
          <w:rFonts w:ascii="宋体" w:hAnsi="宋体"/>
          <w:szCs w:val="21"/>
        </w:rPr>
        <w:t>本项目的特定资格要求</w:t>
      </w:r>
    </w:p>
    <w:p w14:paraId="5855C758">
      <w:pPr>
        <w:adjustRightInd w:val="0"/>
        <w:snapToGrid w:val="0"/>
        <w:spacing w:line="360" w:lineRule="auto"/>
        <w:ind w:firstLine="420" w:firstLineChars="200"/>
        <w:rPr>
          <w:rFonts w:ascii="宋体" w:hAnsi="宋体" w:cs="宋体"/>
          <w:sz w:val="20"/>
          <w:szCs w:val="20"/>
        </w:rPr>
      </w:pPr>
      <w:r>
        <w:rPr>
          <w:rFonts w:hint="eastAsia" w:ascii="宋体" w:hAnsi="宋体" w:cs="宋体"/>
          <w:szCs w:val="21"/>
          <w:lang w:eastAsia="zh-TW"/>
        </w:rPr>
        <w:t>3-</w:t>
      </w:r>
      <w:r>
        <w:rPr>
          <w:rFonts w:hint="eastAsia" w:ascii="宋体" w:hAnsi="宋体" w:cs="宋体"/>
          <w:szCs w:val="21"/>
        </w:rPr>
        <w:t>1供应商</w:t>
      </w:r>
      <w:r>
        <w:rPr>
          <w:rFonts w:hint="eastAsia" w:ascii="宋体" w:hAnsi="宋体"/>
          <w:szCs w:val="21"/>
        </w:rPr>
        <w:t>具有国家文物局颁发的文物保护工程勘察设计甲级资质</w:t>
      </w:r>
      <w:r>
        <w:rPr>
          <w:rFonts w:hint="eastAsia" w:ascii="宋体" w:hAnsi="宋体" w:cs="宋体"/>
          <w:spacing w:val="-2"/>
          <w:szCs w:val="21"/>
        </w:rPr>
        <w:t>（业务范围包含保护规划）</w:t>
      </w:r>
      <w:r>
        <w:rPr>
          <w:rFonts w:hint="eastAsia" w:ascii="宋体" w:hAnsi="宋体"/>
          <w:szCs w:val="21"/>
        </w:rPr>
        <w:t>；</w:t>
      </w:r>
    </w:p>
    <w:p w14:paraId="76A7B873">
      <w:pPr>
        <w:widowControl/>
        <w:kinsoku w:val="0"/>
        <w:autoSpaceDE w:val="0"/>
        <w:autoSpaceDN w:val="0"/>
        <w:spacing w:line="360" w:lineRule="auto"/>
        <w:ind w:firstLine="420" w:firstLineChars="200"/>
        <w:textAlignment w:val="baseline"/>
        <w:rPr>
          <w:rFonts w:ascii="宋体" w:hAnsi="宋体" w:cs="宋体"/>
          <w:sz w:val="20"/>
          <w:szCs w:val="20"/>
        </w:rPr>
      </w:pPr>
      <w:r>
        <w:rPr>
          <w:rFonts w:hint="eastAsia" w:ascii="宋体" w:hAnsi="宋体" w:cs="宋体"/>
          <w:szCs w:val="21"/>
          <w:lang w:eastAsia="zh-TW"/>
        </w:rPr>
        <w:t>3-</w:t>
      </w:r>
      <w:r>
        <w:rPr>
          <w:rFonts w:hint="eastAsia" w:ascii="宋体" w:hAnsi="宋体" w:cs="宋体"/>
          <w:szCs w:val="21"/>
        </w:rPr>
        <w:t>2</w:t>
      </w:r>
      <w:r>
        <w:rPr>
          <w:rFonts w:hint="eastAsia" w:ascii="宋体" w:hAnsi="宋体" w:cs="宋体"/>
          <w:color w:val="000000"/>
          <w:szCs w:val="21"/>
        </w:rPr>
        <w:t>项目负责人</w:t>
      </w:r>
      <w:r>
        <w:rPr>
          <w:rFonts w:hint="eastAsia" w:ascii="宋体" w:hAnsi="宋体"/>
          <w:szCs w:val="21"/>
        </w:rPr>
        <w:t>具有古建筑文物保护工程责任设计师资格</w:t>
      </w:r>
      <w:r>
        <w:rPr>
          <w:rFonts w:hint="eastAsia" w:ascii="宋体" w:hAnsi="宋体" w:cs="宋体"/>
          <w:spacing w:val="-2"/>
          <w:szCs w:val="21"/>
        </w:rPr>
        <w:t>（从业范围包含保护规划）</w:t>
      </w:r>
      <w:r>
        <w:rPr>
          <w:rFonts w:ascii="宋体" w:hAnsi="宋体" w:cs="宋体"/>
          <w:sz w:val="20"/>
          <w:szCs w:val="20"/>
        </w:rPr>
        <w:t>；</w:t>
      </w:r>
    </w:p>
    <w:p w14:paraId="3A4CD219">
      <w:pPr>
        <w:adjustRightInd w:val="0"/>
        <w:snapToGrid w:val="0"/>
        <w:spacing w:line="360" w:lineRule="auto"/>
        <w:ind w:firstLine="420" w:firstLineChars="200"/>
        <w:rPr>
          <w:rFonts w:ascii="宋体" w:hAnsi="宋体"/>
          <w:szCs w:val="21"/>
        </w:rPr>
      </w:pPr>
      <w:r>
        <w:rPr>
          <w:rFonts w:hint="eastAsia" w:ascii="宋体" w:hAnsi="宋体" w:cs="宋体"/>
          <w:szCs w:val="21"/>
          <w:lang w:eastAsia="zh-TW"/>
        </w:rPr>
        <w:t>3-</w:t>
      </w:r>
      <w:r>
        <w:rPr>
          <w:rFonts w:hint="eastAsia" w:ascii="宋体" w:hAnsi="宋体" w:cs="宋体"/>
          <w:szCs w:val="21"/>
        </w:rPr>
        <w:t>3</w:t>
      </w:r>
      <w:r>
        <w:rPr>
          <w:rFonts w:hint="eastAsia" w:ascii="宋体" w:hAnsi="宋体" w:cs="宋体"/>
          <w:szCs w:val="21"/>
          <w:lang w:eastAsia="zh-TW"/>
        </w:rPr>
        <w:t>投标人必须为未被列入信用中国网站(www.creditchina.gov.cn)、中国执行信息公开网（zxgk.court.gov.cn）、中国政府采购网(www.ccgp.gov.cn)渠道信用记录失信被执行人、重大税收违法失信主体、政府采购严重违法失信行为记录名单。</w:t>
      </w:r>
      <w:r>
        <w:rPr>
          <w:rFonts w:hint="eastAsia" w:ascii="宋体" w:hAnsi="宋体"/>
          <w:szCs w:val="21"/>
        </w:rPr>
        <w:t>（截图</w:t>
      </w:r>
      <w:r>
        <w:rPr>
          <w:rFonts w:ascii="宋体" w:hAnsi="宋体"/>
          <w:szCs w:val="21"/>
        </w:rPr>
        <w:t>加盖单位</w:t>
      </w:r>
      <w:r>
        <w:rPr>
          <w:rFonts w:hint="eastAsia" w:ascii="宋体" w:hAnsi="宋体"/>
          <w:szCs w:val="21"/>
        </w:rPr>
        <w:t>公</w:t>
      </w:r>
      <w:r>
        <w:rPr>
          <w:rFonts w:ascii="宋体" w:hAnsi="宋体"/>
          <w:szCs w:val="21"/>
        </w:rPr>
        <w:t>章</w:t>
      </w:r>
      <w:r>
        <w:rPr>
          <w:rFonts w:hint="eastAsia" w:ascii="宋体" w:hAnsi="宋体"/>
          <w:szCs w:val="21"/>
        </w:rPr>
        <w:t>。）</w:t>
      </w:r>
    </w:p>
    <w:p w14:paraId="5526CE0C">
      <w:pPr>
        <w:spacing w:line="360" w:lineRule="auto"/>
        <w:rPr>
          <w:rFonts w:ascii="宋体" w:hAnsi="宋体"/>
          <w:sz w:val="24"/>
          <w:szCs w:val="20"/>
        </w:rPr>
      </w:pPr>
    </w:p>
    <w:p w14:paraId="15600571">
      <w:pPr>
        <w:snapToGrid w:val="0"/>
        <w:spacing w:line="360" w:lineRule="auto"/>
        <w:rPr>
          <w:rFonts w:ascii="宋体" w:hAnsi="宋体"/>
          <w:szCs w:val="21"/>
        </w:rPr>
      </w:pPr>
      <w:r>
        <w:rPr>
          <w:rFonts w:ascii="宋体" w:hAnsi="宋体"/>
          <w:szCs w:val="21"/>
        </w:rPr>
        <w:t xml:space="preserve">4 </w:t>
      </w:r>
      <w:r>
        <w:rPr>
          <w:rFonts w:ascii="宋体" w:hAnsi="宋体"/>
          <w:color w:val="000000"/>
          <w:szCs w:val="21"/>
        </w:rPr>
        <w:t>投标保证金</w:t>
      </w:r>
      <w:r>
        <w:rPr>
          <w:rFonts w:hint="eastAsia" w:ascii="宋体" w:hAnsi="宋体"/>
          <w:color w:val="000000"/>
          <w:szCs w:val="21"/>
        </w:rPr>
        <w:t>凭证（不适用）</w:t>
      </w:r>
    </w:p>
    <w:p w14:paraId="4EED9AF7">
      <w:pPr>
        <w:adjustRightInd w:val="0"/>
        <w:spacing w:line="360" w:lineRule="auto"/>
        <w:ind w:firstLine="420" w:firstLineChars="200"/>
        <w:rPr>
          <w:rFonts w:ascii="宋体" w:hAnsi="宋体"/>
          <w:szCs w:val="21"/>
        </w:rPr>
      </w:pPr>
      <w:r>
        <w:rPr>
          <w:rFonts w:hint="eastAsia" w:ascii="宋体" w:hAnsi="宋体"/>
          <w:szCs w:val="21"/>
        </w:rPr>
        <w:t>提交投标保证金证明材料。（复印件或扫描件或截图盖单位公章。）</w:t>
      </w:r>
    </w:p>
    <w:p w14:paraId="05A08FCB">
      <w:pPr>
        <w:spacing w:line="360" w:lineRule="auto"/>
        <w:rPr>
          <w:rFonts w:ascii="宋体" w:hAnsi="宋体"/>
          <w:szCs w:val="21"/>
        </w:rPr>
      </w:pPr>
    </w:p>
    <w:p w14:paraId="2BD01DA6">
      <w:pPr>
        <w:widowControl/>
        <w:jc w:val="left"/>
        <w:rPr>
          <w:rFonts w:ascii="宋体" w:hAnsi="宋体"/>
          <w:sz w:val="24"/>
          <w:szCs w:val="20"/>
        </w:rPr>
      </w:pPr>
      <w:r>
        <w:rPr>
          <w:rFonts w:ascii="宋体" w:hAnsi="宋体"/>
          <w:sz w:val="24"/>
          <w:szCs w:val="20"/>
        </w:rPr>
        <w:br w:type="page"/>
      </w:r>
    </w:p>
    <w:p w14:paraId="3DDC0A67">
      <w:pPr>
        <w:widowControl/>
        <w:jc w:val="left"/>
        <w:rPr>
          <w:rFonts w:ascii="宋体" w:hAnsi="宋体"/>
          <w:spacing w:val="20"/>
          <w:sz w:val="24"/>
        </w:rPr>
      </w:pPr>
      <w:r>
        <w:rPr>
          <w:rFonts w:ascii="宋体" w:hAnsi="宋体"/>
          <w:spacing w:val="20"/>
          <w:sz w:val="24"/>
        </w:rPr>
        <w:t>二、商务技术文件格式</w:t>
      </w:r>
    </w:p>
    <w:p w14:paraId="3B2F4E2E">
      <w:pPr>
        <w:widowControl/>
        <w:jc w:val="left"/>
        <w:rPr>
          <w:rFonts w:ascii="宋体" w:hAnsi="宋体"/>
          <w:spacing w:val="20"/>
          <w:sz w:val="24"/>
        </w:rPr>
      </w:pPr>
    </w:p>
    <w:p w14:paraId="019EB368">
      <w:pPr>
        <w:widowControl/>
        <w:jc w:val="left"/>
        <w:rPr>
          <w:rFonts w:ascii="宋体" w:hAnsi="宋体"/>
          <w:sz w:val="24"/>
        </w:rPr>
      </w:pPr>
      <w:r>
        <w:rPr>
          <w:rFonts w:ascii="宋体" w:hAnsi="宋体"/>
          <w:sz w:val="24"/>
        </w:rPr>
        <w:t>投标文件</w:t>
      </w:r>
      <w:r>
        <w:rPr>
          <w:rFonts w:hint="eastAsia" w:ascii="宋体" w:hAnsi="宋体" w:cs="宋体"/>
          <w:sz w:val="24"/>
        </w:rPr>
        <w:t>（商务技术</w:t>
      </w:r>
      <w:r>
        <w:rPr>
          <w:rFonts w:ascii="宋体" w:hAnsi="宋体" w:cs="宋体"/>
          <w:sz w:val="24"/>
        </w:rPr>
        <w:t>文件</w:t>
      </w:r>
      <w:r>
        <w:rPr>
          <w:rFonts w:hint="eastAsia" w:ascii="宋体" w:hAnsi="宋体" w:cs="宋体"/>
          <w:sz w:val="24"/>
        </w:rPr>
        <w:t>）</w:t>
      </w:r>
      <w:r>
        <w:rPr>
          <w:rFonts w:ascii="宋体" w:hAnsi="宋体"/>
          <w:sz w:val="24"/>
        </w:rPr>
        <w:t>封面（非实质性格式）</w:t>
      </w:r>
    </w:p>
    <w:p w14:paraId="3775E37E">
      <w:pPr>
        <w:rPr>
          <w:rFonts w:ascii="宋体" w:hAnsi="宋体"/>
          <w:sz w:val="24"/>
        </w:rPr>
      </w:pPr>
    </w:p>
    <w:p w14:paraId="69C226FF">
      <w:pPr>
        <w:rPr>
          <w:rFonts w:ascii="宋体" w:hAnsi="宋体"/>
          <w:sz w:val="24"/>
        </w:rPr>
      </w:pPr>
    </w:p>
    <w:p w14:paraId="0D8D4F5D">
      <w:pPr>
        <w:adjustRightInd w:val="0"/>
        <w:snapToGrid w:val="0"/>
        <w:jc w:val="center"/>
        <w:rPr>
          <w:rFonts w:ascii="宋体" w:hAnsi="宋体"/>
          <w:spacing w:val="20"/>
          <w:sz w:val="28"/>
          <w:szCs w:val="28"/>
        </w:rPr>
      </w:pPr>
      <w:r>
        <w:rPr>
          <w:rFonts w:hint="eastAsia" w:ascii="宋体" w:hAnsi="宋体"/>
          <w:spacing w:val="20"/>
          <w:sz w:val="28"/>
          <w:szCs w:val="28"/>
          <w:u w:val="single"/>
        </w:rPr>
        <w:t xml:space="preserve">    （标包</w:t>
      </w:r>
      <w:r>
        <w:rPr>
          <w:rFonts w:ascii="宋体" w:hAnsi="宋体"/>
          <w:spacing w:val="20"/>
          <w:sz w:val="28"/>
          <w:szCs w:val="28"/>
          <w:u w:val="single"/>
        </w:rPr>
        <w:t>名称</w:t>
      </w:r>
      <w:r>
        <w:rPr>
          <w:rFonts w:hint="eastAsia" w:ascii="宋体" w:hAnsi="宋体"/>
          <w:spacing w:val="20"/>
          <w:sz w:val="28"/>
          <w:szCs w:val="28"/>
          <w:u w:val="single"/>
        </w:rPr>
        <w:t xml:space="preserve">）   </w:t>
      </w:r>
    </w:p>
    <w:p w14:paraId="60840E6E">
      <w:pPr>
        <w:ind w:firstLine="480" w:firstLineChars="150"/>
        <w:rPr>
          <w:rFonts w:ascii="宋体" w:hAnsi="宋体"/>
          <w:spacing w:val="20"/>
          <w:sz w:val="28"/>
          <w:szCs w:val="28"/>
        </w:rPr>
      </w:pPr>
    </w:p>
    <w:p w14:paraId="3F5422EB">
      <w:pPr>
        <w:adjustRightInd w:val="0"/>
        <w:snapToGrid w:val="0"/>
        <w:jc w:val="center"/>
        <w:rPr>
          <w:rFonts w:ascii="宋体" w:hAnsi="宋体"/>
          <w:sz w:val="24"/>
        </w:rPr>
      </w:pPr>
      <w:r>
        <w:rPr>
          <w:rFonts w:hint="eastAsia" w:ascii="宋体" w:hAnsi="宋体"/>
          <w:spacing w:val="20"/>
          <w:sz w:val="28"/>
          <w:szCs w:val="28"/>
          <w:u w:val="single"/>
        </w:rPr>
        <w:t xml:space="preserve">    （项目编号/包号）   </w:t>
      </w:r>
    </w:p>
    <w:p w14:paraId="42C18D74">
      <w:pPr>
        <w:jc w:val="center"/>
        <w:rPr>
          <w:rFonts w:ascii="宋体" w:hAnsi="宋体"/>
          <w:sz w:val="24"/>
        </w:rPr>
      </w:pPr>
    </w:p>
    <w:p w14:paraId="7D33BE2E">
      <w:pPr>
        <w:rPr>
          <w:rFonts w:ascii="宋体" w:hAnsi="宋体"/>
          <w:sz w:val="24"/>
        </w:rPr>
      </w:pPr>
    </w:p>
    <w:p w14:paraId="591D1AD0">
      <w:pPr>
        <w:rPr>
          <w:rFonts w:ascii="宋体" w:hAnsi="宋体"/>
          <w:sz w:val="24"/>
        </w:rPr>
      </w:pPr>
    </w:p>
    <w:p w14:paraId="391E3865">
      <w:pPr>
        <w:rPr>
          <w:rFonts w:ascii="宋体" w:hAnsi="宋体"/>
          <w:sz w:val="24"/>
        </w:rPr>
      </w:pPr>
    </w:p>
    <w:p w14:paraId="145A96AA">
      <w:pPr>
        <w:jc w:val="center"/>
        <w:rPr>
          <w:rFonts w:ascii="宋体" w:hAnsi="宋体"/>
          <w:szCs w:val="21"/>
        </w:rPr>
      </w:pPr>
    </w:p>
    <w:p w14:paraId="52E19CBD">
      <w:pPr>
        <w:jc w:val="center"/>
        <w:rPr>
          <w:rFonts w:ascii="宋体" w:hAnsi="宋体"/>
          <w:spacing w:val="60"/>
          <w:sz w:val="72"/>
          <w:szCs w:val="72"/>
        </w:rPr>
      </w:pPr>
      <w:r>
        <w:rPr>
          <w:rFonts w:ascii="宋体" w:hAnsi="宋体"/>
          <w:spacing w:val="60"/>
          <w:sz w:val="72"/>
          <w:szCs w:val="72"/>
        </w:rPr>
        <w:t>投 标 文 件</w:t>
      </w:r>
    </w:p>
    <w:p w14:paraId="04AA8228">
      <w:pPr>
        <w:adjustRightInd w:val="0"/>
        <w:jc w:val="center"/>
        <w:rPr>
          <w:rFonts w:ascii="宋体" w:hAnsi="宋体"/>
          <w:spacing w:val="20"/>
          <w:sz w:val="44"/>
          <w:szCs w:val="44"/>
        </w:rPr>
      </w:pPr>
    </w:p>
    <w:p w14:paraId="62FF6FA3">
      <w:pPr>
        <w:adjustRightInd w:val="0"/>
        <w:jc w:val="center"/>
        <w:rPr>
          <w:rFonts w:ascii="宋体" w:hAnsi="宋体"/>
          <w:spacing w:val="20"/>
          <w:sz w:val="44"/>
          <w:szCs w:val="44"/>
        </w:rPr>
      </w:pPr>
      <w:r>
        <w:rPr>
          <w:rFonts w:hint="eastAsia" w:ascii="宋体" w:hAnsi="宋体"/>
          <w:spacing w:val="20"/>
          <w:sz w:val="44"/>
          <w:szCs w:val="44"/>
        </w:rPr>
        <w:t>（商务技术文件）</w:t>
      </w:r>
    </w:p>
    <w:p w14:paraId="12A06B29">
      <w:pPr>
        <w:ind w:firstLine="540" w:firstLineChars="150"/>
        <w:rPr>
          <w:rFonts w:ascii="宋体" w:hAnsi="宋体"/>
          <w:spacing w:val="20"/>
          <w:sz w:val="32"/>
          <w:szCs w:val="32"/>
        </w:rPr>
      </w:pPr>
    </w:p>
    <w:p w14:paraId="1FD78DEE">
      <w:pPr>
        <w:ind w:firstLine="540" w:firstLineChars="150"/>
        <w:rPr>
          <w:rFonts w:ascii="宋体" w:hAnsi="宋体"/>
          <w:spacing w:val="20"/>
          <w:sz w:val="32"/>
          <w:szCs w:val="32"/>
        </w:rPr>
      </w:pPr>
    </w:p>
    <w:p w14:paraId="3A238503">
      <w:pPr>
        <w:ind w:firstLine="540" w:firstLineChars="150"/>
        <w:rPr>
          <w:rFonts w:ascii="宋体" w:hAnsi="宋体"/>
          <w:spacing w:val="20"/>
          <w:sz w:val="32"/>
          <w:szCs w:val="32"/>
        </w:rPr>
      </w:pPr>
    </w:p>
    <w:p w14:paraId="4BFD927C">
      <w:pPr>
        <w:ind w:firstLine="540" w:firstLineChars="150"/>
        <w:rPr>
          <w:rFonts w:ascii="宋体" w:hAnsi="宋体"/>
          <w:spacing w:val="20"/>
          <w:sz w:val="32"/>
          <w:szCs w:val="32"/>
        </w:rPr>
      </w:pPr>
    </w:p>
    <w:p w14:paraId="47FDE446">
      <w:pPr>
        <w:ind w:firstLine="540" w:firstLineChars="150"/>
        <w:rPr>
          <w:rFonts w:ascii="宋体" w:hAnsi="宋体"/>
          <w:spacing w:val="20"/>
          <w:sz w:val="32"/>
          <w:szCs w:val="32"/>
        </w:rPr>
      </w:pPr>
    </w:p>
    <w:p w14:paraId="0605A88F">
      <w:pPr>
        <w:ind w:firstLine="1120" w:firstLineChars="350"/>
        <w:rPr>
          <w:rFonts w:ascii="宋体" w:hAnsi="宋体"/>
          <w:spacing w:val="20"/>
          <w:sz w:val="28"/>
          <w:szCs w:val="28"/>
        </w:rPr>
      </w:pPr>
    </w:p>
    <w:p w14:paraId="6D777F7D">
      <w:pPr>
        <w:ind w:firstLine="540" w:firstLineChars="150"/>
        <w:rPr>
          <w:rFonts w:ascii="宋体" w:hAnsi="宋体"/>
          <w:spacing w:val="20"/>
          <w:sz w:val="32"/>
          <w:szCs w:val="32"/>
        </w:rPr>
      </w:pPr>
    </w:p>
    <w:p w14:paraId="5FEA93F9">
      <w:pPr>
        <w:ind w:firstLine="540" w:firstLineChars="150"/>
        <w:rPr>
          <w:rFonts w:ascii="宋体" w:hAnsi="宋体"/>
          <w:spacing w:val="20"/>
          <w:sz w:val="32"/>
          <w:szCs w:val="32"/>
        </w:rPr>
      </w:pPr>
    </w:p>
    <w:p w14:paraId="53C5623A">
      <w:pPr>
        <w:jc w:val="center"/>
        <w:rPr>
          <w:rFonts w:ascii="宋体" w:hAnsi="宋体"/>
          <w:sz w:val="32"/>
          <w:szCs w:val="32"/>
        </w:rPr>
      </w:pPr>
    </w:p>
    <w:p w14:paraId="7EDD87EF">
      <w:pPr>
        <w:jc w:val="center"/>
        <w:rPr>
          <w:rFonts w:ascii="宋体" w:hAnsi="宋体"/>
          <w:sz w:val="32"/>
          <w:szCs w:val="32"/>
        </w:rPr>
      </w:pPr>
    </w:p>
    <w:p w14:paraId="6CF79C77">
      <w:pPr>
        <w:jc w:val="center"/>
        <w:rPr>
          <w:rFonts w:ascii="宋体" w:hAnsi="宋体"/>
          <w:sz w:val="32"/>
          <w:szCs w:val="32"/>
        </w:rPr>
      </w:pPr>
    </w:p>
    <w:p w14:paraId="5ADFA24A">
      <w:pPr>
        <w:adjustRightInd w:val="0"/>
        <w:snapToGrid w:val="0"/>
        <w:spacing w:line="480" w:lineRule="auto"/>
        <w:ind w:firstLine="1280" w:firstLineChars="400"/>
        <w:jc w:val="left"/>
        <w:rPr>
          <w:rFonts w:ascii="宋体" w:hAnsi="宋体"/>
          <w:spacing w:val="20"/>
          <w:sz w:val="28"/>
          <w:szCs w:val="28"/>
        </w:rPr>
      </w:pPr>
      <w:r>
        <w:rPr>
          <w:rFonts w:ascii="宋体" w:hAnsi="宋体"/>
          <w:spacing w:val="20"/>
          <w:sz w:val="28"/>
          <w:szCs w:val="28"/>
        </w:rPr>
        <w:t>投标人名称：</w:t>
      </w:r>
      <w:r>
        <w:rPr>
          <w:rFonts w:hint="eastAsia" w:ascii="宋体" w:hAnsi="宋体"/>
          <w:spacing w:val="20"/>
          <w:sz w:val="28"/>
          <w:szCs w:val="28"/>
          <w:u w:val="single"/>
        </w:rPr>
        <w:t xml:space="preserve">                  </w:t>
      </w:r>
      <w:r>
        <w:rPr>
          <w:rFonts w:hint="eastAsia" w:ascii="宋体" w:hAnsi="宋体"/>
          <w:spacing w:val="20"/>
          <w:sz w:val="28"/>
          <w:szCs w:val="28"/>
        </w:rPr>
        <w:t>（盖单位章）</w:t>
      </w:r>
    </w:p>
    <w:p w14:paraId="134F024B">
      <w:pPr>
        <w:adjustRightInd w:val="0"/>
        <w:snapToGrid w:val="0"/>
        <w:spacing w:line="480" w:lineRule="auto"/>
        <w:jc w:val="center"/>
        <w:rPr>
          <w:rFonts w:ascii="宋体" w:hAnsi="宋体"/>
          <w:spacing w:val="20"/>
          <w:sz w:val="28"/>
          <w:szCs w:val="28"/>
        </w:rPr>
      </w:pPr>
      <w:r>
        <w:rPr>
          <w:rFonts w:hint="eastAsia" w:ascii="宋体" w:hAnsi="宋体"/>
          <w:spacing w:val="20"/>
          <w:sz w:val="28"/>
          <w:szCs w:val="28"/>
        </w:rPr>
        <w:t>日期：</w:t>
      </w:r>
      <w:r>
        <w:rPr>
          <w:rFonts w:hint="eastAsia" w:ascii="宋体" w:hAnsi="宋体"/>
          <w:spacing w:val="20"/>
          <w:sz w:val="28"/>
          <w:szCs w:val="28"/>
          <w:u w:val="single"/>
        </w:rPr>
        <w:t xml:space="preserve">     </w:t>
      </w:r>
      <w:r>
        <w:rPr>
          <w:rFonts w:hint="eastAsia" w:ascii="宋体" w:hAnsi="宋体"/>
          <w:spacing w:val="20"/>
          <w:sz w:val="28"/>
          <w:szCs w:val="28"/>
        </w:rPr>
        <w:t>年</w:t>
      </w:r>
      <w:r>
        <w:rPr>
          <w:rFonts w:hint="eastAsia" w:ascii="宋体" w:hAnsi="宋体"/>
          <w:spacing w:val="20"/>
          <w:sz w:val="28"/>
          <w:szCs w:val="28"/>
          <w:u w:val="single"/>
        </w:rPr>
        <w:t xml:space="preserve">   </w:t>
      </w:r>
      <w:r>
        <w:rPr>
          <w:rFonts w:hint="eastAsia" w:ascii="宋体" w:hAnsi="宋体"/>
          <w:spacing w:val="20"/>
          <w:sz w:val="28"/>
          <w:szCs w:val="28"/>
        </w:rPr>
        <w:t>月</w:t>
      </w:r>
      <w:r>
        <w:rPr>
          <w:rFonts w:hint="eastAsia" w:ascii="宋体" w:hAnsi="宋体"/>
          <w:spacing w:val="20"/>
          <w:sz w:val="28"/>
          <w:szCs w:val="28"/>
          <w:u w:val="single"/>
        </w:rPr>
        <w:t xml:space="preserve">   </w:t>
      </w:r>
      <w:r>
        <w:rPr>
          <w:rFonts w:hint="eastAsia" w:ascii="宋体" w:hAnsi="宋体"/>
          <w:spacing w:val="20"/>
          <w:sz w:val="28"/>
          <w:szCs w:val="28"/>
        </w:rPr>
        <w:t>日</w:t>
      </w:r>
    </w:p>
    <w:p w14:paraId="51196185">
      <w:pPr>
        <w:adjustRightInd w:val="0"/>
        <w:snapToGrid w:val="0"/>
        <w:spacing w:line="360" w:lineRule="auto"/>
        <w:rPr>
          <w:rFonts w:ascii="宋体" w:hAnsi="宋体"/>
          <w:b/>
          <w:spacing w:val="20"/>
          <w:sz w:val="32"/>
          <w:szCs w:val="32"/>
        </w:rPr>
      </w:pPr>
    </w:p>
    <w:p w14:paraId="1FEA3E85">
      <w:pPr>
        <w:adjustRightInd w:val="0"/>
        <w:snapToGrid w:val="0"/>
        <w:spacing w:line="360" w:lineRule="auto"/>
        <w:rPr>
          <w:rFonts w:ascii="宋体" w:hAnsi="宋体"/>
          <w:b/>
          <w:spacing w:val="20"/>
          <w:sz w:val="32"/>
          <w:szCs w:val="32"/>
        </w:rPr>
      </w:pPr>
    </w:p>
    <w:p w14:paraId="6EED384A">
      <w:pPr>
        <w:adjustRightInd w:val="0"/>
        <w:snapToGrid w:val="0"/>
        <w:spacing w:line="360" w:lineRule="auto"/>
        <w:rPr>
          <w:rFonts w:ascii="宋体" w:hAnsi="宋体"/>
          <w:b/>
          <w:spacing w:val="20"/>
          <w:sz w:val="32"/>
          <w:szCs w:val="32"/>
        </w:rPr>
      </w:pPr>
    </w:p>
    <w:p w14:paraId="49C317FA">
      <w:pPr>
        <w:widowControl/>
        <w:jc w:val="left"/>
        <w:rPr>
          <w:rFonts w:ascii="宋体" w:hAnsi="宋体"/>
          <w:color w:val="000000"/>
          <w:sz w:val="24"/>
          <w:szCs w:val="20"/>
        </w:rPr>
      </w:pPr>
      <w:bookmarkStart w:id="783" w:name="_Hlt520271212"/>
      <w:bookmarkEnd w:id="783"/>
      <w:bookmarkStart w:id="784" w:name="_Hlt520350918"/>
      <w:bookmarkEnd w:id="784"/>
      <w:bookmarkStart w:id="785" w:name="_Hlt520274393"/>
      <w:bookmarkEnd w:id="785"/>
      <w:bookmarkStart w:id="786" w:name="_Hlt520274121"/>
      <w:bookmarkEnd w:id="786"/>
      <w:bookmarkStart w:id="787" w:name="_Hlt520343000"/>
      <w:bookmarkEnd w:id="787"/>
      <w:bookmarkStart w:id="788" w:name="_Hlt520343392"/>
      <w:bookmarkEnd w:id="788"/>
      <w:bookmarkStart w:id="789" w:name="_Hlt520273711"/>
      <w:bookmarkEnd w:id="789"/>
      <w:bookmarkStart w:id="790" w:name="_Hlt520355504"/>
      <w:bookmarkEnd w:id="790"/>
      <w:bookmarkStart w:id="791" w:name="_Hlt520274065"/>
      <w:bookmarkEnd w:id="791"/>
      <w:bookmarkStart w:id="792" w:name="_Hlt520274407"/>
      <w:bookmarkEnd w:id="792"/>
      <w:bookmarkStart w:id="793" w:name="_Toc480942349"/>
      <w:bookmarkStart w:id="794" w:name="_Ref467988698"/>
      <w:bookmarkStart w:id="795" w:name="_Toc142311058"/>
      <w:bookmarkStart w:id="796" w:name="_Toc195842921"/>
      <w:bookmarkStart w:id="797" w:name="_Toc127151556"/>
      <w:bookmarkStart w:id="798" w:name="_Toc150774761"/>
      <w:bookmarkStart w:id="799" w:name="_Toc226965829"/>
      <w:bookmarkStart w:id="800" w:name="_Toc226965746"/>
      <w:bookmarkStart w:id="801" w:name="_Toc150480794"/>
      <w:bookmarkStart w:id="802" w:name="_Toc226337252"/>
      <w:bookmarkStart w:id="803" w:name="_Toc226309800"/>
      <w:bookmarkStart w:id="804" w:name="_Toc520356217"/>
      <w:r>
        <w:rPr>
          <w:rFonts w:ascii="宋体" w:hAnsi="宋体"/>
          <w:color w:val="000000"/>
          <w:sz w:val="24"/>
        </w:rPr>
        <w:t>1</w:t>
      </w:r>
      <w:r>
        <w:rPr>
          <w:rFonts w:ascii="宋体" w:hAnsi="宋体"/>
          <w:color w:val="000000"/>
          <w:sz w:val="24"/>
          <w:szCs w:val="20"/>
        </w:rPr>
        <w:t xml:space="preserve">  </w:t>
      </w:r>
      <w:r>
        <w:rPr>
          <w:rFonts w:ascii="宋体" w:hAnsi="宋体"/>
          <w:color w:val="000000"/>
          <w:sz w:val="24"/>
        </w:rPr>
        <w:t>投标</w:t>
      </w:r>
      <w:bookmarkEnd w:id="793"/>
      <w:bookmarkEnd w:id="794"/>
      <w:r>
        <w:rPr>
          <w:rFonts w:ascii="宋体" w:hAnsi="宋体"/>
          <w:color w:val="000000"/>
          <w:sz w:val="24"/>
        </w:rPr>
        <w:t>书</w:t>
      </w:r>
      <w:bookmarkEnd w:id="795"/>
      <w:bookmarkEnd w:id="796"/>
      <w:bookmarkEnd w:id="797"/>
      <w:bookmarkEnd w:id="798"/>
      <w:bookmarkEnd w:id="799"/>
      <w:bookmarkEnd w:id="800"/>
      <w:bookmarkEnd w:id="801"/>
      <w:bookmarkEnd w:id="802"/>
      <w:bookmarkEnd w:id="803"/>
      <w:bookmarkEnd w:id="804"/>
      <w:r>
        <w:rPr>
          <w:rFonts w:ascii="宋体" w:hAnsi="宋体"/>
          <w:color w:val="000000"/>
          <w:sz w:val="24"/>
          <w:szCs w:val="20"/>
        </w:rPr>
        <w:t>（实质性格式）</w:t>
      </w:r>
    </w:p>
    <w:p w14:paraId="54CB19FB">
      <w:pPr>
        <w:tabs>
          <w:tab w:val="left" w:pos="5580"/>
        </w:tabs>
        <w:spacing w:line="360" w:lineRule="auto"/>
        <w:rPr>
          <w:rFonts w:ascii="宋体" w:hAnsi="宋体"/>
          <w:color w:val="000000"/>
          <w:sz w:val="24"/>
        </w:rPr>
      </w:pPr>
    </w:p>
    <w:p w14:paraId="7F06240F">
      <w:pPr>
        <w:spacing w:line="360" w:lineRule="auto"/>
        <w:jc w:val="center"/>
        <w:rPr>
          <w:rFonts w:ascii="宋体" w:hAnsi="宋体"/>
          <w:b/>
          <w:color w:val="000000"/>
          <w:sz w:val="36"/>
          <w:szCs w:val="36"/>
        </w:rPr>
      </w:pPr>
      <w:r>
        <w:rPr>
          <w:rFonts w:hint="eastAsia" w:ascii="宋体" w:hAnsi="宋体"/>
          <w:b/>
          <w:color w:val="000000"/>
          <w:sz w:val="36"/>
          <w:szCs w:val="36"/>
        </w:rPr>
        <w:t>投标书</w:t>
      </w:r>
    </w:p>
    <w:p w14:paraId="1F79BC1A">
      <w:pPr>
        <w:tabs>
          <w:tab w:val="left" w:pos="5580"/>
        </w:tabs>
        <w:spacing w:line="360" w:lineRule="auto"/>
        <w:rPr>
          <w:rFonts w:ascii="宋体" w:hAnsi="宋体"/>
          <w:color w:val="000000"/>
          <w:szCs w:val="21"/>
        </w:rPr>
      </w:pPr>
      <w:r>
        <w:rPr>
          <w:rFonts w:ascii="宋体" w:hAnsi="宋体"/>
          <w:color w:val="000000"/>
          <w:szCs w:val="21"/>
        </w:rPr>
        <w:t>致：</w:t>
      </w:r>
      <w:r>
        <w:rPr>
          <w:rFonts w:hint="eastAsia" w:ascii="宋体" w:hAnsi="宋体"/>
          <w:color w:val="000000"/>
          <w:szCs w:val="21"/>
          <w:u w:val="single"/>
        </w:rPr>
        <w:t xml:space="preserve">      </w:t>
      </w:r>
      <w:r>
        <w:rPr>
          <w:rFonts w:ascii="宋体" w:hAnsi="宋体"/>
          <w:color w:val="000000"/>
          <w:szCs w:val="21"/>
          <w:u w:val="single"/>
        </w:rPr>
        <w:t>（</w:t>
      </w:r>
      <w:r>
        <w:rPr>
          <w:rFonts w:hint="eastAsia" w:ascii="宋体" w:hAnsi="宋体"/>
          <w:szCs w:val="21"/>
          <w:u w:val="single"/>
        </w:rPr>
        <w:t>采购</w:t>
      </w:r>
      <w:r>
        <w:rPr>
          <w:rFonts w:hint="eastAsia" w:ascii="宋体" w:hAnsi="宋体"/>
          <w:color w:val="000000"/>
          <w:szCs w:val="21"/>
          <w:u w:val="single"/>
        </w:rPr>
        <w:t>人</w:t>
      </w:r>
      <w:r>
        <w:rPr>
          <w:rFonts w:ascii="宋体" w:hAnsi="宋体"/>
          <w:color w:val="000000"/>
          <w:szCs w:val="21"/>
          <w:u w:val="single"/>
        </w:rPr>
        <w:t>）</w:t>
      </w:r>
      <w:r>
        <w:rPr>
          <w:rFonts w:hint="eastAsia" w:ascii="宋体" w:hAnsi="宋体"/>
          <w:color w:val="000000"/>
          <w:szCs w:val="21"/>
          <w:u w:val="single"/>
        </w:rPr>
        <w:t xml:space="preserve">       </w:t>
      </w:r>
    </w:p>
    <w:p w14:paraId="53B9E07A">
      <w:pPr>
        <w:tabs>
          <w:tab w:val="left" w:pos="5580"/>
        </w:tabs>
        <w:spacing w:line="360" w:lineRule="auto"/>
        <w:rPr>
          <w:rFonts w:ascii="宋体" w:hAnsi="宋体"/>
          <w:color w:val="000000"/>
          <w:szCs w:val="21"/>
        </w:rPr>
      </w:pPr>
    </w:p>
    <w:p w14:paraId="7CAA80CB">
      <w:pPr>
        <w:tabs>
          <w:tab w:val="left" w:pos="5580"/>
        </w:tabs>
        <w:spacing w:line="360" w:lineRule="auto"/>
        <w:ind w:firstLine="408"/>
        <w:rPr>
          <w:rFonts w:ascii="宋体" w:hAnsi="宋体"/>
          <w:color w:val="000000"/>
          <w:szCs w:val="21"/>
        </w:rPr>
      </w:pPr>
      <w:r>
        <w:rPr>
          <w:rFonts w:ascii="宋体" w:hAnsi="宋体"/>
          <w:color w:val="000000"/>
          <w:szCs w:val="21"/>
        </w:rPr>
        <w:t>我方参加你方就</w:t>
      </w:r>
      <w:r>
        <w:rPr>
          <w:rFonts w:hint="eastAsia" w:ascii="宋体" w:hAnsi="宋体"/>
          <w:color w:val="000000"/>
          <w:szCs w:val="21"/>
          <w:u w:val="single"/>
        </w:rPr>
        <w:t xml:space="preserve">                         </w:t>
      </w:r>
      <w:r>
        <w:rPr>
          <w:rFonts w:ascii="宋体" w:hAnsi="宋体"/>
          <w:color w:val="000000"/>
          <w:szCs w:val="21"/>
        </w:rPr>
        <w:t>（</w:t>
      </w:r>
      <w:r>
        <w:rPr>
          <w:rFonts w:hint="eastAsia" w:ascii="宋体" w:hAnsi="宋体"/>
          <w:color w:val="000000"/>
          <w:szCs w:val="21"/>
        </w:rPr>
        <w:t>标包名称</w:t>
      </w:r>
      <w:r>
        <w:rPr>
          <w:rFonts w:ascii="宋体" w:hAnsi="宋体"/>
          <w:color w:val="000000"/>
          <w:szCs w:val="21"/>
        </w:rPr>
        <w:t>，</w:t>
      </w:r>
      <w:r>
        <w:rPr>
          <w:rFonts w:hint="eastAsia" w:ascii="宋体" w:hAnsi="宋体"/>
          <w:color w:val="000000"/>
          <w:szCs w:val="21"/>
        </w:rPr>
        <w:t>项目</w:t>
      </w:r>
      <w:r>
        <w:rPr>
          <w:rFonts w:ascii="宋体" w:hAnsi="宋体"/>
          <w:color w:val="000000"/>
          <w:szCs w:val="21"/>
        </w:rPr>
        <w:t>编号</w:t>
      </w:r>
      <w:r>
        <w:rPr>
          <w:rFonts w:hint="eastAsia" w:ascii="宋体" w:hAnsi="宋体"/>
          <w:color w:val="000000"/>
          <w:szCs w:val="21"/>
        </w:rPr>
        <w:t>/包号</w:t>
      </w:r>
      <w:r>
        <w:rPr>
          <w:rFonts w:ascii="宋体" w:hAnsi="宋体"/>
          <w:color w:val="000000"/>
          <w:szCs w:val="21"/>
        </w:rPr>
        <w:t>）组织的招标活动，并对此项目进行投标。</w:t>
      </w:r>
    </w:p>
    <w:p w14:paraId="700D6391">
      <w:pPr>
        <w:tabs>
          <w:tab w:val="left" w:pos="5580"/>
        </w:tabs>
        <w:spacing w:line="360" w:lineRule="auto"/>
        <w:ind w:firstLine="408"/>
        <w:rPr>
          <w:rFonts w:ascii="宋体" w:hAnsi="宋体"/>
          <w:color w:val="000000"/>
          <w:szCs w:val="21"/>
        </w:rPr>
      </w:pPr>
      <w:r>
        <w:rPr>
          <w:rFonts w:ascii="宋体" w:hAnsi="宋体"/>
          <w:color w:val="000000"/>
          <w:szCs w:val="21"/>
        </w:rPr>
        <w:t>1. 我方已详细审查全部招标文件，自愿参与投标并承诺如下：</w:t>
      </w:r>
    </w:p>
    <w:p w14:paraId="18F20B8B">
      <w:pPr>
        <w:tabs>
          <w:tab w:val="left" w:pos="720"/>
          <w:tab w:val="left" w:pos="900"/>
        </w:tabs>
        <w:adjustRightInd w:val="0"/>
        <w:snapToGrid w:val="0"/>
        <w:spacing w:line="360" w:lineRule="auto"/>
        <w:ind w:firstLine="420" w:firstLineChars="200"/>
        <w:rPr>
          <w:rFonts w:ascii="宋体" w:hAnsi="宋体"/>
          <w:color w:val="000000"/>
          <w:szCs w:val="21"/>
        </w:rPr>
      </w:pPr>
      <w:r>
        <w:rPr>
          <w:rFonts w:ascii="宋体" w:hAnsi="宋体"/>
          <w:color w:val="000000"/>
          <w:szCs w:val="21"/>
        </w:rPr>
        <w:t>（1）本投标有效期为自提交投标文件的截止之日起</w:t>
      </w:r>
      <w:r>
        <w:rPr>
          <w:rFonts w:hint="eastAsia" w:ascii="宋体" w:hAnsi="宋体"/>
          <w:color w:val="000000"/>
          <w:szCs w:val="21"/>
          <w:u w:val="single"/>
        </w:rPr>
        <w:t xml:space="preserve">     </w:t>
      </w:r>
      <w:r>
        <w:rPr>
          <w:rFonts w:ascii="宋体" w:hAnsi="宋体"/>
          <w:color w:val="000000"/>
          <w:szCs w:val="21"/>
        </w:rPr>
        <w:t>个日历日。</w:t>
      </w:r>
    </w:p>
    <w:p w14:paraId="2B87EE80">
      <w:pPr>
        <w:tabs>
          <w:tab w:val="left" w:pos="720"/>
          <w:tab w:val="left" w:pos="900"/>
        </w:tabs>
        <w:adjustRightInd w:val="0"/>
        <w:snapToGrid w:val="0"/>
        <w:spacing w:line="360" w:lineRule="auto"/>
        <w:ind w:firstLine="420" w:firstLineChars="200"/>
        <w:rPr>
          <w:rFonts w:ascii="宋体" w:hAnsi="宋体"/>
          <w:color w:val="000000"/>
          <w:szCs w:val="21"/>
        </w:rPr>
      </w:pPr>
      <w:r>
        <w:rPr>
          <w:rFonts w:ascii="宋体" w:hAnsi="宋体"/>
          <w:color w:val="000000"/>
          <w:szCs w:val="21"/>
        </w:rPr>
        <w:t>（2）除合同条款及采购需求偏离表列出的偏离外，我方响应招标文件的全部要求。</w:t>
      </w:r>
    </w:p>
    <w:p w14:paraId="70C06297">
      <w:pPr>
        <w:tabs>
          <w:tab w:val="left" w:pos="5580"/>
        </w:tabs>
        <w:adjustRightInd w:val="0"/>
        <w:snapToGrid w:val="0"/>
        <w:spacing w:line="360" w:lineRule="auto"/>
        <w:ind w:firstLine="420" w:firstLineChars="200"/>
        <w:rPr>
          <w:rFonts w:ascii="宋体" w:hAnsi="宋体"/>
          <w:color w:val="000000"/>
          <w:szCs w:val="21"/>
        </w:rPr>
      </w:pPr>
      <w:r>
        <w:rPr>
          <w:rFonts w:ascii="宋体" w:hAnsi="宋体"/>
          <w:color w:val="000000"/>
          <w:szCs w:val="21"/>
        </w:rPr>
        <w:t>（3）我方已提供的全部文件资料是真实、准确的，并对此承担一切法律后果。</w:t>
      </w:r>
    </w:p>
    <w:p w14:paraId="30DE22C7">
      <w:pPr>
        <w:tabs>
          <w:tab w:val="left" w:pos="5580"/>
        </w:tabs>
        <w:adjustRightInd w:val="0"/>
        <w:snapToGrid w:val="0"/>
        <w:spacing w:line="360" w:lineRule="auto"/>
        <w:ind w:firstLine="420" w:firstLineChars="200"/>
        <w:rPr>
          <w:rFonts w:ascii="宋体" w:hAnsi="宋体"/>
          <w:color w:val="000000"/>
          <w:szCs w:val="21"/>
        </w:rPr>
      </w:pPr>
      <w:r>
        <w:rPr>
          <w:rFonts w:ascii="宋体" w:hAnsi="宋体"/>
          <w:color w:val="000000"/>
          <w:szCs w:val="21"/>
        </w:rPr>
        <w:t>（4）如我方中标，我方将在法律规定的期限内与你方签订合同，按照招标文件要求提交履约保证金，并在合同约定的期限内完成合同规定的全部义务。</w:t>
      </w:r>
    </w:p>
    <w:p w14:paraId="79ACDA6C">
      <w:pPr>
        <w:spacing w:line="360" w:lineRule="auto"/>
        <w:ind w:left="420"/>
        <w:rPr>
          <w:rFonts w:ascii="宋体" w:hAnsi="宋体"/>
          <w:color w:val="000000"/>
          <w:szCs w:val="21"/>
        </w:rPr>
      </w:pPr>
      <w:r>
        <w:rPr>
          <w:rFonts w:ascii="宋体" w:hAnsi="宋体"/>
          <w:color w:val="000000"/>
          <w:szCs w:val="21"/>
        </w:rPr>
        <w:t>2. 其他补充条款（如有）：</w:t>
      </w:r>
      <w:r>
        <w:rPr>
          <w:rFonts w:hint="eastAsia" w:ascii="宋体" w:hAnsi="宋体"/>
          <w:color w:val="000000"/>
          <w:szCs w:val="21"/>
          <w:u w:val="single"/>
        </w:rPr>
        <w:t xml:space="preserve">        </w:t>
      </w:r>
      <w:r>
        <w:rPr>
          <w:rFonts w:ascii="宋体" w:hAnsi="宋体"/>
          <w:color w:val="000000"/>
          <w:szCs w:val="21"/>
        </w:rPr>
        <w:t>。</w:t>
      </w:r>
    </w:p>
    <w:p w14:paraId="414F03B5">
      <w:pPr>
        <w:spacing w:line="360" w:lineRule="auto"/>
        <w:ind w:firstLine="420" w:firstLineChars="200"/>
        <w:rPr>
          <w:rFonts w:ascii="宋体" w:hAnsi="宋体"/>
          <w:color w:val="000000"/>
          <w:szCs w:val="21"/>
        </w:rPr>
      </w:pPr>
      <w:r>
        <w:rPr>
          <w:rFonts w:ascii="宋体" w:hAnsi="宋体"/>
          <w:color w:val="000000"/>
          <w:szCs w:val="21"/>
        </w:rPr>
        <w:t>与本投标有关的一切正式往来信函请寄：</w:t>
      </w:r>
    </w:p>
    <w:p w14:paraId="6BD03481">
      <w:pPr>
        <w:tabs>
          <w:tab w:val="left" w:pos="5580"/>
        </w:tabs>
        <w:spacing w:line="360" w:lineRule="auto"/>
        <w:ind w:left="420"/>
        <w:rPr>
          <w:rFonts w:ascii="宋体" w:hAnsi="宋体"/>
          <w:color w:val="000000"/>
          <w:szCs w:val="21"/>
        </w:rPr>
      </w:pPr>
    </w:p>
    <w:p w14:paraId="5D7C55A4">
      <w:pPr>
        <w:tabs>
          <w:tab w:val="left" w:pos="5580"/>
        </w:tabs>
        <w:spacing w:line="360" w:lineRule="auto"/>
        <w:ind w:left="420"/>
        <w:rPr>
          <w:rFonts w:ascii="宋体" w:hAnsi="宋体"/>
          <w:color w:val="000000"/>
          <w:szCs w:val="21"/>
        </w:rPr>
      </w:pPr>
    </w:p>
    <w:p w14:paraId="517141B9">
      <w:pPr>
        <w:tabs>
          <w:tab w:val="left" w:pos="5580"/>
        </w:tabs>
        <w:spacing w:line="360" w:lineRule="auto"/>
        <w:ind w:left="420"/>
        <w:rPr>
          <w:rFonts w:ascii="宋体" w:hAnsi="宋体"/>
          <w:color w:val="000000"/>
          <w:szCs w:val="21"/>
        </w:rPr>
      </w:pPr>
      <w:r>
        <w:rPr>
          <w:rFonts w:ascii="宋体" w:hAnsi="宋体"/>
          <w:color w:val="000000"/>
          <w:szCs w:val="21"/>
        </w:rPr>
        <w:t>地址</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传真</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p>
    <w:p w14:paraId="4C850B27">
      <w:pPr>
        <w:tabs>
          <w:tab w:val="left" w:pos="5580"/>
        </w:tabs>
        <w:spacing w:line="360" w:lineRule="auto"/>
        <w:ind w:left="420"/>
        <w:rPr>
          <w:rFonts w:ascii="宋体" w:hAnsi="宋体"/>
          <w:color w:val="000000"/>
          <w:szCs w:val="21"/>
        </w:rPr>
      </w:pPr>
    </w:p>
    <w:p w14:paraId="11671EB7">
      <w:pPr>
        <w:tabs>
          <w:tab w:val="left" w:pos="5580"/>
        </w:tabs>
        <w:spacing w:line="360" w:lineRule="auto"/>
        <w:ind w:left="420"/>
        <w:rPr>
          <w:rFonts w:ascii="宋体" w:hAnsi="宋体"/>
          <w:color w:val="000000"/>
          <w:szCs w:val="21"/>
        </w:rPr>
      </w:pPr>
      <w:r>
        <w:rPr>
          <w:rFonts w:ascii="宋体" w:hAnsi="宋体"/>
          <w:color w:val="000000"/>
          <w:szCs w:val="21"/>
        </w:rPr>
        <w:t>电话</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电子函件</w:t>
      </w:r>
      <w:r>
        <w:rPr>
          <w:rFonts w:hint="eastAsia" w:ascii="宋体" w:hAnsi="宋体"/>
          <w:color w:val="000000"/>
          <w:szCs w:val="21"/>
        </w:rPr>
        <w:t>：</w:t>
      </w:r>
      <w:r>
        <w:rPr>
          <w:rFonts w:hint="eastAsia" w:ascii="宋体" w:hAnsi="宋体"/>
          <w:color w:val="000000"/>
          <w:szCs w:val="21"/>
          <w:u w:val="single"/>
        </w:rPr>
        <w:t xml:space="preserve">              </w:t>
      </w:r>
    </w:p>
    <w:p w14:paraId="412DF55A">
      <w:pPr>
        <w:tabs>
          <w:tab w:val="left" w:pos="5580"/>
        </w:tabs>
        <w:spacing w:line="360" w:lineRule="auto"/>
        <w:ind w:left="420"/>
        <w:rPr>
          <w:rFonts w:ascii="宋体" w:hAnsi="宋体"/>
          <w:color w:val="000000"/>
          <w:szCs w:val="21"/>
        </w:rPr>
      </w:pPr>
    </w:p>
    <w:p w14:paraId="5D5FEDCC">
      <w:pPr>
        <w:tabs>
          <w:tab w:val="left" w:pos="5580"/>
        </w:tabs>
        <w:spacing w:line="360" w:lineRule="auto"/>
        <w:ind w:left="420"/>
        <w:rPr>
          <w:rFonts w:ascii="宋体" w:hAnsi="宋体"/>
          <w:color w:val="000000"/>
          <w:szCs w:val="21"/>
        </w:rPr>
      </w:pPr>
    </w:p>
    <w:p w14:paraId="75D6F654">
      <w:pPr>
        <w:tabs>
          <w:tab w:val="left" w:pos="5580"/>
        </w:tabs>
        <w:spacing w:line="360" w:lineRule="auto"/>
        <w:ind w:left="420"/>
        <w:rPr>
          <w:rFonts w:ascii="宋体" w:hAnsi="宋体"/>
          <w:color w:val="000000"/>
          <w:szCs w:val="21"/>
          <w:u w:val="single"/>
        </w:rPr>
      </w:pPr>
      <w:r>
        <w:rPr>
          <w:rFonts w:ascii="宋体" w:hAnsi="宋体"/>
          <w:color w:val="000000"/>
          <w:szCs w:val="21"/>
        </w:rPr>
        <w:t>投标人名称（加盖公章）</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p>
    <w:p w14:paraId="4E9422B2">
      <w:pPr>
        <w:tabs>
          <w:tab w:val="left" w:pos="5580"/>
        </w:tabs>
        <w:spacing w:line="360" w:lineRule="auto"/>
        <w:ind w:left="420"/>
        <w:rPr>
          <w:rFonts w:ascii="宋体" w:hAnsi="宋体"/>
          <w:color w:val="000000"/>
          <w:szCs w:val="21"/>
        </w:rPr>
      </w:pPr>
    </w:p>
    <w:p w14:paraId="720A7CAB">
      <w:pPr>
        <w:tabs>
          <w:tab w:val="left" w:pos="5580"/>
        </w:tabs>
        <w:spacing w:line="360" w:lineRule="auto"/>
        <w:ind w:left="420"/>
        <w:rPr>
          <w:rFonts w:ascii="宋体" w:hAnsi="宋体"/>
          <w:color w:val="000000"/>
          <w:szCs w:val="21"/>
        </w:rPr>
      </w:pPr>
      <w:r>
        <w:rPr>
          <w:rFonts w:ascii="宋体" w:hAnsi="宋体"/>
          <w:color w:val="000000"/>
          <w:szCs w:val="21"/>
        </w:rPr>
        <w:t>日期：</w:t>
      </w:r>
      <w:r>
        <w:rPr>
          <w:rFonts w:hint="eastAsia" w:ascii="宋体" w:hAnsi="宋体"/>
          <w:color w:val="000000"/>
          <w:szCs w:val="21"/>
          <w:u w:val="single"/>
        </w:rPr>
        <w:t xml:space="preserve">        </w:t>
      </w:r>
      <w:r>
        <w:rPr>
          <w:rFonts w:ascii="宋体" w:hAnsi="宋体"/>
          <w:color w:val="000000"/>
          <w:szCs w:val="21"/>
        </w:rPr>
        <w:t>年</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w:t>
      </w:r>
      <w:r>
        <w:rPr>
          <w:rFonts w:ascii="宋体" w:hAnsi="宋体"/>
          <w:color w:val="000000"/>
          <w:szCs w:val="21"/>
        </w:rPr>
        <w:t xml:space="preserve">日    </w:t>
      </w:r>
    </w:p>
    <w:p w14:paraId="2B0E0D1C">
      <w:pPr>
        <w:tabs>
          <w:tab w:val="left" w:pos="5580"/>
        </w:tabs>
        <w:spacing w:line="360" w:lineRule="auto"/>
        <w:ind w:left="420"/>
        <w:rPr>
          <w:rFonts w:ascii="宋体" w:hAnsi="宋体"/>
          <w:color w:val="000000"/>
          <w:sz w:val="24"/>
          <w:szCs w:val="20"/>
          <w:u w:val="single"/>
        </w:rPr>
      </w:pPr>
    </w:p>
    <w:p w14:paraId="45F1B6AA">
      <w:pPr>
        <w:widowControl/>
        <w:jc w:val="left"/>
        <w:rPr>
          <w:rFonts w:ascii="宋体" w:hAnsi="宋体"/>
          <w:color w:val="000000"/>
          <w:sz w:val="24"/>
        </w:rPr>
      </w:pPr>
      <w:bookmarkStart w:id="805" w:name="_Hlt520356243"/>
      <w:bookmarkEnd w:id="805"/>
      <w:bookmarkStart w:id="806" w:name="_Hlt520355938"/>
      <w:bookmarkEnd w:id="806"/>
      <w:bookmarkStart w:id="807" w:name="_Toc520356218"/>
      <w:bookmarkStart w:id="808" w:name="_Toc305158825"/>
      <w:bookmarkStart w:id="809" w:name="_Toc150774762"/>
      <w:bookmarkStart w:id="810" w:name="_Toc226965747"/>
      <w:bookmarkStart w:id="811" w:name="_Toc480942350"/>
      <w:bookmarkStart w:id="812" w:name="_Toc265228395"/>
      <w:bookmarkStart w:id="813" w:name="_Toc264969247"/>
      <w:bookmarkStart w:id="814" w:name="_Toc226965830"/>
      <w:bookmarkStart w:id="815" w:name="_Toc127151557"/>
      <w:bookmarkStart w:id="816" w:name="_Toc226309801"/>
      <w:bookmarkStart w:id="817" w:name="_Ref467988705"/>
      <w:bookmarkStart w:id="818" w:name="_Toc142311059"/>
      <w:bookmarkStart w:id="819" w:name="_Toc226337253"/>
      <w:bookmarkStart w:id="820" w:name="_Toc195842922"/>
      <w:bookmarkStart w:id="821" w:name="_Toc150480795"/>
      <w:bookmarkStart w:id="822" w:name="_Toc305158899"/>
      <w:r>
        <w:rPr>
          <w:rFonts w:ascii="宋体" w:hAnsi="宋体"/>
          <w:color w:val="000000"/>
          <w:sz w:val="24"/>
        </w:rPr>
        <w:br w:type="page"/>
      </w:r>
      <w:r>
        <w:rPr>
          <w:rFonts w:ascii="宋体" w:hAnsi="宋体"/>
          <w:color w:val="000000"/>
          <w:sz w:val="24"/>
        </w:rPr>
        <w:t>2  授权委托书（实质性格式）</w:t>
      </w:r>
    </w:p>
    <w:p w14:paraId="04E15F5A">
      <w:pPr>
        <w:spacing w:line="360" w:lineRule="exact"/>
        <w:jc w:val="center"/>
        <w:rPr>
          <w:rFonts w:ascii="宋体" w:hAnsi="宋体"/>
          <w:b/>
          <w:color w:val="000000"/>
          <w:sz w:val="36"/>
          <w:szCs w:val="36"/>
        </w:rPr>
      </w:pPr>
    </w:p>
    <w:p w14:paraId="74D0FD51">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4843EC5D">
      <w:pPr>
        <w:spacing w:line="360" w:lineRule="auto"/>
        <w:ind w:firstLine="420"/>
        <w:rPr>
          <w:rFonts w:ascii="宋体" w:hAnsi="宋体"/>
          <w:color w:val="000000"/>
          <w:sz w:val="24"/>
          <w:szCs w:val="20"/>
        </w:rPr>
      </w:pPr>
    </w:p>
    <w:p w14:paraId="7B1CBA46">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本人</w:t>
      </w:r>
      <w:r>
        <w:rPr>
          <w:rFonts w:hint="eastAsia" w:ascii="宋体" w:hAnsi="宋体"/>
          <w:color w:val="000000"/>
          <w:szCs w:val="21"/>
          <w:u w:val="single"/>
        </w:rPr>
        <w:t xml:space="preserve">        </w:t>
      </w:r>
      <w:r>
        <w:rPr>
          <w:rFonts w:ascii="宋体" w:hAnsi="宋体"/>
          <w:color w:val="000000"/>
          <w:szCs w:val="21"/>
        </w:rPr>
        <w:t>（</w:t>
      </w:r>
      <w:r>
        <w:rPr>
          <w:rFonts w:hint="eastAsia" w:ascii="宋体" w:hAnsi="宋体"/>
          <w:color w:val="000000"/>
          <w:szCs w:val="21"/>
        </w:rPr>
        <w:t>姓名</w:t>
      </w:r>
      <w:r>
        <w:rPr>
          <w:rFonts w:ascii="宋体" w:hAnsi="宋体"/>
          <w:color w:val="000000"/>
          <w:szCs w:val="21"/>
        </w:rPr>
        <w:t>）</w:t>
      </w:r>
      <w:r>
        <w:rPr>
          <w:rFonts w:hint="eastAsia" w:ascii="宋体" w:hAnsi="宋体"/>
          <w:color w:val="000000"/>
          <w:szCs w:val="21"/>
        </w:rPr>
        <w:t>系</w:t>
      </w:r>
      <w:r>
        <w:rPr>
          <w:rFonts w:hint="eastAsia" w:ascii="宋体" w:hAnsi="宋体"/>
          <w:color w:val="000000"/>
          <w:szCs w:val="21"/>
          <w:u w:val="single"/>
        </w:rPr>
        <w:t xml:space="preserve">                    </w:t>
      </w:r>
      <w:r>
        <w:rPr>
          <w:rFonts w:ascii="宋体" w:hAnsi="宋体"/>
          <w:color w:val="000000"/>
          <w:szCs w:val="21"/>
        </w:rPr>
        <w:t>（</w:t>
      </w:r>
      <w:r>
        <w:rPr>
          <w:rFonts w:hint="eastAsia" w:ascii="宋体" w:hAnsi="宋体"/>
          <w:color w:val="000000"/>
          <w:szCs w:val="21"/>
        </w:rPr>
        <w:t>投标人</w:t>
      </w:r>
      <w:r>
        <w:rPr>
          <w:rFonts w:ascii="宋体" w:hAnsi="宋体"/>
          <w:color w:val="000000"/>
          <w:szCs w:val="21"/>
        </w:rPr>
        <w:t>名称）</w:t>
      </w:r>
      <w:r>
        <w:rPr>
          <w:rFonts w:hint="eastAsia" w:ascii="宋体" w:hAnsi="宋体"/>
          <w:color w:val="000000"/>
          <w:szCs w:val="21"/>
        </w:rPr>
        <w:t>的</w:t>
      </w:r>
      <w:r>
        <w:rPr>
          <w:rFonts w:ascii="宋体" w:hAnsi="宋体"/>
          <w:color w:val="000000"/>
          <w:szCs w:val="21"/>
        </w:rPr>
        <w:t>法定代表人（</w:t>
      </w:r>
      <w:r>
        <w:rPr>
          <w:rFonts w:hint="eastAsia" w:ascii="宋体" w:hAnsi="宋体"/>
          <w:color w:val="000000"/>
          <w:szCs w:val="21"/>
        </w:rPr>
        <w:t>单位</w:t>
      </w:r>
      <w:r>
        <w:rPr>
          <w:rFonts w:ascii="宋体" w:hAnsi="宋体"/>
          <w:color w:val="000000"/>
          <w:szCs w:val="21"/>
        </w:rPr>
        <w:t>负责人）</w:t>
      </w:r>
      <w:r>
        <w:rPr>
          <w:rFonts w:hint="eastAsia" w:ascii="宋体" w:hAnsi="宋体"/>
          <w:color w:val="000000"/>
          <w:szCs w:val="21"/>
        </w:rPr>
        <w:t>，</w:t>
      </w:r>
      <w:r>
        <w:rPr>
          <w:rFonts w:ascii="宋体" w:hAnsi="宋体"/>
          <w:color w:val="000000"/>
          <w:szCs w:val="21"/>
        </w:rPr>
        <w:t>现委托</w:t>
      </w:r>
      <w:r>
        <w:rPr>
          <w:rFonts w:hint="eastAsia" w:ascii="宋体" w:hAnsi="宋体"/>
          <w:color w:val="000000"/>
          <w:szCs w:val="21"/>
          <w:u w:val="single"/>
        </w:rPr>
        <w:t xml:space="preserve">        </w:t>
      </w:r>
      <w:r>
        <w:rPr>
          <w:rFonts w:ascii="宋体" w:hAnsi="宋体"/>
          <w:color w:val="000000"/>
          <w:szCs w:val="21"/>
        </w:rPr>
        <w:t>（</w:t>
      </w:r>
      <w:r>
        <w:rPr>
          <w:rFonts w:hint="eastAsia" w:ascii="宋体" w:hAnsi="宋体"/>
          <w:color w:val="000000"/>
          <w:szCs w:val="21"/>
        </w:rPr>
        <w:t>姓名</w:t>
      </w:r>
      <w:r>
        <w:rPr>
          <w:rFonts w:ascii="宋体" w:hAnsi="宋体"/>
          <w:color w:val="000000"/>
          <w:szCs w:val="21"/>
        </w:rPr>
        <w:t>）</w:t>
      </w:r>
      <w:r>
        <w:rPr>
          <w:rFonts w:hint="eastAsia" w:ascii="宋体" w:hAnsi="宋体"/>
          <w:color w:val="000000"/>
          <w:szCs w:val="21"/>
        </w:rPr>
        <w:t>为</w:t>
      </w:r>
      <w:r>
        <w:rPr>
          <w:rFonts w:ascii="宋体" w:hAnsi="宋体"/>
          <w:color w:val="000000"/>
          <w:szCs w:val="21"/>
        </w:rPr>
        <w:t>我方代理人。</w:t>
      </w:r>
      <w:r>
        <w:rPr>
          <w:rFonts w:hint="eastAsia" w:ascii="宋体" w:hAnsi="宋体"/>
          <w:color w:val="000000"/>
          <w:szCs w:val="21"/>
        </w:rPr>
        <w:t>代理人根据</w:t>
      </w:r>
      <w:r>
        <w:rPr>
          <w:rFonts w:ascii="宋体" w:hAnsi="宋体"/>
          <w:color w:val="000000"/>
          <w:szCs w:val="21"/>
        </w:rPr>
        <w:t>授权，以我方名义签署、澄清确认、递交、撤回、修改</w:t>
      </w:r>
      <w:r>
        <w:rPr>
          <w:rFonts w:hint="eastAsia" w:ascii="宋体" w:hAnsi="宋体"/>
          <w:color w:val="000000"/>
          <w:szCs w:val="21"/>
          <w:u w:val="single"/>
        </w:rPr>
        <w:t xml:space="preserve">                    </w:t>
      </w:r>
      <w:r>
        <w:rPr>
          <w:rFonts w:ascii="宋体" w:hAnsi="宋体"/>
          <w:color w:val="000000"/>
          <w:szCs w:val="21"/>
        </w:rPr>
        <w:t>（</w:t>
      </w:r>
      <w:r>
        <w:rPr>
          <w:rFonts w:hint="eastAsia" w:ascii="宋体" w:hAnsi="宋体"/>
          <w:color w:val="000000"/>
          <w:szCs w:val="21"/>
        </w:rPr>
        <w:t>标包名称</w:t>
      </w:r>
      <w:r>
        <w:rPr>
          <w:rFonts w:ascii="宋体" w:hAnsi="宋体"/>
          <w:color w:val="000000"/>
          <w:szCs w:val="21"/>
        </w:rPr>
        <w:t>）</w:t>
      </w:r>
      <w:r>
        <w:rPr>
          <w:rFonts w:hint="eastAsia" w:ascii="宋体" w:hAnsi="宋体"/>
          <w:color w:val="000000"/>
          <w:szCs w:val="21"/>
        </w:rPr>
        <w:t>投标</w:t>
      </w:r>
      <w:r>
        <w:rPr>
          <w:rFonts w:ascii="宋体" w:hAnsi="宋体"/>
          <w:color w:val="000000"/>
          <w:szCs w:val="21"/>
        </w:rPr>
        <w:t>文件</w:t>
      </w:r>
      <w:r>
        <w:rPr>
          <w:rFonts w:hint="eastAsia" w:ascii="宋体" w:hAnsi="宋体"/>
          <w:color w:val="000000"/>
          <w:szCs w:val="21"/>
        </w:rPr>
        <w:t>和</w:t>
      </w:r>
      <w:r>
        <w:rPr>
          <w:rFonts w:ascii="宋体" w:hAnsi="宋体"/>
          <w:color w:val="000000"/>
          <w:szCs w:val="21"/>
        </w:rPr>
        <w:t>处理有关事宜，其法律后果由我方承担。</w:t>
      </w:r>
    </w:p>
    <w:p w14:paraId="1D6B9CE5">
      <w:pPr>
        <w:adjustRightInd w:val="0"/>
        <w:snapToGrid w:val="0"/>
        <w:spacing w:line="360" w:lineRule="auto"/>
        <w:ind w:firstLine="420" w:firstLineChars="200"/>
        <w:rPr>
          <w:rFonts w:ascii="宋体" w:hAnsi="宋体"/>
          <w:color w:val="000000"/>
          <w:szCs w:val="21"/>
        </w:rPr>
      </w:pPr>
      <w:r>
        <w:rPr>
          <w:rFonts w:hint="eastAsia" w:ascii="宋体" w:hAnsi="宋体"/>
          <w:color w:val="000000"/>
          <w:szCs w:val="21"/>
        </w:rPr>
        <w:t>委托</w:t>
      </w:r>
      <w:r>
        <w:rPr>
          <w:rFonts w:ascii="宋体" w:hAnsi="宋体"/>
          <w:color w:val="000000"/>
          <w:szCs w:val="21"/>
        </w:rPr>
        <w:t>期限：自本</w:t>
      </w:r>
      <w:r>
        <w:rPr>
          <w:rFonts w:hint="eastAsia" w:ascii="宋体" w:hAnsi="宋体"/>
          <w:color w:val="000000"/>
          <w:szCs w:val="21"/>
        </w:rPr>
        <w:t>授权</w:t>
      </w:r>
      <w:r>
        <w:rPr>
          <w:rFonts w:ascii="宋体" w:hAnsi="宋体"/>
          <w:color w:val="000000"/>
          <w:szCs w:val="21"/>
        </w:rPr>
        <w:t>委托书签署之日起至</w:t>
      </w:r>
      <w:r>
        <w:rPr>
          <w:rFonts w:hint="eastAsia" w:ascii="宋体" w:hAnsi="宋体"/>
          <w:color w:val="000000"/>
          <w:szCs w:val="21"/>
        </w:rPr>
        <w:t>投标</w:t>
      </w:r>
      <w:r>
        <w:rPr>
          <w:rFonts w:ascii="宋体" w:hAnsi="宋体"/>
          <w:color w:val="000000"/>
          <w:szCs w:val="21"/>
        </w:rPr>
        <w:t>有效期</w:t>
      </w:r>
      <w:r>
        <w:rPr>
          <w:rFonts w:hint="eastAsia" w:ascii="宋体" w:hAnsi="宋体"/>
          <w:color w:val="000000"/>
          <w:szCs w:val="21"/>
        </w:rPr>
        <w:t>届满</w:t>
      </w:r>
      <w:r>
        <w:rPr>
          <w:rFonts w:ascii="宋体" w:hAnsi="宋体"/>
          <w:color w:val="000000"/>
          <w:szCs w:val="21"/>
        </w:rPr>
        <w:t>之日止。</w:t>
      </w:r>
    </w:p>
    <w:p w14:paraId="2816C3D0">
      <w:pPr>
        <w:spacing w:line="360" w:lineRule="auto"/>
        <w:ind w:firstLine="420"/>
        <w:rPr>
          <w:rFonts w:ascii="宋体" w:hAnsi="宋体"/>
          <w:color w:val="000000"/>
          <w:szCs w:val="21"/>
        </w:rPr>
      </w:pPr>
      <w:r>
        <w:rPr>
          <w:rFonts w:hint="eastAsia" w:ascii="宋体" w:hAnsi="宋体"/>
          <w:color w:val="000000"/>
          <w:szCs w:val="21"/>
        </w:rPr>
        <w:t>代理人</w:t>
      </w:r>
      <w:r>
        <w:rPr>
          <w:rFonts w:ascii="宋体" w:hAnsi="宋体"/>
          <w:color w:val="000000"/>
          <w:szCs w:val="21"/>
        </w:rPr>
        <w:t>无转委托权。</w:t>
      </w:r>
      <w:r>
        <w:rPr>
          <w:rFonts w:ascii="宋体" w:hAnsi="宋体"/>
          <w:color w:val="000000"/>
          <w:szCs w:val="21"/>
        </w:rPr>
        <w:cr/>
      </w:r>
    </w:p>
    <w:p w14:paraId="12B080AE">
      <w:pPr>
        <w:adjustRightInd w:val="0"/>
        <w:snapToGrid w:val="0"/>
        <w:spacing w:line="360" w:lineRule="auto"/>
        <w:ind w:firstLine="420" w:firstLineChars="200"/>
        <w:rPr>
          <w:rFonts w:ascii="宋体" w:hAnsi="宋体"/>
          <w:color w:val="000000"/>
          <w:szCs w:val="21"/>
          <w:lang w:val="zh-CN"/>
        </w:rPr>
      </w:pPr>
      <w:r>
        <w:rPr>
          <w:rFonts w:hint="eastAsia" w:ascii="宋体" w:hAnsi="宋体"/>
          <w:color w:val="000000"/>
          <w:szCs w:val="21"/>
        </w:rPr>
        <w:t>投标人</w:t>
      </w:r>
      <w:r>
        <w:rPr>
          <w:rFonts w:ascii="宋体" w:hAnsi="宋体"/>
          <w:color w:val="000000"/>
          <w:szCs w:val="21"/>
        </w:rPr>
        <w:t>名称（加盖公章）</w:t>
      </w:r>
      <w:r>
        <w:rPr>
          <w:rFonts w:ascii="宋体" w:hAnsi="宋体"/>
          <w:color w:val="000000"/>
          <w:szCs w:val="21"/>
          <w:lang w:val="zh-CN"/>
        </w:rPr>
        <w:t>：</w:t>
      </w:r>
      <w:r>
        <w:rPr>
          <w:rFonts w:hint="eastAsia" w:ascii="宋体" w:hAnsi="宋体"/>
          <w:color w:val="000000"/>
          <w:szCs w:val="21"/>
          <w:u w:val="single"/>
        </w:rPr>
        <w:t xml:space="preserve">             </w:t>
      </w:r>
    </w:p>
    <w:p w14:paraId="1F3E222C">
      <w:pPr>
        <w:adjustRightInd w:val="0"/>
        <w:snapToGrid w:val="0"/>
        <w:spacing w:line="360" w:lineRule="auto"/>
        <w:ind w:firstLine="420" w:firstLineChars="200"/>
        <w:rPr>
          <w:rFonts w:ascii="宋体" w:hAnsi="宋体"/>
          <w:color w:val="000000"/>
          <w:szCs w:val="21"/>
        </w:rPr>
      </w:pPr>
      <w:r>
        <w:rPr>
          <w:rFonts w:ascii="宋体" w:hAnsi="宋体"/>
          <w:color w:val="000000"/>
          <w:szCs w:val="21"/>
        </w:rPr>
        <w:t>法定代表人（单位负责人）（签字</w:t>
      </w:r>
      <w:r>
        <w:rPr>
          <w:rFonts w:hint="eastAsia" w:ascii="宋体" w:hAnsi="宋体"/>
          <w:color w:val="000000"/>
          <w:szCs w:val="21"/>
        </w:rPr>
        <w:t>或签章）</w:t>
      </w:r>
      <w:r>
        <w:rPr>
          <w:rFonts w:ascii="宋体" w:hAnsi="宋体"/>
          <w:color w:val="000000"/>
          <w:szCs w:val="21"/>
        </w:rPr>
        <w:t>：</w:t>
      </w:r>
      <w:r>
        <w:rPr>
          <w:rFonts w:hint="eastAsia" w:ascii="宋体" w:hAnsi="宋体"/>
          <w:color w:val="000000"/>
          <w:szCs w:val="21"/>
          <w:u w:val="single"/>
        </w:rPr>
        <w:t xml:space="preserve">            </w:t>
      </w:r>
    </w:p>
    <w:p w14:paraId="1CDA1F10">
      <w:pPr>
        <w:autoSpaceDE w:val="0"/>
        <w:autoSpaceDN w:val="0"/>
        <w:adjustRightInd w:val="0"/>
        <w:snapToGrid w:val="0"/>
        <w:spacing w:line="360" w:lineRule="auto"/>
        <w:ind w:firstLine="420" w:firstLineChars="200"/>
        <w:rPr>
          <w:rFonts w:ascii="宋体" w:hAnsi="宋体"/>
          <w:color w:val="000000"/>
          <w:szCs w:val="21"/>
          <w:lang w:val="zh-CN"/>
        </w:rPr>
      </w:pPr>
      <w:r>
        <w:rPr>
          <w:rFonts w:hint="eastAsia" w:ascii="宋体" w:hAnsi="宋体"/>
          <w:color w:val="000000"/>
          <w:szCs w:val="21"/>
        </w:rPr>
        <w:t>委托代理</w:t>
      </w:r>
      <w:r>
        <w:rPr>
          <w:rFonts w:ascii="宋体" w:hAnsi="宋体"/>
          <w:color w:val="000000"/>
          <w:szCs w:val="21"/>
        </w:rPr>
        <w:t>人（签字</w:t>
      </w:r>
      <w:r>
        <w:rPr>
          <w:rFonts w:hint="eastAsia" w:ascii="宋体" w:hAnsi="宋体"/>
          <w:color w:val="000000"/>
          <w:szCs w:val="21"/>
        </w:rPr>
        <w:t>或签章</w:t>
      </w:r>
      <w:r>
        <w:rPr>
          <w:rFonts w:ascii="宋体" w:hAnsi="宋体"/>
          <w:color w:val="000000"/>
          <w:szCs w:val="21"/>
        </w:rPr>
        <w:t>）：</w:t>
      </w:r>
      <w:r>
        <w:rPr>
          <w:rFonts w:hint="eastAsia"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lang w:val="zh-CN"/>
        </w:rPr>
        <w:t xml:space="preserve">                      </w:t>
      </w:r>
    </w:p>
    <w:p w14:paraId="7B8D9935">
      <w:pPr>
        <w:autoSpaceDE w:val="0"/>
        <w:autoSpaceDN w:val="0"/>
        <w:adjustRightInd w:val="0"/>
        <w:snapToGrid w:val="0"/>
        <w:spacing w:line="360" w:lineRule="auto"/>
        <w:ind w:firstLine="420" w:firstLineChars="200"/>
        <w:rPr>
          <w:rFonts w:ascii="宋体" w:hAnsi="宋体"/>
          <w:color w:val="000000"/>
          <w:szCs w:val="21"/>
          <w:lang w:val="zh-CN"/>
        </w:rPr>
      </w:pPr>
      <w:r>
        <w:rPr>
          <w:rFonts w:ascii="宋体" w:hAnsi="宋体"/>
          <w:color w:val="000000"/>
          <w:szCs w:val="21"/>
        </w:rPr>
        <w:t>日期：</w:t>
      </w:r>
      <w:r>
        <w:rPr>
          <w:rFonts w:hint="eastAsia" w:ascii="宋体" w:hAnsi="宋体"/>
          <w:color w:val="000000"/>
          <w:szCs w:val="21"/>
          <w:u w:val="single"/>
        </w:rPr>
        <w:t xml:space="preserve">        </w:t>
      </w:r>
      <w:r>
        <w:rPr>
          <w:rFonts w:ascii="宋体" w:hAnsi="宋体"/>
          <w:color w:val="000000"/>
          <w:szCs w:val="21"/>
        </w:rPr>
        <w:t>年</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w:t>
      </w:r>
      <w:r>
        <w:rPr>
          <w:rFonts w:ascii="宋体" w:hAnsi="宋体"/>
          <w:color w:val="000000"/>
          <w:szCs w:val="21"/>
        </w:rPr>
        <w:t>日</w:t>
      </w:r>
    </w:p>
    <w:p w14:paraId="20C01CA4">
      <w:pPr>
        <w:tabs>
          <w:tab w:val="left" w:pos="5580"/>
        </w:tabs>
        <w:spacing w:line="360" w:lineRule="auto"/>
        <w:ind w:firstLine="420" w:firstLineChars="200"/>
        <w:rPr>
          <w:rFonts w:ascii="宋体" w:hAnsi="宋体"/>
          <w:color w:val="000000"/>
          <w:szCs w:val="21"/>
        </w:rPr>
      </w:pPr>
    </w:p>
    <w:p w14:paraId="52731AFE">
      <w:pPr>
        <w:tabs>
          <w:tab w:val="left" w:pos="5580"/>
        </w:tabs>
        <w:spacing w:line="360" w:lineRule="auto"/>
        <w:jc w:val="left"/>
        <w:rPr>
          <w:rFonts w:ascii="宋体" w:hAnsi="宋体"/>
          <w:color w:val="000000"/>
          <w:szCs w:val="21"/>
        </w:rPr>
      </w:pPr>
      <w:r>
        <w:rPr>
          <w:rFonts w:ascii="宋体" w:hAnsi="宋体"/>
          <w:color w:val="000000"/>
          <w:szCs w:val="21"/>
        </w:rPr>
        <w:t>法定代表人及委托代理人身份证明文件电子件：</w:t>
      </w:r>
    </w:p>
    <w:p w14:paraId="5D081B79">
      <w:pPr>
        <w:tabs>
          <w:tab w:val="left" w:pos="5580"/>
        </w:tabs>
        <w:spacing w:line="360" w:lineRule="auto"/>
        <w:jc w:val="center"/>
        <w:rPr>
          <w:rFonts w:ascii="宋体" w:hAnsi="宋体"/>
          <w:color w:val="000000"/>
          <w:szCs w:val="21"/>
        </w:rPr>
      </w:pPr>
      <w:r>
        <w:rPr>
          <w:rFonts w:ascii="宋体" w:hAnsi="宋体"/>
          <w:color w:val="000000"/>
          <w:szCs w:val="21"/>
        </w:rPr>
        <w:drawing>
          <wp:inline distT="0" distB="0" distL="0" distR="0">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1" cstate="print"/>
                    <a:stretch>
                      <a:fillRect/>
                    </a:stretch>
                  </pic:blipFill>
                  <pic:spPr>
                    <a:xfrm>
                      <a:off x="0" y="0"/>
                      <a:ext cx="5274319" cy="1372595"/>
                    </a:xfrm>
                    <a:prstGeom prst="rect">
                      <a:avLst/>
                    </a:prstGeom>
                  </pic:spPr>
                </pic:pic>
              </a:graphicData>
            </a:graphic>
          </wp:inline>
        </w:drawing>
      </w:r>
      <w:r>
        <w:rPr>
          <w:rFonts w:ascii="宋体" w:hAnsi="宋体"/>
          <w:color w:val="000000"/>
          <w:szCs w:val="21"/>
        </w:rPr>
        <w:t xml:space="preserve"> </w:t>
      </w:r>
    </w:p>
    <w:p w14:paraId="01960848">
      <w:pPr>
        <w:spacing w:before="182" w:line="359" w:lineRule="auto"/>
        <w:ind w:left="124" w:firstLine="15"/>
        <w:rPr>
          <w:rFonts w:ascii="宋体" w:hAnsi="宋体"/>
          <w:color w:val="000000"/>
          <w:szCs w:val="21"/>
        </w:rPr>
      </w:pPr>
      <w:r>
        <w:rPr>
          <w:rFonts w:hint="eastAsia" w:ascii="宋体" w:hAnsi="宋体"/>
          <w:color w:val="000000"/>
          <w:szCs w:val="21"/>
        </w:rPr>
        <w:t>说明：</w:t>
      </w:r>
    </w:p>
    <w:p w14:paraId="323D65AC">
      <w:pPr>
        <w:adjustRightInd w:val="0"/>
        <w:snapToGrid w:val="0"/>
        <w:spacing w:line="359" w:lineRule="auto"/>
        <w:ind w:firstLine="420" w:firstLineChars="200"/>
        <w:rPr>
          <w:rFonts w:ascii="宋体" w:hAnsi="宋体"/>
          <w:color w:val="000000"/>
          <w:szCs w:val="21"/>
        </w:rPr>
      </w:pPr>
      <w:r>
        <w:rPr>
          <w:rFonts w:ascii="宋体" w:hAnsi="宋体"/>
          <w:color w:val="000000"/>
          <w:szCs w:val="21"/>
        </w:rPr>
        <w:t>1.若供应商为事业单位或其他组织或分支机构，则法定代表人(单位负责人)处的签署人可为单位负责人。</w:t>
      </w:r>
    </w:p>
    <w:p w14:paraId="4DC89A2E">
      <w:pPr>
        <w:tabs>
          <w:tab w:val="left" w:pos="5580"/>
        </w:tabs>
        <w:adjustRightInd w:val="0"/>
        <w:snapToGrid w:val="0"/>
        <w:spacing w:line="360" w:lineRule="auto"/>
        <w:ind w:firstLine="420" w:firstLineChars="200"/>
        <w:jc w:val="left"/>
        <w:rPr>
          <w:rFonts w:ascii="宋体" w:hAnsi="宋体"/>
          <w:color w:val="000000"/>
          <w:szCs w:val="21"/>
        </w:rPr>
      </w:pPr>
      <w:r>
        <w:rPr>
          <w:rFonts w:ascii="宋体" w:hAnsi="宋体"/>
          <w:color w:val="000000"/>
          <w:szCs w:val="21"/>
        </w:rPr>
        <w:t xml:space="preserve">2.若投标文件中签字之处均为法定代表人(单位负责人)本人签署， 则可不提供本《授权委托书》，但须提供《法定代表人(单位负责人) 身份证明》；否则，不需要提供《法定代表人(单位负责人)身份证明》。                                           </w:t>
      </w:r>
    </w:p>
    <w:p w14:paraId="5BC15821">
      <w:pPr>
        <w:tabs>
          <w:tab w:val="left" w:pos="5580"/>
        </w:tabs>
        <w:adjustRightInd w:val="0"/>
        <w:snapToGrid w:val="0"/>
        <w:spacing w:line="360" w:lineRule="auto"/>
        <w:ind w:firstLine="420" w:firstLineChars="200"/>
        <w:jc w:val="left"/>
        <w:rPr>
          <w:rFonts w:ascii="宋体" w:hAnsi="宋体"/>
          <w:color w:val="000000"/>
          <w:szCs w:val="21"/>
        </w:rPr>
      </w:pPr>
      <w:r>
        <w:rPr>
          <w:rFonts w:ascii="宋体" w:hAnsi="宋体"/>
          <w:color w:val="000000"/>
          <w:szCs w:val="21"/>
        </w:rPr>
        <w:t xml:space="preserve">3.供应商为自然人的情形，可不提供本《授权委托书》。                           </w:t>
      </w:r>
    </w:p>
    <w:p w14:paraId="1D4ABD2A">
      <w:pPr>
        <w:tabs>
          <w:tab w:val="left" w:pos="5580"/>
        </w:tabs>
        <w:adjustRightInd w:val="0"/>
        <w:snapToGrid w:val="0"/>
        <w:spacing w:line="360" w:lineRule="auto"/>
        <w:ind w:firstLine="420" w:firstLineChars="200"/>
        <w:jc w:val="left"/>
        <w:rPr>
          <w:rFonts w:ascii="宋体" w:hAnsi="宋体"/>
          <w:color w:val="000000"/>
          <w:szCs w:val="21"/>
        </w:rPr>
      </w:pPr>
      <w:r>
        <w:rPr>
          <w:rFonts w:ascii="宋体" w:hAnsi="宋体"/>
          <w:color w:val="000000"/>
          <w:szCs w:val="21"/>
        </w:rPr>
        <w:t>4.供应商应随本《授权委托书》同时提供法定代表人(单位负责人) 及委托代理人的有效的身份证、护照等身份证明文件电子件。提供身份证的， 应同时提供身份证双面电子件。</w:t>
      </w:r>
    </w:p>
    <w:p w14:paraId="0D113936">
      <w:pPr>
        <w:tabs>
          <w:tab w:val="left" w:pos="5580"/>
        </w:tabs>
        <w:spacing w:line="360" w:lineRule="auto"/>
        <w:jc w:val="left"/>
        <w:rPr>
          <w:rFonts w:ascii="宋体" w:hAnsi="宋体"/>
          <w:color w:val="000000"/>
          <w:sz w:val="24"/>
          <w:szCs w:val="20"/>
        </w:rPr>
      </w:pPr>
    </w:p>
    <w:p w14:paraId="75F11661">
      <w:pPr>
        <w:pStyle w:val="2"/>
      </w:pPr>
    </w:p>
    <w:p w14:paraId="299F9F0E">
      <w:pPr>
        <w:pStyle w:val="2"/>
      </w:pPr>
    </w:p>
    <w:p w14:paraId="782FC294">
      <w:pPr>
        <w:spacing w:line="360" w:lineRule="exact"/>
        <w:jc w:val="center"/>
        <w:rPr>
          <w:rFonts w:ascii="宋体" w:hAnsi="宋体"/>
          <w:b/>
          <w:color w:val="000000"/>
          <w:sz w:val="30"/>
          <w:szCs w:val="30"/>
        </w:rPr>
      </w:pPr>
      <w:r>
        <w:rPr>
          <w:rFonts w:hint="eastAsia" w:ascii="宋体" w:hAnsi="宋体"/>
          <w:b/>
          <w:color w:val="000000"/>
          <w:sz w:val="30"/>
          <w:szCs w:val="30"/>
        </w:rPr>
        <w:t>附：</w:t>
      </w:r>
      <w:r>
        <w:rPr>
          <w:rFonts w:ascii="宋体" w:hAnsi="宋体"/>
          <w:b/>
          <w:color w:val="000000"/>
          <w:sz w:val="30"/>
          <w:szCs w:val="30"/>
        </w:rPr>
        <w:t>法定代表人（单位负责人）身份证明</w:t>
      </w:r>
    </w:p>
    <w:p w14:paraId="5D4E26D9">
      <w:pPr>
        <w:kinsoku w:val="0"/>
        <w:overflowPunct w:val="0"/>
        <w:spacing w:line="200" w:lineRule="exact"/>
        <w:rPr>
          <w:rFonts w:ascii="宋体" w:hAnsi="宋体"/>
          <w:sz w:val="20"/>
          <w:szCs w:val="20"/>
        </w:rPr>
      </w:pPr>
    </w:p>
    <w:p w14:paraId="69ECA6A0">
      <w:pPr>
        <w:kinsoku w:val="0"/>
        <w:overflowPunct w:val="0"/>
        <w:spacing w:line="200" w:lineRule="exact"/>
        <w:rPr>
          <w:rFonts w:ascii="宋体" w:hAnsi="宋体"/>
          <w:sz w:val="20"/>
          <w:szCs w:val="20"/>
        </w:rPr>
      </w:pPr>
    </w:p>
    <w:p w14:paraId="5A05AA6D">
      <w:pPr>
        <w:tabs>
          <w:tab w:val="left" w:pos="5580"/>
        </w:tabs>
        <w:spacing w:line="360" w:lineRule="auto"/>
        <w:rPr>
          <w:rFonts w:ascii="宋体" w:hAnsi="宋体"/>
          <w:color w:val="000000"/>
          <w:szCs w:val="21"/>
        </w:rPr>
      </w:pPr>
      <w:r>
        <w:rPr>
          <w:rFonts w:ascii="宋体" w:hAnsi="宋体"/>
          <w:color w:val="000000"/>
          <w:szCs w:val="21"/>
        </w:rPr>
        <w:t>致：</w:t>
      </w:r>
      <w:r>
        <w:rPr>
          <w:rFonts w:hint="eastAsia" w:ascii="宋体" w:hAnsi="宋体"/>
          <w:color w:val="000000"/>
          <w:szCs w:val="21"/>
          <w:u w:val="single"/>
        </w:rPr>
        <w:t xml:space="preserve">   </w:t>
      </w:r>
      <w:r>
        <w:rPr>
          <w:rFonts w:ascii="宋体" w:hAnsi="宋体"/>
          <w:color w:val="000000"/>
          <w:szCs w:val="21"/>
          <w:u w:val="single"/>
        </w:rPr>
        <w:t>（</w:t>
      </w:r>
      <w:r>
        <w:rPr>
          <w:rFonts w:hint="eastAsia" w:ascii="宋体" w:hAnsi="宋体"/>
          <w:szCs w:val="21"/>
          <w:u w:val="single"/>
        </w:rPr>
        <w:t>采购</w:t>
      </w:r>
      <w:r>
        <w:rPr>
          <w:rFonts w:hint="eastAsia" w:ascii="宋体" w:hAnsi="宋体"/>
          <w:color w:val="000000"/>
          <w:szCs w:val="21"/>
          <w:u w:val="single"/>
        </w:rPr>
        <w:t>人</w:t>
      </w:r>
      <w:r>
        <w:rPr>
          <w:rFonts w:ascii="宋体" w:hAnsi="宋体"/>
          <w:color w:val="000000"/>
          <w:szCs w:val="21"/>
          <w:u w:val="single"/>
        </w:rPr>
        <w:t>）</w:t>
      </w:r>
      <w:r>
        <w:rPr>
          <w:rFonts w:hint="eastAsia" w:ascii="宋体" w:hAnsi="宋体"/>
          <w:color w:val="000000"/>
          <w:szCs w:val="21"/>
          <w:u w:val="single"/>
        </w:rPr>
        <w:t xml:space="preserve">  </w:t>
      </w:r>
    </w:p>
    <w:p w14:paraId="3D255F20">
      <w:pPr>
        <w:pStyle w:val="3"/>
        <w:tabs>
          <w:tab w:val="left" w:pos="2412"/>
          <w:tab w:val="left" w:pos="3883"/>
          <w:tab w:val="left" w:pos="5352"/>
          <w:tab w:val="left" w:pos="6821"/>
        </w:tabs>
        <w:kinsoku w:val="0"/>
        <w:overflowPunct w:val="0"/>
        <w:spacing w:line="335" w:lineRule="exact"/>
        <w:ind w:firstLine="420" w:firstLineChars="200"/>
        <w:rPr>
          <w:sz w:val="21"/>
          <w:szCs w:val="21"/>
        </w:rPr>
      </w:pPr>
      <w:r>
        <w:rPr>
          <w:rFonts w:hint="eastAsia"/>
          <w:sz w:val="21"/>
          <w:szCs w:val="21"/>
        </w:rPr>
        <w:t>兹证明，</w:t>
      </w:r>
      <w:r>
        <w:rPr>
          <w:sz w:val="21"/>
          <w:szCs w:val="21"/>
        </w:rPr>
        <w:t>姓名</w:t>
      </w:r>
      <w:r>
        <w:rPr>
          <w:rFonts w:hint="eastAsia"/>
          <w:sz w:val="21"/>
          <w:szCs w:val="21"/>
        </w:rPr>
        <w:t>：</w:t>
      </w:r>
      <w:r>
        <w:rPr>
          <w:rFonts w:hint="eastAsia"/>
          <w:sz w:val="21"/>
          <w:szCs w:val="21"/>
          <w:u w:val="single"/>
        </w:rPr>
        <w:t xml:space="preserve">         </w:t>
      </w:r>
      <w:r>
        <w:rPr>
          <w:rFonts w:hint="eastAsia"/>
          <w:sz w:val="21"/>
          <w:szCs w:val="21"/>
        </w:rPr>
        <w:t xml:space="preserve">   </w:t>
      </w:r>
      <w:r>
        <w:rPr>
          <w:sz w:val="21"/>
          <w:szCs w:val="21"/>
        </w:rPr>
        <w:t>性别：</w:t>
      </w:r>
      <w:r>
        <w:rPr>
          <w:rFonts w:hint="eastAsia"/>
          <w:sz w:val="21"/>
          <w:szCs w:val="21"/>
          <w:u w:val="single"/>
        </w:rPr>
        <w:t xml:space="preserve">      </w:t>
      </w:r>
      <w:r>
        <w:rPr>
          <w:rFonts w:hint="eastAsia"/>
          <w:sz w:val="21"/>
          <w:szCs w:val="21"/>
        </w:rPr>
        <w:t xml:space="preserve">   </w:t>
      </w:r>
      <w:r>
        <w:rPr>
          <w:sz w:val="21"/>
          <w:szCs w:val="21"/>
        </w:rPr>
        <w:t>年龄：</w:t>
      </w:r>
      <w:r>
        <w:rPr>
          <w:rFonts w:hint="eastAsia"/>
          <w:sz w:val="21"/>
          <w:szCs w:val="21"/>
          <w:u w:val="single"/>
        </w:rPr>
        <w:t xml:space="preserve">      </w:t>
      </w:r>
      <w:r>
        <w:rPr>
          <w:rFonts w:hint="eastAsia"/>
          <w:sz w:val="21"/>
          <w:szCs w:val="21"/>
        </w:rPr>
        <w:t xml:space="preserve">   </w:t>
      </w:r>
      <w:r>
        <w:rPr>
          <w:sz w:val="21"/>
          <w:szCs w:val="21"/>
        </w:rPr>
        <w:t>职务：</w:t>
      </w:r>
      <w:r>
        <w:rPr>
          <w:rFonts w:hint="eastAsia"/>
          <w:sz w:val="21"/>
          <w:szCs w:val="21"/>
          <w:u w:val="single"/>
        </w:rPr>
        <w:t xml:space="preserve">      </w:t>
      </w:r>
      <w:r>
        <w:rPr>
          <w:rFonts w:hint="eastAsia"/>
          <w:sz w:val="21"/>
          <w:szCs w:val="21"/>
        </w:rPr>
        <w:t xml:space="preserve"> </w:t>
      </w:r>
    </w:p>
    <w:p w14:paraId="30A23E76">
      <w:pPr>
        <w:pStyle w:val="3"/>
        <w:tabs>
          <w:tab w:val="left" w:pos="2412"/>
          <w:tab w:val="left" w:pos="3883"/>
          <w:tab w:val="left" w:pos="5352"/>
          <w:tab w:val="left" w:pos="6821"/>
        </w:tabs>
        <w:kinsoku w:val="0"/>
        <w:overflowPunct w:val="0"/>
        <w:spacing w:line="335" w:lineRule="exact"/>
        <w:rPr>
          <w:sz w:val="21"/>
          <w:szCs w:val="21"/>
        </w:rPr>
      </w:pPr>
    </w:p>
    <w:p w14:paraId="18C504F2">
      <w:pPr>
        <w:pStyle w:val="3"/>
        <w:tabs>
          <w:tab w:val="left" w:pos="2250"/>
          <w:tab w:val="left" w:pos="2412"/>
          <w:tab w:val="left" w:pos="3883"/>
          <w:tab w:val="left" w:pos="5352"/>
          <w:tab w:val="left" w:pos="6821"/>
          <w:tab w:val="clear" w:pos="567"/>
        </w:tabs>
        <w:kinsoku w:val="0"/>
        <w:overflowPunct w:val="0"/>
        <w:spacing w:line="335" w:lineRule="exact"/>
        <w:rPr>
          <w:sz w:val="21"/>
          <w:szCs w:val="21"/>
        </w:rPr>
      </w:pPr>
      <w:r>
        <w:rPr>
          <w:sz w:val="21"/>
          <w:szCs w:val="21"/>
        </w:rPr>
        <w:t>系</w:t>
      </w:r>
      <w:r>
        <w:rPr>
          <w:sz w:val="21"/>
          <w:szCs w:val="21"/>
          <w:u w:val="single"/>
        </w:rPr>
        <w:tab/>
      </w:r>
      <w:r>
        <w:rPr>
          <w:sz w:val="21"/>
          <w:szCs w:val="21"/>
        </w:rPr>
        <w:t>（</w:t>
      </w:r>
      <w:r>
        <w:rPr>
          <w:rFonts w:hint="eastAsia"/>
          <w:sz w:val="21"/>
          <w:szCs w:val="21"/>
        </w:rPr>
        <w:t>投标人</w:t>
      </w:r>
      <w:r>
        <w:rPr>
          <w:sz w:val="21"/>
          <w:szCs w:val="21"/>
        </w:rPr>
        <w:t>名称）的法定代表人（单位负责人）。</w:t>
      </w:r>
    </w:p>
    <w:p w14:paraId="0C5D9C6E">
      <w:pPr>
        <w:pStyle w:val="3"/>
        <w:tabs>
          <w:tab w:val="left" w:pos="2412"/>
          <w:tab w:val="left" w:pos="3883"/>
          <w:tab w:val="left" w:pos="5352"/>
          <w:tab w:val="left" w:pos="6821"/>
        </w:tabs>
        <w:kinsoku w:val="0"/>
        <w:overflowPunct w:val="0"/>
        <w:spacing w:line="335" w:lineRule="exact"/>
        <w:rPr>
          <w:sz w:val="21"/>
          <w:szCs w:val="21"/>
        </w:rPr>
      </w:pPr>
    </w:p>
    <w:p w14:paraId="3CFAAE4E">
      <w:pPr>
        <w:pStyle w:val="3"/>
        <w:tabs>
          <w:tab w:val="left" w:pos="2412"/>
          <w:tab w:val="left" w:pos="3883"/>
          <w:tab w:val="left" w:pos="5352"/>
          <w:tab w:val="left" w:pos="6821"/>
        </w:tabs>
        <w:kinsoku w:val="0"/>
        <w:overflowPunct w:val="0"/>
        <w:spacing w:line="335" w:lineRule="exact"/>
        <w:rPr>
          <w:sz w:val="21"/>
          <w:szCs w:val="21"/>
        </w:rPr>
      </w:pPr>
    </w:p>
    <w:p w14:paraId="2242E7B2">
      <w:pPr>
        <w:pStyle w:val="3"/>
        <w:tabs>
          <w:tab w:val="left" w:pos="2412"/>
          <w:tab w:val="left" w:pos="3883"/>
          <w:tab w:val="left" w:pos="5352"/>
          <w:tab w:val="left" w:pos="6821"/>
        </w:tabs>
        <w:kinsoku w:val="0"/>
        <w:overflowPunct w:val="0"/>
        <w:spacing w:line="335" w:lineRule="exact"/>
        <w:rPr>
          <w:sz w:val="21"/>
          <w:szCs w:val="21"/>
        </w:rPr>
      </w:pPr>
    </w:p>
    <w:p w14:paraId="18040139">
      <w:pPr>
        <w:pStyle w:val="3"/>
        <w:kinsoku w:val="0"/>
        <w:overflowPunct w:val="0"/>
        <w:spacing w:line="583" w:lineRule="auto"/>
        <w:ind w:right="-46"/>
        <w:rPr>
          <w:sz w:val="21"/>
          <w:szCs w:val="21"/>
        </w:rPr>
      </w:pPr>
      <w:r>
        <w:rPr>
          <w:sz w:val="21"/>
          <w:szCs w:val="21"/>
        </w:rPr>
        <w:t>附：法定代表人(单位负责人)身份证、护照等身份证明文件电子件</w:t>
      </w:r>
      <w:r>
        <w:rPr>
          <w:rFonts w:hint="eastAsia"/>
          <w:sz w:val="21"/>
          <w:szCs w:val="21"/>
        </w:rPr>
        <w:t>。</w:t>
      </w:r>
    </w:p>
    <w:p w14:paraId="60C0E904">
      <w:pPr>
        <w:pStyle w:val="3"/>
        <w:kinsoku w:val="0"/>
        <w:overflowPunct w:val="0"/>
        <w:spacing w:line="583" w:lineRule="auto"/>
        <w:ind w:right="4305"/>
        <w:rPr>
          <w:spacing w:val="-3"/>
          <w:sz w:val="21"/>
          <w:szCs w:val="21"/>
        </w:rPr>
      </w:pPr>
      <w:r>
        <w:rPr>
          <w:spacing w:val="-3"/>
          <w:sz w:val="21"/>
          <w:szCs w:val="21"/>
        </w:rPr>
        <w:drawing>
          <wp:inline distT="0" distB="0" distL="0" distR="0">
            <wp:extent cx="5760085" cy="1451610"/>
            <wp:effectExtent l="1905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2" cstate="print"/>
                    <a:stretch>
                      <a:fillRect/>
                    </a:stretch>
                  </pic:blipFill>
                  <pic:spPr>
                    <a:xfrm>
                      <a:off x="0" y="0"/>
                      <a:ext cx="5760085" cy="1451805"/>
                    </a:xfrm>
                    <a:prstGeom prst="rect">
                      <a:avLst/>
                    </a:prstGeom>
                  </pic:spPr>
                </pic:pic>
              </a:graphicData>
            </a:graphic>
          </wp:inline>
        </w:drawing>
      </w:r>
    </w:p>
    <w:p w14:paraId="0BC69C04">
      <w:pPr>
        <w:pStyle w:val="3"/>
        <w:kinsoku w:val="0"/>
        <w:overflowPunct w:val="0"/>
        <w:spacing w:line="583" w:lineRule="auto"/>
        <w:ind w:right="4305"/>
        <w:rPr>
          <w:spacing w:val="-3"/>
          <w:sz w:val="21"/>
          <w:szCs w:val="21"/>
        </w:rPr>
      </w:pPr>
    </w:p>
    <w:p w14:paraId="785B91A1">
      <w:pPr>
        <w:pStyle w:val="3"/>
        <w:kinsoku w:val="0"/>
        <w:overflowPunct w:val="0"/>
        <w:spacing w:line="583" w:lineRule="auto"/>
        <w:ind w:right="4305"/>
        <w:rPr>
          <w:spacing w:val="-3"/>
          <w:sz w:val="21"/>
          <w:szCs w:val="21"/>
        </w:rPr>
      </w:pPr>
    </w:p>
    <w:p w14:paraId="5629D517">
      <w:pPr>
        <w:autoSpaceDE w:val="0"/>
        <w:autoSpaceDN w:val="0"/>
        <w:adjustRightInd w:val="0"/>
        <w:snapToGrid w:val="0"/>
        <w:spacing w:line="360" w:lineRule="auto"/>
        <w:rPr>
          <w:rFonts w:ascii="宋体" w:hAnsi="宋体"/>
          <w:color w:val="000000"/>
          <w:szCs w:val="21"/>
          <w:lang w:val="zh-CN"/>
        </w:rPr>
      </w:pPr>
      <w:r>
        <w:rPr>
          <w:rFonts w:hint="eastAsia" w:ascii="宋体" w:hAnsi="宋体"/>
          <w:color w:val="000000"/>
          <w:szCs w:val="21"/>
        </w:rPr>
        <w:t>投标人</w:t>
      </w:r>
      <w:r>
        <w:rPr>
          <w:rFonts w:ascii="宋体" w:hAnsi="宋体"/>
          <w:color w:val="000000"/>
          <w:szCs w:val="21"/>
        </w:rPr>
        <w:t>名称（加盖公章）</w:t>
      </w:r>
      <w:r>
        <w:rPr>
          <w:rFonts w:ascii="宋体" w:hAnsi="宋体"/>
          <w:color w:val="000000"/>
          <w:szCs w:val="21"/>
          <w:lang w:val="zh-CN"/>
        </w:rPr>
        <w:t>：</w:t>
      </w:r>
      <w:r>
        <w:rPr>
          <w:rFonts w:hint="eastAsia"/>
          <w:szCs w:val="21"/>
          <w:u w:val="single"/>
        </w:rPr>
        <w:t xml:space="preserve">                         </w:t>
      </w:r>
    </w:p>
    <w:p w14:paraId="3EABFC9C">
      <w:pPr>
        <w:pStyle w:val="3"/>
        <w:kinsoku w:val="0"/>
        <w:overflowPunct w:val="0"/>
        <w:spacing w:line="583" w:lineRule="auto"/>
        <w:ind w:right="95"/>
        <w:rPr>
          <w:spacing w:val="-3"/>
          <w:sz w:val="21"/>
          <w:szCs w:val="21"/>
        </w:rPr>
      </w:pPr>
    </w:p>
    <w:p w14:paraId="154662A1">
      <w:pPr>
        <w:pStyle w:val="3"/>
        <w:kinsoku w:val="0"/>
        <w:overflowPunct w:val="0"/>
        <w:spacing w:line="583" w:lineRule="auto"/>
        <w:ind w:right="95"/>
        <w:rPr>
          <w:spacing w:val="-3"/>
          <w:sz w:val="21"/>
          <w:szCs w:val="21"/>
        </w:rPr>
      </w:pPr>
      <w:r>
        <w:rPr>
          <w:rFonts w:hint="eastAsia"/>
          <w:spacing w:val="-3"/>
          <w:sz w:val="21"/>
          <w:szCs w:val="21"/>
        </w:rPr>
        <w:t>法定代表人（</w:t>
      </w:r>
      <w:r>
        <w:rPr>
          <w:sz w:val="21"/>
          <w:szCs w:val="21"/>
        </w:rPr>
        <w:t>单位负责人</w:t>
      </w:r>
      <w:r>
        <w:rPr>
          <w:rFonts w:hint="eastAsia"/>
          <w:spacing w:val="-3"/>
          <w:sz w:val="21"/>
          <w:szCs w:val="21"/>
        </w:rPr>
        <w:t>）（签字或盖章）：</w:t>
      </w:r>
      <w:r>
        <w:rPr>
          <w:rFonts w:hint="eastAsia"/>
          <w:sz w:val="21"/>
          <w:szCs w:val="21"/>
          <w:u w:val="single"/>
        </w:rPr>
        <w:t xml:space="preserve">         </w:t>
      </w:r>
    </w:p>
    <w:p w14:paraId="0305FE9F">
      <w:pPr>
        <w:autoSpaceDE w:val="0"/>
        <w:autoSpaceDN w:val="0"/>
        <w:adjustRightInd w:val="0"/>
        <w:snapToGrid w:val="0"/>
        <w:spacing w:line="360" w:lineRule="auto"/>
        <w:rPr>
          <w:rFonts w:ascii="宋体" w:hAnsi="宋体"/>
          <w:color w:val="000000"/>
          <w:szCs w:val="21"/>
        </w:rPr>
      </w:pPr>
    </w:p>
    <w:p w14:paraId="0AA32912">
      <w:pPr>
        <w:autoSpaceDE w:val="0"/>
        <w:autoSpaceDN w:val="0"/>
        <w:adjustRightInd w:val="0"/>
        <w:snapToGrid w:val="0"/>
        <w:spacing w:line="360" w:lineRule="auto"/>
        <w:rPr>
          <w:rFonts w:ascii="宋体" w:hAnsi="宋体"/>
          <w:color w:val="000000"/>
          <w:szCs w:val="21"/>
        </w:rPr>
      </w:pPr>
      <w:r>
        <w:rPr>
          <w:rFonts w:ascii="宋体" w:hAnsi="宋体"/>
          <w:color w:val="000000"/>
          <w:szCs w:val="21"/>
        </w:rPr>
        <w:t>日期：</w:t>
      </w:r>
      <w:r>
        <w:rPr>
          <w:rFonts w:hint="eastAsia"/>
          <w:szCs w:val="21"/>
          <w:u w:val="single"/>
        </w:rPr>
        <w:t xml:space="preserve">           </w:t>
      </w:r>
      <w:r>
        <w:rPr>
          <w:rFonts w:ascii="宋体" w:hAnsi="宋体"/>
          <w:color w:val="000000"/>
          <w:szCs w:val="21"/>
        </w:rPr>
        <w:t>年</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w:t>
      </w:r>
      <w:r>
        <w:rPr>
          <w:rFonts w:ascii="宋体" w:hAnsi="宋体"/>
          <w:color w:val="000000"/>
          <w:szCs w:val="21"/>
        </w:rPr>
        <w:t>日</w:t>
      </w:r>
    </w:p>
    <w:p w14:paraId="0B656F51">
      <w:pPr>
        <w:autoSpaceDE w:val="0"/>
        <w:autoSpaceDN w:val="0"/>
        <w:adjustRightInd w:val="0"/>
        <w:snapToGrid w:val="0"/>
        <w:spacing w:line="360" w:lineRule="auto"/>
        <w:rPr>
          <w:rFonts w:ascii="宋体" w:hAnsi="宋体"/>
          <w:color w:val="000000"/>
          <w:sz w:val="24"/>
        </w:rPr>
      </w:pPr>
    </w:p>
    <w:p w14:paraId="52527EDD">
      <w:pPr>
        <w:autoSpaceDE w:val="0"/>
        <w:autoSpaceDN w:val="0"/>
        <w:adjustRightInd w:val="0"/>
        <w:snapToGrid w:val="0"/>
        <w:spacing w:line="360" w:lineRule="auto"/>
        <w:rPr>
          <w:rFonts w:ascii="宋体" w:hAnsi="宋体"/>
          <w:color w:val="000000"/>
          <w:sz w:val="24"/>
        </w:rPr>
      </w:pPr>
    </w:p>
    <w:p w14:paraId="220335C5">
      <w:pPr>
        <w:autoSpaceDE w:val="0"/>
        <w:autoSpaceDN w:val="0"/>
        <w:adjustRightInd w:val="0"/>
        <w:snapToGrid w:val="0"/>
        <w:spacing w:line="360" w:lineRule="auto"/>
        <w:rPr>
          <w:rFonts w:ascii="宋体" w:hAnsi="宋体"/>
          <w:color w:val="000000"/>
          <w:sz w:val="24"/>
        </w:rPr>
      </w:pPr>
    </w:p>
    <w:p w14:paraId="5110BF84">
      <w:pPr>
        <w:widowControl/>
        <w:jc w:val="left"/>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t>3  开标一览表</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r>
        <w:rPr>
          <w:rFonts w:ascii="宋体" w:hAnsi="宋体"/>
          <w:color w:val="000000"/>
          <w:sz w:val="24"/>
          <w:szCs w:val="20"/>
        </w:rPr>
        <w:t>（实质性格式）</w:t>
      </w:r>
    </w:p>
    <w:p w14:paraId="7C6D2147">
      <w:pPr>
        <w:spacing w:line="360" w:lineRule="exact"/>
        <w:jc w:val="center"/>
        <w:rPr>
          <w:rFonts w:ascii="宋体" w:hAnsi="宋体"/>
          <w:b/>
          <w:color w:val="000000"/>
          <w:sz w:val="36"/>
          <w:szCs w:val="36"/>
        </w:rPr>
      </w:pPr>
      <w:bookmarkStart w:id="823" w:name="_Toc264969248"/>
      <w:bookmarkStart w:id="824" w:name="_Toc305158826"/>
      <w:bookmarkStart w:id="825" w:name="_Toc265228396"/>
      <w:bookmarkStart w:id="826" w:name="_Toc226965748"/>
      <w:bookmarkStart w:id="827" w:name="_Toc305158900"/>
      <w:bookmarkStart w:id="828" w:name="_Toc195842923"/>
      <w:bookmarkStart w:id="829" w:name="_Toc164608827"/>
      <w:bookmarkStart w:id="830" w:name="_Toc164608672"/>
      <w:bookmarkStart w:id="831" w:name="_Toc226965831"/>
      <w:bookmarkStart w:id="832" w:name="_Toc226309802"/>
      <w:bookmarkStart w:id="833" w:name="_Toc226337254"/>
    </w:p>
    <w:p w14:paraId="5B06F99F">
      <w:pPr>
        <w:spacing w:line="360" w:lineRule="exact"/>
        <w:jc w:val="center"/>
        <w:rPr>
          <w:rFonts w:ascii="宋体" w:hAnsi="宋体"/>
          <w:b/>
          <w:color w:val="000000"/>
          <w:sz w:val="36"/>
          <w:szCs w:val="36"/>
        </w:rPr>
      </w:pPr>
      <w:r>
        <w:rPr>
          <w:rFonts w:hint="eastAsia" w:ascii="宋体" w:hAnsi="宋体"/>
          <w:b/>
          <w:color w:val="000000"/>
          <w:sz w:val="36"/>
          <w:szCs w:val="36"/>
        </w:rPr>
        <w:t>开标一览表</w:t>
      </w:r>
      <w:bookmarkEnd w:id="823"/>
      <w:bookmarkEnd w:id="824"/>
      <w:bookmarkEnd w:id="825"/>
      <w:bookmarkEnd w:id="826"/>
      <w:bookmarkEnd w:id="827"/>
      <w:bookmarkEnd w:id="828"/>
      <w:bookmarkEnd w:id="829"/>
      <w:bookmarkEnd w:id="830"/>
      <w:bookmarkEnd w:id="831"/>
      <w:bookmarkEnd w:id="832"/>
      <w:bookmarkEnd w:id="833"/>
    </w:p>
    <w:p w14:paraId="0416B40F">
      <w:pPr>
        <w:tabs>
          <w:tab w:val="left" w:pos="1800"/>
          <w:tab w:val="left" w:pos="5580"/>
        </w:tabs>
        <w:spacing w:line="360" w:lineRule="auto"/>
        <w:jc w:val="left"/>
        <w:rPr>
          <w:rFonts w:ascii="宋体" w:hAnsi="宋体"/>
          <w:i/>
          <w:color w:val="FF0000"/>
          <w:sz w:val="24"/>
        </w:rPr>
      </w:pPr>
    </w:p>
    <w:p w14:paraId="06C8E0A5">
      <w:pPr>
        <w:tabs>
          <w:tab w:val="left" w:pos="1800"/>
          <w:tab w:val="left" w:pos="5580"/>
        </w:tabs>
        <w:spacing w:line="360" w:lineRule="auto"/>
        <w:ind w:firstLine="210" w:firstLineChars="100"/>
        <w:jc w:val="left"/>
        <w:rPr>
          <w:rFonts w:ascii="宋体" w:hAnsi="宋体"/>
          <w:color w:val="000000"/>
          <w:szCs w:val="21"/>
          <w:u w:val="single"/>
        </w:rPr>
      </w:pPr>
      <w:r>
        <w:rPr>
          <w:rFonts w:hint="eastAsia" w:ascii="宋体" w:hAnsi="宋体"/>
          <w:color w:val="000000"/>
          <w:szCs w:val="21"/>
        </w:rPr>
        <w:t>项目</w:t>
      </w:r>
      <w:r>
        <w:rPr>
          <w:rFonts w:ascii="宋体" w:hAnsi="宋体"/>
          <w:color w:val="000000"/>
          <w:szCs w:val="21"/>
        </w:rPr>
        <w:t>编号</w:t>
      </w:r>
      <w:r>
        <w:rPr>
          <w:rFonts w:hint="eastAsia" w:ascii="宋体" w:hAnsi="宋体"/>
          <w:color w:val="000000"/>
          <w:szCs w:val="21"/>
        </w:rPr>
        <w:t>/包号</w:t>
      </w:r>
      <w:r>
        <w:rPr>
          <w:rFonts w:ascii="宋体" w:hAnsi="宋体"/>
          <w:color w:val="000000"/>
          <w:szCs w:val="21"/>
        </w:rPr>
        <w:t>：</w:t>
      </w:r>
      <w:r>
        <w:rPr>
          <w:rFonts w:hint="eastAsia"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标包名称</w:t>
      </w:r>
      <w:r>
        <w:rPr>
          <w:rFonts w:ascii="宋体" w:hAnsi="宋体"/>
          <w:color w:val="000000"/>
          <w:szCs w:val="21"/>
        </w:rPr>
        <w:t>：</w:t>
      </w:r>
      <w:r>
        <w:rPr>
          <w:rFonts w:hint="eastAsia" w:ascii="宋体" w:hAnsi="宋体"/>
          <w:color w:val="000000"/>
          <w:szCs w:val="21"/>
          <w:u w:val="single"/>
        </w:rPr>
        <w:t xml:space="preserve">                </w:t>
      </w:r>
    </w:p>
    <w:tbl>
      <w:tblPr>
        <w:tblStyle w:val="44"/>
        <w:tblW w:w="51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9"/>
        <w:gridCol w:w="2159"/>
        <w:gridCol w:w="3829"/>
        <w:gridCol w:w="1704"/>
        <w:gridCol w:w="990"/>
      </w:tblGrid>
      <w:tr w14:paraId="6C9D0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5" w:hRule="atLeast"/>
          <w:jc w:val="center"/>
        </w:trPr>
        <w:tc>
          <w:tcPr>
            <w:tcW w:w="363" w:type="pct"/>
            <w:vAlign w:val="center"/>
          </w:tcPr>
          <w:p w14:paraId="738723B8">
            <w:pPr>
              <w:tabs>
                <w:tab w:val="left" w:pos="5580"/>
              </w:tabs>
              <w:jc w:val="center"/>
              <w:rPr>
                <w:rFonts w:ascii="宋体" w:hAnsi="宋体"/>
                <w:b/>
                <w:szCs w:val="21"/>
              </w:rPr>
            </w:pPr>
            <w:r>
              <w:rPr>
                <w:rFonts w:ascii="宋体" w:hAnsi="宋体"/>
                <w:b/>
                <w:szCs w:val="21"/>
              </w:rPr>
              <w:t>序号</w:t>
            </w:r>
          </w:p>
        </w:tc>
        <w:tc>
          <w:tcPr>
            <w:tcW w:w="1153" w:type="pct"/>
            <w:vAlign w:val="center"/>
          </w:tcPr>
          <w:p w14:paraId="1F35D391">
            <w:pPr>
              <w:tabs>
                <w:tab w:val="left" w:pos="5580"/>
              </w:tabs>
              <w:jc w:val="center"/>
              <w:rPr>
                <w:rFonts w:ascii="宋体" w:hAnsi="宋体"/>
                <w:b/>
                <w:szCs w:val="21"/>
              </w:rPr>
            </w:pPr>
            <w:r>
              <w:rPr>
                <w:rFonts w:ascii="宋体" w:hAnsi="宋体"/>
                <w:b/>
                <w:szCs w:val="21"/>
              </w:rPr>
              <w:t>投标人名称</w:t>
            </w:r>
          </w:p>
        </w:tc>
        <w:tc>
          <w:tcPr>
            <w:tcW w:w="2045" w:type="pct"/>
            <w:vAlign w:val="center"/>
          </w:tcPr>
          <w:p w14:paraId="670991A7">
            <w:pPr>
              <w:tabs>
                <w:tab w:val="left" w:pos="5580"/>
              </w:tabs>
              <w:jc w:val="center"/>
              <w:rPr>
                <w:rFonts w:ascii="宋体" w:hAnsi="宋体"/>
                <w:b/>
                <w:szCs w:val="21"/>
              </w:rPr>
            </w:pPr>
            <w:r>
              <w:rPr>
                <w:rFonts w:ascii="宋体" w:hAnsi="宋体"/>
                <w:b/>
                <w:szCs w:val="21"/>
              </w:rPr>
              <w:t>投标报价</w:t>
            </w:r>
            <w:r>
              <w:rPr>
                <w:rFonts w:hint="eastAsia" w:ascii="宋体" w:hAnsi="宋体"/>
                <w:b/>
                <w:szCs w:val="21"/>
              </w:rPr>
              <w:t>（元）</w:t>
            </w:r>
          </w:p>
        </w:tc>
        <w:tc>
          <w:tcPr>
            <w:tcW w:w="910" w:type="pct"/>
            <w:vAlign w:val="center"/>
          </w:tcPr>
          <w:p w14:paraId="4A970BB2">
            <w:pPr>
              <w:tabs>
                <w:tab w:val="left" w:pos="5580"/>
              </w:tabs>
              <w:jc w:val="center"/>
              <w:rPr>
                <w:rFonts w:ascii="宋体" w:hAnsi="宋体"/>
                <w:b/>
                <w:szCs w:val="21"/>
              </w:rPr>
            </w:pPr>
            <w:r>
              <w:rPr>
                <w:rFonts w:hint="eastAsia" w:ascii="宋体" w:hAnsi="宋体"/>
                <w:b/>
                <w:szCs w:val="21"/>
              </w:rPr>
              <w:t>合同履行期限</w:t>
            </w:r>
          </w:p>
        </w:tc>
        <w:tc>
          <w:tcPr>
            <w:tcW w:w="529" w:type="pct"/>
            <w:vAlign w:val="center"/>
          </w:tcPr>
          <w:p w14:paraId="71C2964F">
            <w:pPr>
              <w:tabs>
                <w:tab w:val="left" w:pos="5580"/>
              </w:tabs>
              <w:jc w:val="center"/>
              <w:rPr>
                <w:rFonts w:ascii="宋体" w:hAnsi="宋体"/>
                <w:b/>
                <w:szCs w:val="21"/>
              </w:rPr>
            </w:pPr>
            <w:r>
              <w:rPr>
                <w:rFonts w:hint="eastAsia" w:ascii="宋体" w:hAnsi="宋体"/>
                <w:b/>
                <w:szCs w:val="21"/>
              </w:rPr>
              <w:t>备注</w:t>
            </w:r>
          </w:p>
        </w:tc>
      </w:tr>
      <w:tr w14:paraId="493C8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63" w:type="pct"/>
            <w:vAlign w:val="center"/>
          </w:tcPr>
          <w:p w14:paraId="2B38D1AA">
            <w:pPr>
              <w:tabs>
                <w:tab w:val="left" w:pos="5580"/>
              </w:tabs>
              <w:jc w:val="center"/>
              <w:rPr>
                <w:rFonts w:ascii="宋体" w:hAnsi="宋体"/>
                <w:szCs w:val="21"/>
              </w:rPr>
            </w:pPr>
          </w:p>
        </w:tc>
        <w:tc>
          <w:tcPr>
            <w:tcW w:w="1153" w:type="pct"/>
            <w:vAlign w:val="center"/>
          </w:tcPr>
          <w:p w14:paraId="6082523A">
            <w:pPr>
              <w:tabs>
                <w:tab w:val="left" w:pos="5580"/>
              </w:tabs>
              <w:jc w:val="center"/>
              <w:rPr>
                <w:rFonts w:ascii="宋体" w:hAnsi="宋体"/>
                <w:szCs w:val="21"/>
              </w:rPr>
            </w:pPr>
          </w:p>
        </w:tc>
        <w:tc>
          <w:tcPr>
            <w:tcW w:w="2045" w:type="pct"/>
            <w:vAlign w:val="center"/>
          </w:tcPr>
          <w:p w14:paraId="598B651D">
            <w:pPr>
              <w:tabs>
                <w:tab w:val="left" w:pos="5580"/>
              </w:tabs>
              <w:adjustRightInd w:val="0"/>
              <w:spacing w:line="360" w:lineRule="auto"/>
              <w:ind w:firstLine="105" w:firstLineChars="50"/>
              <w:rPr>
                <w:rFonts w:ascii="宋体" w:hAnsi="宋体"/>
                <w:szCs w:val="21"/>
              </w:rPr>
            </w:pPr>
          </w:p>
        </w:tc>
        <w:tc>
          <w:tcPr>
            <w:tcW w:w="910" w:type="pct"/>
            <w:vAlign w:val="center"/>
          </w:tcPr>
          <w:p w14:paraId="733BB18A">
            <w:pPr>
              <w:tabs>
                <w:tab w:val="left" w:pos="5580"/>
              </w:tabs>
              <w:jc w:val="center"/>
              <w:rPr>
                <w:rFonts w:ascii="宋体" w:hAnsi="宋体"/>
                <w:szCs w:val="21"/>
              </w:rPr>
            </w:pPr>
          </w:p>
        </w:tc>
        <w:tc>
          <w:tcPr>
            <w:tcW w:w="529" w:type="pct"/>
            <w:vAlign w:val="center"/>
          </w:tcPr>
          <w:p w14:paraId="3F7CFA35">
            <w:pPr>
              <w:tabs>
                <w:tab w:val="left" w:pos="5580"/>
              </w:tabs>
              <w:jc w:val="center"/>
              <w:rPr>
                <w:rFonts w:ascii="宋体" w:hAnsi="宋体"/>
                <w:szCs w:val="21"/>
              </w:rPr>
            </w:pPr>
          </w:p>
        </w:tc>
      </w:tr>
    </w:tbl>
    <w:p w14:paraId="18AE5C12">
      <w:pPr>
        <w:autoSpaceDE w:val="0"/>
        <w:autoSpaceDN w:val="0"/>
        <w:adjustRightInd w:val="0"/>
        <w:jc w:val="left"/>
        <w:rPr>
          <w:rFonts w:ascii="宋体" w:hAnsi="宋体"/>
          <w:color w:val="000000"/>
          <w:kern w:val="0"/>
          <w:szCs w:val="21"/>
        </w:rPr>
      </w:pPr>
    </w:p>
    <w:p w14:paraId="67FEE85F">
      <w:pPr>
        <w:autoSpaceDE w:val="0"/>
        <w:autoSpaceDN w:val="0"/>
        <w:adjustRightInd w:val="0"/>
        <w:snapToGrid w:val="0"/>
        <w:spacing w:line="360" w:lineRule="auto"/>
        <w:jc w:val="left"/>
        <w:rPr>
          <w:rFonts w:ascii="宋体" w:hAnsi="宋体"/>
          <w:color w:val="000000"/>
          <w:szCs w:val="21"/>
        </w:rPr>
      </w:pPr>
      <w:r>
        <w:rPr>
          <w:rFonts w:ascii="宋体" w:hAnsi="宋体"/>
          <w:color w:val="000000"/>
          <w:kern w:val="0"/>
          <w:szCs w:val="21"/>
        </w:rPr>
        <w:t>注：1</w:t>
      </w:r>
      <w:r>
        <w:rPr>
          <w:rFonts w:ascii="宋体" w:hAnsi="宋体"/>
          <w:color w:val="000000"/>
          <w:szCs w:val="21"/>
        </w:rPr>
        <w:t>.此表中，投标报价</w:t>
      </w:r>
      <w:r>
        <w:rPr>
          <w:rFonts w:hint="eastAsia" w:ascii="宋体" w:hAnsi="宋体"/>
          <w:color w:val="000000"/>
          <w:szCs w:val="21"/>
        </w:rPr>
        <w:t>总价</w:t>
      </w:r>
      <w:r>
        <w:rPr>
          <w:rFonts w:ascii="宋体" w:hAnsi="宋体"/>
          <w:color w:val="000000"/>
          <w:szCs w:val="21"/>
        </w:rPr>
        <w:t>应和《投标分项报价表》中的总价相一致。</w:t>
      </w:r>
    </w:p>
    <w:p w14:paraId="46F89B4E">
      <w:pPr>
        <w:autoSpaceDE w:val="0"/>
        <w:autoSpaceDN w:val="0"/>
        <w:adjustRightInd w:val="0"/>
        <w:snapToGrid w:val="0"/>
        <w:spacing w:before="25" w:after="25" w:line="360" w:lineRule="auto"/>
        <w:rPr>
          <w:rFonts w:ascii="宋体" w:hAnsi="宋体"/>
          <w:color w:val="000000"/>
          <w:szCs w:val="21"/>
          <w:lang w:val="zh-CN"/>
        </w:rPr>
      </w:pPr>
    </w:p>
    <w:p w14:paraId="13C0CDC8">
      <w:pPr>
        <w:autoSpaceDE w:val="0"/>
        <w:autoSpaceDN w:val="0"/>
        <w:adjustRightInd w:val="0"/>
        <w:snapToGrid w:val="0"/>
        <w:spacing w:before="25" w:after="25" w:line="360" w:lineRule="auto"/>
        <w:rPr>
          <w:rFonts w:ascii="宋体" w:hAnsi="宋体"/>
          <w:color w:val="000000"/>
          <w:szCs w:val="21"/>
          <w:lang w:val="zh-CN"/>
        </w:rPr>
      </w:pPr>
      <w:r>
        <w:rPr>
          <w:rFonts w:ascii="宋体" w:hAnsi="宋体"/>
          <w:color w:val="000000"/>
          <w:szCs w:val="21"/>
          <w:lang w:val="zh-CN"/>
        </w:rPr>
        <w:t xml:space="preserve">                         </w:t>
      </w:r>
    </w:p>
    <w:p w14:paraId="22FC4370">
      <w:pPr>
        <w:tabs>
          <w:tab w:val="left" w:pos="5580"/>
        </w:tabs>
        <w:spacing w:line="360" w:lineRule="auto"/>
        <w:ind w:left="420"/>
        <w:rPr>
          <w:rFonts w:ascii="宋体" w:hAnsi="宋体"/>
          <w:color w:val="000000"/>
          <w:szCs w:val="21"/>
          <w:u w:val="single"/>
        </w:rPr>
      </w:pPr>
      <w:bookmarkStart w:id="834" w:name="_Toc150480796"/>
      <w:bookmarkStart w:id="835" w:name="_Toc150774763"/>
      <w:bookmarkStart w:id="836" w:name="_Toc305158827"/>
      <w:bookmarkStart w:id="837" w:name="_Toc226337255"/>
      <w:bookmarkStart w:id="838" w:name="_Toc142311060"/>
      <w:bookmarkStart w:id="839" w:name="_Toc305158901"/>
      <w:bookmarkStart w:id="840" w:name="_Toc264969249"/>
      <w:bookmarkStart w:id="841" w:name="_Toc226309803"/>
      <w:bookmarkStart w:id="842" w:name="_Toc195842924"/>
      <w:bookmarkStart w:id="843" w:name="_Toc127151558"/>
      <w:bookmarkStart w:id="844" w:name="_Toc226965749"/>
      <w:bookmarkStart w:id="845" w:name="_Toc226965832"/>
      <w:bookmarkStart w:id="846" w:name="_Toc265228397"/>
      <w:r>
        <w:rPr>
          <w:rFonts w:ascii="宋体" w:hAnsi="宋体"/>
          <w:color w:val="000000"/>
          <w:szCs w:val="21"/>
        </w:rPr>
        <w:t>投标人名称（加盖公章）</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p>
    <w:p w14:paraId="3F4A3E75">
      <w:pPr>
        <w:tabs>
          <w:tab w:val="left" w:pos="5580"/>
        </w:tabs>
        <w:spacing w:line="360" w:lineRule="auto"/>
        <w:ind w:left="420"/>
        <w:rPr>
          <w:rFonts w:ascii="宋体" w:hAnsi="宋体"/>
          <w:color w:val="000000"/>
          <w:szCs w:val="21"/>
        </w:rPr>
      </w:pPr>
    </w:p>
    <w:p w14:paraId="0DE9A59C">
      <w:pPr>
        <w:tabs>
          <w:tab w:val="left" w:pos="5580"/>
        </w:tabs>
        <w:spacing w:line="360" w:lineRule="auto"/>
        <w:ind w:left="420"/>
        <w:rPr>
          <w:rFonts w:ascii="宋体" w:hAnsi="宋体"/>
          <w:color w:val="000000"/>
          <w:szCs w:val="21"/>
        </w:rPr>
      </w:pPr>
      <w:r>
        <w:rPr>
          <w:rFonts w:hint="eastAsia" w:ascii="宋体" w:hAnsi="宋体"/>
          <w:color w:val="000000"/>
          <w:szCs w:val="21"/>
        </w:rPr>
        <w:t>法定代表人或授权代理人（签字或盖章）：</w:t>
      </w:r>
      <w:r>
        <w:rPr>
          <w:rFonts w:hint="eastAsia" w:ascii="宋体" w:hAnsi="宋体"/>
          <w:color w:val="000000"/>
          <w:szCs w:val="21"/>
          <w:u w:val="single"/>
        </w:rPr>
        <w:t xml:space="preserve">          </w:t>
      </w:r>
    </w:p>
    <w:p w14:paraId="53F0739D">
      <w:pPr>
        <w:tabs>
          <w:tab w:val="left" w:pos="5580"/>
        </w:tabs>
        <w:spacing w:line="360" w:lineRule="auto"/>
        <w:ind w:left="420"/>
        <w:rPr>
          <w:rFonts w:ascii="宋体" w:hAnsi="宋体"/>
          <w:color w:val="000000"/>
          <w:szCs w:val="21"/>
        </w:rPr>
      </w:pPr>
    </w:p>
    <w:p w14:paraId="231AD0DD">
      <w:pPr>
        <w:tabs>
          <w:tab w:val="left" w:pos="5580"/>
        </w:tabs>
        <w:spacing w:line="360" w:lineRule="auto"/>
        <w:ind w:left="420"/>
        <w:rPr>
          <w:rFonts w:ascii="宋体" w:hAnsi="宋体"/>
          <w:color w:val="000000"/>
          <w:szCs w:val="21"/>
        </w:rPr>
      </w:pPr>
      <w:r>
        <w:rPr>
          <w:rFonts w:ascii="宋体" w:hAnsi="宋体"/>
          <w:color w:val="000000"/>
          <w:szCs w:val="21"/>
        </w:rPr>
        <w:t>日期：</w:t>
      </w:r>
      <w:r>
        <w:rPr>
          <w:rFonts w:hint="eastAsia" w:ascii="宋体" w:hAnsi="宋体"/>
          <w:color w:val="000000"/>
          <w:szCs w:val="21"/>
          <w:u w:val="single"/>
        </w:rPr>
        <w:t xml:space="preserve">        </w:t>
      </w:r>
      <w:r>
        <w:rPr>
          <w:rFonts w:ascii="宋体" w:hAnsi="宋体"/>
          <w:color w:val="000000"/>
          <w:szCs w:val="21"/>
        </w:rPr>
        <w:t>年</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w:t>
      </w:r>
      <w:r>
        <w:rPr>
          <w:rFonts w:ascii="宋体" w:hAnsi="宋体"/>
          <w:color w:val="000000"/>
          <w:szCs w:val="21"/>
        </w:rPr>
        <w:t xml:space="preserve">日    </w:t>
      </w:r>
    </w:p>
    <w:p w14:paraId="1A0979E7">
      <w:pPr>
        <w:widowControl/>
        <w:jc w:val="left"/>
        <w:rPr>
          <w:rFonts w:ascii="宋体" w:hAnsi="宋体" w:eastAsiaTheme="minorEastAsia"/>
          <w:color w:val="000000"/>
          <w:sz w:val="24"/>
          <w:szCs w:val="20"/>
        </w:rPr>
      </w:pPr>
      <w:r>
        <w:rPr>
          <w:rFonts w:ascii="宋体" w:hAnsi="宋体"/>
          <w:color w:val="000000"/>
          <w:sz w:val="24"/>
          <w:szCs w:val="20"/>
        </w:rPr>
        <w:br w:type="page"/>
      </w:r>
      <w:r>
        <w:rPr>
          <w:rFonts w:ascii="宋体" w:hAnsi="宋体"/>
          <w:color w:val="000000"/>
          <w:sz w:val="24"/>
          <w:szCs w:val="20"/>
        </w:rPr>
        <w:t>4  投标分项报价表</w:t>
      </w:r>
      <w:bookmarkEnd w:id="834"/>
      <w:bookmarkEnd w:id="835"/>
      <w:bookmarkEnd w:id="836"/>
      <w:bookmarkEnd w:id="837"/>
      <w:bookmarkEnd w:id="838"/>
      <w:bookmarkEnd w:id="839"/>
      <w:bookmarkEnd w:id="840"/>
      <w:bookmarkEnd w:id="841"/>
      <w:bookmarkEnd w:id="842"/>
      <w:bookmarkEnd w:id="843"/>
      <w:bookmarkEnd w:id="844"/>
      <w:bookmarkEnd w:id="845"/>
      <w:bookmarkEnd w:id="846"/>
      <w:r>
        <w:rPr>
          <w:rFonts w:hint="eastAsia" w:ascii="宋体" w:hAnsi="宋体" w:cs="宋体" w:eastAsiaTheme="minorEastAsia"/>
          <w:spacing w:val="6"/>
          <w:sz w:val="24"/>
        </w:rPr>
        <w:t>（</w:t>
      </w:r>
      <w:r>
        <w:rPr>
          <w:rFonts w:ascii="宋体" w:hAnsi="宋体" w:cs="宋体"/>
          <w:spacing w:val="6"/>
          <w:sz w:val="24"/>
        </w:rPr>
        <w:t>实质性格式</w:t>
      </w:r>
      <w:r>
        <w:rPr>
          <w:rFonts w:hint="eastAsia" w:ascii="宋体" w:hAnsi="宋体" w:cs="宋体" w:eastAsiaTheme="minorEastAsia"/>
          <w:spacing w:val="6"/>
          <w:sz w:val="24"/>
        </w:rPr>
        <w:t>）</w:t>
      </w:r>
    </w:p>
    <w:p w14:paraId="08C5067D">
      <w:pPr>
        <w:adjustRightInd w:val="0"/>
        <w:snapToGrid w:val="0"/>
        <w:spacing w:before="117" w:afterLines="50" w:line="218" w:lineRule="auto"/>
        <w:jc w:val="center"/>
        <w:rPr>
          <w:rFonts w:ascii="宋体" w:hAnsi="宋体" w:cs="宋体"/>
          <w:sz w:val="28"/>
          <w:szCs w:val="28"/>
        </w:rPr>
      </w:pPr>
      <w:r>
        <w:rPr>
          <w:rFonts w:ascii="宋体" w:hAnsi="宋体" w:cs="宋体"/>
          <w:spacing w:val="-2"/>
          <w:sz w:val="28"/>
          <w:szCs w:val="28"/>
        </w:rPr>
        <w:t>投标</w:t>
      </w:r>
      <w:r>
        <w:rPr>
          <w:rFonts w:ascii="宋体" w:hAnsi="宋体" w:cs="宋体"/>
          <w:spacing w:val="-1"/>
          <w:sz w:val="28"/>
          <w:szCs w:val="28"/>
        </w:rPr>
        <w:t>分项报价表</w:t>
      </w:r>
    </w:p>
    <w:p w14:paraId="2AE13AB1">
      <w:pPr>
        <w:tabs>
          <w:tab w:val="left" w:pos="720"/>
        </w:tabs>
        <w:spacing w:beforeLines="50" w:afterLines="50"/>
        <w:jc w:val="center"/>
        <w:rPr>
          <w:rFonts w:ascii="Arial" w:hAnsi="Arial" w:eastAsia="黑体" w:cs="Arial"/>
          <w:bCs/>
          <w:sz w:val="30"/>
          <w:szCs w:val="30"/>
        </w:rPr>
      </w:pPr>
      <w:r>
        <w:rPr>
          <w:rFonts w:cs="宋体"/>
          <w:spacing w:val="8"/>
          <w:position w:val="4"/>
          <w:szCs w:val="21"/>
        </w:rPr>
        <w:t>项目编</w:t>
      </w:r>
      <w:r>
        <w:rPr>
          <w:rFonts w:cs="宋体"/>
          <w:spacing w:val="4"/>
          <w:position w:val="4"/>
          <w:szCs w:val="21"/>
        </w:rPr>
        <w:t>号</w:t>
      </w:r>
      <w:r>
        <w:rPr>
          <w:rFonts w:cs="Arial"/>
          <w:spacing w:val="4"/>
          <w:position w:val="4"/>
          <w:szCs w:val="21"/>
        </w:rPr>
        <w:t>/</w:t>
      </w:r>
      <w:r>
        <w:rPr>
          <w:rFonts w:cs="宋体"/>
          <w:spacing w:val="4"/>
          <w:position w:val="4"/>
          <w:szCs w:val="21"/>
        </w:rPr>
        <w:t>包号：</w:t>
      </w:r>
      <w:r>
        <w:rPr>
          <w:rFonts w:hint="eastAsia"/>
          <w:color w:val="000000"/>
          <w:szCs w:val="21"/>
          <w:u w:val="single"/>
        </w:rPr>
        <w:t xml:space="preserve">                 </w:t>
      </w:r>
      <w:r>
        <w:rPr>
          <w:rFonts w:hint="eastAsia"/>
          <w:color w:val="000000"/>
          <w:szCs w:val="21"/>
        </w:rPr>
        <w:t xml:space="preserve">    </w:t>
      </w:r>
      <w:r>
        <w:rPr>
          <w:rFonts w:hint="eastAsia" w:cs="宋体"/>
          <w:spacing w:val="4"/>
          <w:position w:val="4"/>
          <w:szCs w:val="21"/>
        </w:rPr>
        <w:t>标包</w:t>
      </w:r>
      <w:r>
        <w:rPr>
          <w:rFonts w:cs="宋体"/>
          <w:spacing w:val="4"/>
          <w:position w:val="4"/>
          <w:szCs w:val="21"/>
        </w:rPr>
        <w:t>名称：</w:t>
      </w:r>
      <w:r>
        <w:rPr>
          <w:rFonts w:hint="eastAsia"/>
          <w:color w:val="000000"/>
          <w:szCs w:val="21"/>
          <w:u w:val="single"/>
        </w:rPr>
        <w:t xml:space="preserve">                 </w:t>
      </w:r>
      <w:r>
        <w:rPr>
          <w:rFonts w:cs="宋体"/>
          <w:spacing w:val="4"/>
          <w:position w:val="4"/>
          <w:szCs w:val="21"/>
        </w:rPr>
        <w:t xml:space="preserve"> 报价单位：人民币元</w:t>
      </w:r>
    </w:p>
    <w:tbl>
      <w:tblPr>
        <w:tblStyle w:val="44"/>
        <w:tblW w:w="9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3164"/>
        <w:gridCol w:w="1477"/>
        <w:gridCol w:w="882"/>
        <w:gridCol w:w="559"/>
        <w:gridCol w:w="1588"/>
        <w:gridCol w:w="1296"/>
      </w:tblGrid>
      <w:tr w14:paraId="5AE12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50" w:type="dxa"/>
            <w:vAlign w:val="center"/>
          </w:tcPr>
          <w:p w14:paraId="10252F44">
            <w:pPr>
              <w:pStyle w:val="24"/>
              <w:jc w:val="center"/>
              <w:rPr>
                <w:rFonts w:hint="default"/>
              </w:rPr>
            </w:pPr>
            <w:r>
              <w:t>序号</w:t>
            </w:r>
          </w:p>
        </w:tc>
        <w:tc>
          <w:tcPr>
            <w:tcW w:w="3164" w:type="dxa"/>
            <w:vAlign w:val="center"/>
          </w:tcPr>
          <w:p w14:paraId="0FA0BB3B">
            <w:pPr>
              <w:pStyle w:val="24"/>
              <w:jc w:val="center"/>
              <w:rPr>
                <w:rFonts w:hint="default"/>
              </w:rPr>
            </w:pPr>
            <w:r>
              <w:t>名称</w:t>
            </w:r>
          </w:p>
        </w:tc>
        <w:tc>
          <w:tcPr>
            <w:tcW w:w="1477" w:type="dxa"/>
            <w:vAlign w:val="center"/>
          </w:tcPr>
          <w:p w14:paraId="71CAE83B">
            <w:pPr>
              <w:widowControl/>
              <w:snapToGrid w:val="0"/>
              <w:jc w:val="center"/>
              <w:rPr>
                <w:szCs w:val="21"/>
              </w:rPr>
            </w:pPr>
            <w:r>
              <w:rPr>
                <w:szCs w:val="21"/>
              </w:rPr>
              <w:t>单价</w:t>
            </w:r>
            <w:r>
              <w:rPr>
                <w:rFonts w:hint="eastAsia"/>
                <w:szCs w:val="21"/>
              </w:rPr>
              <w:t>（元）</w:t>
            </w:r>
          </w:p>
        </w:tc>
        <w:tc>
          <w:tcPr>
            <w:tcW w:w="882" w:type="dxa"/>
            <w:vAlign w:val="center"/>
          </w:tcPr>
          <w:p w14:paraId="69596F28">
            <w:pPr>
              <w:widowControl/>
              <w:snapToGrid w:val="0"/>
              <w:jc w:val="center"/>
              <w:rPr>
                <w:szCs w:val="21"/>
              </w:rPr>
            </w:pPr>
            <w:r>
              <w:rPr>
                <w:rFonts w:hint="eastAsia"/>
                <w:szCs w:val="21"/>
              </w:rPr>
              <w:t>数量</w:t>
            </w:r>
          </w:p>
        </w:tc>
        <w:tc>
          <w:tcPr>
            <w:tcW w:w="559" w:type="dxa"/>
            <w:vAlign w:val="center"/>
          </w:tcPr>
          <w:p w14:paraId="4A784C03">
            <w:pPr>
              <w:widowControl/>
              <w:snapToGrid w:val="0"/>
              <w:jc w:val="center"/>
              <w:rPr>
                <w:szCs w:val="21"/>
              </w:rPr>
            </w:pPr>
            <w:r>
              <w:rPr>
                <w:rFonts w:hint="eastAsia"/>
                <w:szCs w:val="21"/>
              </w:rPr>
              <w:t>单位</w:t>
            </w:r>
          </w:p>
        </w:tc>
        <w:tc>
          <w:tcPr>
            <w:tcW w:w="1588" w:type="dxa"/>
            <w:vAlign w:val="center"/>
          </w:tcPr>
          <w:p w14:paraId="0C90602C">
            <w:pPr>
              <w:widowControl/>
              <w:snapToGrid w:val="0"/>
              <w:jc w:val="center"/>
              <w:rPr>
                <w:szCs w:val="21"/>
              </w:rPr>
            </w:pPr>
            <w:r>
              <w:rPr>
                <w:rFonts w:hint="eastAsia"/>
                <w:szCs w:val="21"/>
              </w:rPr>
              <w:t>合价（元）</w:t>
            </w:r>
          </w:p>
        </w:tc>
        <w:tc>
          <w:tcPr>
            <w:tcW w:w="1296" w:type="dxa"/>
            <w:vAlign w:val="center"/>
          </w:tcPr>
          <w:p w14:paraId="385406AA">
            <w:pPr>
              <w:tabs>
                <w:tab w:val="left" w:pos="5580"/>
              </w:tabs>
              <w:snapToGrid w:val="0"/>
              <w:jc w:val="center"/>
              <w:rPr>
                <w:szCs w:val="21"/>
              </w:rPr>
            </w:pPr>
            <w:r>
              <w:rPr>
                <w:rFonts w:hint="eastAsia"/>
                <w:szCs w:val="21"/>
              </w:rPr>
              <w:t>备注/说明</w:t>
            </w:r>
          </w:p>
        </w:tc>
      </w:tr>
      <w:tr w14:paraId="428B8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exact"/>
          <w:jc w:val="center"/>
        </w:trPr>
        <w:tc>
          <w:tcPr>
            <w:tcW w:w="850" w:type="dxa"/>
            <w:vAlign w:val="center"/>
          </w:tcPr>
          <w:p w14:paraId="5F147E58">
            <w:pPr>
              <w:pStyle w:val="24"/>
              <w:rPr>
                <w:rFonts w:hint="default"/>
              </w:rPr>
            </w:pPr>
            <w:r>
              <w:t>1</w:t>
            </w:r>
          </w:p>
        </w:tc>
        <w:tc>
          <w:tcPr>
            <w:tcW w:w="3164" w:type="dxa"/>
            <w:vAlign w:val="center"/>
          </w:tcPr>
          <w:p w14:paraId="035AE1FC">
            <w:pPr>
              <w:pStyle w:val="24"/>
              <w:rPr>
                <w:rFonts w:hint="default"/>
              </w:rPr>
            </w:pPr>
          </w:p>
        </w:tc>
        <w:tc>
          <w:tcPr>
            <w:tcW w:w="1477" w:type="dxa"/>
            <w:vAlign w:val="center"/>
          </w:tcPr>
          <w:p w14:paraId="2604E686">
            <w:pPr>
              <w:pStyle w:val="24"/>
              <w:rPr>
                <w:rFonts w:hint="default"/>
              </w:rPr>
            </w:pPr>
          </w:p>
        </w:tc>
        <w:tc>
          <w:tcPr>
            <w:tcW w:w="882" w:type="dxa"/>
            <w:vAlign w:val="center"/>
          </w:tcPr>
          <w:p w14:paraId="27B7146C">
            <w:pPr>
              <w:pStyle w:val="24"/>
              <w:rPr>
                <w:rFonts w:hint="default"/>
              </w:rPr>
            </w:pPr>
          </w:p>
        </w:tc>
        <w:tc>
          <w:tcPr>
            <w:tcW w:w="559" w:type="dxa"/>
            <w:vAlign w:val="center"/>
          </w:tcPr>
          <w:p w14:paraId="5AC439FA">
            <w:pPr>
              <w:pStyle w:val="24"/>
              <w:rPr>
                <w:rFonts w:hint="default"/>
              </w:rPr>
            </w:pPr>
          </w:p>
        </w:tc>
        <w:tc>
          <w:tcPr>
            <w:tcW w:w="1588" w:type="dxa"/>
            <w:vAlign w:val="center"/>
          </w:tcPr>
          <w:p w14:paraId="3793C648">
            <w:pPr>
              <w:pStyle w:val="24"/>
              <w:rPr>
                <w:rFonts w:hint="default"/>
              </w:rPr>
            </w:pPr>
          </w:p>
        </w:tc>
        <w:tc>
          <w:tcPr>
            <w:tcW w:w="1296" w:type="dxa"/>
            <w:vAlign w:val="center"/>
          </w:tcPr>
          <w:p w14:paraId="6A814BD8">
            <w:pPr>
              <w:pStyle w:val="24"/>
              <w:rPr>
                <w:rFonts w:hint="default"/>
              </w:rPr>
            </w:pPr>
          </w:p>
        </w:tc>
      </w:tr>
      <w:tr w14:paraId="02552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50" w:type="dxa"/>
            <w:vAlign w:val="center"/>
          </w:tcPr>
          <w:p w14:paraId="513AD41A">
            <w:pPr>
              <w:pStyle w:val="24"/>
              <w:rPr>
                <w:rFonts w:hint="default"/>
              </w:rPr>
            </w:pPr>
            <w:r>
              <w:t>…</w:t>
            </w:r>
          </w:p>
        </w:tc>
        <w:tc>
          <w:tcPr>
            <w:tcW w:w="3164" w:type="dxa"/>
            <w:vAlign w:val="center"/>
          </w:tcPr>
          <w:p w14:paraId="667FFDF2">
            <w:pPr>
              <w:pStyle w:val="24"/>
              <w:rPr>
                <w:rFonts w:hint="default"/>
              </w:rPr>
            </w:pPr>
            <w:r>
              <w:t>…</w:t>
            </w:r>
          </w:p>
        </w:tc>
        <w:tc>
          <w:tcPr>
            <w:tcW w:w="1477" w:type="dxa"/>
            <w:vAlign w:val="center"/>
          </w:tcPr>
          <w:p w14:paraId="39E0171B">
            <w:pPr>
              <w:pStyle w:val="24"/>
              <w:rPr>
                <w:rFonts w:hint="default"/>
              </w:rPr>
            </w:pPr>
          </w:p>
        </w:tc>
        <w:tc>
          <w:tcPr>
            <w:tcW w:w="882" w:type="dxa"/>
            <w:vAlign w:val="center"/>
          </w:tcPr>
          <w:p w14:paraId="4EB466A0">
            <w:pPr>
              <w:pStyle w:val="24"/>
              <w:rPr>
                <w:rFonts w:hint="default"/>
              </w:rPr>
            </w:pPr>
          </w:p>
        </w:tc>
        <w:tc>
          <w:tcPr>
            <w:tcW w:w="559" w:type="dxa"/>
            <w:vAlign w:val="center"/>
          </w:tcPr>
          <w:p w14:paraId="7B99CB2D">
            <w:pPr>
              <w:pStyle w:val="24"/>
              <w:rPr>
                <w:rFonts w:hint="default"/>
              </w:rPr>
            </w:pPr>
          </w:p>
        </w:tc>
        <w:tc>
          <w:tcPr>
            <w:tcW w:w="1588" w:type="dxa"/>
            <w:vAlign w:val="center"/>
          </w:tcPr>
          <w:p w14:paraId="5CB5325A">
            <w:pPr>
              <w:pStyle w:val="24"/>
              <w:rPr>
                <w:rFonts w:hint="default"/>
              </w:rPr>
            </w:pPr>
          </w:p>
        </w:tc>
        <w:tc>
          <w:tcPr>
            <w:tcW w:w="1296" w:type="dxa"/>
            <w:vAlign w:val="center"/>
          </w:tcPr>
          <w:p w14:paraId="0F4507E6">
            <w:pPr>
              <w:pStyle w:val="24"/>
              <w:rPr>
                <w:rFonts w:hint="default"/>
              </w:rPr>
            </w:pPr>
          </w:p>
        </w:tc>
      </w:tr>
      <w:tr w14:paraId="0A586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50" w:type="dxa"/>
            <w:vAlign w:val="center"/>
          </w:tcPr>
          <w:p w14:paraId="791A41AB">
            <w:pPr>
              <w:pStyle w:val="24"/>
              <w:rPr>
                <w:rFonts w:hint="default"/>
              </w:rPr>
            </w:pPr>
          </w:p>
        </w:tc>
        <w:tc>
          <w:tcPr>
            <w:tcW w:w="3164" w:type="dxa"/>
            <w:vAlign w:val="center"/>
          </w:tcPr>
          <w:p w14:paraId="3EE2F8E7">
            <w:pPr>
              <w:pStyle w:val="24"/>
              <w:rPr>
                <w:rFonts w:hint="default"/>
              </w:rPr>
            </w:pPr>
          </w:p>
        </w:tc>
        <w:tc>
          <w:tcPr>
            <w:tcW w:w="1477" w:type="dxa"/>
            <w:vAlign w:val="center"/>
          </w:tcPr>
          <w:p w14:paraId="33B0616B">
            <w:pPr>
              <w:pStyle w:val="24"/>
              <w:rPr>
                <w:rFonts w:hint="default"/>
              </w:rPr>
            </w:pPr>
          </w:p>
        </w:tc>
        <w:tc>
          <w:tcPr>
            <w:tcW w:w="882" w:type="dxa"/>
            <w:vAlign w:val="center"/>
          </w:tcPr>
          <w:p w14:paraId="511831B1">
            <w:pPr>
              <w:pStyle w:val="24"/>
              <w:rPr>
                <w:rFonts w:hint="default"/>
              </w:rPr>
            </w:pPr>
          </w:p>
        </w:tc>
        <w:tc>
          <w:tcPr>
            <w:tcW w:w="559" w:type="dxa"/>
            <w:vAlign w:val="center"/>
          </w:tcPr>
          <w:p w14:paraId="16CB35E9">
            <w:pPr>
              <w:pStyle w:val="24"/>
              <w:rPr>
                <w:rFonts w:hint="default"/>
              </w:rPr>
            </w:pPr>
          </w:p>
        </w:tc>
        <w:tc>
          <w:tcPr>
            <w:tcW w:w="1588" w:type="dxa"/>
            <w:vAlign w:val="center"/>
          </w:tcPr>
          <w:p w14:paraId="615EE913">
            <w:pPr>
              <w:pStyle w:val="24"/>
              <w:rPr>
                <w:rFonts w:hint="default"/>
              </w:rPr>
            </w:pPr>
          </w:p>
        </w:tc>
        <w:tc>
          <w:tcPr>
            <w:tcW w:w="1296" w:type="dxa"/>
            <w:vAlign w:val="center"/>
          </w:tcPr>
          <w:p w14:paraId="1B6FFB8F">
            <w:pPr>
              <w:pStyle w:val="24"/>
              <w:rPr>
                <w:rFonts w:hint="default"/>
              </w:rPr>
            </w:pPr>
          </w:p>
        </w:tc>
      </w:tr>
      <w:tr w14:paraId="624F2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50" w:type="dxa"/>
            <w:vAlign w:val="center"/>
          </w:tcPr>
          <w:p w14:paraId="555523C2">
            <w:pPr>
              <w:pStyle w:val="24"/>
              <w:rPr>
                <w:rFonts w:hint="default"/>
              </w:rPr>
            </w:pPr>
          </w:p>
        </w:tc>
        <w:tc>
          <w:tcPr>
            <w:tcW w:w="3164" w:type="dxa"/>
            <w:vAlign w:val="center"/>
          </w:tcPr>
          <w:p w14:paraId="1FA9D133">
            <w:pPr>
              <w:pStyle w:val="24"/>
              <w:rPr>
                <w:rFonts w:hint="default"/>
              </w:rPr>
            </w:pPr>
          </w:p>
        </w:tc>
        <w:tc>
          <w:tcPr>
            <w:tcW w:w="1477" w:type="dxa"/>
            <w:vAlign w:val="center"/>
          </w:tcPr>
          <w:p w14:paraId="22A68BE9">
            <w:pPr>
              <w:pStyle w:val="24"/>
              <w:rPr>
                <w:rFonts w:hint="default"/>
              </w:rPr>
            </w:pPr>
          </w:p>
        </w:tc>
        <w:tc>
          <w:tcPr>
            <w:tcW w:w="882" w:type="dxa"/>
            <w:vAlign w:val="center"/>
          </w:tcPr>
          <w:p w14:paraId="3664C133">
            <w:pPr>
              <w:pStyle w:val="24"/>
              <w:rPr>
                <w:rFonts w:hint="default"/>
              </w:rPr>
            </w:pPr>
          </w:p>
        </w:tc>
        <w:tc>
          <w:tcPr>
            <w:tcW w:w="559" w:type="dxa"/>
            <w:vAlign w:val="center"/>
          </w:tcPr>
          <w:p w14:paraId="0143AF3E">
            <w:pPr>
              <w:pStyle w:val="24"/>
              <w:rPr>
                <w:rFonts w:hint="default"/>
              </w:rPr>
            </w:pPr>
          </w:p>
        </w:tc>
        <w:tc>
          <w:tcPr>
            <w:tcW w:w="1588" w:type="dxa"/>
            <w:vAlign w:val="center"/>
          </w:tcPr>
          <w:p w14:paraId="058658A6">
            <w:pPr>
              <w:pStyle w:val="24"/>
              <w:rPr>
                <w:rFonts w:hint="default"/>
              </w:rPr>
            </w:pPr>
          </w:p>
        </w:tc>
        <w:tc>
          <w:tcPr>
            <w:tcW w:w="1296" w:type="dxa"/>
            <w:vAlign w:val="center"/>
          </w:tcPr>
          <w:p w14:paraId="4C7F0330">
            <w:pPr>
              <w:pStyle w:val="24"/>
              <w:rPr>
                <w:rFonts w:hint="default"/>
              </w:rPr>
            </w:pPr>
          </w:p>
        </w:tc>
      </w:tr>
      <w:tr w14:paraId="07A75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850" w:type="dxa"/>
            <w:vAlign w:val="center"/>
          </w:tcPr>
          <w:p w14:paraId="4A1140F0">
            <w:pPr>
              <w:pStyle w:val="24"/>
              <w:rPr>
                <w:rFonts w:hint="default"/>
              </w:rPr>
            </w:pPr>
          </w:p>
        </w:tc>
        <w:tc>
          <w:tcPr>
            <w:tcW w:w="3164" w:type="dxa"/>
            <w:vAlign w:val="center"/>
          </w:tcPr>
          <w:p w14:paraId="76DA0C4A">
            <w:pPr>
              <w:pStyle w:val="24"/>
              <w:rPr>
                <w:rFonts w:hint="default"/>
              </w:rPr>
            </w:pPr>
          </w:p>
        </w:tc>
        <w:tc>
          <w:tcPr>
            <w:tcW w:w="1477" w:type="dxa"/>
            <w:vAlign w:val="center"/>
          </w:tcPr>
          <w:p w14:paraId="5C76E7F2">
            <w:pPr>
              <w:pStyle w:val="24"/>
              <w:rPr>
                <w:rFonts w:hint="default"/>
              </w:rPr>
            </w:pPr>
          </w:p>
        </w:tc>
        <w:tc>
          <w:tcPr>
            <w:tcW w:w="882" w:type="dxa"/>
            <w:vAlign w:val="center"/>
          </w:tcPr>
          <w:p w14:paraId="5A1E152B">
            <w:pPr>
              <w:pStyle w:val="24"/>
              <w:rPr>
                <w:rFonts w:hint="default"/>
              </w:rPr>
            </w:pPr>
          </w:p>
        </w:tc>
        <w:tc>
          <w:tcPr>
            <w:tcW w:w="559" w:type="dxa"/>
            <w:vAlign w:val="center"/>
          </w:tcPr>
          <w:p w14:paraId="13ABD6CE">
            <w:pPr>
              <w:pStyle w:val="24"/>
              <w:rPr>
                <w:rFonts w:hint="default"/>
              </w:rPr>
            </w:pPr>
          </w:p>
        </w:tc>
        <w:tc>
          <w:tcPr>
            <w:tcW w:w="1588" w:type="dxa"/>
            <w:vAlign w:val="center"/>
          </w:tcPr>
          <w:p w14:paraId="644CEB71">
            <w:pPr>
              <w:pStyle w:val="24"/>
              <w:rPr>
                <w:rFonts w:hint="default"/>
              </w:rPr>
            </w:pPr>
          </w:p>
        </w:tc>
        <w:tc>
          <w:tcPr>
            <w:tcW w:w="1296" w:type="dxa"/>
            <w:vAlign w:val="center"/>
          </w:tcPr>
          <w:p w14:paraId="402000C8">
            <w:pPr>
              <w:pStyle w:val="24"/>
              <w:rPr>
                <w:rFonts w:hint="default"/>
              </w:rPr>
            </w:pPr>
          </w:p>
        </w:tc>
      </w:tr>
      <w:tr w14:paraId="132A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6932" w:type="dxa"/>
            <w:gridSpan w:val="5"/>
            <w:tcBorders>
              <w:top w:val="single" w:color="auto" w:sz="4" w:space="0"/>
            </w:tcBorders>
            <w:vAlign w:val="center"/>
          </w:tcPr>
          <w:p w14:paraId="0400A702">
            <w:pPr>
              <w:pStyle w:val="24"/>
              <w:rPr>
                <w:rFonts w:hint="default"/>
              </w:rPr>
            </w:pPr>
            <w:r>
              <w:t>总价（元）</w:t>
            </w:r>
          </w:p>
        </w:tc>
        <w:tc>
          <w:tcPr>
            <w:tcW w:w="1588" w:type="dxa"/>
            <w:tcBorders>
              <w:top w:val="single" w:color="auto" w:sz="4" w:space="0"/>
            </w:tcBorders>
            <w:vAlign w:val="center"/>
          </w:tcPr>
          <w:p w14:paraId="508B80F2">
            <w:pPr>
              <w:pStyle w:val="24"/>
              <w:rPr>
                <w:rFonts w:hint="default"/>
              </w:rPr>
            </w:pPr>
          </w:p>
        </w:tc>
        <w:tc>
          <w:tcPr>
            <w:tcW w:w="1296" w:type="dxa"/>
            <w:tcBorders>
              <w:top w:val="single" w:color="auto" w:sz="4" w:space="0"/>
            </w:tcBorders>
            <w:vAlign w:val="center"/>
          </w:tcPr>
          <w:p w14:paraId="44D887E2">
            <w:pPr>
              <w:pStyle w:val="24"/>
              <w:rPr>
                <w:rFonts w:hint="default"/>
              </w:rPr>
            </w:pPr>
          </w:p>
        </w:tc>
      </w:tr>
    </w:tbl>
    <w:p w14:paraId="4A3F8D0B">
      <w:pPr>
        <w:tabs>
          <w:tab w:val="left" w:pos="720"/>
        </w:tabs>
        <w:spacing w:afterLines="50" w:line="300" w:lineRule="auto"/>
        <w:jc w:val="center"/>
        <w:rPr>
          <w:rFonts w:ascii="Arial" w:hAnsi="Arial" w:eastAsia="黑体" w:cs="Arial"/>
          <w:bCs/>
          <w:sz w:val="30"/>
          <w:szCs w:val="30"/>
        </w:rPr>
      </w:pPr>
    </w:p>
    <w:p w14:paraId="66EAAF34">
      <w:pPr>
        <w:adjustRightInd w:val="0"/>
        <w:snapToGrid w:val="0"/>
        <w:spacing w:line="360" w:lineRule="auto"/>
      </w:pPr>
      <w:r>
        <w:rPr>
          <w:rFonts w:ascii="宋体" w:hAnsi="宋体" w:cs="宋体"/>
          <w:spacing w:val="-16"/>
          <w:szCs w:val="21"/>
        </w:rPr>
        <w:t>注</w:t>
      </w:r>
      <w:r>
        <w:rPr>
          <w:rFonts w:ascii="宋体" w:hAnsi="宋体" w:cs="宋体"/>
          <w:spacing w:val="-12"/>
          <w:szCs w:val="21"/>
        </w:rPr>
        <w:t>：</w:t>
      </w:r>
      <w:r>
        <w:rPr>
          <w:rFonts w:ascii="宋体" w:hAnsi="宋体" w:cs="宋体"/>
          <w:spacing w:val="-8"/>
          <w:szCs w:val="21"/>
        </w:rPr>
        <w:t xml:space="preserve"> </w:t>
      </w:r>
      <w:r>
        <w:rPr>
          <w:rFonts w:ascii="宋体" w:hAnsi="宋体"/>
          <w:spacing w:val="-8"/>
          <w:szCs w:val="21"/>
        </w:rPr>
        <w:t>1.</w:t>
      </w:r>
      <w:r>
        <w:rPr>
          <w:rFonts w:ascii="宋体" w:hAnsi="宋体" w:cs="宋体"/>
          <w:spacing w:val="-1"/>
          <w:szCs w:val="21"/>
        </w:rPr>
        <w:t>如果不提供分项报价将视为没有实质性响应招</w:t>
      </w:r>
      <w:r>
        <w:rPr>
          <w:rFonts w:ascii="宋体" w:hAnsi="宋体" w:cs="宋体"/>
          <w:szCs w:val="21"/>
        </w:rPr>
        <w:t>标文件</w:t>
      </w:r>
      <w:r>
        <w:rPr>
          <w:rFonts w:ascii="宋体" w:hAnsi="宋体" w:cs="宋体"/>
          <w:sz w:val="24"/>
        </w:rPr>
        <w:t>。</w:t>
      </w:r>
    </w:p>
    <w:p w14:paraId="26B238B9">
      <w:pPr>
        <w:pStyle w:val="2"/>
      </w:pPr>
    </w:p>
    <w:p w14:paraId="06A45C47">
      <w:pPr>
        <w:tabs>
          <w:tab w:val="left" w:pos="5580"/>
        </w:tabs>
        <w:spacing w:line="360" w:lineRule="auto"/>
        <w:ind w:left="420"/>
        <w:rPr>
          <w:rFonts w:ascii="宋体" w:hAnsi="宋体"/>
          <w:color w:val="000000"/>
          <w:szCs w:val="21"/>
          <w:u w:val="single"/>
        </w:rPr>
      </w:pPr>
      <w:bookmarkStart w:id="847" w:name="_Toc142311062"/>
      <w:bookmarkStart w:id="848" w:name="_Toc226309806"/>
      <w:bookmarkStart w:id="849" w:name="_Toc226337258"/>
      <w:bookmarkStart w:id="850" w:name="_Toc265228400"/>
      <w:bookmarkStart w:id="851" w:name="_Toc150480798"/>
      <w:bookmarkStart w:id="852" w:name="_Toc226965835"/>
      <w:bookmarkStart w:id="853" w:name="_Toc226965752"/>
      <w:bookmarkStart w:id="854" w:name="_Toc305158830"/>
      <w:bookmarkStart w:id="855" w:name="_Toc264969252"/>
      <w:bookmarkStart w:id="856" w:name="_Toc305158904"/>
      <w:bookmarkStart w:id="857" w:name="_Toc127151562"/>
      <w:bookmarkStart w:id="858" w:name="_Toc195842927"/>
      <w:bookmarkStart w:id="859" w:name="_Toc150774765"/>
      <w:bookmarkStart w:id="860" w:name="_Toc150480797"/>
      <w:bookmarkStart w:id="861" w:name="_Toc305158903"/>
      <w:bookmarkStart w:id="862" w:name="_Toc226337257"/>
      <w:bookmarkStart w:id="863" w:name="_Toc195842926"/>
      <w:bookmarkStart w:id="864" w:name="_Toc305158829"/>
      <w:bookmarkStart w:id="865" w:name="_Toc150774764"/>
      <w:bookmarkStart w:id="866" w:name="_Toc226965751"/>
      <w:bookmarkStart w:id="867" w:name="_Toc127151561"/>
      <w:bookmarkStart w:id="868" w:name="_Toc226965834"/>
      <w:bookmarkStart w:id="869" w:name="_Toc142311061"/>
      <w:bookmarkStart w:id="870" w:name="_Toc265228399"/>
      <w:bookmarkStart w:id="871" w:name="_Toc264969251"/>
      <w:bookmarkStart w:id="872" w:name="_Toc226309805"/>
      <w:r>
        <w:rPr>
          <w:rFonts w:ascii="宋体" w:hAnsi="宋体"/>
          <w:color w:val="000000"/>
          <w:szCs w:val="21"/>
        </w:rPr>
        <w:t>投标人名称（加盖公章）</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p>
    <w:p w14:paraId="252266AA">
      <w:pPr>
        <w:spacing w:line="360" w:lineRule="auto"/>
        <w:ind w:firstLine="420" w:firstLineChars="200"/>
        <w:rPr>
          <w:rFonts w:ascii="宋体" w:hAnsi="宋体"/>
          <w:color w:val="000000"/>
          <w:sz w:val="24"/>
          <w:szCs w:val="20"/>
        </w:rPr>
      </w:pPr>
      <w:r>
        <w:rPr>
          <w:rFonts w:ascii="宋体" w:hAnsi="宋体"/>
          <w:color w:val="000000"/>
          <w:szCs w:val="21"/>
        </w:rPr>
        <w:t>日期：</w:t>
      </w:r>
      <w:r>
        <w:rPr>
          <w:rFonts w:hint="eastAsia" w:ascii="宋体" w:hAnsi="宋体"/>
          <w:color w:val="000000"/>
          <w:szCs w:val="21"/>
          <w:u w:val="single"/>
        </w:rPr>
        <w:t xml:space="preserve">        </w:t>
      </w:r>
      <w:r>
        <w:rPr>
          <w:rFonts w:ascii="宋体" w:hAnsi="宋体"/>
          <w:color w:val="000000"/>
          <w:szCs w:val="21"/>
        </w:rPr>
        <w:t>年</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w:t>
      </w:r>
      <w:r>
        <w:rPr>
          <w:rFonts w:ascii="宋体" w:hAnsi="宋体"/>
          <w:color w:val="000000"/>
          <w:szCs w:val="21"/>
        </w:rPr>
        <w:t xml:space="preserve">日  </w:t>
      </w:r>
      <w:r>
        <w:rPr>
          <w:rFonts w:ascii="宋体" w:hAnsi="宋体"/>
          <w:color w:val="000000"/>
          <w:sz w:val="24"/>
          <w:szCs w:val="20"/>
        </w:rPr>
        <w:br w:type="page"/>
      </w:r>
      <w:r>
        <w:rPr>
          <w:rFonts w:ascii="宋体" w:hAnsi="宋体"/>
          <w:color w:val="000000"/>
          <w:sz w:val="24"/>
          <w:szCs w:val="20"/>
        </w:rPr>
        <w:t>5  合同条款偏离表</w:t>
      </w:r>
      <w:bookmarkEnd w:id="847"/>
      <w:bookmarkEnd w:id="848"/>
      <w:bookmarkEnd w:id="849"/>
      <w:bookmarkEnd w:id="850"/>
      <w:bookmarkEnd w:id="851"/>
      <w:bookmarkEnd w:id="852"/>
      <w:bookmarkEnd w:id="853"/>
      <w:bookmarkEnd w:id="854"/>
      <w:bookmarkEnd w:id="855"/>
      <w:bookmarkEnd w:id="856"/>
      <w:bookmarkEnd w:id="857"/>
      <w:bookmarkEnd w:id="858"/>
      <w:bookmarkEnd w:id="859"/>
      <w:r>
        <w:rPr>
          <w:rFonts w:ascii="宋体" w:hAnsi="宋体"/>
          <w:color w:val="000000"/>
          <w:sz w:val="24"/>
          <w:szCs w:val="20"/>
        </w:rPr>
        <w:t>（实质性格式）</w:t>
      </w:r>
    </w:p>
    <w:p w14:paraId="1112D68C">
      <w:pPr>
        <w:spacing w:line="360" w:lineRule="auto"/>
        <w:rPr>
          <w:rFonts w:ascii="宋体" w:hAnsi="宋体"/>
          <w:color w:val="000000"/>
          <w:sz w:val="24"/>
          <w:szCs w:val="20"/>
        </w:rPr>
      </w:pPr>
    </w:p>
    <w:p w14:paraId="2D63FB95">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hint="eastAsia" w:ascii="宋体" w:hAnsi="宋体"/>
          <w:b/>
          <w:color w:val="000000"/>
          <w:sz w:val="36"/>
          <w:szCs w:val="36"/>
        </w:rPr>
        <w:t>合同条款偏离表</w:t>
      </w:r>
    </w:p>
    <w:p w14:paraId="258969D2">
      <w:pPr>
        <w:tabs>
          <w:tab w:val="left" w:pos="1800"/>
          <w:tab w:val="left" w:pos="5580"/>
        </w:tabs>
        <w:spacing w:line="360" w:lineRule="auto"/>
        <w:ind w:firstLine="315" w:firstLineChars="150"/>
        <w:jc w:val="left"/>
        <w:rPr>
          <w:rFonts w:ascii="宋体" w:hAnsi="宋体"/>
          <w:color w:val="000000"/>
          <w:szCs w:val="21"/>
        </w:rPr>
      </w:pPr>
      <w:r>
        <w:rPr>
          <w:rFonts w:hint="eastAsia" w:ascii="宋体" w:hAnsi="宋体"/>
          <w:color w:val="000000"/>
          <w:szCs w:val="21"/>
        </w:rPr>
        <w:t>项目</w:t>
      </w:r>
      <w:r>
        <w:rPr>
          <w:rFonts w:ascii="宋体" w:hAnsi="宋体"/>
          <w:color w:val="000000"/>
          <w:szCs w:val="21"/>
        </w:rPr>
        <w:t>编号</w:t>
      </w:r>
      <w:r>
        <w:rPr>
          <w:rFonts w:hint="eastAsia" w:ascii="宋体" w:hAnsi="宋体"/>
          <w:color w:val="000000"/>
          <w:szCs w:val="21"/>
        </w:rPr>
        <w:t>/包号</w:t>
      </w:r>
      <w:r>
        <w:rPr>
          <w:rFonts w:ascii="宋体" w:hAnsi="宋体"/>
          <w:color w:val="000000"/>
          <w:szCs w:val="21"/>
        </w:rPr>
        <w:t>：</w:t>
      </w:r>
      <w:r>
        <w:rPr>
          <w:rFonts w:hint="eastAsia"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标包名称</w:t>
      </w:r>
      <w:r>
        <w:rPr>
          <w:rFonts w:ascii="宋体" w:hAnsi="宋体"/>
          <w:color w:val="000000"/>
          <w:szCs w:val="21"/>
        </w:rPr>
        <w:t>：</w:t>
      </w:r>
      <w:r>
        <w:rPr>
          <w:rFonts w:hint="eastAsia" w:ascii="宋体" w:hAnsi="宋体"/>
          <w:color w:val="000000"/>
          <w:szCs w:val="21"/>
          <w:u w:val="single"/>
        </w:rPr>
        <w:t xml:space="preserve">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1"/>
        <w:gridCol w:w="1982"/>
        <w:gridCol w:w="2425"/>
        <w:gridCol w:w="782"/>
      </w:tblGrid>
      <w:tr w14:paraId="4C049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27" w:type="dxa"/>
            <w:vAlign w:val="center"/>
          </w:tcPr>
          <w:p w14:paraId="09B88CC8">
            <w:pPr>
              <w:adjustRightInd w:val="0"/>
              <w:snapToGrid w:val="0"/>
              <w:jc w:val="center"/>
              <w:rPr>
                <w:rFonts w:ascii="宋体" w:hAnsi="宋体"/>
                <w:color w:val="000000"/>
                <w:szCs w:val="21"/>
              </w:rPr>
            </w:pPr>
            <w:r>
              <w:rPr>
                <w:rFonts w:ascii="宋体" w:hAnsi="宋体"/>
                <w:color w:val="000000"/>
                <w:szCs w:val="21"/>
              </w:rPr>
              <w:t>序号</w:t>
            </w:r>
          </w:p>
        </w:tc>
        <w:tc>
          <w:tcPr>
            <w:tcW w:w="1290" w:type="dxa"/>
            <w:vAlign w:val="center"/>
          </w:tcPr>
          <w:p w14:paraId="21AAEBCB">
            <w:pPr>
              <w:adjustRightInd w:val="0"/>
              <w:snapToGrid w:val="0"/>
              <w:jc w:val="center"/>
              <w:rPr>
                <w:rFonts w:ascii="宋体" w:hAnsi="宋体"/>
                <w:color w:val="000000"/>
                <w:szCs w:val="21"/>
              </w:rPr>
            </w:pPr>
            <w:r>
              <w:rPr>
                <w:rFonts w:ascii="宋体" w:hAnsi="宋体"/>
                <w:color w:val="000000"/>
                <w:szCs w:val="21"/>
              </w:rPr>
              <w:t>招标文件条目号（页码）</w:t>
            </w:r>
          </w:p>
        </w:tc>
        <w:tc>
          <w:tcPr>
            <w:tcW w:w="1981" w:type="dxa"/>
            <w:vAlign w:val="center"/>
          </w:tcPr>
          <w:p w14:paraId="2362E3A5">
            <w:pPr>
              <w:adjustRightInd w:val="0"/>
              <w:snapToGrid w:val="0"/>
              <w:jc w:val="center"/>
              <w:rPr>
                <w:rFonts w:ascii="宋体" w:hAnsi="宋体"/>
                <w:color w:val="000000"/>
                <w:szCs w:val="21"/>
              </w:rPr>
            </w:pPr>
            <w:r>
              <w:rPr>
                <w:rFonts w:ascii="宋体" w:hAnsi="宋体"/>
                <w:color w:val="000000"/>
                <w:szCs w:val="21"/>
              </w:rPr>
              <w:t>招标文件要求</w:t>
            </w:r>
          </w:p>
        </w:tc>
        <w:tc>
          <w:tcPr>
            <w:tcW w:w="1982" w:type="dxa"/>
            <w:vAlign w:val="center"/>
          </w:tcPr>
          <w:p w14:paraId="332C3BF9">
            <w:pPr>
              <w:adjustRightInd w:val="0"/>
              <w:snapToGrid w:val="0"/>
              <w:jc w:val="center"/>
              <w:rPr>
                <w:rFonts w:ascii="宋体" w:hAnsi="宋体"/>
                <w:color w:val="000000"/>
                <w:szCs w:val="21"/>
              </w:rPr>
            </w:pPr>
            <w:r>
              <w:rPr>
                <w:rFonts w:ascii="宋体" w:hAnsi="宋体"/>
                <w:color w:val="000000"/>
                <w:szCs w:val="21"/>
              </w:rPr>
              <w:t>投标文件内容</w:t>
            </w:r>
          </w:p>
        </w:tc>
        <w:tc>
          <w:tcPr>
            <w:tcW w:w="2425" w:type="dxa"/>
            <w:vAlign w:val="center"/>
          </w:tcPr>
          <w:p w14:paraId="41031FB4">
            <w:pPr>
              <w:adjustRightInd w:val="0"/>
              <w:snapToGrid w:val="0"/>
              <w:jc w:val="center"/>
              <w:rPr>
                <w:rFonts w:ascii="宋体" w:hAnsi="宋体"/>
                <w:color w:val="000000"/>
                <w:szCs w:val="21"/>
              </w:rPr>
            </w:pPr>
            <w:r>
              <w:rPr>
                <w:rFonts w:ascii="宋体" w:hAnsi="宋体"/>
                <w:color w:val="000000"/>
                <w:szCs w:val="21"/>
              </w:rPr>
              <w:t>偏离情况</w:t>
            </w:r>
          </w:p>
        </w:tc>
        <w:tc>
          <w:tcPr>
            <w:tcW w:w="782" w:type="dxa"/>
            <w:vAlign w:val="center"/>
          </w:tcPr>
          <w:p w14:paraId="6A6B8451">
            <w:pPr>
              <w:adjustRightInd w:val="0"/>
              <w:snapToGrid w:val="0"/>
              <w:jc w:val="center"/>
              <w:rPr>
                <w:rFonts w:ascii="宋体" w:hAnsi="宋体"/>
                <w:color w:val="000000"/>
                <w:szCs w:val="21"/>
              </w:rPr>
            </w:pPr>
            <w:r>
              <w:rPr>
                <w:rFonts w:ascii="宋体" w:hAnsi="宋体"/>
                <w:color w:val="000000"/>
                <w:szCs w:val="21"/>
              </w:rPr>
              <w:t>说明</w:t>
            </w:r>
          </w:p>
        </w:tc>
      </w:tr>
      <w:tr w14:paraId="63DE0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9287" w:type="dxa"/>
            <w:gridSpan w:val="6"/>
            <w:vAlign w:val="center"/>
          </w:tcPr>
          <w:p w14:paraId="128C1D21">
            <w:pPr>
              <w:adjustRightInd w:val="0"/>
              <w:snapToGrid w:val="0"/>
              <w:spacing w:beforeLines="50" w:line="360" w:lineRule="auto"/>
              <w:jc w:val="left"/>
              <w:rPr>
                <w:rFonts w:ascii="宋体" w:hAnsi="宋体"/>
                <w:b/>
                <w:color w:val="000000"/>
                <w:szCs w:val="21"/>
              </w:rPr>
            </w:pPr>
            <w:r>
              <w:rPr>
                <w:rFonts w:ascii="宋体" w:hAnsi="宋体"/>
                <w:b/>
                <w:color w:val="000000"/>
                <w:szCs w:val="21"/>
              </w:rPr>
              <w:t>对本</w:t>
            </w:r>
            <w:r>
              <w:rPr>
                <w:rFonts w:hint="eastAsia" w:ascii="宋体" w:hAnsi="宋体"/>
                <w:b/>
                <w:color w:val="000000"/>
                <w:szCs w:val="21"/>
              </w:rPr>
              <w:t>标包</w:t>
            </w:r>
            <w:r>
              <w:rPr>
                <w:rFonts w:ascii="宋体" w:hAnsi="宋体"/>
                <w:b/>
                <w:color w:val="000000"/>
                <w:szCs w:val="21"/>
              </w:rPr>
              <w:t>合同条款的偏离情况（请进行勾选）：</w:t>
            </w:r>
          </w:p>
          <w:p w14:paraId="36365B60">
            <w:pPr>
              <w:adjustRightInd w:val="0"/>
              <w:snapToGrid w:val="0"/>
              <w:spacing w:line="360" w:lineRule="auto"/>
              <w:jc w:val="left"/>
              <w:rPr>
                <w:rFonts w:ascii="宋体" w:hAnsi="宋体"/>
                <w:b/>
                <w:color w:val="000000"/>
                <w:szCs w:val="21"/>
              </w:rPr>
            </w:pPr>
            <w:r>
              <w:rPr>
                <w:rFonts w:ascii="宋体" w:hAnsi="宋体"/>
                <w:b/>
                <w:color w:val="000000"/>
                <w:szCs w:val="21"/>
              </w:rPr>
              <w:t>□无偏离</w:t>
            </w:r>
            <w:r>
              <w:rPr>
                <w:rFonts w:ascii="宋体" w:hAnsi="宋体"/>
                <w:color w:val="000000"/>
                <w:szCs w:val="21"/>
              </w:rPr>
              <w:t>（如无偏离，仅勾选无偏离即可）</w:t>
            </w:r>
          </w:p>
          <w:p w14:paraId="29837836">
            <w:pPr>
              <w:adjustRightInd w:val="0"/>
              <w:snapToGrid w:val="0"/>
              <w:spacing w:line="360" w:lineRule="auto"/>
              <w:jc w:val="left"/>
              <w:rPr>
                <w:rFonts w:ascii="宋体" w:hAnsi="宋体"/>
                <w:color w:val="000000"/>
                <w:szCs w:val="21"/>
              </w:rPr>
            </w:pPr>
            <w:r>
              <w:rPr>
                <w:rFonts w:ascii="宋体" w:hAnsi="宋体"/>
                <w:b/>
                <w:color w:val="000000"/>
                <w:szCs w:val="21"/>
              </w:rPr>
              <w:t>□有偏离</w:t>
            </w:r>
            <w:r>
              <w:rPr>
                <w:rFonts w:ascii="宋体" w:hAnsi="宋体"/>
                <w:color w:val="000000"/>
                <w:szCs w:val="21"/>
              </w:rPr>
              <w:t>（如有偏离，则</w:t>
            </w:r>
            <w:r>
              <w:rPr>
                <w:rFonts w:hint="eastAsia" w:ascii="宋体" w:hAnsi="宋体"/>
                <w:color w:val="000000"/>
                <w:szCs w:val="21"/>
              </w:rPr>
              <w:t>应</w:t>
            </w:r>
            <w:r>
              <w:rPr>
                <w:rFonts w:ascii="宋体" w:hAnsi="宋体"/>
                <w:color w:val="000000"/>
                <w:szCs w:val="21"/>
              </w:rPr>
              <w:t>在本表中对偏离项逐一列明）</w:t>
            </w:r>
          </w:p>
        </w:tc>
      </w:tr>
      <w:tr w14:paraId="13F28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165C9F5A">
            <w:pPr>
              <w:adjustRightInd w:val="0"/>
              <w:snapToGrid w:val="0"/>
              <w:jc w:val="center"/>
              <w:rPr>
                <w:rFonts w:ascii="宋体" w:hAnsi="宋体"/>
                <w:color w:val="000000"/>
                <w:szCs w:val="21"/>
              </w:rPr>
            </w:pPr>
          </w:p>
        </w:tc>
        <w:tc>
          <w:tcPr>
            <w:tcW w:w="1290" w:type="dxa"/>
            <w:vAlign w:val="center"/>
          </w:tcPr>
          <w:p w14:paraId="09008A4D">
            <w:pPr>
              <w:adjustRightInd w:val="0"/>
              <w:snapToGrid w:val="0"/>
              <w:jc w:val="center"/>
              <w:rPr>
                <w:rFonts w:ascii="宋体" w:hAnsi="宋体"/>
                <w:color w:val="000000"/>
                <w:szCs w:val="21"/>
              </w:rPr>
            </w:pPr>
          </w:p>
        </w:tc>
        <w:tc>
          <w:tcPr>
            <w:tcW w:w="1981" w:type="dxa"/>
            <w:vAlign w:val="center"/>
          </w:tcPr>
          <w:p w14:paraId="78671B58">
            <w:pPr>
              <w:adjustRightInd w:val="0"/>
              <w:snapToGrid w:val="0"/>
              <w:jc w:val="center"/>
              <w:rPr>
                <w:rFonts w:ascii="宋体" w:hAnsi="宋体"/>
                <w:color w:val="000000"/>
                <w:szCs w:val="21"/>
              </w:rPr>
            </w:pPr>
          </w:p>
        </w:tc>
        <w:tc>
          <w:tcPr>
            <w:tcW w:w="1982" w:type="dxa"/>
            <w:vAlign w:val="center"/>
          </w:tcPr>
          <w:p w14:paraId="16D3F3F7">
            <w:pPr>
              <w:adjustRightInd w:val="0"/>
              <w:snapToGrid w:val="0"/>
              <w:jc w:val="center"/>
              <w:rPr>
                <w:rFonts w:ascii="宋体" w:hAnsi="宋体"/>
                <w:color w:val="000000"/>
                <w:szCs w:val="21"/>
              </w:rPr>
            </w:pPr>
          </w:p>
        </w:tc>
        <w:tc>
          <w:tcPr>
            <w:tcW w:w="2425" w:type="dxa"/>
            <w:vAlign w:val="center"/>
          </w:tcPr>
          <w:p w14:paraId="5704521A">
            <w:pPr>
              <w:adjustRightInd w:val="0"/>
              <w:snapToGrid w:val="0"/>
              <w:jc w:val="center"/>
              <w:rPr>
                <w:rFonts w:ascii="宋体" w:hAnsi="宋体"/>
                <w:color w:val="000000"/>
                <w:szCs w:val="21"/>
              </w:rPr>
            </w:pPr>
          </w:p>
        </w:tc>
        <w:tc>
          <w:tcPr>
            <w:tcW w:w="782" w:type="dxa"/>
            <w:vAlign w:val="center"/>
          </w:tcPr>
          <w:p w14:paraId="1DA34553">
            <w:pPr>
              <w:adjustRightInd w:val="0"/>
              <w:snapToGrid w:val="0"/>
              <w:jc w:val="center"/>
              <w:rPr>
                <w:rFonts w:ascii="宋体" w:hAnsi="宋体"/>
                <w:color w:val="000000"/>
                <w:szCs w:val="21"/>
              </w:rPr>
            </w:pPr>
          </w:p>
        </w:tc>
      </w:tr>
      <w:tr w14:paraId="540CA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659F908C">
            <w:pPr>
              <w:adjustRightInd w:val="0"/>
              <w:snapToGrid w:val="0"/>
              <w:jc w:val="center"/>
              <w:rPr>
                <w:rFonts w:ascii="宋体" w:hAnsi="宋体"/>
                <w:color w:val="000000"/>
                <w:szCs w:val="21"/>
              </w:rPr>
            </w:pPr>
          </w:p>
        </w:tc>
        <w:tc>
          <w:tcPr>
            <w:tcW w:w="1290" w:type="dxa"/>
            <w:vAlign w:val="center"/>
          </w:tcPr>
          <w:p w14:paraId="16799062">
            <w:pPr>
              <w:adjustRightInd w:val="0"/>
              <w:snapToGrid w:val="0"/>
              <w:jc w:val="center"/>
              <w:rPr>
                <w:rFonts w:ascii="宋体" w:hAnsi="宋体"/>
                <w:color w:val="000000"/>
                <w:szCs w:val="21"/>
              </w:rPr>
            </w:pPr>
          </w:p>
        </w:tc>
        <w:tc>
          <w:tcPr>
            <w:tcW w:w="1981" w:type="dxa"/>
            <w:vAlign w:val="center"/>
          </w:tcPr>
          <w:p w14:paraId="2B430D50">
            <w:pPr>
              <w:adjustRightInd w:val="0"/>
              <w:snapToGrid w:val="0"/>
              <w:jc w:val="center"/>
              <w:rPr>
                <w:rFonts w:ascii="宋体" w:hAnsi="宋体"/>
                <w:color w:val="000000"/>
                <w:szCs w:val="21"/>
              </w:rPr>
            </w:pPr>
          </w:p>
        </w:tc>
        <w:tc>
          <w:tcPr>
            <w:tcW w:w="1982" w:type="dxa"/>
            <w:vAlign w:val="center"/>
          </w:tcPr>
          <w:p w14:paraId="2052977F">
            <w:pPr>
              <w:adjustRightInd w:val="0"/>
              <w:snapToGrid w:val="0"/>
              <w:jc w:val="center"/>
              <w:rPr>
                <w:rFonts w:ascii="宋体" w:hAnsi="宋体"/>
                <w:color w:val="000000"/>
                <w:szCs w:val="21"/>
              </w:rPr>
            </w:pPr>
          </w:p>
        </w:tc>
        <w:tc>
          <w:tcPr>
            <w:tcW w:w="2425" w:type="dxa"/>
            <w:vAlign w:val="center"/>
          </w:tcPr>
          <w:p w14:paraId="5D821DD2">
            <w:pPr>
              <w:adjustRightInd w:val="0"/>
              <w:snapToGrid w:val="0"/>
              <w:jc w:val="center"/>
              <w:rPr>
                <w:rFonts w:ascii="宋体" w:hAnsi="宋体"/>
                <w:color w:val="000000"/>
                <w:szCs w:val="21"/>
              </w:rPr>
            </w:pPr>
          </w:p>
        </w:tc>
        <w:tc>
          <w:tcPr>
            <w:tcW w:w="782" w:type="dxa"/>
            <w:vAlign w:val="center"/>
          </w:tcPr>
          <w:p w14:paraId="2DAFE7B3">
            <w:pPr>
              <w:adjustRightInd w:val="0"/>
              <w:snapToGrid w:val="0"/>
              <w:jc w:val="center"/>
              <w:rPr>
                <w:rFonts w:ascii="宋体" w:hAnsi="宋体"/>
                <w:color w:val="000000"/>
                <w:szCs w:val="21"/>
              </w:rPr>
            </w:pPr>
          </w:p>
        </w:tc>
      </w:tr>
      <w:tr w14:paraId="4873B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71E04C1B">
            <w:pPr>
              <w:adjustRightInd w:val="0"/>
              <w:snapToGrid w:val="0"/>
              <w:jc w:val="center"/>
              <w:rPr>
                <w:rFonts w:ascii="宋体" w:hAnsi="宋体"/>
                <w:color w:val="000000"/>
                <w:szCs w:val="21"/>
              </w:rPr>
            </w:pPr>
          </w:p>
        </w:tc>
        <w:tc>
          <w:tcPr>
            <w:tcW w:w="1290" w:type="dxa"/>
            <w:vAlign w:val="center"/>
          </w:tcPr>
          <w:p w14:paraId="17FDC6A3">
            <w:pPr>
              <w:adjustRightInd w:val="0"/>
              <w:snapToGrid w:val="0"/>
              <w:jc w:val="center"/>
              <w:rPr>
                <w:rFonts w:ascii="宋体" w:hAnsi="宋体"/>
                <w:color w:val="000000"/>
                <w:szCs w:val="21"/>
              </w:rPr>
            </w:pPr>
          </w:p>
        </w:tc>
        <w:tc>
          <w:tcPr>
            <w:tcW w:w="1981" w:type="dxa"/>
            <w:vAlign w:val="center"/>
          </w:tcPr>
          <w:p w14:paraId="4A77E610">
            <w:pPr>
              <w:adjustRightInd w:val="0"/>
              <w:snapToGrid w:val="0"/>
              <w:jc w:val="center"/>
              <w:rPr>
                <w:rFonts w:ascii="宋体" w:hAnsi="宋体"/>
                <w:color w:val="000000"/>
                <w:szCs w:val="21"/>
              </w:rPr>
            </w:pPr>
          </w:p>
        </w:tc>
        <w:tc>
          <w:tcPr>
            <w:tcW w:w="1982" w:type="dxa"/>
            <w:vAlign w:val="center"/>
          </w:tcPr>
          <w:p w14:paraId="7AE73ECD">
            <w:pPr>
              <w:adjustRightInd w:val="0"/>
              <w:snapToGrid w:val="0"/>
              <w:jc w:val="center"/>
              <w:rPr>
                <w:rFonts w:ascii="宋体" w:hAnsi="宋体"/>
                <w:color w:val="000000"/>
                <w:szCs w:val="21"/>
              </w:rPr>
            </w:pPr>
          </w:p>
        </w:tc>
        <w:tc>
          <w:tcPr>
            <w:tcW w:w="2425" w:type="dxa"/>
            <w:vAlign w:val="center"/>
          </w:tcPr>
          <w:p w14:paraId="3237004C">
            <w:pPr>
              <w:adjustRightInd w:val="0"/>
              <w:snapToGrid w:val="0"/>
              <w:jc w:val="center"/>
              <w:rPr>
                <w:rFonts w:ascii="宋体" w:hAnsi="宋体"/>
                <w:color w:val="000000"/>
                <w:szCs w:val="21"/>
              </w:rPr>
            </w:pPr>
          </w:p>
        </w:tc>
        <w:tc>
          <w:tcPr>
            <w:tcW w:w="782" w:type="dxa"/>
            <w:vAlign w:val="center"/>
          </w:tcPr>
          <w:p w14:paraId="4AC200F3">
            <w:pPr>
              <w:adjustRightInd w:val="0"/>
              <w:snapToGrid w:val="0"/>
              <w:jc w:val="center"/>
              <w:rPr>
                <w:rFonts w:ascii="宋体" w:hAnsi="宋体"/>
                <w:color w:val="000000"/>
                <w:szCs w:val="21"/>
              </w:rPr>
            </w:pPr>
          </w:p>
        </w:tc>
      </w:tr>
      <w:tr w14:paraId="04C9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077ADFEF">
            <w:pPr>
              <w:adjustRightInd w:val="0"/>
              <w:snapToGrid w:val="0"/>
              <w:jc w:val="center"/>
              <w:rPr>
                <w:rFonts w:ascii="宋体" w:hAnsi="宋体"/>
                <w:color w:val="000000"/>
                <w:szCs w:val="21"/>
              </w:rPr>
            </w:pPr>
          </w:p>
        </w:tc>
        <w:tc>
          <w:tcPr>
            <w:tcW w:w="1290" w:type="dxa"/>
            <w:vAlign w:val="center"/>
          </w:tcPr>
          <w:p w14:paraId="4B375EC6">
            <w:pPr>
              <w:adjustRightInd w:val="0"/>
              <w:snapToGrid w:val="0"/>
              <w:jc w:val="center"/>
              <w:rPr>
                <w:rFonts w:ascii="宋体" w:hAnsi="宋体"/>
                <w:color w:val="000000"/>
                <w:szCs w:val="21"/>
              </w:rPr>
            </w:pPr>
          </w:p>
        </w:tc>
        <w:tc>
          <w:tcPr>
            <w:tcW w:w="1981" w:type="dxa"/>
            <w:vAlign w:val="center"/>
          </w:tcPr>
          <w:p w14:paraId="49C82557">
            <w:pPr>
              <w:adjustRightInd w:val="0"/>
              <w:snapToGrid w:val="0"/>
              <w:jc w:val="center"/>
              <w:rPr>
                <w:rFonts w:ascii="宋体" w:hAnsi="宋体"/>
                <w:color w:val="000000"/>
                <w:szCs w:val="21"/>
              </w:rPr>
            </w:pPr>
          </w:p>
        </w:tc>
        <w:tc>
          <w:tcPr>
            <w:tcW w:w="1982" w:type="dxa"/>
            <w:vAlign w:val="center"/>
          </w:tcPr>
          <w:p w14:paraId="7F7FB4AD">
            <w:pPr>
              <w:adjustRightInd w:val="0"/>
              <w:snapToGrid w:val="0"/>
              <w:jc w:val="center"/>
              <w:rPr>
                <w:rFonts w:ascii="宋体" w:hAnsi="宋体"/>
                <w:color w:val="000000"/>
                <w:szCs w:val="21"/>
              </w:rPr>
            </w:pPr>
          </w:p>
        </w:tc>
        <w:tc>
          <w:tcPr>
            <w:tcW w:w="2425" w:type="dxa"/>
            <w:vAlign w:val="center"/>
          </w:tcPr>
          <w:p w14:paraId="3D442B27">
            <w:pPr>
              <w:adjustRightInd w:val="0"/>
              <w:snapToGrid w:val="0"/>
              <w:jc w:val="center"/>
              <w:rPr>
                <w:rFonts w:ascii="宋体" w:hAnsi="宋体"/>
                <w:color w:val="000000"/>
                <w:szCs w:val="21"/>
              </w:rPr>
            </w:pPr>
          </w:p>
        </w:tc>
        <w:tc>
          <w:tcPr>
            <w:tcW w:w="782" w:type="dxa"/>
            <w:vAlign w:val="center"/>
          </w:tcPr>
          <w:p w14:paraId="44C9EE40">
            <w:pPr>
              <w:adjustRightInd w:val="0"/>
              <w:snapToGrid w:val="0"/>
              <w:jc w:val="center"/>
              <w:rPr>
                <w:rFonts w:ascii="宋体" w:hAnsi="宋体"/>
                <w:color w:val="000000"/>
                <w:szCs w:val="21"/>
              </w:rPr>
            </w:pPr>
          </w:p>
        </w:tc>
      </w:tr>
    </w:tbl>
    <w:p w14:paraId="2DDD655E">
      <w:pPr>
        <w:tabs>
          <w:tab w:val="left" w:pos="1800"/>
          <w:tab w:val="left" w:pos="5580"/>
        </w:tabs>
        <w:jc w:val="left"/>
        <w:rPr>
          <w:rFonts w:ascii="宋体" w:hAnsi="宋体"/>
          <w:color w:val="000000"/>
          <w:szCs w:val="21"/>
        </w:rPr>
      </w:pPr>
    </w:p>
    <w:p w14:paraId="2475F2DE">
      <w:pPr>
        <w:tabs>
          <w:tab w:val="left" w:pos="1800"/>
          <w:tab w:val="left" w:pos="5580"/>
        </w:tabs>
        <w:adjustRightInd w:val="0"/>
        <w:snapToGrid w:val="0"/>
        <w:spacing w:line="360" w:lineRule="auto"/>
        <w:jc w:val="left"/>
        <w:rPr>
          <w:rFonts w:ascii="宋体" w:hAnsi="宋体"/>
          <w:color w:val="000000"/>
          <w:szCs w:val="21"/>
        </w:rPr>
      </w:pPr>
      <w:r>
        <w:rPr>
          <w:rFonts w:ascii="宋体" w:hAnsi="宋体"/>
          <w:color w:val="000000"/>
          <w:szCs w:val="21"/>
        </w:rPr>
        <w:t>注：</w:t>
      </w:r>
    </w:p>
    <w:p w14:paraId="35795058">
      <w:pPr>
        <w:tabs>
          <w:tab w:val="left" w:pos="1800"/>
          <w:tab w:val="left" w:pos="5580"/>
        </w:tabs>
        <w:adjustRightInd w:val="0"/>
        <w:snapToGrid w:val="0"/>
        <w:spacing w:line="360" w:lineRule="auto"/>
        <w:jc w:val="left"/>
        <w:rPr>
          <w:rFonts w:ascii="宋体" w:hAnsi="宋体"/>
          <w:color w:val="000000"/>
          <w:szCs w:val="21"/>
        </w:rPr>
      </w:pPr>
      <w:r>
        <w:rPr>
          <w:rFonts w:hint="eastAsia" w:ascii="宋体" w:hAnsi="宋体"/>
          <w:szCs w:val="21"/>
        </w:rPr>
        <w:t xml:space="preserve"> “偏离情况”列应</w:t>
      </w:r>
      <w:r>
        <w:rPr>
          <w:rFonts w:ascii="宋体" w:hAnsi="宋体"/>
          <w:color w:val="000000"/>
          <w:szCs w:val="21"/>
        </w:rPr>
        <w:t>据实</w:t>
      </w:r>
      <w:r>
        <w:rPr>
          <w:rFonts w:hint="eastAsia" w:ascii="宋体" w:hAnsi="宋体"/>
          <w:szCs w:val="21"/>
        </w:rPr>
        <w:t>填写“正偏离”或“负偏离”。</w:t>
      </w:r>
    </w:p>
    <w:p w14:paraId="6B56F451">
      <w:pPr>
        <w:spacing w:line="360" w:lineRule="auto"/>
        <w:rPr>
          <w:rFonts w:ascii="宋体" w:hAnsi="宋体"/>
          <w:color w:val="000000"/>
          <w:szCs w:val="21"/>
        </w:rPr>
      </w:pPr>
    </w:p>
    <w:p w14:paraId="5B770F6E">
      <w:pPr>
        <w:spacing w:line="360" w:lineRule="auto"/>
        <w:rPr>
          <w:rFonts w:ascii="宋体" w:hAnsi="宋体"/>
          <w:color w:val="000000"/>
          <w:szCs w:val="21"/>
        </w:rPr>
      </w:pPr>
    </w:p>
    <w:p w14:paraId="06A7E6F6">
      <w:pPr>
        <w:tabs>
          <w:tab w:val="left" w:pos="5580"/>
        </w:tabs>
        <w:spacing w:line="360" w:lineRule="auto"/>
        <w:ind w:left="420"/>
        <w:rPr>
          <w:rFonts w:ascii="宋体" w:hAnsi="宋体"/>
          <w:color w:val="000000"/>
          <w:szCs w:val="21"/>
          <w:u w:val="single"/>
        </w:rPr>
      </w:pPr>
      <w:r>
        <w:rPr>
          <w:rFonts w:ascii="宋体" w:hAnsi="宋体"/>
          <w:color w:val="000000"/>
          <w:szCs w:val="21"/>
        </w:rPr>
        <w:t>投标人名称（加盖公章）</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p>
    <w:p w14:paraId="42302605">
      <w:pPr>
        <w:tabs>
          <w:tab w:val="left" w:pos="5580"/>
        </w:tabs>
        <w:spacing w:line="360" w:lineRule="auto"/>
        <w:ind w:left="420"/>
        <w:rPr>
          <w:rFonts w:ascii="宋体" w:hAnsi="宋体"/>
          <w:color w:val="000000"/>
          <w:szCs w:val="21"/>
        </w:rPr>
      </w:pPr>
      <w:r>
        <w:rPr>
          <w:rFonts w:ascii="宋体" w:hAnsi="宋体"/>
          <w:color w:val="000000"/>
          <w:szCs w:val="21"/>
        </w:rPr>
        <w:t>日期：</w:t>
      </w:r>
      <w:r>
        <w:rPr>
          <w:rFonts w:hint="eastAsia" w:ascii="宋体" w:hAnsi="宋体"/>
          <w:color w:val="000000"/>
          <w:szCs w:val="21"/>
          <w:u w:val="single"/>
        </w:rPr>
        <w:t xml:space="preserve">        </w:t>
      </w:r>
      <w:r>
        <w:rPr>
          <w:rFonts w:ascii="宋体" w:hAnsi="宋体"/>
          <w:color w:val="000000"/>
          <w:szCs w:val="21"/>
        </w:rPr>
        <w:t>年</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w:t>
      </w:r>
      <w:r>
        <w:rPr>
          <w:rFonts w:ascii="宋体" w:hAnsi="宋体"/>
          <w:color w:val="000000"/>
          <w:szCs w:val="21"/>
        </w:rPr>
        <w:t xml:space="preserve">日    </w:t>
      </w:r>
    </w:p>
    <w:p w14:paraId="1D0C38D3">
      <w:pPr>
        <w:spacing w:line="360" w:lineRule="auto"/>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t xml:space="preserve">6  </w:t>
      </w:r>
      <w:bookmarkEnd w:id="860"/>
      <w:bookmarkEnd w:id="861"/>
      <w:bookmarkEnd w:id="862"/>
      <w:bookmarkEnd w:id="863"/>
      <w:bookmarkEnd w:id="864"/>
      <w:bookmarkEnd w:id="865"/>
      <w:bookmarkEnd w:id="866"/>
      <w:bookmarkEnd w:id="867"/>
      <w:bookmarkEnd w:id="868"/>
      <w:bookmarkEnd w:id="869"/>
      <w:bookmarkEnd w:id="870"/>
      <w:bookmarkEnd w:id="871"/>
      <w:bookmarkEnd w:id="872"/>
      <w:r>
        <w:rPr>
          <w:rFonts w:ascii="宋体" w:hAnsi="宋体"/>
          <w:color w:val="000000"/>
          <w:sz w:val="24"/>
          <w:szCs w:val="20"/>
        </w:rPr>
        <w:t>采购需求偏离表（实质性格式）</w:t>
      </w:r>
    </w:p>
    <w:p w14:paraId="4584DCA9">
      <w:pPr>
        <w:autoSpaceDE w:val="0"/>
        <w:autoSpaceDN w:val="0"/>
        <w:adjustRightInd w:val="0"/>
        <w:spacing w:line="360" w:lineRule="auto"/>
        <w:jc w:val="center"/>
        <w:rPr>
          <w:rFonts w:ascii="宋体" w:hAnsi="宋体"/>
          <w:b/>
          <w:color w:val="000000"/>
          <w:sz w:val="30"/>
          <w:szCs w:val="30"/>
        </w:rPr>
      </w:pPr>
      <w:r>
        <w:rPr>
          <w:rFonts w:hint="eastAsia" w:ascii="宋体" w:hAnsi="宋体"/>
          <w:b/>
          <w:color w:val="000000"/>
          <w:sz w:val="30"/>
          <w:szCs w:val="30"/>
        </w:rPr>
        <w:t>采购需求偏离表</w:t>
      </w:r>
    </w:p>
    <w:p w14:paraId="477610A1">
      <w:pPr>
        <w:tabs>
          <w:tab w:val="left" w:pos="1800"/>
          <w:tab w:val="left" w:pos="5580"/>
        </w:tabs>
        <w:spacing w:line="360" w:lineRule="auto"/>
        <w:ind w:firstLine="315" w:firstLineChars="150"/>
        <w:jc w:val="left"/>
        <w:rPr>
          <w:rFonts w:ascii="宋体" w:hAnsi="宋体"/>
          <w:color w:val="000000"/>
          <w:szCs w:val="21"/>
          <w:u w:val="single"/>
        </w:rPr>
      </w:pPr>
      <w:r>
        <w:rPr>
          <w:rFonts w:hint="eastAsia" w:ascii="宋体" w:hAnsi="宋体"/>
          <w:color w:val="000000"/>
          <w:szCs w:val="21"/>
        </w:rPr>
        <w:t>项目</w:t>
      </w:r>
      <w:r>
        <w:rPr>
          <w:rFonts w:ascii="宋体" w:hAnsi="宋体"/>
          <w:color w:val="000000"/>
          <w:szCs w:val="21"/>
        </w:rPr>
        <w:t>编号</w:t>
      </w:r>
      <w:r>
        <w:rPr>
          <w:rFonts w:hint="eastAsia" w:ascii="宋体" w:hAnsi="宋体"/>
          <w:color w:val="000000"/>
          <w:szCs w:val="21"/>
        </w:rPr>
        <w:t>/包号</w:t>
      </w:r>
      <w:r>
        <w:rPr>
          <w:rFonts w:ascii="宋体" w:hAnsi="宋体"/>
          <w:color w:val="000000"/>
          <w:szCs w:val="21"/>
        </w:rPr>
        <w:t>：</w:t>
      </w:r>
      <w:r>
        <w:rPr>
          <w:rFonts w:hint="eastAsia"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  标包名称</w:t>
      </w:r>
      <w:r>
        <w:rPr>
          <w:rFonts w:ascii="宋体" w:hAnsi="宋体"/>
          <w:color w:val="000000"/>
          <w:szCs w:val="21"/>
        </w:rPr>
        <w:t>：</w:t>
      </w:r>
      <w:r>
        <w:rPr>
          <w:rFonts w:hint="eastAsia" w:ascii="宋体" w:hAnsi="宋体"/>
          <w:color w:val="000000"/>
          <w:szCs w:val="21"/>
          <w:u w:val="single"/>
        </w:rPr>
        <w:t xml:space="preserve">                </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42119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657737BD">
            <w:pPr>
              <w:adjustRightInd w:val="0"/>
              <w:snapToGrid w:val="0"/>
              <w:jc w:val="center"/>
              <w:rPr>
                <w:rFonts w:ascii="宋体" w:hAnsi="宋体"/>
                <w:color w:val="000000"/>
                <w:szCs w:val="21"/>
              </w:rPr>
            </w:pPr>
            <w:r>
              <w:rPr>
                <w:rFonts w:ascii="宋体" w:hAnsi="宋体"/>
                <w:color w:val="000000"/>
                <w:szCs w:val="21"/>
              </w:rPr>
              <w:t>序号</w:t>
            </w:r>
          </w:p>
        </w:tc>
        <w:tc>
          <w:tcPr>
            <w:tcW w:w="1482" w:type="dxa"/>
            <w:vAlign w:val="center"/>
          </w:tcPr>
          <w:p w14:paraId="74D876F4">
            <w:pPr>
              <w:adjustRightInd w:val="0"/>
              <w:snapToGrid w:val="0"/>
              <w:jc w:val="center"/>
              <w:rPr>
                <w:rFonts w:ascii="宋体" w:hAnsi="宋体"/>
                <w:color w:val="000000"/>
                <w:szCs w:val="21"/>
              </w:rPr>
            </w:pPr>
            <w:r>
              <w:rPr>
                <w:rFonts w:ascii="宋体" w:hAnsi="宋体"/>
                <w:color w:val="000000"/>
                <w:szCs w:val="21"/>
              </w:rPr>
              <w:t>招标文件条目号(页码)</w:t>
            </w:r>
          </w:p>
        </w:tc>
        <w:tc>
          <w:tcPr>
            <w:tcW w:w="2384" w:type="dxa"/>
            <w:vAlign w:val="center"/>
          </w:tcPr>
          <w:p w14:paraId="7AB0AC55">
            <w:pPr>
              <w:adjustRightInd w:val="0"/>
              <w:snapToGrid w:val="0"/>
              <w:jc w:val="center"/>
              <w:rPr>
                <w:rFonts w:ascii="宋体" w:hAnsi="宋体"/>
                <w:color w:val="000000"/>
                <w:szCs w:val="21"/>
              </w:rPr>
            </w:pPr>
            <w:r>
              <w:rPr>
                <w:rFonts w:ascii="宋体" w:hAnsi="宋体"/>
                <w:color w:val="000000"/>
                <w:szCs w:val="21"/>
              </w:rPr>
              <w:t>招标文件要求</w:t>
            </w:r>
          </w:p>
        </w:tc>
        <w:tc>
          <w:tcPr>
            <w:tcW w:w="2126" w:type="dxa"/>
            <w:vAlign w:val="center"/>
          </w:tcPr>
          <w:p w14:paraId="46C8AB7E">
            <w:pPr>
              <w:adjustRightInd w:val="0"/>
              <w:snapToGrid w:val="0"/>
              <w:jc w:val="center"/>
              <w:rPr>
                <w:rFonts w:ascii="宋体" w:hAnsi="宋体"/>
                <w:color w:val="000000"/>
                <w:szCs w:val="21"/>
              </w:rPr>
            </w:pPr>
            <w:r>
              <w:rPr>
                <w:rFonts w:ascii="宋体" w:hAnsi="宋体"/>
                <w:color w:val="000000"/>
                <w:szCs w:val="21"/>
              </w:rPr>
              <w:t>投标响应内容</w:t>
            </w:r>
          </w:p>
        </w:tc>
        <w:tc>
          <w:tcPr>
            <w:tcW w:w="1875" w:type="dxa"/>
            <w:vAlign w:val="center"/>
          </w:tcPr>
          <w:p w14:paraId="743D8EE9">
            <w:pPr>
              <w:adjustRightInd w:val="0"/>
              <w:snapToGrid w:val="0"/>
              <w:jc w:val="center"/>
              <w:rPr>
                <w:rFonts w:ascii="宋体" w:hAnsi="宋体"/>
                <w:color w:val="000000"/>
                <w:szCs w:val="21"/>
              </w:rPr>
            </w:pPr>
            <w:r>
              <w:rPr>
                <w:rFonts w:ascii="宋体" w:hAnsi="宋体"/>
                <w:color w:val="000000"/>
                <w:szCs w:val="21"/>
              </w:rPr>
              <w:t>偏离情况</w:t>
            </w:r>
          </w:p>
        </w:tc>
        <w:tc>
          <w:tcPr>
            <w:tcW w:w="1009" w:type="dxa"/>
            <w:vAlign w:val="center"/>
          </w:tcPr>
          <w:p w14:paraId="0403E43B">
            <w:pPr>
              <w:adjustRightInd w:val="0"/>
              <w:snapToGrid w:val="0"/>
              <w:jc w:val="center"/>
              <w:rPr>
                <w:rFonts w:ascii="宋体" w:hAnsi="宋体"/>
                <w:color w:val="000000"/>
                <w:szCs w:val="21"/>
              </w:rPr>
            </w:pPr>
            <w:r>
              <w:rPr>
                <w:rFonts w:ascii="宋体" w:hAnsi="宋体"/>
                <w:color w:val="000000"/>
                <w:szCs w:val="21"/>
              </w:rPr>
              <w:t>说明</w:t>
            </w:r>
          </w:p>
        </w:tc>
      </w:tr>
      <w:tr w14:paraId="693D4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9651" w:type="dxa"/>
            <w:gridSpan w:val="6"/>
            <w:vAlign w:val="center"/>
          </w:tcPr>
          <w:p w14:paraId="27EF6B77">
            <w:pPr>
              <w:adjustRightInd w:val="0"/>
              <w:snapToGrid w:val="0"/>
              <w:spacing w:line="360" w:lineRule="auto"/>
              <w:jc w:val="left"/>
              <w:rPr>
                <w:rFonts w:ascii="宋体" w:hAnsi="宋体"/>
                <w:b/>
                <w:color w:val="000000"/>
                <w:szCs w:val="21"/>
              </w:rPr>
            </w:pPr>
            <w:r>
              <w:rPr>
                <w:rFonts w:ascii="宋体" w:hAnsi="宋体"/>
                <w:b/>
                <w:color w:val="000000"/>
                <w:szCs w:val="21"/>
              </w:rPr>
              <w:t>对本</w:t>
            </w:r>
            <w:r>
              <w:rPr>
                <w:rFonts w:hint="eastAsia" w:ascii="宋体" w:hAnsi="宋体"/>
                <w:b/>
                <w:color w:val="000000"/>
                <w:szCs w:val="21"/>
              </w:rPr>
              <w:t>标包采购需求</w:t>
            </w:r>
            <w:r>
              <w:rPr>
                <w:rFonts w:ascii="宋体" w:hAnsi="宋体"/>
                <w:b/>
                <w:color w:val="000000"/>
                <w:szCs w:val="21"/>
              </w:rPr>
              <w:t>的偏离情况（请进行勾选）：</w:t>
            </w:r>
          </w:p>
          <w:p w14:paraId="227BF84A">
            <w:pPr>
              <w:adjustRightInd w:val="0"/>
              <w:snapToGrid w:val="0"/>
              <w:spacing w:line="360" w:lineRule="auto"/>
              <w:jc w:val="left"/>
              <w:rPr>
                <w:rFonts w:ascii="宋体" w:hAnsi="宋体"/>
                <w:b/>
                <w:color w:val="000000"/>
                <w:szCs w:val="21"/>
              </w:rPr>
            </w:pPr>
            <w:r>
              <w:rPr>
                <w:rFonts w:ascii="宋体" w:hAnsi="宋体"/>
                <w:b/>
                <w:color w:val="000000"/>
                <w:szCs w:val="21"/>
              </w:rPr>
              <w:t>□无偏离</w:t>
            </w:r>
            <w:r>
              <w:rPr>
                <w:rFonts w:ascii="宋体" w:hAnsi="宋体"/>
                <w:color w:val="000000"/>
                <w:szCs w:val="21"/>
              </w:rPr>
              <w:t>（如无偏离，仅勾选无偏离即可）</w:t>
            </w:r>
          </w:p>
          <w:p w14:paraId="491ACA03">
            <w:pPr>
              <w:adjustRightInd w:val="0"/>
              <w:snapToGrid w:val="0"/>
              <w:jc w:val="left"/>
              <w:rPr>
                <w:rFonts w:ascii="宋体" w:hAnsi="宋体"/>
                <w:color w:val="000000"/>
                <w:szCs w:val="21"/>
              </w:rPr>
            </w:pPr>
            <w:r>
              <w:rPr>
                <w:rFonts w:ascii="宋体" w:hAnsi="宋体"/>
                <w:b/>
                <w:color w:val="000000"/>
                <w:szCs w:val="21"/>
              </w:rPr>
              <w:t>□有偏离</w:t>
            </w:r>
            <w:r>
              <w:rPr>
                <w:rFonts w:ascii="宋体" w:hAnsi="宋体"/>
                <w:color w:val="000000"/>
                <w:szCs w:val="21"/>
              </w:rPr>
              <w:t>（如有偏离，则</w:t>
            </w:r>
            <w:r>
              <w:rPr>
                <w:rFonts w:hint="eastAsia" w:ascii="宋体" w:hAnsi="宋体"/>
                <w:color w:val="000000"/>
                <w:szCs w:val="21"/>
              </w:rPr>
              <w:t>应</w:t>
            </w:r>
            <w:r>
              <w:rPr>
                <w:rFonts w:ascii="宋体" w:hAnsi="宋体"/>
                <w:color w:val="000000"/>
                <w:szCs w:val="21"/>
              </w:rPr>
              <w:t>在本表中对偏离项逐一列明）</w:t>
            </w:r>
          </w:p>
        </w:tc>
      </w:tr>
      <w:tr w14:paraId="4772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5377276">
            <w:pPr>
              <w:adjustRightInd w:val="0"/>
              <w:snapToGrid w:val="0"/>
              <w:jc w:val="center"/>
              <w:rPr>
                <w:rFonts w:ascii="宋体" w:hAnsi="宋体"/>
                <w:color w:val="000000"/>
                <w:szCs w:val="21"/>
              </w:rPr>
            </w:pPr>
          </w:p>
        </w:tc>
        <w:tc>
          <w:tcPr>
            <w:tcW w:w="1482" w:type="dxa"/>
            <w:vAlign w:val="center"/>
          </w:tcPr>
          <w:p w14:paraId="3B682D1F">
            <w:pPr>
              <w:adjustRightInd w:val="0"/>
              <w:snapToGrid w:val="0"/>
              <w:jc w:val="center"/>
              <w:rPr>
                <w:rFonts w:ascii="宋体" w:hAnsi="宋体"/>
                <w:color w:val="000000"/>
                <w:szCs w:val="21"/>
              </w:rPr>
            </w:pPr>
          </w:p>
        </w:tc>
        <w:tc>
          <w:tcPr>
            <w:tcW w:w="2384" w:type="dxa"/>
            <w:vAlign w:val="center"/>
          </w:tcPr>
          <w:p w14:paraId="7E66CAC0">
            <w:pPr>
              <w:adjustRightInd w:val="0"/>
              <w:snapToGrid w:val="0"/>
              <w:jc w:val="center"/>
              <w:rPr>
                <w:rFonts w:ascii="宋体" w:hAnsi="宋体"/>
                <w:color w:val="000000"/>
                <w:szCs w:val="21"/>
              </w:rPr>
            </w:pPr>
          </w:p>
        </w:tc>
        <w:tc>
          <w:tcPr>
            <w:tcW w:w="2126" w:type="dxa"/>
            <w:vAlign w:val="center"/>
          </w:tcPr>
          <w:p w14:paraId="75B6F84D">
            <w:pPr>
              <w:adjustRightInd w:val="0"/>
              <w:snapToGrid w:val="0"/>
              <w:jc w:val="center"/>
              <w:rPr>
                <w:rFonts w:ascii="宋体" w:hAnsi="宋体"/>
                <w:color w:val="000000"/>
                <w:szCs w:val="21"/>
              </w:rPr>
            </w:pPr>
          </w:p>
        </w:tc>
        <w:tc>
          <w:tcPr>
            <w:tcW w:w="1875" w:type="dxa"/>
            <w:vAlign w:val="center"/>
          </w:tcPr>
          <w:p w14:paraId="5542831F">
            <w:pPr>
              <w:adjustRightInd w:val="0"/>
              <w:snapToGrid w:val="0"/>
              <w:jc w:val="center"/>
              <w:rPr>
                <w:rFonts w:ascii="宋体" w:hAnsi="宋体"/>
                <w:color w:val="000000"/>
                <w:szCs w:val="21"/>
              </w:rPr>
            </w:pPr>
          </w:p>
        </w:tc>
        <w:tc>
          <w:tcPr>
            <w:tcW w:w="1009" w:type="dxa"/>
            <w:vAlign w:val="center"/>
          </w:tcPr>
          <w:p w14:paraId="76F29487">
            <w:pPr>
              <w:adjustRightInd w:val="0"/>
              <w:snapToGrid w:val="0"/>
              <w:jc w:val="center"/>
              <w:rPr>
                <w:rFonts w:ascii="宋体" w:hAnsi="宋体"/>
                <w:color w:val="000000"/>
                <w:szCs w:val="21"/>
              </w:rPr>
            </w:pPr>
          </w:p>
        </w:tc>
      </w:tr>
      <w:tr w14:paraId="18CE5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A63CD30">
            <w:pPr>
              <w:adjustRightInd w:val="0"/>
              <w:snapToGrid w:val="0"/>
              <w:jc w:val="center"/>
              <w:rPr>
                <w:rFonts w:ascii="宋体" w:hAnsi="宋体"/>
                <w:color w:val="000000"/>
                <w:szCs w:val="21"/>
              </w:rPr>
            </w:pPr>
          </w:p>
        </w:tc>
        <w:tc>
          <w:tcPr>
            <w:tcW w:w="1482" w:type="dxa"/>
            <w:vAlign w:val="center"/>
          </w:tcPr>
          <w:p w14:paraId="487004E9">
            <w:pPr>
              <w:adjustRightInd w:val="0"/>
              <w:snapToGrid w:val="0"/>
              <w:jc w:val="center"/>
              <w:rPr>
                <w:rFonts w:ascii="宋体" w:hAnsi="宋体"/>
                <w:color w:val="000000"/>
                <w:szCs w:val="21"/>
              </w:rPr>
            </w:pPr>
          </w:p>
        </w:tc>
        <w:tc>
          <w:tcPr>
            <w:tcW w:w="2384" w:type="dxa"/>
            <w:vAlign w:val="center"/>
          </w:tcPr>
          <w:p w14:paraId="0A6DDE9A">
            <w:pPr>
              <w:adjustRightInd w:val="0"/>
              <w:snapToGrid w:val="0"/>
              <w:jc w:val="center"/>
              <w:rPr>
                <w:rFonts w:ascii="宋体" w:hAnsi="宋体"/>
                <w:color w:val="000000"/>
                <w:szCs w:val="21"/>
              </w:rPr>
            </w:pPr>
          </w:p>
        </w:tc>
        <w:tc>
          <w:tcPr>
            <w:tcW w:w="2126" w:type="dxa"/>
            <w:vAlign w:val="center"/>
          </w:tcPr>
          <w:p w14:paraId="38060C25">
            <w:pPr>
              <w:adjustRightInd w:val="0"/>
              <w:snapToGrid w:val="0"/>
              <w:jc w:val="center"/>
              <w:rPr>
                <w:rFonts w:ascii="宋体" w:hAnsi="宋体"/>
                <w:color w:val="000000"/>
                <w:szCs w:val="21"/>
              </w:rPr>
            </w:pPr>
          </w:p>
        </w:tc>
        <w:tc>
          <w:tcPr>
            <w:tcW w:w="1875" w:type="dxa"/>
            <w:vAlign w:val="center"/>
          </w:tcPr>
          <w:p w14:paraId="3A68887A">
            <w:pPr>
              <w:adjustRightInd w:val="0"/>
              <w:snapToGrid w:val="0"/>
              <w:jc w:val="center"/>
              <w:rPr>
                <w:rFonts w:ascii="宋体" w:hAnsi="宋体"/>
                <w:color w:val="000000"/>
                <w:szCs w:val="21"/>
              </w:rPr>
            </w:pPr>
          </w:p>
        </w:tc>
        <w:tc>
          <w:tcPr>
            <w:tcW w:w="1009" w:type="dxa"/>
            <w:vAlign w:val="center"/>
          </w:tcPr>
          <w:p w14:paraId="6018FA63">
            <w:pPr>
              <w:adjustRightInd w:val="0"/>
              <w:snapToGrid w:val="0"/>
              <w:jc w:val="center"/>
              <w:rPr>
                <w:rFonts w:ascii="宋体" w:hAnsi="宋体"/>
                <w:color w:val="000000"/>
                <w:szCs w:val="21"/>
              </w:rPr>
            </w:pPr>
          </w:p>
        </w:tc>
      </w:tr>
      <w:tr w14:paraId="190E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66DA27B">
            <w:pPr>
              <w:adjustRightInd w:val="0"/>
              <w:snapToGrid w:val="0"/>
              <w:jc w:val="center"/>
              <w:rPr>
                <w:rFonts w:ascii="宋体" w:hAnsi="宋体"/>
                <w:color w:val="000000"/>
                <w:szCs w:val="21"/>
              </w:rPr>
            </w:pPr>
          </w:p>
        </w:tc>
        <w:tc>
          <w:tcPr>
            <w:tcW w:w="1482" w:type="dxa"/>
            <w:vAlign w:val="center"/>
          </w:tcPr>
          <w:p w14:paraId="6F8742CF">
            <w:pPr>
              <w:adjustRightInd w:val="0"/>
              <w:snapToGrid w:val="0"/>
              <w:jc w:val="center"/>
              <w:rPr>
                <w:rFonts w:ascii="宋体" w:hAnsi="宋体"/>
                <w:color w:val="000000"/>
                <w:szCs w:val="21"/>
              </w:rPr>
            </w:pPr>
          </w:p>
        </w:tc>
        <w:tc>
          <w:tcPr>
            <w:tcW w:w="2384" w:type="dxa"/>
            <w:vAlign w:val="center"/>
          </w:tcPr>
          <w:p w14:paraId="090661E2">
            <w:pPr>
              <w:adjustRightInd w:val="0"/>
              <w:snapToGrid w:val="0"/>
              <w:jc w:val="center"/>
              <w:rPr>
                <w:rFonts w:ascii="宋体" w:hAnsi="宋体"/>
                <w:color w:val="000000"/>
                <w:szCs w:val="21"/>
              </w:rPr>
            </w:pPr>
          </w:p>
        </w:tc>
        <w:tc>
          <w:tcPr>
            <w:tcW w:w="2126" w:type="dxa"/>
            <w:vAlign w:val="center"/>
          </w:tcPr>
          <w:p w14:paraId="23D5E050">
            <w:pPr>
              <w:adjustRightInd w:val="0"/>
              <w:snapToGrid w:val="0"/>
              <w:jc w:val="center"/>
              <w:rPr>
                <w:rFonts w:ascii="宋体" w:hAnsi="宋体"/>
                <w:color w:val="000000"/>
                <w:szCs w:val="21"/>
              </w:rPr>
            </w:pPr>
          </w:p>
        </w:tc>
        <w:tc>
          <w:tcPr>
            <w:tcW w:w="1875" w:type="dxa"/>
            <w:vAlign w:val="center"/>
          </w:tcPr>
          <w:p w14:paraId="5E475311">
            <w:pPr>
              <w:adjustRightInd w:val="0"/>
              <w:snapToGrid w:val="0"/>
              <w:jc w:val="center"/>
              <w:rPr>
                <w:rFonts w:ascii="宋体" w:hAnsi="宋体"/>
                <w:color w:val="000000"/>
                <w:szCs w:val="21"/>
              </w:rPr>
            </w:pPr>
          </w:p>
        </w:tc>
        <w:tc>
          <w:tcPr>
            <w:tcW w:w="1009" w:type="dxa"/>
            <w:vAlign w:val="center"/>
          </w:tcPr>
          <w:p w14:paraId="07FA09BD">
            <w:pPr>
              <w:adjustRightInd w:val="0"/>
              <w:snapToGrid w:val="0"/>
              <w:jc w:val="center"/>
              <w:rPr>
                <w:rFonts w:ascii="宋体" w:hAnsi="宋体"/>
                <w:color w:val="000000"/>
                <w:szCs w:val="21"/>
              </w:rPr>
            </w:pPr>
          </w:p>
        </w:tc>
      </w:tr>
      <w:tr w14:paraId="3F704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82A148">
            <w:pPr>
              <w:adjustRightInd w:val="0"/>
              <w:snapToGrid w:val="0"/>
              <w:jc w:val="center"/>
              <w:rPr>
                <w:rFonts w:ascii="宋体" w:hAnsi="宋体"/>
                <w:color w:val="000000"/>
                <w:szCs w:val="21"/>
              </w:rPr>
            </w:pPr>
          </w:p>
        </w:tc>
        <w:tc>
          <w:tcPr>
            <w:tcW w:w="1482" w:type="dxa"/>
            <w:vAlign w:val="center"/>
          </w:tcPr>
          <w:p w14:paraId="5B84362C">
            <w:pPr>
              <w:adjustRightInd w:val="0"/>
              <w:snapToGrid w:val="0"/>
              <w:jc w:val="center"/>
              <w:rPr>
                <w:rFonts w:ascii="宋体" w:hAnsi="宋体"/>
                <w:color w:val="000000"/>
                <w:szCs w:val="21"/>
              </w:rPr>
            </w:pPr>
          </w:p>
        </w:tc>
        <w:tc>
          <w:tcPr>
            <w:tcW w:w="2384" w:type="dxa"/>
            <w:vAlign w:val="center"/>
          </w:tcPr>
          <w:p w14:paraId="030F09E4">
            <w:pPr>
              <w:adjustRightInd w:val="0"/>
              <w:snapToGrid w:val="0"/>
              <w:jc w:val="center"/>
              <w:rPr>
                <w:rFonts w:ascii="宋体" w:hAnsi="宋体"/>
                <w:color w:val="000000"/>
                <w:szCs w:val="21"/>
              </w:rPr>
            </w:pPr>
          </w:p>
        </w:tc>
        <w:tc>
          <w:tcPr>
            <w:tcW w:w="2126" w:type="dxa"/>
            <w:vAlign w:val="center"/>
          </w:tcPr>
          <w:p w14:paraId="5E5A2472">
            <w:pPr>
              <w:adjustRightInd w:val="0"/>
              <w:snapToGrid w:val="0"/>
              <w:jc w:val="center"/>
              <w:rPr>
                <w:rFonts w:ascii="宋体" w:hAnsi="宋体"/>
                <w:color w:val="000000"/>
                <w:szCs w:val="21"/>
              </w:rPr>
            </w:pPr>
          </w:p>
        </w:tc>
        <w:tc>
          <w:tcPr>
            <w:tcW w:w="1875" w:type="dxa"/>
            <w:vAlign w:val="center"/>
          </w:tcPr>
          <w:p w14:paraId="09F0FB92">
            <w:pPr>
              <w:adjustRightInd w:val="0"/>
              <w:snapToGrid w:val="0"/>
              <w:jc w:val="center"/>
              <w:rPr>
                <w:rFonts w:ascii="宋体" w:hAnsi="宋体"/>
                <w:color w:val="000000"/>
                <w:szCs w:val="21"/>
              </w:rPr>
            </w:pPr>
          </w:p>
        </w:tc>
        <w:tc>
          <w:tcPr>
            <w:tcW w:w="1009" w:type="dxa"/>
            <w:vAlign w:val="center"/>
          </w:tcPr>
          <w:p w14:paraId="0CE5B9B6">
            <w:pPr>
              <w:adjustRightInd w:val="0"/>
              <w:snapToGrid w:val="0"/>
              <w:jc w:val="center"/>
              <w:rPr>
                <w:rFonts w:ascii="宋体" w:hAnsi="宋体"/>
                <w:color w:val="000000"/>
                <w:szCs w:val="21"/>
              </w:rPr>
            </w:pPr>
          </w:p>
        </w:tc>
      </w:tr>
    </w:tbl>
    <w:p w14:paraId="5F2EF884">
      <w:pPr>
        <w:tabs>
          <w:tab w:val="left" w:pos="1800"/>
          <w:tab w:val="left" w:pos="5580"/>
        </w:tabs>
        <w:adjustRightInd w:val="0"/>
        <w:snapToGrid w:val="0"/>
        <w:spacing w:line="360" w:lineRule="auto"/>
        <w:jc w:val="left"/>
        <w:rPr>
          <w:rFonts w:ascii="宋体" w:hAnsi="宋体"/>
          <w:color w:val="000000"/>
          <w:szCs w:val="21"/>
        </w:rPr>
      </w:pPr>
    </w:p>
    <w:p w14:paraId="14583C5D">
      <w:pPr>
        <w:tabs>
          <w:tab w:val="left" w:pos="1800"/>
          <w:tab w:val="left" w:pos="5580"/>
        </w:tabs>
        <w:adjustRightInd w:val="0"/>
        <w:snapToGrid w:val="0"/>
        <w:spacing w:line="360" w:lineRule="auto"/>
        <w:jc w:val="left"/>
        <w:rPr>
          <w:rFonts w:ascii="宋体" w:hAnsi="宋体"/>
          <w:color w:val="000000"/>
          <w:szCs w:val="21"/>
        </w:rPr>
      </w:pPr>
      <w:r>
        <w:rPr>
          <w:rFonts w:ascii="宋体" w:hAnsi="宋体"/>
          <w:color w:val="000000"/>
          <w:szCs w:val="21"/>
        </w:rPr>
        <w:t>注：</w:t>
      </w:r>
    </w:p>
    <w:p w14:paraId="5DF827E5">
      <w:pPr>
        <w:tabs>
          <w:tab w:val="left" w:pos="1800"/>
          <w:tab w:val="left" w:pos="5580"/>
        </w:tabs>
        <w:adjustRightInd w:val="0"/>
        <w:snapToGrid w:val="0"/>
        <w:spacing w:line="360" w:lineRule="auto"/>
        <w:jc w:val="left"/>
        <w:rPr>
          <w:rFonts w:ascii="宋体" w:hAnsi="宋体"/>
          <w:color w:val="000000"/>
          <w:szCs w:val="21"/>
        </w:rPr>
      </w:pPr>
      <w:r>
        <w:rPr>
          <w:rFonts w:hint="eastAsia" w:ascii="宋体" w:hAnsi="宋体"/>
          <w:color w:val="000000"/>
          <w:szCs w:val="21"/>
        </w:rPr>
        <w:t>1</w:t>
      </w:r>
      <w:r>
        <w:rPr>
          <w:rFonts w:ascii="宋体" w:hAnsi="宋体"/>
          <w:color w:val="000000"/>
          <w:szCs w:val="21"/>
        </w:rPr>
        <w:t>. 如有偏离，</w:t>
      </w:r>
      <w:r>
        <w:rPr>
          <w:rFonts w:ascii="宋体" w:hAnsi="宋体"/>
          <w:szCs w:val="21"/>
        </w:rPr>
        <w:t>对招标文件中的所有商务、技术要求，除本表所列明的所有偏离外，均视作供应商已对之理解和</w:t>
      </w:r>
      <w:r>
        <w:rPr>
          <w:rFonts w:hint="eastAsia" w:ascii="宋体" w:hAnsi="宋体"/>
          <w:szCs w:val="21"/>
        </w:rPr>
        <w:t>响应。“偏离情况”列应</w:t>
      </w:r>
      <w:r>
        <w:rPr>
          <w:rFonts w:ascii="宋体" w:hAnsi="宋体"/>
          <w:color w:val="000000"/>
          <w:szCs w:val="21"/>
        </w:rPr>
        <w:t>据实</w:t>
      </w:r>
      <w:r>
        <w:rPr>
          <w:rFonts w:hint="eastAsia" w:ascii="宋体" w:hAnsi="宋体"/>
          <w:szCs w:val="21"/>
        </w:rPr>
        <w:t>填写“正偏离”或“负偏离”。</w:t>
      </w:r>
    </w:p>
    <w:p w14:paraId="638CFA0C">
      <w:pPr>
        <w:tabs>
          <w:tab w:val="left" w:pos="1800"/>
          <w:tab w:val="left" w:pos="5580"/>
        </w:tabs>
        <w:jc w:val="left"/>
        <w:rPr>
          <w:rFonts w:ascii="宋体" w:hAnsi="宋体"/>
          <w:szCs w:val="21"/>
        </w:rPr>
      </w:pPr>
    </w:p>
    <w:p w14:paraId="58A3E3ED">
      <w:pPr>
        <w:tabs>
          <w:tab w:val="left" w:pos="1800"/>
          <w:tab w:val="left" w:pos="5580"/>
        </w:tabs>
        <w:jc w:val="left"/>
        <w:rPr>
          <w:rFonts w:ascii="宋体" w:hAnsi="宋体"/>
          <w:color w:val="000000"/>
          <w:szCs w:val="21"/>
        </w:rPr>
      </w:pPr>
    </w:p>
    <w:p w14:paraId="1C940545">
      <w:pPr>
        <w:tabs>
          <w:tab w:val="left" w:pos="5580"/>
        </w:tabs>
        <w:spacing w:line="360" w:lineRule="auto"/>
        <w:ind w:left="420"/>
        <w:rPr>
          <w:rFonts w:ascii="宋体" w:hAnsi="宋体"/>
          <w:color w:val="000000"/>
          <w:szCs w:val="21"/>
          <w:u w:val="single"/>
        </w:rPr>
      </w:pPr>
      <w:r>
        <w:rPr>
          <w:rFonts w:ascii="宋体" w:hAnsi="宋体"/>
          <w:color w:val="000000"/>
          <w:szCs w:val="21"/>
        </w:rPr>
        <w:t>投标人名称（加盖公章）</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p>
    <w:p w14:paraId="0BD622ED">
      <w:pPr>
        <w:tabs>
          <w:tab w:val="left" w:pos="5580"/>
        </w:tabs>
        <w:spacing w:line="360" w:lineRule="auto"/>
        <w:ind w:left="420"/>
        <w:rPr>
          <w:rFonts w:ascii="宋体" w:hAnsi="宋体"/>
          <w:color w:val="000000"/>
          <w:szCs w:val="21"/>
        </w:rPr>
      </w:pPr>
      <w:r>
        <w:rPr>
          <w:rFonts w:ascii="宋体" w:hAnsi="宋体"/>
          <w:color w:val="000000"/>
          <w:szCs w:val="21"/>
        </w:rPr>
        <w:t>日期：</w:t>
      </w:r>
      <w:r>
        <w:rPr>
          <w:rFonts w:hint="eastAsia" w:ascii="宋体" w:hAnsi="宋体"/>
          <w:color w:val="000000"/>
          <w:szCs w:val="21"/>
          <w:u w:val="single"/>
        </w:rPr>
        <w:t xml:space="preserve">        </w:t>
      </w:r>
      <w:r>
        <w:rPr>
          <w:rFonts w:ascii="宋体" w:hAnsi="宋体"/>
          <w:color w:val="000000"/>
          <w:szCs w:val="21"/>
        </w:rPr>
        <w:t>年</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w:t>
      </w:r>
      <w:r>
        <w:rPr>
          <w:rFonts w:ascii="宋体" w:hAnsi="宋体"/>
          <w:color w:val="000000"/>
          <w:szCs w:val="21"/>
        </w:rPr>
        <w:t xml:space="preserve">日    </w:t>
      </w:r>
    </w:p>
    <w:p w14:paraId="02B374AB">
      <w:pPr>
        <w:spacing w:line="360" w:lineRule="auto"/>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t>7  中小企业声明函</w:t>
      </w:r>
    </w:p>
    <w:p w14:paraId="3510C9F5">
      <w:pPr>
        <w:tabs>
          <w:tab w:val="left" w:pos="5580"/>
        </w:tabs>
        <w:spacing w:line="360" w:lineRule="auto"/>
        <w:rPr>
          <w:rFonts w:ascii="宋体" w:hAnsi="宋体"/>
          <w:szCs w:val="21"/>
        </w:rPr>
      </w:pPr>
      <w:r>
        <w:rPr>
          <w:rFonts w:hint="eastAsia" w:ascii="宋体" w:hAnsi="宋体"/>
          <w:szCs w:val="21"/>
        </w:rPr>
        <w:t>说明：</w:t>
      </w:r>
    </w:p>
    <w:p w14:paraId="58FA7B33">
      <w:pPr>
        <w:tabs>
          <w:tab w:val="left" w:pos="5580"/>
        </w:tabs>
        <w:spacing w:line="360" w:lineRule="auto"/>
        <w:rPr>
          <w:rFonts w:ascii="宋体" w:hAnsi="宋体"/>
          <w:szCs w:val="21"/>
        </w:rPr>
      </w:pPr>
      <w:r>
        <w:rPr>
          <w:rFonts w:hint="eastAsia" w:ascii="宋体" w:hAnsi="宋体"/>
          <w:szCs w:val="21"/>
        </w:rPr>
        <w:t>1）中小企业参加政府采购活动，应当出具此格式文件。《中小企业声明函》由参加政府采购活动的投标人出具。联合体投标的，《中小企业声明函》由牵头人出具。</w:t>
      </w:r>
    </w:p>
    <w:p w14:paraId="72957E63">
      <w:pPr>
        <w:tabs>
          <w:tab w:val="left" w:pos="5580"/>
        </w:tabs>
        <w:spacing w:line="360" w:lineRule="auto"/>
        <w:rPr>
          <w:rFonts w:ascii="宋体" w:hAnsi="宋体"/>
          <w:szCs w:val="21"/>
        </w:rPr>
      </w:pPr>
      <w:r>
        <w:rPr>
          <w:rFonts w:hint="eastAsia" w:ascii="宋体" w:hAnsi="宋体"/>
          <w:szCs w:val="21"/>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BBBCD39">
      <w:pPr>
        <w:tabs>
          <w:tab w:val="left" w:pos="5580"/>
        </w:tabs>
        <w:spacing w:line="360" w:lineRule="auto"/>
        <w:rPr>
          <w:rFonts w:ascii="宋体" w:hAnsi="宋体"/>
          <w:szCs w:val="21"/>
        </w:rPr>
      </w:pPr>
      <w:r>
        <w:rPr>
          <w:rFonts w:hint="eastAsia" w:ascii="宋体" w:hAnsi="宋体"/>
          <w:szCs w:val="21"/>
        </w:rPr>
        <w:t>3）对于多标的的采购项目，投标人应充分、准确地了解所投产品制造企业信息。对相关情况了解不清楚的，不建议填报本声明函。</w:t>
      </w:r>
    </w:p>
    <w:p w14:paraId="2876CA4B">
      <w:pPr>
        <w:tabs>
          <w:tab w:val="left" w:pos="5580"/>
        </w:tabs>
        <w:spacing w:line="360" w:lineRule="auto"/>
        <w:rPr>
          <w:szCs w:val="21"/>
        </w:rPr>
      </w:pPr>
      <w:r>
        <w:rPr>
          <w:rFonts w:hint="eastAsia" w:ascii="宋体" w:hAnsi="宋体"/>
          <w:szCs w:val="21"/>
        </w:rPr>
        <w:t>4）温馨提示：为方便广大中小企业识别企业规模类型，工业和信息化部组织开发了中小企业规模类型自测小程序，在国务院客户端和工业和信息化部网站上均有链接，投标</w:t>
      </w:r>
      <w:r>
        <w:rPr>
          <w:rFonts w:hint="eastAsia"/>
          <w:szCs w:val="21"/>
        </w:rPr>
        <w:t>人填写所属的行业和指标数据可自动生成企业规模类型测试结果。</w:t>
      </w:r>
    </w:p>
    <w:p w14:paraId="7A6E8A28">
      <w:pPr>
        <w:tabs>
          <w:tab w:val="left" w:pos="5580"/>
        </w:tabs>
        <w:spacing w:line="360" w:lineRule="auto"/>
        <w:rPr>
          <w:szCs w:val="21"/>
        </w:rPr>
      </w:pPr>
    </w:p>
    <w:p w14:paraId="1521F76F">
      <w:pPr>
        <w:adjustRightInd w:val="0"/>
        <w:snapToGrid w:val="0"/>
        <w:spacing w:line="360" w:lineRule="auto"/>
        <w:rPr>
          <w:rFonts w:ascii="宋体" w:hAnsi="宋体"/>
          <w:color w:val="000000"/>
          <w:szCs w:val="21"/>
        </w:rPr>
      </w:pPr>
    </w:p>
    <w:p w14:paraId="4AFABA4C">
      <w:pPr>
        <w:adjustRightInd w:val="0"/>
        <w:snapToGrid w:val="0"/>
        <w:spacing w:line="360" w:lineRule="auto"/>
        <w:rPr>
          <w:rFonts w:ascii="宋体" w:hAnsi="宋体"/>
          <w:color w:val="000000"/>
          <w:szCs w:val="21"/>
        </w:rPr>
      </w:pPr>
    </w:p>
    <w:p w14:paraId="71FBBD0C">
      <w:pPr>
        <w:adjustRightInd w:val="0"/>
        <w:snapToGrid w:val="0"/>
        <w:spacing w:line="360" w:lineRule="auto"/>
        <w:rPr>
          <w:rFonts w:ascii="宋体" w:hAnsi="宋体"/>
          <w:color w:val="000000"/>
          <w:szCs w:val="21"/>
        </w:rPr>
      </w:pPr>
    </w:p>
    <w:p w14:paraId="76C01D25">
      <w:pPr>
        <w:adjustRightInd w:val="0"/>
        <w:snapToGrid w:val="0"/>
        <w:spacing w:line="360" w:lineRule="auto"/>
        <w:rPr>
          <w:rFonts w:ascii="宋体" w:hAnsi="宋体"/>
          <w:color w:val="000000"/>
          <w:szCs w:val="21"/>
        </w:rPr>
      </w:pPr>
    </w:p>
    <w:p w14:paraId="1F208495">
      <w:pPr>
        <w:adjustRightInd w:val="0"/>
        <w:snapToGrid w:val="0"/>
        <w:spacing w:line="360" w:lineRule="auto"/>
        <w:rPr>
          <w:rFonts w:ascii="宋体" w:hAnsi="宋体"/>
          <w:color w:val="000000"/>
          <w:szCs w:val="21"/>
        </w:rPr>
      </w:pPr>
    </w:p>
    <w:p w14:paraId="7007BEA4">
      <w:pPr>
        <w:adjustRightInd w:val="0"/>
        <w:snapToGrid w:val="0"/>
        <w:spacing w:line="360" w:lineRule="auto"/>
        <w:rPr>
          <w:rFonts w:ascii="宋体" w:hAnsi="宋体"/>
          <w:color w:val="000000"/>
          <w:szCs w:val="21"/>
        </w:rPr>
      </w:pPr>
    </w:p>
    <w:p w14:paraId="08ECD642">
      <w:pPr>
        <w:adjustRightInd w:val="0"/>
        <w:snapToGrid w:val="0"/>
        <w:spacing w:line="360" w:lineRule="auto"/>
        <w:rPr>
          <w:rFonts w:ascii="宋体" w:hAnsi="宋体"/>
          <w:color w:val="000000"/>
          <w:szCs w:val="21"/>
        </w:rPr>
      </w:pPr>
    </w:p>
    <w:p w14:paraId="60C30241">
      <w:pPr>
        <w:adjustRightInd w:val="0"/>
        <w:snapToGrid w:val="0"/>
        <w:spacing w:line="360" w:lineRule="auto"/>
        <w:rPr>
          <w:rFonts w:ascii="宋体" w:hAnsi="宋体"/>
          <w:color w:val="000000"/>
          <w:szCs w:val="21"/>
        </w:rPr>
      </w:pPr>
    </w:p>
    <w:p w14:paraId="24B95F03">
      <w:pPr>
        <w:adjustRightInd w:val="0"/>
        <w:snapToGrid w:val="0"/>
        <w:spacing w:line="360" w:lineRule="auto"/>
        <w:rPr>
          <w:rFonts w:ascii="宋体" w:hAnsi="宋体"/>
          <w:color w:val="000000"/>
          <w:szCs w:val="21"/>
        </w:rPr>
      </w:pPr>
    </w:p>
    <w:p w14:paraId="671C69D5">
      <w:pPr>
        <w:adjustRightInd w:val="0"/>
        <w:snapToGrid w:val="0"/>
        <w:spacing w:line="360" w:lineRule="auto"/>
        <w:rPr>
          <w:rFonts w:ascii="宋体" w:hAnsi="宋体"/>
          <w:color w:val="000000"/>
          <w:szCs w:val="21"/>
        </w:rPr>
      </w:pPr>
    </w:p>
    <w:p w14:paraId="072E8154">
      <w:pPr>
        <w:adjustRightInd w:val="0"/>
        <w:snapToGrid w:val="0"/>
        <w:spacing w:line="360" w:lineRule="auto"/>
        <w:rPr>
          <w:rFonts w:ascii="宋体" w:hAnsi="宋体"/>
          <w:color w:val="000000"/>
          <w:szCs w:val="21"/>
        </w:rPr>
      </w:pPr>
    </w:p>
    <w:p w14:paraId="3C11E441">
      <w:pPr>
        <w:adjustRightInd w:val="0"/>
        <w:snapToGrid w:val="0"/>
        <w:spacing w:line="360" w:lineRule="auto"/>
        <w:rPr>
          <w:rFonts w:ascii="宋体" w:hAnsi="宋体"/>
          <w:color w:val="000000"/>
          <w:szCs w:val="21"/>
        </w:rPr>
      </w:pPr>
    </w:p>
    <w:p w14:paraId="6DA41EBF">
      <w:pPr>
        <w:adjustRightInd w:val="0"/>
        <w:snapToGrid w:val="0"/>
        <w:spacing w:line="360" w:lineRule="auto"/>
        <w:rPr>
          <w:rFonts w:ascii="宋体" w:hAnsi="宋体"/>
          <w:color w:val="000000"/>
          <w:szCs w:val="21"/>
        </w:rPr>
      </w:pPr>
    </w:p>
    <w:p w14:paraId="6A066061">
      <w:pPr>
        <w:adjustRightInd w:val="0"/>
        <w:snapToGrid w:val="0"/>
        <w:spacing w:line="360" w:lineRule="auto"/>
        <w:rPr>
          <w:rFonts w:ascii="宋体" w:hAnsi="宋体"/>
          <w:color w:val="000000"/>
          <w:szCs w:val="21"/>
        </w:rPr>
      </w:pPr>
    </w:p>
    <w:p w14:paraId="7D594676">
      <w:pPr>
        <w:adjustRightInd w:val="0"/>
        <w:snapToGrid w:val="0"/>
        <w:spacing w:line="360" w:lineRule="auto"/>
        <w:rPr>
          <w:rFonts w:ascii="宋体" w:hAnsi="宋体"/>
          <w:color w:val="000000"/>
          <w:szCs w:val="21"/>
        </w:rPr>
      </w:pPr>
    </w:p>
    <w:p w14:paraId="47199326">
      <w:pPr>
        <w:adjustRightInd w:val="0"/>
        <w:snapToGrid w:val="0"/>
        <w:spacing w:line="360" w:lineRule="auto"/>
        <w:rPr>
          <w:rFonts w:ascii="宋体" w:hAnsi="宋体"/>
          <w:color w:val="000000"/>
          <w:szCs w:val="21"/>
        </w:rPr>
      </w:pPr>
    </w:p>
    <w:p w14:paraId="4DAE895D">
      <w:pPr>
        <w:adjustRightInd w:val="0"/>
        <w:snapToGrid w:val="0"/>
        <w:spacing w:line="360" w:lineRule="auto"/>
        <w:rPr>
          <w:rFonts w:ascii="宋体" w:hAnsi="宋体"/>
          <w:color w:val="000000"/>
          <w:szCs w:val="21"/>
        </w:rPr>
      </w:pPr>
    </w:p>
    <w:p w14:paraId="6B55C07C">
      <w:pPr>
        <w:adjustRightInd w:val="0"/>
        <w:snapToGrid w:val="0"/>
        <w:spacing w:line="360" w:lineRule="auto"/>
        <w:rPr>
          <w:rFonts w:ascii="宋体" w:hAnsi="宋体"/>
          <w:color w:val="000000"/>
          <w:szCs w:val="21"/>
        </w:rPr>
      </w:pPr>
    </w:p>
    <w:p w14:paraId="1D732BFF">
      <w:pPr>
        <w:adjustRightInd w:val="0"/>
        <w:snapToGrid w:val="0"/>
        <w:spacing w:line="360" w:lineRule="auto"/>
        <w:rPr>
          <w:rFonts w:ascii="宋体" w:hAnsi="宋体"/>
          <w:color w:val="000000"/>
          <w:szCs w:val="21"/>
        </w:rPr>
      </w:pPr>
    </w:p>
    <w:p w14:paraId="3CB1B37F">
      <w:pPr>
        <w:adjustRightInd w:val="0"/>
        <w:snapToGrid w:val="0"/>
        <w:spacing w:line="360" w:lineRule="auto"/>
        <w:rPr>
          <w:rFonts w:ascii="宋体" w:hAnsi="宋体"/>
          <w:color w:val="000000"/>
          <w:szCs w:val="21"/>
        </w:rPr>
      </w:pPr>
    </w:p>
    <w:p w14:paraId="005AA12B">
      <w:pPr>
        <w:adjustRightInd w:val="0"/>
        <w:snapToGrid w:val="0"/>
        <w:spacing w:line="360" w:lineRule="auto"/>
        <w:rPr>
          <w:rFonts w:ascii="宋体" w:hAnsi="宋体"/>
          <w:color w:val="000000"/>
          <w:szCs w:val="21"/>
        </w:rPr>
      </w:pPr>
    </w:p>
    <w:p w14:paraId="1AE3A4E8">
      <w:pPr>
        <w:spacing w:beforeLines="100" w:afterLines="100" w:line="360" w:lineRule="auto"/>
        <w:jc w:val="center"/>
        <w:rPr>
          <w:rFonts w:ascii="宋体" w:hAnsi="宋体"/>
          <w:b/>
          <w:bCs/>
          <w:color w:val="000000"/>
          <w:sz w:val="36"/>
          <w:szCs w:val="36"/>
        </w:rPr>
      </w:pPr>
      <w:r>
        <w:rPr>
          <w:rFonts w:ascii="宋体" w:hAnsi="宋体"/>
          <w:b/>
          <w:bCs/>
          <w:color w:val="000000"/>
          <w:sz w:val="36"/>
          <w:szCs w:val="36"/>
        </w:rPr>
        <w:t>中小企业声明函（工程、服务）格式</w:t>
      </w:r>
    </w:p>
    <w:p w14:paraId="759C7459">
      <w:pPr>
        <w:autoSpaceDE w:val="0"/>
        <w:autoSpaceDN w:val="0"/>
        <w:spacing w:line="360" w:lineRule="auto"/>
        <w:ind w:left="220" w:right="415" w:firstLine="640"/>
        <w:jc w:val="left"/>
        <w:rPr>
          <w:rFonts w:ascii="宋体" w:hAnsi="宋体"/>
          <w:snapToGrid w:val="0"/>
          <w:kern w:val="0"/>
          <w:szCs w:val="21"/>
        </w:rPr>
      </w:pPr>
      <w:r>
        <w:rPr>
          <w:rFonts w:ascii="宋体" w:hAnsi="宋体"/>
          <w:snapToGrid w:val="0"/>
          <w:kern w:val="0"/>
          <w:szCs w:val="21"/>
        </w:rPr>
        <w:t>本公司（联合体）郑重声明，根据《政府采购促进中小企业发展管理办法》（财库﹝2020﹞46号）的规定，本公司（联合体）参加</w:t>
      </w:r>
      <w:r>
        <w:rPr>
          <w:rFonts w:hint="eastAsia" w:ascii="宋体" w:hAnsi="宋体"/>
          <w:snapToGrid w:val="0"/>
          <w:kern w:val="0"/>
          <w:szCs w:val="21"/>
          <w:u w:val="single"/>
        </w:rPr>
        <w:t xml:space="preserve"> </w:t>
      </w:r>
      <w:r>
        <w:rPr>
          <w:rFonts w:ascii="宋体" w:hAnsi="宋体"/>
          <w:snapToGrid w:val="0"/>
          <w:kern w:val="0"/>
          <w:szCs w:val="21"/>
          <w:u w:val="single"/>
        </w:rPr>
        <w:t>（单位名称）</w:t>
      </w:r>
      <w:r>
        <w:rPr>
          <w:rFonts w:hint="eastAsia" w:ascii="宋体" w:hAnsi="宋体"/>
          <w:snapToGrid w:val="0"/>
          <w:kern w:val="0"/>
          <w:szCs w:val="21"/>
          <w:u w:val="single"/>
        </w:rPr>
        <w:t xml:space="preserve"> </w:t>
      </w:r>
      <w:r>
        <w:rPr>
          <w:rFonts w:ascii="宋体" w:hAnsi="宋体"/>
          <w:snapToGrid w:val="0"/>
          <w:kern w:val="0"/>
          <w:szCs w:val="21"/>
        </w:rPr>
        <w:t>的</w:t>
      </w:r>
      <w:r>
        <w:rPr>
          <w:rFonts w:hint="eastAsia" w:ascii="宋体" w:hAnsi="宋体"/>
          <w:snapToGrid w:val="0"/>
          <w:kern w:val="0"/>
          <w:szCs w:val="21"/>
          <w:u w:val="single"/>
        </w:rPr>
        <w:t xml:space="preserve"> </w:t>
      </w:r>
      <w:r>
        <w:rPr>
          <w:rFonts w:ascii="宋体" w:hAnsi="宋体"/>
          <w:snapToGrid w:val="0"/>
          <w:kern w:val="0"/>
          <w:szCs w:val="21"/>
          <w:u w:val="single"/>
        </w:rPr>
        <w:t>（</w:t>
      </w:r>
      <w:r>
        <w:rPr>
          <w:rFonts w:hint="eastAsia" w:ascii="宋体" w:hAnsi="宋体"/>
          <w:snapToGrid w:val="0"/>
          <w:kern w:val="0"/>
          <w:szCs w:val="21"/>
          <w:u w:val="single"/>
        </w:rPr>
        <w:t>标包</w:t>
      </w:r>
      <w:r>
        <w:rPr>
          <w:rFonts w:ascii="宋体" w:hAnsi="宋体"/>
          <w:snapToGrid w:val="0"/>
          <w:kern w:val="0"/>
          <w:szCs w:val="21"/>
          <w:u w:val="single"/>
        </w:rPr>
        <w:t>名称）</w:t>
      </w:r>
      <w:r>
        <w:rPr>
          <w:rFonts w:hint="eastAsia" w:ascii="宋体" w:hAnsi="宋体"/>
          <w:snapToGrid w:val="0"/>
          <w:kern w:val="0"/>
          <w:szCs w:val="21"/>
          <w:u w:val="single"/>
        </w:rPr>
        <w:t xml:space="preserve"> </w:t>
      </w:r>
      <w:r>
        <w:rPr>
          <w:rFonts w:ascii="宋体" w:hAnsi="宋体"/>
          <w:snapToGrid w:val="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179B70D1">
      <w:pPr>
        <w:tabs>
          <w:tab w:val="left" w:pos="1276"/>
          <w:tab w:val="left" w:pos="5005"/>
          <w:tab w:val="left" w:pos="7227"/>
        </w:tabs>
        <w:autoSpaceDE w:val="0"/>
        <w:autoSpaceDN w:val="0"/>
        <w:adjustRightInd w:val="0"/>
        <w:spacing w:line="360" w:lineRule="auto"/>
        <w:ind w:firstLine="420" w:firstLineChars="200"/>
        <w:jc w:val="left"/>
        <w:rPr>
          <w:rFonts w:ascii="宋体" w:hAnsi="宋体"/>
          <w:snapToGrid w:val="0"/>
          <w:kern w:val="0"/>
          <w:szCs w:val="21"/>
        </w:rPr>
      </w:pPr>
      <w:r>
        <w:rPr>
          <w:rFonts w:ascii="宋体" w:hAnsi="宋体"/>
          <w:snapToGrid w:val="0"/>
          <w:kern w:val="0"/>
          <w:szCs w:val="21"/>
          <w:u w:val="single" w:color="000000"/>
        </w:rPr>
        <w:t>（</w:t>
      </w:r>
      <w:r>
        <w:rPr>
          <w:rFonts w:hint="eastAsia" w:ascii="宋体" w:hAnsi="宋体"/>
          <w:snapToGrid w:val="0"/>
          <w:kern w:val="0"/>
          <w:szCs w:val="21"/>
          <w:u w:val="single" w:color="000000"/>
        </w:rPr>
        <w:t>标包</w:t>
      </w:r>
      <w:r>
        <w:rPr>
          <w:rFonts w:ascii="宋体" w:hAnsi="宋体"/>
          <w:snapToGrid w:val="0"/>
          <w:kern w:val="0"/>
          <w:szCs w:val="21"/>
          <w:u w:val="single" w:color="000000"/>
        </w:rPr>
        <w:t>名称）</w:t>
      </w:r>
      <w:r>
        <w:rPr>
          <w:rFonts w:ascii="宋体" w:hAnsi="宋体"/>
          <w:snapToGrid w:val="0"/>
          <w:kern w:val="0"/>
          <w:szCs w:val="21"/>
        </w:rPr>
        <w:t>，属于（</w:t>
      </w:r>
      <w:r>
        <w:rPr>
          <w:rFonts w:hint="eastAsia" w:ascii="宋体" w:hAnsi="宋体"/>
          <w:snapToGrid w:val="0"/>
          <w:kern w:val="0"/>
          <w:szCs w:val="21"/>
          <w:u w:val="single" w:color="000000"/>
        </w:rPr>
        <w:t>招标</w:t>
      </w:r>
      <w:r>
        <w:rPr>
          <w:rFonts w:ascii="宋体" w:hAnsi="宋体"/>
          <w:snapToGrid w:val="0"/>
          <w:kern w:val="0"/>
          <w:szCs w:val="21"/>
          <w:u w:val="single" w:color="000000"/>
        </w:rPr>
        <w:t>文件中明确的所属行业）</w:t>
      </w:r>
      <w:r>
        <w:rPr>
          <w:rFonts w:ascii="宋体" w:hAnsi="宋体"/>
          <w:snapToGrid w:val="0"/>
          <w:kern w:val="0"/>
          <w:szCs w:val="21"/>
        </w:rPr>
        <w:t>；承建（承接）企业为</w:t>
      </w:r>
      <w:r>
        <w:rPr>
          <w:rFonts w:ascii="宋体" w:hAnsi="宋体"/>
          <w:snapToGrid w:val="0"/>
          <w:kern w:val="0"/>
          <w:szCs w:val="21"/>
          <w:u w:val="single"/>
        </w:rPr>
        <w:t>（企业名称）</w:t>
      </w:r>
      <w:r>
        <w:rPr>
          <w:rFonts w:ascii="宋体" w:hAnsi="宋体"/>
          <w:snapToGrid w:val="0"/>
          <w:kern w:val="0"/>
          <w:szCs w:val="21"/>
        </w:rPr>
        <w:t>，从业人员</w:t>
      </w:r>
      <w:r>
        <w:rPr>
          <w:rFonts w:ascii="宋体" w:hAnsi="宋体"/>
          <w:snapToGrid w:val="0"/>
          <w:kern w:val="0"/>
          <w:szCs w:val="21"/>
          <w:u w:val="single"/>
        </w:rPr>
        <w:tab/>
      </w:r>
      <w:r>
        <w:rPr>
          <w:rFonts w:ascii="宋体" w:hAnsi="宋体"/>
          <w:snapToGrid w:val="0"/>
          <w:kern w:val="0"/>
          <w:szCs w:val="21"/>
        </w:rPr>
        <w:t>人，营业收入为</w:t>
      </w:r>
      <w:r>
        <w:rPr>
          <w:rFonts w:ascii="宋体" w:hAnsi="宋体"/>
          <w:snapToGrid w:val="0"/>
          <w:kern w:val="0"/>
          <w:szCs w:val="21"/>
          <w:u w:val="single"/>
        </w:rPr>
        <w:tab/>
      </w:r>
      <w:r>
        <w:rPr>
          <w:rFonts w:ascii="宋体" w:hAnsi="宋体"/>
          <w:snapToGrid w:val="0"/>
          <w:kern w:val="0"/>
          <w:szCs w:val="21"/>
        </w:rPr>
        <w:t>万元，资产总额为</w:t>
      </w:r>
      <w:r>
        <w:rPr>
          <w:rFonts w:ascii="宋体" w:hAnsi="宋体"/>
          <w:snapToGrid w:val="0"/>
          <w:kern w:val="0"/>
          <w:szCs w:val="21"/>
          <w:u w:val="single"/>
        </w:rPr>
        <w:tab/>
      </w:r>
      <w:r>
        <w:rPr>
          <w:rFonts w:ascii="宋体" w:hAnsi="宋体"/>
          <w:snapToGrid w:val="0"/>
          <w:kern w:val="0"/>
          <w:szCs w:val="21"/>
        </w:rPr>
        <w:t>万元</w:t>
      </w:r>
      <w:r>
        <w:fldChar w:fldCharType="begin"/>
      </w:r>
      <w:r>
        <w:instrText xml:space="preserve"> HYPERLINK \l "_bookmark1" </w:instrText>
      </w:r>
      <w:r>
        <w:fldChar w:fldCharType="separate"/>
      </w:r>
      <w:r>
        <w:rPr>
          <w:rFonts w:ascii="宋体" w:hAnsi="宋体"/>
          <w:snapToGrid w:val="0"/>
          <w:kern w:val="0"/>
          <w:position w:val="16"/>
          <w:szCs w:val="21"/>
        </w:rPr>
        <w:t>1</w:t>
      </w:r>
      <w:r>
        <w:rPr>
          <w:rFonts w:ascii="宋体" w:hAnsi="宋体"/>
          <w:snapToGrid w:val="0"/>
          <w:kern w:val="0"/>
          <w:position w:val="16"/>
          <w:szCs w:val="21"/>
        </w:rPr>
        <w:fldChar w:fldCharType="end"/>
      </w:r>
      <w:r>
        <w:rPr>
          <w:rFonts w:ascii="宋体" w:hAnsi="宋体"/>
          <w:snapToGrid w:val="0"/>
          <w:kern w:val="0"/>
          <w:szCs w:val="21"/>
        </w:rPr>
        <w:t>，属于</w:t>
      </w:r>
      <w:r>
        <w:rPr>
          <w:rFonts w:hint="eastAsia" w:ascii="宋体" w:hAnsi="宋体"/>
          <w:snapToGrid w:val="0"/>
          <w:kern w:val="0"/>
          <w:szCs w:val="21"/>
          <w:u w:val="single"/>
        </w:rPr>
        <w:t xml:space="preserve">         </w:t>
      </w:r>
      <w:r>
        <w:rPr>
          <w:rFonts w:ascii="宋体" w:hAnsi="宋体"/>
          <w:snapToGrid w:val="0"/>
          <w:kern w:val="0"/>
          <w:szCs w:val="21"/>
          <w:u w:val="single"/>
        </w:rPr>
        <w:t>（中型企业、小型企业、微型企业）</w:t>
      </w:r>
      <w:r>
        <w:rPr>
          <w:rFonts w:ascii="宋体" w:hAnsi="宋体"/>
          <w:snapToGrid w:val="0"/>
          <w:kern w:val="0"/>
          <w:szCs w:val="21"/>
        </w:rPr>
        <w:t>；</w:t>
      </w:r>
    </w:p>
    <w:p w14:paraId="667BE146">
      <w:pPr>
        <w:autoSpaceDE w:val="0"/>
        <w:autoSpaceDN w:val="0"/>
        <w:spacing w:line="360" w:lineRule="auto"/>
        <w:ind w:left="860"/>
        <w:jc w:val="left"/>
        <w:rPr>
          <w:rFonts w:ascii="宋体" w:hAnsi="宋体"/>
          <w:kern w:val="0"/>
          <w:szCs w:val="21"/>
        </w:rPr>
      </w:pPr>
      <w:r>
        <w:rPr>
          <w:rFonts w:ascii="宋体" w:hAnsi="宋体"/>
          <w:kern w:val="0"/>
          <w:szCs w:val="21"/>
        </w:rPr>
        <w:t>……</w:t>
      </w:r>
    </w:p>
    <w:p w14:paraId="397C5F97">
      <w:pPr>
        <w:autoSpaceDE w:val="0"/>
        <w:autoSpaceDN w:val="0"/>
        <w:spacing w:line="360" w:lineRule="auto"/>
        <w:ind w:left="220" w:right="417" w:firstLine="645"/>
        <w:rPr>
          <w:rFonts w:ascii="宋体" w:hAnsi="宋体"/>
          <w:kern w:val="0"/>
          <w:szCs w:val="21"/>
        </w:rPr>
      </w:pPr>
      <w:r>
        <w:rPr>
          <w:rFonts w:ascii="宋体" w:hAnsi="宋体"/>
          <w:kern w:val="0"/>
          <w:szCs w:val="21"/>
        </w:rPr>
        <w:t>以上企业，不属于大企业的分支机构，不存在控股股东为大企业的情形，也不存在与大企业的负责人为同一人的情形。</w:t>
      </w:r>
    </w:p>
    <w:p w14:paraId="08FED28B">
      <w:pPr>
        <w:spacing w:line="360" w:lineRule="auto"/>
        <w:ind w:firstLine="735" w:firstLineChars="350"/>
        <w:rPr>
          <w:rFonts w:ascii="宋体" w:hAnsi="宋体"/>
          <w:spacing w:val="6"/>
          <w:szCs w:val="21"/>
        </w:rPr>
      </w:pPr>
      <w:r>
        <w:rPr>
          <w:rFonts w:ascii="宋体" w:hAnsi="宋体"/>
          <w:kern w:val="0"/>
          <w:szCs w:val="21"/>
        </w:rPr>
        <w:t>本企业对上述声明内容的真实性负责。如有虚假，将依法承担相应责任。</w:t>
      </w:r>
    </w:p>
    <w:p w14:paraId="6D8BA543">
      <w:pPr>
        <w:spacing w:line="360" w:lineRule="auto"/>
        <w:ind w:firstLine="504"/>
        <w:rPr>
          <w:rFonts w:ascii="宋体" w:hAnsi="宋体"/>
          <w:spacing w:val="6"/>
          <w:sz w:val="24"/>
        </w:rPr>
      </w:pPr>
    </w:p>
    <w:p w14:paraId="27E7D255">
      <w:pPr>
        <w:spacing w:line="360" w:lineRule="auto"/>
        <w:ind w:right="360" w:firstLine="480"/>
        <w:jc w:val="right"/>
        <w:rPr>
          <w:rFonts w:ascii="宋体" w:hAnsi="宋体"/>
          <w:color w:val="000000"/>
          <w:sz w:val="24"/>
        </w:rPr>
      </w:pPr>
    </w:p>
    <w:p w14:paraId="387F7B46">
      <w:pPr>
        <w:spacing w:line="360" w:lineRule="auto"/>
        <w:ind w:right="360" w:firstLine="480"/>
        <w:jc w:val="right"/>
        <w:rPr>
          <w:rFonts w:ascii="宋体" w:hAnsi="宋体"/>
          <w:color w:val="000000"/>
          <w:sz w:val="24"/>
        </w:rPr>
      </w:pPr>
      <w:r>
        <w:rPr>
          <w:rFonts w:hint="eastAsia" w:ascii="宋体" w:hAnsi="宋体"/>
          <w:color w:val="000000"/>
          <w:sz w:val="24"/>
        </w:rPr>
        <w:t>投标人</w:t>
      </w:r>
      <w:r>
        <w:rPr>
          <w:rFonts w:ascii="宋体" w:hAnsi="宋体"/>
          <w:color w:val="000000"/>
          <w:sz w:val="24"/>
        </w:rPr>
        <w:t>名称（盖章）：________</w:t>
      </w:r>
    </w:p>
    <w:p w14:paraId="53CCE89B">
      <w:pPr>
        <w:spacing w:line="360" w:lineRule="auto"/>
        <w:ind w:right="360" w:firstLine="480"/>
        <w:jc w:val="right"/>
        <w:rPr>
          <w:rFonts w:ascii="宋体" w:hAnsi="宋体"/>
          <w:color w:val="000000"/>
          <w:sz w:val="24"/>
        </w:rPr>
      </w:pPr>
      <w:r>
        <w:rPr>
          <w:rFonts w:ascii="宋体" w:hAnsi="宋体"/>
          <w:color w:val="000000"/>
          <w:sz w:val="24"/>
        </w:rPr>
        <w:t>日 期：________</w:t>
      </w:r>
    </w:p>
    <w:p w14:paraId="2BAE1DAE">
      <w:pPr>
        <w:spacing w:line="360" w:lineRule="auto"/>
        <w:ind w:right="360" w:firstLine="480"/>
        <w:jc w:val="right"/>
        <w:rPr>
          <w:rFonts w:ascii="宋体" w:hAnsi="宋体"/>
          <w:color w:val="000000"/>
          <w:sz w:val="24"/>
        </w:rPr>
      </w:pPr>
    </w:p>
    <w:p w14:paraId="79325504">
      <w:pPr>
        <w:spacing w:line="360" w:lineRule="auto"/>
        <w:ind w:right="360" w:firstLine="480"/>
        <w:jc w:val="right"/>
        <w:rPr>
          <w:rFonts w:ascii="宋体" w:hAnsi="宋体"/>
          <w:color w:val="000000"/>
          <w:sz w:val="24"/>
        </w:rPr>
      </w:pPr>
    </w:p>
    <w:tbl>
      <w:tblPr>
        <w:tblStyle w:val="44"/>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0C2520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14C7D7A7">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2A2C09DC">
      <w:pPr>
        <w:adjustRightInd w:val="0"/>
        <w:snapToGrid w:val="0"/>
        <w:spacing w:line="360" w:lineRule="auto"/>
        <w:rPr>
          <w:rFonts w:ascii="宋体" w:hAnsi="宋体"/>
          <w:color w:val="000000"/>
          <w:szCs w:val="21"/>
        </w:rPr>
      </w:pPr>
    </w:p>
    <w:p w14:paraId="1080A717">
      <w:pPr>
        <w:adjustRightInd w:val="0"/>
        <w:snapToGrid w:val="0"/>
        <w:spacing w:line="360" w:lineRule="auto"/>
        <w:rPr>
          <w:rFonts w:ascii="宋体" w:hAnsi="宋体"/>
          <w:color w:val="000000"/>
          <w:szCs w:val="21"/>
        </w:rPr>
      </w:pPr>
    </w:p>
    <w:p w14:paraId="6A98197B">
      <w:pPr>
        <w:adjustRightInd w:val="0"/>
        <w:snapToGrid w:val="0"/>
        <w:spacing w:line="360" w:lineRule="auto"/>
        <w:rPr>
          <w:rFonts w:ascii="宋体" w:hAnsi="宋体"/>
          <w:color w:val="000000"/>
          <w:szCs w:val="21"/>
        </w:rPr>
      </w:pPr>
    </w:p>
    <w:p w14:paraId="1800C6EB">
      <w:pPr>
        <w:adjustRightInd w:val="0"/>
        <w:snapToGrid w:val="0"/>
        <w:spacing w:line="360" w:lineRule="auto"/>
        <w:rPr>
          <w:rFonts w:ascii="宋体" w:hAnsi="宋体"/>
          <w:color w:val="000000"/>
          <w:szCs w:val="21"/>
        </w:rPr>
      </w:pPr>
    </w:p>
    <w:p w14:paraId="52983397">
      <w:pPr>
        <w:adjustRightInd w:val="0"/>
        <w:snapToGrid w:val="0"/>
        <w:spacing w:line="360" w:lineRule="auto"/>
        <w:rPr>
          <w:rFonts w:ascii="宋体" w:hAnsi="宋体"/>
          <w:color w:val="000000"/>
          <w:szCs w:val="21"/>
        </w:rPr>
      </w:pPr>
    </w:p>
    <w:p w14:paraId="3C6F8A3F">
      <w:pPr>
        <w:adjustRightInd w:val="0"/>
        <w:snapToGrid w:val="0"/>
        <w:spacing w:line="360" w:lineRule="auto"/>
        <w:rPr>
          <w:rFonts w:ascii="宋体" w:hAnsi="宋体"/>
          <w:color w:val="000000"/>
          <w:szCs w:val="21"/>
        </w:rPr>
      </w:pPr>
    </w:p>
    <w:p w14:paraId="60E2F84E">
      <w:pPr>
        <w:adjustRightInd w:val="0"/>
        <w:snapToGrid w:val="0"/>
        <w:spacing w:line="360" w:lineRule="auto"/>
        <w:rPr>
          <w:rFonts w:ascii="宋体" w:hAnsi="宋体"/>
          <w:color w:val="000000"/>
          <w:szCs w:val="21"/>
        </w:rPr>
      </w:pPr>
    </w:p>
    <w:p w14:paraId="4F4454DB">
      <w:pPr>
        <w:adjustRightInd w:val="0"/>
        <w:snapToGrid w:val="0"/>
        <w:spacing w:line="360" w:lineRule="auto"/>
        <w:rPr>
          <w:rFonts w:ascii="宋体" w:hAnsi="宋体"/>
          <w:color w:val="000000"/>
          <w:szCs w:val="21"/>
        </w:rPr>
      </w:pPr>
    </w:p>
    <w:p w14:paraId="6DF313CB">
      <w:pPr>
        <w:adjustRightInd w:val="0"/>
        <w:snapToGrid w:val="0"/>
        <w:spacing w:line="360" w:lineRule="auto"/>
        <w:rPr>
          <w:rFonts w:ascii="宋体" w:hAnsi="宋体"/>
          <w:color w:val="000000"/>
          <w:szCs w:val="21"/>
        </w:rPr>
      </w:pPr>
    </w:p>
    <w:p w14:paraId="1E97BA39">
      <w:pPr>
        <w:pStyle w:val="2"/>
      </w:pPr>
    </w:p>
    <w:p w14:paraId="55C00809">
      <w:pPr>
        <w:pStyle w:val="2"/>
      </w:pPr>
    </w:p>
    <w:p w14:paraId="3DA753F0">
      <w:pPr>
        <w:pStyle w:val="2"/>
      </w:pPr>
    </w:p>
    <w:p w14:paraId="586523B1">
      <w:pPr>
        <w:spacing w:beforeLines="100" w:afterLines="100" w:line="360" w:lineRule="auto"/>
        <w:jc w:val="center"/>
        <w:rPr>
          <w:rFonts w:ascii="宋体" w:hAnsi="宋体"/>
          <w:b/>
          <w:color w:val="000000"/>
          <w:sz w:val="30"/>
          <w:szCs w:val="30"/>
        </w:rPr>
      </w:pPr>
      <w:r>
        <w:rPr>
          <w:rFonts w:hint="eastAsia" w:ascii="宋体" w:hAnsi="宋体"/>
          <w:b/>
          <w:bCs/>
          <w:color w:val="000000"/>
          <w:sz w:val="30"/>
          <w:szCs w:val="30"/>
        </w:rPr>
        <w:t>残疾人福利性单位声明函格式</w:t>
      </w:r>
      <w:r>
        <w:rPr>
          <w:rFonts w:ascii="宋体" w:hAnsi="宋体"/>
          <w:b/>
          <w:color w:val="000000"/>
          <w:sz w:val="30"/>
          <w:szCs w:val="30"/>
        </w:rPr>
        <w:t xml:space="preserve">       </w:t>
      </w:r>
    </w:p>
    <w:p w14:paraId="01F5F6B6">
      <w:pPr>
        <w:spacing w:line="588" w:lineRule="exact"/>
        <w:ind w:firstLine="504"/>
        <w:rPr>
          <w:rFonts w:ascii="宋体" w:hAnsi="宋体"/>
          <w:spacing w:val="6"/>
          <w:szCs w:val="21"/>
        </w:rPr>
      </w:pPr>
      <w:r>
        <w:rPr>
          <w:rFonts w:ascii="宋体" w:hAnsi="宋体"/>
          <w:spacing w:val="6"/>
          <w:szCs w:val="21"/>
        </w:rPr>
        <w:t>本单位郑重声明，根据《财政部 民政部 中国残疾人联合会关于促进残疾人就业政府采购政策的通知》（财库</w:t>
      </w:r>
      <w:r>
        <w:rPr>
          <w:rFonts w:ascii="宋体" w:hAnsi="宋体"/>
          <w:szCs w:val="21"/>
        </w:rPr>
        <w:t>〔2017〕141</w:t>
      </w:r>
      <w:r>
        <w:rPr>
          <w:rFonts w:ascii="宋体" w:hAnsi="宋体"/>
          <w:spacing w:val="6"/>
          <w:szCs w:val="21"/>
        </w:rPr>
        <w:t>号）的规定，本单位</w:t>
      </w:r>
      <w:r>
        <w:rPr>
          <w:rFonts w:ascii="宋体" w:hAnsi="宋体"/>
          <w:b/>
          <w:szCs w:val="21"/>
        </w:rPr>
        <w:t>（请进行</w:t>
      </w:r>
      <w:r>
        <w:rPr>
          <w:rFonts w:hint="eastAsia" w:ascii="宋体" w:hAnsi="宋体"/>
          <w:b/>
          <w:szCs w:val="21"/>
        </w:rPr>
        <w:t>选择</w:t>
      </w:r>
      <w:r>
        <w:rPr>
          <w:rFonts w:ascii="宋体" w:hAnsi="宋体"/>
          <w:b/>
          <w:szCs w:val="21"/>
        </w:rPr>
        <w:t>）</w:t>
      </w:r>
      <w:r>
        <w:rPr>
          <w:rFonts w:ascii="宋体" w:hAnsi="宋体"/>
          <w:spacing w:val="6"/>
          <w:szCs w:val="21"/>
        </w:rPr>
        <w:t>：</w:t>
      </w:r>
    </w:p>
    <w:p w14:paraId="30792888">
      <w:pPr>
        <w:spacing w:line="588" w:lineRule="exact"/>
        <w:ind w:firstLine="482"/>
        <w:rPr>
          <w:rFonts w:ascii="宋体" w:hAnsi="宋体"/>
          <w:b/>
          <w:spacing w:val="6"/>
          <w:szCs w:val="21"/>
        </w:rPr>
      </w:pPr>
      <w:r>
        <w:rPr>
          <w:rFonts w:ascii="宋体" w:hAnsi="宋体"/>
          <w:b/>
          <w:szCs w:val="21"/>
        </w:rPr>
        <w:t>□</w:t>
      </w:r>
      <w:r>
        <w:rPr>
          <w:rFonts w:ascii="宋体" w:hAnsi="宋体"/>
          <w:b/>
          <w:spacing w:val="6"/>
          <w:szCs w:val="21"/>
        </w:rPr>
        <w:t>不属于符合条件的残疾人福利性单位。</w:t>
      </w:r>
    </w:p>
    <w:p w14:paraId="7B718A40">
      <w:pPr>
        <w:spacing w:line="588" w:lineRule="exact"/>
        <w:ind w:firstLine="482"/>
        <w:rPr>
          <w:rFonts w:ascii="宋体" w:hAnsi="宋体"/>
          <w:spacing w:val="6"/>
          <w:szCs w:val="21"/>
        </w:rPr>
      </w:pPr>
      <w:r>
        <w:rPr>
          <w:rFonts w:ascii="宋体" w:hAnsi="宋体"/>
          <w:b/>
          <w:szCs w:val="21"/>
        </w:rPr>
        <w:t>□</w:t>
      </w:r>
      <w:r>
        <w:rPr>
          <w:rFonts w:ascii="宋体" w:hAnsi="宋体"/>
          <w:b/>
          <w:spacing w:val="6"/>
          <w:szCs w:val="21"/>
        </w:rPr>
        <w:t>属于符合条件的残疾人福利性单位，</w:t>
      </w:r>
      <w:r>
        <w:rPr>
          <w:rFonts w:ascii="宋体" w:hAnsi="宋体"/>
          <w:spacing w:val="6"/>
          <w:szCs w:val="21"/>
        </w:rPr>
        <w:t>且本单位参加</w:t>
      </w:r>
      <w:r>
        <w:rPr>
          <w:rFonts w:hint="eastAsia" w:ascii="宋体" w:hAnsi="宋体"/>
          <w:spacing w:val="6"/>
          <w:szCs w:val="21"/>
          <w:u w:val="single"/>
        </w:rPr>
        <w:t xml:space="preserve">      </w:t>
      </w:r>
      <w:r>
        <w:rPr>
          <w:rFonts w:ascii="宋体" w:hAnsi="宋体"/>
          <w:spacing w:val="6"/>
          <w:szCs w:val="21"/>
        </w:rPr>
        <w:t>单位的</w:t>
      </w:r>
      <w:r>
        <w:rPr>
          <w:rFonts w:hint="eastAsia" w:ascii="宋体" w:hAnsi="宋体"/>
          <w:spacing w:val="6"/>
          <w:szCs w:val="21"/>
          <w:u w:val="single"/>
        </w:rPr>
        <w:t xml:space="preserve">     </w:t>
      </w:r>
      <w:r>
        <w:rPr>
          <w:rFonts w:ascii="宋体" w:hAnsi="宋体"/>
          <w:spacing w:val="6"/>
          <w:szCs w:val="21"/>
        </w:rPr>
        <w:t>项目采购活动提供本单位制造的货物（由本单位承担工程/提供服务），或者提供其他残疾人福利性单位制造的货物（不包括使用非残疾人福利性单位注册商标的货物）。</w:t>
      </w:r>
    </w:p>
    <w:p w14:paraId="189B0DD8">
      <w:pPr>
        <w:spacing w:line="588" w:lineRule="exact"/>
        <w:ind w:firstLine="446" w:firstLineChars="200"/>
        <w:rPr>
          <w:rFonts w:ascii="宋体" w:hAnsi="宋体"/>
          <w:spacing w:val="6"/>
          <w:szCs w:val="21"/>
        </w:rPr>
      </w:pPr>
      <w:r>
        <w:rPr>
          <w:rFonts w:ascii="宋体" w:hAnsi="宋体"/>
          <w:b/>
          <w:spacing w:val="6"/>
          <w:szCs w:val="21"/>
        </w:rPr>
        <w:t>本单位对上述声明的真实性负责。如有虚假，将依法承担相应责任。</w:t>
      </w:r>
    </w:p>
    <w:p w14:paraId="658483F6">
      <w:pPr>
        <w:spacing w:line="588" w:lineRule="exact"/>
        <w:ind w:firstLine="444" w:firstLineChars="200"/>
        <w:rPr>
          <w:rFonts w:ascii="宋体" w:hAnsi="宋体"/>
          <w:spacing w:val="6"/>
          <w:szCs w:val="21"/>
        </w:rPr>
      </w:pPr>
    </w:p>
    <w:p w14:paraId="4D11DA65">
      <w:pPr>
        <w:spacing w:line="588" w:lineRule="exact"/>
        <w:ind w:firstLine="444" w:firstLineChars="200"/>
        <w:rPr>
          <w:rFonts w:ascii="宋体" w:hAnsi="宋体"/>
          <w:spacing w:val="6"/>
          <w:szCs w:val="21"/>
        </w:rPr>
      </w:pPr>
    </w:p>
    <w:p w14:paraId="53F7D912">
      <w:pPr>
        <w:tabs>
          <w:tab w:val="left" w:pos="4860"/>
        </w:tabs>
        <w:spacing w:line="588" w:lineRule="exact"/>
        <w:ind w:right="1560" w:firstLine="444" w:firstLineChars="200"/>
        <w:jc w:val="center"/>
        <w:rPr>
          <w:rFonts w:ascii="宋体" w:hAnsi="宋体"/>
          <w:spacing w:val="6"/>
          <w:szCs w:val="21"/>
        </w:rPr>
      </w:pPr>
      <w:r>
        <w:rPr>
          <w:rFonts w:ascii="宋体" w:hAnsi="宋体"/>
          <w:spacing w:val="6"/>
          <w:szCs w:val="21"/>
        </w:rPr>
        <w:t xml:space="preserve">               </w:t>
      </w:r>
      <w:r>
        <w:rPr>
          <w:rFonts w:hint="eastAsia" w:ascii="宋体" w:hAnsi="宋体"/>
          <w:spacing w:val="6"/>
          <w:szCs w:val="21"/>
        </w:rPr>
        <w:t>投标人</w:t>
      </w:r>
      <w:r>
        <w:rPr>
          <w:rFonts w:ascii="宋体" w:hAnsi="宋体"/>
          <w:spacing w:val="6"/>
          <w:szCs w:val="21"/>
        </w:rPr>
        <w:t>名称（盖章）：</w:t>
      </w:r>
      <w:r>
        <w:rPr>
          <w:rFonts w:hint="eastAsia" w:ascii="宋体" w:hAnsi="宋体"/>
          <w:spacing w:val="6"/>
          <w:szCs w:val="21"/>
          <w:u w:val="single"/>
        </w:rPr>
        <w:t xml:space="preserve">        </w:t>
      </w:r>
    </w:p>
    <w:p w14:paraId="29F482C5">
      <w:pPr>
        <w:adjustRightInd w:val="0"/>
        <w:snapToGrid w:val="0"/>
        <w:spacing w:line="360" w:lineRule="auto"/>
        <w:rPr>
          <w:rFonts w:ascii="宋体" w:hAnsi="宋体"/>
          <w:spacing w:val="6"/>
          <w:szCs w:val="21"/>
        </w:rPr>
      </w:pPr>
      <w:r>
        <w:rPr>
          <w:rFonts w:ascii="宋体" w:hAnsi="宋体"/>
          <w:spacing w:val="6"/>
          <w:szCs w:val="21"/>
        </w:rPr>
        <w:t xml:space="preserve">       </w:t>
      </w:r>
      <w:r>
        <w:rPr>
          <w:rFonts w:hint="eastAsia" w:ascii="宋体" w:hAnsi="宋体"/>
          <w:spacing w:val="6"/>
          <w:szCs w:val="21"/>
        </w:rPr>
        <w:t xml:space="preserve">                       </w:t>
      </w:r>
    </w:p>
    <w:p w14:paraId="7FBB25D5">
      <w:pPr>
        <w:adjustRightInd w:val="0"/>
        <w:snapToGrid w:val="0"/>
        <w:spacing w:line="360" w:lineRule="auto"/>
        <w:ind w:firstLine="3885" w:firstLineChars="1750"/>
        <w:rPr>
          <w:rFonts w:ascii="宋体" w:hAnsi="宋体"/>
          <w:color w:val="000000"/>
          <w:szCs w:val="21"/>
        </w:rPr>
      </w:pPr>
      <w:r>
        <w:rPr>
          <w:rFonts w:ascii="宋体" w:hAnsi="宋体"/>
          <w:spacing w:val="6"/>
          <w:szCs w:val="21"/>
        </w:rPr>
        <w:t>日  期：</w:t>
      </w:r>
      <w:r>
        <w:rPr>
          <w:rFonts w:hint="eastAsia" w:ascii="宋体" w:hAnsi="宋体"/>
          <w:spacing w:val="6"/>
          <w:szCs w:val="21"/>
          <w:u w:val="single"/>
        </w:rPr>
        <w:t xml:space="preserve">        </w:t>
      </w:r>
    </w:p>
    <w:p w14:paraId="380E4CA5">
      <w:pPr>
        <w:adjustRightInd w:val="0"/>
        <w:snapToGrid w:val="0"/>
        <w:spacing w:line="360" w:lineRule="auto"/>
        <w:rPr>
          <w:rFonts w:ascii="宋体" w:hAnsi="宋体"/>
          <w:color w:val="000000"/>
          <w:szCs w:val="21"/>
        </w:rPr>
      </w:pPr>
    </w:p>
    <w:p w14:paraId="6985EF22">
      <w:pPr>
        <w:adjustRightInd w:val="0"/>
        <w:snapToGrid w:val="0"/>
        <w:spacing w:line="360" w:lineRule="auto"/>
        <w:rPr>
          <w:rFonts w:ascii="宋体" w:hAnsi="宋体"/>
          <w:color w:val="000000"/>
          <w:szCs w:val="21"/>
        </w:rPr>
      </w:pPr>
    </w:p>
    <w:p w14:paraId="70E6B76F">
      <w:pPr>
        <w:adjustRightInd w:val="0"/>
        <w:snapToGrid w:val="0"/>
        <w:spacing w:line="360" w:lineRule="auto"/>
        <w:rPr>
          <w:rFonts w:ascii="宋体" w:hAnsi="宋体"/>
          <w:color w:val="000000"/>
          <w:szCs w:val="21"/>
        </w:rPr>
      </w:pPr>
    </w:p>
    <w:p w14:paraId="0228A837">
      <w:pPr>
        <w:adjustRightInd w:val="0"/>
        <w:snapToGrid w:val="0"/>
        <w:spacing w:line="360" w:lineRule="auto"/>
        <w:rPr>
          <w:rFonts w:ascii="宋体" w:hAnsi="宋体"/>
          <w:color w:val="000000"/>
          <w:szCs w:val="21"/>
        </w:rPr>
      </w:pPr>
    </w:p>
    <w:p w14:paraId="71B3B0EF">
      <w:pPr>
        <w:adjustRightInd w:val="0"/>
        <w:snapToGrid w:val="0"/>
        <w:spacing w:line="360" w:lineRule="auto"/>
        <w:rPr>
          <w:rFonts w:ascii="宋体" w:hAnsi="宋体"/>
          <w:color w:val="000000"/>
          <w:szCs w:val="21"/>
        </w:rPr>
      </w:pPr>
    </w:p>
    <w:p w14:paraId="101FB5DB">
      <w:pPr>
        <w:adjustRightInd w:val="0"/>
        <w:snapToGrid w:val="0"/>
        <w:spacing w:line="360" w:lineRule="auto"/>
        <w:rPr>
          <w:rFonts w:ascii="宋体" w:hAnsi="宋体"/>
          <w:color w:val="000000"/>
          <w:szCs w:val="21"/>
        </w:rPr>
      </w:pPr>
    </w:p>
    <w:p w14:paraId="173BF3F6">
      <w:pPr>
        <w:adjustRightInd w:val="0"/>
        <w:snapToGrid w:val="0"/>
        <w:spacing w:line="360" w:lineRule="auto"/>
        <w:rPr>
          <w:rFonts w:ascii="宋体" w:hAnsi="宋体"/>
          <w:color w:val="000000"/>
          <w:szCs w:val="21"/>
        </w:rPr>
      </w:pPr>
    </w:p>
    <w:p w14:paraId="28213FD3">
      <w:pPr>
        <w:adjustRightInd w:val="0"/>
        <w:snapToGrid w:val="0"/>
        <w:spacing w:line="360" w:lineRule="auto"/>
        <w:rPr>
          <w:rFonts w:ascii="宋体" w:hAnsi="宋体"/>
          <w:color w:val="000000"/>
          <w:szCs w:val="21"/>
        </w:rPr>
      </w:pPr>
    </w:p>
    <w:p w14:paraId="01C06A30">
      <w:pPr>
        <w:adjustRightInd w:val="0"/>
        <w:snapToGrid w:val="0"/>
        <w:spacing w:line="360" w:lineRule="auto"/>
        <w:rPr>
          <w:rFonts w:ascii="宋体" w:hAnsi="宋体"/>
          <w:color w:val="000000"/>
          <w:szCs w:val="21"/>
        </w:rPr>
      </w:pPr>
    </w:p>
    <w:p w14:paraId="68BA02B5">
      <w:pPr>
        <w:adjustRightInd w:val="0"/>
        <w:snapToGrid w:val="0"/>
        <w:spacing w:line="360" w:lineRule="auto"/>
        <w:rPr>
          <w:rFonts w:ascii="宋体" w:hAnsi="宋体"/>
          <w:color w:val="000000"/>
          <w:szCs w:val="21"/>
        </w:rPr>
      </w:pPr>
    </w:p>
    <w:p w14:paraId="0D6588E2">
      <w:pPr>
        <w:adjustRightInd w:val="0"/>
        <w:snapToGrid w:val="0"/>
        <w:spacing w:line="360" w:lineRule="auto"/>
        <w:rPr>
          <w:rFonts w:ascii="宋体" w:hAnsi="宋体"/>
          <w:color w:val="000000"/>
          <w:szCs w:val="21"/>
        </w:rPr>
      </w:pPr>
    </w:p>
    <w:p w14:paraId="4E527001">
      <w:pPr>
        <w:adjustRightInd w:val="0"/>
        <w:snapToGrid w:val="0"/>
        <w:spacing w:line="360" w:lineRule="auto"/>
        <w:rPr>
          <w:rFonts w:ascii="宋体" w:hAnsi="宋体"/>
          <w:color w:val="000000"/>
          <w:szCs w:val="21"/>
        </w:rPr>
      </w:pPr>
    </w:p>
    <w:p w14:paraId="55F862F7">
      <w:pPr>
        <w:adjustRightInd w:val="0"/>
        <w:snapToGrid w:val="0"/>
        <w:spacing w:line="360" w:lineRule="auto"/>
        <w:rPr>
          <w:rFonts w:ascii="宋体" w:hAnsi="宋体"/>
          <w:color w:val="000000"/>
          <w:szCs w:val="21"/>
        </w:rPr>
      </w:pPr>
    </w:p>
    <w:p w14:paraId="63953279">
      <w:pPr>
        <w:adjustRightInd w:val="0"/>
        <w:snapToGrid w:val="0"/>
        <w:spacing w:line="360" w:lineRule="auto"/>
        <w:rPr>
          <w:rFonts w:ascii="宋体" w:hAnsi="宋体"/>
          <w:color w:val="000000"/>
          <w:szCs w:val="21"/>
        </w:rPr>
      </w:pPr>
    </w:p>
    <w:p w14:paraId="4B8D0E9E">
      <w:pPr>
        <w:adjustRightInd w:val="0"/>
        <w:snapToGrid w:val="0"/>
        <w:spacing w:line="360" w:lineRule="auto"/>
        <w:rPr>
          <w:rFonts w:ascii="宋体" w:hAnsi="宋体"/>
          <w:color w:val="000000"/>
          <w:szCs w:val="21"/>
        </w:rPr>
      </w:pPr>
    </w:p>
    <w:p w14:paraId="4D6C5B4C">
      <w:pPr>
        <w:pStyle w:val="2"/>
      </w:pPr>
    </w:p>
    <w:p w14:paraId="7B225189">
      <w:pPr>
        <w:snapToGrid w:val="0"/>
        <w:spacing w:line="360" w:lineRule="auto"/>
        <w:jc w:val="center"/>
        <w:rPr>
          <w:rFonts w:ascii="宋体" w:hAnsi="宋体"/>
          <w:b/>
          <w:bCs/>
          <w:color w:val="000000"/>
          <w:sz w:val="30"/>
          <w:szCs w:val="30"/>
        </w:rPr>
      </w:pPr>
      <w:r>
        <w:rPr>
          <w:rFonts w:hint="eastAsia" w:ascii="宋体" w:hAnsi="宋体"/>
          <w:b/>
          <w:bCs/>
          <w:color w:val="000000"/>
          <w:sz w:val="30"/>
          <w:szCs w:val="30"/>
        </w:rPr>
        <w:t>监狱企业证明（复印件）（如是）</w:t>
      </w:r>
    </w:p>
    <w:p w14:paraId="7147563F">
      <w:pPr>
        <w:adjustRightInd w:val="0"/>
        <w:snapToGrid w:val="0"/>
        <w:spacing w:beforeLines="50" w:line="360" w:lineRule="auto"/>
        <w:rPr>
          <w:rFonts w:ascii="宋体" w:hAnsi="宋体" w:cs="宋体"/>
          <w:spacing w:val="6"/>
          <w:szCs w:val="21"/>
        </w:rPr>
      </w:pPr>
      <w:r>
        <w:rPr>
          <w:rFonts w:hint="eastAsia" w:ascii="宋体" w:hAnsi="宋体" w:cs="宋体"/>
          <w:spacing w:val="6"/>
          <w:szCs w:val="21"/>
        </w:rPr>
        <w:t>说明：应当提供由省级以上监狱管理局、戒毒管理局(含新疆生产建设兵团)出具的属于监狱企业的证明文件。北京市监狱企业参加政府采购活动时，应当提供市监狱管理局、市教育矫治局出具的监狱企业的证明文件。</w:t>
      </w:r>
    </w:p>
    <w:p w14:paraId="6C256A7D">
      <w:pPr>
        <w:tabs>
          <w:tab w:val="left" w:pos="4860"/>
        </w:tabs>
        <w:spacing w:line="588" w:lineRule="exact"/>
        <w:ind w:right="1560" w:firstLine="444" w:firstLineChars="200"/>
        <w:jc w:val="center"/>
        <w:rPr>
          <w:rFonts w:ascii="宋体" w:hAnsi="宋体"/>
          <w:spacing w:val="6"/>
          <w:szCs w:val="21"/>
        </w:rPr>
      </w:pPr>
    </w:p>
    <w:p w14:paraId="53D2B2D9">
      <w:pPr>
        <w:tabs>
          <w:tab w:val="left" w:pos="4860"/>
        </w:tabs>
        <w:spacing w:line="588" w:lineRule="exact"/>
        <w:ind w:right="1560" w:firstLine="444" w:firstLineChars="200"/>
        <w:jc w:val="center"/>
        <w:rPr>
          <w:rFonts w:ascii="宋体" w:hAnsi="宋体"/>
          <w:spacing w:val="6"/>
          <w:szCs w:val="21"/>
        </w:rPr>
      </w:pPr>
    </w:p>
    <w:p w14:paraId="012672E3">
      <w:pPr>
        <w:tabs>
          <w:tab w:val="left" w:pos="4860"/>
        </w:tabs>
        <w:spacing w:line="588" w:lineRule="exact"/>
        <w:ind w:firstLine="444" w:firstLineChars="200"/>
        <w:jc w:val="center"/>
        <w:rPr>
          <w:rFonts w:ascii="宋体" w:hAnsi="宋体"/>
          <w:spacing w:val="6"/>
          <w:szCs w:val="21"/>
        </w:rPr>
      </w:pPr>
      <w:r>
        <w:rPr>
          <w:rFonts w:hint="eastAsia" w:ascii="宋体" w:hAnsi="宋体"/>
          <w:spacing w:val="6"/>
          <w:szCs w:val="21"/>
        </w:rPr>
        <w:t xml:space="preserve">                 投标人</w:t>
      </w:r>
      <w:r>
        <w:rPr>
          <w:rFonts w:ascii="宋体" w:hAnsi="宋体"/>
          <w:spacing w:val="6"/>
          <w:szCs w:val="21"/>
        </w:rPr>
        <w:t>名称（盖章）：</w:t>
      </w:r>
      <w:r>
        <w:rPr>
          <w:rFonts w:hint="eastAsia" w:ascii="宋体" w:hAnsi="宋体"/>
          <w:spacing w:val="6"/>
          <w:szCs w:val="21"/>
          <w:u w:val="single"/>
        </w:rPr>
        <w:t xml:space="preserve">        </w:t>
      </w:r>
    </w:p>
    <w:p w14:paraId="71CE2FD0">
      <w:pPr>
        <w:tabs>
          <w:tab w:val="left" w:pos="4860"/>
        </w:tabs>
        <w:spacing w:line="588" w:lineRule="exact"/>
        <w:ind w:right="1560" w:firstLine="444" w:firstLineChars="200"/>
        <w:jc w:val="center"/>
        <w:rPr>
          <w:rFonts w:ascii="宋体" w:hAnsi="宋体"/>
          <w:spacing w:val="6"/>
          <w:szCs w:val="21"/>
        </w:rPr>
      </w:pPr>
      <w:r>
        <w:rPr>
          <w:rFonts w:ascii="宋体" w:hAnsi="宋体"/>
          <w:spacing w:val="6"/>
          <w:szCs w:val="21"/>
        </w:rPr>
        <w:t xml:space="preserve">       </w:t>
      </w:r>
      <w:r>
        <w:rPr>
          <w:rFonts w:hint="eastAsia" w:ascii="宋体" w:hAnsi="宋体"/>
          <w:spacing w:val="6"/>
          <w:szCs w:val="21"/>
        </w:rPr>
        <w:t xml:space="preserve">             </w:t>
      </w:r>
      <w:r>
        <w:rPr>
          <w:rFonts w:ascii="宋体" w:hAnsi="宋体"/>
          <w:spacing w:val="6"/>
          <w:szCs w:val="21"/>
        </w:rPr>
        <w:t>日  期：</w:t>
      </w:r>
      <w:r>
        <w:rPr>
          <w:rFonts w:hint="eastAsia" w:ascii="宋体" w:hAnsi="宋体"/>
          <w:spacing w:val="6"/>
          <w:szCs w:val="21"/>
          <w:u w:val="single"/>
        </w:rPr>
        <w:t xml:space="preserve">          </w:t>
      </w:r>
    </w:p>
    <w:p w14:paraId="21325D60">
      <w:pPr>
        <w:adjustRightInd w:val="0"/>
        <w:snapToGrid w:val="0"/>
        <w:spacing w:line="360" w:lineRule="auto"/>
        <w:rPr>
          <w:rFonts w:ascii="宋体" w:hAnsi="宋体"/>
          <w:color w:val="000000"/>
          <w:szCs w:val="21"/>
        </w:rPr>
      </w:pPr>
    </w:p>
    <w:p w14:paraId="21B504DE">
      <w:pPr>
        <w:adjustRightInd w:val="0"/>
        <w:snapToGrid w:val="0"/>
        <w:spacing w:line="360" w:lineRule="auto"/>
        <w:rPr>
          <w:rFonts w:ascii="宋体" w:hAnsi="宋体"/>
          <w:color w:val="000000"/>
          <w:szCs w:val="21"/>
        </w:rPr>
      </w:pPr>
    </w:p>
    <w:p w14:paraId="26D6A3C9">
      <w:pPr>
        <w:adjustRightInd w:val="0"/>
        <w:snapToGrid w:val="0"/>
        <w:spacing w:line="360" w:lineRule="auto"/>
        <w:rPr>
          <w:rFonts w:ascii="宋体" w:hAnsi="宋体"/>
          <w:color w:val="000000"/>
          <w:szCs w:val="21"/>
        </w:rPr>
      </w:pPr>
    </w:p>
    <w:p w14:paraId="4FA414B1">
      <w:pPr>
        <w:adjustRightInd w:val="0"/>
        <w:snapToGrid w:val="0"/>
        <w:spacing w:line="360" w:lineRule="auto"/>
        <w:rPr>
          <w:rFonts w:ascii="宋体" w:hAnsi="宋体"/>
          <w:color w:val="000000"/>
          <w:szCs w:val="21"/>
        </w:rPr>
      </w:pPr>
    </w:p>
    <w:p w14:paraId="0CCB273D">
      <w:pPr>
        <w:adjustRightInd w:val="0"/>
        <w:snapToGrid w:val="0"/>
        <w:spacing w:line="360" w:lineRule="auto"/>
        <w:rPr>
          <w:rFonts w:ascii="宋体" w:hAnsi="宋体"/>
          <w:color w:val="000000"/>
          <w:szCs w:val="21"/>
        </w:rPr>
      </w:pPr>
    </w:p>
    <w:p w14:paraId="2C393A4F">
      <w:pPr>
        <w:adjustRightInd w:val="0"/>
        <w:snapToGrid w:val="0"/>
        <w:spacing w:line="360" w:lineRule="auto"/>
        <w:rPr>
          <w:rFonts w:ascii="宋体" w:hAnsi="宋体"/>
          <w:color w:val="000000"/>
          <w:szCs w:val="21"/>
        </w:rPr>
      </w:pPr>
    </w:p>
    <w:p w14:paraId="16496DD8">
      <w:pPr>
        <w:adjustRightInd w:val="0"/>
        <w:snapToGrid w:val="0"/>
        <w:spacing w:line="360" w:lineRule="auto"/>
        <w:rPr>
          <w:rFonts w:ascii="宋体" w:hAnsi="宋体"/>
          <w:color w:val="000000"/>
          <w:szCs w:val="21"/>
        </w:rPr>
      </w:pPr>
    </w:p>
    <w:p w14:paraId="7D54429D">
      <w:pPr>
        <w:adjustRightInd w:val="0"/>
        <w:snapToGrid w:val="0"/>
        <w:spacing w:line="360" w:lineRule="auto"/>
        <w:rPr>
          <w:rFonts w:ascii="宋体" w:hAnsi="宋体"/>
          <w:color w:val="000000"/>
          <w:szCs w:val="21"/>
        </w:rPr>
      </w:pPr>
    </w:p>
    <w:p w14:paraId="5D66699B">
      <w:pPr>
        <w:adjustRightInd w:val="0"/>
        <w:snapToGrid w:val="0"/>
        <w:spacing w:line="360" w:lineRule="auto"/>
        <w:rPr>
          <w:rFonts w:ascii="宋体" w:hAnsi="宋体"/>
          <w:color w:val="000000"/>
          <w:szCs w:val="21"/>
        </w:rPr>
      </w:pPr>
    </w:p>
    <w:p w14:paraId="56023E0F">
      <w:pPr>
        <w:adjustRightInd w:val="0"/>
        <w:snapToGrid w:val="0"/>
        <w:spacing w:line="360" w:lineRule="auto"/>
        <w:rPr>
          <w:rFonts w:ascii="宋体" w:hAnsi="宋体"/>
          <w:color w:val="000000"/>
          <w:szCs w:val="21"/>
        </w:rPr>
      </w:pPr>
    </w:p>
    <w:p w14:paraId="6BD80865">
      <w:pPr>
        <w:adjustRightInd w:val="0"/>
        <w:snapToGrid w:val="0"/>
        <w:spacing w:line="360" w:lineRule="auto"/>
        <w:rPr>
          <w:rFonts w:ascii="宋体" w:hAnsi="宋体"/>
          <w:color w:val="000000"/>
          <w:szCs w:val="21"/>
        </w:rPr>
      </w:pPr>
    </w:p>
    <w:p w14:paraId="2F2ECAFE">
      <w:pPr>
        <w:adjustRightInd w:val="0"/>
        <w:snapToGrid w:val="0"/>
        <w:spacing w:line="360" w:lineRule="auto"/>
        <w:rPr>
          <w:rFonts w:ascii="宋体" w:hAnsi="宋体"/>
          <w:color w:val="000000"/>
          <w:szCs w:val="21"/>
        </w:rPr>
      </w:pPr>
    </w:p>
    <w:p w14:paraId="0C94E5A9">
      <w:pPr>
        <w:adjustRightInd w:val="0"/>
        <w:snapToGrid w:val="0"/>
        <w:spacing w:line="360" w:lineRule="auto"/>
        <w:rPr>
          <w:rFonts w:ascii="宋体" w:hAnsi="宋体"/>
          <w:color w:val="000000"/>
          <w:szCs w:val="21"/>
        </w:rPr>
      </w:pPr>
    </w:p>
    <w:p w14:paraId="45EE239D">
      <w:pPr>
        <w:adjustRightInd w:val="0"/>
        <w:snapToGrid w:val="0"/>
        <w:spacing w:line="360" w:lineRule="auto"/>
        <w:rPr>
          <w:rFonts w:ascii="宋体" w:hAnsi="宋体"/>
          <w:color w:val="000000"/>
          <w:szCs w:val="21"/>
        </w:rPr>
      </w:pPr>
    </w:p>
    <w:p w14:paraId="2175A7B1">
      <w:pPr>
        <w:adjustRightInd w:val="0"/>
        <w:snapToGrid w:val="0"/>
        <w:spacing w:line="360" w:lineRule="auto"/>
        <w:rPr>
          <w:rFonts w:ascii="宋体" w:hAnsi="宋体"/>
          <w:color w:val="000000"/>
          <w:szCs w:val="21"/>
        </w:rPr>
      </w:pPr>
    </w:p>
    <w:p w14:paraId="5A2B09A3">
      <w:pPr>
        <w:adjustRightInd w:val="0"/>
        <w:snapToGrid w:val="0"/>
        <w:spacing w:line="360" w:lineRule="auto"/>
        <w:rPr>
          <w:rFonts w:ascii="宋体" w:hAnsi="宋体"/>
          <w:color w:val="000000"/>
          <w:szCs w:val="21"/>
        </w:rPr>
      </w:pPr>
    </w:p>
    <w:p w14:paraId="31EA7F41">
      <w:pPr>
        <w:pStyle w:val="2"/>
      </w:pPr>
    </w:p>
    <w:p w14:paraId="50F03034">
      <w:pPr>
        <w:pStyle w:val="2"/>
      </w:pPr>
    </w:p>
    <w:p w14:paraId="44EC7BEA">
      <w:pPr>
        <w:pStyle w:val="2"/>
      </w:pPr>
    </w:p>
    <w:p w14:paraId="6C4DB3B2">
      <w:pPr>
        <w:pStyle w:val="2"/>
      </w:pPr>
    </w:p>
    <w:p w14:paraId="0CBC8038">
      <w:pPr>
        <w:pStyle w:val="2"/>
      </w:pPr>
    </w:p>
    <w:p w14:paraId="6CA19BA7">
      <w:pPr>
        <w:spacing w:line="360" w:lineRule="auto"/>
        <w:rPr>
          <w:rFonts w:ascii="宋体" w:hAnsi="宋体"/>
          <w:color w:val="000000"/>
          <w:sz w:val="24"/>
          <w:szCs w:val="20"/>
        </w:rPr>
      </w:pPr>
      <w:r>
        <w:rPr>
          <w:rFonts w:ascii="宋体" w:hAnsi="宋体"/>
          <w:color w:val="000000"/>
          <w:sz w:val="24"/>
          <w:szCs w:val="20"/>
        </w:rPr>
        <w:t>8  拟分包情况说明</w:t>
      </w:r>
      <w:r>
        <w:rPr>
          <w:rFonts w:hint="eastAsia" w:ascii="宋体" w:hAnsi="宋体"/>
          <w:color w:val="000000"/>
          <w:sz w:val="24"/>
        </w:rPr>
        <w:t>（不适用）</w:t>
      </w:r>
    </w:p>
    <w:p w14:paraId="25E2A616">
      <w:pPr>
        <w:autoSpaceDE w:val="0"/>
        <w:autoSpaceDN w:val="0"/>
        <w:adjustRightInd w:val="0"/>
        <w:jc w:val="center"/>
        <w:rPr>
          <w:rFonts w:ascii="宋体" w:hAnsi="宋体"/>
          <w:color w:val="000000"/>
          <w:sz w:val="30"/>
          <w:szCs w:val="30"/>
        </w:rPr>
      </w:pPr>
    </w:p>
    <w:p w14:paraId="63011ACB">
      <w:pPr>
        <w:autoSpaceDE w:val="0"/>
        <w:autoSpaceDN w:val="0"/>
        <w:adjustRightInd w:val="0"/>
        <w:spacing w:line="360" w:lineRule="auto"/>
        <w:jc w:val="center"/>
        <w:rPr>
          <w:rFonts w:ascii="宋体" w:hAnsi="宋体"/>
          <w:b/>
          <w:color w:val="000000"/>
          <w:sz w:val="30"/>
          <w:szCs w:val="30"/>
        </w:rPr>
      </w:pPr>
      <w:r>
        <w:rPr>
          <w:rFonts w:hint="eastAsia" w:ascii="宋体" w:hAnsi="宋体"/>
          <w:b/>
          <w:color w:val="000000"/>
          <w:sz w:val="30"/>
          <w:szCs w:val="30"/>
        </w:rPr>
        <w:t>拟分包情况说明</w:t>
      </w:r>
    </w:p>
    <w:p w14:paraId="1C4E65DC">
      <w:pPr>
        <w:tabs>
          <w:tab w:val="left" w:pos="5580"/>
        </w:tabs>
        <w:spacing w:line="360" w:lineRule="auto"/>
        <w:rPr>
          <w:rFonts w:ascii="宋体" w:hAnsi="宋体"/>
          <w:color w:val="000000"/>
          <w:szCs w:val="21"/>
        </w:rPr>
      </w:pPr>
      <w:r>
        <w:rPr>
          <w:rFonts w:ascii="宋体" w:hAnsi="宋体"/>
          <w:color w:val="000000"/>
          <w:szCs w:val="21"/>
        </w:rPr>
        <w:t>致：</w:t>
      </w:r>
      <w:r>
        <w:rPr>
          <w:rFonts w:hint="eastAsia" w:ascii="宋体" w:hAnsi="宋体"/>
          <w:color w:val="000000"/>
          <w:szCs w:val="21"/>
          <w:u w:val="single"/>
        </w:rPr>
        <w:t xml:space="preserve"> </w:t>
      </w:r>
      <w:r>
        <w:rPr>
          <w:rFonts w:ascii="宋体" w:hAnsi="宋体"/>
          <w:color w:val="000000"/>
          <w:szCs w:val="21"/>
          <w:u w:val="single"/>
        </w:rPr>
        <w:t>（</w:t>
      </w:r>
      <w:r>
        <w:rPr>
          <w:rFonts w:hint="eastAsia" w:ascii="宋体" w:hAnsi="宋体"/>
          <w:szCs w:val="21"/>
          <w:u w:val="single"/>
        </w:rPr>
        <w:t>采购</w:t>
      </w:r>
      <w:r>
        <w:rPr>
          <w:rFonts w:hint="eastAsia" w:ascii="宋体" w:hAnsi="宋体"/>
          <w:color w:val="000000"/>
          <w:szCs w:val="21"/>
          <w:u w:val="single"/>
        </w:rPr>
        <w:t>人</w:t>
      </w:r>
      <w:r>
        <w:rPr>
          <w:rFonts w:ascii="宋体" w:hAnsi="宋体"/>
          <w:color w:val="000000"/>
          <w:szCs w:val="21"/>
          <w:u w:val="single"/>
        </w:rPr>
        <w:t>）</w:t>
      </w:r>
      <w:r>
        <w:rPr>
          <w:rFonts w:hint="eastAsia" w:ascii="宋体" w:hAnsi="宋体"/>
          <w:color w:val="000000"/>
          <w:szCs w:val="21"/>
          <w:u w:val="single"/>
        </w:rPr>
        <w:t xml:space="preserve">  </w:t>
      </w:r>
    </w:p>
    <w:p w14:paraId="3E1FCA08">
      <w:pPr>
        <w:adjustRightInd w:val="0"/>
        <w:snapToGrid w:val="0"/>
        <w:spacing w:line="360" w:lineRule="auto"/>
        <w:ind w:firstLine="420" w:firstLineChars="200"/>
        <w:jc w:val="left"/>
        <w:rPr>
          <w:rFonts w:ascii="宋体" w:hAnsi="宋体"/>
          <w:szCs w:val="21"/>
        </w:rPr>
      </w:pPr>
      <w:r>
        <w:rPr>
          <w:rFonts w:ascii="宋体" w:hAnsi="宋体"/>
          <w:szCs w:val="21"/>
        </w:rPr>
        <w:t>我单位参加贵单位组织</w:t>
      </w:r>
      <w:r>
        <w:rPr>
          <w:rFonts w:hint="eastAsia" w:ascii="宋体" w:hAnsi="宋体"/>
          <w:szCs w:val="21"/>
        </w:rPr>
        <w:t>招标</w:t>
      </w:r>
      <w:r>
        <w:rPr>
          <w:rFonts w:ascii="宋体" w:hAnsi="宋体"/>
          <w:szCs w:val="21"/>
        </w:rPr>
        <w:t>的</w:t>
      </w:r>
      <w:r>
        <w:rPr>
          <w:rFonts w:hint="eastAsia" w:ascii="宋体" w:hAnsi="宋体"/>
          <w:szCs w:val="21"/>
        </w:rPr>
        <w:t>招标</w:t>
      </w:r>
      <w:r>
        <w:rPr>
          <w:rFonts w:ascii="宋体" w:hAnsi="宋体"/>
          <w:szCs w:val="21"/>
        </w:rPr>
        <w:t>编号为</w:t>
      </w:r>
      <w:r>
        <w:rPr>
          <w:rFonts w:hint="eastAsia" w:ascii="宋体" w:hAnsi="宋体"/>
          <w:szCs w:val="21"/>
          <w:u w:val="single"/>
        </w:rPr>
        <w:t xml:space="preserve">        </w:t>
      </w:r>
      <w:r>
        <w:rPr>
          <w:rFonts w:ascii="宋体" w:hAnsi="宋体"/>
          <w:szCs w:val="21"/>
        </w:rPr>
        <w:t>的</w:t>
      </w:r>
      <w:r>
        <w:rPr>
          <w:rFonts w:hint="eastAsia" w:ascii="宋体" w:hAnsi="宋体"/>
          <w:szCs w:val="21"/>
          <w:u w:val="single"/>
        </w:rPr>
        <w:t xml:space="preserve">        </w:t>
      </w:r>
      <w:r>
        <w:rPr>
          <w:rFonts w:ascii="宋体" w:hAnsi="宋体"/>
          <w:szCs w:val="21"/>
        </w:rPr>
        <w:t>（填写</w:t>
      </w:r>
      <w:r>
        <w:rPr>
          <w:rFonts w:hint="eastAsia" w:ascii="宋体" w:hAnsi="宋体"/>
          <w:szCs w:val="21"/>
        </w:rPr>
        <w:t>招标项目名称</w:t>
      </w:r>
      <w:r>
        <w:rPr>
          <w:rFonts w:ascii="宋体" w:hAnsi="宋体"/>
          <w:szCs w:val="21"/>
        </w:rPr>
        <w:t>）中</w:t>
      </w:r>
      <w:r>
        <w:rPr>
          <w:rFonts w:hint="eastAsia" w:ascii="宋体" w:hAnsi="宋体"/>
          <w:szCs w:val="21"/>
        </w:rPr>
        <w:t xml:space="preserve"> </w:t>
      </w:r>
      <w:r>
        <w:rPr>
          <w:rFonts w:hint="eastAsia" w:ascii="宋体" w:hAnsi="宋体"/>
          <w:szCs w:val="21"/>
          <w:u w:val="single"/>
        </w:rPr>
        <w:t xml:space="preserve">  /  </w:t>
      </w:r>
      <w:r>
        <w:rPr>
          <w:rFonts w:ascii="宋体" w:hAnsi="宋体"/>
          <w:szCs w:val="21"/>
        </w:rPr>
        <w:t>包（填写包号）的投标。拟签订分包合同的单位情况如下表所示，我单位承诺一旦在该项目中获得合同将按下表所列情况进行分包，同时承诺分包承担主体不再次分包。</w:t>
      </w:r>
    </w:p>
    <w:tbl>
      <w:tblPr>
        <w:tblStyle w:val="44"/>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7A2D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3AD35861">
            <w:pPr>
              <w:pStyle w:val="249"/>
              <w:jc w:val="center"/>
              <w:rPr>
                <w:sz w:val="21"/>
                <w:szCs w:val="21"/>
              </w:rPr>
            </w:pPr>
            <w:r>
              <w:rPr>
                <w:sz w:val="21"/>
                <w:szCs w:val="21"/>
              </w:rPr>
              <w:t>序号</w:t>
            </w:r>
          </w:p>
        </w:tc>
        <w:tc>
          <w:tcPr>
            <w:tcW w:w="1287" w:type="dxa"/>
            <w:vAlign w:val="center"/>
          </w:tcPr>
          <w:p w14:paraId="0563F9D2">
            <w:pPr>
              <w:pStyle w:val="249"/>
              <w:jc w:val="center"/>
              <w:rPr>
                <w:sz w:val="21"/>
                <w:szCs w:val="21"/>
              </w:rPr>
            </w:pPr>
            <w:r>
              <w:rPr>
                <w:sz w:val="21"/>
                <w:szCs w:val="21"/>
              </w:rPr>
              <w:t>分包承担</w:t>
            </w:r>
          </w:p>
          <w:p w14:paraId="657D8010">
            <w:pPr>
              <w:pStyle w:val="249"/>
              <w:jc w:val="center"/>
              <w:rPr>
                <w:sz w:val="21"/>
                <w:szCs w:val="21"/>
              </w:rPr>
            </w:pPr>
            <w:r>
              <w:rPr>
                <w:sz w:val="21"/>
                <w:szCs w:val="21"/>
              </w:rPr>
              <w:t>主体名称</w:t>
            </w:r>
          </w:p>
        </w:tc>
        <w:tc>
          <w:tcPr>
            <w:tcW w:w="1513" w:type="dxa"/>
            <w:vAlign w:val="center"/>
          </w:tcPr>
          <w:p w14:paraId="5A68C17B">
            <w:pPr>
              <w:pStyle w:val="249"/>
              <w:jc w:val="center"/>
              <w:rPr>
                <w:sz w:val="21"/>
                <w:szCs w:val="21"/>
                <w:lang w:eastAsia="zh-CN"/>
              </w:rPr>
            </w:pPr>
            <w:r>
              <w:rPr>
                <w:sz w:val="21"/>
                <w:szCs w:val="21"/>
                <w:lang w:eastAsia="zh-CN"/>
              </w:rPr>
              <w:t>分包承担</w:t>
            </w:r>
          </w:p>
          <w:p w14:paraId="174A5B62">
            <w:pPr>
              <w:pStyle w:val="249"/>
              <w:jc w:val="center"/>
              <w:rPr>
                <w:sz w:val="21"/>
                <w:szCs w:val="21"/>
                <w:lang w:eastAsia="zh-CN"/>
              </w:rPr>
            </w:pPr>
            <w:r>
              <w:rPr>
                <w:sz w:val="21"/>
                <w:szCs w:val="21"/>
                <w:lang w:eastAsia="zh-CN"/>
              </w:rPr>
              <w:t>主体类型</w:t>
            </w:r>
          </w:p>
          <w:p w14:paraId="72609EC8">
            <w:pPr>
              <w:pStyle w:val="249"/>
              <w:jc w:val="center"/>
              <w:rPr>
                <w:sz w:val="21"/>
                <w:szCs w:val="21"/>
                <w:lang w:eastAsia="zh-CN"/>
              </w:rPr>
            </w:pPr>
            <w:r>
              <w:rPr>
                <w:rFonts w:hint="eastAsia"/>
                <w:sz w:val="21"/>
                <w:szCs w:val="21"/>
                <w:lang w:eastAsia="zh-CN"/>
              </w:rPr>
              <w:t>（勾选）</w:t>
            </w:r>
          </w:p>
        </w:tc>
        <w:tc>
          <w:tcPr>
            <w:tcW w:w="1125" w:type="dxa"/>
            <w:vAlign w:val="center"/>
          </w:tcPr>
          <w:p w14:paraId="76C7AA12">
            <w:pPr>
              <w:pStyle w:val="249"/>
              <w:jc w:val="center"/>
              <w:rPr>
                <w:sz w:val="21"/>
                <w:szCs w:val="21"/>
              </w:rPr>
            </w:pPr>
            <w:r>
              <w:rPr>
                <w:sz w:val="21"/>
                <w:szCs w:val="21"/>
              </w:rPr>
              <w:t>资质等级</w:t>
            </w:r>
          </w:p>
        </w:tc>
        <w:tc>
          <w:tcPr>
            <w:tcW w:w="1558" w:type="dxa"/>
            <w:vAlign w:val="center"/>
          </w:tcPr>
          <w:p w14:paraId="3CA89923">
            <w:pPr>
              <w:pStyle w:val="249"/>
              <w:jc w:val="center"/>
              <w:rPr>
                <w:sz w:val="21"/>
                <w:szCs w:val="21"/>
              </w:rPr>
            </w:pPr>
            <w:r>
              <w:rPr>
                <w:sz w:val="21"/>
                <w:szCs w:val="21"/>
              </w:rPr>
              <w:t>拟分包</w:t>
            </w:r>
          </w:p>
          <w:p w14:paraId="4B539FFB">
            <w:pPr>
              <w:pStyle w:val="249"/>
              <w:jc w:val="center"/>
              <w:rPr>
                <w:sz w:val="21"/>
                <w:szCs w:val="21"/>
              </w:rPr>
            </w:pPr>
            <w:r>
              <w:rPr>
                <w:sz w:val="21"/>
                <w:szCs w:val="21"/>
              </w:rPr>
              <w:t>合同内容</w:t>
            </w:r>
          </w:p>
        </w:tc>
        <w:tc>
          <w:tcPr>
            <w:tcW w:w="1498" w:type="dxa"/>
            <w:vAlign w:val="center"/>
          </w:tcPr>
          <w:p w14:paraId="6FCCB8D9">
            <w:pPr>
              <w:pStyle w:val="249"/>
              <w:jc w:val="center"/>
              <w:rPr>
                <w:sz w:val="21"/>
                <w:szCs w:val="21"/>
                <w:lang w:eastAsia="zh-CN"/>
              </w:rPr>
            </w:pPr>
            <w:r>
              <w:rPr>
                <w:sz w:val="21"/>
                <w:szCs w:val="21"/>
                <w:lang w:eastAsia="zh-CN"/>
              </w:rPr>
              <w:t>拟分包</w:t>
            </w:r>
          </w:p>
          <w:p w14:paraId="3115A89B">
            <w:pPr>
              <w:pStyle w:val="249"/>
              <w:jc w:val="center"/>
              <w:rPr>
                <w:sz w:val="21"/>
                <w:szCs w:val="21"/>
                <w:lang w:eastAsia="zh-CN"/>
              </w:rPr>
            </w:pPr>
            <w:r>
              <w:rPr>
                <w:sz w:val="21"/>
                <w:szCs w:val="21"/>
                <w:lang w:eastAsia="zh-CN"/>
              </w:rPr>
              <w:t>合同金额</w:t>
            </w:r>
          </w:p>
          <w:p w14:paraId="2BE3E227">
            <w:pPr>
              <w:pStyle w:val="249"/>
              <w:jc w:val="center"/>
              <w:rPr>
                <w:sz w:val="21"/>
                <w:szCs w:val="21"/>
                <w:lang w:eastAsia="zh-CN"/>
              </w:rPr>
            </w:pPr>
            <w:r>
              <w:rPr>
                <w:sz w:val="21"/>
                <w:szCs w:val="21"/>
                <w:lang w:eastAsia="zh-CN"/>
              </w:rPr>
              <w:t>（人民币元）</w:t>
            </w:r>
          </w:p>
        </w:tc>
        <w:tc>
          <w:tcPr>
            <w:tcW w:w="1564" w:type="dxa"/>
            <w:vAlign w:val="center"/>
          </w:tcPr>
          <w:p w14:paraId="12BEBA16">
            <w:pPr>
              <w:pStyle w:val="249"/>
              <w:jc w:val="center"/>
              <w:rPr>
                <w:sz w:val="21"/>
                <w:szCs w:val="21"/>
                <w:lang w:eastAsia="zh-CN"/>
              </w:rPr>
            </w:pPr>
            <w:r>
              <w:rPr>
                <w:sz w:val="21"/>
                <w:szCs w:val="21"/>
                <w:lang w:eastAsia="zh-CN"/>
              </w:rPr>
              <w:t>占</w:t>
            </w:r>
            <w:r>
              <w:rPr>
                <w:rFonts w:hint="eastAsia"/>
                <w:sz w:val="21"/>
                <w:szCs w:val="21"/>
                <w:lang w:eastAsia="zh-CN"/>
              </w:rPr>
              <w:t>投标报价</w:t>
            </w:r>
          </w:p>
          <w:p w14:paraId="21FD504B">
            <w:pPr>
              <w:pStyle w:val="249"/>
              <w:jc w:val="center"/>
              <w:rPr>
                <w:sz w:val="21"/>
                <w:szCs w:val="21"/>
                <w:lang w:eastAsia="zh-CN"/>
              </w:rPr>
            </w:pPr>
            <w:r>
              <w:rPr>
                <w:sz w:val="21"/>
                <w:szCs w:val="21"/>
                <w:lang w:eastAsia="zh-CN"/>
              </w:rPr>
              <w:t>的比例</w:t>
            </w:r>
            <w:r>
              <w:rPr>
                <w:rFonts w:hint="eastAsia"/>
                <w:sz w:val="21"/>
                <w:szCs w:val="21"/>
                <w:lang w:eastAsia="zh-CN"/>
              </w:rPr>
              <w:t>（</w:t>
            </w:r>
            <w:r>
              <w:rPr>
                <w:sz w:val="21"/>
                <w:szCs w:val="21"/>
                <w:lang w:eastAsia="zh-CN"/>
              </w:rPr>
              <w:t>%</w:t>
            </w:r>
            <w:r>
              <w:rPr>
                <w:rFonts w:hint="eastAsia"/>
                <w:sz w:val="21"/>
                <w:szCs w:val="21"/>
                <w:lang w:eastAsia="zh-CN"/>
              </w:rPr>
              <w:t>）</w:t>
            </w:r>
          </w:p>
        </w:tc>
      </w:tr>
      <w:tr w14:paraId="54214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BF79DAE">
            <w:pPr>
              <w:pStyle w:val="249"/>
              <w:jc w:val="center"/>
              <w:rPr>
                <w:sz w:val="21"/>
                <w:szCs w:val="21"/>
              </w:rPr>
            </w:pPr>
            <w:r>
              <w:rPr>
                <w:sz w:val="21"/>
                <w:szCs w:val="21"/>
              </w:rPr>
              <w:t>1</w:t>
            </w:r>
          </w:p>
        </w:tc>
        <w:tc>
          <w:tcPr>
            <w:tcW w:w="1287" w:type="dxa"/>
            <w:vAlign w:val="center"/>
          </w:tcPr>
          <w:p w14:paraId="4A2688CD">
            <w:pPr>
              <w:pStyle w:val="249"/>
              <w:jc w:val="center"/>
              <w:rPr>
                <w:rFonts w:cs="Times New Roman"/>
                <w:sz w:val="21"/>
                <w:szCs w:val="21"/>
              </w:rPr>
            </w:pPr>
          </w:p>
        </w:tc>
        <w:tc>
          <w:tcPr>
            <w:tcW w:w="1513" w:type="dxa"/>
            <w:vAlign w:val="center"/>
          </w:tcPr>
          <w:p w14:paraId="235EE12B">
            <w:pPr>
              <w:pStyle w:val="249"/>
              <w:tabs>
                <w:tab w:val="left" w:pos="235"/>
              </w:tabs>
              <w:ind w:left="-11" w:leftChars="-43" w:hanging="79" w:hangingChars="38"/>
              <w:jc w:val="center"/>
              <w:rPr>
                <w:rFonts w:cs="Times New Roman"/>
                <w:sz w:val="21"/>
                <w:szCs w:val="21"/>
                <w:lang w:eastAsia="zh-CN"/>
              </w:rPr>
            </w:pPr>
            <w:r>
              <w:rPr>
                <w:rFonts w:cs="Times New Roman"/>
                <w:sz w:val="21"/>
                <w:szCs w:val="21"/>
                <w:lang w:eastAsia="zh-CN"/>
              </w:rPr>
              <w:t>□小微企业</w:t>
            </w:r>
          </w:p>
          <w:p w14:paraId="79F42BA0">
            <w:pPr>
              <w:pStyle w:val="249"/>
              <w:tabs>
                <w:tab w:val="left" w:pos="235"/>
              </w:tabs>
              <w:ind w:left="-11" w:leftChars="-43" w:hanging="79" w:hangingChars="38"/>
              <w:jc w:val="center"/>
              <w:rPr>
                <w:rFonts w:cs="Times New Roman"/>
                <w:sz w:val="21"/>
                <w:szCs w:val="21"/>
                <w:lang w:eastAsia="zh-CN"/>
              </w:rPr>
            </w:pPr>
            <w:r>
              <w:rPr>
                <w:rFonts w:cs="Times New Roman"/>
                <w:sz w:val="21"/>
                <w:szCs w:val="21"/>
                <w:lang w:eastAsia="zh-CN"/>
              </w:rPr>
              <w:t>□</w:t>
            </w:r>
            <w:r>
              <w:rPr>
                <w:rFonts w:hint="eastAsia" w:cs="Times New Roman"/>
                <w:sz w:val="21"/>
                <w:szCs w:val="21"/>
                <w:lang w:eastAsia="zh-CN"/>
              </w:rPr>
              <w:t>其他类型</w:t>
            </w:r>
          </w:p>
        </w:tc>
        <w:tc>
          <w:tcPr>
            <w:tcW w:w="1125" w:type="dxa"/>
            <w:vAlign w:val="center"/>
          </w:tcPr>
          <w:p w14:paraId="3B72DA26">
            <w:pPr>
              <w:pStyle w:val="249"/>
              <w:jc w:val="center"/>
              <w:rPr>
                <w:sz w:val="21"/>
                <w:szCs w:val="21"/>
                <w:lang w:eastAsia="zh-CN"/>
              </w:rPr>
            </w:pPr>
          </w:p>
        </w:tc>
        <w:tc>
          <w:tcPr>
            <w:tcW w:w="1558" w:type="dxa"/>
            <w:vAlign w:val="center"/>
          </w:tcPr>
          <w:p w14:paraId="7257964B">
            <w:pPr>
              <w:pStyle w:val="249"/>
              <w:jc w:val="center"/>
              <w:rPr>
                <w:sz w:val="21"/>
                <w:szCs w:val="21"/>
                <w:lang w:eastAsia="zh-CN"/>
              </w:rPr>
            </w:pPr>
          </w:p>
        </w:tc>
        <w:tc>
          <w:tcPr>
            <w:tcW w:w="1498" w:type="dxa"/>
            <w:vAlign w:val="center"/>
          </w:tcPr>
          <w:p w14:paraId="210BFDE0">
            <w:pPr>
              <w:pStyle w:val="249"/>
              <w:jc w:val="center"/>
              <w:rPr>
                <w:sz w:val="21"/>
                <w:szCs w:val="21"/>
                <w:lang w:eastAsia="zh-CN"/>
              </w:rPr>
            </w:pPr>
          </w:p>
        </w:tc>
        <w:tc>
          <w:tcPr>
            <w:tcW w:w="1564" w:type="dxa"/>
            <w:vAlign w:val="center"/>
          </w:tcPr>
          <w:p w14:paraId="17B1EC9E">
            <w:pPr>
              <w:pStyle w:val="249"/>
              <w:jc w:val="center"/>
              <w:rPr>
                <w:sz w:val="21"/>
                <w:szCs w:val="21"/>
                <w:lang w:eastAsia="zh-CN"/>
              </w:rPr>
            </w:pPr>
          </w:p>
        </w:tc>
      </w:tr>
      <w:tr w14:paraId="2692D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C9832E1">
            <w:pPr>
              <w:pStyle w:val="249"/>
              <w:jc w:val="center"/>
              <w:rPr>
                <w:sz w:val="21"/>
                <w:szCs w:val="21"/>
                <w:lang w:eastAsia="zh-CN"/>
              </w:rPr>
            </w:pPr>
            <w:r>
              <w:rPr>
                <w:rFonts w:hint="eastAsia"/>
                <w:sz w:val="21"/>
                <w:szCs w:val="21"/>
                <w:lang w:eastAsia="zh-CN"/>
              </w:rPr>
              <w:t>2</w:t>
            </w:r>
          </w:p>
        </w:tc>
        <w:tc>
          <w:tcPr>
            <w:tcW w:w="1287" w:type="dxa"/>
            <w:vAlign w:val="center"/>
          </w:tcPr>
          <w:p w14:paraId="16847E9E">
            <w:pPr>
              <w:pStyle w:val="249"/>
              <w:jc w:val="center"/>
              <w:rPr>
                <w:sz w:val="21"/>
                <w:szCs w:val="21"/>
              </w:rPr>
            </w:pPr>
          </w:p>
        </w:tc>
        <w:tc>
          <w:tcPr>
            <w:tcW w:w="1513" w:type="dxa"/>
            <w:vAlign w:val="center"/>
          </w:tcPr>
          <w:p w14:paraId="16643F03">
            <w:pPr>
              <w:pStyle w:val="249"/>
              <w:tabs>
                <w:tab w:val="left" w:pos="235"/>
              </w:tabs>
              <w:ind w:left="-11" w:leftChars="-43" w:hanging="79" w:hangingChars="38"/>
              <w:jc w:val="center"/>
              <w:rPr>
                <w:rFonts w:cs="Times New Roman"/>
                <w:sz w:val="21"/>
                <w:szCs w:val="21"/>
                <w:lang w:eastAsia="zh-CN"/>
              </w:rPr>
            </w:pPr>
            <w:r>
              <w:rPr>
                <w:rFonts w:cs="Times New Roman"/>
                <w:sz w:val="21"/>
                <w:szCs w:val="21"/>
                <w:lang w:eastAsia="zh-CN"/>
              </w:rPr>
              <w:t>□小微企业</w:t>
            </w:r>
          </w:p>
          <w:p w14:paraId="59DFD054">
            <w:pPr>
              <w:pStyle w:val="249"/>
              <w:tabs>
                <w:tab w:val="left" w:pos="235"/>
              </w:tabs>
              <w:ind w:left="-11" w:leftChars="-43" w:hanging="79" w:hangingChars="38"/>
              <w:jc w:val="center"/>
              <w:rPr>
                <w:rFonts w:cs="Times New Roman"/>
                <w:sz w:val="21"/>
                <w:szCs w:val="21"/>
                <w:lang w:eastAsia="zh-CN"/>
              </w:rPr>
            </w:pPr>
            <w:r>
              <w:rPr>
                <w:rFonts w:cs="Times New Roman"/>
                <w:sz w:val="21"/>
                <w:szCs w:val="21"/>
                <w:lang w:eastAsia="zh-CN"/>
              </w:rPr>
              <w:t>□</w:t>
            </w:r>
            <w:r>
              <w:rPr>
                <w:rFonts w:hint="eastAsia" w:cs="Times New Roman"/>
                <w:sz w:val="21"/>
                <w:szCs w:val="21"/>
                <w:lang w:eastAsia="zh-CN"/>
              </w:rPr>
              <w:t>其他类型</w:t>
            </w:r>
          </w:p>
        </w:tc>
        <w:tc>
          <w:tcPr>
            <w:tcW w:w="1125" w:type="dxa"/>
            <w:vAlign w:val="center"/>
          </w:tcPr>
          <w:p w14:paraId="41CE1510">
            <w:pPr>
              <w:pStyle w:val="249"/>
              <w:jc w:val="center"/>
              <w:rPr>
                <w:sz w:val="21"/>
                <w:szCs w:val="21"/>
                <w:lang w:eastAsia="zh-CN"/>
              </w:rPr>
            </w:pPr>
          </w:p>
        </w:tc>
        <w:tc>
          <w:tcPr>
            <w:tcW w:w="1558" w:type="dxa"/>
            <w:vAlign w:val="center"/>
          </w:tcPr>
          <w:p w14:paraId="210C1211">
            <w:pPr>
              <w:pStyle w:val="249"/>
              <w:jc w:val="center"/>
              <w:rPr>
                <w:sz w:val="21"/>
                <w:szCs w:val="21"/>
                <w:lang w:eastAsia="zh-CN"/>
              </w:rPr>
            </w:pPr>
          </w:p>
        </w:tc>
        <w:tc>
          <w:tcPr>
            <w:tcW w:w="1498" w:type="dxa"/>
            <w:vAlign w:val="center"/>
          </w:tcPr>
          <w:p w14:paraId="2F4A65BF">
            <w:pPr>
              <w:pStyle w:val="249"/>
              <w:jc w:val="center"/>
              <w:rPr>
                <w:sz w:val="21"/>
                <w:szCs w:val="21"/>
                <w:lang w:eastAsia="zh-CN"/>
              </w:rPr>
            </w:pPr>
          </w:p>
        </w:tc>
        <w:tc>
          <w:tcPr>
            <w:tcW w:w="1564" w:type="dxa"/>
            <w:vAlign w:val="center"/>
          </w:tcPr>
          <w:p w14:paraId="4E3C45A8">
            <w:pPr>
              <w:pStyle w:val="249"/>
              <w:jc w:val="center"/>
              <w:rPr>
                <w:sz w:val="21"/>
                <w:szCs w:val="21"/>
                <w:lang w:eastAsia="zh-CN"/>
              </w:rPr>
            </w:pPr>
          </w:p>
        </w:tc>
      </w:tr>
      <w:tr w14:paraId="3002AD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24BC8DD">
            <w:pPr>
              <w:pStyle w:val="249"/>
              <w:jc w:val="center"/>
              <w:rPr>
                <w:sz w:val="21"/>
                <w:szCs w:val="21"/>
                <w:lang w:eastAsia="zh-CN"/>
              </w:rPr>
            </w:pPr>
            <w:r>
              <w:rPr>
                <w:sz w:val="21"/>
                <w:szCs w:val="21"/>
                <w:lang w:eastAsia="zh-CN"/>
              </w:rPr>
              <w:t>…</w:t>
            </w:r>
          </w:p>
        </w:tc>
        <w:tc>
          <w:tcPr>
            <w:tcW w:w="1287" w:type="dxa"/>
            <w:vAlign w:val="center"/>
          </w:tcPr>
          <w:p w14:paraId="5B9EF64C">
            <w:pPr>
              <w:pStyle w:val="249"/>
              <w:jc w:val="center"/>
              <w:rPr>
                <w:sz w:val="21"/>
                <w:szCs w:val="21"/>
              </w:rPr>
            </w:pPr>
          </w:p>
        </w:tc>
        <w:tc>
          <w:tcPr>
            <w:tcW w:w="1513" w:type="dxa"/>
            <w:vAlign w:val="center"/>
          </w:tcPr>
          <w:p w14:paraId="2EC33D71">
            <w:pPr>
              <w:pStyle w:val="249"/>
              <w:tabs>
                <w:tab w:val="left" w:pos="235"/>
              </w:tabs>
              <w:jc w:val="center"/>
              <w:rPr>
                <w:sz w:val="21"/>
                <w:szCs w:val="21"/>
              </w:rPr>
            </w:pPr>
          </w:p>
        </w:tc>
        <w:tc>
          <w:tcPr>
            <w:tcW w:w="1125" w:type="dxa"/>
            <w:vAlign w:val="center"/>
          </w:tcPr>
          <w:p w14:paraId="42F78527">
            <w:pPr>
              <w:pStyle w:val="249"/>
              <w:jc w:val="center"/>
              <w:rPr>
                <w:sz w:val="21"/>
                <w:szCs w:val="21"/>
              </w:rPr>
            </w:pPr>
          </w:p>
        </w:tc>
        <w:tc>
          <w:tcPr>
            <w:tcW w:w="1558" w:type="dxa"/>
            <w:vAlign w:val="center"/>
          </w:tcPr>
          <w:p w14:paraId="780DA823">
            <w:pPr>
              <w:pStyle w:val="249"/>
              <w:jc w:val="center"/>
              <w:rPr>
                <w:sz w:val="21"/>
                <w:szCs w:val="21"/>
              </w:rPr>
            </w:pPr>
          </w:p>
        </w:tc>
        <w:tc>
          <w:tcPr>
            <w:tcW w:w="1498" w:type="dxa"/>
            <w:vAlign w:val="center"/>
          </w:tcPr>
          <w:p w14:paraId="498E7EE3">
            <w:pPr>
              <w:pStyle w:val="249"/>
              <w:jc w:val="center"/>
              <w:rPr>
                <w:sz w:val="21"/>
                <w:szCs w:val="21"/>
              </w:rPr>
            </w:pPr>
          </w:p>
        </w:tc>
        <w:tc>
          <w:tcPr>
            <w:tcW w:w="1564" w:type="dxa"/>
            <w:vAlign w:val="center"/>
          </w:tcPr>
          <w:p w14:paraId="76E98F49">
            <w:pPr>
              <w:pStyle w:val="249"/>
              <w:jc w:val="center"/>
              <w:rPr>
                <w:sz w:val="21"/>
                <w:szCs w:val="21"/>
              </w:rPr>
            </w:pPr>
          </w:p>
        </w:tc>
      </w:tr>
      <w:tr w14:paraId="7415A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61381172">
            <w:pPr>
              <w:pStyle w:val="249"/>
              <w:ind w:right="57" w:rightChars="27"/>
              <w:jc w:val="center"/>
              <w:rPr>
                <w:sz w:val="21"/>
                <w:szCs w:val="21"/>
                <w:lang w:eastAsia="zh-CN"/>
              </w:rPr>
            </w:pPr>
            <w:r>
              <w:rPr>
                <w:rFonts w:hint="eastAsia"/>
                <w:sz w:val="21"/>
                <w:szCs w:val="21"/>
                <w:lang w:eastAsia="zh-CN"/>
              </w:rPr>
              <w:t>合计：</w:t>
            </w:r>
          </w:p>
        </w:tc>
        <w:tc>
          <w:tcPr>
            <w:tcW w:w="1498" w:type="dxa"/>
            <w:vAlign w:val="center"/>
          </w:tcPr>
          <w:p w14:paraId="57D06C00">
            <w:pPr>
              <w:pStyle w:val="249"/>
              <w:jc w:val="center"/>
              <w:rPr>
                <w:sz w:val="21"/>
                <w:szCs w:val="21"/>
              </w:rPr>
            </w:pPr>
          </w:p>
        </w:tc>
        <w:tc>
          <w:tcPr>
            <w:tcW w:w="1564" w:type="dxa"/>
            <w:vAlign w:val="center"/>
          </w:tcPr>
          <w:p w14:paraId="7BADAE87">
            <w:pPr>
              <w:pStyle w:val="249"/>
              <w:jc w:val="center"/>
              <w:rPr>
                <w:sz w:val="21"/>
                <w:szCs w:val="21"/>
              </w:rPr>
            </w:pPr>
          </w:p>
        </w:tc>
      </w:tr>
    </w:tbl>
    <w:p w14:paraId="00CB72D7">
      <w:pPr>
        <w:adjustRightInd w:val="0"/>
        <w:snapToGrid w:val="0"/>
        <w:spacing w:line="360" w:lineRule="auto"/>
        <w:ind w:firstLine="420" w:firstLineChars="200"/>
        <w:jc w:val="left"/>
        <w:rPr>
          <w:rFonts w:ascii="宋体" w:hAnsi="宋体"/>
          <w:szCs w:val="21"/>
        </w:rPr>
      </w:pPr>
    </w:p>
    <w:p w14:paraId="6D61DF7D">
      <w:pPr>
        <w:adjustRightInd w:val="0"/>
        <w:snapToGrid w:val="0"/>
        <w:spacing w:line="360" w:lineRule="auto"/>
        <w:jc w:val="left"/>
        <w:rPr>
          <w:rFonts w:ascii="宋体" w:hAnsi="宋体"/>
          <w:szCs w:val="21"/>
        </w:rPr>
      </w:pPr>
      <w:r>
        <w:rPr>
          <w:rFonts w:ascii="宋体" w:hAnsi="宋体"/>
          <w:szCs w:val="21"/>
        </w:rPr>
        <w:t>注：</w:t>
      </w:r>
      <w:r>
        <w:rPr>
          <w:rFonts w:ascii="宋体" w:hAnsi="宋体"/>
          <w:color w:val="FF0000"/>
          <w:szCs w:val="21"/>
        </w:rPr>
        <w:t xml:space="preserve"> </w:t>
      </w:r>
    </w:p>
    <w:p w14:paraId="61DDD49F">
      <w:pPr>
        <w:adjustRightInd w:val="0"/>
        <w:snapToGrid w:val="0"/>
        <w:spacing w:line="360" w:lineRule="auto"/>
        <w:jc w:val="left"/>
        <w:rPr>
          <w:rFonts w:ascii="宋体" w:hAnsi="宋体"/>
          <w:szCs w:val="21"/>
        </w:rPr>
      </w:pPr>
      <w:r>
        <w:rPr>
          <w:rFonts w:ascii="宋体" w:hAnsi="宋体"/>
          <w:szCs w:val="21"/>
        </w:rPr>
        <w:t>1.本表仅在投标人非因“为落实采购政策”而分包时填写；投标人“为落实采购政策”而向中小企业分包时请按照《</w:t>
      </w:r>
      <w:r>
        <w:rPr>
          <w:rFonts w:ascii="宋体" w:hAnsi="宋体"/>
          <w:color w:val="000000"/>
          <w:szCs w:val="21"/>
        </w:rPr>
        <w:t>拟分包情况说明及分包意向协议</w:t>
      </w:r>
      <w:r>
        <w:rPr>
          <w:rFonts w:ascii="宋体" w:hAnsi="宋体"/>
          <w:szCs w:val="21"/>
        </w:rPr>
        <w:t>》（类型一）要求填写。</w:t>
      </w:r>
    </w:p>
    <w:p w14:paraId="2D728D1C">
      <w:pPr>
        <w:adjustRightInd w:val="0"/>
        <w:snapToGrid w:val="0"/>
        <w:spacing w:line="360" w:lineRule="auto"/>
        <w:jc w:val="left"/>
        <w:rPr>
          <w:rFonts w:ascii="宋体" w:hAnsi="宋体"/>
          <w:szCs w:val="21"/>
        </w:rPr>
      </w:pPr>
      <w:r>
        <w:rPr>
          <w:rFonts w:ascii="宋体" w:hAnsi="宋体"/>
          <w:szCs w:val="21"/>
        </w:rPr>
        <w:t>2.如本招标文件《投标人须知资料表》载明本项目分包承担主体应具备的相应资质条件，则投标人须在本表中列明分包承担主体的资质等级，并后附资质证书</w:t>
      </w:r>
      <w:r>
        <w:rPr>
          <w:rFonts w:hint="eastAsia" w:ascii="宋体" w:hAnsi="宋体"/>
          <w:szCs w:val="21"/>
        </w:rPr>
        <w:t>电子件，</w:t>
      </w:r>
      <w:r>
        <w:rPr>
          <w:rFonts w:ascii="宋体" w:hAnsi="宋体"/>
          <w:szCs w:val="21"/>
        </w:rPr>
        <w:t>否则投标无效。</w:t>
      </w:r>
    </w:p>
    <w:p w14:paraId="1B93B24A">
      <w:pPr>
        <w:adjustRightInd w:val="0"/>
        <w:snapToGrid w:val="0"/>
        <w:spacing w:line="360" w:lineRule="auto"/>
        <w:jc w:val="left"/>
        <w:rPr>
          <w:rFonts w:ascii="宋体" w:hAnsi="宋体"/>
          <w:szCs w:val="21"/>
        </w:rPr>
      </w:pPr>
    </w:p>
    <w:p w14:paraId="573205C8">
      <w:pPr>
        <w:adjustRightInd w:val="0"/>
        <w:snapToGrid w:val="0"/>
        <w:spacing w:line="360" w:lineRule="auto"/>
        <w:jc w:val="left"/>
        <w:rPr>
          <w:rFonts w:ascii="宋体" w:hAnsi="宋体"/>
          <w:szCs w:val="21"/>
        </w:rPr>
      </w:pPr>
    </w:p>
    <w:p w14:paraId="0052E487">
      <w:pPr>
        <w:adjustRightInd w:val="0"/>
        <w:snapToGrid w:val="0"/>
        <w:spacing w:line="360" w:lineRule="auto"/>
        <w:ind w:right="360" w:firstLine="420" w:firstLineChars="200"/>
        <w:jc w:val="right"/>
        <w:rPr>
          <w:rFonts w:ascii="宋体" w:hAnsi="宋体"/>
          <w:szCs w:val="21"/>
        </w:rPr>
      </w:pPr>
      <w:r>
        <w:rPr>
          <w:rFonts w:ascii="宋体" w:hAnsi="宋体"/>
          <w:szCs w:val="21"/>
        </w:rPr>
        <w:t>投标人名称（盖章）：______</w:t>
      </w:r>
    </w:p>
    <w:p w14:paraId="5D5345B5">
      <w:pPr>
        <w:adjustRightInd w:val="0"/>
        <w:snapToGrid w:val="0"/>
        <w:spacing w:line="360" w:lineRule="auto"/>
        <w:ind w:firstLine="420" w:firstLineChars="200"/>
        <w:jc w:val="right"/>
        <w:rPr>
          <w:rFonts w:ascii="宋体" w:hAnsi="宋体"/>
          <w:szCs w:val="21"/>
        </w:rPr>
      </w:pPr>
      <w:r>
        <w:rPr>
          <w:rFonts w:ascii="宋体" w:hAnsi="宋体"/>
          <w:color w:val="000000"/>
          <w:szCs w:val="21"/>
        </w:rPr>
        <w:t>日期：_____年______月______日</w:t>
      </w:r>
    </w:p>
    <w:p w14:paraId="3537AC65">
      <w:pPr>
        <w:spacing w:line="360" w:lineRule="auto"/>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t>9  招标文件要求提供或投标人认为应附的其他材料</w:t>
      </w:r>
    </w:p>
    <w:p w14:paraId="3878AF98">
      <w:pPr>
        <w:widowControl/>
        <w:jc w:val="left"/>
        <w:rPr>
          <w:rFonts w:ascii="宋体" w:hAnsi="宋体"/>
          <w:color w:val="000000"/>
          <w:sz w:val="24"/>
          <w:szCs w:val="20"/>
        </w:rPr>
      </w:pPr>
      <w:r>
        <w:rPr>
          <w:rFonts w:hint="eastAsia" w:ascii="宋体" w:hAnsi="宋体"/>
          <w:color w:val="000000"/>
          <w:sz w:val="24"/>
          <w:szCs w:val="20"/>
        </w:rPr>
        <w:t>（1）类似项目业绩</w:t>
      </w:r>
    </w:p>
    <w:p w14:paraId="41DE1CC7">
      <w:pPr>
        <w:widowControl/>
        <w:jc w:val="left"/>
        <w:rPr>
          <w:rFonts w:ascii="宋体" w:hAnsi="宋体"/>
          <w:szCs w:val="21"/>
        </w:rPr>
      </w:pPr>
    </w:p>
    <w:p w14:paraId="2455EBC8">
      <w:pPr>
        <w:jc w:val="center"/>
        <w:rPr>
          <w:rFonts w:ascii="宋体" w:hAnsi="宋体"/>
          <w:color w:val="000000"/>
          <w:szCs w:val="21"/>
        </w:rPr>
      </w:pPr>
      <w:r>
        <w:rPr>
          <w:rFonts w:hint="eastAsia" w:ascii="宋体" w:hAnsi="宋体"/>
          <w:color w:val="000000"/>
          <w:szCs w:val="21"/>
        </w:rPr>
        <w:t>类似项目业绩</w:t>
      </w:r>
    </w:p>
    <w:p w14:paraId="0A1A73AA">
      <w:pPr>
        <w:pStyle w:val="24"/>
        <w:rPr>
          <w:rFonts w:hint="default" w:hAnsi="宋体"/>
          <w:color w:val="000000"/>
          <w:szCs w:val="21"/>
        </w:rPr>
      </w:pPr>
    </w:p>
    <w:p w14:paraId="0DA50E94">
      <w:pPr>
        <w:pStyle w:val="24"/>
        <w:rPr>
          <w:rFonts w:hint="default" w:hAnsi="宋体" w:cs="宋体"/>
          <w:szCs w:val="21"/>
          <w:u w:val="single"/>
        </w:rPr>
      </w:pPr>
      <w:r>
        <w:rPr>
          <w:rFonts w:hAnsi="宋体"/>
          <w:color w:val="000000"/>
          <w:szCs w:val="21"/>
        </w:rPr>
        <w:t>项目编号/包号：</w:t>
      </w:r>
      <w:r>
        <w:rPr>
          <w:rFonts w:hAnsi="宋体"/>
          <w:color w:val="000000"/>
          <w:szCs w:val="21"/>
          <w:u w:val="single"/>
        </w:rPr>
        <w:t xml:space="preserve">                </w:t>
      </w:r>
      <w:r>
        <w:rPr>
          <w:rFonts w:hAnsi="宋体"/>
          <w:color w:val="000000"/>
          <w:szCs w:val="21"/>
        </w:rPr>
        <w:t xml:space="preserve">      标包名称：</w:t>
      </w:r>
      <w:r>
        <w:rPr>
          <w:rFonts w:hAnsi="宋体"/>
          <w:color w:val="000000"/>
          <w:szCs w:val="21"/>
          <w:u w:val="single"/>
        </w:rPr>
        <w:t xml:space="preserve">                </w:t>
      </w:r>
    </w:p>
    <w:p w14:paraId="26C13A8B">
      <w:pPr>
        <w:pStyle w:val="24"/>
        <w:rPr>
          <w:rFonts w:hint="default" w:hAnsi="宋体" w:cs="宋体"/>
          <w:color w:val="000000"/>
          <w:szCs w:val="21"/>
        </w:rPr>
      </w:pP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2935"/>
        <w:gridCol w:w="1980"/>
        <w:gridCol w:w="1980"/>
        <w:gridCol w:w="1260"/>
      </w:tblGrid>
      <w:tr w14:paraId="2E92C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845" w:type="dxa"/>
            <w:vAlign w:val="center"/>
          </w:tcPr>
          <w:p w14:paraId="4D8FEA0A">
            <w:pPr>
              <w:jc w:val="center"/>
              <w:rPr>
                <w:rFonts w:ascii="宋体" w:hAnsi="宋体" w:cs="宋体"/>
                <w:szCs w:val="21"/>
              </w:rPr>
            </w:pPr>
            <w:r>
              <w:rPr>
                <w:rFonts w:hint="eastAsia" w:ascii="宋体" w:hAnsi="宋体" w:cs="宋体"/>
                <w:szCs w:val="21"/>
              </w:rPr>
              <w:t>序号</w:t>
            </w:r>
          </w:p>
        </w:tc>
        <w:tc>
          <w:tcPr>
            <w:tcW w:w="2935" w:type="dxa"/>
            <w:vAlign w:val="center"/>
          </w:tcPr>
          <w:p w14:paraId="0F8B69F8">
            <w:pPr>
              <w:jc w:val="center"/>
              <w:rPr>
                <w:rFonts w:ascii="宋体" w:hAnsi="宋体" w:cs="宋体"/>
                <w:szCs w:val="21"/>
              </w:rPr>
            </w:pPr>
            <w:r>
              <w:rPr>
                <w:rFonts w:hint="eastAsia" w:ascii="宋体" w:hAnsi="宋体" w:cs="宋体"/>
                <w:szCs w:val="21"/>
              </w:rPr>
              <w:t>项目名称</w:t>
            </w:r>
          </w:p>
        </w:tc>
        <w:tc>
          <w:tcPr>
            <w:tcW w:w="1980" w:type="dxa"/>
            <w:vAlign w:val="center"/>
          </w:tcPr>
          <w:p w14:paraId="50A36DE7">
            <w:pPr>
              <w:jc w:val="center"/>
              <w:rPr>
                <w:rFonts w:ascii="宋体" w:hAnsi="宋体" w:cs="宋体"/>
                <w:szCs w:val="21"/>
              </w:rPr>
            </w:pPr>
            <w:r>
              <w:rPr>
                <w:rFonts w:hint="eastAsia" w:ascii="宋体" w:hAnsi="宋体" w:cs="宋体"/>
                <w:szCs w:val="21"/>
              </w:rPr>
              <w:t>采购人</w:t>
            </w:r>
          </w:p>
        </w:tc>
        <w:tc>
          <w:tcPr>
            <w:tcW w:w="1980" w:type="dxa"/>
            <w:vAlign w:val="center"/>
          </w:tcPr>
          <w:p w14:paraId="67C11BEA">
            <w:pPr>
              <w:jc w:val="center"/>
              <w:rPr>
                <w:rFonts w:ascii="宋体" w:hAnsi="宋体" w:cs="宋体"/>
                <w:szCs w:val="21"/>
              </w:rPr>
            </w:pPr>
            <w:r>
              <w:rPr>
                <w:rFonts w:hint="eastAsia" w:ascii="宋体" w:hAnsi="宋体" w:cs="宋体"/>
                <w:szCs w:val="21"/>
              </w:rPr>
              <w:t>联系人和电话</w:t>
            </w:r>
          </w:p>
        </w:tc>
        <w:tc>
          <w:tcPr>
            <w:tcW w:w="1260" w:type="dxa"/>
            <w:vAlign w:val="center"/>
          </w:tcPr>
          <w:p w14:paraId="629AF831">
            <w:pPr>
              <w:jc w:val="center"/>
              <w:rPr>
                <w:rFonts w:ascii="宋体" w:hAnsi="宋体" w:cs="宋体"/>
                <w:szCs w:val="21"/>
              </w:rPr>
            </w:pPr>
            <w:r>
              <w:rPr>
                <w:rFonts w:hint="eastAsia" w:ascii="宋体" w:hAnsi="宋体" w:cs="宋体"/>
                <w:szCs w:val="21"/>
              </w:rPr>
              <w:t>备注</w:t>
            </w:r>
          </w:p>
        </w:tc>
      </w:tr>
      <w:tr w14:paraId="626B4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45" w:type="dxa"/>
          </w:tcPr>
          <w:p w14:paraId="0C2AA7F7">
            <w:pPr>
              <w:rPr>
                <w:rFonts w:ascii="宋体" w:hAnsi="宋体" w:cs="宋体"/>
                <w:b/>
                <w:szCs w:val="21"/>
              </w:rPr>
            </w:pPr>
          </w:p>
        </w:tc>
        <w:tc>
          <w:tcPr>
            <w:tcW w:w="2935" w:type="dxa"/>
          </w:tcPr>
          <w:p w14:paraId="7F9940E9">
            <w:pPr>
              <w:rPr>
                <w:rFonts w:ascii="宋体" w:hAnsi="宋体" w:cs="宋体"/>
                <w:b/>
                <w:szCs w:val="21"/>
              </w:rPr>
            </w:pPr>
          </w:p>
        </w:tc>
        <w:tc>
          <w:tcPr>
            <w:tcW w:w="1980" w:type="dxa"/>
          </w:tcPr>
          <w:p w14:paraId="7112A5E5">
            <w:pPr>
              <w:rPr>
                <w:rFonts w:ascii="宋体" w:hAnsi="宋体" w:cs="宋体"/>
                <w:b/>
                <w:szCs w:val="21"/>
              </w:rPr>
            </w:pPr>
          </w:p>
        </w:tc>
        <w:tc>
          <w:tcPr>
            <w:tcW w:w="1980" w:type="dxa"/>
          </w:tcPr>
          <w:p w14:paraId="731B9AE7">
            <w:pPr>
              <w:rPr>
                <w:rFonts w:ascii="宋体" w:hAnsi="宋体" w:cs="宋体"/>
                <w:b/>
                <w:szCs w:val="21"/>
              </w:rPr>
            </w:pPr>
          </w:p>
        </w:tc>
        <w:tc>
          <w:tcPr>
            <w:tcW w:w="1260" w:type="dxa"/>
          </w:tcPr>
          <w:p w14:paraId="52BF969C">
            <w:pPr>
              <w:rPr>
                <w:rFonts w:ascii="宋体" w:hAnsi="宋体" w:cs="宋体"/>
                <w:b/>
                <w:szCs w:val="21"/>
              </w:rPr>
            </w:pPr>
          </w:p>
        </w:tc>
      </w:tr>
      <w:tr w14:paraId="78DB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45" w:type="dxa"/>
          </w:tcPr>
          <w:p w14:paraId="2B16910D">
            <w:pPr>
              <w:rPr>
                <w:rFonts w:ascii="宋体" w:hAnsi="宋体" w:cs="宋体"/>
                <w:b/>
                <w:szCs w:val="21"/>
              </w:rPr>
            </w:pPr>
          </w:p>
        </w:tc>
        <w:tc>
          <w:tcPr>
            <w:tcW w:w="2935" w:type="dxa"/>
          </w:tcPr>
          <w:p w14:paraId="16193ECD">
            <w:pPr>
              <w:rPr>
                <w:rFonts w:ascii="宋体" w:hAnsi="宋体" w:cs="宋体"/>
                <w:b/>
                <w:szCs w:val="21"/>
              </w:rPr>
            </w:pPr>
          </w:p>
        </w:tc>
        <w:tc>
          <w:tcPr>
            <w:tcW w:w="1980" w:type="dxa"/>
          </w:tcPr>
          <w:p w14:paraId="1C908103">
            <w:pPr>
              <w:rPr>
                <w:rFonts w:ascii="宋体" w:hAnsi="宋体" w:cs="宋体"/>
                <w:b/>
                <w:szCs w:val="21"/>
              </w:rPr>
            </w:pPr>
          </w:p>
        </w:tc>
        <w:tc>
          <w:tcPr>
            <w:tcW w:w="1980" w:type="dxa"/>
          </w:tcPr>
          <w:p w14:paraId="45D76680">
            <w:pPr>
              <w:rPr>
                <w:rFonts w:ascii="宋体" w:hAnsi="宋体" w:cs="宋体"/>
                <w:b/>
                <w:szCs w:val="21"/>
              </w:rPr>
            </w:pPr>
          </w:p>
        </w:tc>
        <w:tc>
          <w:tcPr>
            <w:tcW w:w="1260" w:type="dxa"/>
          </w:tcPr>
          <w:p w14:paraId="4ECE238F">
            <w:pPr>
              <w:rPr>
                <w:rFonts w:ascii="宋体" w:hAnsi="宋体" w:cs="宋体"/>
                <w:b/>
                <w:szCs w:val="21"/>
              </w:rPr>
            </w:pPr>
          </w:p>
        </w:tc>
      </w:tr>
      <w:tr w14:paraId="06AD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45" w:type="dxa"/>
          </w:tcPr>
          <w:p w14:paraId="05A7F86D">
            <w:pPr>
              <w:rPr>
                <w:rFonts w:ascii="宋体" w:hAnsi="宋体" w:cs="宋体"/>
                <w:b/>
                <w:szCs w:val="21"/>
              </w:rPr>
            </w:pPr>
          </w:p>
        </w:tc>
        <w:tc>
          <w:tcPr>
            <w:tcW w:w="2935" w:type="dxa"/>
          </w:tcPr>
          <w:p w14:paraId="69C508D8">
            <w:pPr>
              <w:rPr>
                <w:rFonts w:ascii="宋体" w:hAnsi="宋体" w:cs="宋体"/>
                <w:b/>
                <w:szCs w:val="21"/>
              </w:rPr>
            </w:pPr>
          </w:p>
        </w:tc>
        <w:tc>
          <w:tcPr>
            <w:tcW w:w="1980" w:type="dxa"/>
          </w:tcPr>
          <w:p w14:paraId="6D3FB133">
            <w:pPr>
              <w:rPr>
                <w:rFonts w:ascii="宋体" w:hAnsi="宋体" w:cs="宋体"/>
                <w:b/>
                <w:szCs w:val="21"/>
              </w:rPr>
            </w:pPr>
          </w:p>
        </w:tc>
        <w:tc>
          <w:tcPr>
            <w:tcW w:w="1980" w:type="dxa"/>
          </w:tcPr>
          <w:p w14:paraId="5757E27C">
            <w:pPr>
              <w:rPr>
                <w:rFonts w:ascii="宋体" w:hAnsi="宋体" w:cs="宋体"/>
                <w:b/>
                <w:szCs w:val="21"/>
              </w:rPr>
            </w:pPr>
          </w:p>
        </w:tc>
        <w:tc>
          <w:tcPr>
            <w:tcW w:w="1260" w:type="dxa"/>
          </w:tcPr>
          <w:p w14:paraId="4200C8E5">
            <w:pPr>
              <w:rPr>
                <w:rFonts w:ascii="宋体" w:hAnsi="宋体" w:cs="宋体"/>
                <w:b/>
                <w:szCs w:val="21"/>
              </w:rPr>
            </w:pPr>
          </w:p>
        </w:tc>
      </w:tr>
      <w:tr w14:paraId="2EFFE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45" w:type="dxa"/>
          </w:tcPr>
          <w:p w14:paraId="35A7D409">
            <w:pPr>
              <w:rPr>
                <w:rFonts w:ascii="宋体" w:hAnsi="宋体" w:cs="宋体"/>
                <w:b/>
                <w:szCs w:val="21"/>
              </w:rPr>
            </w:pPr>
          </w:p>
        </w:tc>
        <w:tc>
          <w:tcPr>
            <w:tcW w:w="2935" w:type="dxa"/>
          </w:tcPr>
          <w:p w14:paraId="0D79520B">
            <w:pPr>
              <w:rPr>
                <w:rFonts w:ascii="宋体" w:hAnsi="宋体" w:cs="宋体"/>
                <w:b/>
                <w:szCs w:val="21"/>
              </w:rPr>
            </w:pPr>
          </w:p>
        </w:tc>
        <w:tc>
          <w:tcPr>
            <w:tcW w:w="1980" w:type="dxa"/>
          </w:tcPr>
          <w:p w14:paraId="01C40E61">
            <w:pPr>
              <w:rPr>
                <w:rFonts w:ascii="宋体" w:hAnsi="宋体" w:cs="宋体"/>
                <w:b/>
                <w:szCs w:val="21"/>
              </w:rPr>
            </w:pPr>
          </w:p>
        </w:tc>
        <w:tc>
          <w:tcPr>
            <w:tcW w:w="1980" w:type="dxa"/>
          </w:tcPr>
          <w:p w14:paraId="099A173C">
            <w:pPr>
              <w:rPr>
                <w:rFonts w:ascii="宋体" w:hAnsi="宋体" w:cs="宋体"/>
                <w:b/>
                <w:szCs w:val="21"/>
              </w:rPr>
            </w:pPr>
          </w:p>
        </w:tc>
        <w:tc>
          <w:tcPr>
            <w:tcW w:w="1260" w:type="dxa"/>
          </w:tcPr>
          <w:p w14:paraId="19A6FDA0">
            <w:pPr>
              <w:rPr>
                <w:rFonts w:ascii="宋体" w:hAnsi="宋体" w:cs="宋体"/>
                <w:b/>
                <w:szCs w:val="21"/>
              </w:rPr>
            </w:pPr>
          </w:p>
        </w:tc>
      </w:tr>
      <w:tr w14:paraId="7C414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45" w:type="dxa"/>
          </w:tcPr>
          <w:p w14:paraId="313A18D0">
            <w:pPr>
              <w:rPr>
                <w:rFonts w:ascii="宋体" w:hAnsi="宋体" w:cs="宋体"/>
                <w:b/>
                <w:szCs w:val="21"/>
              </w:rPr>
            </w:pPr>
          </w:p>
        </w:tc>
        <w:tc>
          <w:tcPr>
            <w:tcW w:w="2935" w:type="dxa"/>
          </w:tcPr>
          <w:p w14:paraId="198E91B3">
            <w:pPr>
              <w:rPr>
                <w:rFonts w:ascii="宋体" w:hAnsi="宋体" w:cs="宋体"/>
                <w:b/>
                <w:szCs w:val="21"/>
              </w:rPr>
            </w:pPr>
          </w:p>
        </w:tc>
        <w:tc>
          <w:tcPr>
            <w:tcW w:w="1980" w:type="dxa"/>
          </w:tcPr>
          <w:p w14:paraId="578C2C4D">
            <w:pPr>
              <w:rPr>
                <w:rFonts w:ascii="宋体" w:hAnsi="宋体" w:cs="宋体"/>
                <w:b/>
                <w:szCs w:val="21"/>
              </w:rPr>
            </w:pPr>
          </w:p>
        </w:tc>
        <w:tc>
          <w:tcPr>
            <w:tcW w:w="1980" w:type="dxa"/>
          </w:tcPr>
          <w:p w14:paraId="70A654B1">
            <w:pPr>
              <w:rPr>
                <w:rFonts w:ascii="宋体" w:hAnsi="宋体" w:cs="宋体"/>
                <w:b/>
                <w:szCs w:val="21"/>
              </w:rPr>
            </w:pPr>
          </w:p>
        </w:tc>
        <w:tc>
          <w:tcPr>
            <w:tcW w:w="1260" w:type="dxa"/>
          </w:tcPr>
          <w:p w14:paraId="12A0B99D">
            <w:pPr>
              <w:rPr>
                <w:rFonts w:ascii="宋体" w:hAnsi="宋体" w:cs="宋体"/>
                <w:b/>
                <w:szCs w:val="21"/>
              </w:rPr>
            </w:pPr>
          </w:p>
        </w:tc>
      </w:tr>
    </w:tbl>
    <w:p w14:paraId="0F615579">
      <w:pPr>
        <w:pStyle w:val="24"/>
        <w:rPr>
          <w:rFonts w:hint="default" w:hAnsi="宋体" w:cs="宋体"/>
          <w:color w:val="000000"/>
          <w:szCs w:val="21"/>
        </w:rPr>
      </w:pPr>
    </w:p>
    <w:p w14:paraId="1660B5DA">
      <w:pPr>
        <w:pStyle w:val="24"/>
        <w:rPr>
          <w:rFonts w:hint="default" w:hAnsi="宋体" w:cs="宋体"/>
          <w:color w:val="000000"/>
          <w:szCs w:val="21"/>
        </w:rPr>
      </w:pPr>
    </w:p>
    <w:p w14:paraId="75995961">
      <w:pPr>
        <w:pStyle w:val="3"/>
        <w:adjustRightInd w:val="0"/>
        <w:snapToGrid w:val="0"/>
        <w:spacing w:before="0" w:line="360" w:lineRule="auto"/>
        <w:ind w:firstLine="420" w:firstLineChars="200"/>
        <w:rPr>
          <w:sz w:val="21"/>
          <w:szCs w:val="21"/>
        </w:rPr>
      </w:pPr>
      <w:r>
        <w:rPr>
          <w:sz w:val="21"/>
          <w:szCs w:val="21"/>
        </w:rPr>
        <w:t xml:space="preserve">备注： </w:t>
      </w:r>
    </w:p>
    <w:p w14:paraId="2F258183">
      <w:pPr>
        <w:pStyle w:val="97"/>
        <w:tabs>
          <w:tab w:val="left" w:pos="1084"/>
        </w:tabs>
        <w:adjustRightInd w:val="0"/>
        <w:snapToGrid w:val="0"/>
        <w:spacing w:line="360" w:lineRule="auto"/>
        <w:ind w:left="464"/>
        <w:rPr>
          <w:rFonts w:ascii="宋体" w:hAnsi="宋体"/>
          <w:szCs w:val="21"/>
        </w:rPr>
      </w:pPr>
      <w:r>
        <w:rPr>
          <w:rFonts w:hint="eastAsia" w:ascii="宋体" w:hAnsi="宋体"/>
          <w:szCs w:val="21"/>
        </w:rPr>
        <w:t>1.</w:t>
      </w:r>
      <w:r>
        <w:rPr>
          <w:rFonts w:ascii="宋体" w:hAnsi="宋体"/>
          <w:spacing w:val="-4"/>
          <w:szCs w:val="21"/>
        </w:rPr>
        <w:t xml:space="preserve"> 近</w:t>
      </w:r>
      <w:r>
        <w:rPr>
          <w:rFonts w:hint="eastAsia" w:ascii="宋体" w:hAnsi="宋体"/>
          <w:spacing w:val="-4"/>
          <w:szCs w:val="21"/>
        </w:rPr>
        <w:t>五</w:t>
      </w:r>
      <w:r>
        <w:rPr>
          <w:rFonts w:ascii="宋体" w:hAnsi="宋体"/>
          <w:spacing w:val="-4"/>
          <w:szCs w:val="21"/>
        </w:rPr>
        <w:t>年</w:t>
      </w:r>
      <w:r>
        <w:rPr>
          <w:rFonts w:ascii="宋体" w:hAnsi="宋体"/>
          <w:szCs w:val="21"/>
        </w:rPr>
        <w:t>（</w:t>
      </w:r>
      <w:r>
        <w:rPr>
          <w:rFonts w:ascii="宋体" w:hAnsi="宋体"/>
          <w:spacing w:val="6"/>
          <w:szCs w:val="21"/>
          <w:u w:val="single"/>
        </w:rPr>
        <w:t xml:space="preserve"> </w:t>
      </w:r>
      <w:r>
        <w:rPr>
          <w:rFonts w:ascii="宋体" w:hAnsi="宋体"/>
          <w:szCs w:val="21"/>
          <w:u w:val="single"/>
        </w:rPr>
        <w:t>20</w:t>
      </w:r>
      <w:r>
        <w:rPr>
          <w:rFonts w:hint="eastAsia" w:ascii="宋体" w:hAnsi="宋体"/>
          <w:szCs w:val="21"/>
          <w:u w:val="single"/>
        </w:rPr>
        <w:t xml:space="preserve">19 </w:t>
      </w:r>
      <w:r>
        <w:rPr>
          <w:rFonts w:ascii="宋体" w:hAnsi="宋体"/>
          <w:spacing w:val="1"/>
          <w:szCs w:val="21"/>
        </w:rPr>
        <w:t xml:space="preserve"> 年</w:t>
      </w:r>
      <w:r>
        <w:rPr>
          <w:rFonts w:ascii="宋体" w:hAnsi="宋体"/>
          <w:spacing w:val="3"/>
          <w:szCs w:val="21"/>
          <w:u w:val="single"/>
        </w:rPr>
        <w:t xml:space="preserve"> </w:t>
      </w:r>
      <w:r>
        <w:rPr>
          <w:rFonts w:hint="eastAsia" w:ascii="宋体" w:hAnsi="宋体"/>
          <w:szCs w:val="21"/>
          <w:u w:val="single"/>
        </w:rPr>
        <w:t xml:space="preserve">7 </w:t>
      </w:r>
      <w:r>
        <w:rPr>
          <w:rFonts w:ascii="宋体" w:hAnsi="宋体"/>
          <w:spacing w:val="1"/>
          <w:szCs w:val="21"/>
        </w:rPr>
        <w:t>月</w:t>
      </w:r>
      <w:r>
        <w:rPr>
          <w:rFonts w:ascii="宋体" w:hAnsi="宋体"/>
          <w:spacing w:val="3"/>
          <w:szCs w:val="21"/>
          <w:u w:val="single"/>
        </w:rPr>
        <w:t xml:space="preserve"> </w:t>
      </w:r>
      <w:r>
        <w:rPr>
          <w:rFonts w:ascii="宋体" w:hAnsi="宋体"/>
          <w:szCs w:val="21"/>
          <w:u w:val="single"/>
        </w:rPr>
        <w:t>1</w:t>
      </w:r>
      <w:r>
        <w:rPr>
          <w:rFonts w:hint="eastAsia" w:ascii="宋体" w:hAnsi="宋体"/>
          <w:szCs w:val="21"/>
          <w:u w:val="single"/>
        </w:rPr>
        <w:t xml:space="preserve"> </w:t>
      </w:r>
      <w:r>
        <w:rPr>
          <w:rFonts w:ascii="宋体" w:hAnsi="宋体"/>
          <w:szCs w:val="21"/>
        </w:rPr>
        <w:t>日—</w:t>
      </w:r>
      <w:r>
        <w:rPr>
          <w:rFonts w:hint="eastAsia" w:ascii="宋体" w:hAnsi="宋体"/>
          <w:szCs w:val="21"/>
          <w:u w:val="single"/>
        </w:rPr>
        <w:t xml:space="preserve"> 2024 </w:t>
      </w:r>
      <w:r>
        <w:rPr>
          <w:rFonts w:hint="eastAsia" w:ascii="宋体" w:hAnsi="宋体"/>
          <w:szCs w:val="21"/>
        </w:rPr>
        <w:t>年</w:t>
      </w:r>
      <w:r>
        <w:rPr>
          <w:rFonts w:hint="eastAsia" w:ascii="宋体" w:hAnsi="宋体"/>
          <w:szCs w:val="21"/>
          <w:u w:val="single"/>
        </w:rPr>
        <w:t xml:space="preserve"> 6 </w:t>
      </w:r>
      <w:r>
        <w:rPr>
          <w:rFonts w:hint="eastAsia" w:ascii="宋体" w:hAnsi="宋体"/>
          <w:szCs w:val="21"/>
        </w:rPr>
        <w:t>月</w:t>
      </w:r>
      <w:r>
        <w:rPr>
          <w:rFonts w:hint="eastAsia" w:ascii="宋体" w:hAnsi="宋体"/>
          <w:szCs w:val="21"/>
          <w:u w:val="single"/>
        </w:rPr>
        <w:t xml:space="preserve"> 30</w:t>
      </w:r>
      <w:r>
        <w:rPr>
          <w:rFonts w:hint="eastAsia" w:ascii="宋体" w:hAnsi="宋体"/>
          <w:szCs w:val="21"/>
        </w:rPr>
        <w:t>日</w:t>
      </w:r>
      <w:r>
        <w:rPr>
          <w:rFonts w:ascii="宋体" w:hAnsi="宋体"/>
          <w:spacing w:val="-8"/>
          <w:szCs w:val="21"/>
        </w:rPr>
        <w:t>）</w:t>
      </w:r>
      <w:r>
        <w:rPr>
          <w:rFonts w:hint="eastAsia" w:ascii="宋体" w:hAnsi="宋体"/>
          <w:spacing w:val="-4"/>
          <w:szCs w:val="21"/>
        </w:rPr>
        <w:t>已完的文物保护规划项目业绩证明材料</w:t>
      </w:r>
      <w:r>
        <w:rPr>
          <w:rFonts w:ascii="宋体" w:hAnsi="宋体"/>
          <w:spacing w:val="-4"/>
          <w:szCs w:val="21"/>
        </w:rPr>
        <w:t>（提供</w:t>
      </w:r>
      <w:r>
        <w:rPr>
          <w:rFonts w:hint="eastAsia" w:ascii="宋体" w:hAnsi="宋体"/>
          <w:spacing w:val="-4"/>
          <w:szCs w:val="21"/>
        </w:rPr>
        <w:t>合同首页、合同金额关键页、合同盖章页</w:t>
      </w:r>
      <w:r>
        <w:rPr>
          <w:rFonts w:ascii="宋体" w:hAnsi="宋体"/>
          <w:spacing w:val="-4"/>
          <w:szCs w:val="21"/>
        </w:rPr>
        <w:t>复印件）</w:t>
      </w:r>
      <w:r>
        <w:rPr>
          <w:rFonts w:hint="eastAsia" w:ascii="宋体" w:hAnsi="宋体"/>
          <w:szCs w:val="21"/>
        </w:rPr>
        <w:t>。</w:t>
      </w:r>
    </w:p>
    <w:p w14:paraId="6611EF18">
      <w:pPr>
        <w:pStyle w:val="97"/>
        <w:tabs>
          <w:tab w:val="left" w:pos="1535"/>
        </w:tabs>
        <w:adjustRightInd w:val="0"/>
        <w:snapToGrid w:val="0"/>
        <w:spacing w:line="360" w:lineRule="auto"/>
        <w:ind w:left="480"/>
        <w:rPr>
          <w:rFonts w:ascii="宋体" w:hAnsi="宋体"/>
          <w:szCs w:val="21"/>
        </w:rPr>
      </w:pPr>
      <w:r>
        <w:rPr>
          <w:rFonts w:hint="eastAsia" w:ascii="宋体" w:hAnsi="宋体"/>
          <w:szCs w:val="21"/>
        </w:rPr>
        <w:t>2.</w:t>
      </w:r>
      <w:r>
        <w:rPr>
          <w:rFonts w:ascii="宋体" w:hAnsi="宋体"/>
          <w:szCs w:val="21"/>
        </w:rPr>
        <w:t>所有合同复印件应清晰，并由投标人加盖单位公章</w:t>
      </w:r>
      <w:r>
        <w:rPr>
          <w:rFonts w:hint="eastAsia" w:ascii="宋体" w:hAnsi="宋体"/>
          <w:szCs w:val="21"/>
        </w:rPr>
        <w:t>。</w:t>
      </w:r>
    </w:p>
    <w:p w14:paraId="784DBB5E">
      <w:pPr>
        <w:pStyle w:val="97"/>
        <w:tabs>
          <w:tab w:val="left" w:pos="1535"/>
        </w:tabs>
        <w:adjustRightInd w:val="0"/>
        <w:snapToGrid w:val="0"/>
        <w:spacing w:line="360" w:lineRule="auto"/>
        <w:ind w:left="480"/>
        <w:rPr>
          <w:rFonts w:ascii="宋体" w:hAnsi="宋体"/>
          <w:szCs w:val="21"/>
        </w:rPr>
      </w:pPr>
      <w:r>
        <w:rPr>
          <w:rFonts w:hint="eastAsia" w:ascii="宋体" w:hAnsi="宋体"/>
          <w:szCs w:val="21"/>
        </w:rPr>
        <w:t>3.</w:t>
      </w:r>
      <w:r>
        <w:rPr>
          <w:rFonts w:ascii="宋体" w:hAnsi="宋体"/>
          <w:szCs w:val="21"/>
        </w:rPr>
        <w:t>投标人应在不涉及商业秘密的前提下尽可能提供详细的合同复印件内容</w:t>
      </w:r>
      <w:r>
        <w:rPr>
          <w:rFonts w:hint="eastAsia" w:ascii="宋体" w:hAnsi="宋体"/>
          <w:szCs w:val="21"/>
        </w:rPr>
        <w:t>。</w:t>
      </w:r>
    </w:p>
    <w:p w14:paraId="065ADDEC">
      <w:pPr>
        <w:pStyle w:val="24"/>
        <w:rPr>
          <w:rFonts w:hint="default" w:hAnsi="宋体" w:cs="宋体"/>
          <w:color w:val="000000"/>
          <w:szCs w:val="21"/>
        </w:rPr>
      </w:pPr>
    </w:p>
    <w:p w14:paraId="170FB4CD">
      <w:pPr>
        <w:pStyle w:val="24"/>
        <w:rPr>
          <w:rFonts w:hint="default" w:hAnsi="宋体" w:cs="宋体"/>
          <w:color w:val="000000"/>
          <w:szCs w:val="21"/>
        </w:rPr>
      </w:pPr>
    </w:p>
    <w:p w14:paraId="786A33F0">
      <w:pPr>
        <w:pStyle w:val="24"/>
        <w:rPr>
          <w:rFonts w:hint="default" w:hAnsi="宋体" w:cs="宋体"/>
          <w:color w:val="000000"/>
          <w:szCs w:val="21"/>
        </w:rPr>
      </w:pPr>
    </w:p>
    <w:p w14:paraId="769720EA">
      <w:pPr>
        <w:pStyle w:val="24"/>
        <w:rPr>
          <w:rFonts w:hint="default" w:hAnsi="宋体" w:cs="宋体"/>
          <w:color w:val="000000"/>
          <w:szCs w:val="21"/>
        </w:rPr>
      </w:pPr>
    </w:p>
    <w:p w14:paraId="7C7818E9">
      <w:pPr>
        <w:tabs>
          <w:tab w:val="left" w:pos="5580"/>
        </w:tabs>
        <w:spacing w:line="360" w:lineRule="auto"/>
        <w:ind w:left="420"/>
        <w:rPr>
          <w:rFonts w:ascii="宋体" w:hAnsi="宋体"/>
          <w:color w:val="000000"/>
          <w:szCs w:val="21"/>
          <w:u w:val="single"/>
        </w:rPr>
      </w:pPr>
      <w:r>
        <w:rPr>
          <w:rFonts w:ascii="宋体" w:hAnsi="宋体"/>
          <w:color w:val="000000"/>
          <w:szCs w:val="21"/>
        </w:rPr>
        <w:t>投标人名称（加盖公章）</w:t>
      </w:r>
      <w:r>
        <w:rPr>
          <w:rFonts w:hint="eastAsia" w:ascii="宋体" w:hAnsi="宋体"/>
          <w:color w:val="000000"/>
          <w:szCs w:val="21"/>
        </w:rPr>
        <w:t>：</w:t>
      </w:r>
      <w:r>
        <w:rPr>
          <w:rFonts w:hint="eastAsia" w:ascii="宋体" w:hAnsi="宋体"/>
          <w:color w:val="000000"/>
          <w:szCs w:val="21"/>
          <w:u w:val="single"/>
        </w:rPr>
        <w:t xml:space="preserve">                     </w:t>
      </w:r>
      <w:r>
        <w:rPr>
          <w:rFonts w:ascii="宋体" w:hAnsi="宋体"/>
          <w:color w:val="000000"/>
          <w:szCs w:val="21"/>
          <w:u w:val="single"/>
        </w:rPr>
        <w:t xml:space="preserve">   </w:t>
      </w:r>
    </w:p>
    <w:p w14:paraId="5B4A7B63">
      <w:pPr>
        <w:tabs>
          <w:tab w:val="left" w:pos="5580"/>
        </w:tabs>
        <w:spacing w:line="360" w:lineRule="auto"/>
        <w:ind w:left="420"/>
        <w:rPr>
          <w:rFonts w:ascii="宋体" w:hAnsi="宋体"/>
          <w:color w:val="000000"/>
          <w:szCs w:val="21"/>
        </w:rPr>
      </w:pPr>
    </w:p>
    <w:p w14:paraId="66AF72C0">
      <w:pPr>
        <w:tabs>
          <w:tab w:val="left" w:pos="5580"/>
        </w:tabs>
        <w:spacing w:line="360" w:lineRule="auto"/>
        <w:ind w:left="420"/>
        <w:rPr>
          <w:rFonts w:ascii="宋体" w:hAnsi="宋体"/>
          <w:color w:val="000000"/>
          <w:szCs w:val="21"/>
        </w:rPr>
      </w:pPr>
      <w:r>
        <w:rPr>
          <w:rFonts w:ascii="宋体" w:hAnsi="宋体"/>
          <w:color w:val="000000"/>
          <w:szCs w:val="21"/>
        </w:rPr>
        <w:t>日期：</w:t>
      </w:r>
      <w:r>
        <w:rPr>
          <w:rFonts w:hint="eastAsia" w:ascii="宋体" w:hAnsi="宋体"/>
          <w:color w:val="000000"/>
          <w:szCs w:val="21"/>
          <w:u w:val="single"/>
        </w:rPr>
        <w:t xml:space="preserve">        </w:t>
      </w:r>
      <w:r>
        <w:rPr>
          <w:rFonts w:ascii="宋体" w:hAnsi="宋体"/>
          <w:color w:val="000000"/>
          <w:szCs w:val="21"/>
        </w:rPr>
        <w:t>年</w:t>
      </w:r>
      <w:r>
        <w:rPr>
          <w:rFonts w:hint="eastAsia" w:ascii="宋体" w:hAnsi="宋体"/>
          <w:color w:val="000000"/>
          <w:szCs w:val="21"/>
          <w:u w:val="single"/>
        </w:rPr>
        <w:t xml:space="preserve">      </w:t>
      </w:r>
      <w:r>
        <w:rPr>
          <w:rFonts w:ascii="宋体" w:hAnsi="宋体"/>
          <w:color w:val="000000"/>
          <w:szCs w:val="21"/>
        </w:rPr>
        <w:t>月</w:t>
      </w:r>
      <w:r>
        <w:rPr>
          <w:rFonts w:hint="eastAsia" w:ascii="宋体" w:hAnsi="宋体"/>
          <w:color w:val="000000"/>
          <w:szCs w:val="21"/>
          <w:u w:val="single"/>
        </w:rPr>
        <w:t xml:space="preserve">      </w:t>
      </w:r>
      <w:r>
        <w:rPr>
          <w:rFonts w:ascii="宋体" w:hAnsi="宋体"/>
          <w:color w:val="000000"/>
          <w:szCs w:val="21"/>
        </w:rPr>
        <w:t xml:space="preserve">日    </w:t>
      </w:r>
    </w:p>
    <w:p w14:paraId="08A72CF4">
      <w:pPr>
        <w:widowControl/>
        <w:jc w:val="left"/>
        <w:rPr>
          <w:rFonts w:ascii="宋体" w:hAnsi="宋体"/>
          <w:sz w:val="24"/>
        </w:rPr>
      </w:pPr>
    </w:p>
    <w:p w14:paraId="110F4B93">
      <w:pPr>
        <w:widowControl/>
        <w:adjustRightInd w:val="0"/>
        <w:jc w:val="left"/>
        <w:rPr>
          <w:rFonts w:ascii="宋体" w:hAnsi="宋体"/>
          <w:sz w:val="24"/>
        </w:rPr>
      </w:pPr>
    </w:p>
    <w:p w14:paraId="2C9EE68D">
      <w:pPr>
        <w:pStyle w:val="2"/>
      </w:pPr>
    </w:p>
    <w:p w14:paraId="171BA0F9">
      <w:pPr>
        <w:pStyle w:val="2"/>
      </w:pPr>
    </w:p>
    <w:p w14:paraId="5C26D391">
      <w:pPr>
        <w:pStyle w:val="2"/>
      </w:pPr>
    </w:p>
    <w:p w14:paraId="388CDE04">
      <w:pPr>
        <w:pStyle w:val="2"/>
      </w:pPr>
    </w:p>
    <w:p w14:paraId="119A6087">
      <w:pPr>
        <w:widowControl/>
        <w:jc w:val="left"/>
        <w:rPr>
          <w:rFonts w:ascii="宋体" w:hAnsi="宋体"/>
          <w:sz w:val="24"/>
        </w:rPr>
      </w:pPr>
      <w:r>
        <w:rPr>
          <w:rFonts w:hint="eastAsia" w:ascii="宋体" w:hAnsi="宋体"/>
          <w:sz w:val="24"/>
        </w:rPr>
        <w:t>（2）</w:t>
      </w:r>
      <w:r>
        <w:rPr>
          <w:rFonts w:hint="eastAsia" w:ascii="宋体" w:hAnsi="宋体"/>
          <w:color w:val="000000"/>
          <w:sz w:val="24"/>
          <w:szCs w:val="20"/>
        </w:rPr>
        <w:t>项目组织机构</w:t>
      </w:r>
    </w:p>
    <w:p w14:paraId="7BA8C9C0">
      <w:pPr>
        <w:snapToGrid w:val="0"/>
        <w:spacing w:line="360" w:lineRule="auto"/>
        <w:jc w:val="center"/>
        <w:rPr>
          <w:rFonts w:hAnsi="宋体"/>
        </w:rPr>
      </w:pPr>
    </w:p>
    <w:p w14:paraId="094BB94A">
      <w:pPr>
        <w:snapToGrid w:val="0"/>
        <w:spacing w:line="360" w:lineRule="auto"/>
        <w:jc w:val="center"/>
        <w:rPr>
          <w:rFonts w:hAnsi="宋体"/>
          <w:color w:val="000000"/>
        </w:rPr>
      </w:pPr>
      <w:r>
        <w:rPr>
          <w:rFonts w:hint="eastAsia" w:hAnsi="宋体"/>
          <w:color w:val="000000"/>
        </w:rPr>
        <w:t>项目组织机构组成表</w:t>
      </w:r>
    </w:p>
    <w:p w14:paraId="5F65F123">
      <w:pPr>
        <w:pStyle w:val="24"/>
        <w:adjustRightInd w:val="0"/>
        <w:spacing w:afterLines="50"/>
        <w:ind w:firstLine="210" w:firstLineChars="100"/>
        <w:rPr>
          <w:rFonts w:hint="default" w:hAnsi="宋体" w:cs="宋体"/>
          <w:color w:val="000000"/>
          <w:szCs w:val="21"/>
        </w:rPr>
      </w:pPr>
      <w:r>
        <w:rPr>
          <w:rFonts w:hAnsi="宋体"/>
          <w:color w:val="000000"/>
          <w:szCs w:val="21"/>
        </w:rPr>
        <w:t>项目编号/包号：</w:t>
      </w:r>
      <w:r>
        <w:rPr>
          <w:rFonts w:hAnsi="宋体"/>
          <w:color w:val="000000"/>
          <w:szCs w:val="21"/>
          <w:u w:val="single"/>
        </w:rPr>
        <w:t xml:space="preserve">                   </w:t>
      </w:r>
      <w:r>
        <w:rPr>
          <w:rFonts w:hAnsi="宋体"/>
          <w:color w:val="000000"/>
          <w:szCs w:val="21"/>
        </w:rPr>
        <w:t xml:space="preserve">  </w:t>
      </w:r>
      <w:r>
        <w:rPr>
          <w:rFonts w:hAnsi="宋体" w:cs="宋体"/>
          <w:color w:val="000000"/>
          <w:szCs w:val="21"/>
        </w:rPr>
        <w:t xml:space="preserve">             标包名称：</w:t>
      </w:r>
      <w:r>
        <w:rPr>
          <w:rFonts w:hAnsi="宋体" w:cs="宋体"/>
          <w:szCs w:val="21"/>
          <w:u w:val="single"/>
        </w:rPr>
        <w:t xml:space="preserve">                      </w:t>
      </w:r>
    </w:p>
    <w:tbl>
      <w:tblPr>
        <w:tblStyle w:val="4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900"/>
        <w:gridCol w:w="900"/>
        <w:gridCol w:w="1260"/>
        <w:gridCol w:w="1080"/>
        <w:gridCol w:w="1565"/>
        <w:gridCol w:w="2187"/>
      </w:tblGrid>
      <w:tr w14:paraId="6803A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28" w:type="dxa"/>
            <w:vAlign w:val="center"/>
          </w:tcPr>
          <w:p w14:paraId="5BB35847">
            <w:pPr>
              <w:jc w:val="center"/>
              <w:rPr>
                <w:rFonts w:ascii="宋体" w:hAnsi="宋体"/>
                <w:szCs w:val="21"/>
              </w:rPr>
            </w:pPr>
            <w:r>
              <w:rPr>
                <w:rFonts w:hint="eastAsia" w:ascii="宋体" w:hAnsi="宋体"/>
                <w:szCs w:val="21"/>
              </w:rPr>
              <w:t>姓名</w:t>
            </w:r>
          </w:p>
        </w:tc>
        <w:tc>
          <w:tcPr>
            <w:tcW w:w="900" w:type="dxa"/>
            <w:vAlign w:val="center"/>
          </w:tcPr>
          <w:p w14:paraId="04C80575">
            <w:pPr>
              <w:jc w:val="center"/>
              <w:rPr>
                <w:rFonts w:ascii="宋体" w:hAnsi="宋体"/>
                <w:szCs w:val="21"/>
              </w:rPr>
            </w:pPr>
            <w:r>
              <w:rPr>
                <w:rFonts w:hint="eastAsia" w:ascii="宋体" w:hAnsi="宋体"/>
                <w:szCs w:val="21"/>
              </w:rPr>
              <w:t>性别</w:t>
            </w:r>
          </w:p>
        </w:tc>
        <w:tc>
          <w:tcPr>
            <w:tcW w:w="900" w:type="dxa"/>
            <w:vAlign w:val="center"/>
          </w:tcPr>
          <w:p w14:paraId="0BA9136A">
            <w:pPr>
              <w:jc w:val="center"/>
              <w:rPr>
                <w:rFonts w:ascii="宋体" w:hAnsi="宋体"/>
                <w:szCs w:val="21"/>
              </w:rPr>
            </w:pPr>
            <w:r>
              <w:rPr>
                <w:rFonts w:hint="eastAsia" w:ascii="宋体" w:hAnsi="宋体"/>
                <w:szCs w:val="21"/>
              </w:rPr>
              <w:t>年龄</w:t>
            </w:r>
          </w:p>
        </w:tc>
        <w:tc>
          <w:tcPr>
            <w:tcW w:w="1260" w:type="dxa"/>
            <w:vAlign w:val="center"/>
          </w:tcPr>
          <w:p w14:paraId="5C15629D">
            <w:pPr>
              <w:jc w:val="center"/>
              <w:rPr>
                <w:rFonts w:ascii="宋体" w:hAnsi="宋体"/>
                <w:szCs w:val="21"/>
              </w:rPr>
            </w:pPr>
            <w:r>
              <w:rPr>
                <w:rFonts w:hint="eastAsia" w:ascii="宋体" w:hAnsi="宋体"/>
                <w:szCs w:val="21"/>
              </w:rPr>
              <w:t>职称</w:t>
            </w:r>
          </w:p>
        </w:tc>
        <w:tc>
          <w:tcPr>
            <w:tcW w:w="1080" w:type="dxa"/>
            <w:vAlign w:val="center"/>
          </w:tcPr>
          <w:p w14:paraId="67EAF7C1">
            <w:pPr>
              <w:jc w:val="center"/>
              <w:rPr>
                <w:rFonts w:ascii="宋体" w:hAnsi="宋体"/>
                <w:szCs w:val="21"/>
              </w:rPr>
            </w:pPr>
            <w:r>
              <w:rPr>
                <w:rFonts w:hint="eastAsia" w:ascii="宋体" w:hAnsi="宋体"/>
                <w:szCs w:val="21"/>
              </w:rPr>
              <w:t>专业</w:t>
            </w:r>
          </w:p>
        </w:tc>
        <w:tc>
          <w:tcPr>
            <w:tcW w:w="1565" w:type="dxa"/>
            <w:vAlign w:val="center"/>
          </w:tcPr>
          <w:p w14:paraId="57B7B535">
            <w:pPr>
              <w:jc w:val="center"/>
              <w:rPr>
                <w:rFonts w:ascii="宋体" w:hAnsi="宋体"/>
                <w:szCs w:val="21"/>
              </w:rPr>
            </w:pPr>
            <w:r>
              <w:rPr>
                <w:rFonts w:hint="eastAsia" w:ascii="宋体" w:hAnsi="宋体"/>
                <w:szCs w:val="21"/>
              </w:rPr>
              <w:t>资格证书编号</w:t>
            </w:r>
          </w:p>
        </w:tc>
        <w:tc>
          <w:tcPr>
            <w:tcW w:w="2187" w:type="dxa"/>
            <w:vAlign w:val="center"/>
          </w:tcPr>
          <w:p w14:paraId="01B43B3C">
            <w:pPr>
              <w:jc w:val="center"/>
              <w:rPr>
                <w:rFonts w:ascii="宋体" w:hAnsi="宋体"/>
                <w:szCs w:val="21"/>
              </w:rPr>
            </w:pPr>
            <w:r>
              <w:rPr>
                <w:rFonts w:hint="eastAsia" w:ascii="宋体" w:hAnsi="宋体"/>
                <w:szCs w:val="21"/>
              </w:rPr>
              <w:t>拟在本项目中</w:t>
            </w:r>
          </w:p>
          <w:p w14:paraId="1CDE41B7">
            <w:pPr>
              <w:jc w:val="center"/>
              <w:rPr>
                <w:rFonts w:ascii="宋体" w:hAnsi="宋体"/>
                <w:szCs w:val="21"/>
              </w:rPr>
            </w:pPr>
            <w:r>
              <w:rPr>
                <w:rFonts w:hint="eastAsia" w:ascii="宋体" w:hAnsi="宋体"/>
                <w:szCs w:val="21"/>
              </w:rPr>
              <w:t>担任的工作或岗位</w:t>
            </w:r>
          </w:p>
        </w:tc>
      </w:tr>
      <w:tr w14:paraId="7AE15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35DFF3F5">
            <w:pPr>
              <w:jc w:val="center"/>
              <w:rPr>
                <w:rFonts w:ascii="宋体" w:hAnsi="宋体"/>
                <w:szCs w:val="21"/>
              </w:rPr>
            </w:pPr>
          </w:p>
        </w:tc>
        <w:tc>
          <w:tcPr>
            <w:tcW w:w="900" w:type="dxa"/>
            <w:vAlign w:val="center"/>
          </w:tcPr>
          <w:p w14:paraId="011361B4">
            <w:pPr>
              <w:jc w:val="center"/>
              <w:rPr>
                <w:rFonts w:ascii="宋体" w:hAnsi="宋体"/>
                <w:szCs w:val="21"/>
              </w:rPr>
            </w:pPr>
          </w:p>
        </w:tc>
        <w:tc>
          <w:tcPr>
            <w:tcW w:w="900" w:type="dxa"/>
            <w:vAlign w:val="center"/>
          </w:tcPr>
          <w:p w14:paraId="6D49C83F">
            <w:pPr>
              <w:jc w:val="center"/>
              <w:rPr>
                <w:rFonts w:ascii="宋体" w:hAnsi="宋体"/>
                <w:szCs w:val="21"/>
              </w:rPr>
            </w:pPr>
          </w:p>
        </w:tc>
        <w:tc>
          <w:tcPr>
            <w:tcW w:w="1260" w:type="dxa"/>
            <w:vAlign w:val="center"/>
          </w:tcPr>
          <w:p w14:paraId="29C58C57">
            <w:pPr>
              <w:jc w:val="center"/>
              <w:rPr>
                <w:rFonts w:ascii="宋体" w:hAnsi="宋体"/>
                <w:szCs w:val="21"/>
              </w:rPr>
            </w:pPr>
          </w:p>
        </w:tc>
        <w:tc>
          <w:tcPr>
            <w:tcW w:w="1080" w:type="dxa"/>
            <w:vAlign w:val="center"/>
          </w:tcPr>
          <w:p w14:paraId="120FF03F">
            <w:pPr>
              <w:jc w:val="center"/>
              <w:rPr>
                <w:rFonts w:ascii="宋体" w:hAnsi="宋体"/>
                <w:szCs w:val="21"/>
              </w:rPr>
            </w:pPr>
          </w:p>
        </w:tc>
        <w:tc>
          <w:tcPr>
            <w:tcW w:w="1565" w:type="dxa"/>
            <w:vAlign w:val="center"/>
          </w:tcPr>
          <w:p w14:paraId="06530354">
            <w:pPr>
              <w:jc w:val="center"/>
              <w:rPr>
                <w:rFonts w:ascii="宋体" w:hAnsi="宋体"/>
                <w:szCs w:val="21"/>
              </w:rPr>
            </w:pPr>
          </w:p>
        </w:tc>
        <w:tc>
          <w:tcPr>
            <w:tcW w:w="2187" w:type="dxa"/>
            <w:vAlign w:val="center"/>
          </w:tcPr>
          <w:p w14:paraId="34AFB94E">
            <w:pPr>
              <w:jc w:val="center"/>
              <w:rPr>
                <w:rFonts w:ascii="宋体" w:hAnsi="宋体"/>
                <w:szCs w:val="21"/>
              </w:rPr>
            </w:pPr>
          </w:p>
        </w:tc>
      </w:tr>
      <w:tr w14:paraId="637CD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0372F2E3">
            <w:pPr>
              <w:jc w:val="center"/>
              <w:rPr>
                <w:rFonts w:ascii="宋体" w:hAnsi="宋体"/>
                <w:szCs w:val="21"/>
              </w:rPr>
            </w:pPr>
          </w:p>
        </w:tc>
        <w:tc>
          <w:tcPr>
            <w:tcW w:w="900" w:type="dxa"/>
            <w:vAlign w:val="center"/>
          </w:tcPr>
          <w:p w14:paraId="4A0DD1DB">
            <w:pPr>
              <w:jc w:val="center"/>
              <w:rPr>
                <w:rFonts w:ascii="宋体" w:hAnsi="宋体"/>
                <w:szCs w:val="21"/>
              </w:rPr>
            </w:pPr>
          </w:p>
        </w:tc>
        <w:tc>
          <w:tcPr>
            <w:tcW w:w="900" w:type="dxa"/>
            <w:vAlign w:val="center"/>
          </w:tcPr>
          <w:p w14:paraId="2289D33F">
            <w:pPr>
              <w:jc w:val="center"/>
              <w:rPr>
                <w:rFonts w:ascii="宋体" w:hAnsi="宋体"/>
                <w:szCs w:val="21"/>
              </w:rPr>
            </w:pPr>
          </w:p>
        </w:tc>
        <w:tc>
          <w:tcPr>
            <w:tcW w:w="1260" w:type="dxa"/>
            <w:vAlign w:val="center"/>
          </w:tcPr>
          <w:p w14:paraId="0DD8D3A7">
            <w:pPr>
              <w:jc w:val="center"/>
              <w:rPr>
                <w:rFonts w:ascii="宋体" w:hAnsi="宋体"/>
                <w:szCs w:val="21"/>
              </w:rPr>
            </w:pPr>
          </w:p>
        </w:tc>
        <w:tc>
          <w:tcPr>
            <w:tcW w:w="1080" w:type="dxa"/>
            <w:vAlign w:val="center"/>
          </w:tcPr>
          <w:p w14:paraId="61DF808C">
            <w:pPr>
              <w:jc w:val="center"/>
              <w:rPr>
                <w:rFonts w:ascii="宋体" w:hAnsi="宋体"/>
                <w:szCs w:val="21"/>
              </w:rPr>
            </w:pPr>
          </w:p>
        </w:tc>
        <w:tc>
          <w:tcPr>
            <w:tcW w:w="1565" w:type="dxa"/>
            <w:vAlign w:val="center"/>
          </w:tcPr>
          <w:p w14:paraId="67C6AC79">
            <w:pPr>
              <w:jc w:val="center"/>
              <w:rPr>
                <w:rFonts w:ascii="宋体" w:hAnsi="宋体"/>
                <w:szCs w:val="21"/>
              </w:rPr>
            </w:pPr>
          </w:p>
        </w:tc>
        <w:tc>
          <w:tcPr>
            <w:tcW w:w="2187" w:type="dxa"/>
            <w:vAlign w:val="center"/>
          </w:tcPr>
          <w:p w14:paraId="70E735DB">
            <w:pPr>
              <w:jc w:val="center"/>
              <w:rPr>
                <w:rFonts w:ascii="宋体" w:hAnsi="宋体"/>
                <w:szCs w:val="21"/>
              </w:rPr>
            </w:pPr>
          </w:p>
        </w:tc>
      </w:tr>
      <w:tr w14:paraId="2142D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5CECCB19">
            <w:pPr>
              <w:jc w:val="center"/>
              <w:rPr>
                <w:rFonts w:ascii="宋体" w:hAnsi="宋体"/>
                <w:szCs w:val="21"/>
              </w:rPr>
            </w:pPr>
          </w:p>
        </w:tc>
        <w:tc>
          <w:tcPr>
            <w:tcW w:w="900" w:type="dxa"/>
            <w:vAlign w:val="center"/>
          </w:tcPr>
          <w:p w14:paraId="6AE93A7E">
            <w:pPr>
              <w:jc w:val="center"/>
              <w:rPr>
                <w:rFonts w:ascii="宋体" w:hAnsi="宋体"/>
                <w:szCs w:val="21"/>
              </w:rPr>
            </w:pPr>
          </w:p>
        </w:tc>
        <w:tc>
          <w:tcPr>
            <w:tcW w:w="900" w:type="dxa"/>
            <w:vAlign w:val="center"/>
          </w:tcPr>
          <w:p w14:paraId="6BCA052D">
            <w:pPr>
              <w:jc w:val="center"/>
              <w:rPr>
                <w:rFonts w:ascii="宋体" w:hAnsi="宋体"/>
                <w:szCs w:val="21"/>
              </w:rPr>
            </w:pPr>
          </w:p>
        </w:tc>
        <w:tc>
          <w:tcPr>
            <w:tcW w:w="1260" w:type="dxa"/>
            <w:vAlign w:val="center"/>
          </w:tcPr>
          <w:p w14:paraId="1F727E9B">
            <w:pPr>
              <w:jc w:val="center"/>
              <w:rPr>
                <w:rFonts w:ascii="宋体" w:hAnsi="宋体"/>
                <w:szCs w:val="21"/>
              </w:rPr>
            </w:pPr>
          </w:p>
        </w:tc>
        <w:tc>
          <w:tcPr>
            <w:tcW w:w="1080" w:type="dxa"/>
            <w:vAlign w:val="center"/>
          </w:tcPr>
          <w:p w14:paraId="0A60C617">
            <w:pPr>
              <w:jc w:val="center"/>
              <w:rPr>
                <w:rFonts w:ascii="宋体" w:hAnsi="宋体"/>
                <w:szCs w:val="21"/>
              </w:rPr>
            </w:pPr>
          </w:p>
        </w:tc>
        <w:tc>
          <w:tcPr>
            <w:tcW w:w="1565" w:type="dxa"/>
            <w:vAlign w:val="center"/>
          </w:tcPr>
          <w:p w14:paraId="795330AA">
            <w:pPr>
              <w:jc w:val="center"/>
              <w:rPr>
                <w:rFonts w:ascii="宋体" w:hAnsi="宋体"/>
                <w:szCs w:val="21"/>
              </w:rPr>
            </w:pPr>
          </w:p>
        </w:tc>
        <w:tc>
          <w:tcPr>
            <w:tcW w:w="2187" w:type="dxa"/>
            <w:vAlign w:val="center"/>
          </w:tcPr>
          <w:p w14:paraId="46662462">
            <w:pPr>
              <w:jc w:val="center"/>
              <w:rPr>
                <w:rFonts w:ascii="宋体" w:hAnsi="宋体"/>
                <w:szCs w:val="21"/>
              </w:rPr>
            </w:pPr>
          </w:p>
        </w:tc>
      </w:tr>
      <w:tr w14:paraId="2B714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3B7113DC">
            <w:pPr>
              <w:jc w:val="center"/>
              <w:rPr>
                <w:rFonts w:ascii="宋体" w:hAnsi="宋体"/>
                <w:szCs w:val="21"/>
              </w:rPr>
            </w:pPr>
          </w:p>
        </w:tc>
        <w:tc>
          <w:tcPr>
            <w:tcW w:w="900" w:type="dxa"/>
            <w:vAlign w:val="center"/>
          </w:tcPr>
          <w:p w14:paraId="36204E29">
            <w:pPr>
              <w:jc w:val="center"/>
              <w:rPr>
                <w:rFonts w:ascii="宋体" w:hAnsi="宋体"/>
                <w:szCs w:val="21"/>
              </w:rPr>
            </w:pPr>
          </w:p>
        </w:tc>
        <w:tc>
          <w:tcPr>
            <w:tcW w:w="900" w:type="dxa"/>
            <w:vAlign w:val="center"/>
          </w:tcPr>
          <w:p w14:paraId="53B398E5">
            <w:pPr>
              <w:jc w:val="center"/>
              <w:rPr>
                <w:rFonts w:ascii="宋体" w:hAnsi="宋体"/>
                <w:szCs w:val="21"/>
              </w:rPr>
            </w:pPr>
          </w:p>
        </w:tc>
        <w:tc>
          <w:tcPr>
            <w:tcW w:w="1260" w:type="dxa"/>
            <w:vAlign w:val="center"/>
          </w:tcPr>
          <w:p w14:paraId="3AC0292E">
            <w:pPr>
              <w:jc w:val="center"/>
              <w:rPr>
                <w:rFonts w:ascii="宋体" w:hAnsi="宋体"/>
                <w:szCs w:val="21"/>
              </w:rPr>
            </w:pPr>
          </w:p>
        </w:tc>
        <w:tc>
          <w:tcPr>
            <w:tcW w:w="1080" w:type="dxa"/>
            <w:vAlign w:val="center"/>
          </w:tcPr>
          <w:p w14:paraId="04B4D517">
            <w:pPr>
              <w:jc w:val="center"/>
              <w:rPr>
                <w:rFonts w:ascii="宋体" w:hAnsi="宋体"/>
                <w:szCs w:val="21"/>
              </w:rPr>
            </w:pPr>
          </w:p>
        </w:tc>
        <w:tc>
          <w:tcPr>
            <w:tcW w:w="1565" w:type="dxa"/>
            <w:vAlign w:val="center"/>
          </w:tcPr>
          <w:p w14:paraId="5C01EA89">
            <w:pPr>
              <w:jc w:val="center"/>
              <w:rPr>
                <w:rFonts w:ascii="宋体" w:hAnsi="宋体"/>
                <w:szCs w:val="21"/>
              </w:rPr>
            </w:pPr>
          </w:p>
        </w:tc>
        <w:tc>
          <w:tcPr>
            <w:tcW w:w="2187" w:type="dxa"/>
            <w:vAlign w:val="center"/>
          </w:tcPr>
          <w:p w14:paraId="77BE5A67">
            <w:pPr>
              <w:jc w:val="center"/>
              <w:rPr>
                <w:rFonts w:ascii="宋体" w:hAnsi="宋体"/>
                <w:szCs w:val="21"/>
              </w:rPr>
            </w:pPr>
          </w:p>
        </w:tc>
      </w:tr>
      <w:tr w14:paraId="16DAD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5233566D">
            <w:pPr>
              <w:jc w:val="center"/>
              <w:rPr>
                <w:rFonts w:ascii="宋体" w:hAnsi="宋体"/>
                <w:szCs w:val="21"/>
              </w:rPr>
            </w:pPr>
          </w:p>
        </w:tc>
        <w:tc>
          <w:tcPr>
            <w:tcW w:w="900" w:type="dxa"/>
            <w:vAlign w:val="center"/>
          </w:tcPr>
          <w:p w14:paraId="43204267">
            <w:pPr>
              <w:jc w:val="center"/>
              <w:rPr>
                <w:rFonts w:ascii="宋体" w:hAnsi="宋体"/>
                <w:szCs w:val="21"/>
              </w:rPr>
            </w:pPr>
          </w:p>
        </w:tc>
        <w:tc>
          <w:tcPr>
            <w:tcW w:w="900" w:type="dxa"/>
            <w:vAlign w:val="center"/>
          </w:tcPr>
          <w:p w14:paraId="57F70D83">
            <w:pPr>
              <w:jc w:val="center"/>
              <w:rPr>
                <w:rFonts w:ascii="宋体" w:hAnsi="宋体"/>
                <w:szCs w:val="21"/>
              </w:rPr>
            </w:pPr>
          </w:p>
        </w:tc>
        <w:tc>
          <w:tcPr>
            <w:tcW w:w="1260" w:type="dxa"/>
            <w:vAlign w:val="center"/>
          </w:tcPr>
          <w:p w14:paraId="16795FA1">
            <w:pPr>
              <w:jc w:val="center"/>
              <w:rPr>
                <w:rFonts w:ascii="宋体" w:hAnsi="宋体"/>
                <w:szCs w:val="21"/>
              </w:rPr>
            </w:pPr>
          </w:p>
        </w:tc>
        <w:tc>
          <w:tcPr>
            <w:tcW w:w="1080" w:type="dxa"/>
            <w:vAlign w:val="center"/>
          </w:tcPr>
          <w:p w14:paraId="5D530E0A">
            <w:pPr>
              <w:jc w:val="center"/>
              <w:rPr>
                <w:rFonts w:ascii="宋体" w:hAnsi="宋体"/>
                <w:szCs w:val="21"/>
              </w:rPr>
            </w:pPr>
          </w:p>
        </w:tc>
        <w:tc>
          <w:tcPr>
            <w:tcW w:w="1565" w:type="dxa"/>
            <w:vAlign w:val="center"/>
          </w:tcPr>
          <w:p w14:paraId="577FB1AE">
            <w:pPr>
              <w:jc w:val="center"/>
              <w:rPr>
                <w:rFonts w:ascii="宋体" w:hAnsi="宋体"/>
                <w:szCs w:val="21"/>
              </w:rPr>
            </w:pPr>
          </w:p>
        </w:tc>
        <w:tc>
          <w:tcPr>
            <w:tcW w:w="2187" w:type="dxa"/>
            <w:vAlign w:val="center"/>
          </w:tcPr>
          <w:p w14:paraId="439DEFA4">
            <w:pPr>
              <w:jc w:val="center"/>
              <w:rPr>
                <w:rFonts w:ascii="宋体" w:hAnsi="宋体"/>
                <w:szCs w:val="21"/>
              </w:rPr>
            </w:pPr>
          </w:p>
        </w:tc>
      </w:tr>
      <w:tr w14:paraId="6F5CB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2F17FF7C">
            <w:pPr>
              <w:jc w:val="center"/>
              <w:rPr>
                <w:rFonts w:ascii="宋体" w:hAnsi="宋体"/>
                <w:szCs w:val="21"/>
              </w:rPr>
            </w:pPr>
          </w:p>
        </w:tc>
        <w:tc>
          <w:tcPr>
            <w:tcW w:w="900" w:type="dxa"/>
            <w:vAlign w:val="center"/>
          </w:tcPr>
          <w:p w14:paraId="38098346">
            <w:pPr>
              <w:jc w:val="center"/>
              <w:rPr>
                <w:rFonts w:ascii="宋体" w:hAnsi="宋体"/>
                <w:szCs w:val="21"/>
              </w:rPr>
            </w:pPr>
          </w:p>
        </w:tc>
        <w:tc>
          <w:tcPr>
            <w:tcW w:w="900" w:type="dxa"/>
            <w:vAlign w:val="center"/>
          </w:tcPr>
          <w:p w14:paraId="453AFCC6">
            <w:pPr>
              <w:jc w:val="center"/>
              <w:rPr>
                <w:rFonts w:ascii="宋体" w:hAnsi="宋体"/>
                <w:szCs w:val="21"/>
              </w:rPr>
            </w:pPr>
          </w:p>
        </w:tc>
        <w:tc>
          <w:tcPr>
            <w:tcW w:w="1260" w:type="dxa"/>
            <w:vAlign w:val="center"/>
          </w:tcPr>
          <w:p w14:paraId="5714A825">
            <w:pPr>
              <w:jc w:val="center"/>
              <w:rPr>
                <w:rFonts w:ascii="宋体" w:hAnsi="宋体"/>
                <w:szCs w:val="21"/>
              </w:rPr>
            </w:pPr>
          </w:p>
        </w:tc>
        <w:tc>
          <w:tcPr>
            <w:tcW w:w="1080" w:type="dxa"/>
            <w:vAlign w:val="center"/>
          </w:tcPr>
          <w:p w14:paraId="47E07B50">
            <w:pPr>
              <w:jc w:val="center"/>
              <w:rPr>
                <w:rFonts w:ascii="宋体" w:hAnsi="宋体"/>
                <w:szCs w:val="21"/>
              </w:rPr>
            </w:pPr>
          </w:p>
        </w:tc>
        <w:tc>
          <w:tcPr>
            <w:tcW w:w="1565" w:type="dxa"/>
            <w:vAlign w:val="center"/>
          </w:tcPr>
          <w:p w14:paraId="37268215">
            <w:pPr>
              <w:jc w:val="center"/>
              <w:rPr>
                <w:rFonts w:ascii="宋体" w:hAnsi="宋体"/>
                <w:szCs w:val="21"/>
              </w:rPr>
            </w:pPr>
          </w:p>
        </w:tc>
        <w:tc>
          <w:tcPr>
            <w:tcW w:w="2187" w:type="dxa"/>
            <w:vAlign w:val="center"/>
          </w:tcPr>
          <w:p w14:paraId="391D41D4">
            <w:pPr>
              <w:jc w:val="center"/>
              <w:rPr>
                <w:rFonts w:ascii="宋体" w:hAnsi="宋体"/>
                <w:szCs w:val="21"/>
              </w:rPr>
            </w:pPr>
          </w:p>
        </w:tc>
      </w:tr>
      <w:tr w14:paraId="37E84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33C4FD60">
            <w:pPr>
              <w:jc w:val="center"/>
              <w:rPr>
                <w:rFonts w:ascii="宋体" w:hAnsi="宋体"/>
                <w:szCs w:val="21"/>
              </w:rPr>
            </w:pPr>
          </w:p>
        </w:tc>
        <w:tc>
          <w:tcPr>
            <w:tcW w:w="900" w:type="dxa"/>
            <w:vAlign w:val="center"/>
          </w:tcPr>
          <w:p w14:paraId="0CE1624C">
            <w:pPr>
              <w:jc w:val="center"/>
              <w:rPr>
                <w:rFonts w:ascii="宋体" w:hAnsi="宋体"/>
                <w:szCs w:val="21"/>
              </w:rPr>
            </w:pPr>
          </w:p>
        </w:tc>
        <w:tc>
          <w:tcPr>
            <w:tcW w:w="900" w:type="dxa"/>
            <w:vAlign w:val="center"/>
          </w:tcPr>
          <w:p w14:paraId="53713747">
            <w:pPr>
              <w:jc w:val="center"/>
              <w:rPr>
                <w:rFonts w:ascii="宋体" w:hAnsi="宋体"/>
                <w:szCs w:val="21"/>
              </w:rPr>
            </w:pPr>
          </w:p>
        </w:tc>
        <w:tc>
          <w:tcPr>
            <w:tcW w:w="1260" w:type="dxa"/>
            <w:vAlign w:val="center"/>
          </w:tcPr>
          <w:p w14:paraId="21909261">
            <w:pPr>
              <w:jc w:val="center"/>
              <w:rPr>
                <w:rFonts w:ascii="宋体" w:hAnsi="宋体"/>
                <w:szCs w:val="21"/>
              </w:rPr>
            </w:pPr>
          </w:p>
        </w:tc>
        <w:tc>
          <w:tcPr>
            <w:tcW w:w="1080" w:type="dxa"/>
            <w:vAlign w:val="center"/>
          </w:tcPr>
          <w:p w14:paraId="6E0C5536">
            <w:pPr>
              <w:jc w:val="center"/>
              <w:rPr>
                <w:rFonts w:ascii="宋体" w:hAnsi="宋体"/>
                <w:szCs w:val="21"/>
              </w:rPr>
            </w:pPr>
          </w:p>
        </w:tc>
        <w:tc>
          <w:tcPr>
            <w:tcW w:w="1565" w:type="dxa"/>
            <w:vAlign w:val="center"/>
          </w:tcPr>
          <w:p w14:paraId="35642A66">
            <w:pPr>
              <w:jc w:val="center"/>
              <w:rPr>
                <w:rFonts w:ascii="宋体" w:hAnsi="宋体"/>
                <w:szCs w:val="21"/>
              </w:rPr>
            </w:pPr>
          </w:p>
        </w:tc>
        <w:tc>
          <w:tcPr>
            <w:tcW w:w="2187" w:type="dxa"/>
            <w:vAlign w:val="center"/>
          </w:tcPr>
          <w:p w14:paraId="14CBA6E2">
            <w:pPr>
              <w:jc w:val="center"/>
              <w:rPr>
                <w:rFonts w:ascii="宋体" w:hAnsi="宋体"/>
                <w:szCs w:val="21"/>
              </w:rPr>
            </w:pPr>
          </w:p>
        </w:tc>
      </w:tr>
      <w:tr w14:paraId="33CB7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319C3660">
            <w:pPr>
              <w:jc w:val="center"/>
              <w:rPr>
                <w:rFonts w:ascii="宋体" w:hAnsi="宋体"/>
                <w:szCs w:val="21"/>
              </w:rPr>
            </w:pPr>
          </w:p>
        </w:tc>
        <w:tc>
          <w:tcPr>
            <w:tcW w:w="900" w:type="dxa"/>
            <w:vAlign w:val="center"/>
          </w:tcPr>
          <w:p w14:paraId="0A8F61F3">
            <w:pPr>
              <w:jc w:val="center"/>
              <w:rPr>
                <w:rFonts w:ascii="宋体" w:hAnsi="宋体"/>
                <w:szCs w:val="21"/>
              </w:rPr>
            </w:pPr>
          </w:p>
        </w:tc>
        <w:tc>
          <w:tcPr>
            <w:tcW w:w="900" w:type="dxa"/>
            <w:vAlign w:val="center"/>
          </w:tcPr>
          <w:p w14:paraId="14B1E52F">
            <w:pPr>
              <w:jc w:val="center"/>
              <w:rPr>
                <w:rFonts w:ascii="宋体" w:hAnsi="宋体"/>
                <w:szCs w:val="21"/>
              </w:rPr>
            </w:pPr>
          </w:p>
        </w:tc>
        <w:tc>
          <w:tcPr>
            <w:tcW w:w="1260" w:type="dxa"/>
            <w:vAlign w:val="center"/>
          </w:tcPr>
          <w:p w14:paraId="2C1F043B">
            <w:pPr>
              <w:jc w:val="center"/>
              <w:rPr>
                <w:rFonts w:ascii="宋体" w:hAnsi="宋体"/>
                <w:szCs w:val="21"/>
              </w:rPr>
            </w:pPr>
          </w:p>
        </w:tc>
        <w:tc>
          <w:tcPr>
            <w:tcW w:w="1080" w:type="dxa"/>
            <w:vAlign w:val="center"/>
          </w:tcPr>
          <w:p w14:paraId="57AF190B">
            <w:pPr>
              <w:jc w:val="center"/>
              <w:rPr>
                <w:rFonts w:ascii="宋体" w:hAnsi="宋体"/>
                <w:szCs w:val="21"/>
              </w:rPr>
            </w:pPr>
          </w:p>
        </w:tc>
        <w:tc>
          <w:tcPr>
            <w:tcW w:w="1565" w:type="dxa"/>
            <w:vAlign w:val="center"/>
          </w:tcPr>
          <w:p w14:paraId="651511ED">
            <w:pPr>
              <w:jc w:val="center"/>
              <w:rPr>
                <w:rFonts w:ascii="宋体" w:hAnsi="宋体"/>
                <w:szCs w:val="21"/>
              </w:rPr>
            </w:pPr>
          </w:p>
        </w:tc>
        <w:tc>
          <w:tcPr>
            <w:tcW w:w="2187" w:type="dxa"/>
            <w:vAlign w:val="center"/>
          </w:tcPr>
          <w:p w14:paraId="6B0ECD5A">
            <w:pPr>
              <w:jc w:val="center"/>
              <w:rPr>
                <w:rFonts w:ascii="宋体" w:hAnsi="宋体"/>
                <w:szCs w:val="21"/>
              </w:rPr>
            </w:pPr>
          </w:p>
        </w:tc>
      </w:tr>
      <w:tr w14:paraId="7202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0DEAEF45">
            <w:pPr>
              <w:jc w:val="center"/>
              <w:rPr>
                <w:rFonts w:ascii="宋体" w:hAnsi="宋体"/>
                <w:szCs w:val="21"/>
              </w:rPr>
            </w:pPr>
          </w:p>
        </w:tc>
        <w:tc>
          <w:tcPr>
            <w:tcW w:w="900" w:type="dxa"/>
            <w:vAlign w:val="center"/>
          </w:tcPr>
          <w:p w14:paraId="067C67E3">
            <w:pPr>
              <w:jc w:val="center"/>
              <w:rPr>
                <w:rFonts w:ascii="宋体" w:hAnsi="宋体"/>
                <w:szCs w:val="21"/>
              </w:rPr>
            </w:pPr>
          </w:p>
        </w:tc>
        <w:tc>
          <w:tcPr>
            <w:tcW w:w="900" w:type="dxa"/>
            <w:vAlign w:val="center"/>
          </w:tcPr>
          <w:p w14:paraId="4CACDE73">
            <w:pPr>
              <w:jc w:val="center"/>
              <w:rPr>
                <w:rFonts w:ascii="宋体" w:hAnsi="宋体"/>
                <w:szCs w:val="21"/>
              </w:rPr>
            </w:pPr>
          </w:p>
        </w:tc>
        <w:tc>
          <w:tcPr>
            <w:tcW w:w="1260" w:type="dxa"/>
            <w:vAlign w:val="center"/>
          </w:tcPr>
          <w:p w14:paraId="6AF6F7D3">
            <w:pPr>
              <w:jc w:val="center"/>
              <w:rPr>
                <w:rFonts w:ascii="宋体" w:hAnsi="宋体"/>
                <w:szCs w:val="21"/>
              </w:rPr>
            </w:pPr>
          </w:p>
        </w:tc>
        <w:tc>
          <w:tcPr>
            <w:tcW w:w="1080" w:type="dxa"/>
            <w:vAlign w:val="center"/>
          </w:tcPr>
          <w:p w14:paraId="0CEEA6D6">
            <w:pPr>
              <w:jc w:val="center"/>
              <w:rPr>
                <w:rFonts w:ascii="宋体" w:hAnsi="宋体"/>
                <w:szCs w:val="21"/>
              </w:rPr>
            </w:pPr>
          </w:p>
        </w:tc>
        <w:tc>
          <w:tcPr>
            <w:tcW w:w="1565" w:type="dxa"/>
            <w:vAlign w:val="center"/>
          </w:tcPr>
          <w:p w14:paraId="1B255642">
            <w:pPr>
              <w:jc w:val="center"/>
              <w:rPr>
                <w:rFonts w:ascii="宋体" w:hAnsi="宋体"/>
                <w:szCs w:val="21"/>
              </w:rPr>
            </w:pPr>
          </w:p>
        </w:tc>
        <w:tc>
          <w:tcPr>
            <w:tcW w:w="2187" w:type="dxa"/>
            <w:vAlign w:val="center"/>
          </w:tcPr>
          <w:p w14:paraId="13C8C1E9">
            <w:pPr>
              <w:jc w:val="center"/>
              <w:rPr>
                <w:rFonts w:ascii="宋体" w:hAnsi="宋体"/>
                <w:szCs w:val="21"/>
              </w:rPr>
            </w:pPr>
          </w:p>
        </w:tc>
      </w:tr>
      <w:tr w14:paraId="3C732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248B5E52">
            <w:pPr>
              <w:jc w:val="center"/>
              <w:rPr>
                <w:rFonts w:ascii="宋体" w:hAnsi="宋体"/>
                <w:szCs w:val="21"/>
              </w:rPr>
            </w:pPr>
          </w:p>
        </w:tc>
        <w:tc>
          <w:tcPr>
            <w:tcW w:w="900" w:type="dxa"/>
            <w:vAlign w:val="center"/>
          </w:tcPr>
          <w:p w14:paraId="772393E9">
            <w:pPr>
              <w:jc w:val="center"/>
              <w:rPr>
                <w:rFonts w:ascii="宋体" w:hAnsi="宋体"/>
                <w:szCs w:val="21"/>
              </w:rPr>
            </w:pPr>
          </w:p>
        </w:tc>
        <w:tc>
          <w:tcPr>
            <w:tcW w:w="900" w:type="dxa"/>
            <w:vAlign w:val="center"/>
          </w:tcPr>
          <w:p w14:paraId="296209F4">
            <w:pPr>
              <w:jc w:val="center"/>
              <w:rPr>
                <w:rFonts w:ascii="宋体" w:hAnsi="宋体"/>
                <w:szCs w:val="21"/>
              </w:rPr>
            </w:pPr>
          </w:p>
        </w:tc>
        <w:tc>
          <w:tcPr>
            <w:tcW w:w="1260" w:type="dxa"/>
            <w:vAlign w:val="center"/>
          </w:tcPr>
          <w:p w14:paraId="7C6DE50C">
            <w:pPr>
              <w:jc w:val="center"/>
              <w:rPr>
                <w:rFonts w:ascii="宋体" w:hAnsi="宋体"/>
                <w:szCs w:val="21"/>
              </w:rPr>
            </w:pPr>
          </w:p>
        </w:tc>
        <w:tc>
          <w:tcPr>
            <w:tcW w:w="1080" w:type="dxa"/>
            <w:vAlign w:val="center"/>
          </w:tcPr>
          <w:p w14:paraId="172CC08A">
            <w:pPr>
              <w:jc w:val="center"/>
              <w:rPr>
                <w:rFonts w:ascii="宋体" w:hAnsi="宋体"/>
                <w:szCs w:val="21"/>
              </w:rPr>
            </w:pPr>
          </w:p>
        </w:tc>
        <w:tc>
          <w:tcPr>
            <w:tcW w:w="1565" w:type="dxa"/>
            <w:vAlign w:val="center"/>
          </w:tcPr>
          <w:p w14:paraId="6555BBAD">
            <w:pPr>
              <w:jc w:val="center"/>
              <w:rPr>
                <w:rFonts w:ascii="宋体" w:hAnsi="宋体"/>
                <w:szCs w:val="21"/>
              </w:rPr>
            </w:pPr>
          </w:p>
        </w:tc>
        <w:tc>
          <w:tcPr>
            <w:tcW w:w="2187" w:type="dxa"/>
            <w:vAlign w:val="center"/>
          </w:tcPr>
          <w:p w14:paraId="26D8141F">
            <w:pPr>
              <w:jc w:val="center"/>
              <w:rPr>
                <w:rFonts w:ascii="宋体" w:hAnsi="宋体"/>
                <w:szCs w:val="21"/>
              </w:rPr>
            </w:pPr>
          </w:p>
        </w:tc>
      </w:tr>
      <w:tr w14:paraId="4BE0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36D9A168">
            <w:pPr>
              <w:jc w:val="center"/>
              <w:rPr>
                <w:rFonts w:ascii="宋体" w:hAnsi="宋体"/>
                <w:szCs w:val="21"/>
              </w:rPr>
            </w:pPr>
          </w:p>
        </w:tc>
        <w:tc>
          <w:tcPr>
            <w:tcW w:w="900" w:type="dxa"/>
            <w:vAlign w:val="center"/>
          </w:tcPr>
          <w:p w14:paraId="21E7D3D0">
            <w:pPr>
              <w:jc w:val="center"/>
              <w:rPr>
                <w:rFonts w:ascii="宋体" w:hAnsi="宋体"/>
                <w:szCs w:val="21"/>
              </w:rPr>
            </w:pPr>
          </w:p>
        </w:tc>
        <w:tc>
          <w:tcPr>
            <w:tcW w:w="900" w:type="dxa"/>
            <w:vAlign w:val="center"/>
          </w:tcPr>
          <w:p w14:paraId="4A51970D">
            <w:pPr>
              <w:jc w:val="center"/>
              <w:rPr>
                <w:rFonts w:ascii="宋体" w:hAnsi="宋体"/>
                <w:szCs w:val="21"/>
              </w:rPr>
            </w:pPr>
          </w:p>
        </w:tc>
        <w:tc>
          <w:tcPr>
            <w:tcW w:w="1260" w:type="dxa"/>
            <w:vAlign w:val="center"/>
          </w:tcPr>
          <w:p w14:paraId="5D54D25B">
            <w:pPr>
              <w:jc w:val="center"/>
              <w:rPr>
                <w:rFonts w:ascii="宋体" w:hAnsi="宋体"/>
                <w:szCs w:val="21"/>
              </w:rPr>
            </w:pPr>
          </w:p>
        </w:tc>
        <w:tc>
          <w:tcPr>
            <w:tcW w:w="1080" w:type="dxa"/>
            <w:vAlign w:val="center"/>
          </w:tcPr>
          <w:p w14:paraId="180ACF0F">
            <w:pPr>
              <w:jc w:val="center"/>
              <w:rPr>
                <w:rFonts w:ascii="宋体" w:hAnsi="宋体"/>
                <w:szCs w:val="21"/>
              </w:rPr>
            </w:pPr>
          </w:p>
        </w:tc>
        <w:tc>
          <w:tcPr>
            <w:tcW w:w="1565" w:type="dxa"/>
            <w:vAlign w:val="center"/>
          </w:tcPr>
          <w:p w14:paraId="6F9EC63E">
            <w:pPr>
              <w:jc w:val="center"/>
              <w:rPr>
                <w:rFonts w:ascii="宋体" w:hAnsi="宋体"/>
                <w:szCs w:val="21"/>
              </w:rPr>
            </w:pPr>
          </w:p>
        </w:tc>
        <w:tc>
          <w:tcPr>
            <w:tcW w:w="2187" w:type="dxa"/>
            <w:vAlign w:val="center"/>
          </w:tcPr>
          <w:p w14:paraId="4A644F93">
            <w:pPr>
              <w:jc w:val="center"/>
              <w:rPr>
                <w:rFonts w:ascii="宋体" w:hAnsi="宋体"/>
                <w:szCs w:val="21"/>
              </w:rPr>
            </w:pPr>
          </w:p>
        </w:tc>
      </w:tr>
      <w:tr w14:paraId="2C023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70D4F77B">
            <w:pPr>
              <w:jc w:val="center"/>
              <w:rPr>
                <w:rFonts w:ascii="宋体" w:hAnsi="宋体"/>
                <w:szCs w:val="21"/>
              </w:rPr>
            </w:pPr>
          </w:p>
        </w:tc>
        <w:tc>
          <w:tcPr>
            <w:tcW w:w="900" w:type="dxa"/>
            <w:vAlign w:val="center"/>
          </w:tcPr>
          <w:p w14:paraId="7647D71B">
            <w:pPr>
              <w:jc w:val="center"/>
              <w:rPr>
                <w:rFonts w:ascii="宋体" w:hAnsi="宋体"/>
                <w:szCs w:val="21"/>
              </w:rPr>
            </w:pPr>
          </w:p>
        </w:tc>
        <w:tc>
          <w:tcPr>
            <w:tcW w:w="900" w:type="dxa"/>
            <w:vAlign w:val="center"/>
          </w:tcPr>
          <w:p w14:paraId="32BBF8CE">
            <w:pPr>
              <w:jc w:val="center"/>
              <w:rPr>
                <w:rFonts w:ascii="宋体" w:hAnsi="宋体"/>
                <w:szCs w:val="21"/>
              </w:rPr>
            </w:pPr>
          </w:p>
        </w:tc>
        <w:tc>
          <w:tcPr>
            <w:tcW w:w="1260" w:type="dxa"/>
            <w:vAlign w:val="center"/>
          </w:tcPr>
          <w:p w14:paraId="33C801A3">
            <w:pPr>
              <w:jc w:val="center"/>
              <w:rPr>
                <w:rFonts w:ascii="宋体" w:hAnsi="宋体"/>
                <w:szCs w:val="21"/>
              </w:rPr>
            </w:pPr>
          </w:p>
        </w:tc>
        <w:tc>
          <w:tcPr>
            <w:tcW w:w="1080" w:type="dxa"/>
            <w:vAlign w:val="center"/>
          </w:tcPr>
          <w:p w14:paraId="7021786A">
            <w:pPr>
              <w:jc w:val="center"/>
              <w:rPr>
                <w:rFonts w:ascii="宋体" w:hAnsi="宋体"/>
                <w:szCs w:val="21"/>
              </w:rPr>
            </w:pPr>
          </w:p>
        </w:tc>
        <w:tc>
          <w:tcPr>
            <w:tcW w:w="1565" w:type="dxa"/>
            <w:vAlign w:val="center"/>
          </w:tcPr>
          <w:p w14:paraId="5FC15FEF">
            <w:pPr>
              <w:jc w:val="center"/>
              <w:rPr>
                <w:rFonts w:ascii="宋体" w:hAnsi="宋体"/>
                <w:szCs w:val="21"/>
              </w:rPr>
            </w:pPr>
          </w:p>
        </w:tc>
        <w:tc>
          <w:tcPr>
            <w:tcW w:w="2187" w:type="dxa"/>
            <w:vAlign w:val="center"/>
          </w:tcPr>
          <w:p w14:paraId="3868D827">
            <w:pPr>
              <w:jc w:val="center"/>
              <w:rPr>
                <w:rFonts w:ascii="宋体" w:hAnsi="宋体"/>
                <w:szCs w:val="21"/>
              </w:rPr>
            </w:pPr>
          </w:p>
        </w:tc>
      </w:tr>
      <w:tr w14:paraId="63DB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472E57E3">
            <w:pPr>
              <w:jc w:val="center"/>
              <w:rPr>
                <w:rFonts w:ascii="宋体" w:hAnsi="宋体"/>
                <w:szCs w:val="21"/>
              </w:rPr>
            </w:pPr>
          </w:p>
        </w:tc>
        <w:tc>
          <w:tcPr>
            <w:tcW w:w="900" w:type="dxa"/>
            <w:vAlign w:val="center"/>
          </w:tcPr>
          <w:p w14:paraId="47100AFD">
            <w:pPr>
              <w:jc w:val="center"/>
              <w:rPr>
                <w:rFonts w:ascii="宋体" w:hAnsi="宋体"/>
                <w:szCs w:val="21"/>
              </w:rPr>
            </w:pPr>
          </w:p>
        </w:tc>
        <w:tc>
          <w:tcPr>
            <w:tcW w:w="900" w:type="dxa"/>
            <w:vAlign w:val="center"/>
          </w:tcPr>
          <w:p w14:paraId="5AE68B2D">
            <w:pPr>
              <w:jc w:val="center"/>
              <w:rPr>
                <w:rFonts w:ascii="宋体" w:hAnsi="宋体"/>
                <w:szCs w:val="21"/>
              </w:rPr>
            </w:pPr>
          </w:p>
        </w:tc>
        <w:tc>
          <w:tcPr>
            <w:tcW w:w="1260" w:type="dxa"/>
            <w:vAlign w:val="center"/>
          </w:tcPr>
          <w:p w14:paraId="63C0893F">
            <w:pPr>
              <w:jc w:val="center"/>
              <w:rPr>
                <w:rFonts w:ascii="宋体" w:hAnsi="宋体"/>
                <w:szCs w:val="21"/>
              </w:rPr>
            </w:pPr>
          </w:p>
        </w:tc>
        <w:tc>
          <w:tcPr>
            <w:tcW w:w="1080" w:type="dxa"/>
            <w:vAlign w:val="center"/>
          </w:tcPr>
          <w:p w14:paraId="1F56C80B">
            <w:pPr>
              <w:jc w:val="center"/>
              <w:rPr>
                <w:rFonts w:ascii="宋体" w:hAnsi="宋体"/>
                <w:szCs w:val="21"/>
              </w:rPr>
            </w:pPr>
          </w:p>
        </w:tc>
        <w:tc>
          <w:tcPr>
            <w:tcW w:w="1565" w:type="dxa"/>
            <w:vAlign w:val="center"/>
          </w:tcPr>
          <w:p w14:paraId="2CFED355">
            <w:pPr>
              <w:jc w:val="center"/>
              <w:rPr>
                <w:rFonts w:ascii="宋体" w:hAnsi="宋体"/>
                <w:szCs w:val="21"/>
              </w:rPr>
            </w:pPr>
          </w:p>
        </w:tc>
        <w:tc>
          <w:tcPr>
            <w:tcW w:w="2187" w:type="dxa"/>
            <w:vAlign w:val="center"/>
          </w:tcPr>
          <w:p w14:paraId="627C0290">
            <w:pPr>
              <w:jc w:val="center"/>
              <w:rPr>
                <w:rFonts w:ascii="宋体" w:hAnsi="宋体"/>
                <w:szCs w:val="21"/>
              </w:rPr>
            </w:pPr>
          </w:p>
        </w:tc>
      </w:tr>
      <w:tr w14:paraId="0AC02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28" w:type="dxa"/>
            <w:vAlign w:val="center"/>
          </w:tcPr>
          <w:p w14:paraId="7ABE096F">
            <w:pPr>
              <w:jc w:val="center"/>
              <w:rPr>
                <w:rFonts w:ascii="宋体" w:hAnsi="宋体"/>
                <w:szCs w:val="21"/>
              </w:rPr>
            </w:pPr>
          </w:p>
        </w:tc>
        <w:tc>
          <w:tcPr>
            <w:tcW w:w="900" w:type="dxa"/>
            <w:vAlign w:val="center"/>
          </w:tcPr>
          <w:p w14:paraId="48D7AB09">
            <w:pPr>
              <w:jc w:val="center"/>
              <w:rPr>
                <w:rFonts w:ascii="宋体" w:hAnsi="宋体"/>
                <w:szCs w:val="21"/>
              </w:rPr>
            </w:pPr>
          </w:p>
        </w:tc>
        <w:tc>
          <w:tcPr>
            <w:tcW w:w="900" w:type="dxa"/>
            <w:vAlign w:val="center"/>
          </w:tcPr>
          <w:p w14:paraId="58E937E3">
            <w:pPr>
              <w:jc w:val="center"/>
              <w:rPr>
                <w:rFonts w:ascii="宋体" w:hAnsi="宋体"/>
                <w:szCs w:val="21"/>
              </w:rPr>
            </w:pPr>
          </w:p>
        </w:tc>
        <w:tc>
          <w:tcPr>
            <w:tcW w:w="1260" w:type="dxa"/>
            <w:vAlign w:val="center"/>
          </w:tcPr>
          <w:p w14:paraId="47B37878">
            <w:pPr>
              <w:jc w:val="center"/>
              <w:rPr>
                <w:rFonts w:ascii="宋体" w:hAnsi="宋体"/>
                <w:szCs w:val="21"/>
              </w:rPr>
            </w:pPr>
          </w:p>
        </w:tc>
        <w:tc>
          <w:tcPr>
            <w:tcW w:w="1080" w:type="dxa"/>
            <w:vAlign w:val="center"/>
          </w:tcPr>
          <w:p w14:paraId="2D0CD621">
            <w:pPr>
              <w:jc w:val="center"/>
              <w:rPr>
                <w:rFonts w:ascii="宋体" w:hAnsi="宋体"/>
                <w:szCs w:val="21"/>
              </w:rPr>
            </w:pPr>
          </w:p>
        </w:tc>
        <w:tc>
          <w:tcPr>
            <w:tcW w:w="1565" w:type="dxa"/>
            <w:vAlign w:val="center"/>
          </w:tcPr>
          <w:p w14:paraId="591310E9">
            <w:pPr>
              <w:jc w:val="center"/>
              <w:rPr>
                <w:rFonts w:ascii="宋体" w:hAnsi="宋体"/>
                <w:szCs w:val="21"/>
              </w:rPr>
            </w:pPr>
          </w:p>
        </w:tc>
        <w:tc>
          <w:tcPr>
            <w:tcW w:w="2187" w:type="dxa"/>
            <w:vAlign w:val="center"/>
          </w:tcPr>
          <w:p w14:paraId="3F07027A">
            <w:pPr>
              <w:jc w:val="center"/>
              <w:rPr>
                <w:rFonts w:ascii="宋体" w:hAnsi="宋体"/>
                <w:szCs w:val="21"/>
              </w:rPr>
            </w:pPr>
          </w:p>
        </w:tc>
      </w:tr>
    </w:tbl>
    <w:p w14:paraId="04F36EF4">
      <w:pPr>
        <w:pStyle w:val="2"/>
        <w:rPr>
          <w:lang w:eastAsia="zh-CN"/>
        </w:rPr>
      </w:pPr>
      <w:r>
        <w:rPr>
          <w:rFonts w:hint="eastAsia"/>
        </w:rPr>
        <w:t>附资格证书（如有）、身份证、职称证（如有）复印件或扫描件，主要业绩</w:t>
      </w:r>
      <w:r>
        <w:rPr>
          <w:rFonts w:hint="eastAsia"/>
          <w:lang w:eastAsia="zh-CN"/>
        </w:rPr>
        <w:t>（如有）</w:t>
      </w:r>
      <w:r>
        <w:rPr>
          <w:rFonts w:hint="eastAsia"/>
        </w:rPr>
        <w:t>须附合同协议书。</w:t>
      </w:r>
    </w:p>
    <w:p w14:paraId="41D0AC86">
      <w:pPr>
        <w:pStyle w:val="2"/>
      </w:pPr>
    </w:p>
    <w:p w14:paraId="23AB047A">
      <w:pPr>
        <w:pStyle w:val="2"/>
      </w:pPr>
    </w:p>
    <w:p w14:paraId="60C136C8">
      <w:pPr>
        <w:widowControl/>
        <w:adjustRightInd w:val="0"/>
        <w:snapToGrid w:val="0"/>
        <w:spacing w:line="360" w:lineRule="auto"/>
        <w:jc w:val="left"/>
        <w:rPr>
          <w:rFonts w:ascii="宋体" w:hAnsi="宋体"/>
          <w:sz w:val="24"/>
        </w:rPr>
      </w:pPr>
      <w:r>
        <w:rPr>
          <w:rFonts w:hint="eastAsia" w:ascii="宋体" w:hAnsi="宋体"/>
          <w:sz w:val="24"/>
        </w:rPr>
        <w:t>（3）投标人认为应附的其他材料</w:t>
      </w:r>
    </w:p>
    <w:p w14:paraId="7B92D64C">
      <w:pPr>
        <w:pStyle w:val="2"/>
      </w:pPr>
    </w:p>
    <w:p w14:paraId="4C35B677">
      <w:pPr>
        <w:pStyle w:val="2"/>
      </w:pPr>
    </w:p>
    <w:p w14:paraId="00B556B0">
      <w:pPr>
        <w:adjustRightInd w:val="0"/>
        <w:snapToGrid w:val="0"/>
        <w:spacing w:line="360" w:lineRule="auto"/>
        <w:ind w:firstLine="482"/>
        <w:jc w:val="left"/>
        <w:textAlignment w:val="baseline"/>
        <w:rPr>
          <w:rFonts w:cs="宋体"/>
          <w:b/>
          <w:sz w:val="24"/>
        </w:rPr>
      </w:pPr>
      <w:r>
        <w:rPr>
          <w:rFonts w:hint="eastAsia" w:cs="宋体"/>
          <w:b/>
          <w:sz w:val="24"/>
        </w:rPr>
        <w:t>10. 技术部分</w:t>
      </w:r>
    </w:p>
    <w:p w14:paraId="3C484FCF">
      <w:pPr>
        <w:pStyle w:val="255"/>
        <w:adjustRightInd w:val="0"/>
        <w:spacing w:line="360" w:lineRule="auto"/>
        <w:ind w:firstLine="420" w:firstLineChars="200"/>
        <w:jc w:val="left"/>
        <w:rPr>
          <w:sz w:val="21"/>
          <w:szCs w:val="21"/>
        </w:rPr>
      </w:pPr>
      <w:r>
        <w:rPr>
          <w:rFonts w:hint="eastAsia"/>
          <w:sz w:val="21"/>
          <w:szCs w:val="21"/>
        </w:rPr>
        <w:t>技术部分包含但不限于以下内容：</w:t>
      </w:r>
    </w:p>
    <w:p w14:paraId="74E10F22">
      <w:pPr>
        <w:pStyle w:val="255"/>
        <w:adjustRightInd w:val="0"/>
        <w:spacing w:line="360" w:lineRule="auto"/>
        <w:ind w:firstLine="420" w:firstLineChars="200"/>
        <w:jc w:val="left"/>
        <w:rPr>
          <w:sz w:val="21"/>
          <w:szCs w:val="21"/>
        </w:rPr>
      </w:pPr>
      <w:r>
        <w:rPr>
          <w:rFonts w:hint="eastAsia"/>
          <w:sz w:val="21"/>
          <w:szCs w:val="21"/>
        </w:rPr>
        <w:t>（1）项目需求理解和针对性分析</w:t>
      </w:r>
    </w:p>
    <w:p w14:paraId="387BC93A">
      <w:pPr>
        <w:autoSpaceDE w:val="0"/>
        <w:autoSpaceDN w:val="0"/>
        <w:adjustRightInd w:val="0"/>
        <w:snapToGrid w:val="0"/>
        <w:spacing w:line="360" w:lineRule="auto"/>
        <w:ind w:firstLine="420" w:firstLineChars="200"/>
        <w:jc w:val="left"/>
        <w:rPr>
          <w:rFonts w:ascii="宋体" w:hAnsi="宋体"/>
          <w:szCs w:val="21"/>
        </w:rPr>
      </w:pPr>
      <w:r>
        <w:rPr>
          <w:rFonts w:hint="eastAsia" w:ascii="宋体" w:hAnsi="宋体"/>
          <w:szCs w:val="21"/>
        </w:rPr>
        <w:t>（2）服务方案</w:t>
      </w:r>
    </w:p>
    <w:p w14:paraId="17757F8B">
      <w:pPr>
        <w:tabs>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（3）进度计划及保障措施</w:t>
      </w:r>
    </w:p>
    <w:p w14:paraId="7638697D">
      <w:pPr>
        <w:tabs>
          <w:tab w:val="left" w:pos="5580"/>
        </w:tabs>
        <w:adjustRightInd w:val="0"/>
        <w:snapToGrid w:val="0"/>
        <w:spacing w:line="360" w:lineRule="auto"/>
        <w:ind w:firstLine="420" w:firstLineChars="200"/>
        <w:jc w:val="left"/>
        <w:rPr>
          <w:rFonts w:ascii="宋体" w:hAnsi="宋体"/>
          <w:szCs w:val="21"/>
        </w:rPr>
      </w:pPr>
      <w:r>
        <w:rPr>
          <w:rFonts w:hint="eastAsia" w:ascii="宋体" w:hAnsi="宋体"/>
          <w:szCs w:val="21"/>
        </w:rPr>
        <w:t>（4）质量保证措施</w:t>
      </w:r>
    </w:p>
    <w:p w14:paraId="44F9595F">
      <w:pPr>
        <w:pStyle w:val="255"/>
        <w:adjustRightInd w:val="0"/>
        <w:spacing w:line="360" w:lineRule="auto"/>
        <w:ind w:firstLine="420" w:firstLineChars="200"/>
        <w:jc w:val="left"/>
        <w:rPr>
          <w:sz w:val="21"/>
          <w:szCs w:val="21"/>
        </w:rPr>
      </w:pPr>
      <w:r>
        <w:rPr>
          <w:rFonts w:hint="eastAsia"/>
          <w:sz w:val="21"/>
          <w:szCs w:val="21"/>
        </w:rPr>
        <w:t>（5）保密措施</w:t>
      </w:r>
    </w:p>
    <w:p w14:paraId="29E4958C">
      <w:pPr>
        <w:pStyle w:val="2"/>
      </w:pPr>
    </w:p>
    <w:p w14:paraId="587D950D">
      <w:pPr>
        <w:pStyle w:val="2"/>
      </w:pPr>
    </w:p>
    <w:p w14:paraId="39664D5A">
      <w:pPr>
        <w:spacing w:line="360" w:lineRule="auto"/>
        <w:jc w:val="center"/>
        <w:rPr>
          <w:rFonts w:ascii="DFKai-SB" w:hAnsi="宋体"/>
          <w:sz w:val="28"/>
        </w:rPr>
      </w:pPr>
    </w:p>
    <w:sectPr>
      <w:headerReference r:id="rId6" w:type="first"/>
      <w:footerReference r:id="rId8" w:type="first"/>
      <w:headerReference r:id="rId5" w:type="even"/>
      <w:footerReference r:id="rId7" w:type="even"/>
      <w:pgSz w:w="11907" w:h="16840"/>
      <w:pgMar w:top="1418" w:right="1418" w:bottom="1418" w:left="1418"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Segoe UI">
    <w:panose1 w:val="020B0502040204020203"/>
    <w:charset w:val="00"/>
    <w:family w:val="swiss"/>
    <w:pitch w:val="default"/>
    <w:sig w:usb0="E10022FF" w:usb1="C000E47F" w:usb2="00000029" w:usb3="00000000" w:csb0="200001DF" w:csb1="20000000"/>
  </w:font>
  <w:font w:name="DFKai-SB">
    <w:panose1 w:val="03000509000000000000"/>
    <w:charset w:val="88"/>
    <w:family w:val="script"/>
    <w:pitch w:val="default"/>
    <w:sig w:usb0="00000003" w:usb1="082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9BFBC">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8</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6714B">
    <w:pPr>
      <w:pStyle w:val="29"/>
      <w:jc w:val="center"/>
    </w:pPr>
    <w:r>
      <w:fldChar w:fldCharType="begin"/>
    </w:r>
    <w:r>
      <w:instrText xml:space="preserve">PAGE   \* MERGEFORMAT</w:instrText>
    </w:r>
    <w:r>
      <w:fldChar w:fldCharType="separate"/>
    </w:r>
    <w:r>
      <w:rPr>
        <w:lang w:val="zh-CN"/>
      </w:rPr>
      <w:t>57</w:t>
    </w:r>
    <w:r>
      <w:fldChar w:fldCharType="end"/>
    </w:r>
  </w:p>
  <w:p w14:paraId="44EF5DFE">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E148C">
    <w:pPr>
      <w:pStyle w:val="29"/>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14:paraId="35BE17FC">
    <w:pPr>
      <w:pStyle w:val="29"/>
      <w:ind w:right="360"/>
    </w:pPr>
  </w:p>
  <w:p w14:paraId="52858E6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4D5C3">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2CBC9">
    <w:pPr>
      <w:pStyle w:val="30"/>
    </w:pPr>
  </w:p>
  <w:p w14:paraId="050C332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72431">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6"/>
    <w:multiLevelType w:val="multilevel"/>
    <w:tmpl w:val="00000006"/>
    <w:lvl w:ilvl="0" w:tentative="0">
      <w:start w:val="1"/>
      <w:numFmt w:val="decimal"/>
      <w:lvlText w:val="%1"/>
      <w:lvlJc w:val="left"/>
      <w:pPr>
        <w:ind w:left="1050" w:firstLine="0"/>
      </w:pPr>
      <w:rPr>
        <w:rFonts w:hint="eastAsia" w:ascii="宋体" w:hAnsi="Times New Roman" w:eastAsia="宋体"/>
        <w:b w:val="0"/>
        <w:i w:val="0"/>
        <w:spacing w:val="0"/>
        <w:w w:val="100"/>
        <w:position w:val="0"/>
        <w:sz w:val="24"/>
      </w:rPr>
    </w:lvl>
    <w:lvl w:ilvl="1" w:tentative="0">
      <w:start w:val="1"/>
      <w:numFmt w:val="decimal"/>
      <w:pStyle w:val="260"/>
      <w:lvlText w:val="%1.%2"/>
      <w:lvlJc w:val="left"/>
      <w:pPr>
        <w:ind w:left="1050" w:firstLine="0"/>
      </w:pPr>
      <w:rPr>
        <w:rFonts w:hint="eastAsia" w:ascii="宋体" w:hAnsi="Times New Roman" w:eastAsia="宋体"/>
        <w:b w:val="0"/>
        <w:i w:val="0"/>
        <w:sz w:val="24"/>
      </w:rPr>
    </w:lvl>
    <w:lvl w:ilvl="2" w:tentative="0">
      <w:start w:val="1"/>
      <w:numFmt w:val="decimal"/>
      <w:pStyle w:val="259"/>
      <w:lvlText w:val="%1.%2.%3"/>
      <w:lvlJc w:val="left"/>
      <w:pPr>
        <w:ind w:left="1050" w:firstLine="0"/>
      </w:pPr>
      <w:rPr>
        <w:rFonts w:hint="eastAsia" w:ascii="宋体" w:hAnsi="Times New Roman" w:eastAsia="宋体"/>
        <w:b w:val="0"/>
        <w:i w:val="0"/>
        <w:sz w:val="24"/>
      </w:rPr>
    </w:lvl>
    <w:lvl w:ilvl="3" w:tentative="0">
      <w:start w:val="1"/>
      <w:numFmt w:val="decimal"/>
      <w:pStyle w:val="258"/>
      <w:lvlText w:val="%1.%2.%3.%4"/>
      <w:lvlJc w:val="left"/>
      <w:pPr>
        <w:ind w:left="1050" w:firstLine="0"/>
      </w:pPr>
      <w:rPr>
        <w:rFonts w:hint="eastAsia" w:ascii="宋体" w:hAnsi="Times New Roman" w:eastAsia="宋体"/>
        <w:b w:val="0"/>
        <w:i w:val="0"/>
        <w:sz w:val="24"/>
      </w:rPr>
    </w:lvl>
    <w:lvl w:ilvl="4" w:tentative="0">
      <w:start w:val="1"/>
      <w:numFmt w:val="decimal"/>
      <w:lvlText w:val="(%5)"/>
      <w:lvlJc w:val="left"/>
      <w:pPr>
        <w:tabs>
          <w:tab w:val="left" w:pos="1134"/>
        </w:tabs>
        <w:ind w:left="1050" w:firstLine="400"/>
      </w:pPr>
    </w:lvl>
    <w:lvl w:ilvl="5" w:tentative="0">
      <w:start w:val="1"/>
      <w:numFmt w:val="decimal"/>
      <w:lvlText w:val="%6)"/>
      <w:lvlJc w:val="left"/>
      <w:pPr>
        <w:ind w:left="1050" w:firstLine="600"/>
      </w:pPr>
    </w:lvl>
    <w:lvl w:ilvl="6" w:tentative="0">
      <w:start w:val="1"/>
      <w:numFmt w:val="decimal"/>
      <w:lvlText w:val="%1.%2.%3.%4.%5.%6.%7"/>
      <w:lvlJc w:val="left"/>
      <w:pPr>
        <w:ind w:left="1050" w:firstLine="0"/>
      </w:pPr>
    </w:lvl>
    <w:lvl w:ilvl="7" w:tentative="0">
      <w:start w:val="1"/>
      <w:numFmt w:val="decimal"/>
      <w:lvlText w:val="%1.%2.%3.%4.%5.%6.%7.%8"/>
      <w:lvlJc w:val="left"/>
      <w:pPr>
        <w:ind w:left="1050" w:firstLine="0"/>
      </w:pPr>
    </w:lvl>
    <w:lvl w:ilvl="8" w:tentative="0">
      <w:start w:val="1"/>
      <w:numFmt w:val="decimal"/>
      <w:lvlText w:val="%1.%2.%3.%4.%5.%6.%7.%8.%9"/>
      <w:lvlJc w:val="left"/>
      <w:pPr>
        <w:ind w:left="1050" w:firstLine="0"/>
      </w:pPr>
    </w:lvl>
  </w:abstractNum>
  <w:abstractNum w:abstractNumId="2">
    <w:nsid w:val="0000000A"/>
    <w:multiLevelType w:val="multilevel"/>
    <w:tmpl w:val="0000000A"/>
    <w:lvl w:ilvl="0" w:tentative="0">
      <w:start w:val="1"/>
      <w:numFmt w:val="decimal"/>
      <w:pStyle w:val="11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6"/>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6"/>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2"/>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3"/>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F"/>
    <w:multiLevelType w:val="multilevel"/>
    <w:tmpl w:val="0000002F"/>
    <w:lvl w:ilvl="0" w:tentative="0">
      <w:start w:val="1"/>
      <w:numFmt w:val="decimal"/>
      <w:pStyle w:val="1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1"/>
      <w:lvlText w:val="%1"/>
      <w:lvlJc w:val="left"/>
      <w:pPr>
        <w:ind w:left="680" w:hanging="680"/>
      </w:pPr>
      <w:rPr>
        <w:rFonts w:hint="eastAsia" w:ascii="宋体" w:hAnsi="宋体" w:eastAsia="宋体"/>
      </w:rPr>
    </w:lvl>
    <w:lvl w:ilvl="1" w:tentative="0">
      <w:start w:val="1"/>
      <w:numFmt w:val="decimal"/>
      <w:pStyle w:val="212"/>
      <w:lvlText w:val="%1.%2"/>
      <w:lvlJc w:val="left"/>
      <w:pPr>
        <w:ind w:left="851" w:hanging="851"/>
      </w:pPr>
      <w:rPr>
        <w:rFonts w:hint="eastAsia" w:ascii="宋体" w:hAnsi="宋体" w:eastAsia="宋体"/>
        <w:color w:val="auto"/>
      </w:rPr>
    </w:lvl>
    <w:lvl w:ilvl="2" w:tentative="0">
      <w:start w:val="1"/>
      <w:numFmt w:val="decimal"/>
      <w:pStyle w:val="21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628D82BC"/>
    <w:multiLevelType w:val="singleLevel"/>
    <w:tmpl w:val="628D82BC"/>
    <w:lvl w:ilvl="0" w:tentative="0">
      <w:start w:val="6"/>
      <w:numFmt w:val="chineseCounting"/>
      <w:suff w:val="space"/>
      <w:lvlText w:val="第%1条"/>
      <w:lvlJc w:val="left"/>
    </w:lvl>
  </w:abstractNum>
  <w:abstractNum w:abstractNumId="11">
    <w:nsid w:val="646260FA"/>
    <w:multiLevelType w:val="multilevel"/>
    <w:tmpl w:val="646260FA"/>
    <w:lvl w:ilvl="0" w:tentative="0">
      <w:start w:val="1"/>
      <w:numFmt w:val="decimal"/>
      <w:pStyle w:val="257"/>
      <w:suff w:val="nothing"/>
      <w:lvlText w:val="表%1　"/>
      <w:lvlJc w:val="left"/>
      <w:pPr>
        <w:ind w:left="0" w:firstLine="0"/>
      </w:pPr>
      <w:rPr>
        <w:rFonts w:hint="eastAsia" w:ascii="黑体" w:hAnsi="Times New Roman" w:eastAsia="黑体"/>
        <w:b w:val="0"/>
        <w:i w:val="0"/>
        <w:sz w:val="21"/>
        <w:lang w:val="en-US"/>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2">
    <w:nsid w:val="7E599B20"/>
    <w:multiLevelType w:val="singleLevel"/>
    <w:tmpl w:val="7E599B20"/>
    <w:lvl w:ilvl="0" w:tentative="0">
      <w:start w:val="1"/>
      <w:numFmt w:val="decimal"/>
      <w:suff w:val="nothing"/>
      <w:lvlText w:val="（%1）"/>
      <w:lvlJc w:val="left"/>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8"/>
  </w:num>
  <w:num w:numId="8">
    <w:abstractNumId w:val="11"/>
  </w:num>
  <w:num w:numId="9">
    <w:abstractNumId w:val="1"/>
  </w:num>
  <w:num w:numId="10">
    <w:abstractNumId w:val="9"/>
  </w:num>
  <w:num w:numId="11">
    <w:abstractNumId w:val="0"/>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ACTIVE" w:val="03年范本稿123.doc"/>
    <w:docVar w:name="commondata" w:val="eyJoZGlkIjoiM2I0MDc5MWUxZTc5YzE5ZDFkY2I3M2Q4OTU5ZDdiZD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7BA"/>
    <w:rsid w:val="00006923"/>
    <w:rsid w:val="00006BD5"/>
    <w:rsid w:val="00006CD1"/>
    <w:rsid w:val="00006CD3"/>
    <w:rsid w:val="0000711D"/>
    <w:rsid w:val="000073B1"/>
    <w:rsid w:val="000073E8"/>
    <w:rsid w:val="00007598"/>
    <w:rsid w:val="0000781A"/>
    <w:rsid w:val="00007A5A"/>
    <w:rsid w:val="00007D0C"/>
    <w:rsid w:val="00007DA4"/>
    <w:rsid w:val="00007E4B"/>
    <w:rsid w:val="00010010"/>
    <w:rsid w:val="000100A2"/>
    <w:rsid w:val="000100B6"/>
    <w:rsid w:val="000104BA"/>
    <w:rsid w:val="000106FC"/>
    <w:rsid w:val="00010763"/>
    <w:rsid w:val="000108FF"/>
    <w:rsid w:val="00010999"/>
    <w:rsid w:val="000109FC"/>
    <w:rsid w:val="00010E8F"/>
    <w:rsid w:val="00011057"/>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E10"/>
    <w:rsid w:val="00013FB5"/>
    <w:rsid w:val="00014045"/>
    <w:rsid w:val="00014156"/>
    <w:rsid w:val="0001416B"/>
    <w:rsid w:val="000141D5"/>
    <w:rsid w:val="00014444"/>
    <w:rsid w:val="000145AE"/>
    <w:rsid w:val="00014659"/>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753"/>
    <w:rsid w:val="000168D9"/>
    <w:rsid w:val="000169A7"/>
    <w:rsid w:val="00016E72"/>
    <w:rsid w:val="000173B8"/>
    <w:rsid w:val="0001745D"/>
    <w:rsid w:val="00017521"/>
    <w:rsid w:val="00017674"/>
    <w:rsid w:val="000178F8"/>
    <w:rsid w:val="00017A16"/>
    <w:rsid w:val="00017A27"/>
    <w:rsid w:val="00017A3B"/>
    <w:rsid w:val="00017A46"/>
    <w:rsid w:val="00017B36"/>
    <w:rsid w:val="00017BA8"/>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ABE"/>
    <w:rsid w:val="00022BE1"/>
    <w:rsid w:val="00022D53"/>
    <w:rsid w:val="00022F7D"/>
    <w:rsid w:val="0002328F"/>
    <w:rsid w:val="00023458"/>
    <w:rsid w:val="000234AD"/>
    <w:rsid w:val="0002391F"/>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3C2"/>
    <w:rsid w:val="00025543"/>
    <w:rsid w:val="00025BF3"/>
    <w:rsid w:val="00025DA9"/>
    <w:rsid w:val="00026353"/>
    <w:rsid w:val="000265A1"/>
    <w:rsid w:val="00026693"/>
    <w:rsid w:val="000267C8"/>
    <w:rsid w:val="00026845"/>
    <w:rsid w:val="00026AAC"/>
    <w:rsid w:val="00026D3D"/>
    <w:rsid w:val="00026F4A"/>
    <w:rsid w:val="000272EC"/>
    <w:rsid w:val="00027416"/>
    <w:rsid w:val="000274ED"/>
    <w:rsid w:val="0002751F"/>
    <w:rsid w:val="00027632"/>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471"/>
    <w:rsid w:val="0003161A"/>
    <w:rsid w:val="00031704"/>
    <w:rsid w:val="00031756"/>
    <w:rsid w:val="00031A68"/>
    <w:rsid w:val="00031A81"/>
    <w:rsid w:val="00031B2F"/>
    <w:rsid w:val="00031B98"/>
    <w:rsid w:val="00031BCE"/>
    <w:rsid w:val="00031EC6"/>
    <w:rsid w:val="000321F6"/>
    <w:rsid w:val="000323CE"/>
    <w:rsid w:val="000324CE"/>
    <w:rsid w:val="00032727"/>
    <w:rsid w:val="00032743"/>
    <w:rsid w:val="000327F9"/>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394"/>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6F69"/>
    <w:rsid w:val="000370CE"/>
    <w:rsid w:val="000371CF"/>
    <w:rsid w:val="00037376"/>
    <w:rsid w:val="000375F9"/>
    <w:rsid w:val="00037832"/>
    <w:rsid w:val="00037A15"/>
    <w:rsid w:val="00037AF2"/>
    <w:rsid w:val="00040091"/>
    <w:rsid w:val="000403CA"/>
    <w:rsid w:val="0004042F"/>
    <w:rsid w:val="0004060C"/>
    <w:rsid w:val="00040B56"/>
    <w:rsid w:val="00040D2C"/>
    <w:rsid w:val="00040D38"/>
    <w:rsid w:val="00040D45"/>
    <w:rsid w:val="00041026"/>
    <w:rsid w:val="00041129"/>
    <w:rsid w:val="0004121A"/>
    <w:rsid w:val="00041243"/>
    <w:rsid w:val="000412F4"/>
    <w:rsid w:val="0004148E"/>
    <w:rsid w:val="000415CF"/>
    <w:rsid w:val="00041993"/>
    <w:rsid w:val="00041A0A"/>
    <w:rsid w:val="00041A92"/>
    <w:rsid w:val="00041AF0"/>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876"/>
    <w:rsid w:val="00043A61"/>
    <w:rsid w:val="00043B1C"/>
    <w:rsid w:val="00043C68"/>
    <w:rsid w:val="00043D59"/>
    <w:rsid w:val="00043DD6"/>
    <w:rsid w:val="000441F6"/>
    <w:rsid w:val="000446D5"/>
    <w:rsid w:val="0004473A"/>
    <w:rsid w:val="0004483E"/>
    <w:rsid w:val="000449EB"/>
    <w:rsid w:val="00044AA1"/>
    <w:rsid w:val="00044D9C"/>
    <w:rsid w:val="00044EDD"/>
    <w:rsid w:val="00045112"/>
    <w:rsid w:val="00045147"/>
    <w:rsid w:val="00045514"/>
    <w:rsid w:val="00045678"/>
    <w:rsid w:val="0004567A"/>
    <w:rsid w:val="000456B3"/>
    <w:rsid w:val="00045730"/>
    <w:rsid w:val="00045840"/>
    <w:rsid w:val="0004597F"/>
    <w:rsid w:val="00045A76"/>
    <w:rsid w:val="00045B0E"/>
    <w:rsid w:val="00045BF7"/>
    <w:rsid w:val="000460A7"/>
    <w:rsid w:val="0004611A"/>
    <w:rsid w:val="000461D7"/>
    <w:rsid w:val="000461DC"/>
    <w:rsid w:val="00046309"/>
    <w:rsid w:val="0004639F"/>
    <w:rsid w:val="00046737"/>
    <w:rsid w:val="0004680B"/>
    <w:rsid w:val="00046872"/>
    <w:rsid w:val="00046939"/>
    <w:rsid w:val="00046963"/>
    <w:rsid w:val="000470D5"/>
    <w:rsid w:val="00047207"/>
    <w:rsid w:val="000472B4"/>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B70"/>
    <w:rsid w:val="00050BC2"/>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57971"/>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2C5"/>
    <w:rsid w:val="000613E8"/>
    <w:rsid w:val="0006142A"/>
    <w:rsid w:val="00061819"/>
    <w:rsid w:val="00061DD1"/>
    <w:rsid w:val="00061EF5"/>
    <w:rsid w:val="00061F68"/>
    <w:rsid w:val="000620CE"/>
    <w:rsid w:val="00062256"/>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BFF"/>
    <w:rsid w:val="00065C44"/>
    <w:rsid w:val="00065C5F"/>
    <w:rsid w:val="00065FDC"/>
    <w:rsid w:val="0006600C"/>
    <w:rsid w:val="00066242"/>
    <w:rsid w:val="000665A0"/>
    <w:rsid w:val="000666C4"/>
    <w:rsid w:val="000668C9"/>
    <w:rsid w:val="000668D7"/>
    <w:rsid w:val="00066BA6"/>
    <w:rsid w:val="00066C16"/>
    <w:rsid w:val="00066E01"/>
    <w:rsid w:val="0006743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270"/>
    <w:rsid w:val="00071356"/>
    <w:rsid w:val="00071D3C"/>
    <w:rsid w:val="00071DF6"/>
    <w:rsid w:val="00071EE9"/>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BCA"/>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4CC"/>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0F2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3B4"/>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84"/>
    <w:rsid w:val="000A2DA2"/>
    <w:rsid w:val="000A2DAE"/>
    <w:rsid w:val="000A2E01"/>
    <w:rsid w:val="000A2F2E"/>
    <w:rsid w:val="000A34BA"/>
    <w:rsid w:val="000A34F3"/>
    <w:rsid w:val="000A38B4"/>
    <w:rsid w:val="000A3D00"/>
    <w:rsid w:val="000A3FFB"/>
    <w:rsid w:val="000A414A"/>
    <w:rsid w:val="000A4197"/>
    <w:rsid w:val="000A41F4"/>
    <w:rsid w:val="000A4578"/>
    <w:rsid w:val="000A4A3B"/>
    <w:rsid w:val="000A4DA3"/>
    <w:rsid w:val="000A4F98"/>
    <w:rsid w:val="000A539A"/>
    <w:rsid w:val="000A54ED"/>
    <w:rsid w:val="000A5506"/>
    <w:rsid w:val="000A5577"/>
    <w:rsid w:val="000A5754"/>
    <w:rsid w:val="000A5860"/>
    <w:rsid w:val="000A5902"/>
    <w:rsid w:val="000A5C4B"/>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4A2"/>
    <w:rsid w:val="000B0529"/>
    <w:rsid w:val="000B07B3"/>
    <w:rsid w:val="000B086E"/>
    <w:rsid w:val="000B09B0"/>
    <w:rsid w:val="000B0BBF"/>
    <w:rsid w:val="000B0C83"/>
    <w:rsid w:val="000B0D2B"/>
    <w:rsid w:val="000B0E8D"/>
    <w:rsid w:val="000B0F08"/>
    <w:rsid w:val="000B0FDB"/>
    <w:rsid w:val="000B1128"/>
    <w:rsid w:val="000B1135"/>
    <w:rsid w:val="000B1156"/>
    <w:rsid w:val="000B115A"/>
    <w:rsid w:val="000B15B4"/>
    <w:rsid w:val="000B1A73"/>
    <w:rsid w:val="000B1B49"/>
    <w:rsid w:val="000B1CAA"/>
    <w:rsid w:val="000B2097"/>
    <w:rsid w:val="000B21DC"/>
    <w:rsid w:val="000B224F"/>
    <w:rsid w:val="000B2473"/>
    <w:rsid w:val="000B2535"/>
    <w:rsid w:val="000B2C6F"/>
    <w:rsid w:val="000B2E06"/>
    <w:rsid w:val="000B2E78"/>
    <w:rsid w:val="000B2E7D"/>
    <w:rsid w:val="000B2F43"/>
    <w:rsid w:val="000B326E"/>
    <w:rsid w:val="000B330A"/>
    <w:rsid w:val="000B394D"/>
    <w:rsid w:val="000B3AE8"/>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7D8"/>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9CF"/>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990"/>
    <w:rsid w:val="000C2E10"/>
    <w:rsid w:val="000C2E6C"/>
    <w:rsid w:val="000C2FCE"/>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24B"/>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777"/>
    <w:rsid w:val="000C7E46"/>
    <w:rsid w:val="000C7F04"/>
    <w:rsid w:val="000D02EB"/>
    <w:rsid w:val="000D0723"/>
    <w:rsid w:val="000D07F4"/>
    <w:rsid w:val="000D0D09"/>
    <w:rsid w:val="000D0E8B"/>
    <w:rsid w:val="000D0F36"/>
    <w:rsid w:val="000D0F46"/>
    <w:rsid w:val="000D1187"/>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C3"/>
    <w:rsid w:val="000D4CDB"/>
    <w:rsid w:val="000D4EA5"/>
    <w:rsid w:val="000D4F97"/>
    <w:rsid w:val="000D524E"/>
    <w:rsid w:val="000D54BA"/>
    <w:rsid w:val="000D54C5"/>
    <w:rsid w:val="000D5B64"/>
    <w:rsid w:val="000D5C3A"/>
    <w:rsid w:val="000D6209"/>
    <w:rsid w:val="000D643C"/>
    <w:rsid w:val="000D64DD"/>
    <w:rsid w:val="000D6AEB"/>
    <w:rsid w:val="000D6C0B"/>
    <w:rsid w:val="000D6C2E"/>
    <w:rsid w:val="000D7460"/>
    <w:rsid w:val="000D7757"/>
    <w:rsid w:val="000D77F4"/>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4B8"/>
    <w:rsid w:val="000E1590"/>
    <w:rsid w:val="000E1859"/>
    <w:rsid w:val="000E1C30"/>
    <w:rsid w:val="000E1CCF"/>
    <w:rsid w:val="000E208B"/>
    <w:rsid w:val="000E2595"/>
    <w:rsid w:val="000E2911"/>
    <w:rsid w:val="000E2961"/>
    <w:rsid w:val="000E29FB"/>
    <w:rsid w:val="000E2A71"/>
    <w:rsid w:val="000E2C27"/>
    <w:rsid w:val="000E2D24"/>
    <w:rsid w:val="000E2F58"/>
    <w:rsid w:val="000E2F7A"/>
    <w:rsid w:val="000E321B"/>
    <w:rsid w:val="000E3359"/>
    <w:rsid w:val="000E371C"/>
    <w:rsid w:val="000E37B4"/>
    <w:rsid w:val="000E3C67"/>
    <w:rsid w:val="000E3C86"/>
    <w:rsid w:val="000E3C8B"/>
    <w:rsid w:val="000E3D59"/>
    <w:rsid w:val="000E3DAC"/>
    <w:rsid w:val="000E401D"/>
    <w:rsid w:val="000E4215"/>
    <w:rsid w:val="000E439E"/>
    <w:rsid w:val="000E4476"/>
    <w:rsid w:val="000E4703"/>
    <w:rsid w:val="000E478F"/>
    <w:rsid w:val="000E48E2"/>
    <w:rsid w:val="000E48F7"/>
    <w:rsid w:val="000E4C4C"/>
    <w:rsid w:val="000E4CBB"/>
    <w:rsid w:val="000E4DCA"/>
    <w:rsid w:val="000E5132"/>
    <w:rsid w:val="000E53E9"/>
    <w:rsid w:val="000E5525"/>
    <w:rsid w:val="000E554E"/>
    <w:rsid w:val="000E56C7"/>
    <w:rsid w:val="000E57D3"/>
    <w:rsid w:val="000E60DC"/>
    <w:rsid w:val="000E62CE"/>
    <w:rsid w:val="000E62D4"/>
    <w:rsid w:val="000E62F5"/>
    <w:rsid w:val="000E6382"/>
    <w:rsid w:val="000E6435"/>
    <w:rsid w:val="000E678B"/>
    <w:rsid w:val="000E6A44"/>
    <w:rsid w:val="000E7231"/>
    <w:rsid w:val="000E7316"/>
    <w:rsid w:val="000E74CA"/>
    <w:rsid w:val="000E758C"/>
    <w:rsid w:val="000E7627"/>
    <w:rsid w:val="000E77B6"/>
    <w:rsid w:val="000E7838"/>
    <w:rsid w:val="000E78FD"/>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DFE"/>
    <w:rsid w:val="00104E4C"/>
    <w:rsid w:val="001051DA"/>
    <w:rsid w:val="00105422"/>
    <w:rsid w:val="00105502"/>
    <w:rsid w:val="00105576"/>
    <w:rsid w:val="00105F33"/>
    <w:rsid w:val="00106284"/>
    <w:rsid w:val="0010635B"/>
    <w:rsid w:val="00106636"/>
    <w:rsid w:val="00106A5A"/>
    <w:rsid w:val="00106C3F"/>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1E88"/>
    <w:rsid w:val="0011204B"/>
    <w:rsid w:val="00112212"/>
    <w:rsid w:val="001122F4"/>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1F8"/>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309"/>
    <w:rsid w:val="00120686"/>
    <w:rsid w:val="001206A9"/>
    <w:rsid w:val="0012074E"/>
    <w:rsid w:val="001207FD"/>
    <w:rsid w:val="00120AFC"/>
    <w:rsid w:val="00120C39"/>
    <w:rsid w:val="00120C60"/>
    <w:rsid w:val="00120CD9"/>
    <w:rsid w:val="0012135A"/>
    <w:rsid w:val="00121418"/>
    <w:rsid w:val="0012165E"/>
    <w:rsid w:val="001216C8"/>
    <w:rsid w:val="001218AD"/>
    <w:rsid w:val="001218E8"/>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9B4"/>
    <w:rsid w:val="00124C12"/>
    <w:rsid w:val="00124C8B"/>
    <w:rsid w:val="00124D00"/>
    <w:rsid w:val="00124E36"/>
    <w:rsid w:val="00124EAB"/>
    <w:rsid w:val="00125286"/>
    <w:rsid w:val="00125301"/>
    <w:rsid w:val="0012535E"/>
    <w:rsid w:val="00125367"/>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0F83"/>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C45"/>
    <w:rsid w:val="001371D4"/>
    <w:rsid w:val="001371DC"/>
    <w:rsid w:val="001379B7"/>
    <w:rsid w:val="00137A98"/>
    <w:rsid w:val="00137BB7"/>
    <w:rsid w:val="00137DD9"/>
    <w:rsid w:val="00137F03"/>
    <w:rsid w:val="001400A0"/>
    <w:rsid w:val="001404E9"/>
    <w:rsid w:val="00140656"/>
    <w:rsid w:val="001408B9"/>
    <w:rsid w:val="00140978"/>
    <w:rsid w:val="00140C98"/>
    <w:rsid w:val="00140CC4"/>
    <w:rsid w:val="00140E02"/>
    <w:rsid w:val="001412BB"/>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3FCB"/>
    <w:rsid w:val="00143FD2"/>
    <w:rsid w:val="00144073"/>
    <w:rsid w:val="0014448A"/>
    <w:rsid w:val="00144542"/>
    <w:rsid w:val="00144695"/>
    <w:rsid w:val="00144744"/>
    <w:rsid w:val="00144904"/>
    <w:rsid w:val="00144B6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BA"/>
    <w:rsid w:val="00151DC4"/>
    <w:rsid w:val="00151E6E"/>
    <w:rsid w:val="00152016"/>
    <w:rsid w:val="001520F6"/>
    <w:rsid w:val="00152108"/>
    <w:rsid w:val="001523EE"/>
    <w:rsid w:val="00152731"/>
    <w:rsid w:val="00152850"/>
    <w:rsid w:val="0015290E"/>
    <w:rsid w:val="00152991"/>
    <w:rsid w:val="00152ABC"/>
    <w:rsid w:val="00152E9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3D1"/>
    <w:rsid w:val="00155434"/>
    <w:rsid w:val="00156447"/>
    <w:rsid w:val="001564FC"/>
    <w:rsid w:val="00156C12"/>
    <w:rsid w:val="00156D28"/>
    <w:rsid w:val="00156D64"/>
    <w:rsid w:val="00156EF9"/>
    <w:rsid w:val="00157375"/>
    <w:rsid w:val="00157500"/>
    <w:rsid w:val="00157721"/>
    <w:rsid w:val="00157952"/>
    <w:rsid w:val="00157A47"/>
    <w:rsid w:val="00157E0D"/>
    <w:rsid w:val="001602B3"/>
    <w:rsid w:val="0016040C"/>
    <w:rsid w:val="001604C3"/>
    <w:rsid w:val="0016050D"/>
    <w:rsid w:val="0016079C"/>
    <w:rsid w:val="0016086E"/>
    <w:rsid w:val="001609D0"/>
    <w:rsid w:val="00160A0C"/>
    <w:rsid w:val="00160B75"/>
    <w:rsid w:val="00160C89"/>
    <w:rsid w:val="0016104C"/>
    <w:rsid w:val="0016143E"/>
    <w:rsid w:val="00161555"/>
    <w:rsid w:val="00161574"/>
    <w:rsid w:val="001615D5"/>
    <w:rsid w:val="001618DB"/>
    <w:rsid w:val="00161A84"/>
    <w:rsid w:val="00161AF3"/>
    <w:rsid w:val="00162031"/>
    <w:rsid w:val="001620A0"/>
    <w:rsid w:val="001620E1"/>
    <w:rsid w:val="0016223A"/>
    <w:rsid w:val="001623B5"/>
    <w:rsid w:val="001624B5"/>
    <w:rsid w:val="001627F3"/>
    <w:rsid w:val="001629D3"/>
    <w:rsid w:val="00162DFF"/>
    <w:rsid w:val="001631B4"/>
    <w:rsid w:val="00163669"/>
    <w:rsid w:val="0016369D"/>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89"/>
    <w:rsid w:val="001655BB"/>
    <w:rsid w:val="001657CC"/>
    <w:rsid w:val="00165B61"/>
    <w:rsid w:val="001664DB"/>
    <w:rsid w:val="0016655E"/>
    <w:rsid w:val="00166A93"/>
    <w:rsid w:val="00166C93"/>
    <w:rsid w:val="00166E60"/>
    <w:rsid w:val="00166F3F"/>
    <w:rsid w:val="001670EA"/>
    <w:rsid w:val="00167646"/>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777"/>
    <w:rsid w:val="001719E1"/>
    <w:rsid w:val="00171BD4"/>
    <w:rsid w:val="00171E69"/>
    <w:rsid w:val="0017203E"/>
    <w:rsid w:val="001721B3"/>
    <w:rsid w:val="001722BA"/>
    <w:rsid w:val="0017234F"/>
    <w:rsid w:val="0017273A"/>
    <w:rsid w:val="00172877"/>
    <w:rsid w:val="00172A27"/>
    <w:rsid w:val="00173062"/>
    <w:rsid w:val="00173087"/>
    <w:rsid w:val="001730AA"/>
    <w:rsid w:val="00173354"/>
    <w:rsid w:val="001733BD"/>
    <w:rsid w:val="0017344E"/>
    <w:rsid w:val="0017345B"/>
    <w:rsid w:val="0017345C"/>
    <w:rsid w:val="001734C6"/>
    <w:rsid w:val="001734F4"/>
    <w:rsid w:val="00173B6F"/>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A1"/>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69D"/>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1BB"/>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491"/>
    <w:rsid w:val="001907E2"/>
    <w:rsid w:val="0019093F"/>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14F"/>
    <w:rsid w:val="00193A98"/>
    <w:rsid w:val="00193BEE"/>
    <w:rsid w:val="00193C95"/>
    <w:rsid w:val="00193D98"/>
    <w:rsid w:val="00193E32"/>
    <w:rsid w:val="00194050"/>
    <w:rsid w:val="00194200"/>
    <w:rsid w:val="00194427"/>
    <w:rsid w:val="001944C6"/>
    <w:rsid w:val="001948CB"/>
    <w:rsid w:val="00194B37"/>
    <w:rsid w:val="00194C53"/>
    <w:rsid w:val="001950C6"/>
    <w:rsid w:val="0019525E"/>
    <w:rsid w:val="00195427"/>
    <w:rsid w:val="001954DF"/>
    <w:rsid w:val="00195A71"/>
    <w:rsid w:val="00195B1E"/>
    <w:rsid w:val="00195D3C"/>
    <w:rsid w:val="001961CE"/>
    <w:rsid w:val="00196296"/>
    <w:rsid w:val="0019629A"/>
    <w:rsid w:val="00196AA1"/>
    <w:rsid w:val="00196C49"/>
    <w:rsid w:val="00196D7F"/>
    <w:rsid w:val="00196F1E"/>
    <w:rsid w:val="001971A4"/>
    <w:rsid w:val="0019751C"/>
    <w:rsid w:val="00197AD9"/>
    <w:rsid w:val="00197DB5"/>
    <w:rsid w:val="00197F02"/>
    <w:rsid w:val="00197F40"/>
    <w:rsid w:val="001A0090"/>
    <w:rsid w:val="001A022D"/>
    <w:rsid w:val="001A023B"/>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37B"/>
    <w:rsid w:val="001A35AC"/>
    <w:rsid w:val="001A3985"/>
    <w:rsid w:val="001A3B68"/>
    <w:rsid w:val="001A3CCC"/>
    <w:rsid w:val="001A4045"/>
    <w:rsid w:val="001A40CF"/>
    <w:rsid w:val="001A43F4"/>
    <w:rsid w:val="001A4877"/>
    <w:rsid w:val="001A4A0B"/>
    <w:rsid w:val="001A52A6"/>
    <w:rsid w:val="001A5496"/>
    <w:rsid w:val="001A5595"/>
    <w:rsid w:val="001A55F7"/>
    <w:rsid w:val="001A570C"/>
    <w:rsid w:val="001A57B9"/>
    <w:rsid w:val="001A5FC1"/>
    <w:rsid w:val="001A5FF0"/>
    <w:rsid w:val="001A6162"/>
    <w:rsid w:val="001A62AF"/>
    <w:rsid w:val="001A63B1"/>
    <w:rsid w:val="001A6701"/>
    <w:rsid w:val="001A6762"/>
    <w:rsid w:val="001A6862"/>
    <w:rsid w:val="001A68CC"/>
    <w:rsid w:val="001A6996"/>
    <w:rsid w:val="001A6BD3"/>
    <w:rsid w:val="001A6CB5"/>
    <w:rsid w:val="001A6D7F"/>
    <w:rsid w:val="001A6DE0"/>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C1C"/>
    <w:rsid w:val="001B0D86"/>
    <w:rsid w:val="001B0F08"/>
    <w:rsid w:val="001B0FC5"/>
    <w:rsid w:val="001B106C"/>
    <w:rsid w:val="001B1142"/>
    <w:rsid w:val="001B11B3"/>
    <w:rsid w:val="001B11C4"/>
    <w:rsid w:val="001B134F"/>
    <w:rsid w:val="001B1571"/>
    <w:rsid w:val="001B1C0B"/>
    <w:rsid w:val="001B1D06"/>
    <w:rsid w:val="001B2015"/>
    <w:rsid w:val="001B2049"/>
    <w:rsid w:val="001B2067"/>
    <w:rsid w:val="001B2322"/>
    <w:rsid w:val="001B28F9"/>
    <w:rsid w:val="001B2A06"/>
    <w:rsid w:val="001B2A25"/>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5FB1"/>
    <w:rsid w:val="001B64C1"/>
    <w:rsid w:val="001B6C13"/>
    <w:rsid w:val="001B6F07"/>
    <w:rsid w:val="001B6FAA"/>
    <w:rsid w:val="001B7015"/>
    <w:rsid w:val="001B702C"/>
    <w:rsid w:val="001B741C"/>
    <w:rsid w:val="001B76E6"/>
    <w:rsid w:val="001B7D86"/>
    <w:rsid w:val="001B7DF0"/>
    <w:rsid w:val="001B7E75"/>
    <w:rsid w:val="001B7E7E"/>
    <w:rsid w:val="001C00DF"/>
    <w:rsid w:val="001C010E"/>
    <w:rsid w:val="001C0191"/>
    <w:rsid w:val="001C029F"/>
    <w:rsid w:val="001C033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CA7"/>
    <w:rsid w:val="001C4429"/>
    <w:rsid w:val="001C47A0"/>
    <w:rsid w:val="001C47E6"/>
    <w:rsid w:val="001C4D20"/>
    <w:rsid w:val="001C4E97"/>
    <w:rsid w:val="001C4F2E"/>
    <w:rsid w:val="001C4F89"/>
    <w:rsid w:val="001C50AB"/>
    <w:rsid w:val="001C52A2"/>
    <w:rsid w:val="001C52D4"/>
    <w:rsid w:val="001C536A"/>
    <w:rsid w:val="001C5478"/>
    <w:rsid w:val="001C54F9"/>
    <w:rsid w:val="001C56EF"/>
    <w:rsid w:val="001C57B0"/>
    <w:rsid w:val="001C5849"/>
    <w:rsid w:val="001C59B6"/>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4EA"/>
    <w:rsid w:val="001D165E"/>
    <w:rsid w:val="001D1689"/>
    <w:rsid w:val="001D1980"/>
    <w:rsid w:val="001D21DD"/>
    <w:rsid w:val="001D27F7"/>
    <w:rsid w:val="001D2889"/>
    <w:rsid w:val="001D28C9"/>
    <w:rsid w:val="001D2936"/>
    <w:rsid w:val="001D2BF6"/>
    <w:rsid w:val="001D2D30"/>
    <w:rsid w:val="001D3766"/>
    <w:rsid w:val="001D384F"/>
    <w:rsid w:val="001D3B44"/>
    <w:rsid w:val="001D3BFA"/>
    <w:rsid w:val="001D3F50"/>
    <w:rsid w:val="001D4067"/>
    <w:rsid w:val="001D4254"/>
    <w:rsid w:val="001D42B2"/>
    <w:rsid w:val="001D4345"/>
    <w:rsid w:val="001D4904"/>
    <w:rsid w:val="001D4A3F"/>
    <w:rsid w:val="001D4C30"/>
    <w:rsid w:val="001D4FC1"/>
    <w:rsid w:val="001D515E"/>
    <w:rsid w:val="001D52B8"/>
    <w:rsid w:val="001D5355"/>
    <w:rsid w:val="001D55D6"/>
    <w:rsid w:val="001D58A8"/>
    <w:rsid w:val="001D5E02"/>
    <w:rsid w:val="001D6001"/>
    <w:rsid w:val="001D606E"/>
    <w:rsid w:val="001D614E"/>
    <w:rsid w:val="001D6399"/>
    <w:rsid w:val="001D66FE"/>
    <w:rsid w:val="001D6988"/>
    <w:rsid w:val="001D7003"/>
    <w:rsid w:val="001D709A"/>
    <w:rsid w:val="001D721A"/>
    <w:rsid w:val="001D73D2"/>
    <w:rsid w:val="001D7574"/>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42B"/>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A41"/>
    <w:rsid w:val="001E5F6D"/>
    <w:rsid w:val="001E60C7"/>
    <w:rsid w:val="001E62EA"/>
    <w:rsid w:val="001E63BE"/>
    <w:rsid w:val="001E65C3"/>
    <w:rsid w:val="001E6704"/>
    <w:rsid w:val="001E6978"/>
    <w:rsid w:val="001E698B"/>
    <w:rsid w:val="001E6A37"/>
    <w:rsid w:val="001E6A83"/>
    <w:rsid w:val="001E6B6F"/>
    <w:rsid w:val="001E6C79"/>
    <w:rsid w:val="001E6D16"/>
    <w:rsid w:val="001E6E79"/>
    <w:rsid w:val="001E6F5F"/>
    <w:rsid w:val="001E7530"/>
    <w:rsid w:val="001E7640"/>
    <w:rsid w:val="001E7815"/>
    <w:rsid w:val="001E78E7"/>
    <w:rsid w:val="001E7962"/>
    <w:rsid w:val="001E7A3A"/>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3F7"/>
    <w:rsid w:val="001F17AB"/>
    <w:rsid w:val="001F1B18"/>
    <w:rsid w:val="001F1BF4"/>
    <w:rsid w:val="001F1D26"/>
    <w:rsid w:val="001F1E70"/>
    <w:rsid w:val="001F2402"/>
    <w:rsid w:val="001F28AA"/>
    <w:rsid w:val="001F2AB7"/>
    <w:rsid w:val="001F2D4E"/>
    <w:rsid w:val="001F3246"/>
    <w:rsid w:val="001F3530"/>
    <w:rsid w:val="001F3673"/>
    <w:rsid w:val="001F3677"/>
    <w:rsid w:val="001F36AF"/>
    <w:rsid w:val="001F385D"/>
    <w:rsid w:val="001F3C79"/>
    <w:rsid w:val="001F3D72"/>
    <w:rsid w:val="001F3FA4"/>
    <w:rsid w:val="001F3FAF"/>
    <w:rsid w:val="001F4141"/>
    <w:rsid w:val="001F437A"/>
    <w:rsid w:val="001F4382"/>
    <w:rsid w:val="001F4421"/>
    <w:rsid w:val="001F443D"/>
    <w:rsid w:val="001F446B"/>
    <w:rsid w:val="001F448E"/>
    <w:rsid w:val="001F4559"/>
    <w:rsid w:val="001F4C73"/>
    <w:rsid w:val="001F5191"/>
    <w:rsid w:val="001F5251"/>
    <w:rsid w:val="001F52D4"/>
    <w:rsid w:val="001F5318"/>
    <w:rsid w:val="001F536F"/>
    <w:rsid w:val="001F5482"/>
    <w:rsid w:val="001F5484"/>
    <w:rsid w:val="001F584C"/>
    <w:rsid w:val="001F5B59"/>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A4D"/>
    <w:rsid w:val="00200FFD"/>
    <w:rsid w:val="0020114D"/>
    <w:rsid w:val="00201195"/>
    <w:rsid w:val="002013FB"/>
    <w:rsid w:val="0020150D"/>
    <w:rsid w:val="00201870"/>
    <w:rsid w:val="002019EA"/>
    <w:rsid w:val="00201A0E"/>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EF"/>
    <w:rsid w:val="00204728"/>
    <w:rsid w:val="00204761"/>
    <w:rsid w:val="002047C4"/>
    <w:rsid w:val="00204865"/>
    <w:rsid w:val="00204E72"/>
    <w:rsid w:val="00204FA5"/>
    <w:rsid w:val="00205CED"/>
    <w:rsid w:val="00205D16"/>
    <w:rsid w:val="00205E8D"/>
    <w:rsid w:val="00205F4E"/>
    <w:rsid w:val="00206410"/>
    <w:rsid w:val="00206416"/>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75"/>
    <w:rsid w:val="00211BE3"/>
    <w:rsid w:val="00211CF4"/>
    <w:rsid w:val="00211DA3"/>
    <w:rsid w:val="00211E81"/>
    <w:rsid w:val="00212379"/>
    <w:rsid w:val="002124C1"/>
    <w:rsid w:val="002125D6"/>
    <w:rsid w:val="0021282B"/>
    <w:rsid w:val="00212B72"/>
    <w:rsid w:val="00212BA8"/>
    <w:rsid w:val="00212CA0"/>
    <w:rsid w:val="002130DE"/>
    <w:rsid w:val="002131C5"/>
    <w:rsid w:val="0021333C"/>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5899"/>
    <w:rsid w:val="002158C2"/>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431"/>
    <w:rsid w:val="00220562"/>
    <w:rsid w:val="0022057E"/>
    <w:rsid w:val="002205C8"/>
    <w:rsid w:val="0022063E"/>
    <w:rsid w:val="00220796"/>
    <w:rsid w:val="002207A1"/>
    <w:rsid w:val="00220AAC"/>
    <w:rsid w:val="00220AC1"/>
    <w:rsid w:val="00220BEE"/>
    <w:rsid w:val="00220C2E"/>
    <w:rsid w:val="00220C35"/>
    <w:rsid w:val="00220D25"/>
    <w:rsid w:val="00220D75"/>
    <w:rsid w:val="00220FED"/>
    <w:rsid w:val="0022105D"/>
    <w:rsid w:val="00221078"/>
    <w:rsid w:val="002214B2"/>
    <w:rsid w:val="0022153F"/>
    <w:rsid w:val="0022159C"/>
    <w:rsid w:val="002215B7"/>
    <w:rsid w:val="00221869"/>
    <w:rsid w:val="00221D2A"/>
    <w:rsid w:val="00221E82"/>
    <w:rsid w:val="00221EA7"/>
    <w:rsid w:val="002220E6"/>
    <w:rsid w:val="00222202"/>
    <w:rsid w:val="00222706"/>
    <w:rsid w:val="00222707"/>
    <w:rsid w:val="00222A23"/>
    <w:rsid w:val="00222B6A"/>
    <w:rsid w:val="00222B97"/>
    <w:rsid w:val="00222CE5"/>
    <w:rsid w:val="00223224"/>
    <w:rsid w:val="0022334D"/>
    <w:rsid w:val="00223837"/>
    <w:rsid w:val="00223921"/>
    <w:rsid w:val="002239ED"/>
    <w:rsid w:val="00223B55"/>
    <w:rsid w:val="00223C8D"/>
    <w:rsid w:val="0022418F"/>
    <w:rsid w:val="0022432D"/>
    <w:rsid w:val="002243F5"/>
    <w:rsid w:val="0022472F"/>
    <w:rsid w:val="002247A9"/>
    <w:rsid w:val="002248DA"/>
    <w:rsid w:val="0022490C"/>
    <w:rsid w:val="00224943"/>
    <w:rsid w:val="002249DA"/>
    <w:rsid w:val="00224B15"/>
    <w:rsid w:val="00224B4F"/>
    <w:rsid w:val="00224D6D"/>
    <w:rsid w:val="00224F15"/>
    <w:rsid w:val="00225109"/>
    <w:rsid w:val="0022510C"/>
    <w:rsid w:val="0022517F"/>
    <w:rsid w:val="002251D7"/>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B9"/>
    <w:rsid w:val="00226FD1"/>
    <w:rsid w:val="00227182"/>
    <w:rsid w:val="0022737E"/>
    <w:rsid w:val="00227679"/>
    <w:rsid w:val="002277F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6D8"/>
    <w:rsid w:val="0023181F"/>
    <w:rsid w:val="00231E6F"/>
    <w:rsid w:val="00231F45"/>
    <w:rsid w:val="00231F9E"/>
    <w:rsid w:val="00232100"/>
    <w:rsid w:val="002322D1"/>
    <w:rsid w:val="0023249D"/>
    <w:rsid w:val="002324FB"/>
    <w:rsid w:val="0023250D"/>
    <w:rsid w:val="00232793"/>
    <w:rsid w:val="002327DD"/>
    <w:rsid w:val="0023295E"/>
    <w:rsid w:val="00232EAF"/>
    <w:rsid w:val="0023302F"/>
    <w:rsid w:val="002332CE"/>
    <w:rsid w:val="002334AF"/>
    <w:rsid w:val="0023385B"/>
    <w:rsid w:val="002339B5"/>
    <w:rsid w:val="00233B2E"/>
    <w:rsid w:val="00233BE4"/>
    <w:rsid w:val="00233CFD"/>
    <w:rsid w:val="00233DA6"/>
    <w:rsid w:val="00233E40"/>
    <w:rsid w:val="00234060"/>
    <w:rsid w:val="00234295"/>
    <w:rsid w:val="002344A8"/>
    <w:rsid w:val="00234AA6"/>
    <w:rsid w:val="00234AED"/>
    <w:rsid w:val="00234B77"/>
    <w:rsid w:val="00234BF1"/>
    <w:rsid w:val="00235450"/>
    <w:rsid w:val="002355E5"/>
    <w:rsid w:val="00235640"/>
    <w:rsid w:val="00235B03"/>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07"/>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4EE"/>
    <w:rsid w:val="002515FE"/>
    <w:rsid w:val="00251844"/>
    <w:rsid w:val="002518B2"/>
    <w:rsid w:val="002518D0"/>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4B7"/>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229"/>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9C1"/>
    <w:rsid w:val="00260C7F"/>
    <w:rsid w:val="00260CD6"/>
    <w:rsid w:val="0026110D"/>
    <w:rsid w:val="0026148F"/>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6A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7B7"/>
    <w:rsid w:val="0027386E"/>
    <w:rsid w:val="002739ED"/>
    <w:rsid w:val="00273A94"/>
    <w:rsid w:val="00273E7D"/>
    <w:rsid w:val="0027418D"/>
    <w:rsid w:val="00274416"/>
    <w:rsid w:val="002746C7"/>
    <w:rsid w:val="00274816"/>
    <w:rsid w:val="002748DF"/>
    <w:rsid w:val="0027490A"/>
    <w:rsid w:val="00274969"/>
    <w:rsid w:val="00274991"/>
    <w:rsid w:val="00274B8B"/>
    <w:rsid w:val="00274C67"/>
    <w:rsid w:val="00274C88"/>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00"/>
    <w:rsid w:val="00276B43"/>
    <w:rsid w:val="00276B8D"/>
    <w:rsid w:val="00276DA3"/>
    <w:rsid w:val="00276E70"/>
    <w:rsid w:val="00277037"/>
    <w:rsid w:val="0027711C"/>
    <w:rsid w:val="00277147"/>
    <w:rsid w:val="002771C6"/>
    <w:rsid w:val="0027738F"/>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EE"/>
    <w:rsid w:val="00281E86"/>
    <w:rsid w:val="00282390"/>
    <w:rsid w:val="002826C3"/>
    <w:rsid w:val="00282F4A"/>
    <w:rsid w:val="00283031"/>
    <w:rsid w:val="002832A6"/>
    <w:rsid w:val="002834D7"/>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3B6"/>
    <w:rsid w:val="0028741D"/>
    <w:rsid w:val="0028742E"/>
    <w:rsid w:val="002874E4"/>
    <w:rsid w:val="002875F8"/>
    <w:rsid w:val="002876CA"/>
    <w:rsid w:val="00287906"/>
    <w:rsid w:val="00287930"/>
    <w:rsid w:val="00287A11"/>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5C3"/>
    <w:rsid w:val="00293919"/>
    <w:rsid w:val="002939AF"/>
    <w:rsid w:val="00293BA4"/>
    <w:rsid w:val="00293D57"/>
    <w:rsid w:val="00293F96"/>
    <w:rsid w:val="002942C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6E19"/>
    <w:rsid w:val="002972C3"/>
    <w:rsid w:val="00297535"/>
    <w:rsid w:val="0029776F"/>
    <w:rsid w:val="002977B8"/>
    <w:rsid w:val="00297904"/>
    <w:rsid w:val="0029796B"/>
    <w:rsid w:val="00297B6E"/>
    <w:rsid w:val="00297C57"/>
    <w:rsid w:val="00297D32"/>
    <w:rsid w:val="002A00A1"/>
    <w:rsid w:val="002A01EE"/>
    <w:rsid w:val="002A0456"/>
    <w:rsid w:val="002A066E"/>
    <w:rsid w:val="002A0938"/>
    <w:rsid w:val="002A09EF"/>
    <w:rsid w:val="002A0D46"/>
    <w:rsid w:val="002A0E83"/>
    <w:rsid w:val="002A10A4"/>
    <w:rsid w:val="002A1511"/>
    <w:rsid w:val="002A158A"/>
    <w:rsid w:val="002A1611"/>
    <w:rsid w:val="002A1691"/>
    <w:rsid w:val="002A17AF"/>
    <w:rsid w:val="002A1841"/>
    <w:rsid w:val="002A1875"/>
    <w:rsid w:val="002A19C7"/>
    <w:rsid w:val="002A1DEE"/>
    <w:rsid w:val="002A20F8"/>
    <w:rsid w:val="002A22A7"/>
    <w:rsid w:val="002A2380"/>
    <w:rsid w:val="002A2416"/>
    <w:rsid w:val="002A24E2"/>
    <w:rsid w:val="002A24F2"/>
    <w:rsid w:val="002A2793"/>
    <w:rsid w:val="002A285F"/>
    <w:rsid w:val="002A2FCD"/>
    <w:rsid w:val="002A30A1"/>
    <w:rsid w:val="002A3686"/>
    <w:rsid w:val="002A368A"/>
    <w:rsid w:val="002A39F2"/>
    <w:rsid w:val="002A3D3D"/>
    <w:rsid w:val="002A3D55"/>
    <w:rsid w:val="002A3E48"/>
    <w:rsid w:val="002A41F4"/>
    <w:rsid w:val="002A42CF"/>
    <w:rsid w:val="002A4349"/>
    <w:rsid w:val="002A43C2"/>
    <w:rsid w:val="002A43C6"/>
    <w:rsid w:val="002A4774"/>
    <w:rsid w:val="002A4847"/>
    <w:rsid w:val="002A4DA4"/>
    <w:rsid w:val="002A524C"/>
    <w:rsid w:val="002A5749"/>
    <w:rsid w:val="002A5B18"/>
    <w:rsid w:val="002A5D23"/>
    <w:rsid w:val="002A5D36"/>
    <w:rsid w:val="002A5ECF"/>
    <w:rsid w:val="002A60AE"/>
    <w:rsid w:val="002A6390"/>
    <w:rsid w:val="002A6767"/>
    <w:rsid w:val="002A676D"/>
    <w:rsid w:val="002A6B4C"/>
    <w:rsid w:val="002A6C81"/>
    <w:rsid w:val="002A6CB1"/>
    <w:rsid w:val="002A6CBC"/>
    <w:rsid w:val="002A6CFE"/>
    <w:rsid w:val="002A71C9"/>
    <w:rsid w:val="002A7544"/>
    <w:rsid w:val="002A77D7"/>
    <w:rsid w:val="002A7855"/>
    <w:rsid w:val="002A7A0F"/>
    <w:rsid w:val="002A7A18"/>
    <w:rsid w:val="002A7B62"/>
    <w:rsid w:val="002A7F5B"/>
    <w:rsid w:val="002B00E2"/>
    <w:rsid w:val="002B0275"/>
    <w:rsid w:val="002B02F2"/>
    <w:rsid w:val="002B04FD"/>
    <w:rsid w:val="002B05CF"/>
    <w:rsid w:val="002B0621"/>
    <w:rsid w:val="002B06F7"/>
    <w:rsid w:val="002B073A"/>
    <w:rsid w:val="002B087D"/>
    <w:rsid w:val="002B0A49"/>
    <w:rsid w:val="002B0D06"/>
    <w:rsid w:val="002B0FF8"/>
    <w:rsid w:val="002B10CA"/>
    <w:rsid w:val="002B1700"/>
    <w:rsid w:val="002B1EAA"/>
    <w:rsid w:val="002B1EF8"/>
    <w:rsid w:val="002B20CC"/>
    <w:rsid w:val="002B21C7"/>
    <w:rsid w:val="002B2513"/>
    <w:rsid w:val="002B25DB"/>
    <w:rsid w:val="002B27BC"/>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6A"/>
    <w:rsid w:val="002B3C62"/>
    <w:rsid w:val="002B3E1D"/>
    <w:rsid w:val="002B3E55"/>
    <w:rsid w:val="002B40E6"/>
    <w:rsid w:val="002B41B7"/>
    <w:rsid w:val="002B425C"/>
    <w:rsid w:val="002B4262"/>
    <w:rsid w:val="002B43C8"/>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4F56"/>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052"/>
    <w:rsid w:val="002D556A"/>
    <w:rsid w:val="002D5656"/>
    <w:rsid w:val="002D5B33"/>
    <w:rsid w:val="002D5B5B"/>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CA"/>
    <w:rsid w:val="002E0FE5"/>
    <w:rsid w:val="002E13CE"/>
    <w:rsid w:val="002E1429"/>
    <w:rsid w:val="002E14D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5F"/>
    <w:rsid w:val="002E3C7B"/>
    <w:rsid w:val="002E3DDA"/>
    <w:rsid w:val="002E4190"/>
    <w:rsid w:val="002E421F"/>
    <w:rsid w:val="002E4257"/>
    <w:rsid w:val="002E4723"/>
    <w:rsid w:val="002E4E06"/>
    <w:rsid w:val="002E51A3"/>
    <w:rsid w:val="002E531D"/>
    <w:rsid w:val="002E54A1"/>
    <w:rsid w:val="002E5586"/>
    <w:rsid w:val="002E5875"/>
    <w:rsid w:val="002E58BE"/>
    <w:rsid w:val="002E59B7"/>
    <w:rsid w:val="002E5CB0"/>
    <w:rsid w:val="002E5D54"/>
    <w:rsid w:val="002E6163"/>
    <w:rsid w:val="002E622F"/>
    <w:rsid w:val="002E62DD"/>
    <w:rsid w:val="002E6383"/>
    <w:rsid w:val="002E6675"/>
    <w:rsid w:val="002E6763"/>
    <w:rsid w:val="002E6E1F"/>
    <w:rsid w:val="002E6ED1"/>
    <w:rsid w:val="002E6ED6"/>
    <w:rsid w:val="002E6EDD"/>
    <w:rsid w:val="002E70A9"/>
    <w:rsid w:val="002E73BC"/>
    <w:rsid w:val="002E7454"/>
    <w:rsid w:val="002E7602"/>
    <w:rsid w:val="002E7999"/>
    <w:rsid w:val="002E7AB5"/>
    <w:rsid w:val="002E7BCC"/>
    <w:rsid w:val="002E7E30"/>
    <w:rsid w:val="002E7F38"/>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4F0"/>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4EF5"/>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5E"/>
    <w:rsid w:val="003003E9"/>
    <w:rsid w:val="00300607"/>
    <w:rsid w:val="00300BFC"/>
    <w:rsid w:val="00300C6A"/>
    <w:rsid w:val="00300CAB"/>
    <w:rsid w:val="00301052"/>
    <w:rsid w:val="00301186"/>
    <w:rsid w:val="003012F3"/>
    <w:rsid w:val="00301371"/>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B7"/>
    <w:rsid w:val="00304335"/>
    <w:rsid w:val="0030441F"/>
    <w:rsid w:val="00304454"/>
    <w:rsid w:val="00304758"/>
    <w:rsid w:val="003047BF"/>
    <w:rsid w:val="0030490D"/>
    <w:rsid w:val="00304A48"/>
    <w:rsid w:val="00304AFE"/>
    <w:rsid w:val="00304B8A"/>
    <w:rsid w:val="00304CB5"/>
    <w:rsid w:val="00304F46"/>
    <w:rsid w:val="00305137"/>
    <w:rsid w:val="003052AB"/>
    <w:rsid w:val="003055EB"/>
    <w:rsid w:val="00305D0E"/>
    <w:rsid w:val="00305FDE"/>
    <w:rsid w:val="0030622C"/>
    <w:rsid w:val="003062C6"/>
    <w:rsid w:val="0030638F"/>
    <w:rsid w:val="003064E8"/>
    <w:rsid w:val="0030654D"/>
    <w:rsid w:val="00306557"/>
    <w:rsid w:val="00306709"/>
    <w:rsid w:val="00306B21"/>
    <w:rsid w:val="00306DA5"/>
    <w:rsid w:val="00306E6D"/>
    <w:rsid w:val="00306FC9"/>
    <w:rsid w:val="0030730A"/>
    <w:rsid w:val="00307643"/>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C53"/>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793"/>
    <w:rsid w:val="0031481D"/>
    <w:rsid w:val="0031494D"/>
    <w:rsid w:val="0031495F"/>
    <w:rsid w:val="00314AAF"/>
    <w:rsid w:val="00314B5A"/>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CA2"/>
    <w:rsid w:val="00320187"/>
    <w:rsid w:val="003202E3"/>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4D"/>
    <w:rsid w:val="00322AC9"/>
    <w:rsid w:val="00322CEC"/>
    <w:rsid w:val="00322D51"/>
    <w:rsid w:val="00322F07"/>
    <w:rsid w:val="003230FA"/>
    <w:rsid w:val="003231FE"/>
    <w:rsid w:val="003233B7"/>
    <w:rsid w:val="0032351D"/>
    <w:rsid w:val="003235F4"/>
    <w:rsid w:val="00323658"/>
    <w:rsid w:val="00323AA8"/>
    <w:rsid w:val="00323E7C"/>
    <w:rsid w:val="003240F3"/>
    <w:rsid w:val="003242C9"/>
    <w:rsid w:val="003242D0"/>
    <w:rsid w:val="003242EB"/>
    <w:rsid w:val="0032463B"/>
    <w:rsid w:val="00324682"/>
    <w:rsid w:val="003249B8"/>
    <w:rsid w:val="00324CE3"/>
    <w:rsid w:val="00324F89"/>
    <w:rsid w:val="00325398"/>
    <w:rsid w:val="003253E1"/>
    <w:rsid w:val="00325437"/>
    <w:rsid w:val="00325455"/>
    <w:rsid w:val="00325751"/>
    <w:rsid w:val="00325A09"/>
    <w:rsid w:val="00325E88"/>
    <w:rsid w:val="00325FA6"/>
    <w:rsid w:val="0032601E"/>
    <w:rsid w:val="00326139"/>
    <w:rsid w:val="003264D5"/>
    <w:rsid w:val="003265F3"/>
    <w:rsid w:val="0032669D"/>
    <w:rsid w:val="00326725"/>
    <w:rsid w:val="00326A80"/>
    <w:rsid w:val="00326B2E"/>
    <w:rsid w:val="00326FF0"/>
    <w:rsid w:val="003270CB"/>
    <w:rsid w:val="00327291"/>
    <w:rsid w:val="0032739B"/>
    <w:rsid w:val="003275CB"/>
    <w:rsid w:val="003278B6"/>
    <w:rsid w:val="00327C96"/>
    <w:rsid w:val="00327F45"/>
    <w:rsid w:val="00327FE1"/>
    <w:rsid w:val="0033016A"/>
    <w:rsid w:val="003301B9"/>
    <w:rsid w:val="003301C3"/>
    <w:rsid w:val="00330517"/>
    <w:rsid w:val="00330B18"/>
    <w:rsid w:val="00330D46"/>
    <w:rsid w:val="00330D71"/>
    <w:rsid w:val="00330E85"/>
    <w:rsid w:val="003315DC"/>
    <w:rsid w:val="00331758"/>
    <w:rsid w:val="00331A5B"/>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1C"/>
    <w:rsid w:val="00337FC4"/>
    <w:rsid w:val="00340245"/>
    <w:rsid w:val="0034060B"/>
    <w:rsid w:val="0034065D"/>
    <w:rsid w:val="00340888"/>
    <w:rsid w:val="00340B47"/>
    <w:rsid w:val="00340EB1"/>
    <w:rsid w:val="00341185"/>
    <w:rsid w:val="0034179B"/>
    <w:rsid w:val="00341A17"/>
    <w:rsid w:val="00341A8B"/>
    <w:rsid w:val="00341CFB"/>
    <w:rsid w:val="00341E81"/>
    <w:rsid w:val="003421D1"/>
    <w:rsid w:val="0034225D"/>
    <w:rsid w:val="003426DD"/>
    <w:rsid w:val="00342772"/>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731"/>
    <w:rsid w:val="00344893"/>
    <w:rsid w:val="00344CA2"/>
    <w:rsid w:val="00344E50"/>
    <w:rsid w:val="00345469"/>
    <w:rsid w:val="0034581F"/>
    <w:rsid w:val="00345A10"/>
    <w:rsid w:val="00345F57"/>
    <w:rsid w:val="00345F90"/>
    <w:rsid w:val="003460FF"/>
    <w:rsid w:val="00346218"/>
    <w:rsid w:val="00346850"/>
    <w:rsid w:val="003469F1"/>
    <w:rsid w:val="00346B32"/>
    <w:rsid w:val="00346C45"/>
    <w:rsid w:val="00346CDC"/>
    <w:rsid w:val="00346D1A"/>
    <w:rsid w:val="00346FDB"/>
    <w:rsid w:val="00347095"/>
    <w:rsid w:val="0034761D"/>
    <w:rsid w:val="00347954"/>
    <w:rsid w:val="003479A6"/>
    <w:rsid w:val="00347ACA"/>
    <w:rsid w:val="00347BB1"/>
    <w:rsid w:val="00347D36"/>
    <w:rsid w:val="00347D5F"/>
    <w:rsid w:val="00347FF3"/>
    <w:rsid w:val="003500E9"/>
    <w:rsid w:val="00350101"/>
    <w:rsid w:val="00350290"/>
    <w:rsid w:val="003502D2"/>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5A"/>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95B"/>
    <w:rsid w:val="00357A03"/>
    <w:rsid w:val="00357B76"/>
    <w:rsid w:val="00357C60"/>
    <w:rsid w:val="00357CAC"/>
    <w:rsid w:val="00357D2E"/>
    <w:rsid w:val="00357EBC"/>
    <w:rsid w:val="00360066"/>
    <w:rsid w:val="00360518"/>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DE1"/>
    <w:rsid w:val="00361E23"/>
    <w:rsid w:val="00361F38"/>
    <w:rsid w:val="00361F5D"/>
    <w:rsid w:val="00361FDF"/>
    <w:rsid w:val="003620FC"/>
    <w:rsid w:val="003622AC"/>
    <w:rsid w:val="00362303"/>
    <w:rsid w:val="0036251F"/>
    <w:rsid w:val="00362BEA"/>
    <w:rsid w:val="00362DBD"/>
    <w:rsid w:val="00362F4E"/>
    <w:rsid w:val="00362F81"/>
    <w:rsid w:val="0036303C"/>
    <w:rsid w:val="00363098"/>
    <w:rsid w:val="0036320F"/>
    <w:rsid w:val="00363307"/>
    <w:rsid w:val="0036348B"/>
    <w:rsid w:val="0036371D"/>
    <w:rsid w:val="00363886"/>
    <w:rsid w:val="003648EB"/>
    <w:rsid w:val="00364CF8"/>
    <w:rsid w:val="00364DBC"/>
    <w:rsid w:val="00364EE4"/>
    <w:rsid w:val="00364FC0"/>
    <w:rsid w:val="003650DB"/>
    <w:rsid w:val="003650E4"/>
    <w:rsid w:val="00365318"/>
    <w:rsid w:val="003655F7"/>
    <w:rsid w:val="00365666"/>
    <w:rsid w:val="0036579A"/>
    <w:rsid w:val="003657E7"/>
    <w:rsid w:val="00365B55"/>
    <w:rsid w:val="00365B63"/>
    <w:rsid w:val="00365C15"/>
    <w:rsid w:val="00366029"/>
    <w:rsid w:val="0036658D"/>
    <w:rsid w:val="00366A6D"/>
    <w:rsid w:val="00366B01"/>
    <w:rsid w:val="00366CB0"/>
    <w:rsid w:val="00366DE1"/>
    <w:rsid w:val="00366E81"/>
    <w:rsid w:val="003671D8"/>
    <w:rsid w:val="00367792"/>
    <w:rsid w:val="0036786B"/>
    <w:rsid w:val="003679DC"/>
    <w:rsid w:val="00367A78"/>
    <w:rsid w:val="00367B80"/>
    <w:rsid w:val="00367FC6"/>
    <w:rsid w:val="00370001"/>
    <w:rsid w:val="00370045"/>
    <w:rsid w:val="00370988"/>
    <w:rsid w:val="00370998"/>
    <w:rsid w:val="00370A0F"/>
    <w:rsid w:val="00370AE9"/>
    <w:rsid w:val="00370B54"/>
    <w:rsid w:val="00370BE7"/>
    <w:rsid w:val="00370C4B"/>
    <w:rsid w:val="00370C72"/>
    <w:rsid w:val="00370C76"/>
    <w:rsid w:val="00370F95"/>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84"/>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3B"/>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093"/>
    <w:rsid w:val="00377601"/>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3E1C"/>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0FA"/>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344"/>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1D5"/>
    <w:rsid w:val="00394314"/>
    <w:rsid w:val="0039447E"/>
    <w:rsid w:val="003944F3"/>
    <w:rsid w:val="0039456E"/>
    <w:rsid w:val="00394702"/>
    <w:rsid w:val="0039477B"/>
    <w:rsid w:val="003947B8"/>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869"/>
    <w:rsid w:val="00396ADA"/>
    <w:rsid w:val="00396EB5"/>
    <w:rsid w:val="00397055"/>
    <w:rsid w:val="003970A7"/>
    <w:rsid w:val="0039735D"/>
    <w:rsid w:val="00397502"/>
    <w:rsid w:val="00397515"/>
    <w:rsid w:val="00397608"/>
    <w:rsid w:val="00397999"/>
    <w:rsid w:val="00397BFE"/>
    <w:rsid w:val="003A007E"/>
    <w:rsid w:val="003A01B6"/>
    <w:rsid w:val="003A034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EBE"/>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56"/>
    <w:rsid w:val="003A3E85"/>
    <w:rsid w:val="003A40D2"/>
    <w:rsid w:val="003A431B"/>
    <w:rsid w:val="003A4534"/>
    <w:rsid w:val="003A455D"/>
    <w:rsid w:val="003A4C0C"/>
    <w:rsid w:val="003A4E85"/>
    <w:rsid w:val="003A5178"/>
    <w:rsid w:val="003A51BE"/>
    <w:rsid w:val="003A55F8"/>
    <w:rsid w:val="003A562F"/>
    <w:rsid w:val="003A5788"/>
    <w:rsid w:val="003A5964"/>
    <w:rsid w:val="003A5DD5"/>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EA5"/>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1E"/>
    <w:rsid w:val="003B6E88"/>
    <w:rsid w:val="003B6F92"/>
    <w:rsid w:val="003B7140"/>
    <w:rsid w:val="003B73D7"/>
    <w:rsid w:val="003B76B3"/>
    <w:rsid w:val="003B778E"/>
    <w:rsid w:val="003B7982"/>
    <w:rsid w:val="003B7A48"/>
    <w:rsid w:val="003B7B10"/>
    <w:rsid w:val="003B7C00"/>
    <w:rsid w:val="003B7C13"/>
    <w:rsid w:val="003B7CDF"/>
    <w:rsid w:val="003B7F30"/>
    <w:rsid w:val="003B7FC9"/>
    <w:rsid w:val="003C00E2"/>
    <w:rsid w:val="003C02EC"/>
    <w:rsid w:val="003C04AB"/>
    <w:rsid w:val="003C04B8"/>
    <w:rsid w:val="003C052A"/>
    <w:rsid w:val="003C0915"/>
    <w:rsid w:val="003C0D7F"/>
    <w:rsid w:val="003C0E4E"/>
    <w:rsid w:val="003C1244"/>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2B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A2E"/>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C0"/>
    <w:rsid w:val="003D5DEC"/>
    <w:rsid w:val="003D5FE3"/>
    <w:rsid w:val="003D6498"/>
    <w:rsid w:val="003D6579"/>
    <w:rsid w:val="003D6899"/>
    <w:rsid w:val="003D6B8C"/>
    <w:rsid w:val="003D6C7D"/>
    <w:rsid w:val="003D7079"/>
    <w:rsid w:val="003D72C0"/>
    <w:rsid w:val="003D7368"/>
    <w:rsid w:val="003D7589"/>
    <w:rsid w:val="003D775F"/>
    <w:rsid w:val="003D7A34"/>
    <w:rsid w:val="003D7A93"/>
    <w:rsid w:val="003D7AB7"/>
    <w:rsid w:val="003D7BA7"/>
    <w:rsid w:val="003E0153"/>
    <w:rsid w:val="003E051D"/>
    <w:rsid w:val="003E05FE"/>
    <w:rsid w:val="003E0645"/>
    <w:rsid w:val="003E06E1"/>
    <w:rsid w:val="003E0902"/>
    <w:rsid w:val="003E0C9B"/>
    <w:rsid w:val="003E117E"/>
    <w:rsid w:val="003E119D"/>
    <w:rsid w:val="003E1223"/>
    <w:rsid w:val="003E12C2"/>
    <w:rsid w:val="003E135D"/>
    <w:rsid w:val="003E1520"/>
    <w:rsid w:val="003E17E4"/>
    <w:rsid w:val="003E1C29"/>
    <w:rsid w:val="003E1DC8"/>
    <w:rsid w:val="003E21A8"/>
    <w:rsid w:val="003E22EF"/>
    <w:rsid w:val="003E281C"/>
    <w:rsid w:val="003E28C6"/>
    <w:rsid w:val="003E292E"/>
    <w:rsid w:val="003E2A2E"/>
    <w:rsid w:val="003E2B3B"/>
    <w:rsid w:val="003E2B91"/>
    <w:rsid w:val="003E2D06"/>
    <w:rsid w:val="003E2E2E"/>
    <w:rsid w:val="003E2F5F"/>
    <w:rsid w:val="003E2F7A"/>
    <w:rsid w:val="003E30A6"/>
    <w:rsid w:val="003E3327"/>
    <w:rsid w:val="003E3356"/>
    <w:rsid w:val="003E3366"/>
    <w:rsid w:val="003E33E8"/>
    <w:rsid w:val="003E36B2"/>
    <w:rsid w:val="003E39AD"/>
    <w:rsid w:val="003E3AC3"/>
    <w:rsid w:val="003E3AFB"/>
    <w:rsid w:val="003E3BA5"/>
    <w:rsid w:val="003E3C9E"/>
    <w:rsid w:val="003E3EDE"/>
    <w:rsid w:val="003E3F63"/>
    <w:rsid w:val="003E450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449"/>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7C2"/>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DE0"/>
    <w:rsid w:val="003F4E62"/>
    <w:rsid w:val="003F4F42"/>
    <w:rsid w:val="003F5151"/>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1EB9"/>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5B3"/>
    <w:rsid w:val="004046A0"/>
    <w:rsid w:val="004046AC"/>
    <w:rsid w:val="00404BC5"/>
    <w:rsid w:val="00404F39"/>
    <w:rsid w:val="004050B1"/>
    <w:rsid w:val="004051B4"/>
    <w:rsid w:val="00405287"/>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064"/>
    <w:rsid w:val="004072D4"/>
    <w:rsid w:val="00407473"/>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4F37"/>
    <w:rsid w:val="00415122"/>
    <w:rsid w:val="004153BF"/>
    <w:rsid w:val="0041569A"/>
    <w:rsid w:val="004159FC"/>
    <w:rsid w:val="00415A6D"/>
    <w:rsid w:val="00415A87"/>
    <w:rsid w:val="00415B86"/>
    <w:rsid w:val="0041661F"/>
    <w:rsid w:val="00416640"/>
    <w:rsid w:val="00416669"/>
    <w:rsid w:val="004167EC"/>
    <w:rsid w:val="004167F8"/>
    <w:rsid w:val="0041689B"/>
    <w:rsid w:val="004168D2"/>
    <w:rsid w:val="00416C1C"/>
    <w:rsid w:val="00416D95"/>
    <w:rsid w:val="00416DCB"/>
    <w:rsid w:val="0041700F"/>
    <w:rsid w:val="00417323"/>
    <w:rsid w:val="0041744C"/>
    <w:rsid w:val="0041748D"/>
    <w:rsid w:val="00417A97"/>
    <w:rsid w:val="00417CB1"/>
    <w:rsid w:val="00417E6C"/>
    <w:rsid w:val="004201A9"/>
    <w:rsid w:val="00420294"/>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686"/>
    <w:rsid w:val="004219CA"/>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DF4"/>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AEE"/>
    <w:rsid w:val="00431B8C"/>
    <w:rsid w:val="00431EB8"/>
    <w:rsid w:val="00431FE3"/>
    <w:rsid w:val="00432295"/>
    <w:rsid w:val="004322D9"/>
    <w:rsid w:val="004323E2"/>
    <w:rsid w:val="0043266A"/>
    <w:rsid w:val="00432BDB"/>
    <w:rsid w:val="00432BF0"/>
    <w:rsid w:val="00432C5E"/>
    <w:rsid w:val="00432D47"/>
    <w:rsid w:val="00432DDF"/>
    <w:rsid w:val="00432EBF"/>
    <w:rsid w:val="00432F69"/>
    <w:rsid w:val="00433018"/>
    <w:rsid w:val="0043301E"/>
    <w:rsid w:val="00433193"/>
    <w:rsid w:val="00433489"/>
    <w:rsid w:val="004335E9"/>
    <w:rsid w:val="00433602"/>
    <w:rsid w:val="004336C1"/>
    <w:rsid w:val="004336DF"/>
    <w:rsid w:val="00433978"/>
    <w:rsid w:val="00433B4F"/>
    <w:rsid w:val="00433CDD"/>
    <w:rsid w:val="00433E0B"/>
    <w:rsid w:val="0043405B"/>
    <w:rsid w:val="004340E0"/>
    <w:rsid w:val="0043421E"/>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A8D"/>
    <w:rsid w:val="00436B53"/>
    <w:rsid w:val="00436BFB"/>
    <w:rsid w:val="00437070"/>
    <w:rsid w:val="00437083"/>
    <w:rsid w:val="004370F8"/>
    <w:rsid w:val="0043713A"/>
    <w:rsid w:val="004376DC"/>
    <w:rsid w:val="0043770F"/>
    <w:rsid w:val="0043793E"/>
    <w:rsid w:val="004379F3"/>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AD2"/>
    <w:rsid w:val="00442BC6"/>
    <w:rsid w:val="00442F8A"/>
    <w:rsid w:val="00442FAE"/>
    <w:rsid w:val="004430BB"/>
    <w:rsid w:val="004431A7"/>
    <w:rsid w:val="00443636"/>
    <w:rsid w:val="0044365F"/>
    <w:rsid w:val="0044383B"/>
    <w:rsid w:val="00443B3F"/>
    <w:rsid w:val="00443B9B"/>
    <w:rsid w:val="00443BD1"/>
    <w:rsid w:val="00443CE7"/>
    <w:rsid w:val="00443F21"/>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AF8"/>
    <w:rsid w:val="00450D50"/>
    <w:rsid w:val="00451076"/>
    <w:rsid w:val="004510BF"/>
    <w:rsid w:val="004511CD"/>
    <w:rsid w:val="0045139D"/>
    <w:rsid w:val="004513B1"/>
    <w:rsid w:val="004514CB"/>
    <w:rsid w:val="00451793"/>
    <w:rsid w:val="00451A83"/>
    <w:rsid w:val="00451DAF"/>
    <w:rsid w:val="00451E9A"/>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4AB"/>
    <w:rsid w:val="00453E11"/>
    <w:rsid w:val="00453E33"/>
    <w:rsid w:val="004541B8"/>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9E"/>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7C6"/>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CA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73"/>
    <w:rsid w:val="00472016"/>
    <w:rsid w:val="00472039"/>
    <w:rsid w:val="0047209C"/>
    <w:rsid w:val="004720D5"/>
    <w:rsid w:val="00472355"/>
    <w:rsid w:val="00472384"/>
    <w:rsid w:val="00472423"/>
    <w:rsid w:val="00472844"/>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FB9"/>
    <w:rsid w:val="00477B54"/>
    <w:rsid w:val="00477B57"/>
    <w:rsid w:val="00480096"/>
    <w:rsid w:val="004800E3"/>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3"/>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A0C"/>
    <w:rsid w:val="00485C1D"/>
    <w:rsid w:val="00485E19"/>
    <w:rsid w:val="0048613E"/>
    <w:rsid w:val="00486215"/>
    <w:rsid w:val="00486672"/>
    <w:rsid w:val="00486A3E"/>
    <w:rsid w:val="00486AC4"/>
    <w:rsid w:val="00486BB9"/>
    <w:rsid w:val="00486EC6"/>
    <w:rsid w:val="00486FA9"/>
    <w:rsid w:val="00486FB8"/>
    <w:rsid w:val="0048714A"/>
    <w:rsid w:val="0048725E"/>
    <w:rsid w:val="00487276"/>
    <w:rsid w:val="004877DB"/>
    <w:rsid w:val="00487893"/>
    <w:rsid w:val="004879A9"/>
    <w:rsid w:val="004879D4"/>
    <w:rsid w:val="00487BE6"/>
    <w:rsid w:val="004900F7"/>
    <w:rsid w:val="00490150"/>
    <w:rsid w:val="004901C5"/>
    <w:rsid w:val="004901EC"/>
    <w:rsid w:val="004903BA"/>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73"/>
    <w:rsid w:val="00494904"/>
    <w:rsid w:val="004949B4"/>
    <w:rsid w:val="00494C2E"/>
    <w:rsid w:val="00494D50"/>
    <w:rsid w:val="00494EF5"/>
    <w:rsid w:val="00495188"/>
    <w:rsid w:val="0049534C"/>
    <w:rsid w:val="004958F4"/>
    <w:rsid w:val="00495930"/>
    <w:rsid w:val="00495A40"/>
    <w:rsid w:val="00495A52"/>
    <w:rsid w:val="00495AAB"/>
    <w:rsid w:val="00495B6C"/>
    <w:rsid w:val="00495B8E"/>
    <w:rsid w:val="00495C25"/>
    <w:rsid w:val="00495DC4"/>
    <w:rsid w:val="00495FA6"/>
    <w:rsid w:val="00496287"/>
    <w:rsid w:val="0049656B"/>
    <w:rsid w:val="0049674B"/>
    <w:rsid w:val="00496C69"/>
    <w:rsid w:val="00496D74"/>
    <w:rsid w:val="00496E65"/>
    <w:rsid w:val="004972F2"/>
    <w:rsid w:val="00497318"/>
    <w:rsid w:val="004976CB"/>
    <w:rsid w:val="00497773"/>
    <w:rsid w:val="004978B6"/>
    <w:rsid w:val="0049791C"/>
    <w:rsid w:val="00497942"/>
    <w:rsid w:val="004979A5"/>
    <w:rsid w:val="00497AF8"/>
    <w:rsid w:val="00497D3E"/>
    <w:rsid w:val="004A008C"/>
    <w:rsid w:val="004A039F"/>
    <w:rsid w:val="004A053C"/>
    <w:rsid w:val="004A06C1"/>
    <w:rsid w:val="004A0963"/>
    <w:rsid w:val="004A0B5A"/>
    <w:rsid w:val="004A0B66"/>
    <w:rsid w:val="004A1240"/>
    <w:rsid w:val="004A1346"/>
    <w:rsid w:val="004A137F"/>
    <w:rsid w:val="004A1636"/>
    <w:rsid w:val="004A1C93"/>
    <w:rsid w:val="004A1F90"/>
    <w:rsid w:val="004A214B"/>
    <w:rsid w:val="004A24C2"/>
    <w:rsid w:val="004A273A"/>
    <w:rsid w:val="004A2810"/>
    <w:rsid w:val="004A2945"/>
    <w:rsid w:val="004A2C49"/>
    <w:rsid w:val="004A30E8"/>
    <w:rsid w:val="004A3583"/>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BDC"/>
    <w:rsid w:val="004B1D68"/>
    <w:rsid w:val="004B1FD7"/>
    <w:rsid w:val="004B2032"/>
    <w:rsid w:val="004B2527"/>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34"/>
    <w:rsid w:val="004B5240"/>
    <w:rsid w:val="004B5274"/>
    <w:rsid w:val="004B5524"/>
    <w:rsid w:val="004B5553"/>
    <w:rsid w:val="004B5658"/>
    <w:rsid w:val="004B5761"/>
    <w:rsid w:val="004B578D"/>
    <w:rsid w:val="004B5AA5"/>
    <w:rsid w:val="004B5B6A"/>
    <w:rsid w:val="004B5C1D"/>
    <w:rsid w:val="004B5E15"/>
    <w:rsid w:val="004B5E50"/>
    <w:rsid w:val="004B5EEE"/>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4E5"/>
    <w:rsid w:val="004C0721"/>
    <w:rsid w:val="004C100B"/>
    <w:rsid w:val="004C130F"/>
    <w:rsid w:val="004C1409"/>
    <w:rsid w:val="004C147D"/>
    <w:rsid w:val="004C151D"/>
    <w:rsid w:val="004C153A"/>
    <w:rsid w:val="004C16AA"/>
    <w:rsid w:val="004C19F0"/>
    <w:rsid w:val="004C1D42"/>
    <w:rsid w:val="004C2112"/>
    <w:rsid w:val="004C2120"/>
    <w:rsid w:val="004C228C"/>
    <w:rsid w:val="004C22D4"/>
    <w:rsid w:val="004C22FC"/>
    <w:rsid w:val="004C2461"/>
    <w:rsid w:val="004C2840"/>
    <w:rsid w:val="004C288A"/>
    <w:rsid w:val="004C2C8D"/>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5F1"/>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157"/>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2B"/>
    <w:rsid w:val="004D2C55"/>
    <w:rsid w:val="004D2D54"/>
    <w:rsid w:val="004D2EC0"/>
    <w:rsid w:val="004D2ED7"/>
    <w:rsid w:val="004D30CB"/>
    <w:rsid w:val="004D3271"/>
    <w:rsid w:val="004D328C"/>
    <w:rsid w:val="004D338A"/>
    <w:rsid w:val="004D338F"/>
    <w:rsid w:val="004D3488"/>
    <w:rsid w:val="004D3544"/>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59C"/>
    <w:rsid w:val="004D66D9"/>
    <w:rsid w:val="004D6765"/>
    <w:rsid w:val="004D679C"/>
    <w:rsid w:val="004D6B60"/>
    <w:rsid w:val="004D6FC1"/>
    <w:rsid w:val="004D7442"/>
    <w:rsid w:val="004D7568"/>
    <w:rsid w:val="004D78AA"/>
    <w:rsid w:val="004D7916"/>
    <w:rsid w:val="004D79C6"/>
    <w:rsid w:val="004D7EDE"/>
    <w:rsid w:val="004D7FA6"/>
    <w:rsid w:val="004E00B0"/>
    <w:rsid w:val="004E0375"/>
    <w:rsid w:val="004E0475"/>
    <w:rsid w:val="004E053E"/>
    <w:rsid w:val="004E081B"/>
    <w:rsid w:val="004E0A30"/>
    <w:rsid w:val="004E0A50"/>
    <w:rsid w:val="004E0D8B"/>
    <w:rsid w:val="004E1045"/>
    <w:rsid w:val="004E10CE"/>
    <w:rsid w:val="004E1201"/>
    <w:rsid w:val="004E12CD"/>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2BE"/>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BC"/>
    <w:rsid w:val="004E6B94"/>
    <w:rsid w:val="004E6E66"/>
    <w:rsid w:val="004E6FD0"/>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954"/>
    <w:rsid w:val="004F3B34"/>
    <w:rsid w:val="004F3B6F"/>
    <w:rsid w:val="004F3D77"/>
    <w:rsid w:val="004F3F39"/>
    <w:rsid w:val="004F3F7B"/>
    <w:rsid w:val="004F3FC4"/>
    <w:rsid w:val="004F41DC"/>
    <w:rsid w:val="004F4217"/>
    <w:rsid w:val="004F42C0"/>
    <w:rsid w:val="004F4752"/>
    <w:rsid w:val="004F486E"/>
    <w:rsid w:val="004F4870"/>
    <w:rsid w:val="004F4990"/>
    <w:rsid w:val="004F4FDD"/>
    <w:rsid w:val="004F50AD"/>
    <w:rsid w:val="004F5275"/>
    <w:rsid w:val="004F535D"/>
    <w:rsid w:val="004F54BD"/>
    <w:rsid w:val="004F599C"/>
    <w:rsid w:val="004F6066"/>
    <w:rsid w:val="004F6349"/>
    <w:rsid w:val="004F639C"/>
    <w:rsid w:val="004F6435"/>
    <w:rsid w:val="004F65F1"/>
    <w:rsid w:val="004F66C8"/>
    <w:rsid w:val="004F670B"/>
    <w:rsid w:val="004F68E3"/>
    <w:rsid w:val="004F6B36"/>
    <w:rsid w:val="004F6B7C"/>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CA0"/>
    <w:rsid w:val="00502DA6"/>
    <w:rsid w:val="0050319D"/>
    <w:rsid w:val="005031B4"/>
    <w:rsid w:val="005031E5"/>
    <w:rsid w:val="00503228"/>
    <w:rsid w:val="005034A0"/>
    <w:rsid w:val="005035D6"/>
    <w:rsid w:val="00503948"/>
    <w:rsid w:val="005039E4"/>
    <w:rsid w:val="00503B29"/>
    <w:rsid w:val="00503C1F"/>
    <w:rsid w:val="00503EEF"/>
    <w:rsid w:val="00504217"/>
    <w:rsid w:val="00504367"/>
    <w:rsid w:val="00504877"/>
    <w:rsid w:val="00504B11"/>
    <w:rsid w:val="00504E78"/>
    <w:rsid w:val="00504F60"/>
    <w:rsid w:val="00505401"/>
    <w:rsid w:val="0050573F"/>
    <w:rsid w:val="0050579B"/>
    <w:rsid w:val="00505928"/>
    <w:rsid w:val="00505A38"/>
    <w:rsid w:val="00505A79"/>
    <w:rsid w:val="00505AA5"/>
    <w:rsid w:val="00505B78"/>
    <w:rsid w:val="00505C34"/>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8B8"/>
    <w:rsid w:val="005079EA"/>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CD"/>
    <w:rsid w:val="005139BE"/>
    <w:rsid w:val="00513B7A"/>
    <w:rsid w:val="00513CC8"/>
    <w:rsid w:val="00514436"/>
    <w:rsid w:val="005145E2"/>
    <w:rsid w:val="00514A01"/>
    <w:rsid w:val="00514B4F"/>
    <w:rsid w:val="005151AE"/>
    <w:rsid w:val="00515238"/>
    <w:rsid w:val="00515386"/>
    <w:rsid w:val="0051557F"/>
    <w:rsid w:val="005156C8"/>
    <w:rsid w:val="00515A8D"/>
    <w:rsid w:val="00515DEB"/>
    <w:rsid w:val="00515E1A"/>
    <w:rsid w:val="005161C1"/>
    <w:rsid w:val="00516597"/>
    <w:rsid w:val="005167F0"/>
    <w:rsid w:val="0051687D"/>
    <w:rsid w:val="00516B04"/>
    <w:rsid w:val="00516B09"/>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4BB"/>
    <w:rsid w:val="005215D4"/>
    <w:rsid w:val="00521663"/>
    <w:rsid w:val="005217E8"/>
    <w:rsid w:val="00521851"/>
    <w:rsid w:val="0052192E"/>
    <w:rsid w:val="00521E9C"/>
    <w:rsid w:val="005224FF"/>
    <w:rsid w:val="005226C2"/>
    <w:rsid w:val="0052276E"/>
    <w:rsid w:val="005227C6"/>
    <w:rsid w:val="00522C96"/>
    <w:rsid w:val="00523026"/>
    <w:rsid w:val="0052311F"/>
    <w:rsid w:val="00523344"/>
    <w:rsid w:val="00523423"/>
    <w:rsid w:val="00523489"/>
    <w:rsid w:val="005236A9"/>
    <w:rsid w:val="00523A6C"/>
    <w:rsid w:val="00523AFF"/>
    <w:rsid w:val="00523B93"/>
    <w:rsid w:val="00523C7B"/>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795"/>
    <w:rsid w:val="005268E4"/>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296"/>
    <w:rsid w:val="005315AC"/>
    <w:rsid w:val="005315F7"/>
    <w:rsid w:val="00531660"/>
    <w:rsid w:val="00531696"/>
    <w:rsid w:val="00531746"/>
    <w:rsid w:val="00531919"/>
    <w:rsid w:val="00531A60"/>
    <w:rsid w:val="00531AA2"/>
    <w:rsid w:val="00531CAC"/>
    <w:rsid w:val="00531D5E"/>
    <w:rsid w:val="00532033"/>
    <w:rsid w:val="005320B8"/>
    <w:rsid w:val="00532237"/>
    <w:rsid w:val="00532370"/>
    <w:rsid w:val="00532654"/>
    <w:rsid w:val="005326F2"/>
    <w:rsid w:val="005327D2"/>
    <w:rsid w:val="005327E8"/>
    <w:rsid w:val="005328F9"/>
    <w:rsid w:val="00532BE3"/>
    <w:rsid w:val="00532E4F"/>
    <w:rsid w:val="00532E86"/>
    <w:rsid w:val="00533568"/>
    <w:rsid w:val="005335C9"/>
    <w:rsid w:val="005338EA"/>
    <w:rsid w:val="00533912"/>
    <w:rsid w:val="00533B02"/>
    <w:rsid w:val="00533C0A"/>
    <w:rsid w:val="00533C2D"/>
    <w:rsid w:val="00533F21"/>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6FD3"/>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6DF"/>
    <w:rsid w:val="00541AD3"/>
    <w:rsid w:val="00541B36"/>
    <w:rsid w:val="00541CD1"/>
    <w:rsid w:val="00541DC9"/>
    <w:rsid w:val="00541E06"/>
    <w:rsid w:val="00541E31"/>
    <w:rsid w:val="00541FCC"/>
    <w:rsid w:val="00542053"/>
    <w:rsid w:val="0054209A"/>
    <w:rsid w:val="005420E4"/>
    <w:rsid w:val="005421B1"/>
    <w:rsid w:val="00542212"/>
    <w:rsid w:val="0054284A"/>
    <w:rsid w:val="005429E1"/>
    <w:rsid w:val="00542B25"/>
    <w:rsid w:val="00542FA9"/>
    <w:rsid w:val="005433E9"/>
    <w:rsid w:val="00543983"/>
    <w:rsid w:val="00543AC9"/>
    <w:rsid w:val="00543AE6"/>
    <w:rsid w:val="00543B25"/>
    <w:rsid w:val="00543BCD"/>
    <w:rsid w:val="00543DE6"/>
    <w:rsid w:val="00543F80"/>
    <w:rsid w:val="00543F9C"/>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D0A"/>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62"/>
    <w:rsid w:val="005526FA"/>
    <w:rsid w:val="00552768"/>
    <w:rsid w:val="00552896"/>
    <w:rsid w:val="0055293A"/>
    <w:rsid w:val="00552CB0"/>
    <w:rsid w:val="00552E77"/>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03"/>
    <w:rsid w:val="00555341"/>
    <w:rsid w:val="00555A56"/>
    <w:rsid w:val="00555BC1"/>
    <w:rsid w:val="00555CED"/>
    <w:rsid w:val="00555D1E"/>
    <w:rsid w:val="00555D42"/>
    <w:rsid w:val="00555D74"/>
    <w:rsid w:val="00555DDF"/>
    <w:rsid w:val="00555E4C"/>
    <w:rsid w:val="00555E83"/>
    <w:rsid w:val="00555E9C"/>
    <w:rsid w:val="00555FE0"/>
    <w:rsid w:val="00556171"/>
    <w:rsid w:val="00556180"/>
    <w:rsid w:val="00556190"/>
    <w:rsid w:val="005561E1"/>
    <w:rsid w:val="005563ED"/>
    <w:rsid w:val="0055642A"/>
    <w:rsid w:val="0055679D"/>
    <w:rsid w:val="005567E2"/>
    <w:rsid w:val="00556862"/>
    <w:rsid w:val="00556A67"/>
    <w:rsid w:val="00556E9E"/>
    <w:rsid w:val="00557267"/>
    <w:rsid w:val="005573C2"/>
    <w:rsid w:val="00557648"/>
    <w:rsid w:val="005577C4"/>
    <w:rsid w:val="00557D30"/>
    <w:rsid w:val="005600FB"/>
    <w:rsid w:val="00560344"/>
    <w:rsid w:val="005603D9"/>
    <w:rsid w:val="00560403"/>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0E"/>
    <w:rsid w:val="00563D54"/>
    <w:rsid w:val="00563FCF"/>
    <w:rsid w:val="005640FA"/>
    <w:rsid w:val="00564116"/>
    <w:rsid w:val="005645FC"/>
    <w:rsid w:val="005648DA"/>
    <w:rsid w:val="00564A39"/>
    <w:rsid w:val="00564A4C"/>
    <w:rsid w:val="00564A67"/>
    <w:rsid w:val="00564A93"/>
    <w:rsid w:val="00564D95"/>
    <w:rsid w:val="0056501B"/>
    <w:rsid w:val="0056505B"/>
    <w:rsid w:val="005650B5"/>
    <w:rsid w:val="00565359"/>
    <w:rsid w:val="00565577"/>
    <w:rsid w:val="0056571D"/>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6C2"/>
    <w:rsid w:val="00567C2A"/>
    <w:rsid w:val="00567C4F"/>
    <w:rsid w:val="00567DAA"/>
    <w:rsid w:val="00567EDB"/>
    <w:rsid w:val="00567F2D"/>
    <w:rsid w:val="00570154"/>
    <w:rsid w:val="00570896"/>
    <w:rsid w:val="00571152"/>
    <w:rsid w:val="005714A3"/>
    <w:rsid w:val="005715E8"/>
    <w:rsid w:val="005717D2"/>
    <w:rsid w:val="00571987"/>
    <w:rsid w:val="005719C2"/>
    <w:rsid w:val="00571C53"/>
    <w:rsid w:val="00571C5B"/>
    <w:rsid w:val="00571FD3"/>
    <w:rsid w:val="00572088"/>
    <w:rsid w:val="0057212C"/>
    <w:rsid w:val="005727BB"/>
    <w:rsid w:val="00572941"/>
    <w:rsid w:val="00572B74"/>
    <w:rsid w:val="00572CB1"/>
    <w:rsid w:val="00572DDB"/>
    <w:rsid w:val="00572DEE"/>
    <w:rsid w:val="0057335A"/>
    <w:rsid w:val="005735DF"/>
    <w:rsid w:val="00573815"/>
    <w:rsid w:val="0057384A"/>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96B"/>
    <w:rsid w:val="00575E57"/>
    <w:rsid w:val="00575FAD"/>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DD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38"/>
    <w:rsid w:val="00585CBE"/>
    <w:rsid w:val="00585CE1"/>
    <w:rsid w:val="00585D4C"/>
    <w:rsid w:val="00585D87"/>
    <w:rsid w:val="00585DE7"/>
    <w:rsid w:val="00585ECD"/>
    <w:rsid w:val="005861EB"/>
    <w:rsid w:val="005863A7"/>
    <w:rsid w:val="005864DF"/>
    <w:rsid w:val="00586571"/>
    <w:rsid w:val="005865DE"/>
    <w:rsid w:val="005865EA"/>
    <w:rsid w:val="005866D5"/>
    <w:rsid w:val="00586C33"/>
    <w:rsid w:val="00586D23"/>
    <w:rsid w:val="00586F1B"/>
    <w:rsid w:val="0058716D"/>
    <w:rsid w:val="0058773E"/>
    <w:rsid w:val="00587A6C"/>
    <w:rsid w:val="005900BF"/>
    <w:rsid w:val="00590215"/>
    <w:rsid w:val="005902D0"/>
    <w:rsid w:val="00590A6F"/>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BE0"/>
    <w:rsid w:val="00592C45"/>
    <w:rsid w:val="00592CAF"/>
    <w:rsid w:val="00592EE6"/>
    <w:rsid w:val="00592F4C"/>
    <w:rsid w:val="00592FF2"/>
    <w:rsid w:val="00593065"/>
    <w:rsid w:val="0059316F"/>
    <w:rsid w:val="0059329B"/>
    <w:rsid w:val="00593350"/>
    <w:rsid w:val="0059389C"/>
    <w:rsid w:val="00593C7C"/>
    <w:rsid w:val="00593D33"/>
    <w:rsid w:val="00593F21"/>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818"/>
    <w:rsid w:val="00595AAA"/>
    <w:rsid w:val="00595B2D"/>
    <w:rsid w:val="00595C20"/>
    <w:rsid w:val="00596072"/>
    <w:rsid w:val="005962A8"/>
    <w:rsid w:val="005965CF"/>
    <w:rsid w:val="005965E6"/>
    <w:rsid w:val="0059661E"/>
    <w:rsid w:val="00596926"/>
    <w:rsid w:val="00596BB3"/>
    <w:rsid w:val="00596D1D"/>
    <w:rsid w:val="00596E4F"/>
    <w:rsid w:val="00596E9B"/>
    <w:rsid w:val="00596F32"/>
    <w:rsid w:val="00596F3A"/>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8A5"/>
    <w:rsid w:val="005A092C"/>
    <w:rsid w:val="005A0C11"/>
    <w:rsid w:val="005A0C6F"/>
    <w:rsid w:val="005A0DE5"/>
    <w:rsid w:val="005A0E16"/>
    <w:rsid w:val="005A107C"/>
    <w:rsid w:val="005A1087"/>
    <w:rsid w:val="005A10F1"/>
    <w:rsid w:val="005A1190"/>
    <w:rsid w:val="005A11A9"/>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548"/>
    <w:rsid w:val="005B0730"/>
    <w:rsid w:val="005B0789"/>
    <w:rsid w:val="005B0DC3"/>
    <w:rsid w:val="005B0EA7"/>
    <w:rsid w:val="005B11F1"/>
    <w:rsid w:val="005B180E"/>
    <w:rsid w:val="005B1A31"/>
    <w:rsid w:val="005B1BBF"/>
    <w:rsid w:val="005B1ECB"/>
    <w:rsid w:val="005B20D5"/>
    <w:rsid w:val="005B225B"/>
    <w:rsid w:val="005B2331"/>
    <w:rsid w:val="005B26F1"/>
    <w:rsid w:val="005B29C5"/>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0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DC7"/>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DB1"/>
    <w:rsid w:val="005C5E5C"/>
    <w:rsid w:val="005C63CC"/>
    <w:rsid w:val="005C65F6"/>
    <w:rsid w:val="005C668A"/>
    <w:rsid w:val="005C68F2"/>
    <w:rsid w:val="005C6B27"/>
    <w:rsid w:val="005C6B7E"/>
    <w:rsid w:val="005C6BA9"/>
    <w:rsid w:val="005C6BF1"/>
    <w:rsid w:val="005C6FAA"/>
    <w:rsid w:val="005C710E"/>
    <w:rsid w:val="005C7294"/>
    <w:rsid w:val="005C737F"/>
    <w:rsid w:val="005C7384"/>
    <w:rsid w:val="005C76C6"/>
    <w:rsid w:val="005C7811"/>
    <w:rsid w:val="005C7C45"/>
    <w:rsid w:val="005C7F60"/>
    <w:rsid w:val="005D0079"/>
    <w:rsid w:val="005D024A"/>
    <w:rsid w:val="005D02EF"/>
    <w:rsid w:val="005D032D"/>
    <w:rsid w:val="005D0456"/>
    <w:rsid w:val="005D04B0"/>
    <w:rsid w:val="005D0859"/>
    <w:rsid w:val="005D088A"/>
    <w:rsid w:val="005D10FC"/>
    <w:rsid w:val="005D1531"/>
    <w:rsid w:val="005D15F9"/>
    <w:rsid w:val="005D1BD8"/>
    <w:rsid w:val="005D1CE6"/>
    <w:rsid w:val="005D2256"/>
    <w:rsid w:val="005D23E7"/>
    <w:rsid w:val="005D24D1"/>
    <w:rsid w:val="005D2504"/>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176"/>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05E"/>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9C3"/>
    <w:rsid w:val="005E3A8C"/>
    <w:rsid w:val="005E3DB2"/>
    <w:rsid w:val="005E4759"/>
    <w:rsid w:val="005E47C2"/>
    <w:rsid w:val="005E4A56"/>
    <w:rsid w:val="005E4AB6"/>
    <w:rsid w:val="005E4BD8"/>
    <w:rsid w:val="005E4F07"/>
    <w:rsid w:val="005E4FE1"/>
    <w:rsid w:val="005E5327"/>
    <w:rsid w:val="005E5370"/>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2FE"/>
    <w:rsid w:val="005E73CA"/>
    <w:rsid w:val="005E74F8"/>
    <w:rsid w:val="005E76B5"/>
    <w:rsid w:val="005E792F"/>
    <w:rsid w:val="005E7E29"/>
    <w:rsid w:val="005F035F"/>
    <w:rsid w:val="005F0396"/>
    <w:rsid w:val="005F03BF"/>
    <w:rsid w:val="005F048D"/>
    <w:rsid w:val="005F049F"/>
    <w:rsid w:val="005F0553"/>
    <w:rsid w:val="005F0580"/>
    <w:rsid w:val="005F0639"/>
    <w:rsid w:val="005F06DB"/>
    <w:rsid w:val="005F0801"/>
    <w:rsid w:val="005F0F57"/>
    <w:rsid w:val="005F0FC1"/>
    <w:rsid w:val="005F0FD2"/>
    <w:rsid w:val="005F10F4"/>
    <w:rsid w:val="005F173C"/>
    <w:rsid w:val="005F18D0"/>
    <w:rsid w:val="005F1AED"/>
    <w:rsid w:val="005F215B"/>
    <w:rsid w:val="005F22AF"/>
    <w:rsid w:val="005F25BE"/>
    <w:rsid w:val="005F2711"/>
    <w:rsid w:val="005F2739"/>
    <w:rsid w:val="005F2775"/>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42"/>
    <w:rsid w:val="005F48CC"/>
    <w:rsid w:val="005F4A38"/>
    <w:rsid w:val="005F4AD8"/>
    <w:rsid w:val="005F4AEF"/>
    <w:rsid w:val="005F4EB4"/>
    <w:rsid w:val="005F4EF9"/>
    <w:rsid w:val="005F4F45"/>
    <w:rsid w:val="005F4F5C"/>
    <w:rsid w:val="005F4FE9"/>
    <w:rsid w:val="005F50B6"/>
    <w:rsid w:val="005F51F0"/>
    <w:rsid w:val="005F57E0"/>
    <w:rsid w:val="005F58FD"/>
    <w:rsid w:val="005F599E"/>
    <w:rsid w:val="005F59C1"/>
    <w:rsid w:val="005F5B2D"/>
    <w:rsid w:val="005F5E7E"/>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5EC"/>
    <w:rsid w:val="00600AC3"/>
    <w:rsid w:val="00600BA5"/>
    <w:rsid w:val="00600BE4"/>
    <w:rsid w:val="00600D25"/>
    <w:rsid w:val="006011AF"/>
    <w:rsid w:val="00601496"/>
    <w:rsid w:val="006016F4"/>
    <w:rsid w:val="006018A3"/>
    <w:rsid w:val="00601B94"/>
    <w:rsid w:val="00601C8E"/>
    <w:rsid w:val="00601D67"/>
    <w:rsid w:val="00601FDD"/>
    <w:rsid w:val="00602023"/>
    <w:rsid w:val="00602032"/>
    <w:rsid w:val="00602117"/>
    <w:rsid w:val="006022CD"/>
    <w:rsid w:val="00602768"/>
    <w:rsid w:val="006028CE"/>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DFA"/>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07EE6"/>
    <w:rsid w:val="0061021C"/>
    <w:rsid w:val="00610920"/>
    <w:rsid w:val="00610B2D"/>
    <w:rsid w:val="00610CCC"/>
    <w:rsid w:val="00611474"/>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431"/>
    <w:rsid w:val="0061362E"/>
    <w:rsid w:val="00613A1D"/>
    <w:rsid w:val="00613EB1"/>
    <w:rsid w:val="00613ED8"/>
    <w:rsid w:val="006140D2"/>
    <w:rsid w:val="0061413F"/>
    <w:rsid w:val="00614486"/>
    <w:rsid w:val="0061454B"/>
    <w:rsid w:val="00614664"/>
    <w:rsid w:val="0061466C"/>
    <w:rsid w:val="0061495C"/>
    <w:rsid w:val="00614BB6"/>
    <w:rsid w:val="00614C1A"/>
    <w:rsid w:val="00614C57"/>
    <w:rsid w:val="00614EFB"/>
    <w:rsid w:val="00615185"/>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72"/>
    <w:rsid w:val="006207AE"/>
    <w:rsid w:val="00620976"/>
    <w:rsid w:val="00620AC6"/>
    <w:rsid w:val="00620D10"/>
    <w:rsid w:val="00620E82"/>
    <w:rsid w:val="00620EC4"/>
    <w:rsid w:val="0062105C"/>
    <w:rsid w:val="00621625"/>
    <w:rsid w:val="0062174B"/>
    <w:rsid w:val="006217B5"/>
    <w:rsid w:val="00621899"/>
    <w:rsid w:val="006219E5"/>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9BC"/>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76F"/>
    <w:rsid w:val="006259FA"/>
    <w:rsid w:val="00625AFD"/>
    <w:rsid w:val="00625C94"/>
    <w:rsid w:val="00625E11"/>
    <w:rsid w:val="00625F84"/>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364"/>
    <w:rsid w:val="0063048F"/>
    <w:rsid w:val="006307BB"/>
    <w:rsid w:val="006307CB"/>
    <w:rsid w:val="00630865"/>
    <w:rsid w:val="006309C3"/>
    <w:rsid w:val="00630B19"/>
    <w:rsid w:val="00630BC2"/>
    <w:rsid w:val="00630BFE"/>
    <w:rsid w:val="00630C59"/>
    <w:rsid w:val="00630D89"/>
    <w:rsid w:val="00630FE0"/>
    <w:rsid w:val="00631034"/>
    <w:rsid w:val="00631229"/>
    <w:rsid w:val="00631353"/>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E39"/>
    <w:rsid w:val="00632F0F"/>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26F"/>
    <w:rsid w:val="0063529A"/>
    <w:rsid w:val="00635674"/>
    <w:rsid w:val="00635835"/>
    <w:rsid w:val="0063596D"/>
    <w:rsid w:val="00635F69"/>
    <w:rsid w:val="006362B2"/>
    <w:rsid w:val="00636440"/>
    <w:rsid w:val="0063675D"/>
    <w:rsid w:val="00636942"/>
    <w:rsid w:val="006369C7"/>
    <w:rsid w:val="00636A13"/>
    <w:rsid w:val="00636A1E"/>
    <w:rsid w:val="00636AB1"/>
    <w:rsid w:val="00636BC1"/>
    <w:rsid w:val="00636BE3"/>
    <w:rsid w:val="00636C82"/>
    <w:rsid w:val="00637207"/>
    <w:rsid w:val="00637233"/>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96"/>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6BE"/>
    <w:rsid w:val="0064573F"/>
    <w:rsid w:val="00645AE4"/>
    <w:rsid w:val="006463DB"/>
    <w:rsid w:val="006464DA"/>
    <w:rsid w:val="006465F8"/>
    <w:rsid w:val="0064695D"/>
    <w:rsid w:val="00646A70"/>
    <w:rsid w:val="00646DFA"/>
    <w:rsid w:val="00646E0D"/>
    <w:rsid w:val="00646F0D"/>
    <w:rsid w:val="00646F40"/>
    <w:rsid w:val="006470E8"/>
    <w:rsid w:val="0064725E"/>
    <w:rsid w:val="00647342"/>
    <w:rsid w:val="0064736E"/>
    <w:rsid w:val="00647402"/>
    <w:rsid w:val="00647804"/>
    <w:rsid w:val="00647B99"/>
    <w:rsid w:val="00647D06"/>
    <w:rsid w:val="00647E7B"/>
    <w:rsid w:val="00647ED1"/>
    <w:rsid w:val="00650002"/>
    <w:rsid w:val="006502FC"/>
    <w:rsid w:val="00650441"/>
    <w:rsid w:val="00650453"/>
    <w:rsid w:val="00650683"/>
    <w:rsid w:val="00650A9A"/>
    <w:rsid w:val="00650D13"/>
    <w:rsid w:val="00650D42"/>
    <w:rsid w:val="00650F31"/>
    <w:rsid w:val="00650FA9"/>
    <w:rsid w:val="00651076"/>
    <w:rsid w:val="00651223"/>
    <w:rsid w:val="00651373"/>
    <w:rsid w:val="00651490"/>
    <w:rsid w:val="006514DB"/>
    <w:rsid w:val="006514EC"/>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8F1"/>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B1C"/>
    <w:rsid w:val="00655D26"/>
    <w:rsid w:val="00655EF4"/>
    <w:rsid w:val="00655F67"/>
    <w:rsid w:val="00656011"/>
    <w:rsid w:val="006563B4"/>
    <w:rsid w:val="006563E6"/>
    <w:rsid w:val="006567CE"/>
    <w:rsid w:val="00656ACD"/>
    <w:rsid w:val="00656D10"/>
    <w:rsid w:val="006574DF"/>
    <w:rsid w:val="006575D0"/>
    <w:rsid w:val="006579FD"/>
    <w:rsid w:val="00657E2A"/>
    <w:rsid w:val="00657ED5"/>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21"/>
    <w:rsid w:val="006621EF"/>
    <w:rsid w:val="0066247E"/>
    <w:rsid w:val="00662533"/>
    <w:rsid w:val="00662727"/>
    <w:rsid w:val="00662898"/>
    <w:rsid w:val="00662E68"/>
    <w:rsid w:val="00662EB7"/>
    <w:rsid w:val="00662EE5"/>
    <w:rsid w:val="006630CB"/>
    <w:rsid w:val="0066327C"/>
    <w:rsid w:val="006635CB"/>
    <w:rsid w:val="0066367A"/>
    <w:rsid w:val="00663955"/>
    <w:rsid w:val="00663B3C"/>
    <w:rsid w:val="00663BD1"/>
    <w:rsid w:val="00663FA2"/>
    <w:rsid w:val="00663FAD"/>
    <w:rsid w:val="0066401C"/>
    <w:rsid w:val="006640E2"/>
    <w:rsid w:val="00664192"/>
    <w:rsid w:val="006642CA"/>
    <w:rsid w:val="00664319"/>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AF"/>
    <w:rsid w:val="00666BFE"/>
    <w:rsid w:val="00666C37"/>
    <w:rsid w:val="00666EA7"/>
    <w:rsid w:val="00667066"/>
    <w:rsid w:val="00667143"/>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63E"/>
    <w:rsid w:val="00670815"/>
    <w:rsid w:val="0067085A"/>
    <w:rsid w:val="006708B6"/>
    <w:rsid w:val="00670C2C"/>
    <w:rsid w:val="00670DCD"/>
    <w:rsid w:val="00670E7B"/>
    <w:rsid w:val="00671152"/>
    <w:rsid w:val="00671194"/>
    <w:rsid w:val="006713DA"/>
    <w:rsid w:val="00671731"/>
    <w:rsid w:val="00671824"/>
    <w:rsid w:val="00671A0D"/>
    <w:rsid w:val="00671AEA"/>
    <w:rsid w:val="00671C19"/>
    <w:rsid w:val="006722AE"/>
    <w:rsid w:val="006723AC"/>
    <w:rsid w:val="006724BA"/>
    <w:rsid w:val="00672639"/>
    <w:rsid w:val="0067267B"/>
    <w:rsid w:val="0067288A"/>
    <w:rsid w:val="00672B68"/>
    <w:rsid w:val="00672D2B"/>
    <w:rsid w:val="00672D84"/>
    <w:rsid w:val="00673024"/>
    <w:rsid w:val="006733C6"/>
    <w:rsid w:val="00673687"/>
    <w:rsid w:val="00673BA1"/>
    <w:rsid w:val="00673BE3"/>
    <w:rsid w:val="00673D7B"/>
    <w:rsid w:val="00673E19"/>
    <w:rsid w:val="0067439E"/>
    <w:rsid w:val="00674596"/>
    <w:rsid w:val="00674662"/>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1F4"/>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A5E"/>
    <w:rsid w:val="00682C75"/>
    <w:rsid w:val="00683044"/>
    <w:rsid w:val="00683238"/>
    <w:rsid w:val="00683471"/>
    <w:rsid w:val="006834FA"/>
    <w:rsid w:val="006835A5"/>
    <w:rsid w:val="0068374C"/>
    <w:rsid w:val="006839F5"/>
    <w:rsid w:val="00683C9D"/>
    <w:rsid w:val="0068454A"/>
    <w:rsid w:val="006849E5"/>
    <w:rsid w:val="00684A8A"/>
    <w:rsid w:val="00684ACD"/>
    <w:rsid w:val="00684B8F"/>
    <w:rsid w:val="006853DA"/>
    <w:rsid w:val="00685632"/>
    <w:rsid w:val="00685A09"/>
    <w:rsid w:val="00685AD1"/>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87E0E"/>
    <w:rsid w:val="006900A4"/>
    <w:rsid w:val="006901A5"/>
    <w:rsid w:val="006902AC"/>
    <w:rsid w:val="0069030C"/>
    <w:rsid w:val="0069032C"/>
    <w:rsid w:val="00690509"/>
    <w:rsid w:val="00690722"/>
    <w:rsid w:val="00690740"/>
    <w:rsid w:val="00690D91"/>
    <w:rsid w:val="00690E8C"/>
    <w:rsid w:val="00691377"/>
    <w:rsid w:val="00691490"/>
    <w:rsid w:val="0069155C"/>
    <w:rsid w:val="006917AE"/>
    <w:rsid w:val="00691B47"/>
    <w:rsid w:val="00691B6D"/>
    <w:rsid w:val="00691DEA"/>
    <w:rsid w:val="00691F17"/>
    <w:rsid w:val="00692169"/>
    <w:rsid w:val="006923E6"/>
    <w:rsid w:val="0069243E"/>
    <w:rsid w:val="00692510"/>
    <w:rsid w:val="006926AB"/>
    <w:rsid w:val="006926D0"/>
    <w:rsid w:val="006926D4"/>
    <w:rsid w:val="006929B9"/>
    <w:rsid w:val="006929F5"/>
    <w:rsid w:val="00692B5F"/>
    <w:rsid w:val="00692F3E"/>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F0"/>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C4D"/>
    <w:rsid w:val="006A0D1A"/>
    <w:rsid w:val="006A121A"/>
    <w:rsid w:val="006A15AB"/>
    <w:rsid w:val="006A187E"/>
    <w:rsid w:val="006A1D19"/>
    <w:rsid w:val="006A1F1C"/>
    <w:rsid w:val="006A1FFE"/>
    <w:rsid w:val="006A203D"/>
    <w:rsid w:val="006A20EF"/>
    <w:rsid w:val="006A233A"/>
    <w:rsid w:val="006A244D"/>
    <w:rsid w:val="006A2721"/>
    <w:rsid w:val="006A292C"/>
    <w:rsid w:val="006A31E7"/>
    <w:rsid w:val="006A33EF"/>
    <w:rsid w:val="006A36D1"/>
    <w:rsid w:val="006A3AB6"/>
    <w:rsid w:val="006A3AF3"/>
    <w:rsid w:val="006A3E5A"/>
    <w:rsid w:val="006A401F"/>
    <w:rsid w:val="006A40CC"/>
    <w:rsid w:val="006A4128"/>
    <w:rsid w:val="006A4185"/>
    <w:rsid w:val="006A440E"/>
    <w:rsid w:val="006A4510"/>
    <w:rsid w:val="006A4732"/>
    <w:rsid w:val="006A492C"/>
    <w:rsid w:val="006A4ECD"/>
    <w:rsid w:val="006A4F93"/>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4BB"/>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5B41"/>
    <w:rsid w:val="006B6074"/>
    <w:rsid w:val="006B61BE"/>
    <w:rsid w:val="006B627F"/>
    <w:rsid w:val="006B63E5"/>
    <w:rsid w:val="006B666A"/>
    <w:rsid w:val="006B69B8"/>
    <w:rsid w:val="006B6A84"/>
    <w:rsid w:val="006B6BDF"/>
    <w:rsid w:val="006B6CF2"/>
    <w:rsid w:val="006B6D19"/>
    <w:rsid w:val="006B6D74"/>
    <w:rsid w:val="006B718C"/>
    <w:rsid w:val="006B728E"/>
    <w:rsid w:val="006B7AB6"/>
    <w:rsid w:val="006B7B20"/>
    <w:rsid w:val="006B7CB2"/>
    <w:rsid w:val="006B7DAF"/>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66D"/>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790"/>
    <w:rsid w:val="006C77A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68B"/>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55D"/>
    <w:rsid w:val="006D57F3"/>
    <w:rsid w:val="006D5889"/>
    <w:rsid w:val="006D5DE2"/>
    <w:rsid w:val="006D5EB1"/>
    <w:rsid w:val="006D60F1"/>
    <w:rsid w:val="006D619E"/>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BF0"/>
    <w:rsid w:val="006E3029"/>
    <w:rsid w:val="006E316F"/>
    <w:rsid w:val="006E3340"/>
    <w:rsid w:val="006E3345"/>
    <w:rsid w:val="006E33DD"/>
    <w:rsid w:val="006E361A"/>
    <w:rsid w:val="006E39A4"/>
    <w:rsid w:val="006E3A24"/>
    <w:rsid w:val="006E3D1B"/>
    <w:rsid w:val="006E3D46"/>
    <w:rsid w:val="006E411B"/>
    <w:rsid w:val="006E42A7"/>
    <w:rsid w:val="006E43A5"/>
    <w:rsid w:val="006E456D"/>
    <w:rsid w:val="006E474D"/>
    <w:rsid w:val="006E4C0A"/>
    <w:rsid w:val="006E4C39"/>
    <w:rsid w:val="006E4D1E"/>
    <w:rsid w:val="006E4D65"/>
    <w:rsid w:val="006E4F8F"/>
    <w:rsid w:val="006E5092"/>
    <w:rsid w:val="006E55C2"/>
    <w:rsid w:val="006E55F8"/>
    <w:rsid w:val="006E56D5"/>
    <w:rsid w:val="006E56EA"/>
    <w:rsid w:val="006E592C"/>
    <w:rsid w:val="006E5CB6"/>
    <w:rsid w:val="006E61F1"/>
    <w:rsid w:val="006E64A2"/>
    <w:rsid w:val="006E6590"/>
    <w:rsid w:val="006E65D7"/>
    <w:rsid w:val="006E6602"/>
    <w:rsid w:val="006E665D"/>
    <w:rsid w:val="006E665E"/>
    <w:rsid w:val="006E6877"/>
    <w:rsid w:val="006E697D"/>
    <w:rsid w:val="006E6AA9"/>
    <w:rsid w:val="006E6C24"/>
    <w:rsid w:val="006E6CFF"/>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6D5"/>
    <w:rsid w:val="006F3826"/>
    <w:rsid w:val="006F38DB"/>
    <w:rsid w:val="006F3AAE"/>
    <w:rsid w:val="006F3BF5"/>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696"/>
    <w:rsid w:val="006F68B9"/>
    <w:rsid w:val="006F69AA"/>
    <w:rsid w:val="006F6A8C"/>
    <w:rsid w:val="006F6BA8"/>
    <w:rsid w:val="006F6CD0"/>
    <w:rsid w:val="006F6EFC"/>
    <w:rsid w:val="006F721B"/>
    <w:rsid w:val="006F7365"/>
    <w:rsid w:val="006F7423"/>
    <w:rsid w:val="006F7477"/>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E43"/>
    <w:rsid w:val="00703FA5"/>
    <w:rsid w:val="00704004"/>
    <w:rsid w:val="007040DA"/>
    <w:rsid w:val="00704330"/>
    <w:rsid w:val="0070435F"/>
    <w:rsid w:val="00704407"/>
    <w:rsid w:val="00704550"/>
    <w:rsid w:val="007049F8"/>
    <w:rsid w:val="00704A5A"/>
    <w:rsid w:val="00704C22"/>
    <w:rsid w:val="00704D75"/>
    <w:rsid w:val="00704FDF"/>
    <w:rsid w:val="007051E3"/>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04F"/>
    <w:rsid w:val="007074C8"/>
    <w:rsid w:val="00707507"/>
    <w:rsid w:val="00707731"/>
    <w:rsid w:val="007077E2"/>
    <w:rsid w:val="00707A6D"/>
    <w:rsid w:val="00707AA6"/>
    <w:rsid w:val="00707B6A"/>
    <w:rsid w:val="00707CFC"/>
    <w:rsid w:val="00707D64"/>
    <w:rsid w:val="0071004F"/>
    <w:rsid w:val="0071039F"/>
    <w:rsid w:val="0071053D"/>
    <w:rsid w:val="00710731"/>
    <w:rsid w:val="007109F8"/>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2FF"/>
    <w:rsid w:val="007163C0"/>
    <w:rsid w:val="007165AC"/>
    <w:rsid w:val="00716709"/>
    <w:rsid w:val="00716724"/>
    <w:rsid w:val="00716A0C"/>
    <w:rsid w:val="00716A79"/>
    <w:rsid w:val="00716F81"/>
    <w:rsid w:val="007173E4"/>
    <w:rsid w:val="00717492"/>
    <w:rsid w:val="00717662"/>
    <w:rsid w:val="00717B54"/>
    <w:rsid w:val="00717C56"/>
    <w:rsid w:val="00717EFD"/>
    <w:rsid w:val="00717F24"/>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904"/>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74"/>
    <w:rsid w:val="00724AF1"/>
    <w:rsid w:val="00724B26"/>
    <w:rsid w:val="00724C3A"/>
    <w:rsid w:val="00724EFD"/>
    <w:rsid w:val="00725219"/>
    <w:rsid w:val="007252FC"/>
    <w:rsid w:val="007253BD"/>
    <w:rsid w:val="00725452"/>
    <w:rsid w:val="00725531"/>
    <w:rsid w:val="00725A67"/>
    <w:rsid w:val="00725AC0"/>
    <w:rsid w:val="00725B37"/>
    <w:rsid w:val="00725B57"/>
    <w:rsid w:val="00725D05"/>
    <w:rsid w:val="00725FA5"/>
    <w:rsid w:val="0072605A"/>
    <w:rsid w:val="00726173"/>
    <w:rsid w:val="00726178"/>
    <w:rsid w:val="007261B7"/>
    <w:rsid w:val="007265DD"/>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210"/>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4B2"/>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3E8"/>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94"/>
    <w:rsid w:val="007370C5"/>
    <w:rsid w:val="007370CD"/>
    <w:rsid w:val="00737278"/>
    <w:rsid w:val="0073727A"/>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0CC"/>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C87"/>
    <w:rsid w:val="00744E0F"/>
    <w:rsid w:val="00744FBF"/>
    <w:rsid w:val="00745083"/>
    <w:rsid w:val="007451F9"/>
    <w:rsid w:val="007456F3"/>
    <w:rsid w:val="007459DE"/>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1BA"/>
    <w:rsid w:val="00750376"/>
    <w:rsid w:val="0075037B"/>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993"/>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5EE"/>
    <w:rsid w:val="00755931"/>
    <w:rsid w:val="00755974"/>
    <w:rsid w:val="00755A68"/>
    <w:rsid w:val="00755A73"/>
    <w:rsid w:val="00755B23"/>
    <w:rsid w:val="00755DF3"/>
    <w:rsid w:val="00756376"/>
    <w:rsid w:val="00756493"/>
    <w:rsid w:val="007566F3"/>
    <w:rsid w:val="00756774"/>
    <w:rsid w:val="00756828"/>
    <w:rsid w:val="00756C43"/>
    <w:rsid w:val="00756C78"/>
    <w:rsid w:val="00756DD9"/>
    <w:rsid w:val="00756DEC"/>
    <w:rsid w:val="0075719C"/>
    <w:rsid w:val="007571DF"/>
    <w:rsid w:val="00757237"/>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0AD"/>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4A"/>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CE3"/>
    <w:rsid w:val="00766F8B"/>
    <w:rsid w:val="00767563"/>
    <w:rsid w:val="0076762D"/>
    <w:rsid w:val="007677FF"/>
    <w:rsid w:val="00767818"/>
    <w:rsid w:val="00767B17"/>
    <w:rsid w:val="00767C00"/>
    <w:rsid w:val="00767C58"/>
    <w:rsid w:val="00767CCF"/>
    <w:rsid w:val="00767DBB"/>
    <w:rsid w:val="0077016F"/>
    <w:rsid w:val="00770319"/>
    <w:rsid w:val="0077062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91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A9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4A6"/>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72C"/>
    <w:rsid w:val="00784C5A"/>
    <w:rsid w:val="00784CBE"/>
    <w:rsid w:val="00784CD4"/>
    <w:rsid w:val="00784F26"/>
    <w:rsid w:val="00784F60"/>
    <w:rsid w:val="0078509D"/>
    <w:rsid w:val="007852AF"/>
    <w:rsid w:val="00785759"/>
    <w:rsid w:val="00785B54"/>
    <w:rsid w:val="007860AA"/>
    <w:rsid w:val="007866F7"/>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67C"/>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A9"/>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857"/>
    <w:rsid w:val="007A2C36"/>
    <w:rsid w:val="007A2C72"/>
    <w:rsid w:val="007A2D17"/>
    <w:rsid w:val="007A2ECA"/>
    <w:rsid w:val="007A3003"/>
    <w:rsid w:val="007A3354"/>
    <w:rsid w:val="007A3A19"/>
    <w:rsid w:val="007A3AC9"/>
    <w:rsid w:val="007A3ACB"/>
    <w:rsid w:val="007A3DE6"/>
    <w:rsid w:val="007A3F2B"/>
    <w:rsid w:val="007A40B1"/>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9DA"/>
    <w:rsid w:val="007B1053"/>
    <w:rsid w:val="007B1284"/>
    <w:rsid w:val="007B14CF"/>
    <w:rsid w:val="007B1B00"/>
    <w:rsid w:val="007B1F40"/>
    <w:rsid w:val="007B205F"/>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56"/>
    <w:rsid w:val="007B3E21"/>
    <w:rsid w:val="007B3E31"/>
    <w:rsid w:val="007B40B6"/>
    <w:rsid w:val="007B4155"/>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3ED"/>
    <w:rsid w:val="007C04B1"/>
    <w:rsid w:val="007C06D2"/>
    <w:rsid w:val="007C0B09"/>
    <w:rsid w:val="007C0DC3"/>
    <w:rsid w:val="007C1117"/>
    <w:rsid w:val="007C1443"/>
    <w:rsid w:val="007C156D"/>
    <w:rsid w:val="007C1981"/>
    <w:rsid w:val="007C1ADC"/>
    <w:rsid w:val="007C1FEA"/>
    <w:rsid w:val="007C212C"/>
    <w:rsid w:val="007C235B"/>
    <w:rsid w:val="007C2A17"/>
    <w:rsid w:val="007C2DC6"/>
    <w:rsid w:val="007C2E5B"/>
    <w:rsid w:val="007C3040"/>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8E4"/>
    <w:rsid w:val="007C6B67"/>
    <w:rsid w:val="007C6BF6"/>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80A"/>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4ED"/>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766"/>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C7"/>
    <w:rsid w:val="007E1BEF"/>
    <w:rsid w:val="007E1C1C"/>
    <w:rsid w:val="007E22C9"/>
    <w:rsid w:val="007E23F1"/>
    <w:rsid w:val="007E26C8"/>
    <w:rsid w:val="007E29B6"/>
    <w:rsid w:val="007E2B75"/>
    <w:rsid w:val="007E2B9B"/>
    <w:rsid w:val="007E2E03"/>
    <w:rsid w:val="007E2F04"/>
    <w:rsid w:val="007E2F42"/>
    <w:rsid w:val="007E332A"/>
    <w:rsid w:val="007E35AB"/>
    <w:rsid w:val="007E361C"/>
    <w:rsid w:val="007E3767"/>
    <w:rsid w:val="007E3D0C"/>
    <w:rsid w:val="007E42D2"/>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E7F98"/>
    <w:rsid w:val="007F02BA"/>
    <w:rsid w:val="007F075E"/>
    <w:rsid w:val="007F07AE"/>
    <w:rsid w:val="007F08B3"/>
    <w:rsid w:val="007F09FA"/>
    <w:rsid w:val="007F0C35"/>
    <w:rsid w:val="007F0C6A"/>
    <w:rsid w:val="007F0CCB"/>
    <w:rsid w:val="007F0FD6"/>
    <w:rsid w:val="007F109E"/>
    <w:rsid w:val="007F1320"/>
    <w:rsid w:val="007F164A"/>
    <w:rsid w:val="007F16CB"/>
    <w:rsid w:val="007F1709"/>
    <w:rsid w:val="007F182D"/>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6FB2"/>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CA6"/>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26"/>
    <w:rsid w:val="008044AF"/>
    <w:rsid w:val="008044C1"/>
    <w:rsid w:val="008044FA"/>
    <w:rsid w:val="00804741"/>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B39"/>
    <w:rsid w:val="00806C4A"/>
    <w:rsid w:val="00806CCB"/>
    <w:rsid w:val="00806DDE"/>
    <w:rsid w:val="0080721C"/>
    <w:rsid w:val="008073FA"/>
    <w:rsid w:val="00807499"/>
    <w:rsid w:val="00807525"/>
    <w:rsid w:val="008075F7"/>
    <w:rsid w:val="008077D5"/>
    <w:rsid w:val="00807869"/>
    <w:rsid w:val="008078BF"/>
    <w:rsid w:val="00807AD1"/>
    <w:rsid w:val="00807B5F"/>
    <w:rsid w:val="00807C9A"/>
    <w:rsid w:val="00807CCE"/>
    <w:rsid w:val="00807CF5"/>
    <w:rsid w:val="00807DFC"/>
    <w:rsid w:val="0081011F"/>
    <w:rsid w:val="00810315"/>
    <w:rsid w:val="008104D7"/>
    <w:rsid w:val="00810554"/>
    <w:rsid w:val="008105FC"/>
    <w:rsid w:val="0081080D"/>
    <w:rsid w:val="00810866"/>
    <w:rsid w:val="0081086C"/>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3FC"/>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867"/>
    <w:rsid w:val="008148D0"/>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08D0"/>
    <w:rsid w:val="00821209"/>
    <w:rsid w:val="00821281"/>
    <w:rsid w:val="00821348"/>
    <w:rsid w:val="00821370"/>
    <w:rsid w:val="008214FC"/>
    <w:rsid w:val="00821547"/>
    <w:rsid w:val="0082174C"/>
    <w:rsid w:val="00821753"/>
    <w:rsid w:val="008218B4"/>
    <w:rsid w:val="00821B21"/>
    <w:rsid w:val="00821BF7"/>
    <w:rsid w:val="00821C3B"/>
    <w:rsid w:val="00821CA9"/>
    <w:rsid w:val="00821CFD"/>
    <w:rsid w:val="00821E7B"/>
    <w:rsid w:val="00822387"/>
    <w:rsid w:val="00822412"/>
    <w:rsid w:val="008226A5"/>
    <w:rsid w:val="00822A9E"/>
    <w:rsid w:val="00822C21"/>
    <w:rsid w:val="00822C7F"/>
    <w:rsid w:val="00822E76"/>
    <w:rsid w:val="0082327A"/>
    <w:rsid w:val="008233DC"/>
    <w:rsid w:val="008233EA"/>
    <w:rsid w:val="0082343C"/>
    <w:rsid w:val="0082353D"/>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4D31"/>
    <w:rsid w:val="0082521D"/>
    <w:rsid w:val="00825499"/>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BD"/>
    <w:rsid w:val="008274CC"/>
    <w:rsid w:val="00827F5D"/>
    <w:rsid w:val="008300DC"/>
    <w:rsid w:val="0083014D"/>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95D"/>
    <w:rsid w:val="00832F7A"/>
    <w:rsid w:val="008336CB"/>
    <w:rsid w:val="008337A3"/>
    <w:rsid w:val="0083395D"/>
    <w:rsid w:val="00833A00"/>
    <w:rsid w:val="00834902"/>
    <w:rsid w:val="00834D2C"/>
    <w:rsid w:val="00834EE2"/>
    <w:rsid w:val="00834F3A"/>
    <w:rsid w:val="0083530C"/>
    <w:rsid w:val="00835420"/>
    <w:rsid w:val="00835645"/>
    <w:rsid w:val="0083566F"/>
    <w:rsid w:val="00835753"/>
    <w:rsid w:val="00835A5F"/>
    <w:rsid w:val="00835B7E"/>
    <w:rsid w:val="00835BE3"/>
    <w:rsid w:val="00835ECD"/>
    <w:rsid w:val="00835F94"/>
    <w:rsid w:val="00835F9F"/>
    <w:rsid w:val="00836851"/>
    <w:rsid w:val="00836A60"/>
    <w:rsid w:val="00836CC0"/>
    <w:rsid w:val="00836CCD"/>
    <w:rsid w:val="00836EA0"/>
    <w:rsid w:val="008371DF"/>
    <w:rsid w:val="00837357"/>
    <w:rsid w:val="00837811"/>
    <w:rsid w:val="00837AA8"/>
    <w:rsid w:val="00837AC1"/>
    <w:rsid w:val="00837AD4"/>
    <w:rsid w:val="00837C10"/>
    <w:rsid w:val="00837C21"/>
    <w:rsid w:val="00837CFE"/>
    <w:rsid w:val="00837E80"/>
    <w:rsid w:val="00837E91"/>
    <w:rsid w:val="00837E9E"/>
    <w:rsid w:val="0084047A"/>
    <w:rsid w:val="00840725"/>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3EC"/>
    <w:rsid w:val="008424D2"/>
    <w:rsid w:val="0084260F"/>
    <w:rsid w:val="00842611"/>
    <w:rsid w:val="00842988"/>
    <w:rsid w:val="00842EB4"/>
    <w:rsid w:val="00843072"/>
    <w:rsid w:val="00843248"/>
    <w:rsid w:val="00843249"/>
    <w:rsid w:val="008433FD"/>
    <w:rsid w:val="008434E0"/>
    <w:rsid w:val="00843564"/>
    <w:rsid w:val="00843590"/>
    <w:rsid w:val="008436DB"/>
    <w:rsid w:val="00843FB9"/>
    <w:rsid w:val="0084415C"/>
    <w:rsid w:val="00844428"/>
    <w:rsid w:val="0084476C"/>
    <w:rsid w:val="00844A39"/>
    <w:rsid w:val="0084509D"/>
    <w:rsid w:val="0084534E"/>
    <w:rsid w:val="00845604"/>
    <w:rsid w:val="00845BCC"/>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707"/>
    <w:rsid w:val="0084792A"/>
    <w:rsid w:val="00847A58"/>
    <w:rsid w:val="00847A69"/>
    <w:rsid w:val="00847C9C"/>
    <w:rsid w:val="00847E90"/>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A75"/>
    <w:rsid w:val="00855B16"/>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562"/>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3AF"/>
    <w:rsid w:val="008634F7"/>
    <w:rsid w:val="00863BBD"/>
    <w:rsid w:val="00863C9D"/>
    <w:rsid w:val="008644D0"/>
    <w:rsid w:val="008645B9"/>
    <w:rsid w:val="0086474D"/>
    <w:rsid w:val="00864762"/>
    <w:rsid w:val="008647B1"/>
    <w:rsid w:val="00864C3E"/>
    <w:rsid w:val="00864D1E"/>
    <w:rsid w:val="00864E70"/>
    <w:rsid w:val="00865414"/>
    <w:rsid w:val="00865B0D"/>
    <w:rsid w:val="00865DF5"/>
    <w:rsid w:val="00865F05"/>
    <w:rsid w:val="00865F0C"/>
    <w:rsid w:val="008661B5"/>
    <w:rsid w:val="0086641F"/>
    <w:rsid w:val="00866591"/>
    <w:rsid w:val="008665B6"/>
    <w:rsid w:val="00866736"/>
    <w:rsid w:val="008668DC"/>
    <w:rsid w:val="008669AD"/>
    <w:rsid w:val="00866B7A"/>
    <w:rsid w:val="00866BFD"/>
    <w:rsid w:val="00866DC7"/>
    <w:rsid w:val="0086715E"/>
    <w:rsid w:val="008674D3"/>
    <w:rsid w:val="00867712"/>
    <w:rsid w:val="00867D83"/>
    <w:rsid w:val="00867E81"/>
    <w:rsid w:val="00870274"/>
    <w:rsid w:val="0087029B"/>
    <w:rsid w:val="008703F6"/>
    <w:rsid w:val="0087046E"/>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DDE"/>
    <w:rsid w:val="00874E0E"/>
    <w:rsid w:val="00874F7B"/>
    <w:rsid w:val="00875025"/>
    <w:rsid w:val="00875211"/>
    <w:rsid w:val="008753BC"/>
    <w:rsid w:val="00875BA4"/>
    <w:rsid w:val="00875BA5"/>
    <w:rsid w:val="00875ED9"/>
    <w:rsid w:val="00875EEA"/>
    <w:rsid w:val="00875F71"/>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5F"/>
    <w:rsid w:val="008804DA"/>
    <w:rsid w:val="00880527"/>
    <w:rsid w:val="008806CA"/>
    <w:rsid w:val="008807C5"/>
    <w:rsid w:val="00880C58"/>
    <w:rsid w:val="00880D8B"/>
    <w:rsid w:val="0088111C"/>
    <w:rsid w:val="00881261"/>
    <w:rsid w:val="00881275"/>
    <w:rsid w:val="008814B9"/>
    <w:rsid w:val="00881513"/>
    <w:rsid w:val="00881536"/>
    <w:rsid w:val="008817BE"/>
    <w:rsid w:val="00881C0F"/>
    <w:rsid w:val="00881F98"/>
    <w:rsid w:val="008823A4"/>
    <w:rsid w:val="00882694"/>
    <w:rsid w:val="00882B31"/>
    <w:rsid w:val="00882BF9"/>
    <w:rsid w:val="00882CDE"/>
    <w:rsid w:val="00883153"/>
    <w:rsid w:val="00883189"/>
    <w:rsid w:val="00883248"/>
    <w:rsid w:val="00883329"/>
    <w:rsid w:val="008835E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17E"/>
    <w:rsid w:val="00884627"/>
    <w:rsid w:val="00884699"/>
    <w:rsid w:val="0088470D"/>
    <w:rsid w:val="008848E2"/>
    <w:rsid w:val="00884F12"/>
    <w:rsid w:val="008850C2"/>
    <w:rsid w:val="008850EF"/>
    <w:rsid w:val="008851ED"/>
    <w:rsid w:val="00885322"/>
    <w:rsid w:val="00885409"/>
    <w:rsid w:val="00885811"/>
    <w:rsid w:val="00885D46"/>
    <w:rsid w:val="00885D73"/>
    <w:rsid w:val="00885DB3"/>
    <w:rsid w:val="00885EB7"/>
    <w:rsid w:val="00885F02"/>
    <w:rsid w:val="008861C6"/>
    <w:rsid w:val="0088631A"/>
    <w:rsid w:val="00886471"/>
    <w:rsid w:val="00886587"/>
    <w:rsid w:val="00886C65"/>
    <w:rsid w:val="00886EFB"/>
    <w:rsid w:val="00886F3E"/>
    <w:rsid w:val="00886F5F"/>
    <w:rsid w:val="00886F8F"/>
    <w:rsid w:val="00887092"/>
    <w:rsid w:val="008871A1"/>
    <w:rsid w:val="0088749F"/>
    <w:rsid w:val="0088755B"/>
    <w:rsid w:val="00887563"/>
    <w:rsid w:val="00887725"/>
    <w:rsid w:val="00887791"/>
    <w:rsid w:val="00887849"/>
    <w:rsid w:val="008878C7"/>
    <w:rsid w:val="00887A73"/>
    <w:rsid w:val="00887ABA"/>
    <w:rsid w:val="00887AD4"/>
    <w:rsid w:val="00887E69"/>
    <w:rsid w:val="00887F78"/>
    <w:rsid w:val="008900C0"/>
    <w:rsid w:val="008900F3"/>
    <w:rsid w:val="00890728"/>
    <w:rsid w:val="00890780"/>
    <w:rsid w:val="00890812"/>
    <w:rsid w:val="0089093B"/>
    <w:rsid w:val="00890A87"/>
    <w:rsid w:val="00890AA3"/>
    <w:rsid w:val="00890FAB"/>
    <w:rsid w:val="008911CC"/>
    <w:rsid w:val="0089125B"/>
    <w:rsid w:val="0089128D"/>
    <w:rsid w:val="008912F8"/>
    <w:rsid w:val="0089130C"/>
    <w:rsid w:val="00891CB4"/>
    <w:rsid w:val="0089208C"/>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4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611"/>
    <w:rsid w:val="008968C2"/>
    <w:rsid w:val="00896BFE"/>
    <w:rsid w:val="00896C9E"/>
    <w:rsid w:val="00896D12"/>
    <w:rsid w:val="008972B0"/>
    <w:rsid w:val="0089762D"/>
    <w:rsid w:val="008978F0"/>
    <w:rsid w:val="008979A2"/>
    <w:rsid w:val="00897CD7"/>
    <w:rsid w:val="008A0428"/>
    <w:rsid w:val="008A0463"/>
    <w:rsid w:val="008A069D"/>
    <w:rsid w:val="008A0767"/>
    <w:rsid w:val="008A0B3C"/>
    <w:rsid w:val="008A0F40"/>
    <w:rsid w:val="008A101B"/>
    <w:rsid w:val="008A198E"/>
    <w:rsid w:val="008A1BAB"/>
    <w:rsid w:val="008A1E23"/>
    <w:rsid w:val="008A1F93"/>
    <w:rsid w:val="008A237E"/>
    <w:rsid w:val="008A2407"/>
    <w:rsid w:val="008A242B"/>
    <w:rsid w:val="008A2730"/>
    <w:rsid w:val="008A282E"/>
    <w:rsid w:val="008A29FD"/>
    <w:rsid w:val="008A2CBB"/>
    <w:rsid w:val="008A2ED4"/>
    <w:rsid w:val="008A32E7"/>
    <w:rsid w:val="008A34D7"/>
    <w:rsid w:val="008A371C"/>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5C7"/>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1A9"/>
    <w:rsid w:val="008B137D"/>
    <w:rsid w:val="008B13EF"/>
    <w:rsid w:val="008B14D1"/>
    <w:rsid w:val="008B1A78"/>
    <w:rsid w:val="008B1A8E"/>
    <w:rsid w:val="008B1E3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1B7"/>
    <w:rsid w:val="008B350D"/>
    <w:rsid w:val="008B3586"/>
    <w:rsid w:val="008B3CD3"/>
    <w:rsid w:val="008B3EB4"/>
    <w:rsid w:val="008B3EE8"/>
    <w:rsid w:val="008B400F"/>
    <w:rsid w:val="008B4139"/>
    <w:rsid w:val="008B41F0"/>
    <w:rsid w:val="008B42B2"/>
    <w:rsid w:val="008B43EC"/>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F5A"/>
    <w:rsid w:val="008B7090"/>
    <w:rsid w:val="008B71F9"/>
    <w:rsid w:val="008B7214"/>
    <w:rsid w:val="008B7417"/>
    <w:rsid w:val="008B7442"/>
    <w:rsid w:val="008B755E"/>
    <w:rsid w:val="008B7576"/>
    <w:rsid w:val="008B7587"/>
    <w:rsid w:val="008B76D3"/>
    <w:rsid w:val="008B7ADB"/>
    <w:rsid w:val="008B7E1A"/>
    <w:rsid w:val="008B7F6F"/>
    <w:rsid w:val="008B7F91"/>
    <w:rsid w:val="008C0035"/>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B91"/>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9DE"/>
    <w:rsid w:val="008C4AD1"/>
    <w:rsid w:val="008C4B33"/>
    <w:rsid w:val="008C4C4E"/>
    <w:rsid w:val="008C4E7A"/>
    <w:rsid w:val="008C4FA1"/>
    <w:rsid w:val="008C50A1"/>
    <w:rsid w:val="008C5429"/>
    <w:rsid w:val="008C5754"/>
    <w:rsid w:val="008C5959"/>
    <w:rsid w:val="008C5960"/>
    <w:rsid w:val="008C5A5A"/>
    <w:rsid w:val="008C5B95"/>
    <w:rsid w:val="008C5BB8"/>
    <w:rsid w:val="008C5BED"/>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164"/>
    <w:rsid w:val="008D026A"/>
    <w:rsid w:val="008D07E6"/>
    <w:rsid w:val="008D09B2"/>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C55"/>
    <w:rsid w:val="008D4D0E"/>
    <w:rsid w:val="008D5435"/>
    <w:rsid w:val="008D57EE"/>
    <w:rsid w:val="008D590C"/>
    <w:rsid w:val="008D5A3E"/>
    <w:rsid w:val="008D5B1F"/>
    <w:rsid w:val="008D5C80"/>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806"/>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577"/>
    <w:rsid w:val="008E6638"/>
    <w:rsid w:val="008E6698"/>
    <w:rsid w:val="008E66F0"/>
    <w:rsid w:val="008E69A1"/>
    <w:rsid w:val="008E6A88"/>
    <w:rsid w:val="008E6ACE"/>
    <w:rsid w:val="008E6AF8"/>
    <w:rsid w:val="008E6DA9"/>
    <w:rsid w:val="008E7545"/>
    <w:rsid w:val="008F00D9"/>
    <w:rsid w:val="008F0102"/>
    <w:rsid w:val="008F01F5"/>
    <w:rsid w:val="008F0795"/>
    <w:rsid w:val="008F084E"/>
    <w:rsid w:val="008F08B0"/>
    <w:rsid w:val="008F0F1F"/>
    <w:rsid w:val="008F0FEA"/>
    <w:rsid w:val="008F13B1"/>
    <w:rsid w:val="008F13F7"/>
    <w:rsid w:val="008F179C"/>
    <w:rsid w:val="008F1957"/>
    <w:rsid w:val="008F19F6"/>
    <w:rsid w:val="008F1D28"/>
    <w:rsid w:val="008F21A3"/>
    <w:rsid w:val="008F22A6"/>
    <w:rsid w:val="008F2342"/>
    <w:rsid w:val="008F23EF"/>
    <w:rsid w:val="008F245D"/>
    <w:rsid w:val="008F24D9"/>
    <w:rsid w:val="008F2700"/>
    <w:rsid w:val="008F2982"/>
    <w:rsid w:val="008F298A"/>
    <w:rsid w:val="008F29C3"/>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278"/>
    <w:rsid w:val="00901374"/>
    <w:rsid w:val="009015BB"/>
    <w:rsid w:val="00901620"/>
    <w:rsid w:val="00901672"/>
    <w:rsid w:val="009016B6"/>
    <w:rsid w:val="0090176E"/>
    <w:rsid w:val="009017F2"/>
    <w:rsid w:val="0090185D"/>
    <w:rsid w:val="0090195E"/>
    <w:rsid w:val="00901D37"/>
    <w:rsid w:val="0090232B"/>
    <w:rsid w:val="0090278F"/>
    <w:rsid w:val="00902A3A"/>
    <w:rsid w:val="00902C42"/>
    <w:rsid w:val="00902C5E"/>
    <w:rsid w:val="00902CDE"/>
    <w:rsid w:val="00902DF7"/>
    <w:rsid w:val="00902E0D"/>
    <w:rsid w:val="00902FD3"/>
    <w:rsid w:val="00903008"/>
    <w:rsid w:val="0090319F"/>
    <w:rsid w:val="009031A3"/>
    <w:rsid w:val="009034BD"/>
    <w:rsid w:val="009035C5"/>
    <w:rsid w:val="009036E9"/>
    <w:rsid w:val="00903911"/>
    <w:rsid w:val="00903A2F"/>
    <w:rsid w:val="00903B3E"/>
    <w:rsid w:val="00903C09"/>
    <w:rsid w:val="00903D9D"/>
    <w:rsid w:val="0090404C"/>
    <w:rsid w:val="009043BA"/>
    <w:rsid w:val="009044EA"/>
    <w:rsid w:val="0090463B"/>
    <w:rsid w:val="009046D4"/>
    <w:rsid w:val="00904925"/>
    <w:rsid w:val="00904AF3"/>
    <w:rsid w:val="00904DCE"/>
    <w:rsid w:val="0090517C"/>
    <w:rsid w:val="009053FA"/>
    <w:rsid w:val="009057AC"/>
    <w:rsid w:val="0090598D"/>
    <w:rsid w:val="00905A08"/>
    <w:rsid w:val="00905BC2"/>
    <w:rsid w:val="00905C79"/>
    <w:rsid w:val="00905E5C"/>
    <w:rsid w:val="00905FC6"/>
    <w:rsid w:val="0090669C"/>
    <w:rsid w:val="00906996"/>
    <w:rsid w:val="009069A3"/>
    <w:rsid w:val="00906D3B"/>
    <w:rsid w:val="00906E61"/>
    <w:rsid w:val="00907066"/>
    <w:rsid w:val="0090717F"/>
    <w:rsid w:val="00907283"/>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A18"/>
    <w:rsid w:val="00911B5B"/>
    <w:rsid w:val="00911C67"/>
    <w:rsid w:val="00911DB0"/>
    <w:rsid w:val="00911E9A"/>
    <w:rsid w:val="00911F43"/>
    <w:rsid w:val="00912218"/>
    <w:rsid w:val="009125D4"/>
    <w:rsid w:val="009125E8"/>
    <w:rsid w:val="0091271A"/>
    <w:rsid w:val="0091285C"/>
    <w:rsid w:val="00912A22"/>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D6A"/>
    <w:rsid w:val="00914E6A"/>
    <w:rsid w:val="00915CA8"/>
    <w:rsid w:val="00915FC3"/>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17F48"/>
    <w:rsid w:val="009200D9"/>
    <w:rsid w:val="00920250"/>
    <w:rsid w:val="009202D0"/>
    <w:rsid w:val="00920345"/>
    <w:rsid w:val="00920483"/>
    <w:rsid w:val="009204DB"/>
    <w:rsid w:val="009206E2"/>
    <w:rsid w:val="00920777"/>
    <w:rsid w:val="009209FB"/>
    <w:rsid w:val="00920C09"/>
    <w:rsid w:val="00920C44"/>
    <w:rsid w:val="00920D67"/>
    <w:rsid w:val="00920DE8"/>
    <w:rsid w:val="00920FB2"/>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6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4C"/>
    <w:rsid w:val="009250FE"/>
    <w:rsid w:val="009251DE"/>
    <w:rsid w:val="00925307"/>
    <w:rsid w:val="0092537D"/>
    <w:rsid w:val="009254B5"/>
    <w:rsid w:val="00925646"/>
    <w:rsid w:val="00925803"/>
    <w:rsid w:val="00925897"/>
    <w:rsid w:val="009259F1"/>
    <w:rsid w:val="00925A28"/>
    <w:rsid w:val="00925ABA"/>
    <w:rsid w:val="00925AFA"/>
    <w:rsid w:val="00925C79"/>
    <w:rsid w:val="00925F29"/>
    <w:rsid w:val="00926348"/>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18A"/>
    <w:rsid w:val="00932269"/>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05"/>
    <w:rsid w:val="0093746C"/>
    <w:rsid w:val="00937480"/>
    <w:rsid w:val="00937B39"/>
    <w:rsid w:val="009401D0"/>
    <w:rsid w:val="009403C7"/>
    <w:rsid w:val="009404F9"/>
    <w:rsid w:val="0094067A"/>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7A"/>
    <w:rsid w:val="00944B82"/>
    <w:rsid w:val="00944CDC"/>
    <w:rsid w:val="00944FBB"/>
    <w:rsid w:val="00945070"/>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81"/>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2CD"/>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AB2"/>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68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EBB"/>
    <w:rsid w:val="00971F85"/>
    <w:rsid w:val="0097201A"/>
    <w:rsid w:val="0097201E"/>
    <w:rsid w:val="0097202F"/>
    <w:rsid w:val="00972063"/>
    <w:rsid w:val="009721DF"/>
    <w:rsid w:val="009723F2"/>
    <w:rsid w:val="009725D1"/>
    <w:rsid w:val="0097285B"/>
    <w:rsid w:val="00972AB4"/>
    <w:rsid w:val="00972D36"/>
    <w:rsid w:val="00973416"/>
    <w:rsid w:val="00973479"/>
    <w:rsid w:val="009736C3"/>
    <w:rsid w:val="0097397D"/>
    <w:rsid w:val="00973C21"/>
    <w:rsid w:val="00973C4C"/>
    <w:rsid w:val="00973C88"/>
    <w:rsid w:val="00973F36"/>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D45"/>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7F9"/>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473"/>
    <w:rsid w:val="009815A7"/>
    <w:rsid w:val="00981D34"/>
    <w:rsid w:val="00981DCC"/>
    <w:rsid w:val="00981F70"/>
    <w:rsid w:val="009820D0"/>
    <w:rsid w:val="0098229E"/>
    <w:rsid w:val="00982332"/>
    <w:rsid w:val="00982649"/>
    <w:rsid w:val="009828C1"/>
    <w:rsid w:val="00982AB7"/>
    <w:rsid w:val="00982C2F"/>
    <w:rsid w:val="00982E88"/>
    <w:rsid w:val="0098338A"/>
    <w:rsid w:val="009836AB"/>
    <w:rsid w:val="009836F3"/>
    <w:rsid w:val="009839ED"/>
    <w:rsid w:val="00983DF4"/>
    <w:rsid w:val="00983F41"/>
    <w:rsid w:val="009840B2"/>
    <w:rsid w:val="009841EB"/>
    <w:rsid w:val="0098446D"/>
    <w:rsid w:val="00984B72"/>
    <w:rsid w:val="00984D78"/>
    <w:rsid w:val="00984DB4"/>
    <w:rsid w:val="009850F6"/>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6DD"/>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B95"/>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2DC"/>
    <w:rsid w:val="009955C8"/>
    <w:rsid w:val="00995606"/>
    <w:rsid w:val="009956B6"/>
    <w:rsid w:val="0099573D"/>
    <w:rsid w:val="009958F2"/>
    <w:rsid w:val="0099592B"/>
    <w:rsid w:val="00995CA2"/>
    <w:rsid w:val="00995D76"/>
    <w:rsid w:val="00995DA0"/>
    <w:rsid w:val="00995E4A"/>
    <w:rsid w:val="00995F58"/>
    <w:rsid w:val="00995FAF"/>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536"/>
    <w:rsid w:val="009A0D3B"/>
    <w:rsid w:val="009A0F97"/>
    <w:rsid w:val="009A110D"/>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D6D"/>
    <w:rsid w:val="009A3F6E"/>
    <w:rsid w:val="009A4086"/>
    <w:rsid w:val="009A496E"/>
    <w:rsid w:val="009A4B9A"/>
    <w:rsid w:val="009A4BFB"/>
    <w:rsid w:val="009A4C5A"/>
    <w:rsid w:val="009A4D1D"/>
    <w:rsid w:val="009A4E4E"/>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4A"/>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30"/>
    <w:rsid w:val="009B33F8"/>
    <w:rsid w:val="009B3411"/>
    <w:rsid w:val="009B36DD"/>
    <w:rsid w:val="009B394B"/>
    <w:rsid w:val="009B3983"/>
    <w:rsid w:val="009B3A11"/>
    <w:rsid w:val="009B3B69"/>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36"/>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74B"/>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543"/>
    <w:rsid w:val="009C3875"/>
    <w:rsid w:val="009C3CF4"/>
    <w:rsid w:val="009C3CFE"/>
    <w:rsid w:val="009C3EA4"/>
    <w:rsid w:val="009C3F5C"/>
    <w:rsid w:val="009C406A"/>
    <w:rsid w:val="009C42EE"/>
    <w:rsid w:val="009C44CD"/>
    <w:rsid w:val="009C45C5"/>
    <w:rsid w:val="009C45EF"/>
    <w:rsid w:val="009C49DA"/>
    <w:rsid w:val="009C4A30"/>
    <w:rsid w:val="009C4B2A"/>
    <w:rsid w:val="009C4CA4"/>
    <w:rsid w:val="009C4FF1"/>
    <w:rsid w:val="009C504B"/>
    <w:rsid w:val="009C51B7"/>
    <w:rsid w:val="009C51EC"/>
    <w:rsid w:val="009C5292"/>
    <w:rsid w:val="009C5545"/>
    <w:rsid w:val="009C5667"/>
    <w:rsid w:val="009C56FA"/>
    <w:rsid w:val="009C5A5E"/>
    <w:rsid w:val="009C5C83"/>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29"/>
    <w:rsid w:val="009D11A5"/>
    <w:rsid w:val="009D132A"/>
    <w:rsid w:val="009D140C"/>
    <w:rsid w:val="009D167B"/>
    <w:rsid w:val="009D1818"/>
    <w:rsid w:val="009D1A49"/>
    <w:rsid w:val="009D1A5E"/>
    <w:rsid w:val="009D1A89"/>
    <w:rsid w:val="009D1B60"/>
    <w:rsid w:val="009D1BAD"/>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E93"/>
    <w:rsid w:val="009D3F11"/>
    <w:rsid w:val="009D3F41"/>
    <w:rsid w:val="009D403B"/>
    <w:rsid w:val="009D455F"/>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26A"/>
    <w:rsid w:val="009D62F7"/>
    <w:rsid w:val="009D6740"/>
    <w:rsid w:val="009D69B3"/>
    <w:rsid w:val="009D6CAE"/>
    <w:rsid w:val="009D6CF1"/>
    <w:rsid w:val="009D6CFB"/>
    <w:rsid w:val="009D6F24"/>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9"/>
    <w:rsid w:val="009E12DF"/>
    <w:rsid w:val="009E143A"/>
    <w:rsid w:val="009E154F"/>
    <w:rsid w:val="009E1AC7"/>
    <w:rsid w:val="009E1ACA"/>
    <w:rsid w:val="009E1B56"/>
    <w:rsid w:val="009E1DFD"/>
    <w:rsid w:val="009E1E0B"/>
    <w:rsid w:val="009E25AA"/>
    <w:rsid w:val="009E267A"/>
    <w:rsid w:val="009E2709"/>
    <w:rsid w:val="009E271E"/>
    <w:rsid w:val="009E2805"/>
    <w:rsid w:val="009E28FB"/>
    <w:rsid w:val="009E302B"/>
    <w:rsid w:val="009E32C6"/>
    <w:rsid w:val="009E33BE"/>
    <w:rsid w:val="009E3533"/>
    <w:rsid w:val="009E398D"/>
    <w:rsid w:val="009E39AA"/>
    <w:rsid w:val="009E4581"/>
    <w:rsid w:val="009E4A6A"/>
    <w:rsid w:val="009E505E"/>
    <w:rsid w:val="009E51F0"/>
    <w:rsid w:val="009E53B0"/>
    <w:rsid w:val="009E5427"/>
    <w:rsid w:val="009E55B5"/>
    <w:rsid w:val="009E5615"/>
    <w:rsid w:val="009E568E"/>
    <w:rsid w:val="009E56FE"/>
    <w:rsid w:val="009E5B80"/>
    <w:rsid w:val="009E5C9C"/>
    <w:rsid w:val="009E5E80"/>
    <w:rsid w:val="009E5E96"/>
    <w:rsid w:val="009E5E98"/>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E7FF2"/>
    <w:rsid w:val="009F0011"/>
    <w:rsid w:val="009F062E"/>
    <w:rsid w:val="009F066D"/>
    <w:rsid w:val="009F06A9"/>
    <w:rsid w:val="009F071B"/>
    <w:rsid w:val="009F0D6F"/>
    <w:rsid w:val="009F0FFD"/>
    <w:rsid w:val="009F1428"/>
    <w:rsid w:val="009F152C"/>
    <w:rsid w:val="009F178C"/>
    <w:rsid w:val="009F1866"/>
    <w:rsid w:val="009F1A64"/>
    <w:rsid w:val="009F1AAB"/>
    <w:rsid w:val="009F1B6E"/>
    <w:rsid w:val="009F1BB2"/>
    <w:rsid w:val="009F1E22"/>
    <w:rsid w:val="009F2076"/>
    <w:rsid w:val="009F2295"/>
    <w:rsid w:val="009F231B"/>
    <w:rsid w:val="009F2467"/>
    <w:rsid w:val="009F297A"/>
    <w:rsid w:val="009F2B85"/>
    <w:rsid w:val="009F3032"/>
    <w:rsid w:val="009F31A7"/>
    <w:rsid w:val="009F32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EC0"/>
    <w:rsid w:val="009F60B3"/>
    <w:rsid w:val="009F6157"/>
    <w:rsid w:val="009F62E7"/>
    <w:rsid w:val="009F676F"/>
    <w:rsid w:val="009F6825"/>
    <w:rsid w:val="009F6847"/>
    <w:rsid w:val="009F69EE"/>
    <w:rsid w:val="009F6B7C"/>
    <w:rsid w:val="009F6DF8"/>
    <w:rsid w:val="009F6E76"/>
    <w:rsid w:val="009F6EA1"/>
    <w:rsid w:val="009F7088"/>
    <w:rsid w:val="009F727D"/>
    <w:rsid w:val="009F736A"/>
    <w:rsid w:val="009F7866"/>
    <w:rsid w:val="009F7902"/>
    <w:rsid w:val="00A00029"/>
    <w:rsid w:val="00A000E8"/>
    <w:rsid w:val="00A00429"/>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55"/>
    <w:rsid w:val="00A01964"/>
    <w:rsid w:val="00A01AA4"/>
    <w:rsid w:val="00A01AD0"/>
    <w:rsid w:val="00A01B59"/>
    <w:rsid w:val="00A01C10"/>
    <w:rsid w:val="00A01D5C"/>
    <w:rsid w:val="00A01E33"/>
    <w:rsid w:val="00A02405"/>
    <w:rsid w:val="00A024C9"/>
    <w:rsid w:val="00A02805"/>
    <w:rsid w:val="00A02874"/>
    <w:rsid w:val="00A02B56"/>
    <w:rsid w:val="00A02C0C"/>
    <w:rsid w:val="00A02EE1"/>
    <w:rsid w:val="00A02F96"/>
    <w:rsid w:val="00A030D5"/>
    <w:rsid w:val="00A035AA"/>
    <w:rsid w:val="00A03D06"/>
    <w:rsid w:val="00A042A2"/>
    <w:rsid w:val="00A0438C"/>
    <w:rsid w:val="00A0461A"/>
    <w:rsid w:val="00A04A3E"/>
    <w:rsid w:val="00A04C50"/>
    <w:rsid w:val="00A0511E"/>
    <w:rsid w:val="00A052ED"/>
    <w:rsid w:val="00A05371"/>
    <w:rsid w:val="00A054C9"/>
    <w:rsid w:val="00A05AC6"/>
    <w:rsid w:val="00A05B83"/>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342"/>
    <w:rsid w:val="00A12365"/>
    <w:rsid w:val="00A12425"/>
    <w:rsid w:val="00A12641"/>
    <w:rsid w:val="00A126A9"/>
    <w:rsid w:val="00A1279B"/>
    <w:rsid w:val="00A12815"/>
    <w:rsid w:val="00A128F8"/>
    <w:rsid w:val="00A12AB9"/>
    <w:rsid w:val="00A12D96"/>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CD6"/>
    <w:rsid w:val="00A15D94"/>
    <w:rsid w:val="00A15DC5"/>
    <w:rsid w:val="00A15E30"/>
    <w:rsid w:val="00A15F56"/>
    <w:rsid w:val="00A15FD3"/>
    <w:rsid w:val="00A16AFB"/>
    <w:rsid w:val="00A16B6B"/>
    <w:rsid w:val="00A16BD2"/>
    <w:rsid w:val="00A170A8"/>
    <w:rsid w:val="00A17341"/>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86"/>
    <w:rsid w:val="00A20AC2"/>
    <w:rsid w:val="00A21031"/>
    <w:rsid w:val="00A212E5"/>
    <w:rsid w:val="00A21376"/>
    <w:rsid w:val="00A2150A"/>
    <w:rsid w:val="00A2180C"/>
    <w:rsid w:val="00A21940"/>
    <w:rsid w:val="00A219A3"/>
    <w:rsid w:val="00A21A28"/>
    <w:rsid w:val="00A21E42"/>
    <w:rsid w:val="00A21E7F"/>
    <w:rsid w:val="00A2236B"/>
    <w:rsid w:val="00A22866"/>
    <w:rsid w:val="00A22DDE"/>
    <w:rsid w:val="00A23076"/>
    <w:rsid w:val="00A23815"/>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361"/>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3CE"/>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02"/>
    <w:rsid w:val="00A32A41"/>
    <w:rsid w:val="00A32E3A"/>
    <w:rsid w:val="00A32EEF"/>
    <w:rsid w:val="00A331E2"/>
    <w:rsid w:val="00A334A2"/>
    <w:rsid w:val="00A3368C"/>
    <w:rsid w:val="00A33866"/>
    <w:rsid w:val="00A339E7"/>
    <w:rsid w:val="00A33E13"/>
    <w:rsid w:val="00A33FBD"/>
    <w:rsid w:val="00A340AA"/>
    <w:rsid w:val="00A341B5"/>
    <w:rsid w:val="00A343EF"/>
    <w:rsid w:val="00A3445C"/>
    <w:rsid w:val="00A3463A"/>
    <w:rsid w:val="00A347D1"/>
    <w:rsid w:val="00A34A2A"/>
    <w:rsid w:val="00A34A69"/>
    <w:rsid w:val="00A34B79"/>
    <w:rsid w:val="00A34F3B"/>
    <w:rsid w:val="00A353E5"/>
    <w:rsid w:val="00A35417"/>
    <w:rsid w:val="00A358FF"/>
    <w:rsid w:val="00A35950"/>
    <w:rsid w:val="00A35B60"/>
    <w:rsid w:val="00A35B78"/>
    <w:rsid w:val="00A35FA3"/>
    <w:rsid w:val="00A36052"/>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A8D"/>
    <w:rsid w:val="00A37E45"/>
    <w:rsid w:val="00A40110"/>
    <w:rsid w:val="00A40405"/>
    <w:rsid w:val="00A40430"/>
    <w:rsid w:val="00A40436"/>
    <w:rsid w:val="00A40558"/>
    <w:rsid w:val="00A40AED"/>
    <w:rsid w:val="00A40B5C"/>
    <w:rsid w:val="00A40BE8"/>
    <w:rsid w:val="00A40C65"/>
    <w:rsid w:val="00A40DFC"/>
    <w:rsid w:val="00A41273"/>
    <w:rsid w:val="00A415E6"/>
    <w:rsid w:val="00A41676"/>
    <w:rsid w:val="00A416A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5EF1"/>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D"/>
    <w:rsid w:val="00A50BEE"/>
    <w:rsid w:val="00A50C46"/>
    <w:rsid w:val="00A50F5C"/>
    <w:rsid w:val="00A50FC2"/>
    <w:rsid w:val="00A514E9"/>
    <w:rsid w:val="00A5162C"/>
    <w:rsid w:val="00A5196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6E9"/>
    <w:rsid w:val="00A5392F"/>
    <w:rsid w:val="00A53B53"/>
    <w:rsid w:val="00A53D3C"/>
    <w:rsid w:val="00A54038"/>
    <w:rsid w:val="00A54414"/>
    <w:rsid w:val="00A545D5"/>
    <w:rsid w:val="00A546C5"/>
    <w:rsid w:val="00A54A81"/>
    <w:rsid w:val="00A54B2F"/>
    <w:rsid w:val="00A54C74"/>
    <w:rsid w:val="00A54D26"/>
    <w:rsid w:val="00A54D4F"/>
    <w:rsid w:val="00A54E86"/>
    <w:rsid w:val="00A550A6"/>
    <w:rsid w:val="00A551E5"/>
    <w:rsid w:val="00A555C5"/>
    <w:rsid w:val="00A55B14"/>
    <w:rsid w:val="00A55DD1"/>
    <w:rsid w:val="00A55F56"/>
    <w:rsid w:val="00A55FEF"/>
    <w:rsid w:val="00A56309"/>
    <w:rsid w:val="00A5662D"/>
    <w:rsid w:val="00A566A4"/>
    <w:rsid w:val="00A56A6B"/>
    <w:rsid w:val="00A56CDE"/>
    <w:rsid w:val="00A56DB5"/>
    <w:rsid w:val="00A57032"/>
    <w:rsid w:val="00A5715D"/>
    <w:rsid w:val="00A57352"/>
    <w:rsid w:val="00A57481"/>
    <w:rsid w:val="00A574EC"/>
    <w:rsid w:val="00A575B2"/>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4EB2"/>
    <w:rsid w:val="00A65026"/>
    <w:rsid w:val="00A65065"/>
    <w:rsid w:val="00A6508E"/>
    <w:rsid w:val="00A651B0"/>
    <w:rsid w:val="00A651C2"/>
    <w:rsid w:val="00A6522B"/>
    <w:rsid w:val="00A65237"/>
    <w:rsid w:val="00A65329"/>
    <w:rsid w:val="00A6550C"/>
    <w:rsid w:val="00A6590E"/>
    <w:rsid w:val="00A65CCC"/>
    <w:rsid w:val="00A660E4"/>
    <w:rsid w:val="00A66596"/>
    <w:rsid w:val="00A666C2"/>
    <w:rsid w:val="00A666FC"/>
    <w:rsid w:val="00A66B88"/>
    <w:rsid w:val="00A66CB2"/>
    <w:rsid w:val="00A66DBB"/>
    <w:rsid w:val="00A66DDD"/>
    <w:rsid w:val="00A67120"/>
    <w:rsid w:val="00A67162"/>
    <w:rsid w:val="00A6739E"/>
    <w:rsid w:val="00A676A8"/>
    <w:rsid w:val="00A677F7"/>
    <w:rsid w:val="00A67883"/>
    <w:rsid w:val="00A67886"/>
    <w:rsid w:val="00A678A4"/>
    <w:rsid w:val="00A67C35"/>
    <w:rsid w:val="00A67D2F"/>
    <w:rsid w:val="00A70367"/>
    <w:rsid w:val="00A7040A"/>
    <w:rsid w:val="00A704A9"/>
    <w:rsid w:val="00A704FC"/>
    <w:rsid w:val="00A70505"/>
    <w:rsid w:val="00A70812"/>
    <w:rsid w:val="00A7096A"/>
    <w:rsid w:val="00A709FA"/>
    <w:rsid w:val="00A70CD7"/>
    <w:rsid w:val="00A71159"/>
    <w:rsid w:val="00A711B4"/>
    <w:rsid w:val="00A711B8"/>
    <w:rsid w:val="00A712E1"/>
    <w:rsid w:val="00A7132A"/>
    <w:rsid w:val="00A71A1F"/>
    <w:rsid w:val="00A71B16"/>
    <w:rsid w:val="00A71C5E"/>
    <w:rsid w:val="00A71D29"/>
    <w:rsid w:val="00A71E77"/>
    <w:rsid w:val="00A71ECA"/>
    <w:rsid w:val="00A71F32"/>
    <w:rsid w:val="00A72194"/>
    <w:rsid w:val="00A72306"/>
    <w:rsid w:val="00A725D9"/>
    <w:rsid w:val="00A72707"/>
    <w:rsid w:val="00A7281D"/>
    <w:rsid w:val="00A729D0"/>
    <w:rsid w:val="00A72B08"/>
    <w:rsid w:val="00A72CE1"/>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843"/>
    <w:rsid w:val="00A76A52"/>
    <w:rsid w:val="00A76A95"/>
    <w:rsid w:val="00A76C12"/>
    <w:rsid w:val="00A76C51"/>
    <w:rsid w:val="00A77035"/>
    <w:rsid w:val="00A77136"/>
    <w:rsid w:val="00A77267"/>
    <w:rsid w:val="00A773C6"/>
    <w:rsid w:val="00A775FD"/>
    <w:rsid w:val="00A77784"/>
    <w:rsid w:val="00A77807"/>
    <w:rsid w:val="00A77993"/>
    <w:rsid w:val="00A80272"/>
    <w:rsid w:val="00A804D4"/>
    <w:rsid w:val="00A805BF"/>
    <w:rsid w:val="00A805DE"/>
    <w:rsid w:val="00A80976"/>
    <w:rsid w:val="00A809FD"/>
    <w:rsid w:val="00A80D5E"/>
    <w:rsid w:val="00A80D6F"/>
    <w:rsid w:val="00A811C9"/>
    <w:rsid w:val="00A81355"/>
    <w:rsid w:val="00A81590"/>
    <w:rsid w:val="00A81693"/>
    <w:rsid w:val="00A81825"/>
    <w:rsid w:val="00A819B1"/>
    <w:rsid w:val="00A81C5F"/>
    <w:rsid w:val="00A81CA7"/>
    <w:rsid w:val="00A821D9"/>
    <w:rsid w:val="00A822DB"/>
    <w:rsid w:val="00A8269C"/>
    <w:rsid w:val="00A826F6"/>
    <w:rsid w:val="00A82719"/>
    <w:rsid w:val="00A82A0F"/>
    <w:rsid w:val="00A82AB3"/>
    <w:rsid w:val="00A82B11"/>
    <w:rsid w:val="00A82B66"/>
    <w:rsid w:val="00A82C21"/>
    <w:rsid w:val="00A82F1D"/>
    <w:rsid w:val="00A8348E"/>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6D6"/>
    <w:rsid w:val="00A858A9"/>
    <w:rsid w:val="00A85A79"/>
    <w:rsid w:val="00A85B24"/>
    <w:rsid w:val="00A85D22"/>
    <w:rsid w:val="00A85DB8"/>
    <w:rsid w:val="00A85DDA"/>
    <w:rsid w:val="00A85E33"/>
    <w:rsid w:val="00A860B6"/>
    <w:rsid w:val="00A86101"/>
    <w:rsid w:val="00A8630B"/>
    <w:rsid w:val="00A866B8"/>
    <w:rsid w:val="00A8680E"/>
    <w:rsid w:val="00A8689B"/>
    <w:rsid w:val="00A86AB2"/>
    <w:rsid w:val="00A86D27"/>
    <w:rsid w:val="00A86E37"/>
    <w:rsid w:val="00A86E9D"/>
    <w:rsid w:val="00A87072"/>
    <w:rsid w:val="00A87211"/>
    <w:rsid w:val="00A87354"/>
    <w:rsid w:val="00A873B0"/>
    <w:rsid w:val="00A87469"/>
    <w:rsid w:val="00A874FE"/>
    <w:rsid w:val="00A8778B"/>
    <w:rsid w:val="00A8779A"/>
    <w:rsid w:val="00A87AF8"/>
    <w:rsid w:val="00A87B7D"/>
    <w:rsid w:val="00A87D56"/>
    <w:rsid w:val="00A90038"/>
    <w:rsid w:val="00A900FE"/>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2E"/>
    <w:rsid w:val="00A940DF"/>
    <w:rsid w:val="00A9421F"/>
    <w:rsid w:val="00A94354"/>
    <w:rsid w:val="00A94843"/>
    <w:rsid w:val="00A94BD7"/>
    <w:rsid w:val="00A94DED"/>
    <w:rsid w:val="00A94EA5"/>
    <w:rsid w:val="00A94F39"/>
    <w:rsid w:val="00A950FC"/>
    <w:rsid w:val="00A95198"/>
    <w:rsid w:val="00A95962"/>
    <w:rsid w:val="00A95C7A"/>
    <w:rsid w:val="00A95CA5"/>
    <w:rsid w:val="00A95E56"/>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0B97"/>
    <w:rsid w:val="00AA125A"/>
    <w:rsid w:val="00AA1285"/>
    <w:rsid w:val="00AA1692"/>
    <w:rsid w:val="00AA1718"/>
    <w:rsid w:val="00AA17CC"/>
    <w:rsid w:val="00AA1937"/>
    <w:rsid w:val="00AA1A34"/>
    <w:rsid w:val="00AA1AE8"/>
    <w:rsid w:val="00AA1C3D"/>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AA9"/>
    <w:rsid w:val="00AA5B08"/>
    <w:rsid w:val="00AA5C8A"/>
    <w:rsid w:val="00AA5CD0"/>
    <w:rsid w:val="00AA60C0"/>
    <w:rsid w:val="00AA6193"/>
    <w:rsid w:val="00AA6280"/>
    <w:rsid w:val="00AA6619"/>
    <w:rsid w:val="00AA665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728"/>
    <w:rsid w:val="00AB2E6E"/>
    <w:rsid w:val="00AB2EC7"/>
    <w:rsid w:val="00AB2FA7"/>
    <w:rsid w:val="00AB303F"/>
    <w:rsid w:val="00AB3097"/>
    <w:rsid w:val="00AB3197"/>
    <w:rsid w:val="00AB32D3"/>
    <w:rsid w:val="00AB338F"/>
    <w:rsid w:val="00AB348C"/>
    <w:rsid w:val="00AB34BD"/>
    <w:rsid w:val="00AB3566"/>
    <w:rsid w:val="00AB37A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2DA"/>
    <w:rsid w:val="00AC4C08"/>
    <w:rsid w:val="00AC511C"/>
    <w:rsid w:val="00AC5320"/>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2D7"/>
    <w:rsid w:val="00AD06E3"/>
    <w:rsid w:val="00AD0AF2"/>
    <w:rsid w:val="00AD0D6E"/>
    <w:rsid w:val="00AD1101"/>
    <w:rsid w:val="00AD1124"/>
    <w:rsid w:val="00AD1174"/>
    <w:rsid w:val="00AD176A"/>
    <w:rsid w:val="00AD1808"/>
    <w:rsid w:val="00AD19BD"/>
    <w:rsid w:val="00AD1AFF"/>
    <w:rsid w:val="00AD209C"/>
    <w:rsid w:val="00AD2285"/>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69C"/>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83A"/>
    <w:rsid w:val="00AE1A0B"/>
    <w:rsid w:val="00AE1A63"/>
    <w:rsid w:val="00AE1FE4"/>
    <w:rsid w:val="00AE262B"/>
    <w:rsid w:val="00AE27F4"/>
    <w:rsid w:val="00AE27F9"/>
    <w:rsid w:val="00AE2B57"/>
    <w:rsid w:val="00AE2C2B"/>
    <w:rsid w:val="00AE3058"/>
    <w:rsid w:val="00AE3310"/>
    <w:rsid w:val="00AE354F"/>
    <w:rsid w:val="00AE37A1"/>
    <w:rsid w:val="00AE3956"/>
    <w:rsid w:val="00AE3A4F"/>
    <w:rsid w:val="00AE3C5B"/>
    <w:rsid w:val="00AE3CF3"/>
    <w:rsid w:val="00AE3D5E"/>
    <w:rsid w:val="00AE3D85"/>
    <w:rsid w:val="00AE41EF"/>
    <w:rsid w:val="00AE4614"/>
    <w:rsid w:val="00AE4703"/>
    <w:rsid w:val="00AE4BF3"/>
    <w:rsid w:val="00AE516D"/>
    <w:rsid w:val="00AE517E"/>
    <w:rsid w:val="00AE5246"/>
    <w:rsid w:val="00AE5292"/>
    <w:rsid w:val="00AE52B4"/>
    <w:rsid w:val="00AE54D7"/>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B88"/>
    <w:rsid w:val="00AF1CF7"/>
    <w:rsid w:val="00AF1EB2"/>
    <w:rsid w:val="00AF2164"/>
    <w:rsid w:val="00AF2325"/>
    <w:rsid w:val="00AF23C9"/>
    <w:rsid w:val="00AF2572"/>
    <w:rsid w:val="00AF276D"/>
    <w:rsid w:val="00AF284F"/>
    <w:rsid w:val="00AF2B6F"/>
    <w:rsid w:val="00AF2F95"/>
    <w:rsid w:val="00AF32EB"/>
    <w:rsid w:val="00AF333E"/>
    <w:rsid w:val="00AF37FA"/>
    <w:rsid w:val="00AF38BE"/>
    <w:rsid w:val="00AF3928"/>
    <w:rsid w:val="00AF3AC1"/>
    <w:rsid w:val="00AF3B06"/>
    <w:rsid w:val="00AF3D18"/>
    <w:rsid w:val="00AF40A0"/>
    <w:rsid w:val="00AF44F8"/>
    <w:rsid w:val="00AF4514"/>
    <w:rsid w:val="00AF46C4"/>
    <w:rsid w:val="00AF46C7"/>
    <w:rsid w:val="00AF4717"/>
    <w:rsid w:val="00AF4956"/>
    <w:rsid w:val="00AF4B01"/>
    <w:rsid w:val="00AF4BEF"/>
    <w:rsid w:val="00AF53A4"/>
    <w:rsid w:val="00AF5798"/>
    <w:rsid w:val="00AF5815"/>
    <w:rsid w:val="00AF5959"/>
    <w:rsid w:val="00AF5C7C"/>
    <w:rsid w:val="00AF5CC9"/>
    <w:rsid w:val="00AF5EC5"/>
    <w:rsid w:val="00AF669A"/>
    <w:rsid w:val="00AF66DE"/>
    <w:rsid w:val="00AF6A8A"/>
    <w:rsid w:val="00AF6B26"/>
    <w:rsid w:val="00AF6BDB"/>
    <w:rsid w:val="00AF6DB3"/>
    <w:rsid w:val="00AF6DD6"/>
    <w:rsid w:val="00AF6F80"/>
    <w:rsid w:val="00AF70CB"/>
    <w:rsid w:val="00AF7535"/>
    <w:rsid w:val="00AF7678"/>
    <w:rsid w:val="00AF799C"/>
    <w:rsid w:val="00B00000"/>
    <w:rsid w:val="00B00B19"/>
    <w:rsid w:val="00B00D80"/>
    <w:rsid w:val="00B00F03"/>
    <w:rsid w:val="00B012CC"/>
    <w:rsid w:val="00B0177D"/>
    <w:rsid w:val="00B01887"/>
    <w:rsid w:val="00B01E07"/>
    <w:rsid w:val="00B0237B"/>
    <w:rsid w:val="00B02BFB"/>
    <w:rsid w:val="00B02EF4"/>
    <w:rsid w:val="00B02FC4"/>
    <w:rsid w:val="00B0308C"/>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A93"/>
    <w:rsid w:val="00B05CA0"/>
    <w:rsid w:val="00B05CE8"/>
    <w:rsid w:val="00B0601D"/>
    <w:rsid w:val="00B06278"/>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8F8"/>
    <w:rsid w:val="00B12B30"/>
    <w:rsid w:val="00B12CEE"/>
    <w:rsid w:val="00B131D4"/>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ABF"/>
    <w:rsid w:val="00B15B78"/>
    <w:rsid w:val="00B15D1D"/>
    <w:rsid w:val="00B162EC"/>
    <w:rsid w:val="00B164F7"/>
    <w:rsid w:val="00B1659A"/>
    <w:rsid w:val="00B16620"/>
    <w:rsid w:val="00B167B4"/>
    <w:rsid w:val="00B16888"/>
    <w:rsid w:val="00B16916"/>
    <w:rsid w:val="00B169BE"/>
    <w:rsid w:val="00B16B67"/>
    <w:rsid w:val="00B16CF9"/>
    <w:rsid w:val="00B16D94"/>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2E2"/>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963"/>
    <w:rsid w:val="00B22AC3"/>
    <w:rsid w:val="00B22C26"/>
    <w:rsid w:val="00B22FC1"/>
    <w:rsid w:val="00B230D5"/>
    <w:rsid w:val="00B23827"/>
    <w:rsid w:val="00B23932"/>
    <w:rsid w:val="00B23B32"/>
    <w:rsid w:val="00B23D98"/>
    <w:rsid w:val="00B23DCC"/>
    <w:rsid w:val="00B23F89"/>
    <w:rsid w:val="00B2413F"/>
    <w:rsid w:val="00B246A8"/>
    <w:rsid w:val="00B248FD"/>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564"/>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8D"/>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927"/>
    <w:rsid w:val="00B34B78"/>
    <w:rsid w:val="00B34BD6"/>
    <w:rsid w:val="00B34D6A"/>
    <w:rsid w:val="00B34F23"/>
    <w:rsid w:val="00B34F3A"/>
    <w:rsid w:val="00B35083"/>
    <w:rsid w:val="00B35350"/>
    <w:rsid w:val="00B353B6"/>
    <w:rsid w:val="00B3562E"/>
    <w:rsid w:val="00B35799"/>
    <w:rsid w:val="00B357D5"/>
    <w:rsid w:val="00B357EA"/>
    <w:rsid w:val="00B35C09"/>
    <w:rsid w:val="00B35FBF"/>
    <w:rsid w:val="00B3659C"/>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37EA0"/>
    <w:rsid w:val="00B37F40"/>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2FB3"/>
    <w:rsid w:val="00B4319D"/>
    <w:rsid w:val="00B440FC"/>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5CA"/>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FE"/>
    <w:rsid w:val="00B55433"/>
    <w:rsid w:val="00B5587B"/>
    <w:rsid w:val="00B55894"/>
    <w:rsid w:val="00B558F6"/>
    <w:rsid w:val="00B55B8F"/>
    <w:rsid w:val="00B55D61"/>
    <w:rsid w:val="00B55F8D"/>
    <w:rsid w:val="00B56297"/>
    <w:rsid w:val="00B5651D"/>
    <w:rsid w:val="00B56796"/>
    <w:rsid w:val="00B56AF7"/>
    <w:rsid w:val="00B56B9B"/>
    <w:rsid w:val="00B56B9D"/>
    <w:rsid w:val="00B56DEA"/>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AAA"/>
    <w:rsid w:val="00B64BC8"/>
    <w:rsid w:val="00B64BE0"/>
    <w:rsid w:val="00B64D0E"/>
    <w:rsid w:val="00B654E9"/>
    <w:rsid w:val="00B656C5"/>
    <w:rsid w:val="00B656F5"/>
    <w:rsid w:val="00B656FE"/>
    <w:rsid w:val="00B66018"/>
    <w:rsid w:val="00B66127"/>
    <w:rsid w:val="00B6616E"/>
    <w:rsid w:val="00B663DD"/>
    <w:rsid w:val="00B6647A"/>
    <w:rsid w:val="00B6687A"/>
    <w:rsid w:val="00B669BC"/>
    <w:rsid w:val="00B66C15"/>
    <w:rsid w:val="00B66F68"/>
    <w:rsid w:val="00B67187"/>
    <w:rsid w:val="00B6733A"/>
    <w:rsid w:val="00B675D6"/>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AC"/>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21F"/>
    <w:rsid w:val="00B83334"/>
    <w:rsid w:val="00B83433"/>
    <w:rsid w:val="00B8349C"/>
    <w:rsid w:val="00B834D2"/>
    <w:rsid w:val="00B8357B"/>
    <w:rsid w:val="00B83696"/>
    <w:rsid w:val="00B83CAA"/>
    <w:rsid w:val="00B83D84"/>
    <w:rsid w:val="00B840CD"/>
    <w:rsid w:val="00B8419E"/>
    <w:rsid w:val="00B842F9"/>
    <w:rsid w:val="00B844A4"/>
    <w:rsid w:val="00B844AA"/>
    <w:rsid w:val="00B8453F"/>
    <w:rsid w:val="00B845D5"/>
    <w:rsid w:val="00B84609"/>
    <w:rsid w:val="00B84936"/>
    <w:rsid w:val="00B84B95"/>
    <w:rsid w:val="00B84CBA"/>
    <w:rsid w:val="00B84DA0"/>
    <w:rsid w:val="00B85140"/>
    <w:rsid w:val="00B851D1"/>
    <w:rsid w:val="00B85228"/>
    <w:rsid w:val="00B85959"/>
    <w:rsid w:val="00B85ABC"/>
    <w:rsid w:val="00B85E49"/>
    <w:rsid w:val="00B8616B"/>
    <w:rsid w:val="00B86279"/>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94"/>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540"/>
    <w:rsid w:val="00B9269C"/>
    <w:rsid w:val="00B92828"/>
    <w:rsid w:val="00B9292D"/>
    <w:rsid w:val="00B92A1F"/>
    <w:rsid w:val="00B92B74"/>
    <w:rsid w:val="00B92E06"/>
    <w:rsid w:val="00B92E14"/>
    <w:rsid w:val="00B92F25"/>
    <w:rsid w:val="00B92F4B"/>
    <w:rsid w:val="00B92F62"/>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4B4"/>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655"/>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9AE"/>
    <w:rsid w:val="00BA4A43"/>
    <w:rsid w:val="00BA4AC6"/>
    <w:rsid w:val="00BA4CD6"/>
    <w:rsid w:val="00BA4CFB"/>
    <w:rsid w:val="00BA4D1B"/>
    <w:rsid w:val="00BA51C0"/>
    <w:rsid w:val="00BA5729"/>
    <w:rsid w:val="00BA578E"/>
    <w:rsid w:val="00BA5CD2"/>
    <w:rsid w:val="00BA5CF4"/>
    <w:rsid w:val="00BA5E0C"/>
    <w:rsid w:val="00BA5EA4"/>
    <w:rsid w:val="00BA5F47"/>
    <w:rsid w:val="00BA615C"/>
    <w:rsid w:val="00BA62AC"/>
    <w:rsid w:val="00BA63D2"/>
    <w:rsid w:val="00BA650B"/>
    <w:rsid w:val="00BA6B0A"/>
    <w:rsid w:val="00BA6C68"/>
    <w:rsid w:val="00BA7008"/>
    <w:rsid w:val="00BA7068"/>
    <w:rsid w:val="00BA71B4"/>
    <w:rsid w:val="00BA7218"/>
    <w:rsid w:val="00BA73E5"/>
    <w:rsid w:val="00BA73F4"/>
    <w:rsid w:val="00BA7401"/>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24"/>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12"/>
    <w:rsid w:val="00BB69D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115"/>
    <w:rsid w:val="00BC1472"/>
    <w:rsid w:val="00BC1862"/>
    <w:rsid w:val="00BC18D1"/>
    <w:rsid w:val="00BC18FB"/>
    <w:rsid w:val="00BC1A6E"/>
    <w:rsid w:val="00BC1ACB"/>
    <w:rsid w:val="00BC1B76"/>
    <w:rsid w:val="00BC1CE1"/>
    <w:rsid w:val="00BC1D2F"/>
    <w:rsid w:val="00BC1D41"/>
    <w:rsid w:val="00BC1E0E"/>
    <w:rsid w:val="00BC1E78"/>
    <w:rsid w:val="00BC1FCB"/>
    <w:rsid w:val="00BC208F"/>
    <w:rsid w:val="00BC216C"/>
    <w:rsid w:val="00BC234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18D"/>
    <w:rsid w:val="00BD0237"/>
    <w:rsid w:val="00BD031C"/>
    <w:rsid w:val="00BD03EE"/>
    <w:rsid w:val="00BD08EC"/>
    <w:rsid w:val="00BD0992"/>
    <w:rsid w:val="00BD0A98"/>
    <w:rsid w:val="00BD0ADB"/>
    <w:rsid w:val="00BD0B34"/>
    <w:rsid w:val="00BD0E5B"/>
    <w:rsid w:val="00BD0FFE"/>
    <w:rsid w:val="00BD10B3"/>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CA0"/>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6D"/>
    <w:rsid w:val="00BD64AF"/>
    <w:rsid w:val="00BD6552"/>
    <w:rsid w:val="00BD65DA"/>
    <w:rsid w:val="00BD66D6"/>
    <w:rsid w:val="00BD6A2C"/>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986"/>
    <w:rsid w:val="00BE4A40"/>
    <w:rsid w:val="00BE53DF"/>
    <w:rsid w:val="00BE54CF"/>
    <w:rsid w:val="00BE5604"/>
    <w:rsid w:val="00BE5642"/>
    <w:rsid w:val="00BE5713"/>
    <w:rsid w:val="00BE58BD"/>
    <w:rsid w:val="00BE5911"/>
    <w:rsid w:val="00BE5AAA"/>
    <w:rsid w:val="00BE5B3A"/>
    <w:rsid w:val="00BE5BC0"/>
    <w:rsid w:val="00BE5D30"/>
    <w:rsid w:val="00BE5FB5"/>
    <w:rsid w:val="00BE601E"/>
    <w:rsid w:val="00BE6056"/>
    <w:rsid w:val="00BE61E0"/>
    <w:rsid w:val="00BE62D8"/>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8AC"/>
    <w:rsid w:val="00BE7A58"/>
    <w:rsid w:val="00BE7A98"/>
    <w:rsid w:val="00BE7AED"/>
    <w:rsid w:val="00BE7B51"/>
    <w:rsid w:val="00BE7B9F"/>
    <w:rsid w:val="00BE7C1F"/>
    <w:rsid w:val="00BE7D35"/>
    <w:rsid w:val="00BE7DF6"/>
    <w:rsid w:val="00BE7E45"/>
    <w:rsid w:val="00BE7F2B"/>
    <w:rsid w:val="00BF02C3"/>
    <w:rsid w:val="00BF05DE"/>
    <w:rsid w:val="00BF0784"/>
    <w:rsid w:val="00BF0A9D"/>
    <w:rsid w:val="00BF0B3C"/>
    <w:rsid w:val="00BF0C6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3FF6"/>
    <w:rsid w:val="00BF4499"/>
    <w:rsid w:val="00BF48F4"/>
    <w:rsid w:val="00BF4B98"/>
    <w:rsid w:val="00BF4DE8"/>
    <w:rsid w:val="00BF4E56"/>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0DB1"/>
    <w:rsid w:val="00C010A8"/>
    <w:rsid w:val="00C0135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3FF0"/>
    <w:rsid w:val="00C04365"/>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0"/>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D02"/>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17"/>
    <w:rsid w:val="00C16AAA"/>
    <w:rsid w:val="00C16CBF"/>
    <w:rsid w:val="00C176E9"/>
    <w:rsid w:val="00C178E6"/>
    <w:rsid w:val="00C179EB"/>
    <w:rsid w:val="00C17E63"/>
    <w:rsid w:val="00C17EA5"/>
    <w:rsid w:val="00C17FC3"/>
    <w:rsid w:val="00C2012B"/>
    <w:rsid w:val="00C20583"/>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DB2"/>
    <w:rsid w:val="00C22E1B"/>
    <w:rsid w:val="00C22E2A"/>
    <w:rsid w:val="00C2349C"/>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5F"/>
    <w:rsid w:val="00C26D6D"/>
    <w:rsid w:val="00C26E34"/>
    <w:rsid w:val="00C27281"/>
    <w:rsid w:val="00C27591"/>
    <w:rsid w:val="00C27629"/>
    <w:rsid w:val="00C27709"/>
    <w:rsid w:val="00C2770E"/>
    <w:rsid w:val="00C27847"/>
    <w:rsid w:val="00C27940"/>
    <w:rsid w:val="00C27991"/>
    <w:rsid w:val="00C27E1F"/>
    <w:rsid w:val="00C301EC"/>
    <w:rsid w:val="00C301EE"/>
    <w:rsid w:val="00C30210"/>
    <w:rsid w:val="00C302AB"/>
    <w:rsid w:val="00C3036C"/>
    <w:rsid w:val="00C3060C"/>
    <w:rsid w:val="00C308A2"/>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232"/>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B8"/>
    <w:rsid w:val="00C37FED"/>
    <w:rsid w:val="00C40419"/>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2E3A"/>
    <w:rsid w:val="00C430C5"/>
    <w:rsid w:val="00C430C6"/>
    <w:rsid w:val="00C43ADE"/>
    <w:rsid w:val="00C445BE"/>
    <w:rsid w:val="00C44609"/>
    <w:rsid w:val="00C44C6E"/>
    <w:rsid w:val="00C45349"/>
    <w:rsid w:val="00C45685"/>
    <w:rsid w:val="00C45914"/>
    <w:rsid w:val="00C459BA"/>
    <w:rsid w:val="00C45A3D"/>
    <w:rsid w:val="00C45A88"/>
    <w:rsid w:val="00C45C64"/>
    <w:rsid w:val="00C45C88"/>
    <w:rsid w:val="00C45DEF"/>
    <w:rsid w:val="00C45F13"/>
    <w:rsid w:val="00C45FDB"/>
    <w:rsid w:val="00C46284"/>
    <w:rsid w:val="00C462A6"/>
    <w:rsid w:val="00C4632B"/>
    <w:rsid w:val="00C4658C"/>
    <w:rsid w:val="00C468B8"/>
    <w:rsid w:val="00C46CDF"/>
    <w:rsid w:val="00C46D4F"/>
    <w:rsid w:val="00C46D9B"/>
    <w:rsid w:val="00C470B9"/>
    <w:rsid w:val="00C47118"/>
    <w:rsid w:val="00C473FF"/>
    <w:rsid w:val="00C47432"/>
    <w:rsid w:val="00C4764A"/>
    <w:rsid w:val="00C47885"/>
    <w:rsid w:val="00C47A6F"/>
    <w:rsid w:val="00C47D7C"/>
    <w:rsid w:val="00C47F39"/>
    <w:rsid w:val="00C47FE6"/>
    <w:rsid w:val="00C50321"/>
    <w:rsid w:val="00C504AA"/>
    <w:rsid w:val="00C508A8"/>
    <w:rsid w:val="00C50DD4"/>
    <w:rsid w:val="00C510DD"/>
    <w:rsid w:val="00C511E3"/>
    <w:rsid w:val="00C51517"/>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7D"/>
    <w:rsid w:val="00C544E0"/>
    <w:rsid w:val="00C546BE"/>
    <w:rsid w:val="00C546F8"/>
    <w:rsid w:val="00C54A10"/>
    <w:rsid w:val="00C54A77"/>
    <w:rsid w:val="00C54BA8"/>
    <w:rsid w:val="00C54D16"/>
    <w:rsid w:val="00C54FE5"/>
    <w:rsid w:val="00C5503F"/>
    <w:rsid w:val="00C550DB"/>
    <w:rsid w:val="00C55153"/>
    <w:rsid w:val="00C551B9"/>
    <w:rsid w:val="00C551D4"/>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57FBC"/>
    <w:rsid w:val="00C60013"/>
    <w:rsid w:val="00C60015"/>
    <w:rsid w:val="00C60042"/>
    <w:rsid w:val="00C605F3"/>
    <w:rsid w:val="00C6091C"/>
    <w:rsid w:val="00C60B5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CA"/>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3D"/>
    <w:rsid w:val="00C72EA2"/>
    <w:rsid w:val="00C72EBD"/>
    <w:rsid w:val="00C72F03"/>
    <w:rsid w:val="00C7322E"/>
    <w:rsid w:val="00C73443"/>
    <w:rsid w:val="00C7349A"/>
    <w:rsid w:val="00C73633"/>
    <w:rsid w:val="00C736CC"/>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21"/>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1AC"/>
    <w:rsid w:val="00C85463"/>
    <w:rsid w:val="00C85567"/>
    <w:rsid w:val="00C85753"/>
    <w:rsid w:val="00C857DF"/>
    <w:rsid w:val="00C85814"/>
    <w:rsid w:val="00C85816"/>
    <w:rsid w:val="00C85A0A"/>
    <w:rsid w:val="00C85D43"/>
    <w:rsid w:val="00C85DA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20C"/>
    <w:rsid w:val="00C923BD"/>
    <w:rsid w:val="00C927C4"/>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83F"/>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DB4"/>
    <w:rsid w:val="00CA0E21"/>
    <w:rsid w:val="00CA0EF4"/>
    <w:rsid w:val="00CA1363"/>
    <w:rsid w:val="00CA13E0"/>
    <w:rsid w:val="00CA1441"/>
    <w:rsid w:val="00CA1505"/>
    <w:rsid w:val="00CA16B4"/>
    <w:rsid w:val="00CA17E9"/>
    <w:rsid w:val="00CA1851"/>
    <w:rsid w:val="00CA18FF"/>
    <w:rsid w:val="00CA1FE9"/>
    <w:rsid w:val="00CA22DA"/>
    <w:rsid w:val="00CA232D"/>
    <w:rsid w:val="00CA27F9"/>
    <w:rsid w:val="00CA29E8"/>
    <w:rsid w:val="00CA2A3F"/>
    <w:rsid w:val="00CA2B16"/>
    <w:rsid w:val="00CA2ED6"/>
    <w:rsid w:val="00CA2FC0"/>
    <w:rsid w:val="00CA3041"/>
    <w:rsid w:val="00CA309B"/>
    <w:rsid w:val="00CA30E4"/>
    <w:rsid w:val="00CA310A"/>
    <w:rsid w:val="00CA32F1"/>
    <w:rsid w:val="00CA33D5"/>
    <w:rsid w:val="00CA3589"/>
    <w:rsid w:val="00CA367F"/>
    <w:rsid w:val="00CA3796"/>
    <w:rsid w:val="00CA3CE3"/>
    <w:rsid w:val="00CA3CEB"/>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EB3"/>
    <w:rsid w:val="00CB3051"/>
    <w:rsid w:val="00CB3102"/>
    <w:rsid w:val="00CB31F2"/>
    <w:rsid w:val="00CB328E"/>
    <w:rsid w:val="00CB364A"/>
    <w:rsid w:val="00CB3678"/>
    <w:rsid w:val="00CB367E"/>
    <w:rsid w:val="00CB375A"/>
    <w:rsid w:val="00CB37D8"/>
    <w:rsid w:val="00CB3AD8"/>
    <w:rsid w:val="00CB3B18"/>
    <w:rsid w:val="00CB3EB0"/>
    <w:rsid w:val="00CB41B7"/>
    <w:rsid w:val="00CB42FC"/>
    <w:rsid w:val="00CB43D6"/>
    <w:rsid w:val="00CB4435"/>
    <w:rsid w:val="00CB4473"/>
    <w:rsid w:val="00CB45A5"/>
    <w:rsid w:val="00CB45FC"/>
    <w:rsid w:val="00CB4653"/>
    <w:rsid w:val="00CB4683"/>
    <w:rsid w:val="00CB470B"/>
    <w:rsid w:val="00CB4741"/>
    <w:rsid w:val="00CB47FD"/>
    <w:rsid w:val="00CB487C"/>
    <w:rsid w:val="00CB4897"/>
    <w:rsid w:val="00CB48B8"/>
    <w:rsid w:val="00CB5364"/>
    <w:rsid w:val="00CB53D8"/>
    <w:rsid w:val="00CB548D"/>
    <w:rsid w:val="00CB551A"/>
    <w:rsid w:val="00CB565E"/>
    <w:rsid w:val="00CB5661"/>
    <w:rsid w:val="00CB5A03"/>
    <w:rsid w:val="00CB5A2F"/>
    <w:rsid w:val="00CB5AFE"/>
    <w:rsid w:val="00CB5B23"/>
    <w:rsid w:val="00CB5CA0"/>
    <w:rsid w:val="00CB5E12"/>
    <w:rsid w:val="00CB6036"/>
    <w:rsid w:val="00CB6416"/>
    <w:rsid w:val="00CB65C6"/>
    <w:rsid w:val="00CB6778"/>
    <w:rsid w:val="00CB69AA"/>
    <w:rsid w:val="00CB69F2"/>
    <w:rsid w:val="00CB6A8E"/>
    <w:rsid w:val="00CB6B3A"/>
    <w:rsid w:val="00CB6FEF"/>
    <w:rsid w:val="00CB71D2"/>
    <w:rsid w:val="00CB738A"/>
    <w:rsid w:val="00CB758D"/>
    <w:rsid w:val="00CB77FA"/>
    <w:rsid w:val="00CB7A89"/>
    <w:rsid w:val="00CB7E6B"/>
    <w:rsid w:val="00CB7F07"/>
    <w:rsid w:val="00CC002D"/>
    <w:rsid w:val="00CC03A6"/>
    <w:rsid w:val="00CC04B0"/>
    <w:rsid w:val="00CC0565"/>
    <w:rsid w:val="00CC07C1"/>
    <w:rsid w:val="00CC07C7"/>
    <w:rsid w:val="00CC07CB"/>
    <w:rsid w:val="00CC0908"/>
    <w:rsid w:val="00CC0B51"/>
    <w:rsid w:val="00CC0E9C"/>
    <w:rsid w:val="00CC0EB8"/>
    <w:rsid w:val="00CC0F37"/>
    <w:rsid w:val="00CC102B"/>
    <w:rsid w:val="00CC11C7"/>
    <w:rsid w:val="00CC11D8"/>
    <w:rsid w:val="00CC1212"/>
    <w:rsid w:val="00CC1293"/>
    <w:rsid w:val="00CC14D2"/>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2F3"/>
    <w:rsid w:val="00CC4382"/>
    <w:rsid w:val="00CC43EA"/>
    <w:rsid w:val="00CC4426"/>
    <w:rsid w:val="00CC48EF"/>
    <w:rsid w:val="00CC491D"/>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738"/>
    <w:rsid w:val="00CD3813"/>
    <w:rsid w:val="00CD3A83"/>
    <w:rsid w:val="00CD3AAD"/>
    <w:rsid w:val="00CD3BD5"/>
    <w:rsid w:val="00CD3D33"/>
    <w:rsid w:val="00CD4250"/>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16"/>
    <w:rsid w:val="00CD5C88"/>
    <w:rsid w:val="00CD5E4F"/>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9CB"/>
    <w:rsid w:val="00CE4A80"/>
    <w:rsid w:val="00CE4B35"/>
    <w:rsid w:val="00CE4FB1"/>
    <w:rsid w:val="00CE4FDC"/>
    <w:rsid w:val="00CE5425"/>
    <w:rsid w:val="00CE569B"/>
    <w:rsid w:val="00CE56E7"/>
    <w:rsid w:val="00CE5824"/>
    <w:rsid w:val="00CE5903"/>
    <w:rsid w:val="00CE592A"/>
    <w:rsid w:val="00CE5A11"/>
    <w:rsid w:val="00CE5AD8"/>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E7F63"/>
    <w:rsid w:val="00CF020F"/>
    <w:rsid w:val="00CF0422"/>
    <w:rsid w:val="00CF05E7"/>
    <w:rsid w:val="00CF088D"/>
    <w:rsid w:val="00CF130A"/>
    <w:rsid w:val="00CF13AF"/>
    <w:rsid w:val="00CF1441"/>
    <w:rsid w:val="00CF1B11"/>
    <w:rsid w:val="00CF1BDA"/>
    <w:rsid w:val="00CF1D86"/>
    <w:rsid w:val="00CF1FCD"/>
    <w:rsid w:val="00CF24A5"/>
    <w:rsid w:val="00CF2564"/>
    <w:rsid w:val="00CF28F2"/>
    <w:rsid w:val="00CF2AE6"/>
    <w:rsid w:val="00CF2C98"/>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322"/>
    <w:rsid w:val="00D02470"/>
    <w:rsid w:val="00D0249C"/>
    <w:rsid w:val="00D024E0"/>
    <w:rsid w:val="00D0252E"/>
    <w:rsid w:val="00D026AB"/>
    <w:rsid w:val="00D027E7"/>
    <w:rsid w:val="00D02865"/>
    <w:rsid w:val="00D02E05"/>
    <w:rsid w:val="00D02E63"/>
    <w:rsid w:val="00D02E8D"/>
    <w:rsid w:val="00D02FBF"/>
    <w:rsid w:val="00D03384"/>
    <w:rsid w:val="00D036AA"/>
    <w:rsid w:val="00D03C34"/>
    <w:rsid w:val="00D03E4B"/>
    <w:rsid w:val="00D03F84"/>
    <w:rsid w:val="00D044A7"/>
    <w:rsid w:val="00D044CE"/>
    <w:rsid w:val="00D04958"/>
    <w:rsid w:val="00D04C5A"/>
    <w:rsid w:val="00D04D28"/>
    <w:rsid w:val="00D04E55"/>
    <w:rsid w:val="00D04EA9"/>
    <w:rsid w:val="00D050DA"/>
    <w:rsid w:val="00D054F5"/>
    <w:rsid w:val="00D05C42"/>
    <w:rsid w:val="00D05C71"/>
    <w:rsid w:val="00D05CC7"/>
    <w:rsid w:val="00D05D6B"/>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792"/>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5F"/>
    <w:rsid w:val="00D14CF3"/>
    <w:rsid w:val="00D14E2E"/>
    <w:rsid w:val="00D1520A"/>
    <w:rsid w:val="00D1542D"/>
    <w:rsid w:val="00D15649"/>
    <w:rsid w:val="00D1577A"/>
    <w:rsid w:val="00D15CA6"/>
    <w:rsid w:val="00D15E36"/>
    <w:rsid w:val="00D1615C"/>
    <w:rsid w:val="00D1617C"/>
    <w:rsid w:val="00D16678"/>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6D7"/>
    <w:rsid w:val="00D24784"/>
    <w:rsid w:val="00D248A2"/>
    <w:rsid w:val="00D248DB"/>
    <w:rsid w:val="00D24BAD"/>
    <w:rsid w:val="00D24BD6"/>
    <w:rsid w:val="00D24D0A"/>
    <w:rsid w:val="00D24EB2"/>
    <w:rsid w:val="00D24EFC"/>
    <w:rsid w:val="00D24FCB"/>
    <w:rsid w:val="00D251AD"/>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3D"/>
    <w:rsid w:val="00D27FC8"/>
    <w:rsid w:val="00D30348"/>
    <w:rsid w:val="00D3057A"/>
    <w:rsid w:val="00D30631"/>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940"/>
    <w:rsid w:val="00D3316C"/>
    <w:rsid w:val="00D332B5"/>
    <w:rsid w:val="00D33541"/>
    <w:rsid w:val="00D33841"/>
    <w:rsid w:val="00D339C0"/>
    <w:rsid w:val="00D33A04"/>
    <w:rsid w:val="00D33C96"/>
    <w:rsid w:val="00D341CB"/>
    <w:rsid w:val="00D342A1"/>
    <w:rsid w:val="00D3431B"/>
    <w:rsid w:val="00D34F66"/>
    <w:rsid w:val="00D352EF"/>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A"/>
    <w:rsid w:val="00D3793B"/>
    <w:rsid w:val="00D379A6"/>
    <w:rsid w:val="00D37EC3"/>
    <w:rsid w:val="00D40246"/>
    <w:rsid w:val="00D403B4"/>
    <w:rsid w:val="00D403BF"/>
    <w:rsid w:val="00D40B51"/>
    <w:rsid w:val="00D40CD6"/>
    <w:rsid w:val="00D40E05"/>
    <w:rsid w:val="00D41072"/>
    <w:rsid w:val="00D4108F"/>
    <w:rsid w:val="00D410DF"/>
    <w:rsid w:val="00D413AD"/>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AF2"/>
    <w:rsid w:val="00D42B1F"/>
    <w:rsid w:val="00D42DFD"/>
    <w:rsid w:val="00D42FC8"/>
    <w:rsid w:val="00D4327C"/>
    <w:rsid w:val="00D4342E"/>
    <w:rsid w:val="00D4355D"/>
    <w:rsid w:val="00D436D6"/>
    <w:rsid w:val="00D43839"/>
    <w:rsid w:val="00D43BF1"/>
    <w:rsid w:val="00D43D1E"/>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F8"/>
    <w:rsid w:val="00D464F3"/>
    <w:rsid w:val="00D465A3"/>
    <w:rsid w:val="00D4661C"/>
    <w:rsid w:val="00D466C6"/>
    <w:rsid w:val="00D46875"/>
    <w:rsid w:val="00D46AF0"/>
    <w:rsid w:val="00D46C89"/>
    <w:rsid w:val="00D46E61"/>
    <w:rsid w:val="00D47101"/>
    <w:rsid w:val="00D47755"/>
    <w:rsid w:val="00D4791C"/>
    <w:rsid w:val="00D479F7"/>
    <w:rsid w:val="00D47B6E"/>
    <w:rsid w:val="00D47D59"/>
    <w:rsid w:val="00D47DCD"/>
    <w:rsid w:val="00D47F5F"/>
    <w:rsid w:val="00D500FD"/>
    <w:rsid w:val="00D5022E"/>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428"/>
    <w:rsid w:val="00D54501"/>
    <w:rsid w:val="00D5456A"/>
    <w:rsid w:val="00D546DE"/>
    <w:rsid w:val="00D547D9"/>
    <w:rsid w:val="00D5487B"/>
    <w:rsid w:val="00D5487E"/>
    <w:rsid w:val="00D5494B"/>
    <w:rsid w:val="00D54AE0"/>
    <w:rsid w:val="00D54C19"/>
    <w:rsid w:val="00D54E32"/>
    <w:rsid w:val="00D54F8B"/>
    <w:rsid w:val="00D5505C"/>
    <w:rsid w:val="00D550C7"/>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C7"/>
    <w:rsid w:val="00D56DC8"/>
    <w:rsid w:val="00D570D9"/>
    <w:rsid w:val="00D571C2"/>
    <w:rsid w:val="00D5731B"/>
    <w:rsid w:val="00D5731F"/>
    <w:rsid w:val="00D5763E"/>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AA2"/>
    <w:rsid w:val="00D60B11"/>
    <w:rsid w:val="00D60CBF"/>
    <w:rsid w:val="00D60CD3"/>
    <w:rsid w:val="00D610E6"/>
    <w:rsid w:val="00D611AA"/>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2FF8"/>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1A0"/>
    <w:rsid w:val="00D645EC"/>
    <w:rsid w:val="00D646A9"/>
    <w:rsid w:val="00D646F4"/>
    <w:rsid w:val="00D647B8"/>
    <w:rsid w:val="00D648B8"/>
    <w:rsid w:val="00D64D59"/>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93A"/>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98E"/>
    <w:rsid w:val="00D74A16"/>
    <w:rsid w:val="00D74D77"/>
    <w:rsid w:val="00D74DE1"/>
    <w:rsid w:val="00D74FFE"/>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509"/>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8BD"/>
    <w:rsid w:val="00D80B51"/>
    <w:rsid w:val="00D80C62"/>
    <w:rsid w:val="00D80C86"/>
    <w:rsid w:val="00D80D5E"/>
    <w:rsid w:val="00D80E22"/>
    <w:rsid w:val="00D81231"/>
    <w:rsid w:val="00D8183C"/>
    <w:rsid w:val="00D818A4"/>
    <w:rsid w:val="00D81D9C"/>
    <w:rsid w:val="00D81E3D"/>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595"/>
    <w:rsid w:val="00D8469F"/>
    <w:rsid w:val="00D846E7"/>
    <w:rsid w:val="00D8485A"/>
    <w:rsid w:val="00D849DB"/>
    <w:rsid w:val="00D84AB7"/>
    <w:rsid w:val="00D84C28"/>
    <w:rsid w:val="00D84C7B"/>
    <w:rsid w:val="00D84CF0"/>
    <w:rsid w:val="00D84D6A"/>
    <w:rsid w:val="00D84DD6"/>
    <w:rsid w:val="00D84F1D"/>
    <w:rsid w:val="00D8533B"/>
    <w:rsid w:val="00D8556A"/>
    <w:rsid w:val="00D855CF"/>
    <w:rsid w:val="00D85942"/>
    <w:rsid w:val="00D85CB6"/>
    <w:rsid w:val="00D8615E"/>
    <w:rsid w:val="00D86240"/>
    <w:rsid w:val="00D8627B"/>
    <w:rsid w:val="00D8653D"/>
    <w:rsid w:val="00D86588"/>
    <w:rsid w:val="00D86612"/>
    <w:rsid w:val="00D86907"/>
    <w:rsid w:val="00D86A8A"/>
    <w:rsid w:val="00D86D62"/>
    <w:rsid w:val="00D86EC6"/>
    <w:rsid w:val="00D86F4A"/>
    <w:rsid w:val="00D86FFA"/>
    <w:rsid w:val="00D870D2"/>
    <w:rsid w:val="00D8715A"/>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6FD"/>
    <w:rsid w:val="00D91761"/>
    <w:rsid w:val="00D919CF"/>
    <w:rsid w:val="00D91BA7"/>
    <w:rsid w:val="00D91EA9"/>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41"/>
    <w:rsid w:val="00D950A6"/>
    <w:rsid w:val="00D952DD"/>
    <w:rsid w:val="00D9532F"/>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06"/>
    <w:rsid w:val="00D97766"/>
    <w:rsid w:val="00D97C09"/>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109"/>
    <w:rsid w:val="00DA34D6"/>
    <w:rsid w:val="00DA35B8"/>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759"/>
    <w:rsid w:val="00DA58FB"/>
    <w:rsid w:val="00DA59BE"/>
    <w:rsid w:val="00DA5A6E"/>
    <w:rsid w:val="00DA5C6F"/>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BEA"/>
    <w:rsid w:val="00DA7C9F"/>
    <w:rsid w:val="00DA7D3D"/>
    <w:rsid w:val="00DB0609"/>
    <w:rsid w:val="00DB0CDD"/>
    <w:rsid w:val="00DB0D8F"/>
    <w:rsid w:val="00DB1192"/>
    <w:rsid w:val="00DB12C2"/>
    <w:rsid w:val="00DB13ED"/>
    <w:rsid w:val="00DB13F3"/>
    <w:rsid w:val="00DB1666"/>
    <w:rsid w:val="00DB1B0B"/>
    <w:rsid w:val="00DB1B8E"/>
    <w:rsid w:val="00DB1C7C"/>
    <w:rsid w:val="00DB1CF8"/>
    <w:rsid w:val="00DB1D67"/>
    <w:rsid w:val="00DB1F48"/>
    <w:rsid w:val="00DB2119"/>
    <w:rsid w:val="00DB21D0"/>
    <w:rsid w:val="00DB21EB"/>
    <w:rsid w:val="00DB2247"/>
    <w:rsid w:val="00DB243C"/>
    <w:rsid w:val="00DB25EC"/>
    <w:rsid w:val="00DB2686"/>
    <w:rsid w:val="00DB2FA3"/>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5CF"/>
    <w:rsid w:val="00DB59E2"/>
    <w:rsid w:val="00DB612C"/>
    <w:rsid w:val="00DB618A"/>
    <w:rsid w:val="00DB6477"/>
    <w:rsid w:val="00DB64BB"/>
    <w:rsid w:val="00DB660D"/>
    <w:rsid w:val="00DB66F8"/>
    <w:rsid w:val="00DB675B"/>
    <w:rsid w:val="00DB6885"/>
    <w:rsid w:val="00DB7116"/>
    <w:rsid w:val="00DB7125"/>
    <w:rsid w:val="00DB71A1"/>
    <w:rsid w:val="00DB72FD"/>
    <w:rsid w:val="00DB745A"/>
    <w:rsid w:val="00DB7597"/>
    <w:rsid w:val="00DB765A"/>
    <w:rsid w:val="00DB77DD"/>
    <w:rsid w:val="00DB790E"/>
    <w:rsid w:val="00DB7C45"/>
    <w:rsid w:val="00DC0172"/>
    <w:rsid w:val="00DC01C3"/>
    <w:rsid w:val="00DC0328"/>
    <w:rsid w:val="00DC0370"/>
    <w:rsid w:val="00DC066C"/>
    <w:rsid w:val="00DC067B"/>
    <w:rsid w:val="00DC095B"/>
    <w:rsid w:val="00DC09A2"/>
    <w:rsid w:val="00DC0B32"/>
    <w:rsid w:val="00DC0C46"/>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5A"/>
    <w:rsid w:val="00DC54CE"/>
    <w:rsid w:val="00DC5651"/>
    <w:rsid w:val="00DC5BF7"/>
    <w:rsid w:val="00DC5C3B"/>
    <w:rsid w:val="00DC5ED1"/>
    <w:rsid w:val="00DC5EE9"/>
    <w:rsid w:val="00DC6038"/>
    <w:rsid w:val="00DC618E"/>
    <w:rsid w:val="00DC6423"/>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0EF5"/>
    <w:rsid w:val="00DD0F86"/>
    <w:rsid w:val="00DD0FBB"/>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3FFE"/>
    <w:rsid w:val="00DD4050"/>
    <w:rsid w:val="00DD40A6"/>
    <w:rsid w:val="00DD40C0"/>
    <w:rsid w:val="00DD42F2"/>
    <w:rsid w:val="00DD4321"/>
    <w:rsid w:val="00DD4406"/>
    <w:rsid w:val="00DD449F"/>
    <w:rsid w:val="00DD44EF"/>
    <w:rsid w:val="00DD46FA"/>
    <w:rsid w:val="00DD47EE"/>
    <w:rsid w:val="00DD4815"/>
    <w:rsid w:val="00DD4F91"/>
    <w:rsid w:val="00DD501C"/>
    <w:rsid w:val="00DD501E"/>
    <w:rsid w:val="00DD50FA"/>
    <w:rsid w:val="00DD5262"/>
    <w:rsid w:val="00DD52A7"/>
    <w:rsid w:val="00DD531D"/>
    <w:rsid w:val="00DD56B9"/>
    <w:rsid w:val="00DD5955"/>
    <w:rsid w:val="00DD59A4"/>
    <w:rsid w:val="00DD5A0C"/>
    <w:rsid w:val="00DD5A19"/>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B04"/>
    <w:rsid w:val="00DD7CDE"/>
    <w:rsid w:val="00DD7E87"/>
    <w:rsid w:val="00DD7F13"/>
    <w:rsid w:val="00DD7F56"/>
    <w:rsid w:val="00DE00CF"/>
    <w:rsid w:val="00DE0183"/>
    <w:rsid w:val="00DE03B8"/>
    <w:rsid w:val="00DE06F3"/>
    <w:rsid w:val="00DE07E8"/>
    <w:rsid w:val="00DE0844"/>
    <w:rsid w:val="00DE0B69"/>
    <w:rsid w:val="00DE0DF4"/>
    <w:rsid w:val="00DE0E10"/>
    <w:rsid w:val="00DE0E7E"/>
    <w:rsid w:val="00DE10A1"/>
    <w:rsid w:val="00DE10F5"/>
    <w:rsid w:val="00DE1692"/>
    <w:rsid w:val="00DE1C22"/>
    <w:rsid w:val="00DE1E28"/>
    <w:rsid w:val="00DE1E8A"/>
    <w:rsid w:val="00DE23FF"/>
    <w:rsid w:val="00DE249D"/>
    <w:rsid w:val="00DE2804"/>
    <w:rsid w:val="00DE2AC1"/>
    <w:rsid w:val="00DE2CEF"/>
    <w:rsid w:val="00DE2D73"/>
    <w:rsid w:val="00DE2F65"/>
    <w:rsid w:val="00DE31EA"/>
    <w:rsid w:val="00DE3265"/>
    <w:rsid w:val="00DE36D4"/>
    <w:rsid w:val="00DE38E4"/>
    <w:rsid w:val="00DE3A0B"/>
    <w:rsid w:val="00DE3F06"/>
    <w:rsid w:val="00DE4203"/>
    <w:rsid w:val="00DE4720"/>
    <w:rsid w:val="00DE48A4"/>
    <w:rsid w:val="00DE4B9F"/>
    <w:rsid w:val="00DE4C0C"/>
    <w:rsid w:val="00DE4EA3"/>
    <w:rsid w:val="00DE502D"/>
    <w:rsid w:val="00DE5388"/>
    <w:rsid w:val="00DE55FC"/>
    <w:rsid w:val="00DE56DB"/>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A0"/>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A9"/>
    <w:rsid w:val="00DF22CC"/>
    <w:rsid w:val="00DF23A5"/>
    <w:rsid w:val="00DF24EA"/>
    <w:rsid w:val="00DF2651"/>
    <w:rsid w:val="00DF26BA"/>
    <w:rsid w:val="00DF26DF"/>
    <w:rsid w:val="00DF2756"/>
    <w:rsid w:val="00DF27A3"/>
    <w:rsid w:val="00DF2A16"/>
    <w:rsid w:val="00DF2B94"/>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859"/>
    <w:rsid w:val="00DF4B52"/>
    <w:rsid w:val="00DF4E1B"/>
    <w:rsid w:val="00DF5018"/>
    <w:rsid w:val="00DF5197"/>
    <w:rsid w:val="00DF52B2"/>
    <w:rsid w:val="00DF53D0"/>
    <w:rsid w:val="00DF5519"/>
    <w:rsid w:val="00DF554B"/>
    <w:rsid w:val="00DF58A8"/>
    <w:rsid w:val="00DF5B2C"/>
    <w:rsid w:val="00DF5BD7"/>
    <w:rsid w:val="00DF64CA"/>
    <w:rsid w:val="00DF659E"/>
    <w:rsid w:val="00DF6C9D"/>
    <w:rsid w:val="00DF6E5D"/>
    <w:rsid w:val="00DF6ED6"/>
    <w:rsid w:val="00DF70EF"/>
    <w:rsid w:val="00DF7123"/>
    <w:rsid w:val="00DF72CD"/>
    <w:rsid w:val="00DF7459"/>
    <w:rsid w:val="00DF7655"/>
    <w:rsid w:val="00DF76AD"/>
    <w:rsid w:val="00DF781F"/>
    <w:rsid w:val="00DF798D"/>
    <w:rsid w:val="00DF7ACD"/>
    <w:rsid w:val="00DF7D3A"/>
    <w:rsid w:val="00E000F4"/>
    <w:rsid w:val="00E001E5"/>
    <w:rsid w:val="00E0084F"/>
    <w:rsid w:val="00E00A8A"/>
    <w:rsid w:val="00E00ACA"/>
    <w:rsid w:val="00E00D0C"/>
    <w:rsid w:val="00E00FBF"/>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83"/>
    <w:rsid w:val="00E048FF"/>
    <w:rsid w:val="00E04AB7"/>
    <w:rsid w:val="00E05064"/>
    <w:rsid w:val="00E05400"/>
    <w:rsid w:val="00E0556C"/>
    <w:rsid w:val="00E055C8"/>
    <w:rsid w:val="00E05789"/>
    <w:rsid w:val="00E05A4D"/>
    <w:rsid w:val="00E05AC4"/>
    <w:rsid w:val="00E05E9E"/>
    <w:rsid w:val="00E06073"/>
    <w:rsid w:val="00E06096"/>
    <w:rsid w:val="00E060AD"/>
    <w:rsid w:val="00E06402"/>
    <w:rsid w:val="00E064D9"/>
    <w:rsid w:val="00E06708"/>
    <w:rsid w:val="00E06B00"/>
    <w:rsid w:val="00E07354"/>
    <w:rsid w:val="00E074FB"/>
    <w:rsid w:val="00E076FC"/>
    <w:rsid w:val="00E07897"/>
    <w:rsid w:val="00E07ACC"/>
    <w:rsid w:val="00E07B1B"/>
    <w:rsid w:val="00E07C91"/>
    <w:rsid w:val="00E07D0C"/>
    <w:rsid w:val="00E104C2"/>
    <w:rsid w:val="00E1056D"/>
    <w:rsid w:val="00E10788"/>
    <w:rsid w:val="00E108E8"/>
    <w:rsid w:val="00E109C4"/>
    <w:rsid w:val="00E10B92"/>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2F"/>
    <w:rsid w:val="00E12E55"/>
    <w:rsid w:val="00E13046"/>
    <w:rsid w:val="00E131E8"/>
    <w:rsid w:val="00E13283"/>
    <w:rsid w:val="00E135F8"/>
    <w:rsid w:val="00E13A86"/>
    <w:rsid w:val="00E13C9E"/>
    <w:rsid w:val="00E13DFD"/>
    <w:rsid w:val="00E13E06"/>
    <w:rsid w:val="00E140C2"/>
    <w:rsid w:val="00E14237"/>
    <w:rsid w:val="00E1428C"/>
    <w:rsid w:val="00E14756"/>
    <w:rsid w:val="00E14A5D"/>
    <w:rsid w:val="00E14A92"/>
    <w:rsid w:val="00E14C91"/>
    <w:rsid w:val="00E1561F"/>
    <w:rsid w:val="00E1562D"/>
    <w:rsid w:val="00E1598D"/>
    <w:rsid w:val="00E159AC"/>
    <w:rsid w:val="00E15EDD"/>
    <w:rsid w:val="00E16030"/>
    <w:rsid w:val="00E163CF"/>
    <w:rsid w:val="00E16862"/>
    <w:rsid w:val="00E16868"/>
    <w:rsid w:val="00E16869"/>
    <w:rsid w:val="00E16D8A"/>
    <w:rsid w:val="00E16E34"/>
    <w:rsid w:val="00E16EEE"/>
    <w:rsid w:val="00E17144"/>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EB8"/>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030"/>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759"/>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62"/>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C12"/>
    <w:rsid w:val="00E31DAA"/>
    <w:rsid w:val="00E326A7"/>
    <w:rsid w:val="00E3275F"/>
    <w:rsid w:val="00E3279C"/>
    <w:rsid w:val="00E327F0"/>
    <w:rsid w:val="00E32B0C"/>
    <w:rsid w:val="00E32BBD"/>
    <w:rsid w:val="00E32C82"/>
    <w:rsid w:val="00E32EC7"/>
    <w:rsid w:val="00E33065"/>
    <w:rsid w:val="00E330D5"/>
    <w:rsid w:val="00E33237"/>
    <w:rsid w:val="00E33246"/>
    <w:rsid w:val="00E333F7"/>
    <w:rsid w:val="00E33562"/>
    <w:rsid w:val="00E335F7"/>
    <w:rsid w:val="00E33745"/>
    <w:rsid w:val="00E3385D"/>
    <w:rsid w:val="00E33AD5"/>
    <w:rsid w:val="00E33EFA"/>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4F"/>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185"/>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92"/>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020"/>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01"/>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6F"/>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00"/>
    <w:rsid w:val="00E67893"/>
    <w:rsid w:val="00E67AD0"/>
    <w:rsid w:val="00E67BD5"/>
    <w:rsid w:val="00E67C1F"/>
    <w:rsid w:val="00E67C6F"/>
    <w:rsid w:val="00E67D1E"/>
    <w:rsid w:val="00E70276"/>
    <w:rsid w:val="00E703A4"/>
    <w:rsid w:val="00E705CB"/>
    <w:rsid w:val="00E705F0"/>
    <w:rsid w:val="00E70C77"/>
    <w:rsid w:val="00E70CB0"/>
    <w:rsid w:val="00E70E63"/>
    <w:rsid w:val="00E70EE5"/>
    <w:rsid w:val="00E70F0A"/>
    <w:rsid w:val="00E70F7B"/>
    <w:rsid w:val="00E71350"/>
    <w:rsid w:val="00E713A8"/>
    <w:rsid w:val="00E71561"/>
    <w:rsid w:val="00E71610"/>
    <w:rsid w:val="00E716A0"/>
    <w:rsid w:val="00E7171C"/>
    <w:rsid w:val="00E7185C"/>
    <w:rsid w:val="00E71873"/>
    <w:rsid w:val="00E71A42"/>
    <w:rsid w:val="00E71B5E"/>
    <w:rsid w:val="00E71E58"/>
    <w:rsid w:val="00E71F09"/>
    <w:rsid w:val="00E72209"/>
    <w:rsid w:val="00E728FE"/>
    <w:rsid w:val="00E72F88"/>
    <w:rsid w:val="00E730A3"/>
    <w:rsid w:val="00E7334E"/>
    <w:rsid w:val="00E73637"/>
    <w:rsid w:val="00E7366C"/>
    <w:rsid w:val="00E738BE"/>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A"/>
    <w:rsid w:val="00E754BC"/>
    <w:rsid w:val="00E75872"/>
    <w:rsid w:val="00E75882"/>
    <w:rsid w:val="00E7596F"/>
    <w:rsid w:val="00E75ADC"/>
    <w:rsid w:val="00E75D06"/>
    <w:rsid w:val="00E75D9B"/>
    <w:rsid w:val="00E7608A"/>
    <w:rsid w:val="00E7667C"/>
    <w:rsid w:val="00E769E0"/>
    <w:rsid w:val="00E76A29"/>
    <w:rsid w:val="00E77248"/>
    <w:rsid w:val="00E77259"/>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9E5"/>
    <w:rsid w:val="00E85A25"/>
    <w:rsid w:val="00E85ABB"/>
    <w:rsid w:val="00E85C65"/>
    <w:rsid w:val="00E85D65"/>
    <w:rsid w:val="00E85E24"/>
    <w:rsid w:val="00E86246"/>
    <w:rsid w:val="00E86506"/>
    <w:rsid w:val="00E867C7"/>
    <w:rsid w:val="00E86869"/>
    <w:rsid w:val="00E86B25"/>
    <w:rsid w:val="00E86C3F"/>
    <w:rsid w:val="00E86DF7"/>
    <w:rsid w:val="00E86ED9"/>
    <w:rsid w:val="00E86EE5"/>
    <w:rsid w:val="00E871C7"/>
    <w:rsid w:val="00E87246"/>
    <w:rsid w:val="00E87571"/>
    <w:rsid w:val="00E87686"/>
    <w:rsid w:val="00E87A54"/>
    <w:rsid w:val="00E87AF9"/>
    <w:rsid w:val="00E87B02"/>
    <w:rsid w:val="00E87BC3"/>
    <w:rsid w:val="00E87D9B"/>
    <w:rsid w:val="00E90073"/>
    <w:rsid w:val="00E903DC"/>
    <w:rsid w:val="00E905CB"/>
    <w:rsid w:val="00E90611"/>
    <w:rsid w:val="00E9086B"/>
    <w:rsid w:val="00E90C65"/>
    <w:rsid w:val="00E90CB1"/>
    <w:rsid w:val="00E90E8B"/>
    <w:rsid w:val="00E90ECC"/>
    <w:rsid w:val="00E90FA8"/>
    <w:rsid w:val="00E90FB4"/>
    <w:rsid w:val="00E9104C"/>
    <w:rsid w:val="00E910A5"/>
    <w:rsid w:val="00E917E9"/>
    <w:rsid w:val="00E9181C"/>
    <w:rsid w:val="00E9191F"/>
    <w:rsid w:val="00E91E6C"/>
    <w:rsid w:val="00E92168"/>
    <w:rsid w:val="00E922A6"/>
    <w:rsid w:val="00E923F7"/>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228"/>
    <w:rsid w:val="00E9461A"/>
    <w:rsid w:val="00E94726"/>
    <w:rsid w:val="00E94786"/>
    <w:rsid w:val="00E94861"/>
    <w:rsid w:val="00E949DB"/>
    <w:rsid w:val="00E94AF7"/>
    <w:rsid w:val="00E956C4"/>
    <w:rsid w:val="00E95B1C"/>
    <w:rsid w:val="00E95BA3"/>
    <w:rsid w:val="00E95E85"/>
    <w:rsid w:val="00E962AA"/>
    <w:rsid w:val="00E964AA"/>
    <w:rsid w:val="00E965A2"/>
    <w:rsid w:val="00E96896"/>
    <w:rsid w:val="00E968F5"/>
    <w:rsid w:val="00E9692F"/>
    <w:rsid w:val="00E96949"/>
    <w:rsid w:val="00E96B09"/>
    <w:rsid w:val="00E96FCA"/>
    <w:rsid w:val="00E9700B"/>
    <w:rsid w:val="00E970F0"/>
    <w:rsid w:val="00E9728E"/>
    <w:rsid w:val="00E972FC"/>
    <w:rsid w:val="00E97449"/>
    <w:rsid w:val="00E978A4"/>
    <w:rsid w:val="00E97C62"/>
    <w:rsid w:val="00E97CE3"/>
    <w:rsid w:val="00E97D2A"/>
    <w:rsid w:val="00E97D7E"/>
    <w:rsid w:val="00E97E05"/>
    <w:rsid w:val="00E97E3E"/>
    <w:rsid w:val="00E97F57"/>
    <w:rsid w:val="00EA0023"/>
    <w:rsid w:val="00EA0150"/>
    <w:rsid w:val="00EA033D"/>
    <w:rsid w:val="00EA0370"/>
    <w:rsid w:val="00EA04A3"/>
    <w:rsid w:val="00EA05C8"/>
    <w:rsid w:val="00EA0BCD"/>
    <w:rsid w:val="00EA0CC9"/>
    <w:rsid w:val="00EA0E29"/>
    <w:rsid w:val="00EA0E9D"/>
    <w:rsid w:val="00EA0F71"/>
    <w:rsid w:val="00EA100E"/>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18"/>
    <w:rsid w:val="00EA2A3E"/>
    <w:rsid w:val="00EA2B7F"/>
    <w:rsid w:val="00EA2F8C"/>
    <w:rsid w:val="00EA3110"/>
    <w:rsid w:val="00EA32C4"/>
    <w:rsid w:val="00EA342F"/>
    <w:rsid w:val="00EA3D1F"/>
    <w:rsid w:val="00EA4079"/>
    <w:rsid w:val="00EA40E5"/>
    <w:rsid w:val="00EA45BC"/>
    <w:rsid w:val="00EA48BB"/>
    <w:rsid w:val="00EA4959"/>
    <w:rsid w:val="00EA4D16"/>
    <w:rsid w:val="00EA4D25"/>
    <w:rsid w:val="00EA4D2D"/>
    <w:rsid w:val="00EA5086"/>
    <w:rsid w:val="00EA520F"/>
    <w:rsid w:val="00EA5376"/>
    <w:rsid w:val="00EA53E7"/>
    <w:rsid w:val="00EA54AB"/>
    <w:rsid w:val="00EA552A"/>
    <w:rsid w:val="00EA558C"/>
    <w:rsid w:val="00EA57D1"/>
    <w:rsid w:val="00EA590C"/>
    <w:rsid w:val="00EA5984"/>
    <w:rsid w:val="00EA59CC"/>
    <w:rsid w:val="00EA5D9E"/>
    <w:rsid w:val="00EA5F56"/>
    <w:rsid w:val="00EA5F76"/>
    <w:rsid w:val="00EA5FC8"/>
    <w:rsid w:val="00EA67B1"/>
    <w:rsid w:val="00EA67F5"/>
    <w:rsid w:val="00EA6C58"/>
    <w:rsid w:val="00EA6D06"/>
    <w:rsid w:val="00EA70EF"/>
    <w:rsid w:val="00EA736E"/>
    <w:rsid w:val="00EA7934"/>
    <w:rsid w:val="00EA7D58"/>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28F"/>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44D"/>
    <w:rsid w:val="00EC458F"/>
    <w:rsid w:val="00EC48C1"/>
    <w:rsid w:val="00EC4C8A"/>
    <w:rsid w:val="00EC4D4A"/>
    <w:rsid w:val="00EC4F39"/>
    <w:rsid w:val="00EC4FD7"/>
    <w:rsid w:val="00EC5014"/>
    <w:rsid w:val="00EC519A"/>
    <w:rsid w:val="00EC5250"/>
    <w:rsid w:val="00EC53D5"/>
    <w:rsid w:val="00EC53F3"/>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C9"/>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61F"/>
    <w:rsid w:val="00ED2759"/>
    <w:rsid w:val="00ED2DCB"/>
    <w:rsid w:val="00ED3131"/>
    <w:rsid w:val="00ED34D6"/>
    <w:rsid w:val="00ED3555"/>
    <w:rsid w:val="00ED386C"/>
    <w:rsid w:val="00ED388D"/>
    <w:rsid w:val="00ED3F2C"/>
    <w:rsid w:val="00ED444C"/>
    <w:rsid w:val="00ED44A1"/>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CDD"/>
    <w:rsid w:val="00ED6E81"/>
    <w:rsid w:val="00ED7019"/>
    <w:rsid w:val="00ED7599"/>
    <w:rsid w:val="00ED7626"/>
    <w:rsid w:val="00ED7B25"/>
    <w:rsid w:val="00ED7B82"/>
    <w:rsid w:val="00ED7ED4"/>
    <w:rsid w:val="00EE0203"/>
    <w:rsid w:val="00EE021A"/>
    <w:rsid w:val="00EE02AA"/>
    <w:rsid w:val="00EE03D2"/>
    <w:rsid w:val="00EE08D8"/>
    <w:rsid w:val="00EE0947"/>
    <w:rsid w:val="00EE0949"/>
    <w:rsid w:val="00EE09CC"/>
    <w:rsid w:val="00EE0A9A"/>
    <w:rsid w:val="00EE0BF8"/>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D0D"/>
    <w:rsid w:val="00EE3F3E"/>
    <w:rsid w:val="00EE41F2"/>
    <w:rsid w:val="00EE452B"/>
    <w:rsid w:val="00EE48BD"/>
    <w:rsid w:val="00EE4A17"/>
    <w:rsid w:val="00EE4A2C"/>
    <w:rsid w:val="00EE4B75"/>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09B"/>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5F9C"/>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275"/>
    <w:rsid w:val="00F02548"/>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826"/>
    <w:rsid w:val="00F05BA9"/>
    <w:rsid w:val="00F06199"/>
    <w:rsid w:val="00F06919"/>
    <w:rsid w:val="00F06A73"/>
    <w:rsid w:val="00F06B95"/>
    <w:rsid w:val="00F06DA4"/>
    <w:rsid w:val="00F071DE"/>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C"/>
    <w:rsid w:val="00F140AD"/>
    <w:rsid w:val="00F1429C"/>
    <w:rsid w:val="00F142D6"/>
    <w:rsid w:val="00F14B2E"/>
    <w:rsid w:val="00F14B4F"/>
    <w:rsid w:val="00F14F4B"/>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002"/>
    <w:rsid w:val="00F20577"/>
    <w:rsid w:val="00F205EC"/>
    <w:rsid w:val="00F20B4C"/>
    <w:rsid w:val="00F20B8E"/>
    <w:rsid w:val="00F20D0A"/>
    <w:rsid w:val="00F20DC9"/>
    <w:rsid w:val="00F20E19"/>
    <w:rsid w:val="00F213A2"/>
    <w:rsid w:val="00F214D2"/>
    <w:rsid w:val="00F218CD"/>
    <w:rsid w:val="00F21AD9"/>
    <w:rsid w:val="00F21B36"/>
    <w:rsid w:val="00F21CED"/>
    <w:rsid w:val="00F21DE5"/>
    <w:rsid w:val="00F21EDD"/>
    <w:rsid w:val="00F221BC"/>
    <w:rsid w:val="00F2231B"/>
    <w:rsid w:val="00F22402"/>
    <w:rsid w:val="00F22431"/>
    <w:rsid w:val="00F22779"/>
    <w:rsid w:val="00F2282F"/>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100"/>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7D"/>
    <w:rsid w:val="00F25C6C"/>
    <w:rsid w:val="00F26066"/>
    <w:rsid w:val="00F26125"/>
    <w:rsid w:val="00F261FB"/>
    <w:rsid w:val="00F2622B"/>
    <w:rsid w:val="00F262C1"/>
    <w:rsid w:val="00F2650D"/>
    <w:rsid w:val="00F26A49"/>
    <w:rsid w:val="00F26CF1"/>
    <w:rsid w:val="00F26D9A"/>
    <w:rsid w:val="00F26FC4"/>
    <w:rsid w:val="00F2785A"/>
    <w:rsid w:val="00F279DD"/>
    <w:rsid w:val="00F27D20"/>
    <w:rsid w:val="00F27DCE"/>
    <w:rsid w:val="00F300C2"/>
    <w:rsid w:val="00F307F2"/>
    <w:rsid w:val="00F308EE"/>
    <w:rsid w:val="00F30BC5"/>
    <w:rsid w:val="00F30BEF"/>
    <w:rsid w:val="00F3108C"/>
    <w:rsid w:val="00F310B4"/>
    <w:rsid w:val="00F31185"/>
    <w:rsid w:val="00F3124C"/>
    <w:rsid w:val="00F31511"/>
    <w:rsid w:val="00F317F5"/>
    <w:rsid w:val="00F31B00"/>
    <w:rsid w:val="00F31B12"/>
    <w:rsid w:val="00F31BA5"/>
    <w:rsid w:val="00F31CE6"/>
    <w:rsid w:val="00F31EE4"/>
    <w:rsid w:val="00F32644"/>
    <w:rsid w:val="00F32981"/>
    <w:rsid w:val="00F32A9F"/>
    <w:rsid w:val="00F32AA2"/>
    <w:rsid w:val="00F32D78"/>
    <w:rsid w:val="00F3322C"/>
    <w:rsid w:val="00F332A7"/>
    <w:rsid w:val="00F33455"/>
    <w:rsid w:val="00F3347C"/>
    <w:rsid w:val="00F334B5"/>
    <w:rsid w:val="00F33659"/>
    <w:rsid w:val="00F33822"/>
    <w:rsid w:val="00F33C9E"/>
    <w:rsid w:val="00F3425B"/>
    <w:rsid w:val="00F34478"/>
    <w:rsid w:val="00F3474F"/>
    <w:rsid w:val="00F34A4B"/>
    <w:rsid w:val="00F34BD2"/>
    <w:rsid w:val="00F34C8C"/>
    <w:rsid w:val="00F34EAC"/>
    <w:rsid w:val="00F34EE3"/>
    <w:rsid w:val="00F3511E"/>
    <w:rsid w:val="00F352F9"/>
    <w:rsid w:val="00F353BF"/>
    <w:rsid w:val="00F3552F"/>
    <w:rsid w:val="00F356B2"/>
    <w:rsid w:val="00F3575A"/>
    <w:rsid w:val="00F35E57"/>
    <w:rsid w:val="00F3609A"/>
    <w:rsid w:val="00F363BA"/>
    <w:rsid w:val="00F36520"/>
    <w:rsid w:val="00F3653E"/>
    <w:rsid w:val="00F3654E"/>
    <w:rsid w:val="00F36A9A"/>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0B"/>
    <w:rsid w:val="00F4244C"/>
    <w:rsid w:val="00F425CB"/>
    <w:rsid w:val="00F425E4"/>
    <w:rsid w:val="00F42755"/>
    <w:rsid w:val="00F42891"/>
    <w:rsid w:val="00F429BA"/>
    <w:rsid w:val="00F42A8E"/>
    <w:rsid w:val="00F42B99"/>
    <w:rsid w:val="00F42B9E"/>
    <w:rsid w:val="00F42D65"/>
    <w:rsid w:val="00F42F41"/>
    <w:rsid w:val="00F42F6E"/>
    <w:rsid w:val="00F430AE"/>
    <w:rsid w:val="00F431EB"/>
    <w:rsid w:val="00F432F0"/>
    <w:rsid w:val="00F4336C"/>
    <w:rsid w:val="00F4356D"/>
    <w:rsid w:val="00F43581"/>
    <w:rsid w:val="00F435F9"/>
    <w:rsid w:val="00F43650"/>
    <w:rsid w:val="00F43A56"/>
    <w:rsid w:val="00F43B38"/>
    <w:rsid w:val="00F43ED3"/>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93E"/>
    <w:rsid w:val="00F51B80"/>
    <w:rsid w:val="00F51B96"/>
    <w:rsid w:val="00F523CA"/>
    <w:rsid w:val="00F524C4"/>
    <w:rsid w:val="00F52537"/>
    <w:rsid w:val="00F52590"/>
    <w:rsid w:val="00F5286F"/>
    <w:rsid w:val="00F528A3"/>
    <w:rsid w:val="00F52A68"/>
    <w:rsid w:val="00F52BE5"/>
    <w:rsid w:val="00F52F59"/>
    <w:rsid w:val="00F530A7"/>
    <w:rsid w:val="00F53112"/>
    <w:rsid w:val="00F531C0"/>
    <w:rsid w:val="00F53294"/>
    <w:rsid w:val="00F532DD"/>
    <w:rsid w:val="00F5334D"/>
    <w:rsid w:val="00F533FC"/>
    <w:rsid w:val="00F534D1"/>
    <w:rsid w:val="00F53693"/>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10"/>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AFB"/>
    <w:rsid w:val="00F57CD5"/>
    <w:rsid w:val="00F57E89"/>
    <w:rsid w:val="00F60209"/>
    <w:rsid w:val="00F602DE"/>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CD1"/>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38"/>
    <w:rsid w:val="00F65153"/>
    <w:rsid w:val="00F65177"/>
    <w:rsid w:val="00F6519C"/>
    <w:rsid w:val="00F6530F"/>
    <w:rsid w:val="00F653EF"/>
    <w:rsid w:val="00F6560E"/>
    <w:rsid w:val="00F6567B"/>
    <w:rsid w:val="00F657BF"/>
    <w:rsid w:val="00F658B8"/>
    <w:rsid w:val="00F65921"/>
    <w:rsid w:val="00F65BA4"/>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72D"/>
    <w:rsid w:val="00F7090E"/>
    <w:rsid w:val="00F70D58"/>
    <w:rsid w:val="00F70EF1"/>
    <w:rsid w:val="00F70FAD"/>
    <w:rsid w:val="00F711AF"/>
    <w:rsid w:val="00F7120C"/>
    <w:rsid w:val="00F712EE"/>
    <w:rsid w:val="00F71383"/>
    <w:rsid w:val="00F716BF"/>
    <w:rsid w:val="00F7170C"/>
    <w:rsid w:val="00F71753"/>
    <w:rsid w:val="00F718B5"/>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9E1"/>
    <w:rsid w:val="00F76AAF"/>
    <w:rsid w:val="00F76DD1"/>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E71"/>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5FB"/>
    <w:rsid w:val="00F8574D"/>
    <w:rsid w:val="00F8583C"/>
    <w:rsid w:val="00F85DC9"/>
    <w:rsid w:val="00F85F1E"/>
    <w:rsid w:val="00F85FED"/>
    <w:rsid w:val="00F860AE"/>
    <w:rsid w:val="00F861F4"/>
    <w:rsid w:val="00F862B1"/>
    <w:rsid w:val="00F86333"/>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249"/>
    <w:rsid w:val="00F9094D"/>
    <w:rsid w:val="00F90952"/>
    <w:rsid w:val="00F90B92"/>
    <w:rsid w:val="00F91315"/>
    <w:rsid w:val="00F914FA"/>
    <w:rsid w:val="00F9159D"/>
    <w:rsid w:val="00F91728"/>
    <w:rsid w:val="00F917D3"/>
    <w:rsid w:val="00F918F5"/>
    <w:rsid w:val="00F91A25"/>
    <w:rsid w:val="00F91F72"/>
    <w:rsid w:val="00F923AD"/>
    <w:rsid w:val="00F92A28"/>
    <w:rsid w:val="00F92B4C"/>
    <w:rsid w:val="00F92DD6"/>
    <w:rsid w:val="00F92E24"/>
    <w:rsid w:val="00F9310D"/>
    <w:rsid w:val="00F93281"/>
    <w:rsid w:val="00F934CB"/>
    <w:rsid w:val="00F93541"/>
    <w:rsid w:val="00F9354E"/>
    <w:rsid w:val="00F936A7"/>
    <w:rsid w:val="00F9389D"/>
    <w:rsid w:val="00F939D0"/>
    <w:rsid w:val="00F93C7F"/>
    <w:rsid w:val="00F93E9D"/>
    <w:rsid w:val="00F940B3"/>
    <w:rsid w:val="00F9410B"/>
    <w:rsid w:val="00F94214"/>
    <w:rsid w:val="00F94391"/>
    <w:rsid w:val="00F943B5"/>
    <w:rsid w:val="00F94563"/>
    <w:rsid w:val="00F94D15"/>
    <w:rsid w:val="00F94D54"/>
    <w:rsid w:val="00F94D7B"/>
    <w:rsid w:val="00F94DD9"/>
    <w:rsid w:val="00F95443"/>
    <w:rsid w:val="00F95532"/>
    <w:rsid w:val="00F95639"/>
    <w:rsid w:val="00F958F0"/>
    <w:rsid w:val="00F95A22"/>
    <w:rsid w:val="00F95C46"/>
    <w:rsid w:val="00F95E84"/>
    <w:rsid w:val="00F96414"/>
    <w:rsid w:val="00F9644F"/>
    <w:rsid w:val="00F96A5B"/>
    <w:rsid w:val="00F96A6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C3B"/>
    <w:rsid w:val="00FA1E10"/>
    <w:rsid w:val="00FA1EE3"/>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09E"/>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C34"/>
    <w:rsid w:val="00FB2D00"/>
    <w:rsid w:val="00FB2DA9"/>
    <w:rsid w:val="00FB2F46"/>
    <w:rsid w:val="00FB330B"/>
    <w:rsid w:val="00FB3649"/>
    <w:rsid w:val="00FB36A0"/>
    <w:rsid w:val="00FB37B5"/>
    <w:rsid w:val="00FB3D89"/>
    <w:rsid w:val="00FB4243"/>
    <w:rsid w:val="00FB44CA"/>
    <w:rsid w:val="00FB4BFE"/>
    <w:rsid w:val="00FB5189"/>
    <w:rsid w:val="00FB5361"/>
    <w:rsid w:val="00FB53E3"/>
    <w:rsid w:val="00FB5403"/>
    <w:rsid w:val="00FB55F0"/>
    <w:rsid w:val="00FB566A"/>
    <w:rsid w:val="00FB56C5"/>
    <w:rsid w:val="00FB5E41"/>
    <w:rsid w:val="00FB6021"/>
    <w:rsid w:val="00FB61C4"/>
    <w:rsid w:val="00FB634C"/>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2E"/>
    <w:rsid w:val="00FB767D"/>
    <w:rsid w:val="00FB7816"/>
    <w:rsid w:val="00FB7A2B"/>
    <w:rsid w:val="00FB7FC5"/>
    <w:rsid w:val="00FC051D"/>
    <w:rsid w:val="00FC05D7"/>
    <w:rsid w:val="00FC0B40"/>
    <w:rsid w:val="00FC0C08"/>
    <w:rsid w:val="00FC0D68"/>
    <w:rsid w:val="00FC1093"/>
    <w:rsid w:val="00FC12B0"/>
    <w:rsid w:val="00FC1517"/>
    <w:rsid w:val="00FC16BF"/>
    <w:rsid w:val="00FC1858"/>
    <w:rsid w:val="00FC1900"/>
    <w:rsid w:val="00FC1937"/>
    <w:rsid w:val="00FC19C1"/>
    <w:rsid w:val="00FC1A78"/>
    <w:rsid w:val="00FC1CC8"/>
    <w:rsid w:val="00FC1F5E"/>
    <w:rsid w:val="00FC1F95"/>
    <w:rsid w:val="00FC20E9"/>
    <w:rsid w:val="00FC22EC"/>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2CC"/>
    <w:rsid w:val="00FC644A"/>
    <w:rsid w:val="00FC6461"/>
    <w:rsid w:val="00FC66F5"/>
    <w:rsid w:val="00FC678F"/>
    <w:rsid w:val="00FC67BC"/>
    <w:rsid w:val="00FC6833"/>
    <w:rsid w:val="00FC69BA"/>
    <w:rsid w:val="00FC6A8B"/>
    <w:rsid w:val="00FC6AE6"/>
    <w:rsid w:val="00FC6D71"/>
    <w:rsid w:val="00FC6ECE"/>
    <w:rsid w:val="00FC70A1"/>
    <w:rsid w:val="00FC7163"/>
    <w:rsid w:val="00FC7813"/>
    <w:rsid w:val="00FC7844"/>
    <w:rsid w:val="00FC79E2"/>
    <w:rsid w:val="00FC7D4D"/>
    <w:rsid w:val="00FC7E53"/>
    <w:rsid w:val="00FC7FE3"/>
    <w:rsid w:val="00FD02D5"/>
    <w:rsid w:val="00FD0306"/>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2B8"/>
    <w:rsid w:val="00FD649F"/>
    <w:rsid w:val="00FD660F"/>
    <w:rsid w:val="00FD699B"/>
    <w:rsid w:val="00FD6C8A"/>
    <w:rsid w:val="00FD7033"/>
    <w:rsid w:val="00FD737E"/>
    <w:rsid w:val="00FD743B"/>
    <w:rsid w:val="00FD75A6"/>
    <w:rsid w:val="00FD75E7"/>
    <w:rsid w:val="00FD7650"/>
    <w:rsid w:val="00FD7805"/>
    <w:rsid w:val="00FD789A"/>
    <w:rsid w:val="00FD7B88"/>
    <w:rsid w:val="00FD7C8B"/>
    <w:rsid w:val="00FD7DCF"/>
    <w:rsid w:val="00FD7F14"/>
    <w:rsid w:val="00FD7FC6"/>
    <w:rsid w:val="00FD7FDF"/>
    <w:rsid w:val="00FE00AA"/>
    <w:rsid w:val="00FE03E4"/>
    <w:rsid w:val="00FE04AB"/>
    <w:rsid w:val="00FE055F"/>
    <w:rsid w:val="00FE0A0C"/>
    <w:rsid w:val="00FE0AFD"/>
    <w:rsid w:val="00FE0CF9"/>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A44"/>
    <w:rsid w:val="00FE3D93"/>
    <w:rsid w:val="00FE3E5C"/>
    <w:rsid w:val="00FE3EA0"/>
    <w:rsid w:val="00FE414C"/>
    <w:rsid w:val="00FE4246"/>
    <w:rsid w:val="00FE43B0"/>
    <w:rsid w:val="00FE4415"/>
    <w:rsid w:val="00FE44D5"/>
    <w:rsid w:val="00FE4653"/>
    <w:rsid w:val="00FE4832"/>
    <w:rsid w:val="00FE488D"/>
    <w:rsid w:val="00FE495D"/>
    <w:rsid w:val="00FE4A38"/>
    <w:rsid w:val="00FE4B29"/>
    <w:rsid w:val="00FE4E49"/>
    <w:rsid w:val="00FE4FFA"/>
    <w:rsid w:val="00FE522F"/>
    <w:rsid w:val="00FE5980"/>
    <w:rsid w:val="00FE5C69"/>
    <w:rsid w:val="00FE5D8C"/>
    <w:rsid w:val="00FE5F71"/>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A6"/>
    <w:rsid w:val="00FF09F9"/>
    <w:rsid w:val="00FF0C30"/>
    <w:rsid w:val="00FF1007"/>
    <w:rsid w:val="00FF122C"/>
    <w:rsid w:val="00FF13B9"/>
    <w:rsid w:val="00FF1842"/>
    <w:rsid w:val="00FF18F0"/>
    <w:rsid w:val="00FF196B"/>
    <w:rsid w:val="00FF1A67"/>
    <w:rsid w:val="00FF1C8A"/>
    <w:rsid w:val="00FF21D2"/>
    <w:rsid w:val="00FF2408"/>
    <w:rsid w:val="00FF25E2"/>
    <w:rsid w:val="00FF26E0"/>
    <w:rsid w:val="00FF2B84"/>
    <w:rsid w:val="00FF2BC3"/>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5B"/>
    <w:rsid w:val="00FF5450"/>
    <w:rsid w:val="00FF5833"/>
    <w:rsid w:val="00FF5C14"/>
    <w:rsid w:val="00FF5FA3"/>
    <w:rsid w:val="00FF5FF1"/>
    <w:rsid w:val="00FF6005"/>
    <w:rsid w:val="00FF613D"/>
    <w:rsid w:val="00FF6189"/>
    <w:rsid w:val="00FF677B"/>
    <w:rsid w:val="00FF6916"/>
    <w:rsid w:val="00FF6982"/>
    <w:rsid w:val="00FF6A2B"/>
    <w:rsid w:val="00FF6C1C"/>
    <w:rsid w:val="00FF6C35"/>
    <w:rsid w:val="00FF7060"/>
    <w:rsid w:val="00FF734F"/>
    <w:rsid w:val="00FF7636"/>
    <w:rsid w:val="00FF765F"/>
    <w:rsid w:val="00FF7760"/>
    <w:rsid w:val="00FF7816"/>
    <w:rsid w:val="00FF7989"/>
    <w:rsid w:val="00FF7D03"/>
    <w:rsid w:val="01382B0D"/>
    <w:rsid w:val="014D4997"/>
    <w:rsid w:val="016F45ED"/>
    <w:rsid w:val="02D57A2C"/>
    <w:rsid w:val="02DA1F3A"/>
    <w:rsid w:val="02ED7DC3"/>
    <w:rsid w:val="0309108C"/>
    <w:rsid w:val="03D66BA6"/>
    <w:rsid w:val="03D91BC3"/>
    <w:rsid w:val="04934A97"/>
    <w:rsid w:val="05015EA4"/>
    <w:rsid w:val="056D353A"/>
    <w:rsid w:val="06052E78"/>
    <w:rsid w:val="06710E08"/>
    <w:rsid w:val="06910EAC"/>
    <w:rsid w:val="069A1C50"/>
    <w:rsid w:val="06FB1FC5"/>
    <w:rsid w:val="072440CC"/>
    <w:rsid w:val="076D5176"/>
    <w:rsid w:val="07E2582F"/>
    <w:rsid w:val="07E9678E"/>
    <w:rsid w:val="08175784"/>
    <w:rsid w:val="08232E32"/>
    <w:rsid w:val="085C24BF"/>
    <w:rsid w:val="08D60021"/>
    <w:rsid w:val="094D6FD8"/>
    <w:rsid w:val="094E5430"/>
    <w:rsid w:val="098F0473"/>
    <w:rsid w:val="0A3B59B5"/>
    <w:rsid w:val="0AC51722"/>
    <w:rsid w:val="0B660C1A"/>
    <w:rsid w:val="0BBC3F02"/>
    <w:rsid w:val="0C300988"/>
    <w:rsid w:val="0C873133"/>
    <w:rsid w:val="0C937D2A"/>
    <w:rsid w:val="0CCC6D98"/>
    <w:rsid w:val="0D7F02AE"/>
    <w:rsid w:val="0D847289"/>
    <w:rsid w:val="0DC14423"/>
    <w:rsid w:val="0DC225AA"/>
    <w:rsid w:val="0FB51D65"/>
    <w:rsid w:val="11063C09"/>
    <w:rsid w:val="12543AB7"/>
    <w:rsid w:val="129906A9"/>
    <w:rsid w:val="13CB7DA9"/>
    <w:rsid w:val="145539B3"/>
    <w:rsid w:val="14667AD2"/>
    <w:rsid w:val="155608C0"/>
    <w:rsid w:val="15CE7F6E"/>
    <w:rsid w:val="15F07F9B"/>
    <w:rsid w:val="1663076D"/>
    <w:rsid w:val="16757273"/>
    <w:rsid w:val="16D97F29"/>
    <w:rsid w:val="16E41549"/>
    <w:rsid w:val="16F92E7F"/>
    <w:rsid w:val="170B58CB"/>
    <w:rsid w:val="171E7390"/>
    <w:rsid w:val="17345C65"/>
    <w:rsid w:val="17B9616B"/>
    <w:rsid w:val="17CE1BA5"/>
    <w:rsid w:val="17D70B3D"/>
    <w:rsid w:val="17F93E0B"/>
    <w:rsid w:val="17FC3533"/>
    <w:rsid w:val="18787E00"/>
    <w:rsid w:val="18FA6A3B"/>
    <w:rsid w:val="19A228E7"/>
    <w:rsid w:val="19CC6407"/>
    <w:rsid w:val="1A530AF8"/>
    <w:rsid w:val="1A734CF7"/>
    <w:rsid w:val="1A757A5B"/>
    <w:rsid w:val="1B66485B"/>
    <w:rsid w:val="1B710D38"/>
    <w:rsid w:val="1BF9747E"/>
    <w:rsid w:val="1C077FF0"/>
    <w:rsid w:val="1C281B11"/>
    <w:rsid w:val="1C455CA5"/>
    <w:rsid w:val="1C56042C"/>
    <w:rsid w:val="1D2C69D2"/>
    <w:rsid w:val="1D4110DC"/>
    <w:rsid w:val="1D6F3E9B"/>
    <w:rsid w:val="1DAA4ED3"/>
    <w:rsid w:val="1DEC729A"/>
    <w:rsid w:val="1DF60D84"/>
    <w:rsid w:val="1E3D7AF5"/>
    <w:rsid w:val="1EE12DE6"/>
    <w:rsid w:val="1FCD626E"/>
    <w:rsid w:val="1FE1071E"/>
    <w:rsid w:val="2009459D"/>
    <w:rsid w:val="201605FE"/>
    <w:rsid w:val="204F5CBE"/>
    <w:rsid w:val="209916F9"/>
    <w:rsid w:val="20A21E92"/>
    <w:rsid w:val="20E467F1"/>
    <w:rsid w:val="211A411E"/>
    <w:rsid w:val="215D2BA8"/>
    <w:rsid w:val="220D3C83"/>
    <w:rsid w:val="221A56F7"/>
    <w:rsid w:val="2221247E"/>
    <w:rsid w:val="223920F2"/>
    <w:rsid w:val="22F4099F"/>
    <w:rsid w:val="23757D31"/>
    <w:rsid w:val="239E00B4"/>
    <w:rsid w:val="249F7694"/>
    <w:rsid w:val="25140E84"/>
    <w:rsid w:val="251C2FCB"/>
    <w:rsid w:val="251E74A4"/>
    <w:rsid w:val="259D695D"/>
    <w:rsid w:val="26176E7E"/>
    <w:rsid w:val="26396DF4"/>
    <w:rsid w:val="26CE6807"/>
    <w:rsid w:val="26E57ABA"/>
    <w:rsid w:val="26F86CAF"/>
    <w:rsid w:val="27843CE5"/>
    <w:rsid w:val="27E4661E"/>
    <w:rsid w:val="2888795D"/>
    <w:rsid w:val="28D95B40"/>
    <w:rsid w:val="292F3BA8"/>
    <w:rsid w:val="2940523A"/>
    <w:rsid w:val="297C73BC"/>
    <w:rsid w:val="29C044CF"/>
    <w:rsid w:val="2A0B6CFA"/>
    <w:rsid w:val="2A1E28C6"/>
    <w:rsid w:val="2A3A7BC7"/>
    <w:rsid w:val="2A8B7E3A"/>
    <w:rsid w:val="2AAA5337"/>
    <w:rsid w:val="2BBD2276"/>
    <w:rsid w:val="2BC730F4"/>
    <w:rsid w:val="2BEC66B7"/>
    <w:rsid w:val="2BFD08C4"/>
    <w:rsid w:val="2C4A0180"/>
    <w:rsid w:val="2C6646BB"/>
    <w:rsid w:val="2C8608B9"/>
    <w:rsid w:val="2D2319B1"/>
    <w:rsid w:val="2D285E15"/>
    <w:rsid w:val="2DC518B5"/>
    <w:rsid w:val="2E8928E3"/>
    <w:rsid w:val="2ECE6548"/>
    <w:rsid w:val="2EDE2C2F"/>
    <w:rsid w:val="2F0401BB"/>
    <w:rsid w:val="2F9F3BD6"/>
    <w:rsid w:val="30455DB9"/>
    <w:rsid w:val="30BE2F3E"/>
    <w:rsid w:val="30CB6D09"/>
    <w:rsid w:val="30EE1123"/>
    <w:rsid w:val="31216E03"/>
    <w:rsid w:val="31F938DB"/>
    <w:rsid w:val="32026C34"/>
    <w:rsid w:val="321351C7"/>
    <w:rsid w:val="325D3E6B"/>
    <w:rsid w:val="32EB653A"/>
    <w:rsid w:val="335E433E"/>
    <w:rsid w:val="337068B0"/>
    <w:rsid w:val="338A56D3"/>
    <w:rsid w:val="33B45D0C"/>
    <w:rsid w:val="33D77C4D"/>
    <w:rsid w:val="3406458B"/>
    <w:rsid w:val="34FF145F"/>
    <w:rsid w:val="352B37AD"/>
    <w:rsid w:val="3546508A"/>
    <w:rsid w:val="35B357AD"/>
    <w:rsid w:val="35DC154A"/>
    <w:rsid w:val="35F42D38"/>
    <w:rsid w:val="35F70B14"/>
    <w:rsid w:val="364B2A77"/>
    <w:rsid w:val="36C26992"/>
    <w:rsid w:val="36C46BAE"/>
    <w:rsid w:val="3768578B"/>
    <w:rsid w:val="37BF7375"/>
    <w:rsid w:val="38022BDC"/>
    <w:rsid w:val="382611A3"/>
    <w:rsid w:val="39822409"/>
    <w:rsid w:val="39A64349"/>
    <w:rsid w:val="3B007A89"/>
    <w:rsid w:val="3B1D063B"/>
    <w:rsid w:val="3B8B489B"/>
    <w:rsid w:val="3B9B3738"/>
    <w:rsid w:val="3BCB6780"/>
    <w:rsid w:val="3C35239A"/>
    <w:rsid w:val="3C3814A4"/>
    <w:rsid w:val="3C8B7826"/>
    <w:rsid w:val="3CD64F45"/>
    <w:rsid w:val="3CE82ECA"/>
    <w:rsid w:val="3D3035F9"/>
    <w:rsid w:val="3D444891"/>
    <w:rsid w:val="3DD27517"/>
    <w:rsid w:val="3EA66778"/>
    <w:rsid w:val="3F4A7535"/>
    <w:rsid w:val="3FC512A1"/>
    <w:rsid w:val="4081341A"/>
    <w:rsid w:val="40B01F51"/>
    <w:rsid w:val="40F31238"/>
    <w:rsid w:val="41032081"/>
    <w:rsid w:val="41E1127F"/>
    <w:rsid w:val="421A1D78"/>
    <w:rsid w:val="423A0CFF"/>
    <w:rsid w:val="42B3131D"/>
    <w:rsid w:val="42CD0A98"/>
    <w:rsid w:val="42D44D73"/>
    <w:rsid w:val="431A0C09"/>
    <w:rsid w:val="432602A9"/>
    <w:rsid w:val="436C3281"/>
    <w:rsid w:val="437A6D15"/>
    <w:rsid w:val="447F2366"/>
    <w:rsid w:val="44ED35CE"/>
    <w:rsid w:val="44FF34A7"/>
    <w:rsid w:val="454458FC"/>
    <w:rsid w:val="45C30031"/>
    <w:rsid w:val="45E87A97"/>
    <w:rsid w:val="467632F5"/>
    <w:rsid w:val="468D7CD3"/>
    <w:rsid w:val="46B06807"/>
    <w:rsid w:val="47B57E4D"/>
    <w:rsid w:val="480E2158"/>
    <w:rsid w:val="486024AF"/>
    <w:rsid w:val="48743864"/>
    <w:rsid w:val="49B36A6C"/>
    <w:rsid w:val="49E1317B"/>
    <w:rsid w:val="49FC225B"/>
    <w:rsid w:val="4A5120AF"/>
    <w:rsid w:val="4A783AE0"/>
    <w:rsid w:val="4AE64EED"/>
    <w:rsid w:val="4B55797D"/>
    <w:rsid w:val="4B65373A"/>
    <w:rsid w:val="4B6940A7"/>
    <w:rsid w:val="4B9A671C"/>
    <w:rsid w:val="4BCD2BAA"/>
    <w:rsid w:val="4C235CCD"/>
    <w:rsid w:val="4C251A45"/>
    <w:rsid w:val="4C8C5620"/>
    <w:rsid w:val="4CDA3D74"/>
    <w:rsid w:val="4D00163A"/>
    <w:rsid w:val="4D0E6DBB"/>
    <w:rsid w:val="4D7D6656"/>
    <w:rsid w:val="4DE02688"/>
    <w:rsid w:val="4E604FB7"/>
    <w:rsid w:val="4F0F5BE3"/>
    <w:rsid w:val="4F7D56F4"/>
    <w:rsid w:val="4FC652ED"/>
    <w:rsid w:val="4FD32054"/>
    <w:rsid w:val="502E571C"/>
    <w:rsid w:val="50AC44E3"/>
    <w:rsid w:val="51594604"/>
    <w:rsid w:val="516F72BF"/>
    <w:rsid w:val="51FC0D1B"/>
    <w:rsid w:val="52422029"/>
    <w:rsid w:val="52460067"/>
    <w:rsid w:val="52CA50F4"/>
    <w:rsid w:val="530B071F"/>
    <w:rsid w:val="54063F0A"/>
    <w:rsid w:val="54492B97"/>
    <w:rsid w:val="548A562D"/>
    <w:rsid w:val="54DC2EBD"/>
    <w:rsid w:val="55040901"/>
    <w:rsid w:val="55DC7137"/>
    <w:rsid w:val="562809B3"/>
    <w:rsid w:val="56870A55"/>
    <w:rsid w:val="56B458BB"/>
    <w:rsid w:val="56DF05DE"/>
    <w:rsid w:val="56F70118"/>
    <w:rsid w:val="575F654E"/>
    <w:rsid w:val="57B918F9"/>
    <w:rsid w:val="57FC6189"/>
    <w:rsid w:val="58016AE1"/>
    <w:rsid w:val="582152D7"/>
    <w:rsid w:val="58B32E3A"/>
    <w:rsid w:val="59747B68"/>
    <w:rsid w:val="59816EE4"/>
    <w:rsid w:val="5A612D9D"/>
    <w:rsid w:val="5AA77AC9"/>
    <w:rsid w:val="5B6C0234"/>
    <w:rsid w:val="5B730143"/>
    <w:rsid w:val="5BA1276A"/>
    <w:rsid w:val="5BAA161F"/>
    <w:rsid w:val="5D8D744A"/>
    <w:rsid w:val="5E181ECF"/>
    <w:rsid w:val="5E3B4BF1"/>
    <w:rsid w:val="5E4A533B"/>
    <w:rsid w:val="5F073306"/>
    <w:rsid w:val="5F5F73B9"/>
    <w:rsid w:val="5F7E0DDA"/>
    <w:rsid w:val="600E3E9F"/>
    <w:rsid w:val="60A17B22"/>
    <w:rsid w:val="60B8658C"/>
    <w:rsid w:val="60F755E4"/>
    <w:rsid w:val="6115578D"/>
    <w:rsid w:val="617F70AA"/>
    <w:rsid w:val="621F2448"/>
    <w:rsid w:val="62530071"/>
    <w:rsid w:val="628074C4"/>
    <w:rsid w:val="62E53885"/>
    <w:rsid w:val="64424784"/>
    <w:rsid w:val="64A30F3F"/>
    <w:rsid w:val="65724292"/>
    <w:rsid w:val="658E568F"/>
    <w:rsid w:val="65913819"/>
    <w:rsid w:val="65A71FE2"/>
    <w:rsid w:val="66432D9C"/>
    <w:rsid w:val="66B04FB7"/>
    <w:rsid w:val="67450B39"/>
    <w:rsid w:val="674C7A2E"/>
    <w:rsid w:val="676254A4"/>
    <w:rsid w:val="67E91721"/>
    <w:rsid w:val="6838144E"/>
    <w:rsid w:val="68AA7398"/>
    <w:rsid w:val="69144B99"/>
    <w:rsid w:val="691A1AE3"/>
    <w:rsid w:val="69B1341E"/>
    <w:rsid w:val="6A2627B9"/>
    <w:rsid w:val="6A794FDE"/>
    <w:rsid w:val="6B0B007F"/>
    <w:rsid w:val="6B785296"/>
    <w:rsid w:val="6C2E10E7"/>
    <w:rsid w:val="6C7C0DB6"/>
    <w:rsid w:val="6C953C26"/>
    <w:rsid w:val="6CA359F1"/>
    <w:rsid w:val="6D033285"/>
    <w:rsid w:val="6D233E90"/>
    <w:rsid w:val="6D69158F"/>
    <w:rsid w:val="6DC5678C"/>
    <w:rsid w:val="6DCF590B"/>
    <w:rsid w:val="6DFF5CD6"/>
    <w:rsid w:val="6EC207A9"/>
    <w:rsid w:val="6EE54B11"/>
    <w:rsid w:val="6EF91CD9"/>
    <w:rsid w:val="6F316C0A"/>
    <w:rsid w:val="6F97D24A"/>
    <w:rsid w:val="6FEB735C"/>
    <w:rsid w:val="704327AC"/>
    <w:rsid w:val="704772B6"/>
    <w:rsid w:val="70671D7D"/>
    <w:rsid w:val="713F3D33"/>
    <w:rsid w:val="71594B6E"/>
    <w:rsid w:val="71970440"/>
    <w:rsid w:val="71C41835"/>
    <w:rsid w:val="71E909FE"/>
    <w:rsid w:val="72B017B9"/>
    <w:rsid w:val="732C6966"/>
    <w:rsid w:val="73817E36"/>
    <w:rsid w:val="73AA3A48"/>
    <w:rsid w:val="73CA15EF"/>
    <w:rsid w:val="742C597A"/>
    <w:rsid w:val="75241FEA"/>
    <w:rsid w:val="752E2E69"/>
    <w:rsid w:val="75CB4B5C"/>
    <w:rsid w:val="75F5476F"/>
    <w:rsid w:val="760360A4"/>
    <w:rsid w:val="763D5C1E"/>
    <w:rsid w:val="770420D4"/>
    <w:rsid w:val="77BF5FFA"/>
    <w:rsid w:val="77D71596"/>
    <w:rsid w:val="784577AB"/>
    <w:rsid w:val="78656BA2"/>
    <w:rsid w:val="78724169"/>
    <w:rsid w:val="78C935D5"/>
    <w:rsid w:val="78CE2999"/>
    <w:rsid w:val="7B2A386F"/>
    <w:rsid w:val="7B4E1B6F"/>
    <w:rsid w:val="7B4F1915"/>
    <w:rsid w:val="7B9F23CB"/>
    <w:rsid w:val="7BC506FF"/>
    <w:rsid w:val="7BF2699E"/>
    <w:rsid w:val="7C2E374F"/>
    <w:rsid w:val="7C73397A"/>
    <w:rsid w:val="7D6F4E3E"/>
    <w:rsid w:val="7E2F2E6B"/>
    <w:rsid w:val="7E4B05E8"/>
    <w:rsid w:val="7EF938FD"/>
    <w:rsid w:val="7EFB5780"/>
    <w:rsid w:val="7F1E2075"/>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6"/>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6"/>
    <w:link w:val="57"/>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7">
    <w:name w:val="heading 3"/>
    <w:basedOn w:val="1"/>
    <w:next w:val="1"/>
    <w:link w:val="59"/>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8">
    <w:name w:val="heading 4"/>
    <w:basedOn w:val="1"/>
    <w:next w:val="1"/>
    <w:link w:val="60"/>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9">
    <w:name w:val="heading 5"/>
    <w:basedOn w:val="1"/>
    <w:next w:val="1"/>
    <w:link w:val="61"/>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10">
    <w:name w:val="heading 6"/>
    <w:basedOn w:val="1"/>
    <w:next w:val="1"/>
    <w:link w:val="62"/>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1">
    <w:name w:val="heading 7"/>
    <w:basedOn w:val="1"/>
    <w:next w:val="1"/>
    <w:link w:val="63"/>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2">
    <w:name w:val="heading 8"/>
    <w:basedOn w:val="1"/>
    <w:next w:val="1"/>
    <w:link w:val="64"/>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3">
    <w:name w:val="heading 9"/>
    <w:basedOn w:val="1"/>
    <w:next w:val="1"/>
    <w:link w:val="65"/>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autoRedefine/>
    <w:qFormat/>
    <w:uiPriority w:val="0"/>
    <w:pPr>
      <w:tabs>
        <w:tab w:val="left" w:pos="567"/>
        <w:tab w:val="left" w:pos="720"/>
      </w:tabs>
      <w:adjustRightInd w:val="0"/>
      <w:snapToGrid w:val="0"/>
      <w:spacing w:beforeLines="50" w:line="360" w:lineRule="auto"/>
      <w:ind w:firstLine="420" w:firstLineChars="200"/>
      <w:jc w:val="left"/>
    </w:pPr>
    <w:rPr>
      <w:sz w:val="21"/>
      <w:szCs w:val="21"/>
      <w:lang w:eastAsia="zh-TW"/>
    </w:rPr>
  </w:style>
  <w:style w:type="paragraph" w:styleId="3">
    <w:name w:val="Body Text"/>
    <w:basedOn w:val="1"/>
    <w:link w:val="55"/>
    <w:autoRedefine/>
    <w:qFormat/>
    <w:uiPriority w:val="0"/>
    <w:pPr>
      <w:tabs>
        <w:tab w:val="left" w:pos="567"/>
      </w:tabs>
      <w:spacing w:before="120" w:line="22" w:lineRule="atLeast"/>
    </w:pPr>
    <w:rPr>
      <w:rFonts w:ascii="宋体" w:hAnsi="宋体"/>
      <w:sz w:val="24"/>
    </w:rPr>
  </w:style>
  <w:style w:type="paragraph" w:styleId="6">
    <w:name w:val="Normal Indent"/>
    <w:basedOn w:val="1"/>
    <w:link w:val="58"/>
    <w:autoRedefine/>
    <w:qFormat/>
    <w:uiPriority w:val="0"/>
    <w:pPr>
      <w:autoSpaceDE w:val="0"/>
      <w:autoSpaceDN w:val="0"/>
      <w:adjustRightInd w:val="0"/>
      <w:ind w:firstLine="420"/>
      <w:jc w:val="left"/>
    </w:pPr>
    <w:rPr>
      <w:rFonts w:ascii="宋体"/>
      <w:sz w:val="24"/>
    </w:rPr>
  </w:style>
  <w:style w:type="paragraph" w:styleId="14">
    <w:name w:val="toc 7"/>
    <w:basedOn w:val="1"/>
    <w:next w:val="1"/>
    <w:autoRedefine/>
    <w:qFormat/>
    <w:uiPriority w:val="0"/>
    <w:pPr>
      <w:ind w:left="2520" w:leftChars="1200"/>
    </w:pPr>
  </w:style>
  <w:style w:type="paragraph" w:styleId="15">
    <w:name w:val="caption"/>
    <w:basedOn w:val="1"/>
    <w:next w:val="1"/>
    <w:autoRedefine/>
    <w:qFormat/>
    <w:uiPriority w:val="0"/>
    <w:pPr>
      <w:spacing w:line="480" w:lineRule="auto"/>
    </w:pPr>
    <w:rPr>
      <w:rFonts w:ascii="华文中宋" w:hAnsi="华文中宋" w:eastAsia="华文中宋"/>
      <w:sz w:val="36"/>
      <w:szCs w:val="20"/>
    </w:rPr>
  </w:style>
  <w:style w:type="paragraph" w:styleId="16">
    <w:name w:val="Document Map"/>
    <w:basedOn w:val="1"/>
    <w:link w:val="66"/>
    <w:autoRedefine/>
    <w:qFormat/>
    <w:uiPriority w:val="0"/>
    <w:pPr>
      <w:shd w:val="clear" w:color="auto" w:fill="000080"/>
    </w:pPr>
  </w:style>
  <w:style w:type="paragraph" w:styleId="17">
    <w:name w:val="annotation text"/>
    <w:basedOn w:val="1"/>
    <w:link w:val="67"/>
    <w:autoRedefine/>
    <w:qFormat/>
    <w:uiPriority w:val="99"/>
    <w:pPr>
      <w:jc w:val="left"/>
    </w:pPr>
  </w:style>
  <w:style w:type="paragraph" w:styleId="18">
    <w:name w:val="Body Text 3"/>
    <w:basedOn w:val="1"/>
    <w:link w:val="68"/>
    <w:autoRedefine/>
    <w:qFormat/>
    <w:uiPriority w:val="0"/>
    <w:pPr>
      <w:spacing w:after="120"/>
    </w:pPr>
    <w:rPr>
      <w:sz w:val="16"/>
      <w:szCs w:val="16"/>
    </w:rPr>
  </w:style>
  <w:style w:type="paragraph" w:styleId="19">
    <w:name w:val="Body Text Indent"/>
    <w:basedOn w:val="1"/>
    <w:link w:val="69"/>
    <w:autoRedefine/>
    <w:qFormat/>
    <w:uiPriority w:val="0"/>
    <w:pPr>
      <w:spacing w:line="360" w:lineRule="auto"/>
      <w:ind w:firstLine="570"/>
    </w:pPr>
    <w:rPr>
      <w:sz w:val="24"/>
    </w:rPr>
  </w:style>
  <w:style w:type="paragraph" w:styleId="20">
    <w:name w:val="List 2"/>
    <w:basedOn w:val="1"/>
    <w:autoRedefine/>
    <w:qFormat/>
    <w:uiPriority w:val="0"/>
    <w:pPr>
      <w:ind w:left="100" w:leftChars="200" w:hanging="200" w:hangingChars="200"/>
    </w:pPr>
  </w:style>
  <w:style w:type="paragraph" w:styleId="21">
    <w:name w:val="Block Text"/>
    <w:basedOn w:val="1"/>
    <w:autoRedefine/>
    <w:qFormat/>
    <w:uiPriority w:val="0"/>
    <w:pPr>
      <w:widowControl/>
      <w:ind w:left="480" w:right="-341" w:firstLine="513"/>
    </w:pPr>
    <w:rPr>
      <w:kern w:val="0"/>
      <w:sz w:val="24"/>
      <w:szCs w:val="20"/>
    </w:rPr>
  </w:style>
  <w:style w:type="paragraph" w:styleId="22">
    <w:name w:val="toc 5"/>
    <w:basedOn w:val="1"/>
    <w:next w:val="1"/>
    <w:autoRedefine/>
    <w:qFormat/>
    <w:uiPriority w:val="0"/>
    <w:pPr>
      <w:ind w:left="1680" w:leftChars="800"/>
    </w:pPr>
  </w:style>
  <w:style w:type="paragraph" w:styleId="23">
    <w:name w:val="toc 3"/>
    <w:basedOn w:val="1"/>
    <w:next w:val="1"/>
    <w:autoRedefine/>
    <w:qFormat/>
    <w:uiPriority w:val="0"/>
    <w:pPr>
      <w:ind w:left="840" w:leftChars="400"/>
    </w:pPr>
  </w:style>
  <w:style w:type="paragraph" w:styleId="24">
    <w:name w:val="Plain Text"/>
    <w:basedOn w:val="1"/>
    <w:link w:val="70"/>
    <w:autoRedefine/>
    <w:qFormat/>
    <w:uiPriority w:val="99"/>
    <w:rPr>
      <w:rFonts w:hint="eastAsia" w:ascii="宋体" w:hAnsi="Courier New"/>
      <w:szCs w:val="20"/>
    </w:rPr>
  </w:style>
  <w:style w:type="paragraph" w:styleId="25">
    <w:name w:val="toc 8"/>
    <w:basedOn w:val="1"/>
    <w:next w:val="1"/>
    <w:autoRedefine/>
    <w:qFormat/>
    <w:uiPriority w:val="0"/>
    <w:pPr>
      <w:ind w:left="2940" w:leftChars="1400"/>
    </w:pPr>
  </w:style>
  <w:style w:type="paragraph" w:styleId="26">
    <w:name w:val="Date"/>
    <w:basedOn w:val="1"/>
    <w:next w:val="1"/>
    <w:link w:val="71"/>
    <w:autoRedefine/>
    <w:qFormat/>
    <w:uiPriority w:val="0"/>
    <w:pPr>
      <w:ind w:left="100" w:leftChars="2500"/>
    </w:pPr>
    <w:rPr>
      <w:rFonts w:ascii="仿宋_GB2312" w:hAnsi="宋体" w:eastAsia="仿宋_GB2312"/>
      <w:color w:val="000000"/>
      <w:sz w:val="24"/>
    </w:rPr>
  </w:style>
  <w:style w:type="paragraph" w:styleId="27">
    <w:name w:val="Body Text Indent 2"/>
    <w:basedOn w:val="1"/>
    <w:link w:val="72"/>
    <w:autoRedefine/>
    <w:qFormat/>
    <w:uiPriority w:val="0"/>
    <w:pPr>
      <w:ind w:firstLine="480" w:firstLineChars="200"/>
    </w:pPr>
    <w:rPr>
      <w:rFonts w:ascii="仿宋_GB2312" w:eastAsia="仿宋_GB2312"/>
      <w:sz w:val="24"/>
    </w:rPr>
  </w:style>
  <w:style w:type="paragraph" w:styleId="28">
    <w:name w:val="Balloon Text"/>
    <w:basedOn w:val="1"/>
    <w:link w:val="73"/>
    <w:autoRedefine/>
    <w:qFormat/>
    <w:uiPriority w:val="99"/>
    <w:rPr>
      <w:sz w:val="18"/>
      <w:szCs w:val="18"/>
    </w:rPr>
  </w:style>
  <w:style w:type="paragraph" w:styleId="29">
    <w:name w:val="footer"/>
    <w:basedOn w:val="1"/>
    <w:link w:val="74"/>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5"/>
    <w:autoRedefine/>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autoRedefine/>
    <w:qFormat/>
    <w:uiPriority w:val="0"/>
    <w:pPr>
      <w:ind w:left="1260" w:leftChars="600"/>
    </w:pPr>
  </w:style>
  <w:style w:type="paragraph" w:styleId="33">
    <w:name w:val="toc 6"/>
    <w:basedOn w:val="1"/>
    <w:next w:val="1"/>
    <w:autoRedefine/>
    <w:qFormat/>
    <w:uiPriority w:val="0"/>
    <w:pPr>
      <w:ind w:left="2100" w:leftChars="1000"/>
    </w:pPr>
  </w:style>
  <w:style w:type="paragraph" w:styleId="34">
    <w:name w:val="Body Text Indent 3"/>
    <w:basedOn w:val="1"/>
    <w:link w:val="76"/>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autoRedefine/>
    <w:qFormat/>
    <w:uiPriority w:val="39"/>
    <w:pPr>
      <w:tabs>
        <w:tab w:val="right" w:leader="dot" w:pos="8937"/>
      </w:tabs>
      <w:spacing w:line="312" w:lineRule="auto"/>
      <w:ind w:left="420" w:leftChars="200"/>
    </w:pPr>
  </w:style>
  <w:style w:type="paragraph" w:styleId="36">
    <w:name w:val="toc 9"/>
    <w:basedOn w:val="1"/>
    <w:next w:val="1"/>
    <w:autoRedefine/>
    <w:qFormat/>
    <w:uiPriority w:val="0"/>
    <w:pPr>
      <w:ind w:left="3360" w:leftChars="1600"/>
    </w:pPr>
  </w:style>
  <w:style w:type="paragraph" w:styleId="37">
    <w:name w:val="Body Text 2"/>
    <w:basedOn w:val="1"/>
    <w:link w:val="262"/>
    <w:qFormat/>
    <w:uiPriority w:val="0"/>
    <w:pPr>
      <w:spacing w:after="120" w:line="480" w:lineRule="auto"/>
    </w:pPr>
  </w:style>
  <w:style w:type="paragraph" w:styleId="38">
    <w:name w:val="HTML Preformatted"/>
    <w:basedOn w:val="1"/>
    <w:link w:val="77"/>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autoRedefine/>
    <w:qFormat/>
    <w:uiPriority w:val="0"/>
    <w:rPr>
      <w:szCs w:val="20"/>
    </w:rPr>
  </w:style>
  <w:style w:type="paragraph" w:styleId="41">
    <w:name w:val="Title"/>
    <w:basedOn w:val="1"/>
    <w:link w:val="78"/>
    <w:autoRedefine/>
    <w:qFormat/>
    <w:uiPriority w:val="0"/>
    <w:pPr>
      <w:jc w:val="center"/>
      <w:outlineLvl w:val="0"/>
    </w:pPr>
    <w:rPr>
      <w:b/>
      <w:sz w:val="32"/>
      <w:szCs w:val="20"/>
    </w:rPr>
  </w:style>
  <w:style w:type="paragraph" w:styleId="42">
    <w:name w:val="annotation subject"/>
    <w:basedOn w:val="17"/>
    <w:next w:val="17"/>
    <w:link w:val="79"/>
    <w:autoRedefine/>
    <w:qFormat/>
    <w:uiPriority w:val="99"/>
    <w:rPr>
      <w:b/>
      <w:bCs/>
    </w:rPr>
  </w:style>
  <w:style w:type="paragraph" w:styleId="43">
    <w:name w:val="Body Text First Indent 2"/>
    <w:basedOn w:val="19"/>
    <w:link w:val="81"/>
    <w:autoRedefine/>
    <w:qFormat/>
    <w:uiPriority w:val="0"/>
    <w:pPr>
      <w:spacing w:after="120" w:line="480" w:lineRule="exact"/>
      <w:ind w:left="420" w:leftChars="200" w:firstLine="420" w:firstLineChars="200"/>
    </w:pPr>
    <w:rPr>
      <w:szCs w:val="20"/>
    </w:rPr>
  </w:style>
  <w:style w:type="table" w:styleId="45">
    <w:name w:val="Table Grid"/>
    <w:basedOn w:val="44"/>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6">
    <w:name w:val="Medium Grid 1 Accent 2"/>
    <w:basedOn w:val="44"/>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autoRedefine/>
    <w:qFormat/>
    <w:uiPriority w:val="22"/>
    <w:rPr>
      <w:b/>
      <w:bCs/>
    </w:rPr>
  </w:style>
  <w:style w:type="character" w:styleId="49">
    <w:name w:val="page number"/>
    <w:basedOn w:val="47"/>
    <w:autoRedefine/>
    <w:qFormat/>
    <w:uiPriority w:val="0"/>
  </w:style>
  <w:style w:type="character" w:styleId="50">
    <w:name w:val="FollowedHyperlink"/>
    <w:autoRedefine/>
    <w:qFormat/>
    <w:uiPriority w:val="0"/>
    <w:rPr>
      <w:color w:val="800080"/>
      <w:u w:val="single"/>
    </w:rPr>
  </w:style>
  <w:style w:type="character" w:styleId="51">
    <w:name w:val="Emphasis"/>
    <w:autoRedefine/>
    <w:qFormat/>
    <w:uiPriority w:val="0"/>
    <w:rPr>
      <w:color w:val="CC0033"/>
    </w:rPr>
  </w:style>
  <w:style w:type="character" w:styleId="52">
    <w:name w:val="Hyperlink"/>
    <w:autoRedefine/>
    <w:qFormat/>
    <w:uiPriority w:val="99"/>
    <w:rPr>
      <w:color w:val="0000FF"/>
      <w:u w:val="single"/>
    </w:rPr>
  </w:style>
  <w:style w:type="character" w:styleId="53">
    <w:name w:val="annotation reference"/>
    <w:autoRedefine/>
    <w:qFormat/>
    <w:uiPriority w:val="0"/>
    <w:rPr>
      <w:sz w:val="21"/>
      <w:szCs w:val="21"/>
    </w:rPr>
  </w:style>
  <w:style w:type="character" w:styleId="54">
    <w:name w:val="HTML Cite"/>
    <w:autoRedefine/>
    <w:qFormat/>
    <w:uiPriority w:val="0"/>
    <w:rPr>
      <w:i/>
      <w:iCs/>
    </w:rPr>
  </w:style>
  <w:style w:type="character" w:customStyle="1" w:styleId="55">
    <w:name w:val="正文文本 Char"/>
    <w:basedOn w:val="47"/>
    <w:link w:val="3"/>
    <w:autoRedefine/>
    <w:qFormat/>
    <w:uiPriority w:val="0"/>
    <w:rPr>
      <w:rFonts w:ascii="宋体" w:hAnsi="宋体"/>
      <w:kern w:val="2"/>
      <w:sz w:val="24"/>
      <w:szCs w:val="24"/>
    </w:rPr>
  </w:style>
  <w:style w:type="character" w:customStyle="1" w:styleId="56">
    <w:name w:val="标题 1 Char"/>
    <w:basedOn w:val="47"/>
    <w:link w:val="4"/>
    <w:autoRedefine/>
    <w:qFormat/>
    <w:uiPriority w:val="0"/>
    <w:rPr>
      <w:rFonts w:ascii="宋体"/>
      <w:b/>
      <w:kern w:val="44"/>
      <w:sz w:val="32"/>
    </w:rPr>
  </w:style>
  <w:style w:type="character" w:customStyle="1" w:styleId="57">
    <w:name w:val="标题 2 Char1"/>
    <w:link w:val="5"/>
    <w:autoRedefine/>
    <w:qFormat/>
    <w:uiPriority w:val="0"/>
    <w:rPr>
      <w:rFonts w:ascii="Arial" w:hAnsi="Arial" w:eastAsia="黑体"/>
      <w:b/>
      <w:sz w:val="30"/>
      <w:lang w:val="en-US" w:eastAsia="zh-CN" w:bidi="ar-SA"/>
    </w:rPr>
  </w:style>
  <w:style w:type="character" w:customStyle="1" w:styleId="58">
    <w:name w:val="正文缩进 Char1"/>
    <w:link w:val="6"/>
    <w:autoRedefine/>
    <w:qFormat/>
    <w:uiPriority w:val="0"/>
    <w:rPr>
      <w:rFonts w:ascii="宋体" w:eastAsia="宋体"/>
      <w:kern w:val="2"/>
      <w:sz w:val="24"/>
      <w:szCs w:val="24"/>
      <w:lang w:val="en-US" w:eastAsia="zh-CN" w:bidi="ar-SA"/>
    </w:rPr>
  </w:style>
  <w:style w:type="character" w:customStyle="1" w:styleId="59">
    <w:name w:val="标题 3 Char1"/>
    <w:link w:val="7"/>
    <w:autoRedefine/>
    <w:qFormat/>
    <w:uiPriority w:val="0"/>
    <w:rPr>
      <w:rFonts w:ascii="宋体" w:eastAsia="宋体"/>
      <w:b/>
      <w:sz w:val="24"/>
      <w:u w:val="single"/>
      <w:lang w:val="en-US" w:eastAsia="zh-CN" w:bidi="ar-SA"/>
    </w:rPr>
  </w:style>
  <w:style w:type="character" w:customStyle="1" w:styleId="60">
    <w:name w:val="标题 4 Char"/>
    <w:basedOn w:val="47"/>
    <w:link w:val="8"/>
    <w:autoRedefine/>
    <w:qFormat/>
    <w:uiPriority w:val="0"/>
    <w:rPr>
      <w:rFonts w:ascii="Arial" w:hAnsi="Arial" w:eastAsia="黑体"/>
      <w:b/>
      <w:sz w:val="28"/>
    </w:rPr>
  </w:style>
  <w:style w:type="character" w:customStyle="1" w:styleId="61">
    <w:name w:val="标题 5 Char"/>
    <w:basedOn w:val="47"/>
    <w:link w:val="9"/>
    <w:autoRedefine/>
    <w:qFormat/>
    <w:uiPriority w:val="0"/>
    <w:rPr>
      <w:b/>
      <w:sz w:val="28"/>
    </w:rPr>
  </w:style>
  <w:style w:type="character" w:customStyle="1" w:styleId="62">
    <w:name w:val="标题 6 Char"/>
    <w:basedOn w:val="47"/>
    <w:link w:val="10"/>
    <w:autoRedefine/>
    <w:qFormat/>
    <w:uiPriority w:val="0"/>
    <w:rPr>
      <w:rFonts w:ascii="Arial" w:hAnsi="Arial" w:eastAsia="黑体"/>
      <w:b/>
      <w:sz w:val="24"/>
    </w:rPr>
  </w:style>
  <w:style w:type="character" w:customStyle="1" w:styleId="63">
    <w:name w:val="标题 7 Char"/>
    <w:basedOn w:val="47"/>
    <w:link w:val="11"/>
    <w:autoRedefine/>
    <w:qFormat/>
    <w:uiPriority w:val="0"/>
    <w:rPr>
      <w:b/>
      <w:sz w:val="24"/>
    </w:rPr>
  </w:style>
  <w:style w:type="character" w:customStyle="1" w:styleId="64">
    <w:name w:val="标题 8 Char"/>
    <w:basedOn w:val="47"/>
    <w:link w:val="12"/>
    <w:autoRedefine/>
    <w:qFormat/>
    <w:uiPriority w:val="0"/>
    <w:rPr>
      <w:rFonts w:ascii="Arial" w:hAnsi="Arial" w:eastAsia="黑体"/>
      <w:sz w:val="24"/>
    </w:rPr>
  </w:style>
  <w:style w:type="character" w:customStyle="1" w:styleId="65">
    <w:name w:val="标题 9 Char"/>
    <w:basedOn w:val="47"/>
    <w:link w:val="13"/>
    <w:autoRedefine/>
    <w:qFormat/>
    <w:uiPriority w:val="0"/>
    <w:rPr>
      <w:rFonts w:ascii="Arial" w:hAnsi="Arial" w:eastAsia="黑体"/>
      <w:sz w:val="21"/>
    </w:rPr>
  </w:style>
  <w:style w:type="character" w:customStyle="1" w:styleId="66">
    <w:name w:val="文档结构图 Char"/>
    <w:basedOn w:val="47"/>
    <w:link w:val="16"/>
    <w:autoRedefine/>
    <w:qFormat/>
    <w:uiPriority w:val="0"/>
    <w:rPr>
      <w:kern w:val="2"/>
      <w:sz w:val="21"/>
      <w:szCs w:val="24"/>
      <w:shd w:val="clear" w:color="auto" w:fill="000080"/>
    </w:rPr>
  </w:style>
  <w:style w:type="character" w:customStyle="1" w:styleId="67">
    <w:name w:val="批注文字 Char1"/>
    <w:link w:val="17"/>
    <w:autoRedefine/>
    <w:qFormat/>
    <w:uiPriority w:val="99"/>
    <w:rPr>
      <w:kern w:val="2"/>
      <w:sz w:val="21"/>
      <w:szCs w:val="24"/>
    </w:rPr>
  </w:style>
  <w:style w:type="character" w:customStyle="1" w:styleId="68">
    <w:name w:val="正文文本 3 Char"/>
    <w:basedOn w:val="47"/>
    <w:link w:val="18"/>
    <w:autoRedefine/>
    <w:qFormat/>
    <w:uiPriority w:val="0"/>
    <w:rPr>
      <w:kern w:val="2"/>
      <w:sz w:val="16"/>
      <w:szCs w:val="16"/>
    </w:rPr>
  </w:style>
  <w:style w:type="character" w:customStyle="1" w:styleId="69">
    <w:name w:val="正文文本缩进 Char2"/>
    <w:link w:val="19"/>
    <w:autoRedefine/>
    <w:qFormat/>
    <w:uiPriority w:val="0"/>
    <w:rPr>
      <w:rFonts w:eastAsia="宋体"/>
      <w:kern w:val="2"/>
      <w:sz w:val="24"/>
      <w:szCs w:val="24"/>
      <w:lang w:val="en-US" w:eastAsia="zh-CN" w:bidi="ar-SA"/>
    </w:rPr>
  </w:style>
  <w:style w:type="character" w:customStyle="1" w:styleId="70">
    <w:name w:val="纯文本 Char"/>
    <w:basedOn w:val="47"/>
    <w:link w:val="24"/>
    <w:autoRedefine/>
    <w:qFormat/>
    <w:uiPriority w:val="0"/>
    <w:rPr>
      <w:rFonts w:hint="eastAsia" w:ascii="宋体" w:hAnsi="Courier New" w:eastAsia="宋体" w:cs="宋体"/>
      <w:kern w:val="2"/>
      <w:sz w:val="21"/>
    </w:rPr>
  </w:style>
  <w:style w:type="character" w:customStyle="1" w:styleId="71">
    <w:name w:val="日期 Char"/>
    <w:basedOn w:val="47"/>
    <w:link w:val="26"/>
    <w:autoRedefine/>
    <w:qFormat/>
    <w:uiPriority w:val="0"/>
    <w:rPr>
      <w:rFonts w:ascii="仿宋_GB2312" w:hAnsi="宋体" w:eastAsia="仿宋_GB2312"/>
      <w:color w:val="000000"/>
      <w:kern w:val="2"/>
      <w:sz w:val="24"/>
      <w:szCs w:val="24"/>
    </w:rPr>
  </w:style>
  <w:style w:type="character" w:customStyle="1" w:styleId="72">
    <w:name w:val="正文文本缩进 2 Char"/>
    <w:basedOn w:val="47"/>
    <w:link w:val="27"/>
    <w:autoRedefine/>
    <w:qFormat/>
    <w:uiPriority w:val="0"/>
    <w:rPr>
      <w:rFonts w:ascii="仿宋_GB2312" w:eastAsia="仿宋_GB2312"/>
      <w:kern w:val="2"/>
      <w:sz w:val="24"/>
      <w:szCs w:val="24"/>
    </w:rPr>
  </w:style>
  <w:style w:type="character" w:customStyle="1" w:styleId="73">
    <w:name w:val="批注框文本 Char"/>
    <w:basedOn w:val="47"/>
    <w:link w:val="28"/>
    <w:autoRedefine/>
    <w:qFormat/>
    <w:uiPriority w:val="99"/>
    <w:rPr>
      <w:kern w:val="2"/>
      <w:sz w:val="18"/>
      <w:szCs w:val="18"/>
    </w:rPr>
  </w:style>
  <w:style w:type="character" w:customStyle="1" w:styleId="74">
    <w:name w:val="页脚 Char1"/>
    <w:link w:val="29"/>
    <w:autoRedefine/>
    <w:qFormat/>
    <w:uiPriority w:val="99"/>
    <w:rPr>
      <w:rFonts w:ascii="宋体" w:eastAsia="宋体"/>
      <w:sz w:val="18"/>
      <w:lang w:val="en-US" w:eastAsia="zh-CN" w:bidi="ar-SA"/>
    </w:rPr>
  </w:style>
  <w:style w:type="character" w:customStyle="1" w:styleId="75">
    <w:name w:val="页眉 Char1"/>
    <w:link w:val="30"/>
    <w:autoRedefine/>
    <w:qFormat/>
    <w:uiPriority w:val="0"/>
    <w:rPr>
      <w:rFonts w:eastAsia="宋体"/>
      <w:kern w:val="2"/>
      <w:sz w:val="18"/>
      <w:szCs w:val="18"/>
      <w:lang w:val="en-US" w:eastAsia="zh-CN" w:bidi="ar-SA"/>
    </w:rPr>
  </w:style>
  <w:style w:type="character" w:customStyle="1" w:styleId="76">
    <w:name w:val="正文文本缩进 3 Char"/>
    <w:basedOn w:val="47"/>
    <w:link w:val="34"/>
    <w:autoRedefine/>
    <w:qFormat/>
    <w:uiPriority w:val="0"/>
    <w:rPr>
      <w:rFonts w:ascii="宋体"/>
      <w:sz w:val="24"/>
    </w:rPr>
  </w:style>
  <w:style w:type="character" w:customStyle="1" w:styleId="77">
    <w:name w:val="HTML 预设格式 Char"/>
    <w:basedOn w:val="47"/>
    <w:link w:val="38"/>
    <w:autoRedefine/>
    <w:qFormat/>
    <w:uiPriority w:val="0"/>
    <w:rPr>
      <w:rFonts w:ascii="宋体" w:hAnsi="宋体" w:cs="宋体"/>
      <w:sz w:val="24"/>
      <w:szCs w:val="24"/>
    </w:rPr>
  </w:style>
  <w:style w:type="character" w:customStyle="1" w:styleId="78">
    <w:name w:val="标题 Char1"/>
    <w:link w:val="41"/>
    <w:autoRedefine/>
    <w:qFormat/>
    <w:uiPriority w:val="0"/>
    <w:rPr>
      <w:b/>
      <w:kern w:val="2"/>
      <w:sz w:val="32"/>
    </w:rPr>
  </w:style>
  <w:style w:type="character" w:customStyle="1" w:styleId="79">
    <w:name w:val="批注主题 Char"/>
    <w:basedOn w:val="80"/>
    <w:link w:val="42"/>
    <w:autoRedefine/>
    <w:qFormat/>
    <w:uiPriority w:val="99"/>
    <w:rPr>
      <w:rFonts w:ascii="Times New Roman" w:hAnsi="Times New Roman" w:eastAsia="宋体" w:cs="Times New Roman"/>
      <w:b/>
      <w:bCs/>
      <w:kern w:val="2"/>
      <w:sz w:val="21"/>
      <w:szCs w:val="24"/>
      <w:lang w:val="en-US" w:eastAsia="zh-CN" w:bidi="ar-SA"/>
    </w:rPr>
  </w:style>
  <w:style w:type="character" w:customStyle="1" w:styleId="80">
    <w:name w:val="批注文字 字符"/>
    <w:autoRedefine/>
    <w:qFormat/>
    <w:uiPriority w:val="99"/>
    <w:rPr>
      <w:rFonts w:ascii="Times New Roman" w:hAnsi="Times New Roman" w:eastAsia="宋体" w:cs="Times New Roman"/>
      <w:sz w:val="24"/>
      <w:lang w:val="en-US" w:eastAsia="zh-CN" w:bidi="ar-SA"/>
    </w:rPr>
  </w:style>
  <w:style w:type="character" w:customStyle="1" w:styleId="81">
    <w:name w:val="正文首行缩进 2 Char"/>
    <w:basedOn w:val="69"/>
    <w:link w:val="43"/>
    <w:autoRedefine/>
    <w:qFormat/>
    <w:uiPriority w:val="0"/>
    <w:rPr>
      <w:rFonts w:eastAsia="宋体"/>
      <w:kern w:val="2"/>
      <w:sz w:val="24"/>
      <w:szCs w:val="24"/>
      <w:lang w:val="en-US" w:eastAsia="zh-CN" w:bidi="ar-SA"/>
    </w:rPr>
  </w:style>
  <w:style w:type="character" w:customStyle="1" w:styleId="82">
    <w:name w:val="c21"/>
    <w:autoRedefine/>
    <w:qFormat/>
    <w:uiPriority w:val="0"/>
    <w:rPr>
      <w:rFonts w:hint="default" w:ascii="ˎ̥" w:hAnsi="ˎ̥"/>
      <w:color w:val="000000"/>
      <w:sz w:val="20"/>
      <w:szCs w:val="20"/>
      <w:u w:val="none"/>
    </w:rPr>
  </w:style>
  <w:style w:type="character" w:customStyle="1" w:styleId="83">
    <w:name w:val="title4"/>
    <w:autoRedefine/>
    <w:qFormat/>
    <w:uiPriority w:val="0"/>
    <w:rPr>
      <w:b/>
      <w:bCs/>
      <w:color w:val="1D87B3"/>
      <w:sz w:val="15"/>
      <w:szCs w:val="15"/>
    </w:rPr>
  </w:style>
  <w:style w:type="character" w:customStyle="1" w:styleId="84">
    <w:name w:val="标题 2 Char Char"/>
    <w:autoRedefine/>
    <w:qFormat/>
    <w:uiPriority w:val="0"/>
    <w:rPr>
      <w:rFonts w:ascii="Arial" w:hAnsi="Arial" w:eastAsia="黑体"/>
      <w:b/>
      <w:bCs/>
      <w:kern w:val="2"/>
      <w:sz w:val="32"/>
      <w:szCs w:val="32"/>
      <w:lang w:val="en-US" w:eastAsia="zh-CN" w:bidi="ar-SA"/>
    </w:rPr>
  </w:style>
  <w:style w:type="character" w:customStyle="1" w:styleId="85">
    <w:name w:val="black1"/>
    <w:autoRedefine/>
    <w:qFormat/>
    <w:uiPriority w:val="0"/>
    <w:rPr>
      <w:color w:val="000000"/>
    </w:rPr>
  </w:style>
  <w:style w:type="character" w:customStyle="1" w:styleId="86">
    <w:name w:val="street-address"/>
    <w:basedOn w:val="47"/>
    <w:autoRedefine/>
    <w:qFormat/>
    <w:uiPriority w:val="0"/>
  </w:style>
  <w:style w:type="character" w:customStyle="1" w:styleId="87">
    <w:name w:val="locality"/>
    <w:basedOn w:val="47"/>
    <w:autoRedefine/>
    <w:qFormat/>
    <w:uiPriority w:val="0"/>
  </w:style>
  <w:style w:type="character" w:customStyle="1" w:styleId="88">
    <w:name w:val="正文文本缩进 Char1"/>
    <w:link w:val="89"/>
    <w:autoRedefine/>
    <w:qFormat/>
    <w:uiPriority w:val="0"/>
    <w:rPr>
      <w:rFonts w:ascii="宋体" w:hAnsi="宋体" w:eastAsia="宋体"/>
      <w:sz w:val="24"/>
      <w:szCs w:val="24"/>
      <w:lang w:bidi="ar-SA"/>
    </w:rPr>
  </w:style>
  <w:style w:type="paragraph" w:customStyle="1" w:styleId="89">
    <w:name w:val="正文文本缩进1"/>
    <w:basedOn w:val="1"/>
    <w:link w:val="88"/>
    <w:autoRedefine/>
    <w:qFormat/>
    <w:uiPriority w:val="0"/>
    <w:pPr>
      <w:spacing w:line="480" w:lineRule="exact"/>
      <w:ind w:firstLine="480" w:firstLineChars="200"/>
    </w:pPr>
    <w:rPr>
      <w:rFonts w:ascii="宋体" w:hAnsi="宋体"/>
      <w:kern w:val="0"/>
      <w:sz w:val="24"/>
    </w:rPr>
  </w:style>
  <w:style w:type="character" w:customStyle="1" w:styleId="90">
    <w:name w:val="Char Char11"/>
    <w:autoRedefine/>
    <w:qFormat/>
    <w:uiPriority w:val="0"/>
    <w:rPr>
      <w:rFonts w:ascii="宋体" w:eastAsia="宋体"/>
      <w:b/>
      <w:sz w:val="24"/>
      <w:u w:val="single"/>
      <w:lang w:val="en-US" w:eastAsia="zh-CN" w:bidi="ar-SA"/>
    </w:rPr>
  </w:style>
  <w:style w:type="character" w:customStyle="1" w:styleId="91">
    <w:name w:val="txt"/>
    <w:basedOn w:val="47"/>
    <w:autoRedefine/>
    <w:qFormat/>
    <w:uiPriority w:val="0"/>
  </w:style>
  <w:style w:type="character" w:customStyle="1" w:styleId="92">
    <w:name w:val="正文缩进 Char Char"/>
    <w:link w:val="93"/>
    <w:autoRedefine/>
    <w:qFormat/>
    <w:uiPriority w:val="0"/>
    <w:rPr>
      <w:rFonts w:ascii="宋体" w:eastAsia="宋体"/>
      <w:snapToGrid w:val="0"/>
      <w:color w:val="000000"/>
      <w:kern w:val="28"/>
      <w:sz w:val="28"/>
      <w:lang w:bidi="ar-SA"/>
    </w:rPr>
  </w:style>
  <w:style w:type="paragraph" w:customStyle="1" w:styleId="93">
    <w:name w:val="正文缩进1"/>
    <w:basedOn w:val="1"/>
    <w:link w:val="92"/>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4">
    <w:name w:val="普通文字1 Char1"/>
    <w:autoRedefine/>
    <w:qFormat/>
    <w:uiPriority w:val="0"/>
    <w:rPr>
      <w:rFonts w:ascii="宋体" w:hAnsi="Courier New" w:eastAsia="宋体"/>
      <w:kern w:val="2"/>
      <w:sz w:val="21"/>
      <w:lang w:val="en-US" w:eastAsia="zh-CN" w:bidi="ar-SA"/>
    </w:rPr>
  </w:style>
  <w:style w:type="character" w:customStyle="1" w:styleId="95">
    <w:name w:val="chanpin1"/>
    <w:autoRedefine/>
    <w:qFormat/>
    <w:uiPriority w:val="0"/>
    <w:rPr>
      <w:rFonts w:hint="default" w:ascii="ˎ̥" w:hAnsi="ˎ̥"/>
      <w:color w:val="000000"/>
      <w:sz w:val="20"/>
      <w:szCs w:val="20"/>
      <w:u w:val="none"/>
    </w:rPr>
  </w:style>
  <w:style w:type="character" w:customStyle="1" w:styleId="96">
    <w:name w:val="列出段落 Char1"/>
    <w:link w:val="97"/>
    <w:autoRedefine/>
    <w:qFormat/>
    <w:uiPriority w:val="34"/>
    <w:rPr>
      <w:rFonts w:ascii="Calibri" w:hAnsi="Calibri" w:eastAsia="宋体"/>
      <w:kern w:val="2"/>
      <w:sz w:val="21"/>
      <w:szCs w:val="22"/>
      <w:lang w:val="en-US" w:eastAsia="zh-CN" w:bidi="ar-SA"/>
    </w:rPr>
  </w:style>
  <w:style w:type="paragraph" w:styleId="97">
    <w:name w:val="List Paragraph"/>
    <w:basedOn w:val="1"/>
    <w:link w:val="96"/>
    <w:autoRedefine/>
    <w:qFormat/>
    <w:uiPriority w:val="34"/>
    <w:pPr>
      <w:ind w:firstLine="420" w:firstLineChars="200"/>
    </w:pPr>
    <w:rPr>
      <w:rFonts w:ascii="Calibri" w:hAnsi="Calibri"/>
      <w:szCs w:val="22"/>
    </w:rPr>
  </w:style>
  <w:style w:type="character" w:customStyle="1" w:styleId="98">
    <w:name w:val="标题 3 Char Char"/>
    <w:autoRedefine/>
    <w:qFormat/>
    <w:uiPriority w:val="0"/>
    <w:rPr>
      <w:rFonts w:eastAsia="宋体"/>
      <w:b/>
      <w:bCs/>
      <w:kern w:val="2"/>
      <w:sz w:val="32"/>
      <w:szCs w:val="32"/>
      <w:lang w:val="en-US" w:eastAsia="zh-CN" w:bidi="ar-SA"/>
    </w:rPr>
  </w:style>
  <w:style w:type="character" w:customStyle="1" w:styleId="99">
    <w:name w:val="段1 Char"/>
    <w:autoRedefine/>
    <w:qFormat/>
    <w:uiPriority w:val="0"/>
    <w:rPr>
      <w:rFonts w:ascii="宋体" w:eastAsia="宋体"/>
      <w:sz w:val="24"/>
      <w:lang w:val="en-US" w:eastAsia="zh-CN" w:bidi="ar-SA"/>
    </w:rPr>
  </w:style>
  <w:style w:type="character" w:customStyle="1" w:styleId="100">
    <w:name w:val="chanpin拷贝"/>
    <w:basedOn w:val="47"/>
    <w:autoRedefine/>
    <w:qFormat/>
    <w:uiPriority w:val="0"/>
  </w:style>
  <w:style w:type="character" w:customStyle="1" w:styleId="101">
    <w:name w:val="纯文本 Char1"/>
    <w:autoRedefine/>
    <w:qFormat/>
    <w:uiPriority w:val="0"/>
    <w:rPr>
      <w:rFonts w:ascii="宋体" w:hAnsi="Courier New" w:eastAsia="宋体"/>
      <w:kern w:val="2"/>
      <w:sz w:val="21"/>
      <w:lang w:val="en-US" w:eastAsia="zh-CN" w:bidi="ar-SA"/>
    </w:rPr>
  </w:style>
  <w:style w:type="character" w:customStyle="1" w:styleId="102">
    <w:name w:val="apple-style-span"/>
    <w:autoRedefine/>
    <w:qFormat/>
    <w:uiPriority w:val="0"/>
    <w:rPr>
      <w:rFonts w:cs="Times New Roman"/>
    </w:rPr>
  </w:style>
  <w:style w:type="paragraph" w:customStyle="1" w:styleId="103">
    <w:name w:val="二级条标题"/>
    <w:basedOn w:val="104"/>
    <w:next w:val="1"/>
    <w:autoRedefine/>
    <w:qFormat/>
    <w:uiPriority w:val="0"/>
    <w:pPr>
      <w:numPr>
        <w:ilvl w:val="0"/>
        <w:numId w:val="0"/>
      </w:numPr>
      <w:tabs>
        <w:tab w:val="left" w:pos="360"/>
        <w:tab w:val="left" w:pos="840"/>
      </w:tabs>
      <w:ind w:hanging="840"/>
      <w:outlineLvl w:val="2"/>
    </w:pPr>
    <w:rPr>
      <w:rFonts w:ascii="宋体" w:eastAsia="宋体"/>
      <w:b w:val="0"/>
    </w:rPr>
  </w:style>
  <w:style w:type="paragraph" w:customStyle="1" w:styleId="104">
    <w:name w:val="一级条标题"/>
    <w:basedOn w:val="105"/>
    <w:next w:val="1"/>
    <w:autoRedefine/>
    <w:qFormat/>
    <w:uiPriority w:val="0"/>
    <w:pPr>
      <w:numPr>
        <w:ilvl w:val="1"/>
      </w:numPr>
      <w:tabs>
        <w:tab w:val="left" w:pos="360"/>
        <w:tab w:val="left" w:pos="840"/>
      </w:tabs>
      <w:ind w:left="0" w:hanging="840"/>
      <w:outlineLvl w:val="1"/>
    </w:pPr>
  </w:style>
  <w:style w:type="paragraph" w:customStyle="1" w:styleId="105">
    <w:name w:val="章标题"/>
    <w:next w:val="1"/>
    <w:autoRedefine/>
    <w:qFormat/>
    <w:uiPriority w:val="0"/>
    <w:pPr>
      <w:numPr>
        <w:ilvl w:val="0"/>
        <w:numId w:val="1"/>
      </w:numPr>
      <w:spacing w:beforeLines="50"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6">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7">
    <w:name w:val="字元 字元"/>
    <w:basedOn w:val="1"/>
    <w:autoRedefine/>
    <w:qFormat/>
    <w:uiPriority w:val="0"/>
    <w:rPr>
      <w:rFonts w:ascii="Tahoma" w:hAnsi="Tahoma"/>
      <w:sz w:val="24"/>
      <w:szCs w:val="20"/>
    </w:rPr>
  </w:style>
  <w:style w:type="paragraph" w:customStyle="1" w:styleId="108">
    <w:name w:val="Char3 Char Char Char"/>
    <w:basedOn w:val="1"/>
    <w:autoRedefine/>
    <w:qFormat/>
    <w:uiPriority w:val="0"/>
    <w:rPr>
      <w:rFonts w:ascii="Tahoma" w:hAnsi="Tahoma"/>
      <w:sz w:val="24"/>
      <w:szCs w:val="20"/>
    </w:rPr>
  </w:style>
  <w:style w:type="paragraph" w:customStyle="1" w:styleId="109">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0">
    <w:name w:val="项目编号2"/>
    <w:basedOn w:val="111"/>
    <w:autoRedefine/>
    <w:qFormat/>
    <w:uiPriority w:val="0"/>
    <w:pPr>
      <w:numPr>
        <w:numId w:val="2"/>
      </w:numPr>
    </w:pPr>
  </w:style>
  <w:style w:type="paragraph" w:customStyle="1" w:styleId="111">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2">
    <w:name w:val="图中文字"/>
    <w:basedOn w:val="1"/>
    <w:autoRedefine/>
    <w:qFormat/>
    <w:uiPriority w:val="0"/>
    <w:pPr>
      <w:adjustRightInd w:val="0"/>
      <w:snapToGrid w:val="0"/>
      <w:spacing w:line="0" w:lineRule="atLeast"/>
      <w:jc w:val="center"/>
    </w:pPr>
    <w:rPr>
      <w:sz w:val="24"/>
      <w:szCs w:val="20"/>
    </w:rPr>
  </w:style>
  <w:style w:type="paragraph" w:customStyle="1" w:styleId="113">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4">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5">
    <w:name w:val="Char2"/>
    <w:basedOn w:val="1"/>
    <w:autoRedefine/>
    <w:qFormat/>
    <w:uiPriority w:val="0"/>
    <w:rPr>
      <w:rFonts w:ascii="Tahoma" w:hAnsi="Tahoma"/>
      <w:sz w:val="24"/>
      <w:szCs w:val="20"/>
    </w:rPr>
  </w:style>
  <w:style w:type="paragraph" w:customStyle="1" w:styleId="116">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8">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9">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1">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3">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4">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5">
    <w:name w:val="正文列项_数字"/>
    <w:basedOn w:val="1"/>
    <w:autoRedefine/>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6">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8">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9">
    <w:name w:val="font8"/>
    <w:basedOn w:val="1"/>
    <w:autoRedefine/>
    <w:qFormat/>
    <w:uiPriority w:val="0"/>
    <w:pPr>
      <w:widowControl/>
      <w:spacing w:before="100" w:beforeAutospacing="1" w:after="100" w:afterAutospacing="1"/>
      <w:jc w:val="left"/>
    </w:pPr>
    <w:rPr>
      <w:kern w:val="0"/>
      <w:sz w:val="36"/>
      <w:szCs w:val="36"/>
    </w:rPr>
  </w:style>
  <w:style w:type="paragraph" w:customStyle="1" w:styleId="130">
    <w:name w:val="Char"/>
    <w:basedOn w:val="1"/>
    <w:autoRedefine/>
    <w:qFormat/>
    <w:uiPriority w:val="0"/>
    <w:pPr>
      <w:tabs>
        <w:tab w:val="left" w:pos="360"/>
      </w:tabs>
    </w:pPr>
    <w:rPr>
      <w:sz w:val="24"/>
    </w:rPr>
  </w:style>
  <w:style w:type="paragraph" w:customStyle="1" w:styleId="131">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2">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3">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4">
    <w:name w:val="Char Char1"/>
    <w:basedOn w:val="16"/>
    <w:autoRedefine/>
    <w:qFormat/>
    <w:uiPriority w:val="0"/>
    <w:rPr>
      <w:rFonts w:ascii="Tahoma" w:hAnsi="Tahoma"/>
      <w:sz w:val="24"/>
    </w:rPr>
  </w:style>
  <w:style w:type="paragraph" w:customStyle="1" w:styleId="135">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6">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7">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8">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9">
    <w:name w:val="Char1 Char Char Char1"/>
    <w:basedOn w:val="1"/>
    <w:autoRedefine/>
    <w:qFormat/>
    <w:uiPriority w:val="0"/>
    <w:rPr>
      <w:rFonts w:ascii="Tahoma" w:hAnsi="Tahoma" w:cs="仿宋_GB2312"/>
      <w:sz w:val="24"/>
      <w:szCs w:val="28"/>
    </w:rPr>
  </w:style>
  <w:style w:type="paragraph" w:customStyle="1" w:styleId="140">
    <w:name w:val="四级条标题"/>
    <w:basedOn w:val="141"/>
    <w:next w:val="1"/>
    <w:autoRedefine/>
    <w:qFormat/>
    <w:uiPriority w:val="0"/>
    <w:pPr>
      <w:numPr>
        <w:ilvl w:val="4"/>
      </w:numPr>
      <w:tabs>
        <w:tab w:val="left" w:pos="360"/>
        <w:tab w:val="left" w:pos="840"/>
      </w:tabs>
      <w:ind w:left="0" w:hanging="840"/>
      <w:outlineLvl w:val="4"/>
    </w:pPr>
  </w:style>
  <w:style w:type="paragraph" w:customStyle="1" w:styleId="141">
    <w:name w:val="三级条标题"/>
    <w:basedOn w:val="103"/>
    <w:next w:val="1"/>
    <w:autoRedefine/>
    <w:qFormat/>
    <w:uiPriority w:val="0"/>
    <w:pPr>
      <w:numPr>
        <w:ilvl w:val="3"/>
        <w:numId w:val="1"/>
      </w:numPr>
      <w:ind w:left="0" w:hanging="840"/>
      <w:outlineLvl w:val="3"/>
    </w:pPr>
  </w:style>
  <w:style w:type="paragraph" w:customStyle="1" w:styleId="142">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3">
    <w:name w:val="样式 标题 2 + 宋体 五号 行距: 单倍行距"/>
    <w:basedOn w:val="5"/>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4">
    <w:name w:val="List Paragraph1"/>
    <w:basedOn w:val="1"/>
    <w:autoRedefine/>
    <w:qFormat/>
    <w:uiPriority w:val="0"/>
    <w:pPr>
      <w:ind w:firstLine="420" w:firstLineChars="200"/>
    </w:pPr>
    <w:rPr>
      <w:rFonts w:ascii="Calibri" w:hAnsi="Calibri"/>
      <w:szCs w:val="22"/>
    </w:rPr>
  </w:style>
  <w:style w:type="paragraph" w:customStyle="1" w:styleId="145">
    <w:name w:val="项目符号1"/>
    <w:basedOn w:val="146"/>
    <w:autoRedefine/>
    <w:qFormat/>
    <w:uiPriority w:val="0"/>
    <w:pPr>
      <w:ind w:left="-25" w:firstLine="0"/>
    </w:pPr>
  </w:style>
  <w:style w:type="paragraph" w:customStyle="1" w:styleId="146">
    <w:name w:val="正文文本样式"/>
    <w:basedOn w:val="1"/>
    <w:autoRedefine/>
    <w:qFormat/>
    <w:uiPriority w:val="0"/>
    <w:pPr>
      <w:spacing w:line="360" w:lineRule="auto"/>
      <w:ind w:firstLine="482"/>
    </w:pPr>
    <w:rPr>
      <w:rFonts w:cs="宋体"/>
      <w:sz w:val="24"/>
      <w:szCs w:val="20"/>
    </w:rPr>
  </w:style>
  <w:style w:type="paragraph" w:customStyle="1" w:styleId="147">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8">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五级条标题"/>
    <w:basedOn w:val="140"/>
    <w:next w:val="1"/>
    <w:autoRedefine/>
    <w:qFormat/>
    <w:uiPriority w:val="0"/>
    <w:pPr>
      <w:numPr>
        <w:ilvl w:val="5"/>
      </w:numPr>
      <w:ind w:left="0" w:hanging="840"/>
      <w:outlineLvl w:val="5"/>
    </w:pPr>
  </w:style>
  <w:style w:type="paragraph" w:customStyle="1" w:styleId="150">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1">
    <w:name w:val="文档正文"/>
    <w:basedOn w:val="1"/>
    <w:autoRedefine/>
    <w:qFormat/>
    <w:uiPriority w:val="0"/>
    <w:pPr>
      <w:snapToGrid w:val="0"/>
      <w:spacing w:before="120" w:after="120" w:line="180" w:lineRule="auto"/>
    </w:pPr>
    <w:rPr>
      <w:rFonts w:ascii="Arial" w:hAnsi="Arial"/>
      <w:szCs w:val="20"/>
    </w:rPr>
  </w:style>
  <w:style w:type="paragraph" w:customStyle="1" w:styleId="152">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4">
    <w:name w:val="Char Char Char1 Char"/>
    <w:basedOn w:val="1"/>
    <w:autoRedefine/>
    <w:qFormat/>
    <w:uiPriority w:val="0"/>
    <w:rPr>
      <w:rFonts w:ascii="Tahoma" w:hAnsi="Tahoma"/>
      <w:sz w:val="24"/>
      <w:szCs w:val="20"/>
    </w:rPr>
  </w:style>
  <w:style w:type="paragraph" w:customStyle="1" w:styleId="155">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6">
    <w:name w:val="1名"/>
    <w:basedOn w:val="1"/>
    <w:autoRedefine/>
    <w:qFormat/>
    <w:uiPriority w:val="0"/>
    <w:pPr>
      <w:numPr>
        <w:ilvl w:val="0"/>
        <w:numId w:val="5"/>
      </w:numPr>
      <w:spacing w:before="120"/>
    </w:pPr>
    <w:rPr>
      <w:rFonts w:ascii="宋体"/>
      <w:sz w:val="28"/>
      <w:szCs w:val="20"/>
    </w:rPr>
  </w:style>
  <w:style w:type="paragraph" w:customStyle="1" w:styleId="157">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8">
    <w:name w:val="Char Char Char1 Char1"/>
    <w:basedOn w:val="1"/>
    <w:autoRedefine/>
    <w:qFormat/>
    <w:uiPriority w:val="0"/>
    <w:rPr>
      <w:rFonts w:ascii="Tahoma" w:hAnsi="Tahoma"/>
      <w:sz w:val="24"/>
      <w:szCs w:val="20"/>
    </w:rPr>
  </w:style>
  <w:style w:type="paragraph" w:customStyle="1" w:styleId="159">
    <w:name w:val="Char Char Char Char Char Char Char Char Char Char"/>
    <w:basedOn w:val="1"/>
    <w:autoRedefine/>
    <w:qFormat/>
    <w:uiPriority w:val="0"/>
  </w:style>
  <w:style w:type="paragraph" w:customStyle="1" w:styleId="160">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1">
    <w:name w:val="Char1"/>
    <w:basedOn w:val="1"/>
    <w:autoRedefine/>
    <w:qFormat/>
    <w:uiPriority w:val="0"/>
    <w:pPr>
      <w:tabs>
        <w:tab w:val="left" w:pos="360"/>
      </w:tabs>
    </w:pPr>
    <w:rPr>
      <w:sz w:val="24"/>
    </w:rPr>
  </w:style>
  <w:style w:type="paragraph" w:customStyle="1" w:styleId="162">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4">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5">
    <w:name w:val="默认段落字体 Para Char Char Char Char"/>
    <w:basedOn w:val="1"/>
    <w:autoRedefine/>
    <w:qFormat/>
    <w:uiPriority w:val="0"/>
    <w:rPr>
      <w:rFonts w:ascii="Arial" w:hAnsi="Arial" w:cs="Arial"/>
      <w:szCs w:val="21"/>
    </w:rPr>
  </w:style>
  <w:style w:type="paragraph" w:customStyle="1" w:styleId="166">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8">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9">
    <w:name w:val="Char Char Char"/>
    <w:basedOn w:val="1"/>
    <w:autoRedefine/>
    <w:qFormat/>
    <w:uiPriority w:val="0"/>
    <w:rPr>
      <w:rFonts w:ascii="Tahoma" w:hAnsi="Tahoma"/>
      <w:sz w:val="24"/>
      <w:szCs w:val="20"/>
    </w:rPr>
  </w:style>
  <w:style w:type="paragraph" w:customStyle="1" w:styleId="170">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1">
    <w:name w:val="缺省文本"/>
    <w:basedOn w:val="1"/>
    <w:autoRedefine/>
    <w:qFormat/>
    <w:uiPriority w:val="0"/>
    <w:pPr>
      <w:autoSpaceDE w:val="0"/>
      <w:autoSpaceDN w:val="0"/>
      <w:adjustRightInd w:val="0"/>
      <w:jc w:val="left"/>
    </w:pPr>
    <w:rPr>
      <w:kern w:val="0"/>
      <w:sz w:val="24"/>
    </w:rPr>
  </w:style>
  <w:style w:type="paragraph" w:customStyle="1" w:styleId="172">
    <w:name w:val="Char Char Char1"/>
    <w:basedOn w:val="1"/>
    <w:autoRedefine/>
    <w:qFormat/>
    <w:uiPriority w:val="0"/>
    <w:rPr>
      <w:rFonts w:ascii="Tahoma" w:hAnsi="Tahoma"/>
      <w:sz w:val="24"/>
      <w:szCs w:val="20"/>
    </w:rPr>
  </w:style>
  <w:style w:type="paragraph" w:customStyle="1" w:styleId="173">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4">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5">
    <w:name w:val="样式2"/>
    <w:basedOn w:val="40"/>
    <w:autoRedefine/>
    <w:qFormat/>
    <w:uiPriority w:val="0"/>
    <w:pPr>
      <w:spacing w:line="360" w:lineRule="auto"/>
      <w:jc w:val="center"/>
    </w:pPr>
    <w:rPr>
      <w:sz w:val="24"/>
    </w:rPr>
  </w:style>
  <w:style w:type="paragraph" w:customStyle="1" w:styleId="176">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7">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8">
    <w:name w:val="正文 + 楷体_GB2312"/>
    <w:basedOn w:val="1"/>
    <w:autoRedefine/>
    <w:qFormat/>
    <w:uiPriority w:val="0"/>
    <w:pPr>
      <w:widowControl/>
      <w:jc w:val="left"/>
    </w:pPr>
    <w:rPr>
      <w:rFonts w:ascii="楷体_GB2312" w:eastAsia="楷体_GB2312" w:cs="Arial"/>
      <w:kern w:val="0"/>
      <w:sz w:val="24"/>
    </w:rPr>
  </w:style>
  <w:style w:type="paragraph" w:customStyle="1" w:styleId="179">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0">
    <w:name w:val="1 Char Char Char Char"/>
    <w:basedOn w:val="1"/>
    <w:autoRedefine/>
    <w:qFormat/>
    <w:uiPriority w:val="0"/>
    <w:rPr>
      <w:rFonts w:ascii="Tahoma" w:hAnsi="Tahoma"/>
      <w:sz w:val="24"/>
      <w:szCs w:val="20"/>
    </w:rPr>
  </w:style>
  <w:style w:type="paragraph" w:customStyle="1" w:styleId="181">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2">
    <w:name w:val="列出段落1"/>
    <w:basedOn w:val="1"/>
    <w:autoRedefine/>
    <w:qFormat/>
    <w:uiPriority w:val="0"/>
    <w:pPr>
      <w:ind w:firstLine="420" w:firstLineChars="200"/>
    </w:pPr>
    <w:rPr>
      <w:rFonts w:ascii="Calibri" w:hAnsi="Calibri"/>
      <w:szCs w:val="22"/>
    </w:rPr>
  </w:style>
  <w:style w:type="paragraph" w:customStyle="1" w:styleId="18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4">
    <w:name w:val="字元 字元1"/>
    <w:basedOn w:val="1"/>
    <w:autoRedefine/>
    <w:qFormat/>
    <w:uiPriority w:val="0"/>
    <w:rPr>
      <w:rFonts w:ascii="Tahoma" w:hAnsi="Tahoma"/>
      <w:sz w:val="24"/>
      <w:szCs w:val="20"/>
    </w:rPr>
  </w:style>
  <w:style w:type="paragraph" w:customStyle="1" w:styleId="185">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6">
    <w:name w:val="项目编号3"/>
    <w:basedOn w:val="146"/>
    <w:autoRedefine/>
    <w:qFormat/>
    <w:uiPriority w:val="0"/>
    <w:pPr>
      <w:numPr>
        <w:ilvl w:val="0"/>
        <w:numId w:val="6"/>
      </w:numPr>
    </w:pPr>
  </w:style>
  <w:style w:type="paragraph" w:customStyle="1" w:styleId="187">
    <w:name w:val="Char21"/>
    <w:basedOn w:val="1"/>
    <w:autoRedefine/>
    <w:qFormat/>
    <w:uiPriority w:val="0"/>
    <w:rPr>
      <w:rFonts w:ascii="Tahoma" w:hAnsi="Tahoma"/>
      <w:sz w:val="24"/>
      <w:szCs w:val="20"/>
    </w:rPr>
  </w:style>
  <w:style w:type="paragraph" w:customStyle="1" w:styleId="188">
    <w:name w:val="表格文字"/>
    <w:basedOn w:val="19"/>
    <w:autoRedefine/>
    <w:qFormat/>
    <w:uiPriority w:val="0"/>
    <w:pPr>
      <w:spacing w:before="20" w:after="20" w:line="240" w:lineRule="auto"/>
      <w:ind w:firstLine="0"/>
    </w:pPr>
    <w:rPr>
      <w:rFonts w:ascii="Century Gothic" w:hAnsi="Century Gothic"/>
      <w:sz w:val="20"/>
      <w:szCs w:val="20"/>
    </w:rPr>
  </w:style>
  <w:style w:type="paragraph" w:customStyle="1" w:styleId="189">
    <w:name w:val="Char Char Char Char Char Char Char Char Char Char1"/>
    <w:basedOn w:val="1"/>
    <w:autoRedefine/>
    <w:qFormat/>
    <w:uiPriority w:val="0"/>
    <w:rPr>
      <w:rFonts w:ascii="宋体" w:hAnsi="宋体" w:cs="Courier New"/>
      <w:sz w:val="32"/>
      <w:szCs w:val="32"/>
    </w:rPr>
  </w:style>
  <w:style w:type="paragraph" w:customStyle="1" w:styleId="190">
    <w:name w:val="正文文本样式 加粗"/>
    <w:basedOn w:val="146"/>
    <w:autoRedefine/>
    <w:qFormat/>
    <w:uiPriority w:val="0"/>
    <w:rPr>
      <w:b/>
    </w:rPr>
  </w:style>
  <w:style w:type="paragraph" w:customStyle="1" w:styleId="191">
    <w:name w:val="Char2 Char Char Char Char Char Char"/>
    <w:basedOn w:val="1"/>
    <w:autoRedefine/>
    <w:qFormat/>
    <w:uiPriority w:val="0"/>
    <w:pPr>
      <w:widowControl/>
      <w:spacing w:line="400" w:lineRule="exact"/>
      <w:jc w:val="center"/>
    </w:pPr>
  </w:style>
  <w:style w:type="paragraph" w:customStyle="1" w:styleId="192">
    <w:name w:val="Char Char4"/>
    <w:basedOn w:val="1"/>
    <w:autoRedefine/>
    <w:qFormat/>
    <w:uiPriority w:val="0"/>
    <w:pPr>
      <w:widowControl/>
      <w:spacing w:line="400" w:lineRule="exact"/>
      <w:jc w:val="center"/>
    </w:pPr>
  </w:style>
  <w:style w:type="paragraph" w:customStyle="1" w:styleId="193">
    <w:name w:val="Char3 Char Char Char1"/>
    <w:basedOn w:val="1"/>
    <w:autoRedefine/>
    <w:qFormat/>
    <w:uiPriority w:val="0"/>
    <w:rPr>
      <w:rFonts w:ascii="Tahoma" w:hAnsi="Tahoma"/>
      <w:sz w:val="24"/>
      <w:szCs w:val="20"/>
    </w:rPr>
  </w:style>
  <w:style w:type="paragraph" w:styleId="194">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5">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6">
    <w:name w:val="中等深浅网格 1 - 强调文字颜色 2 Char"/>
    <w:link w:val="197"/>
    <w:autoRedefine/>
    <w:qFormat/>
    <w:uiPriority w:val="0"/>
    <w:rPr>
      <w:kern w:val="2"/>
      <w:sz w:val="21"/>
      <w:szCs w:val="24"/>
      <w:lang w:val="zh-CN" w:eastAsia="zh-CN" w:bidi="ar-SA"/>
    </w:rPr>
  </w:style>
  <w:style w:type="paragraph" w:customStyle="1" w:styleId="197">
    <w:name w:val="1"/>
    <w:link w:val="196"/>
    <w:autoRedefine/>
    <w:qFormat/>
    <w:uiPriority w:val="0"/>
    <w:rPr>
      <w:rFonts w:ascii="Times New Roman" w:hAnsi="Times New Roman" w:eastAsia="宋体" w:cs="Times New Roman"/>
      <w:kern w:val="2"/>
      <w:sz w:val="21"/>
      <w:szCs w:val="24"/>
      <w:lang w:val="zh-CN" w:eastAsia="zh-CN" w:bidi="ar-SA"/>
    </w:rPr>
  </w:style>
  <w:style w:type="paragraph" w:customStyle="1" w:styleId="198">
    <w:name w:val="图文"/>
    <w:basedOn w:val="1"/>
    <w:autoRedefine/>
    <w:qFormat/>
    <w:uiPriority w:val="0"/>
    <w:pPr>
      <w:adjustRightInd w:val="0"/>
      <w:snapToGrid w:val="0"/>
      <w:spacing w:after="50" w:line="360" w:lineRule="auto"/>
    </w:pPr>
    <w:rPr>
      <w:sz w:val="24"/>
    </w:rPr>
  </w:style>
  <w:style w:type="paragraph" w:customStyle="1" w:styleId="199">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0">
    <w:name w:val="正文表格"/>
    <w:basedOn w:val="1"/>
    <w:link w:val="201"/>
    <w:autoRedefine/>
    <w:qFormat/>
    <w:uiPriority w:val="0"/>
    <w:pPr>
      <w:adjustRightInd w:val="0"/>
      <w:snapToGrid w:val="0"/>
      <w:jc w:val="left"/>
    </w:pPr>
    <w:rPr>
      <w:rFonts w:ascii="宋体" w:hAnsi="宋体"/>
      <w:color w:val="000000"/>
      <w:szCs w:val="21"/>
    </w:rPr>
  </w:style>
  <w:style w:type="character" w:customStyle="1" w:styleId="201">
    <w:name w:val="正文表格 Char"/>
    <w:link w:val="200"/>
    <w:autoRedefine/>
    <w:qFormat/>
    <w:uiPriority w:val="0"/>
    <w:rPr>
      <w:rFonts w:ascii="宋体" w:hAnsi="宋体"/>
      <w:color w:val="000000"/>
      <w:kern w:val="2"/>
      <w:sz w:val="21"/>
      <w:szCs w:val="21"/>
    </w:rPr>
  </w:style>
  <w:style w:type="paragraph" w:customStyle="1" w:styleId="202">
    <w:name w:val="正文重点"/>
    <w:basedOn w:val="1"/>
    <w:link w:val="203"/>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3">
    <w:name w:val="正文重点 Char"/>
    <w:link w:val="202"/>
    <w:autoRedefine/>
    <w:qFormat/>
    <w:uiPriority w:val="0"/>
    <w:rPr>
      <w:b/>
      <w:sz w:val="24"/>
    </w:rPr>
  </w:style>
  <w:style w:type="paragraph" w:customStyle="1" w:styleId="204">
    <w:name w:val="标题1-附件"/>
    <w:basedOn w:val="4"/>
    <w:autoRedefine/>
    <w:qFormat/>
    <w:uiPriority w:val="0"/>
    <w:pPr>
      <w:jc w:val="left"/>
    </w:pPr>
    <w:rPr>
      <w:sz w:val="24"/>
      <w:szCs w:val="24"/>
    </w:rPr>
  </w:style>
  <w:style w:type="paragraph" w:customStyle="1" w:styleId="205">
    <w:name w:val="正文小标题"/>
    <w:basedOn w:val="1"/>
    <w:next w:val="6"/>
    <w:link w:val="206"/>
    <w:autoRedefine/>
    <w:qFormat/>
    <w:uiPriority w:val="0"/>
    <w:pPr>
      <w:adjustRightInd w:val="0"/>
      <w:snapToGrid w:val="0"/>
      <w:spacing w:beforeLines="100" w:afterLines="100"/>
      <w:ind w:firstLine="482"/>
      <w:jc w:val="left"/>
    </w:pPr>
    <w:rPr>
      <w:rFonts w:ascii="宋体" w:hAnsi="宋体"/>
      <w:b/>
      <w:i/>
      <w:color w:val="FF0000"/>
      <w:sz w:val="24"/>
      <w:szCs w:val="20"/>
    </w:rPr>
  </w:style>
  <w:style w:type="character" w:customStyle="1" w:styleId="206">
    <w:name w:val="正文小标题 Char"/>
    <w:link w:val="205"/>
    <w:autoRedefine/>
    <w:qFormat/>
    <w:uiPriority w:val="0"/>
    <w:rPr>
      <w:rFonts w:ascii="宋体" w:hAnsi="宋体"/>
      <w:b/>
      <w:i/>
      <w:color w:val="FF0000"/>
      <w:kern w:val="2"/>
      <w:sz w:val="24"/>
    </w:rPr>
  </w:style>
  <w:style w:type="paragraph" w:customStyle="1" w:styleId="207">
    <w:name w:val="正文大标题"/>
    <w:basedOn w:val="205"/>
    <w:next w:val="6"/>
    <w:link w:val="208"/>
    <w:autoRedefine/>
    <w:qFormat/>
    <w:uiPriority w:val="0"/>
    <w:pPr>
      <w:jc w:val="center"/>
    </w:pPr>
    <w:rPr>
      <w:i w:val="0"/>
      <w:color w:val="000000"/>
      <w:sz w:val="28"/>
      <w:szCs w:val="21"/>
    </w:rPr>
  </w:style>
  <w:style w:type="character" w:customStyle="1" w:styleId="208">
    <w:name w:val="正文大标题 Char"/>
    <w:link w:val="207"/>
    <w:autoRedefine/>
    <w:qFormat/>
    <w:uiPriority w:val="0"/>
    <w:rPr>
      <w:rFonts w:ascii="宋体" w:hAnsi="宋体"/>
      <w:b/>
      <w:color w:val="000000"/>
      <w:kern w:val="2"/>
      <w:sz w:val="28"/>
      <w:szCs w:val="21"/>
    </w:rPr>
  </w:style>
  <w:style w:type="paragraph" w:customStyle="1" w:styleId="209">
    <w:name w:val="注释"/>
    <w:basedOn w:val="1"/>
    <w:link w:val="210"/>
    <w:autoRedefine/>
    <w:qFormat/>
    <w:uiPriority w:val="0"/>
    <w:pPr>
      <w:adjustRightInd w:val="0"/>
      <w:snapToGrid w:val="0"/>
      <w:ind w:left="420" w:hanging="420" w:hangingChars="200"/>
      <w:jc w:val="left"/>
    </w:pPr>
    <w:rPr>
      <w:rFonts w:ascii="宋体" w:hAnsi="宋体"/>
      <w:szCs w:val="21"/>
    </w:rPr>
  </w:style>
  <w:style w:type="character" w:customStyle="1" w:styleId="210">
    <w:name w:val="注释 Char"/>
    <w:link w:val="209"/>
    <w:autoRedefine/>
    <w:qFormat/>
    <w:uiPriority w:val="0"/>
    <w:rPr>
      <w:rFonts w:ascii="宋体" w:hAnsi="宋体"/>
      <w:kern w:val="2"/>
      <w:sz w:val="21"/>
      <w:szCs w:val="21"/>
    </w:rPr>
  </w:style>
  <w:style w:type="paragraph" w:customStyle="1" w:styleId="211">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2">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3">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4">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5">
    <w:name w:val="表格1"/>
    <w:basedOn w:val="1"/>
    <w:autoRedefine/>
    <w:qFormat/>
    <w:uiPriority w:val="0"/>
    <w:pPr>
      <w:ind w:firstLine="480" w:firstLineChars="200"/>
      <w:jc w:val="center"/>
    </w:pPr>
    <w:rPr>
      <w:sz w:val="24"/>
      <w:szCs w:val="20"/>
    </w:rPr>
  </w:style>
  <w:style w:type="character" w:customStyle="1" w:styleId="216">
    <w:name w:val="纯文本 字符1"/>
    <w:autoRedefine/>
    <w:qFormat/>
    <w:uiPriority w:val="0"/>
    <w:rPr>
      <w:rFonts w:ascii="宋体" w:hAnsi="Courier New"/>
    </w:rPr>
  </w:style>
  <w:style w:type="character" w:customStyle="1" w:styleId="217">
    <w:name w:val="bjh-p"/>
    <w:autoRedefine/>
    <w:qFormat/>
    <w:uiPriority w:val="0"/>
  </w:style>
  <w:style w:type="paragraph" w:customStyle="1" w:styleId="218">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9">
    <w:name w:val="正文格式 Char"/>
    <w:link w:val="220"/>
    <w:autoRedefine/>
    <w:qFormat/>
    <w:locked/>
    <w:uiPriority w:val="0"/>
    <w:rPr>
      <w:rFonts w:ascii="宋体" w:hAnsi="宋体"/>
      <w:sz w:val="24"/>
      <w:szCs w:val="24"/>
      <w:lang w:val="en-GB"/>
    </w:rPr>
  </w:style>
  <w:style w:type="paragraph" w:customStyle="1" w:styleId="220">
    <w:name w:val="正文格式"/>
    <w:basedOn w:val="1"/>
    <w:link w:val="219"/>
    <w:autoRedefine/>
    <w:qFormat/>
    <w:uiPriority w:val="0"/>
    <w:pPr>
      <w:spacing w:beforeLines="50" w:line="360" w:lineRule="auto"/>
      <w:ind w:firstLine="480" w:firstLineChars="200"/>
    </w:pPr>
    <w:rPr>
      <w:rFonts w:ascii="宋体" w:hAnsi="宋体"/>
      <w:kern w:val="0"/>
      <w:sz w:val="24"/>
      <w:lang w:val="en-GB"/>
    </w:rPr>
  </w:style>
  <w:style w:type="character" w:customStyle="1" w:styleId="221">
    <w:name w:val="标题 3 Char"/>
    <w:autoRedefine/>
    <w:qFormat/>
    <w:uiPriority w:val="0"/>
    <w:rPr>
      <w:rFonts w:ascii="宋体" w:eastAsia="宋体"/>
      <w:b/>
      <w:sz w:val="24"/>
      <w:u w:val="single"/>
      <w:lang w:val="en-US" w:eastAsia="zh-CN" w:bidi="ar-SA"/>
    </w:rPr>
  </w:style>
  <w:style w:type="character" w:customStyle="1" w:styleId="222">
    <w:name w:val="正文缩进 Char"/>
    <w:autoRedefine/>
    <w:qFormat/>
    <w:uiPriority w:val="0"/>
    <w:rPr>
      <w:rFonts w:ascii="宋体" w:eastAsia="宋体"/>
      <w:kern w:val="2"/>
      <w:sz w:val="24"/>
      <w:szCs w:val="24"/>
      <w:lang w:val="en-US" w:eastAsia="zh-CN" w:bidi="ar-SA"/>
    </w:rPr>
  </w:style>
  <w:style w:type="character" w:customStyle="1" w:styleId="223">
    <w:name w:val="Char Char111"/>
    <w:autoRedefine/>
    <w:qFormat/>
    <w:uiPriority w:val="0"/>
    <w:rPr>
      <w:rFonts w:ascii="宋体" w:eastAsia="宋体"/>
      <w:b/>
      <w:sz w:val="24"/>
      <w:u w:val="single"/>
      <w:lang w:val="en-US" w:eastAsia="zh-CN" w:bidi="ar-SA"/>
    </w:rPr>
  </w:style>
  <w:style w:type="character" w:customStyle="1" w:styleId="224">
    <w:name w:val="正文文本缩进 Char"/>
    <w:autoRedefine/>
    <w:qFormat/>
    <w:uiPriority w:val="0"/>
    <w:rPr>
      <w:rFonts w:eastAsia="宋体"/>
      <w:kern w:val="2"/>
      <w:sz w:val="24"/>
      <w:szCs w:val="24"/>
      <w:lang w:val="en-US" w:eastAsia="zh-CN" w:bidi="ar-SA"/>
    </w:rPr>
  </w:style>
  <w:style w:type="character" w:customStyle="1" w:styleId="225">
    <w:name w:val="列出段落 Char"/>
    <w:autoRedefine/>
    <w:qFormat/>
    <w:uiPriority w:val="34"/>
    <w:rPr>
      <w:rFonts w:ascii="Calibri" w:hAnsi="Calibri" w:eastAsia="宋体"/>
      <w:kern w:val="2"/>
      <w:sz w:val="21"/>
      <w:szCs w:val="22"/>
      <w:lang w:val="en-US" w:eastAsia="zh-CN" w:bidi="ar-SA"/>
    </w:rPr>
  </w:style>
  <w:style w:type="character" w:customStyle="1" w:styleId="226">
    <w:name w:val="页眉 Char"/>
    <w:autoRedefine/>
    <w:qFormat/>
    <w:uiPriority w:val="99"/>
    <w:rPr>
      <w:rFonts w:eastAsia="宋体"/>
      <w:kern w:val="2"/>
      <w:sz w:val="18"/>
      <w:szCs w:val="18"/>
      <w:lang w:val="en-US" w:eastAsia="zh-CN" w:bidi="ar-SA"/>
    </w:rPr>
  </w:style>
  <w:style w:type="character" w:customStyle="1" w:styleId="227">
    <w:name w:val="标题 2 Char"/>
    <w:autoRedefine/>
    <w:qFormat/>
    <w:uiPriority w:val="0"/>
    <w:rPr>
      <w:rFonts w:ascii="Arial" w:hAnsi="Arial" w:eastAsia="黑体"/>
      <w:b/>
      <w:sz w:val="30"/>
      <w:lang w:val="en-US" w:eastAsia="zh-CN" w:bidi="ar-SA"/>
    </w:rPr>
  </w:style>
  <w:style w:type="paragraph" w:customStyle="1" w:styleId="228">
    <w:name w:val="字元 字元2"/>
    <w:basedOn w:val="1"/>
    <w:autoRedefine/>
    <w:qFormat/>
    <w:uiPriority w:val="0"/>
    <w:rPr>
      <w:rFonts w:ascii="Tahoma" w:hAnsi="Tahoma"/>
      <w:sz w:val="24"/>
      <w:szCs w:val="20"/>
    </w:rPr>
  </w:style>
  <w:style w:type="paragraph" w:customStyle="1" w:styleId="229">
    <w:name w:val="Char3 Char Char Char2"/>
    <w:basedOn w:val="1"/>
    <w:autoRedefine/>
    <w:qFormat/>
    <w:uiPriority w:val="0"/>
    <w:rPr>
      <w:rFonts w:ascii="Tahoma" w:hAnsi="Tahoma"/>
      <w:sz w:val="24"/>
      <w:szCs w:val="20"/>
    </w:rPr>
  </w:style>
  <w:style w:type="paragraph" w:customStyle="1" w:styleId="230">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1">
    <w:name w:val="Char3"/>
    <w:basedOn w:val="1"/>
    <w:autoRedefine/>
    <w:qFormat/>
    <w:uiPriority w:val="0"/>
    <w:pPr>
      <w:tabs>
        <w:tab w:val="left" w:pos="360"/>
      </w:tabs>
    </w:pPr>
    <w:rPr>
      <w:sz w:val="24"/>
    </w:rPr>
  </w:style>
  <w:style w:type="paragraph" w:customStyle="1" w:styleId="232">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3">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
    <w:name w:val="列出段落2"/>
    <w:basedOn w:val="1"/>
    <w:autoRedefine/>
    <w:qFormat/>
    <w:uiPriority w:val="0"/>
    <w:pPr>
      <w:ind w:firstLine="420" w:firstLineChars="200"/>
    </w:pPr>
    <w:rPr>
      <w:rFonts w:ascii="Calibri" w:hAnsi="Calibri"/>
      <w:szCs w:val="22"/>
    </w:rPr>
  </w:style>
  <w:style w:type="paragraph" w:customStyle="1" w:styleId="235">
    <w:name w:val="Char Char Char1 Char2"/>
    <w:basedOn w:val="1"/>
    <w:autoRedefine/>
    <w:qFormat/>
    <w:uiPriority w:val="0"/>
    <w:rPr>
      <w:rFonts w:ascii="Tahoma" w:hAnsi="Tahoma"/>
      <w:sz w:val="24"/>
      <w:szCs w:val="20"/>
    </w:rPr>
  </w:style>
  <w:style w:type="paragraph" w:customStyle="1" w:styleId="236">
    <w:name w:val="Char Char Char2"/>
    <w:basedOn w:val="1"/>
    <w:autoRedefine/>
    <w:qFormat/>
    <w:uiPriority w:val="0"/>
    <w:rPr>
      <w:rFonts w:ascii="Tahoma" w:hAnsi="Tahoma"/>
      <w:sz w:val="24"/>
      <w:szCs w:val="20"/>
    </w:rPr>
  </w:style>
  <w:style w:type="paragraph" w:customStyle="1" w:styleId="237">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8">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9">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0">
    <w:name w:val="Char22"/>
    <w:basedOn w:val="1"/>
    <w:autoRedefine/>
    <w:qFormat/>
    <w:uiPriority w:val="0"/>
    <w:rPr>
      <w:rFonts w:ascii="Tahoma" w:hAnsi="Tahoma"/>
      <w:sz w:val="24"/>
      <w:szCs w:val="20"/>
    </w:rPr>
  </w:style>
  <w:style w:type="paragraph" w:customStyle="1" w:styleId="241">
    <w:name w:val="Char Char Char Char Char Char Char Char Char Char2"/>
    <w:basedOn w:val="1"/>
    <w:autoRedefine/>
    <w:qFormat/>
    <w:uiPriority w:val="0"/>
    <w:rPr>
      <w:rFonts w:ascii="宋体" w:hAnsi="宋体" w:cs="Courier New"/>
      <w:sz w:val="32"/>
      <w:szCs w:val="32"/>
    </w:rPr>
  </w:style>
  <w:style w:type="paragraph" w:customStyle="1" w:styleId="242">
    <w:name w:val="Char2 Char Char Char Char Char Char1"/>
    <w:basedOn w:val="1"/>
    <w:autoRedefine/>
    <w:qFormat/>
    <w:uiPriority w:val="0"/>
    <w:pPr>
      <w:widowControl/>
      <w:spacing w:line="400" w:lineRule="exact"/>
      <w:jc w:val="center"/>
    </w:pPr>
  </w:style>
  <w:style w:type="character" w:customStyle="1" w:styleId="243">
    <w:name w:val="页脚 Char"/>
    <w:autoRedefine/>
    <w:qFormat/>
    <w:uiPriority w:val="99"/>
    <w:rPr>
      <w:rFonts w:ascii="宋体" w:eastAsia="宋体"/>
      <w:sz w:val="18"/>
      <w:lang w:val="en-US" w:eastAsia="zh-CN" w:bidi="ar-SA"/>
    </w:rPr>
  </w:style>
  <w:style w:type="paragraph" w:customStyle="1" w:styleId="244">
    <w:name w:val="Char Char41"/>
    <w:basedOn w:val="1"/>
    <w:autoRedefine/>
    <w:qFormat/>
    <w:uiPriority w:val="0"/>
    <w:pPr>
      <w:widowControl/>
      <w:spacing w:line="400" w:lineRule="exact"/>
      <w:jc w:val="center"/>
    </w:pPr>
  </w:style>
  <w:style w:type="character" w:customStyle="1" w:styleId="245">
    <w:name w:val="批注文字 Char"/>
    <w:autoRedefine/>
    <w:qFormat/>
    <w:uiPriority w:val="99"/>
    <w:rPr>
      <w:kern w:val="2"/>
      <w:sz w:val="21"/>
      <w:szCs w:val="24"/>
    </w:rPr>
  </w:style>
  <w:style w:type="character" w:customStyle="1" w:styleId="246">
    <w:name w:val="标题 Char"/>
    <w:autoRedefine/>
    <w:qFormat/>
    <w:uiPriority w:val="0"/>
    <w:rPr>
      <w:b/>
      <w:kern w:val="2"/>
      <w:sz w:val="32"/>
    </w:rPr>
  </w:style>
  <w:style w:type="paragraph" w:customStyle="1" w:styleId="247">
    <w:name w:val="图例"/>
    <w:basedOn w:val="1"/>
    <w:autoRedefine/>
    <w:qFormat/>
    <w:uiPriority w:val="0"/>
    <w:pPr>
      <w:spacing w:before="120" w:after="120" w:line="360" w:lineRule="auto"/>
      <w:jc w:val="center"/>
    </w:pPr>
    <w:rPr>
      <w:rFonts w:eastAsia="仿宋_GB2312"/>
      <w:b/>
      <w:sz w:val="24"/>
      <w:szCs w:val="20"/>
    </w:rPr>
  </w:style>
  <w:style w:type="table" w:customStyle="1" w:styleId="248">
    <w:name w:val="Table Normal"/>
    <w:autoRedefine/>
    <w:unhideWhenUsed/>
    <w:qFormat/>
    <w:uiPriority w:val="0"/>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0">
    <w:name w:val="样式 宋体 小四 行距: 1.5 倍行距1"/>
    <w:basedOn w:val="1"/>
    <w:autoRedefine/>
    <w:qFormat/>
    <w:uiPriority w:val="0"/>
    <w:pPr>
      <w:spacing w:line="360" w:lineRule="auto"/>
    </w:pPr>
    <w:rPr>
      <w:rFonts w:ascii="宋体" w:hAnsi="宋体" w:eastAsia="仿宋_GB2312"/>
      <w:sz w:val="24"/>
      <w:szCs w:val="20"/>
    </w:rPr>
  </w:style>
  <w:style w:type="paragraph" w:customStyle="1" w:styleId="251">
    <w:name w:val="ZW 4L P1.5 2W"/>
    <w:basedOn w:val="1"/>
    <w:autoRedefine/>
    <w:qFormat/>
    <w:uiPriority w:val="0"/>
    <w:pPr>
      <w:spacing w:line="360" w:lineRule="auto"/>
      <w:ind w:firstLine="480"/>
    </w:pPr>
    <w:rPr>
      <w:rFonts w:cs="宋体"/>
      <w:sz w:val="24"/>
      <w:szCs w:val="20"/>
    </w:rPr>
  </w:style>
  <w:style w:type="paragraph" w:customStyle="1" w:styleId="252">
    <w:name w:val="正文文字缩进 2"/>
    <w:basedOn w:val="1"/>
    <w:autoRedefine/>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character" w:customStyle="1" w:styleId="253">
    <w:name w:val="font31"/>
    <w:basedOn w:val="47"/>
    <w:autoRedefine/>
    <w:qFormat/>
    <w:uiPriority w:val="0"/>
    <w:rPr>
      <w:rFonts w:hint="eastAsia" w:ascii="宋体" w:hAnsi="宋体" w:eastAsia="宋体" w:cs="宋体"/>
      <w:color w:val="000000"/>
      <w:sz w:val="22"/>
      <w:szCs w:val="22"/>
      <w:u w:val="none"/>
    </w:rPr>
  </w:style>
  <w:style w:type="character" w:customStyle="1" w:styleId="254">
    <w:name w:val="font51"/>
    <w:basedOn w:val="47"/>
    <w:autoRedefine/>
    <w:qFormat/>
    <w:uiPriority w:val="0"/>
    <w:rPr>
      <w:rFonts w:hint="eastAsia" w:ascii="宋体" w:hAnsi="宋体" w:eastAsia="宋体" w:cs="宋体"/>
      <w:color w:val="FF0000"/>
      <w:sz w:val="22"/>
      <w:szCs w:val="22"/>
      <w:u w:val="none"/>
    </w:rPr>
  </w:style>
  <w:style w:type="paragraph" w:customStyle="1" w:styleId="255">
    <w:name w:val="样式1"/>
    <w:basedOn w:val="1"/>
    <w:autoRedefine/>
    <w:qFormat/>
    <w:uiPriority w:val="0"/>
    <w:pPr>
      <w:snapToGrid w:val="0"/>
      <w:jc w:val="center"/>
    </w:pPr>
    <w:rPr>
      <w:rFonts w:ascii="宋体" w:hAnsi="宋体" w:cs="宋体"/>
      <w:sz w:val="18"/>
      <w:szCs w:val="18"/>
    </w:rPr>
  </w:style>
  <w:style w:type="paragraph" w:customStyle="1" w:styleId="256">
    <w:name w:val="段"/>
    <w:autoRedefine/>
    <w:qFormat/>
    <w:uiPriority w:val="0"/>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paragraph" w:customStyle="1" w:styleId="257">
    <w:name w:val="正文表标题"/>
    <w:next w:val="1"/>
    <w:autoRedefine/>
    <w:qFormat/>
    <w:uiPriority w:val="0"/>
    <w:pPr>
      <w:numPr>
        <w:ilvl w:val="0"/>
        <w:numId w:val="8"/>
      </w:numPr>
      <w:tabs>
        <w:tab w:val="left" w:pos="360"/>
      </w:tabs>
      <w:spacing w:beforeLines="50" w:afterLines="50"/>
      <w:jc w:val="center"/>
    </w:pPr>
    <w:rPr>
      <w:rFonts w:ascii="黑体" w:hAnsi="Calibri" w:eastAsia="黑体" w:cs="Times New Roman"/>
      <w:sz w:val="21"/>
      <w:szCs w:val="22"/>
      <w:lang w:val="en-US" w:eastAsia="zh-CN" w:bidi="ar-SA"/>
    </w:rPr>
  </w:style>
  <w:style w:type="paragraph" w:customStyle="1" w:styleId="258">
    <w:name w:val="标4"/>
    <w:basedOn w:val="259"/>
    <w:autoRedefine/>
    <w:qFormat/>
    <w:uiPriority w:val="0"/>
    <w:pPr>
      <w:numPr>
        <w:ilvl w:val="3"/>
      </w:numPr>
      <w:spacing w:line="440" w:lineRule="exact"/>
    </w:pPr>
  </w:style>
  <w:style w:type="paragraph" w:customStyle="1" w:styleId="259">
    <w:name w:val="标3"/>
    <w:basedOn w:val="260"/>
    <w:autoRedefine/>
    <w:qFormat/>
    <w:uiPriority w:val="0"/>
    <w:pPr>
      <w:numPr>
        <w:ilvl w:val="2"/>
      </w:numPr>
      <w:spacing w:line="440" w:lineRule="atLeast"/>
    </w:pPr>
  </w:style>
  <w:style w:type="paragraph" w:customStyle="1" w:styleId="260">
    <w:name w:val="标2"/>
    <w:autoRedefine/>
    <w:qFormat/>
    <w:uiPriority w:val="0"/>
    <w:pPr>
      <w:numPr>
        <w:ilvl w:val="1"/>
        <w:numId w:val="9"/>
      </w:numPr>
      <w:spacing w:beforeLines="50" w:line="440" w:lineRule="exact"/>
    </w:pPr>
    <w:rPr>
      <w:rFonts w:ascii="宋体" w:hAnsi="宋体" w:eastAsia="宋体" w:cs="Times New Roman"/>
      <w:kern w:val="24"/>
      <w:sz w:val="24"/>
      <w:szCs w:val="24"/>
      <w:lang w:val="en-US" w:eastAsia="zh-CN" w:bidi="ar-SA"/>
    </w:rPr>
  </w:style>
  <w:style w:type="paragraph" w:customStyle="1" w:styleId="261">
    <w:name w:val="样式 标题 3 + (中文) 黑体 小四 非加粗 段前: 7.8 磅 段后: 0 磅 行距: 固定值 20 磅"/>
    <w:basedOn w:val="7"/>
    <w:autoRedefine/>
    <w:qFormat/>
    <w:uiPriority w:val="0"/>
    <w:pPr>
      <w:spacing w:beforeLines="50" w:afterLines="50" w:line="360" w:lineRule="auto"/>
    </w:pPr>
    <w:rPr>
      <w:b w:val="0"/>
    </w:rPr>
  </w:style>
  <w:style w:type="character" w:customStyle="1" w:styleId="262">
    <w:name w:val="正文文本 2 Char"/>
    <w:basedOn w:val="47"/>
    <w:link w:val="37"/>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46E66A-0720-42E1-BC76-878D28F07E5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60</Pages>
  <Words>28938</Words>
  <Characters>30309</Characters>
  <Lines>65</Lines>
  <Paragraphs>73</Paragraphs>
  <TotalTime>438</TotalTime>
  <ScaleCrop>false</ScaleCrop>
  <LinksUpToDate>false</LinksUpToDate>
  <CharactersWithSpaces>34407</CharactersWithSpaces>
  <Application>WPS Office_12.1.0.17440_F1E327BC-269C-435d-A152-05C5408002CA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2022-03-28T10:52:00Z</dcterms:created>
  <dc:creator>尹皓</dc:creator>
  <cp:lastModifiedBy>大主教阿塔尼斯</cp:lastModifiedBy>
  <cp:lastPrinted>2024-06-08T07:06:00Z</cp:lastPrinted>
  <dcterms:modified xsi:type="dcterms:W3CDTF">2024-07-16T02:49:43Z</dcterms:modified>
  <dc:title>02年杜范本稿</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2052-12.1.0.17440</vt:lpwstr>
  </property>
  <property fmtid="{D5CDD505-2E9C-101B-9397-08002B2CF9AE}" pid="3" name="ICV">
    <vt:lpwstr>B5924A4061D84607B30E1DA2437F56CE_13</vt:lpwstr>
  </property>
</Properties>
</file>