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52563926" w14:textId="660EEC58" w:rsidR="0043272B" w:rsidRDefault="0093654B">
      <w:pPr>
        <w:pStyle w:val="TOC1"/>
        <w:rPr>
          <w:rFonts w:ascii="宋体" w:hAnsi="宋体"/>
        </w:rPr>
      </w:pPr>
      <w:r>
        <w:rPr>
          <w:noProof/>
        </w:rPr>
        <w:drawing>
          <wp:anchor distT="0" distB="0" distL="114300" distR="114300" simplePos="0" relativeHeight="251657216" behindDoc="0" locked="0" layoutInCell="1" allowOverlap="1" wp14:anchorId="4EFF7661" wp14:editId="45140872">
            <wp:simplePos x="0" y="0"/>
            <wp:positionH relativeFrom="column">
              <wp:posOffset>-831850</wp:posOffset>
            </wp:positionH>
            <wp:positionV relativeFrom="paragraph">
              <wp:posOffset>-704850</wp:posOffset>
            </wp:positionV>
            <wp:extent cx="7581900" cy="10706100"/>
            <wp:effectExtent l="0" t="0" r="0" b="0"/>
            <wp:wrapNone/>
            <wp:docPr id="19961782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78273" name=""/>
                    <pic:cNvPicPr/>
                  </pic:nvPicPr>
                  <pic:blipFill>
                    <a:blip r:embed="rId8">
                      <a:extLst>
                        <a:ext uri="{28A0092B-C50C-407E-A947-70E740481C1C}">
                          <a14:useLocalDpi xmlns:a14="http://schemas.microsoft.com/office/drawing/2010/main" val="0"/>
                        </a:ext>
                      </a:extLst>
                    </a:blip>
                    <a:stretch>
                      <a:fillRect/>
                    </a:stretch>
                  </pic:blipFill>
                  <pic:spPr>
                    <a:xfrm>
                      <a:off x="0" y="0"/>
                      <a:ext cx="7586979" cy="10713272"/>
                    </a:xfrm>
                    <a:prstGeom prst="rect">
                      <a:avLst/>
                    </a:prstGeom>
                  </pic:spPr>
                </pic:pic>
              </a:graphicData>
            </a:graphic>
            <wp14:sizeRelH relativeFrom="margin">
              <wp14:pctWidth>0</wp14:pctWidth>
            </wp14:sizeRelH>
            <wp14:sizeRelV relativeFrom="margin">
              <wp14:pctHeight>0</wp14:pctHeight>
            </wp14:sizeRelV>
          </wp:anchor>
        </w:drawing>
      </w:r>
    </w:p>
    <w:p w14:paraId="50DB4F67" w14:textId="5300F048" w:rsidR="0043272B" w:rsidRDefault="0043272B">
      <w:pPr>
        <w:spacing w:line="360" w:lineRule="auto"/>
        <w:jc w:val="center"/>
        <w:rPr>
          <w:rFonts w:ascii="宋体" w:hAnsi="宋体"/>
          <w:b/>
          <w:bCs/>
          <w:sz w:val="44"/>
          <w:szCs w:val="44"/>
        </w:rPr>
      </w:pPr>
    </w:p>
    <w:p w14:paraId="08821224" w14:textId="77777777" w:rsidR="0043272B" w:rsidRPr="00172967" w:rsidRDefault="0043272B">
      <w:pPr>
        <w:spacing w:line="360" w:lineRule="auto"/>
        <w:jc w:val="center"/>
        <w:rPr>
          <w:rFonts w:ascii="宋体" w:hAnsi="宋体"/>
          <w:b/>
          <w:bCs/>
          <w:sz w:val="52"/>
          <w:szCs w:val="52"/>
        </w:rPr>
      </w:pPr>
    </w:p>
    <w:p w14:paraId="00FE9BE4" w14:textId="3D4C93B9" w:rsidR="0043272B" w:rsidRPr="00172967" w:rsidRDefault="004213A8" w:rsidP="00172967">
      <w:pPr>
        <w:pStyle w:val="aff3"/>
        <w:jc w:val="center"/>
        <w:rPr>
          <w:rFonts w:ascii="宋体" w:hAnsi="宋体"/>
          <w:b/>
          <w:bCs/>
          <w:sz w:val="52"/>
          <w:szCs w:val="52"/>
        </w:rPr>
      </w:pPr>
      <w:r w:rsidRPr="00172967">
        <w:rPr>
          <w:rFonts w:ascii="宋体" w:hAnsi="宋体" w:hint="eastAsia"/>
          <w:b/>
          <w:bCs/>
          <w:sz w:val="52"/>
          <w:szCs w:val="52"/>
        </w:rPr>
        <w:t>影剧院消防</w:t>
      </w:r>
      <w:r w:rsidR="00045667">
        <w:rPr>
          <w:rFonts w:ascii="宋体" w:hAnsi="宋体" w:hint="eastAsia"/>
          <w:b/>
          <w:bCs/>
          <w:sz w:val="52"/>
          <w:szCs w:val="52"/>
        </w:rPr>
        <w:t>项目</w:t>
      </w:r>
    </w:p>
    <w:p w14:paraId="42AF1EC5" w14:textId="77777777" w:rsidR="0043272B" w:rsidRDefault="0043272B" w:rsidP="00B566F6">
      <w:pPr>
        <w:pStyle w:val="aff3"/>
      </w:pPr>
    </w:p>
    <w:p w14:paraId="533C3419" w14:textId="77777777" w:rsidR="0043272B" w:rsidRDefault="0043272B" w:rsidP="00B566F6">
      <w:pPr>
        <w:pStyle w:val="aff3"/>
      </w:pPr>
    </w:p>
    <w:p w14:paraId="47A781CB" w14:textId="77777777" w:rsidR="0043272B" w:rsidRDefault="0043272B" w:rsidP="00B566F6">
      <w:pPr>
        <w:pStyle w:val="aff3"/>
      </w:pPr>
    </w:p>
    <w:p w14:paraId="002B1301" w14:textId="77777777" w:rsidR="0043272B" w:rsidRPr="00172967" w:rsidRDefault="0043272B">
      <w:pPr>
        <w:spacing w:line="360" w:lineRule="auto"/>
        <w:jc w:val="center"/>
        <w:rPr>
          <w:rFonts w:ascii="宋体" w:hAnsi="宋体"/>
          <w:b/>
          <w:bCs/>
          <w:sz w:val="52"/>
          <w:szCs w:val="52"/>
        </w:rPr>
      </w:pPr>
    </w:p>
    <w:p w14:paraId="0F84C111" w14:textId="77777777" w:rsidR="0043272B" w:rsidRDefault="0043272B">
      <w:pPr>
        <w:spacing w:line="360" w:lineRule="auto"/>
        <w:jc w:val="center"/>
        <w:rPr>
          <w:rFonts w:ascii="宋体" w:hAnsi="宋体"/>
          <w:b/>
          <w:bCs/>
          <w:sz w:val="52"/>
          <w:szCs w:val="52"/>
        </w:rPr>
      </w:pPr>
    </w:p>
    <w:p w14:paraId="72EF6963" w14:textId="77777777" w:rsidR="0043272B" w:rsidRDefault="00000000">
      <w:pPr>
        <w:spacing w:line="360" w:lineRule="auto"/>
        <w:jc w:val="center"/>
        <w:rPr>
          <w:rFonts w:ascii="宋体" w:hAnsi="宋体"/>
          <w:b/>
          <w:bCs/>
          <w:sz w:val="52"/>
          <w:szCs w:val="52"/>
        </w:rPr>
      </w:pPr>
      <w:r>
        <w:rPr>
          <w:rFonts w:ascii="宋体" w:hAnsi="宋体" w:hint="eastAsia"/>
          <w:b/>
          <w:bCs/>
          <w:sz w:val="52"/>
          <w:szCs w:val="52"/>
        </w:rPr>
        <w:t>竞争性磋商文件</w:t>
      </w:r>
    </w:p>
    <w:p w14:paraId="65AAFCB8" w14:textId="77777777" w:rsidR="0043272B" w:rsidRDefault="00000000">
      <w:pPr>
        <w:widowControl/>
        <w:jc w:val="center"/>
      </w:pPr>
      <w:r>
        <w:rPr>
          <w:rFonts w:ascii="宋体" w:hAnsi="宋体" w:hint="eastAsia"/>
          <w:b/>
          <w:sz w:val="32"/>
          <w:szCs w:val="32"/>
        </w:rPr>
        <w:t xml:space="preserve"> </w:t>
      </w:r>
    </w:p>
    <w:p w14:paraId="6BAE17B3" w14:textId="77777777" w:rsidR="0043272B" w:rsidRDefault="0043272B">
      <w:pPr>
        <w:spacing w:line="360" w:lineRule="auto"/>
        <w:jc w:val="center"/>
        <w:rPr>
          <w:rFonts w:ascii="宋体" w:hAnsi="宋体"/>
          <w:b/>
          <w:sz w:val="32"/>
          <w:szCs w:val="32"/>
        </w:rPr>
      </w:pPr>
    </w:p>
    <w:p w14:paraId="10D02DB5" w14:textId="77777777" w:rsidR="0043272B" w:rsidRDefault="0043272B">
      <w:pPr>
        <w:spacing w:line="360" w:lineRule="auto"/>
        <w:jc w:val="center"/>
        <w:rPr>
          <w:rFonts w:ascii="宋体" w:hAnsi="宋体"/>
          <w:b/>
          <w:sz w:val="32"/>
          <w:szCs w:val="32"/>
        </w:rPr>
      </w:pPr>
    </w:p>
    <w:p w14:paraId="1D764003" w14:textId="77777777" w:rsidR="0043272B" w:rsidRDefault="0043272B">
      <w:pPr>
        <w:spacing w:line="360" w:lineRule="auto"/>
        <w:jc w:val="center"/>
        <w:rPr>
          <w:rFonts w:ascii="宋体" w:hAnsi="宋体"/>
          <w:b/>
          <w:bCs/>
          <w:sz w:val="24"/>
          <w:szCs w:val="24"/>
        </w:rPr>
      </w:pPr>
    </w:p>
    <w:p w14:paraId="5C8282F6" w14:textId="77777777" w:rsidR="0043272B" w:rsidRDefault="0043272B">
      <w:pPr>
        <w:spacing w:line="360" w:lineRule="auto"/>
        <w:rPr>
          <w:rFonts w:ascii="宋体" w:hAnsi="宋体"/>
          <w:b/>
          <w:sz w:val="24"/>
          <w:szCs w:val="24"/>
        </w:rPr>
      </w:pPr>
    </w:p>
    <w:p w14:paraId="15E70956" w14:textId="77777777" w:rsidR="0043272B" w:rsidRDefault="0043272B" w:rsidP="00B566F6">
      <w:pPr>
        <w:pStyle w:val="aff3"/>
      </w:pPr>
    </w:p>
    <w:p w14:paraId="5B5DE648" w14:textId="77777777" w:rsidR="0043272B" w:rsidRDefault="0043272B">
      <w:pPr>
        <w:spacing w:line="360" w:lineRule="auto"/>
        <w:rPr>
          <w:rFonts w:ascii="宋体" w:hAnsi="宋体"/>
          <w:b/>
          <w:sz w:val="24"/>
          <w:szCs w:val="24"/>
        </w:rPr>
      </w:pPr>
    </w:p>
    <w:p w14:paraId="3C584148" w14:textId="7D43DC1D" w:rsidR="0043272B" w:rsidRDefault="00000000">
      <w:pPr>
        <w:spacing w:before="117" w:line="500" w:lineRule="exact"/>
        <w:ind w:left="867"/>
        <w:rPr>
          <w:rFonts w:ascii="宋体" w:hAnsi="宋体"/>
          <w:bCs/>
          <w:sz w:val="28"/>
          <w:szCs w:val="28"/>
        </w:rPr>
      </w:pPr>
      <w:r>
        <w:rPr>
          <w:rFonts w:ascii="宋体" w:hAnsi="宋体" w:hint="eastAsia"/>
          <w:bCs/>
          <w:sz w:val="28"/>
          <w:szCs w:val="28"/>
        </w:rPr>
        <w:t>项目名称：</w:t>
      </w:r>
      <w:r w:rsidR="00262DA3">
        <w:rPr>
          <w:rFonts w:ascii="宋体" w:hAnsi="宋体" w:hint="eastAsia"/>
          <w:bCs/>
          <w:sz w:val="28"/>
          <w:szCs w:val="28"/>
        </w:rPr>
        <w:t>影剧院消防项目</w:t>
      </w:r>
    </w:p>
    <w:p w14:paraId="20CD3AEE" w14:textId="3E576183" w:rsidR="0043272B" w:rsidRDefault="00000000">
      <w:pPr>
        <w:spacing w:before="117" w:line="500" w:lineRule="exact"/>
        <w:ind w:left="867"/>
        <w:rPr>
          <w:rFonts w:ascii="宋体" w:hAnsi="宋体"/>
          <w:bCs/>
          <w:sz w:val="28"/>
          <w:szCs w:val="28"/>
        </w:rPr>
      </w:pPr>
      <w:r>
        <w:rPr>
          <w:rFonts w:ascii="宋体" w:hAnsi="宋体" w:hint="eastAsia"/>
          <w:bCs/>
          <w:sz w:val="28"/>
          <w:szCs w:val="28"/>
        </w:rPr>
        <w:t>项目编号/包号：</w:t>
      </w:r>
      <w:r w:rsidR="00262DA3" w:rsidRPr="00262DA3">
        <w:rPr>
          <w:rFonts w:ascii="宋体" w:hAnsi="宋体"/>
          <w:bCs/>
          <w:sz w:val="28"/>
          <w:szCs w:val="28"/>
        </w:rPr>
        <w:t>11010924210200008301-XM001</w:t>
      </w:r>
    </w:p>
    <w:p w14:paraId="7C5A72C8" w14:textId="55E69A26" w:rsidR="0043272B" w:rsidRDefault="00000000">
      <w:pPr>
        <w:spacing w:before="117" w:line="500" w:lineRule="exact"/>
        <w:ind w:left="867"/>
        <w:rPr>
          <w:rFonts w:ascii="宋体" w:hAnsi="宋体"/>
          <w:bCs/>
          <w:sz w:val="28"/>
          <w:szCs w:val="28"/>
        </w:rPr>
      </w:pPr>
      <w:r>
        <w:rPr>
          <w:rFonts w:ascii="宋体" w:hAnsi="宋体" w:hint="eastAsia"/>
          <w:bCs/>
          <w:sz w:val="28"/>
          <w:szCs w:val="28"/>
        </w:rPr>
        <w:t>采 购 人：</w:t>
      </w:r>
      <w:r w:rsidR="004213A8">
        <w:rPr>
          <w:rFonts w:ascii="宋体" w:hAnsi="宋体" w:hint="eastAsia"/>
          <w:bCs/>
          <w:sz w:val="28"/>
          <w:szCs w:val="28"/>
        </w:rPr>
        <w:t>北京市门头沟区文化和旅游局</w:t>
      </w:r>
    </w:p>
    <w:p w14:paraId="34F256F2" w14:textId="77777777" w:rsidR="0043272B" w:rsidRDefault="00000000">
      <w:pPr>
        <w:spacing w:before="117" w:line="500" w:lineRule="exact"/>
        <w:ind w:left="867"/>
        <w:rPr>
          <w:rFonts w:ascii="宋体" w:hAnsi="宋体"/>
          <w:bCs/>
          <w:sz w:val="28"/>
          <w:szCs w:val="28"/>
        </w:rPr>
      </w:pPr>
      <w:r>
        <w:rPr>
          <w:rFonts w:ascii="宋体" w:hAnsi="宋体" w:hint="eastAsia"/>
          <w:bCs/>
          <w:sz w:val="28"/>
          <w:szCs w:val="28"/>
        </w:rPr>
        <w:t>采购代理机构：北京博华信工程咨询有限公司</w:t>
      </w:r>
    </w:p>
    <w:p w14:paraId="4FFE5828" w14:textId="77777777" w:rsidR="0043272B" w:rsidRDefault="0043272B">
      <w:pPr>
        <w:spacing w:line="360" w:lineRule="auto"/>
        <w:jc w:val="center"/>
        <w:rPr>
          <w:rFonts w:ascii="宋体" w:hAnsi="宋体"/>
          <w:b/>
          <w:bCs/>
          <w:sz w:val="44"/>
          <w:szCs w:val="44"/>
        </w:rPr>
      </w:pPr>
    </w:p>
    <w:p w14:paraId="6B88D2FE" w14:textId="77777777" w:rsidR="0043272B" w:rsidRDefault="00000000">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lastRenderedPageBreak/>
        <w:t>目录</w:t>
      </w:r>
    </w:p>
    <w:p w14:paraId="7B1339A7" w14:textId="77777777" w:rsidR="0043272B" w:rsidRDefault="0043272B">
      <w:pPr>
        <w:pStyle w:val="TOC1"/>
        <w:spacing w:line="600" w:lineRule="auto"/>
        <w:rPr>
          <w:rFonts w:ascii="宋体" w:hAnsi="宋体"/>
          <w:b/>
          <w:sz w:val="36"/>
          <w:szCs w:val="36"/>
        </w:rPr>
      </w:pPr>
    </w:p>
    <w:p w14:paraId="2B97C4B7" w14:textId="51058DBD" w:rsidR="0043272B" w:rsidRDefault="00000000">
      <w:pPr>
        <w:pStyle w:val="TOC1"/>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hyperlink w:anchor="_Toc16848" w:history="1">
        <w:r>
          <w:rPr>
            <w:rFonts w:ascii="Calibri" w:hAnsi="Calibri" w:hint="eastAsia"/>
            <w:sz w:val="24"/>
            <w:szCs w:val="44"/>
          </w:rPr>
          <w:t>第一章</w:t>
        </w:r>
        <w:r>
          <w:rPr>
            <w:rFonts w:ascii="宋体" w:hAnsi="宋体" w:hint="eastAsia"/>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r>
        <w:r>
          <w:rPr>
            <w:sz w:val="24"/>
            <w:szCs w:val="22"/>
          </w:rPr>
          <w:fldChar w:fldCharType="separate"/>
        </w:r>
        <w:r w:rsidR="00045667">
          <w:rPr>
            <w:noProof/>
            <w:sz w:val="24"/>
            <w:szCs w:val="22"/>
          </w:rPr>
          <w:t>1</w:t>
        </w:r>
        <w:r>
          <w:rPr>
            <w:sz w:val="24"/>
            <w:szCs w:val="22"/>
          </w:rPr>
          <w:fldChar w:fldCharType="end"/>
        </w:r>
      </w:hyperlink>
    </w:p>
    <w:p w14:paraId="78625C7F" w14:textId="02E02556" w:rsidR="0043272B" w:rsidRDefault="00000000">
      <w:pPr>
        <w:pStyle w:val="TOC1"/>
        <w:tabs>
          <w:tab w:val="right" w:leader="dot" w:pos="9210"/>
        </w:tabs>
        <w:spacing w:line="600" w:lineRule="auto"/>
        <w:rPr>
          <w:sz w:val="24"/>
          <w:szCs w:val="22"/>
        </w:rPr>
      </w:pPr>
      <w:hyperlink w:anchor="_Toc4632" w:history="1">
        <w:r>
          <w:rPr>
            <w:rFonts w:ascii="宋体" w:hAnsi="宋体" w:hint="eastAsia"/>
            <w:sz w:val="24"/>
            <w:szCs w:val="32"/>
          </w:rPr>
          <w:t xml:space="preserve">第二章 </w:t>
        </w:r>
        <w:r>
          <w:rPr>
            <w:rFonts w:ascii="宋体" w:hAnsi="宋体" w:hint="eastAsia"/>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r>
        <w:r>
          <w:rPr>
            <w:sz w:val="24"/>
            <w:szCs w:val="22"/>
          </w:rPr>
          <w:fldChar w:fldCharType="separate"/>
        </w:r>
        <w:r w:rsidR="00045667">
          <w:rPr>
            <w:noProof/>
            <w:sz w:val="24"/>
            <w:szCs w:val="22"/>
          </w:rPr>
          <w:t>5</w:t>
        </w:r>
        <w:r>
          <w:rPr>
            <w:sz w:val="24"/>
            <w:szCs w:val="22"/>
          </w:rPr>
          <w:fldChar w:fldCharType="end"/>
        </w:r>
      </w:hyperlink>
    </w:p>
    <w:p w14:paraId="708360EE" w14:textId="77777777" w:rsidR="0043272B" w:rsidRDefault="00000000">
      <w:pPr>
        <w:pStyle w:val="TOC1"/>
        <w:tabs>
          <w:tab w:val="right" w:leader="dot" w:pos="9210"/>
        </w:tabs>
        <w:spacing w:line="600" w:lineRule="auto"/>
        <w:rPr>
          <w:sz w:val="24"/>
          <w:szCs w:val="22"/>
        </w:rPr>
      </w:pPr>
      <w:hyperlink w:anchor="_Toc11817" w:history="1">
        <w:r>
          <w:rPr>
            <w:sz w:val="24"/>
            <w:szCs w:val="44"/>
          </w:rPr>
          <w:t>第三章</w:t>
        </w:r>
        <w:r>
          <w:rPr>
            <w:sz w:val="24"/>
            <w:szCs w:val="44"/>
          </w:rPr>
          <w:t xml:space="preserve"> </w:t>
        </w:r>
        <w:r>
          <w:rPr>
            <w:sz w:val="24"/>
            <w:szCs w:val="44"/>
          </w:rPr>
          <w:t>评审方法和评审标准</w:t>
        </w:r>
        <w:r>
          <w:rPr>
            <w:sz w:val="24"/>
            <w:szCs w:val="22"/>
          </w:rPr>
          <w:tab/>
        </w:r>
        <w:r>
          <w:rPr>
            <w:rFonts w:hint="eastAsia"/>
            <w:sz w:val="24"/>
            <w:szCs w:val="22"/>
          </w:rPr>
          <w:t>2</w:t>
        </w:r>
      </w:hyperlink>
      <w:r>
        <w:rPr>
          <w:rFonts w:hint="eastAsia"/>
          <w:sz w:val="24"/>
          <w:szCs w:val="22"/>
        </w:rPr>
        <w:t>0</w:t>
      </w:r>
    </w:p>
    <w:p w14:paraId="7B2A80C5" w14:textId="15906BD8" w:rsidR="0043272B" w:rsidRDefault="00000000">
      <w:pPr>
        <w:pStyle w:val="TOC1"/>
        <w:tabs>
          <w:tab w:val="right" w:leader="dot" w:pos="9210"/>
        </w:tabs>
        <w:spacing w:line="600" w:lineRule="auto"/>
        <w:rPr>
          <w:sz w:val="24"/>
          <w:szCs w:val="22"/>
        </w:rPr>
      </w:pPr>
      <w:hyperlink w:anchor="_Toc28010" w:history="1">
        <w:r>
          <w:rPr>
            <w:rFonts w:ascii="宋体" w:hAnsi="宋体" w:cs="Arial" w:hint="eastAsia"/>
            <w:sz w:val="24"/>
            <w:szCs w:val="36"/>
          </w:rPr>
          <w:t xml:space="preserve">第四章 </w:t>
        </w:r>
        <w:r>
          <w:rPr>
            <w:rFonts w:ascii="宋体" w:hAnsi="宋体" w:hint="eastAsia"/>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r>
        <w:r>
          <w:rPr>
            <w:sz w:val="24"/>
            <w:szCs w:val="22"/>
          </w:rPr>
          <w:fldChar w:fldCharType="separate"/>
        </w:r>
        <w:r w:rsidR="00045667">
          <w:rPr>
            <w:noProof/>
            <w:sz w:val="24"/>
            <w:szCs w:val="22"/>
          </w:rPr>
          <w:t>30</w:t>
        </w:r>
        <w:r>
          <w:rPr>
            <w:sz w:val="24"/>
            <w:szCs w:val="22"/>
          </w:rPr>
          <w:fldChar w:fldCharType="end"/>
        </w:r>
      </w:hyperlink>
    </w:p>
    <w:p w14:paraId="289AFE94" w14:textId="77777777" w:rsidR="0043272B" w:rsidRDefault="00000000">
      <w:pPr>
        <w:pStyle w:val="TOC1"/>
        <w:tabs>
          <w:tab w:val="right" w:leader="dot" w:pos="9210"/>
        </w:tabs>
        <w:spacing w:line="600" w:lineRule="auto"/>
        <w:rPr>
          <w:sz w:val="24"/>
          <w:szCs w:val="22"/>
        </w:rPr>
      </w:pPr>
      <w:hyperlink w:anchor="_Toc1720" w:history="1">
        <w:r>
          <w:rPr>
            <w:rFonts w:ascii="宋体" w:hAnsi="宋体" w:hint="eastAsia"/>
            <w:bCs/>
            <w:sz w:val="24"/>
            <w:szCs w:val="40"/>
          </w:rPr>
          <w:t>第五章 合同草案条款</w:t>
        </w:r>
        <w:r>
          <w:rPr>
            <w:sz w:val="24"/>
            <w:szCs w:val="22"/>
          </w:rPr>
          <w:tab/>
          <w:t>30</w:t>
        </w:r>
      </w:hyperlink>
    </w:p>
    <w:p w14:paraId="5D2534BA" w14:textId="77777777" w:rsidR="0043272B" w:rsidRDefault="00000000">
      <w:pPr>
        <w:pStyle w:val="TOC1"/>
        <w:tabs>
          <w:tab w:val="right" w:leader="dot" w:pos="9210"/>
        </w:tabs>
        <w:spacing w:line="600" w:lineRule="auto"/>
        <w:rPr>
          <w:sz w:val="24"/>
          <w:szCs w:val="22"/>
        </w:rPr>
      </w:pPr>
      <w:hyperlink w:anchor="_Toc28010" w:history="1">
        <w:r>
          <w:rPr>
            <w:rFonts w:ascii="宋体" w:hAnsi="宋体" w:cs="Arial" w:hint="eastAsia"/>
            <w:sz w:val="24"/>
            <w:szCs w:val="36"/>
          </w:rPr>
          <w:t xml:space="preserve">第六章 </w:t>
        </w:r>
        <w:r>
          <w:rPr>
            <w:rFonts w:ascii="宋体" w:hAnsi="宋体" w:hint="eastAsia"/>
            <w:sz w:val="24"/>
            <w:szCs w:val="36"/>
          </w:rPr>
          <w:t>响应文件格式</w:t>
        </w:r>
        <w:r>
          <w:rPr>
            <w:sz w:val="24"/>
            <w:szCs w:val="22"/>
          </w:rPr>
          <w:tab/>
        </w:r>
        <w:r>
          <w:rPr>
            <w:rFonts w:hint="eastAsia"/>
            <w:sz w:val="24"/>
            <w:szCs w:val="22"/>
          </w:rPr>
          <w:t>3</w:t>
        </w:r>
      </w:hyperlink>
      <w:r>
        <w:rPr>
          <w:rFonts w:hint="eastAsia"/>
          <w:sz w:val="24"/>
          <w:szCs w:val="22"/>
        </w:rPr>
        <w:t>3</w:t>
      </w:r>
    </w:p>
    <w:p w14:paraId="7764AFEA" w14:textId="77777777" w:rsidR="0043272B" w:rsidRDefault="0043272B"/>
    <w:p w14:paraId="6CBD96DF" w14:textId="77777777" w:rsidR="0043272B" w:rsidRDefault="00000000">
      <w:pPr>
        <w:spacing w:line="600" w:lineRule="auto"/>
        <w:rPr>
          <w:rFonts w:ascii="宋体" w:hAnsi="宋体"/>
          <w:sz w:val="32"/>
          <w:szCs w:val="28"/>
        </w:rPr>
        <w:sectPr w:rsidR="0043272B" w:rsidSect="00CB03F4">
          <w:headerReference w:type="default" r:id="rId9"/>
          <w:footerReference w:type="default" r:id="rId10"/>
          <w:pgSz w:w="11920" w:h="16860"/>
          <w:pgMar w:top="1080" w:right="1430" w:bottom="1080" w:left="1280" w:header="680" w:footer="510" w:gutter="0"/>
          <w:cols w:space="720"/>
        </w:sectPr>
      </w:pPr>
      <w:r>
        <w:rPr>
          <w:rFonts w:ascii="宋体" w:hAnsi="宋体"/>
          <w:sz w:val="24"/>
          <w:szCs w:val="32"/>
        </w:rPr>
        <w:fldChar w:fldCharType="end"/>
      </w:r>
      <w:bookmarkStart w:id="0" w:name="_Toc23835"/>
    </w:p>
    <w:p w14:paraId="4051D462" w14:textId="77777777" w:rsidR="0043272B" w:rsidRDefault="00000000">
      <w:pPr>
        <w:pStyle w:val="10"/>
        <w:numPr>
          <w:ilvl w:val="0"/>
          <w:numId w:val="0"/>
        </w:numPr>
        <w:spacing w:before="0" w:after="0" w:line="360" w:lineRule="auto"/>
        <w:ind w:left="180"/>
        <w:rPr>
          <w:rFonts w:ascii="宋体" w:hAnsi="宋体"/>
          <w:bCs/>
        </w:rPr>
      </w:pPr>
      <w:bookmarkStart w:id="1" w:name="_Toc16848"/>
      <w:r>
        <w:rPr>
          <w:rFonts w:ascii="Calibri" w:hAnsi="Calibri" w:hint="eastAsia"/>
          <w:sz w:val="36"/>
          <w:szCs w:val="36"/>
        </w:rPr>
        <w:lastRenderedPageBreak/>
        <w:t>第一章</w:t>
      </w:r>
      <w:r>
        <w:rPr>
          <w:rFonts w:ascii="宋体" w:hAnsi="宋体" w:hint="eastAsia"/>
          <w:sz w:val="24"/>
          <w:szCs w:val="24"/>
        </w:rPr>
        <w:t xml:space="preserve">  </w:t>
      </w:r>
      <w:bookmarkEnd w:id="0"/>
      <w:r>
        <w:rPr>
          <w:sz w:val="36"/>
          <w:szCs w:val="36"/>
        </w:rPr>
        <w:t>采购邀请</w:t>
      </w:r>
      <w:bookmarkEnd w:id="1"/>
    </w:p>
    <w:p w14:paraId="1E4D98AF" w14:textId="77777777" w:rsidR="0043272B" w:rsidRDefault="00000000">
      <w:pPr>
        <w:spacing w:line="360" w:lineRule="auto"/>
        <w:rPr>
          <w:rFonts w:ascii="宋体" w:hAnsi="宋体"/>
          <w:b/>
          <w:bCs/>
          <w:sz w:val="24"/>
          <w:szCs w:val="24"/>
        </w:rPr>
      </w:pPr>
      <w:bookmarkStart w:id="2" w:name="_Toc24022"/>
      <w:r>
        <w:rPr>
          <w:rFonts w:ascii="宋体" w:hAnsi="宋体" w:hint="eastAsia"/>
          <w:b/>
          <w:sz w:val="24"/>
          <w:szCs w:val="24"/>
        </w:rPr>
        <w:t>一、项目基本情况</w:t>
      </w:r>
    </w:p>
    <w:p w14:paraId="21E72653" w14:textId="7E6F8B6F" w:rsidR="0043272B" w:rsidRDefault="00000000">
      <w:pPr>
        <w:widowControl/>
        <w:wordWrap w:val="0"/>
        <w:spacing w:line="360" w:lineRule="auto"/>
        <w:jc w:val="left"/>
        <w:rPr>
          <w:rFonts w:ascii="微软雅黑" w:hAnsi="微软雅黑" w:cs="宋体"/>
          <w:color w:val="606266"/>
          <w:kern w:val="0"/>
          <w:szCs w:val="21"/>
        </w:rPr>
      </w:pPr>
      <w:r>
        <w:rPr>
          <w:rFonts w:ascii="宋体" w:hAnsi="宋体" w:hint="eastAsia"/>
          <w:sz w:val="24"/>
          <w:szCs w:val="24"/>
        </w:rPr>
        <w:t>1、项目编号：</w:t>
      </w:r>
      <w:r w:rsidR="00262DA3" w:rsidRPr="00262DA3">
        <w:rPr>
          <w:rFonts w:ascii="宋体" w:hAnsi="宋体"/>
          <w:sz w:val="24"/>
          <w:szCs w:val="24"/>
        </w:rPr>
        <w:t>11010924210200008301-XM001</w:t>
      </w:r>
    </w:p>
    <w:p w14:paraId="3BB61332" w14:textId="328E36FA" w:rsidR="0043272B" w:rsidRDefault="00000000">
      <w:pPr>
        <w:spacing w:line="360" w:lineRule="auto"/>
        <w:rPr>
          <w:rFonts w:ascii="宋体" w:hAnsi="宋体"/>
          <w:sz w:val="24"/>
          <w:szCs w:val="24"/>
        </w:rPr>
      </w:pPr>
      <w:r>
        <w:rPr>
          <w:rFonts w:ascii="宋体" w:hAnsi="宋体" w:hint="eastAsia"/>
          <w:sz w:val="24"/>
          <w:szCs w:val="24"/>
        </w:rPr>
        <w:t>2、项目名称：</w:t>
      </w:r>
      <w:r w:rsidR="00262DA3">
        <w:rPr>
          <w:rFonts w:ascii="宋体" w:hAnsi="宋体" w:hint="eastAsia"/>
          <w:sz w:val="24"/>
          <w:szCs w:val="24"/>
        </w:rPr>
        <w:t>影剧院消防项目</w:t>
      </w:r>
    </w:p>
    <w:p w14:paraId="530B4539" w14:textId="77777777" w:rsidR="0043272B" w:rsidRDefault="00000000">
      <w:pPr>
        <w:spacing w:line="360" w:lineRule="auto"/>
        <w:rPr>
          <w:rFonts w:ascii="宋体" w:hAnsi="宋体"/>
          <w:sz w:val="24"/>
          <w:szCs w:val="24"/>
        </w:rPr>
      </w:pPr>
      <w:r>
        <w:rPr>
          <w:rFonts w:ascii="宋体" w:hAnsi="宋体" w:hint="eastAsia"/>
          <w:sz w:val="24"/>
          <w:szCs w:val="24"/>
        </w:rPr>
        <w:t>3、采购方式：竞争性磋商</w:t>
      </w:r>
    </w:p>
    <w:p w14:paraId="726B704C" w14:textId="51FCBB04" w:rsidR="0043272B" w:rsidRDefault="00000000">
      <w:pPr>
        <w:spacing w:line="360" w:lineRule="auto"/>
        <w:rPr>
          <w:rFonts w:ascii="宋体" w:hAnsi="宋体"/>
          <w:sz w:val="24"/>
          <w:szCs w:val="24"/>
        </w:rPr>
      </w:pPr>
      <w:r>
        <w:rPr>
          <w:rFonts w:ascii="宋体" w:hAnsi="宋体" w:hint="eastAsia"/>
          <w:sz w:val="24"/>
          <w:szCs w:val="24"/>
        </w:rPr>
        <w:t>4、项目预算总金额：</w:t>
      </w:r>
      <w:r w:rsidR="00DF7D0D" w:rsidRPr="00DF7D0D">
        <w:rPr>
          <w:rFonts w:ascii="宋体" w:hAnsi="宋体"/>
          <w:sz w:val="24"/>
          <w:szCs w:val="24"/>
        </w:rPr>
        <w:t>337</w:t>
      </w:r>
      <w:r w:rsidR="00DF7D0D">
        <w:rPr>
          <w:rFonts w:ascii="宋体" w:hAnsi="宋体" w:hint="eastAsia"/>
          <w:sz w:val="24"/>
          <w:szCs w:val="24"/>
        </w:rPr>
        <w:t>.</w:t>
      </w:r>
      <w:r w:rsidR="00DF7D0D" w:rsidRPr="00DF7D0D">
        <w:rPr>
          <w:rFonts w:ascii="宋体" w:hAnsi="宋体"/>
          <w:sz w:val="24"/>
          <w:szCs w:val="24"/>
        </w:rPr>
        <w:t>944503</w:t>
      </w:r>
      <w:r>
        <w:rPr>
          <w:rFonts w:ascii="宋体" w:hAnsi="宋体" w:hint="eastAsia"/>
          <w:sz w:val="24"/>
          <w:szCs w:val="24"/>
        </w:rPr>
        <w:t>万元、项目最高限价：</w:t>
      </w:r>
      <w:r w:rsidR="00DF7D0D" w:rsidRPr="00DF7D0D">
        <w:rPr>
          <w:rFonts w:ascii="宋体" w:hAnsi="宋体"/>
          <w:sz w:val="24"/>
          <w:szCs w:val="24"/>
        </w:rPr>
        <w:t>337</w:t>
      </w:r>
      <w:r w:rsidR="00DF7D0D">
        <w:rPr>
          <w:rFonts w:ascii="宋体" w:hAnsi="宋体" w:hint="eastAsia"/>
          <w:sz w:val="24"/>
          <w:szCs w:val="24"/>
        </w:rPr>
        <w:t>.</w:t>
      </w:r>
      <w:r w:rsidR="00DF7D0D" w:rsidRPr="00DF7D0D">
        <w:rPr>
          <w:rFonts w:ascii="宋体" w:hAnsi="宋体"/>
          <w:sz w:val="24"/>
          <w:szCs w:val="24"/>
        </w:rPr>
        <w:t>944503</w:t>
      </w:r>
      <w:r>
        <w:rPr>
          <w:rFonts w:ascii="宋体" w:hAnsi="宋体" w:hint="eastAsia"/>
          <w:sz w:val="24"/>
          <w:szCs w:val="24"/>
        </w:rPr>
        <w:t>万元；</w:t>
      </w:r>
    </w:p>
    <w:p w14:paraId="1EC01696" w14:textId="77777777" w:rsidR="0043272B" w:rsidRDefault="00000000">
      <w:pPr>
        <w:spacing w:line="360" w:lineRule="auto"/>
        <w:rPr>
          <w:rFonts w:ascii="宋体" w:hAnsi="宋体"/>
          <w:sz w:val="24"/>
          <w:szCs w:val="24"/>
        </w:rPr>
      </w:pPr>
      <w:r>
        <w:rPr>
          <w:rFonts w:ascii="宋体" w:hAnsi="宋体" w:hint="eastAsia"/>
          <w:sz w:val="24"/>
          <w:szCs w:val="24"/>
        </w:rPr>
        <w:t>5、采购需求：</w:t>
      </w:r>
    </w:p>
    <w:tbl>
      <w:tblPr>
        <w:tblW w:w="465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gridCol w:w="2438"/>
        <w:gridCol w:w="1722"/>
        <w:gridCol w:w="718"/>
        <w:gridCol w:w="3299"/>
      </w:tblGrid>
      <w:tr w:rsidR="0043272B" w14:paraId="3712FBA0" w14:textId="77777777">
        <w:trPr>
          <w:trHeight w:val="624"/>
        </w:trPr>
        <w:tc>
          <w:tcPr>
            <w:tcW w:w="328" w:type="pct"/>
            <w:vAlign w:val="center"/>
          </w:tcPr>
          <w:p w14:paraId="4A2F3F73" w14:textId="77777777" w:rsidR="0043272B" w:rsidRDefault="00000000">
            <w:pPr>
              <w:jc w:val="center"/>
              <w:rPr>
                <w:bCs/>
                <w:szCs w:val="21"/>
              </w:rPr>
            </w:pPr>
            <w:r>
              <w:rPr>
                <w:bCs/>
                <w:szCs w:val="21"/>
              </w:rPr>
              <w:t>包号</w:t>
            </w:r>
          </w:p>
        </w:tc>
        <w:tc>
          <w:tcPr>
            <w:tcW w:w="1393" w:type="pct"/>
            <w:vAlign w:val="center"/>
          </w:tcPr>
          <w:p w14:paraId="11A1F925" w14:textId="77777777" w:rsidR="0043272B" w:rsidRDefault="00000000">
            <w:pPr>
              <w:jc w:val="center"/>
              <w:rPr>
                <w:bCs/>
                <w:szCs w:val="21"/>
              </w:rPr>
            </w:pPr>
            <w:r>
              <w:rPr>
                <w:bCs/>
                <w:szCs w:val="21"/>
              </w:rPr>
              <w:t>标的名称</w:t>
            </w:r>
          </w:p>
        </w:tc>
        <w:tc>
          <w:tcPr>
            <w:tcW w:w="984" w:type="pct"/>
            <w:vAlign w:val="center"/>
          </w:tcPr>
          <w:p w14:paraId="0DDFB62B" w14:textId="77777777" w:rsidR="0043272B" w:rsidRDefault="00000000">
            <w:pPr>
              <w:jc w:val="center"/>
              <w:rPr>
                <w:bCs/>
                <w:szCs w:val="21"/>
              </w:rPr>
            </w:pPr>
            <w:r>
              <w:rPr>
                <w:bCs/>
                <w:szCs w:val="21"/>
              </w:rPr>
              <w:t>采购包预算金额</w:t>
            </w:r>
          </w:p>
          <w:p w14:paraId="5A5C4C29" w14:textId="77777777" w:rsidR="0043272B" w:rsidRDefault="00000000">
            <w:pPr>
              <w:jc w:val="center"/>
              <w:rPr>
                <w:bCs/>
                <w:szCs w:val="21"/>
              </w:rPr>
            </w:pPr>
            <w:r>
              <w:rPr>
                <w:bCs/>
                <w:szCs w:val="21"/>
              </w:rPr>
              <w:t>（万元）</w:t>
            </w:r>
          </w:p>
        </w:tc>
        <w:tc>
          <w:tcPr>
            <w:tcW w:w="410" w:type="pct"/>
            <w:vAlign w:val="center"/>
          </w:tcPr>
          <w:p w14:paraId="21E2B81C" w14:textId="77777777" w:rsidR="0043272B" w:rsidRDefault="00000000">
            <w:pPr>
              <w:jc w:val="center"/>
              <w:rPr>
                <w:bCs/>
                <w:szCs w:val="21"/>
              </w:rPr>
            </w:pPr>
            <w:r>
              <w:rPr>
                <w:bCs/>
                <w:szCs w:val="21"/>
              </w:rPr>
              <w:t>数量</w:t>
            </w:r>
          </w:p>
        </w:tc>
        <w:tc>
          <w:tcPr>
            <w:tcW w:w="1885" w:type="pct"/>
            <w:vAlign w:val="center"/>
          </w:tcPr>
          <w:p w14:paraId="11BDBD47" w14:textId="77777777" w:rsidR="0043272B" w:rsidRDefault="00000000">
            <w:pPr>
              <w:jc w:val="center"/>
              <w:rPr>
                <w:szCs w:val="21"/>
              </w:rPr>
            </w:pPr>
            <w:r>
              <w:rPr>
                <w:szCs w:val="21"/>
              </w:rPr>
              <w:t>简要技术需求或服务要求</w:t>
            </w:r>
          </w:p>
        </w:tc>
      </w:tr>
      <w:tr w:rsidR="0043272B" w14:paraId="3F4B4F80" w14:textId="77777777">
        <w:trPr>
          <w:trHeight w:val="739"/>
        </w:trPr>
        <w:tc>
          <w:tcPr>
            <w:tcW w:w="328" w:type="pct"/>
            <w:vAlign w:val="center"/>
          </w:tcPr>
          <w:p w14:paraId="6E4BF0C1" w14:textId="77777777" w:rsidR="0043272B" w:rsidRDefault="00000000">
            <w:pPr>
              <w:jc w:val="center"/>
              <w:rPr>
                <w:bCs/>
                <w:szCs w:val="21"/>
              </w:rPr>
            </w:pPr>
            <w:r>
              <w:rPr>
                <w:bCs/>
                <w:szCs w:val="21"/>
              </w:rPr>
              <w:t>01</w:t>
            </w:r>
          </w:p>
        </w:tc>
        <w:tc>
          <w:tcPr>
            <w:tcW w:w="1393" w:type="pct"/>
            <w:vAlign w:val="center"/>
          </w:tcPr>
          <w:p w14:paraId="72600ED3" w14:textId="6B1BFA5C" w:rsidR="0043272B" w:rsidRDefault="00262DA3">
            <w:pPr>
              <w:jc w:val="center"/>
              <w:rPr>
                <w:bCs/>
                <w:szCs w:val="21"/>
              </w:rPr>
            </w:pPr>
            <w:r>
              <w:rPr>
                <w:rFonts w:hint="eastAsia"/>
                <w:bCs/>
                <w:szCs w:val="21"/>
              </w:rPr>
              <w:t>影剧院消防项目</w:t>
            </w:r>
          </w:p>
        </w:tc>
        <w:tc>
          <w:tcPr>
            <w:tcW w:w="984" w:type="pct"/>
            <w:vAlign w:val="center"/>
          </w:tcPr>
          <w:p w14:paraId="6A25B873" w14:textId="6A2CE623" w:rsidR="0043272B" w:rsidRDefault="00DF7D0D">
            <w:pPr>
              <w:jc w:val="center"/>
              <w:rPr>
                <w:bCs/>
                <w:szCs w:val="21"/>
              </w:rPr>
            </w:pPr>
            <w:r w:rsidRPr="00DF7D0D">
              <w:rPr>
                <w:rFonts w:ascii="宋体" w:hAnsi="宋体"/>
                <w:sz w:val="24"/>
                <w:szCs w:val="24"/>
              </w:rPr>
              <w:t>337</w:t>
            </w:r>
            <w:r>
              <w:rPr>
                <w:rFonts w:ascii="宋体" w:hAnsi="宋体" w:hint="eastAsia"/>
                <w:sz w:val="24"/>
                <w:szCs w:val="24"/>
              </w:rPr>
              <w:t>.</w:t>
            </w:r>
            <w:r w:rsidRPr="00DF7D0D">
              <w:rPr>
                <w:rFonts w:ascii="宋体" w:hAnsi="宋体"/>
                <w:sz w:val="24"/>
                <w:szCs w:val="24"/>
              </w:rPr>
              <w:t>944503</w:t>
            </w:r>
          </w:p>
        </w:tc>
        <w:tc>
          <w:tcPr>
            <w:tcW w:w="410" w:type="pct"/>
            <w:vAlign w:val="center"/>
          </w:tcPr>
          <w:p w14:paraId="44220119" w14:textId="77777777" w:rsidR="0043272B" w:rsidRDefault="00000000">
            <w:pPr>
              <w:jc w:val="center"/>
              <w:rPr>
                <w:bCs/>
                <w:szCs w:val="21"/>
              </w:rPr>
            </w:pPr>
            <w:r>
              <w:rPr>
                <w:rFonts w:hint="eastAsia"/>
                <w:bCs/>
                <w:szCs w:val="21"/>
              </w:rPr>
              <w:t>1</w:t>
            </w:r>
            <w:r>
              <w:rPr>
                <w:rFonts w:hint="eastAsia"/>
                <w:bCs/>
                <w:szCs w:val="21"/>
              </w:rPr>
              <w:t>项</w:t>
            </w:r>
          </w:p>
        </w:tc>
        <w:tc>
          <w:tcPr>
            <w:tcW w:w="1885" w:type="pct"/>
            <w:vAlign w:val="center"/>
          </w:tcPr>
          <w:p w14:paraId="6790F672" w14:textId="34281BE8" w:rsidR="0043272B" w:rsidRDefault="00262DA3">
            <w:pPr>
              <w:jc w:val="center"/>
              <w:rPr>
                <w:bCs/>
                <w:szCs w:val="21"/>
              </w:rPr>
            </w:pPr>
            <w:r>
              <w:rPr>
                <w:rFonts w:hint="eastAsia"/>
                <w:bCs/>
                <w:szCs w:val="21"/>
              </w:rPr>
              <w:t>影剧院消防项目</w:t>
            </w:r>
            <w:r w:rsidR="004213A8">
              <w:rPr>
                <w:rFonts w:hint="eastAsia"/>
                <w:bCs/>
                <w:szCs w:val="21"/>
              </w:rPr>
              <w:t>项目</w:t>
            </w:r>
            <w:r w:rsidR="00C5723E">
              <w:rPr>
                <w:rFonts w:hint="eastAsia"/>
                <w:bCs/>
                <w:szCs w:val="21"/>
              </w:rPr>
              <w:t>图纸、工程量清单及相关文件所示全部内容。</w:t>
            </w:r>
          </w:p>
        </w:tc>
      </w:tr>
    </w:tbl>
    <w:p w14:paraId="4735C468" w14:textId="77777777" w:rsidR="0043272B" w:rsidRDefault="0043272B">
      <w:pPr>
        <w:spacing w:line="360" w:lineRule="auto"/>
        <w:rPr>
          <w:rFonts w:ascii="宋体" w:hAnsi="宋体"/>
          <w:sz w:val="24"/>
          <w:szCs w:val="24"/>
        </w:rPr>
      </w:pPr>
    </w:p>
    <w:p w14:paraId="74BC9AA0" w14:textId="13E9D886" w:rsidR="0043272B" w:rsidRDefault="00000000">
      <w:pPr>
        <w:spacing w:line="360" w:lineRule="auto"/>
        <w:rPr>
          <w:rFonts w:ascii="宋体" w:hAnsi="宋体"/>
          <w:sz w:val="24"/>
          <w:szCs w:val="24"/>
        </w:rPr>
      </w:pPr>
      <w:r>
        <w:rPr>
          <w:rFonts w:ascii="宋体" w:hAnsi="宋体" w:hint="eastAsia"/>
          <w:sz w:val="24"/>
          <w:szCs w:val="24"/>
        </w:rPr>
        <w:t>6、合同履行期限：</w:t>
      </w:r>
      <w:r w:rsidR="00542A75" w:rsidRPr="00542A75">
        <w:rPr>
          <w:rFonts w:ascii="宋体" w:hAnsi="宋体" w:hint="eastAsia"/>
          <w:spacing w:val="-3"/>
          <w:sz w:val="24"/>
          <w:szCs w:val="24"/>
        </w:rPr>
        <w:t>120</w:t>
      </w:r>
      <w:r w:rsidRPr="00542A75">
        <w:rPr>
          <w:rFonts w:ascii="宋体" w:hAnsi="宋体" w:hint="eastAsia"/>
          <w:spacing w:val="-3"/>
          <w:sz w:val="24"/>
          <w:szCs w:val="24"/>
        </w:rPr>
        <w:t>日历天</w:t>
      </w:r>
    </w:p>
    <w:p w14:paraId="0284EBF5" w14:textId="77777777" w:rsidR="0043272B" w:rsidRDefault="00000000">
      <w:pPr>
        <w:spacing w:line="360" w:lineRule="auto"/>
        <w:rPr>
          <w:rFonts w:ascii="宋体" w:hAnsi="宋体"/>
          <w:sz w:val="24"/>
          <w:szCs w:val="24"/>
        </w:rPr>
      </w:pPr>
      <w:r>
        <w:rPr>
          <w:rFonts w:ascii="宋体" w:hAnsi="宋体" w:hint="eastAsia"/>
          <w:sz w:val="24"/>
          <w:szCs w:val="24"/>
        </w:rPr>
        <w:t>7、</w:t>
      </w:r>
      <w:r>
        <w:rPr>
          <w:rFonts w:hint="eastAsia"/>
          <w:spacing w:val="-3"/>
          <w:sz w:val="24"/>
          <w:szCs w:val="24"/>
        </w:rPr>
        <w:t>本项目是否接受联合体：□是</w:t>
      </w:r>
      <w:r>
        <w:rPr>
          <w:rFonts w:hint="eastAsia"/>
          <w:spacing w:val="-3"/>
          <w:sz w:val="24"/>
          <w:szCs w:val="24"/>
        </w:rPr>
        <w:t xml:space="preserve">  </w:t>
      </w:r>
      <w:r>
        <w:rPr>
          <w:rFonts w:hint="eastAsia"/>
          <w:spacing w:val="1"/>
          <w:sz w:val="24"/>
          <w:szCs w:val="24"/>
        </w:rPr>
        <w:t>■</w:t>
      </w:r>
      <w:r>
        <w:rPr>
          <w:rFonts w:hint="eastAsia"/>
          <w:spacing w:val="-3"/>
          <w:sz w:val="24"/>
          <w:szCs w:val="24"/>
        </w:rPr>
        <w:t>否。</w:t>
      </w:r>
    </w:p>
    <w:p w14:paraId="405CC4FC" w14:textId="77777777" w:rsidR="0043272B" w:rsidRDefault="00000000">
      <w:pPr>
        <w:spacing w:line="360" w:lineRule="auto"/>
        <w:rPr>
          <w:rFonts w:ascii="宋体" w:hAnsi="宋体"/>
          <w:b/>
          <w:sz w:val="24"/>
          <w:szCs w:val="24"/>
        </w:rPr>
      </w:pPr>
      <w:r>
        <w:rPr>
          <w:rFonts w:ascii="宋体" w:hAnsi="宋体" w:hint="eastAsia"/>
          <w:b/>
          <w:sz w:val="24"/>
          <w:szCs w:val="24"/>
        </w:rPr>
        <w:t>二、申请人的资格要求（须同时满足）：</w:t>
      </w:r>
    </w:p>
    <w:p w14:paraId="41FDCD1E" w14:textId="77777777" w:rsidR="0043272B" w:rsidRDefault="00000000">
      <w:pPr>
        <w:spacing w:line="360" w:lineRule="auto"/>
        <w:rPr>
          <w:rFonts w:ascii="宋体" w:hAnsi="宋体"/>
          <w:sz w:val="24"/>
          <w:szCs w:val="24"/>
        </w:rPr>
      </w:pPr>
      <w:r>
        <w:rPr>
          <w:rFonts w:ascii="宋体" w:hAnsi="宋体" w:hint="eastAsia"/>
          <w:sz w:val="24"/>
          <w:szCs w:val="24"/>
        </w:rPr>
        <w:t>1.满足《中华人民共和国政府采购法》第二十二条规定：</w:t>
      </w:r>
    </w:p>
    <w:p w14:paraId="40B2D303" w14:textId="77777777" w:rsidR="0043272B" w:rsidRDefault="00000000">
      <w:pPr>
        <w:spacing w:line="360" w:lineRule="auto"/>
        <w:rPr>
          <w:rFonts w:ascii="宋体" w:hAnsi="宋体"/>
          <w:sz w:val="24"/>
        </w:rPr>
      </w:pPr>
      <w:r>
        <w:rPr>
          <w:rFonts w:ascii="宋体" w:hAnsi="宋体" w:hint="eastAsia"/>
          <w:sz w:val="24"/>
        </w:rPr>
        <w:t>2.落实政府采购政策需满足的资格要求：</w:t>
      </w:r>
    </w:p>
    <w:p w14:paraId="2755EF23" w14:textId="77777777" w:rsidR="0043272B" w:rsidRDefault="00000000">
      <w:pPr>
        <w:spacing w:line="360" w:lineRule="auto"/>
        <w:ind w:firstLineChars="200" w:firstLine="480"/>
        <w:rPr>
          <w:sz w:val="24"/>
        </w:rPr>
      </w:pPr>
      <w:r>
        <w:rPr>
          <w:sz w:val="24"/>
        </w:rPr>
        <w:t xml:space="preserve">2.1 </w:t>
      </w:r>
      <w:r>
        <w:rPr>
          <w:sz w:val="24"/>
        </w:rPr>
        <w:t>中小企业政策</w:t>
      </w:r>
    </w:p>
    <w:p w14:paraId="26C3CB69" w14:textId="77777777" w:rsidR="0043272B" w:rsidRPr="008400B7" w:rsidRDefault="00000000">
      <w:pPr>
        <w:spacing w:line="360" w:lineRule="auto"/>
        <w:ind w:firstLineChars="200" w:firstLine="420"/>
        <w:rPr>
          <w:sz w:val="24"/>
        </w:rPr>
      </w:pPr>
      <w:r w:rsidRPr="008400B7">
        <w:t>□</w:t>
      </w:r>
      <w:r w:rsidRPr="008400B7">
        <w:rPr>
          <w:sz w:val="24"/>
        </w:rPr>
        <w:t>本项目不专门面向中小企业预留采购份额。</w:t>
      </w:r>
    </w:p>
    <w:p w14:paraId="405F4FBD" w14:textId="533E1B88" w:rsidR="0043272B" w:rsidRDefault="00000000">
      <w:pPr>
        <w:spacing w:line="360" w:lineRule="auto"/>
        <w:ind w:firstLineChars="200" w:firstLine="482"/>
        <w:rPr>
          <w:sz w:val="24"/>
        </w:rPr>
      </w:pPr>
      <w:r w:rsidRPr="008400B7">
        <w:rPr>
          <w:b/>
          <w:sz w:val="24"/>
        </w:rPr>
        <w:t>■</w:t>
      </w:r>
      <w:r w:rsidRPr="008400B7">
        <w:rPr>
          <w:rFonts w:ascii="宋体" w:hAnsi="宋体" w:hint="eastAsia"/>
          <w:sz w:val="24"/>
          <w:szCs w:val="24"/>
        </w:rPr>
        <w:t xml:space="preserve">本项目专门面向  </w:t>
      </w:r>
      <w:r w:rsidR="008400B7" w:rsidRPr="008400B7">
        <w:rPr>
          <w:b/>
          <w:sz w:val="24"/>
        </w:rPr>
        <w:t>■</w:t>
      </w:r>
      <w:r w:rsidRPr="008400B7">
        <w:rPr>
          <w:sz w:val="24"/>
        </w:rPr>
        <w:t>中小</w:t>
      </w:r>
      <w:r w:rsidRPr="008400B7">
        <w:rPr>
          <w:rFonts w:hint="eastAsia"/>
          <w:sz w:val="24"/>
        </w:rPr>
        <w:t xml:space="preserve">  </w:t>
      </w:r>
      <w:r w:rsidR="008400B7" w:rsidRPr="008400B7">
        <w:t>□</w:t>
      </w:r>
      <w:r w:rsidRPr="008400B7">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2382E246" w14:textId="77777777" w:rsidR="0043272B" w:rsidRDefault="00000000">
      <w:pPr>
        <w:spacing w:line="360" w:lineRule="auto"/>
        <w:ind w:firstLineChars="200" w:firstLine="42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无</w:t>
      </w:r>
      <w:r>
        <w:rPr>
          <w:rFonts w:hint="eastAsia"/>
          <w:sz w:val="24"/>
          <w:u w:val="single"/>
        </w:rPr>
        <w:t xml:space="preserve"> </w:t>
      </w:r>
      <w:r>
        <w:rPr>
          <w:sz w:val="24"/>
          <w:u w:val="single"/>
        </w:rPr>
        <w:t xml:space="preserve"> </w:t>
      </w:r>
      <w:r>
        <w:rPr>
          <w:rFonts w:hint="eastAsia"/>
          <w:sz w:val="24"/>
        </w:rPr>
        <w:t>。</w:t>
      </w:r>
    </w:p>
    <w:p w14:paraId="6F2F5E62" w14:textId="77777777" w:rsidR="0043272B" w:rsidRDefault="00000000">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p>
    <w:p w14:paraId="0744D655" w14:textId="77777777" w:rsidR="0043272B" w:rsidRDefault="00000000">
      <w:pPr>
        <w:spacing w:line="360" w:lineRule="auto"/>
        <w:ind w:firstLineChars="200" w:firstLine="480"/>
        <w:rPr>
          <w:i/>
          <w:iCs/>
          <w:sz w:val="24"/>
          <w:u w:val="single"/>
        </w:rPr>
      </w:pPr>
      <w:r>
        <w:rPr>
          <w:sz w:val="24"/>
        </w:rPr>
        <w:t>3.</w:t>
      </w:r>
      <w:r>
        <w:rPr>
          <w:sz w:val="24"/>
        </w:rPr>
        <w:t>本项目的特定资格要求：</w:t>
      </w:r>
    </w:p>
    <w:p w14:paraId="76DF30C0" w14:textId="77777777" w:rsidR="0043272B" w:rsidRDefault="00000000">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rPr>
        <w:t>1</w:t>
      </w:r>
      <w:r>
        <w:rPr>
          <w:sz w:val="24"/>
        </w:rPr>
        <w:t xml:space="preserve"> </w:t>
      </w:r>
      <w:r>
        <w:rPr>
          <w:sz w:val="24"/>
        </w:rPr>
        <w:t>本项目是否属于政府购买服务：</w:t>
      </w:r>
    </w:p>
    <w:p w14:paraId="6B5E2697" w14:textId="77777777" w:rsidR="0043272B" w:rsidRDefault="00000000">
      <w:pPr>
        <w:tabs>
          <w:tab w:val="left" w:pos="900"/>
          <w:tab w:val="left" w:pos="1134"/>
          <w:tab w:val="left" w:pos="1589"/>
          <w:tab w:val="left" w:pos="5521"/>
        </w:tabs>
        <w:snapToGrid w:val="0"/>
        <w:spacing w:line="360" w:lineRule="auto"/>
        <w:ind w:leftChars="472" w:left="991" w:firstLine="2"/>
        <w:rPr>
          <w:sz w:val="24"/>
        </w:rPr>
      </w:pPr>
      <w:r>
        <w:rPr>
          <w:b/>
          <w:sz w:val="24"/>
        </w:rPr>
        <w:t>■</w:t>
      </w:r>
      <w:r>
        <w:rPr>
          <w:sz w:val="24"/>
        </w:rPr>
        <w:t>否</w:t>
      </w:r>
    </w:p>
    <w:p w14:paraId="15FB5DFA" w14:textId="77777777" w:rsidR="0043272B" w:rsidRDefault="00000000">
      <w:pPr>
        <w:spacing w:line="360" w:lineRule="auto"/>
        <w:ind w:firstLineChars="500" w:firstLine="1050"/>
        <w:rPr>
          <w:rFonts w:ascii="宋体" w:hAnsi="宋体"/>
          <w:sz w:val="24"/>
        </w:rPr>
      </w:pPr>
      <w:r>
        <w:t>□</w:t>
      </w:r>
      <w:r>
        <w:rPr>
          <w:sz w:val="24"/>
        </w:rPr>
        <w:t>是，公益一类事业单位、使用事业编制且由财政拨款保障的群团组织，不得作为承接主体；</w:t>
      </w:r>
    </w:p>
    <w:p w14:paraId="675101AE" w14:textId="77777777" w:rsidR="0043272B" w:rsidRDefault="00000000" w:rsidP="00B566F6">
      <w:pPr>
        <w:pStyle w:val="aff3"/>
        <w:rPr>
          <w:rFonts w:ascii="宋体" w:hAnsi="宋体"/>
          <w:szCs w:val="24"/>
        </w:rPr>
      </w:pPr>
      <w:r>
        <w:lastRenderedPageBreak/>
        <w:t>3.</w:t>
      </w:r>
      <w:r>
        <w:rPr>
          <w:rFonts w:hint="eastAsia"/>
        </w:rPr>
        <w:t>2</w:t>
      </w:r>
      <w:r>
        <w:t>其他特定资格要求</w:t>
      </w:r>
      <w:r>
        <w:rPr>
          <w:rFonts w:ascii="宋体" w:hAnsi="宋体" w:hint="eastAsia"/>
          <w:szCs w:val="24"/>
        </w:rPr>
        <w:t>：</w:t>
      </w:r>
    </w:p>
    <w:p w14:paraId="29BA6374" w14:textId="77777777" w:rsidR="0043272B" w:rsidRDefault="00000000">
      <w:pPr>
        <w:spacing w:line="276" w:lineRule="auto"/>
        <w:ind w:firstLineChars="100" w:firstLine="240"/>
        <w:rPr>
          <w:rFonts w:ascii="宋体" w:hAnsi="宋体"/>
          <w:sz w:val="24"/>
        </w:rPr>
      </w:pPr>
      <w:r>
        <w:rPr>
          <w:rFonts w:ascii="宋体" w:hAnsi="宋体" w:cs="宋体" w:hint="eastAsia"/>
          <w:sz w:val="24"/>
          <w:szCs w:val="24"/>
        </w:rPr>
        <w:t>（1）</w:t>
      </w:r>
      <w:r>
        <w:rPr>
          <w:rFonts w:ascii="宋体" w:hAnsi="宋体" w:hint="eastAsia"/>
          <w:sz w:val="24"/>
          <w:szCs w:val="24"/>
        </w:rPr>
        <w:t>供应商应具有独立法人资格并依法取得企业营业执照，营业执照处于有效期；</w:t>
      </w:r>
    </w:p>
    <w:p w14:paraId="6E861A8D" w14:textId="77777777" w:rsidR="0043272B" w:rsidRDefault="00000000">
      <w:pPr>
        <w:pStyle w:val="affff9"/>
        <w:ind w:firstLineChars="100" w:firstLine="240"/>
      </w:pPr>
      <w:r>
        <w:rPr>
          <w:rFonts w:ascii="宋体" w:hAnsi="宋体" w:cs="宋体" w:hint="eastAsia"/>
          <w:sz w:val="24"/>
          <w:szCs w:val="24"/>
        </w:rPr>
        <w:t>（2）</w:t>
      </w:r>
      <w:r>
        <w:rPr>
          <w:rFonts w:ascii="宋体" w:hAnsi="宋体" w:hint="eastAsia"/>
          <w:sz w:val="24"/>
          <w:szCs w:val="24"/>
        </w:rPr>
        <w:t>外省市施工企业须具有《外省市建筑企业来京施工备案表》且在有效期内；</w:t>
      </w:r>
    </w:p>
    <w:p w14:paraId="29B58304" w14:textId="5B1A02CC" w:rsidR="0043272B" w:rsidRDefault="00000000">
      <w:pPr>
        <w:spacing w:line="276" w:lineRule="auto"/>
        <w:ind w:firstLineChars="100" w:firstLine="240"/>
        <w:rPr>
          <w:rFonts w:ascii="宋体" w:hAnsi="宋体"/>
          <w:sz w:val="24"/>
        </w:rPr>
      </w:pPr>
      <w:r>
        <w:rPr>
          <w:rFonts w:ascii="宋体" w:hAnsi="宋体" w:cs="宋体" w:hint="eastAsia"/>
          <w:sz w:val="24"/>
          <w:szCs w:val="24"/>
        </w:rPr>
        <w:t>（3）</w:t>
      </w:r>
      <w:r>
        <w:rPr>
          <w:rFonts w:ascii="宋体" w:hAnsi="宋体" w:hint="eastAsia"/>
          <w:sz w:val="24"/>
          <w:szCs w:val="24"/>
        </w:rPr>
        <w:t>供应商应具有</w:t>
      </w:r>
      <w:r w:rsidR="00D91CF8" w:rsidRPr="00EC3441">
        <w:rPr>
          <w:rFonts w:ascii="宋体" w:hAnsi="宋体" w:hint="eastAsia"/>
          <w:sz w:val="24"/>
          <w:szCs w:val="24"/>
          <w:u w:val="single"/>
        </w:rPr>
        <w:t>消防设施工程专业承包贰</w:t>
      </w:r>
      <w:r w:rsidRPr="00EC3441">
        <w:rPr>
          <w:rFonts w:ascii="宋体" w:hAnsi="宋体" w:hint="eastAsia"/>
          <w:sz w:val="24"/>
          <w:szCs w:val="24"/>
          <w:u w:val="single"/>
        </w:rPr>
        <w:t>级</w:t>
      </w:r>
      <w:r>
        <w:rPr>
          <w:rFonts w:ascii="宋体" w:hAnsi="宋体" w:hint="eastAsia"/>
          <w:sz w:val="24"/>
          <w:szCs w:val="24"/>
        </w:rPr>
        <w:t>（含）以上资质；</w:t>
      </w:r>
    </w:p>
    <w:p w14:paraId="33700A98" w14:textId="0CB1EEEA" w:rsidR="0043272B" w:rsidRDefault="00000000">
      <w:pPr>
        <w:spacing w:line="276" w:lineRule="auto"/>
        <w:ind w:leftChars="100" w:left="210"/>
        <w:rPr>
          <w:rFonts w:ascii="宋体" w:hAnsi="宋体"/>
          <w:sz w:val="24"/>
        </w:rPr>
      </w:pPr>
      <w:r>
        <w:rPr>
          <w:rFonts w:ascii="宋体" w:hAnsi="宋体" w:cs="Arial" w:hint="eastAsia"/>
          <w:sz w:val="24"/>
          <w:szCs w:val="24"/>
        </w:rPr>
        <w:t>（4</w:t>
      </w:r>
      <w:r>
        <w:rPr>
          <w:rFonts w:ascii="宋体" w:hAnsi="宋体" w:hint="eastAsia"/>
          <w:sz w:val="24"/>
          <w:szCs w:val="24"/>
        </w:rPr>
        <w:t>）供应商拟派项目经理须具备本单位注册</w:t>
      </w:r>
      <w:r>
        <w:rPr>
          <w:rFonts w:ascii="宋体" w:hAnsi="宋体" w:hint="eastAsia"/>
          <w:sz w:val="24"/>
          <w:szCs w:val="24"/>
          <w:u w:val="single"/>
        </w:rPr>
        <w:t xml:space="preserve"> </w:t>
      </w:r>
      <w:r w:rsidR="0060147A" w:rsidRPr="00EC3441">
        <w:rPr>
          <w:rFonts w:ascii="宋体" w:hAnsi="宋体" w:hint="eastAsia"/>
          <w:sz w:val="24"/>
          <w:szCs w:val="24"/>
          <w:u w:val="single"/>
        </w:rPr>
        <w:t>机电</w:t>
      </w:r>
      <w:r w:rsidRPr="00EC3441">
        <w:rPr>
          <w:rFonts w:ascii="宋体" w:hAnsi="宋体" w:hint="eastAsia"/>
          <w:sz w:val="24"/>
          <w:szCs w:val="24"/>
          <w:u w:val="single"/>
        </w:rPr>
        <w:t>工程</w:t>
      </w:r>
      <w:r>
        <w:rPr>
          <w:rFonts w:ascii="宋体" w:hAnsi="宋体" w:hint="eastAsia"/>
          <w:sz w:val="24"/>
          <w:szCs w:val="24"/>
          <w:u w:val="single"/>
        </w:rPr>
        <w:t xml:space="preserve"> </w:t>
      </w:r>
      <w:r>
        <w:rPr>
          <w:rFonts w:ascii="宋体" w:hAnsi="宋体" w:hint="eastAsia"/>
          <w:sz w:val="24"/>
          <w:szCs w:val="24"/>
        </w:rPr>
        <w:t>专业二级及以上注册建造师执业资格，具备有效的安全生产考核合格证书（B本），且在确定中标人时不得担任其他在施建设工程的项目经理；</w:t>
      </w:r>
    </w:p>
    <w:p w14:paraId="6C533066" w14:textId="77777777" w:rsidR="0043272B" w:rsidRDefault="00000000">
      <w:pPr>
        <w:spacing w:line="276" w:lineRule="auto"/>
        <w:ind w:firstLineChars="100" w:firstLine="240"/>
        <w:rPr>
          <w:rFonts w:ascii="宋体" w:hAnsi="宋体"/>
          <w:sz w:val="24"/>
        </w:rPr>
      </w:pPr>
      <w:r>
        <w:rPr>
          <w:rFonts w:ascii="宋体" w:hAnsi="宋体" w:hint="eastAsia"/>
          <w:sz w:val="24"/>
          <w:szCs w:val="24"/>
        </w:rPr>
        <w:t>（5）供应商具有安全生产许可证且处于有效期；</w:t>
      </w:r>
    </w:p>
    <w:p w14:paraId="4E74A853" w14:textId="77777777" w:rsidR="0043272B" w:rsidRDefault="00000000">
      <w:pPr>
        <w:spacing w:line="360" w:lineRule="auto"/>
        <w:ind w:leftChars="100" w:left="210"/>
        <w:rPr>
          <w:sz w:val="24"/>
        </w:rPr>
      </w:pPr>
      <w:r>
        <w:rPr>
          <w:rFonts w:hint="eastAsia"/>
          <w:sz w:val="24"/>
        </w:rPr>
        <w:t>（</w:t>
      </w:r>
      <w:r>
        <w:rPr>
          <w:sz w:val="24"/>
        </w:rPr>
        <w:t>6</w:t>
      </w:r>
      <w:r>
        <w:rPr>
          <w:rFonts w:hint="eastAsia"/>
          <w:sz w:val="24"/>
        </w:rPr>
        <w:t>）</w:t>
      </w:r>
      <w:r>
        <w:rPr>
          <w:sz w:val="24"/>
        </w:rPr>
        <w:t>根据财库〔</w:t>
      </w:r>
      <w:r>
        <w:rPr>
          <w:sz w:val="24"/>
        </w:rPr>
        <w:t>2016</w:t>
      </w:r>
      <w:r>
        <w:rPr>
          <w:sz w:val="24"/>
        </w:rPr>
        <w:t>〕</w:t>
      </w:r>
      <w:r>
        <w:rPr>
          <w:sz w:val="24"/>
        </w:rPr>
        <w:t>125</w:t>
      </w:r>
      <w:r>
        <w:rPr>
          <w:sz w:val="24"/>
        </w:rPr>
        <w:t>号《财政部关于在政府采购活动中查询及使用信用记录有关问题的通知》的要求，通过</w:t>
      </w:r>
      <w:r>
        <w:rPr>
          <w:sz w:val="24"/>
        </w:rPr>
        <w:t>“</w:t>
      </w:r>
      <w:r>
        <w:rPr>
          <w:sz w:val="24"/>
        </w:rPr>
        <w:t>信用中国</w:t>
      </w:r>
      <w:r>
        <w:rPr>
          <w:sz w:val="24"/>
        </w:rPr>
        <w:t>”</w:t>
      </w:r>
      <w:r>
        <w:rPr>
          <w:sz w:val="24"/>
        </w:rPr>
        <w:t>网站（</w:t>
      </w:r>
      <w:r>
        <w:rPr>
          <w:sz w:val="24"/>
        </w:rPr>
        <w:t>www.creditchina.gov.cn</w:t>
      </w:r>
      <w:r>
        <w:rPr>
          <w:sz w:val="24"/>
        </w:rPr>
        <w:t>）、中国政府采购网（</w:t>
      </w:r>
      <w:r>
        <w:rPr>
          <w:sz w:val="24"/>
        </w:rPr>
        <w:t>www.ccgp.gov.cn</w:t>
      </w:r>
      <w:r>
        <w:rPr>
          <w:sz w:val="24"/>
        </w:rPr>
        <w:t>）查询相关主体信用记录，截止时</w:t>
      </w:r>
      <w:r>
        <w:rPr>
          <w:rFonts w:hint="eastAsia"/>
          <w:sz w:val="24"/>
        </w:rPr>
        <w:t>间</w:t>
      </w:r>
      <w:r>
        <w:rPr>
          <w:sz w:val="24"/>
        </w:rPr>
        <w:t>点为投标截止时间当天。对列入失信被执行人、重大税收违法案件当事人名单、政府采购严重违法失信行为记录名单的</w:t>
      </w:r>
      <w:r>
        <w:rPr>
          <w:sz w:val="24"/>
          <w:lang w:bidi="ar"/>
        </w:rPr>
        <w:t>供应商</w:t>
      </w:r>
      <w:r>
        <w:rPr>
          <w:sz w:val="24"/>
        </w:rPr>
        <w:t>，拒绝其参与政府采购活动。</w:t>
      </w:r>
      <w:r>
        <w:rPr>
          <w:rFonts w:hint="eastAsia"/>
          <w:sz w:val="24"/>
        </w:rPr>
        <w:t>(</w:t>
      </w:r>
      <w:r>
        <w:rPr>
          <w:sz w:val="24"/>
        </w:rPr>
        <w:t>无须供应商提供，由采购人或采购代理机构查询。</w:t>
      </w:r>
      <w:r>
        <w:rPr>
          <w:rFonts w:hint="eastAsia"/>
          <w:sz w:val="24"/>
        </w:rPr>
        <w:t>)</w:t>
      </w:r>
    </w:p>
    <w:p w14:paraId="6C6A47F3" w14:textId="77777777" w:rsidR="0043272B" w:rsidRDefault="00000000">
      <w:pPr>
        <w:spacing w:line="360" w:lineRule="auto"/>
        <w:rPr>
          <w:b/>
          <w:sz w:val="24"/>
        </w:rPr>
      </w:pPr>
      <w:r>
        <w:rPr>
          <w:b/>
          <w:sz w:val="24"/>
        </w:rPr>
        <w:t>三、获取采购文件</w:t>
      </w:r>
    </w:p>
    <w:p w14:paraId="44572046" w14:textId="0DC00D72" w:rsidR="0043272B" w:rsidRDefault="00000000">
      <w:pPr>
        <w:spacing w:line="360" w:lineRule="auto"/>
        <w:rPr>
          <w:sz w:val="24"/>
        </w:rPr>
      </w:pPr>
      <w:r>
        <w:rPr>
          <w:sz w:val="24"/>
        </w:rPr>
        <w:t>1</w:t>
      </w:r>
      <w:r>
        <w:rPr>
          <w:sz w:val="24"/>
        </w:rPr>
        <w:t>、时间：</w:t>
      </w:r>
      <w:r w:rsidRPr="00230A48">
        <w:rPr>
          <w:sz w:val="24"/>
        </w:rPr>
        <w:t>2024</w:t>
      </w:r>
      <w:r w:rsidRPr="00230A48">
        <w:rPr>
          <w:sz w:val="24"/>
        </w:rPr>
        <w:t>年</w:t>
      </w:r>
      <w:r w:rsidRPr="00230A48">
        <w:rPr>
          <w:sz w:val="24"/>
        </w:rPr>
        <w:t>0</w:t>
      </w:r>
      <w:r w:rsidR="00262DA3" w:rsidRPr="00230A48">
        <w:rPr>
          <w:rFonts w:hint="eastAsia"/>
          <w:sz w:val="24"/>
        </w:rPr>
        <w:t>5</w:t>
      </w:r>
      <w:r w:rsidRPr="00230A48">
        <w:rPr>
          <w:sz w:val="24"/>
        </w:rPr>
        <w:t>月</w:t>
      </w:r>
      <w:r w:rsidR="00EC3441" w:rsidRPr="00230A48">
        <w:rPr>
          <w:rFonts w:hint="eastAsia"/>
          <w:sz w:val="24"/>
        </w:rPr>
        <w:t>2</w:t>
      </w:r>
      <w:r w:rsidR="00D34AEF" w:rsidRPr="00230A48">
        <w:rPr>
          <w:rFonts w:hint="eastAsia"/>
          <w:sz w:val="24"/>
        </w:rPr>
        <w:t>3</w:t>
      </w:r>
      <w:r w:rsidRPr="00230A48">
        <w:rPr>
          <w:sz w:val="24"/>
        </w:rPr>
        <w:t>日</w:t>
      </w:r>
      <w:r w:rsidRPr="00230A48">
        <w:rPr>
          <w:sz w:val="24"/>
        </w:rPr>
        <w:t>09:00</w:t>
      </w:r>
      <w:r w:rsidRPr="00230A48">
        <w:rPr>
          <w:sz w:val="24"/>
        </w:rPr>
        <w:t>至</w:t>
      </w:r>
      <w:r w:rsidRPr="00230A48">
        <w:rPr>
          <w:sz w:val="24"/>
        </w:rPr>
        <w:t>2024</w:t>
      </w:r>
      <w:r w:rsidRPr="00230A48">
        <w:rPr>
          <w:sz w:val="24"/>
        </w:rPr>
        <w:t>年</w:t>
      </w:r>
      <w:r w:rsidRPr="00230A48">
        <w:rPr>
          <w:sz w:val="24"/>
        </w:rPr>
        <w:t>0</w:t>
      </w:r>
      <w:r w:rsidR="00262DA3" w:rsidRPr="00230A48">
        <w:rPr>
          <w:rFonts w:hint="eastAsia"/>
          <w:sz w:val="24"/>
        </w:rPr>
        <w:t>5</w:t>
      </w:r>
      <w:r w:rsidRPr="00230A48">
        <w:rPr>
          <w:sz w:val="24"/>
        </w:rPr>
        <w:t>月</w:t>
      </w:r>
      <w:r w:rsidR="00EC3441" w:rsidRPr="00230A48">
        <w:rPr>
          <w:rFonts w:hint="eastAsia"/>
          <w:sz w:val="24"/>
        </w:rPr>
        <w:t>2</w:t>
      </w:r>
      <w:r w:rsidR="00D34AEF" w:rsidRPr="00230A48">
        <w:rPr>
          <w:rFonts w:hint="eastAsia"/>
          <w:sz w:val="24"/>
        </w:rPr>
        <w:t>9</w:t>
      </w:r>
      <w:r w:rsidRPr="00230A48">
        <w:rPr>
          <w:sz w:val="24"/>
        </w:rPr>
        <w:t>日</w:t>
      </w:r>
      <w:r w:rsidRPr="00230A48">
        <w:rPr>
          <w:sz w:val="24"/>
        </w:rPr>
        <w:t>17:00</w:t>
      </w:r>
      <w:r>
        <w:rPr>
          <w:sz w:val="24"/>
        </w:rPr>
        <w:t>（北京时间，节假日除外）。</w:t>
      </w:r>
    </w:p>
    <w:p w14:paraId="7FCB6AC9" w14:textId="77777777" w:rsidR="00A145F6" w:rsidRDefault="00A145F6" w:rsidP="00A145F6">
      <w:pPr>
        <w:spacing w:line="360" w:lineRule="auto"/>
        <w:jc w:val="left"/>
        <w:rPr>
          <w:sz w:val="24"/>
        </w:rPr>
      </w:pPr>
      <w:r>
        <w:rPr>
          <w:sz w:val="24"/>
        </w:rPr>
        <w:t>2</w:t>
      </w:r>
      <w:r>
        <w:rPr>
          <w:sz w:val="24"/>
        </w:rPr>
        <w:t>、地点：（</w:t>
      </w:r>
      <w:r>
        <w:rPr>
          <w:sz w:val="24"/>
        </w:rPr>
        <w:t>http://zbcg-bjzc.zhongcy.com/bjczj-portal-site/index.html#/home</w:t>
      </w:r>
      <w:r>
        <w:rPr>
          <w:sz w:val="24"/>
        </w:rPr>
        <w:t>）（注：投标人须于平台免费下载文件）</w:t>
      </w:r>
    </w:p>
    <w:p w14:paraId="39CCA5B8" w14:textId="77777777" w:rsidR="00A145F6" w:rsidRDefault="00A145F6" w:rsidP="00A145F6">
      <w:pPr>
        <w:widowControl/>
        <w:jc w:val="left"/>
        <w:rPr>
          <w:sz w:val="24"/>
          <w:lang w:bidi="ar"/>
        </w:rPr>
      </w:pPr>
      <w:r>
        <w:rPr>
          <w:sz w:val="24"/>
        </w:rPr>
        <w:t>3</w:t>
      </w:r>
      <w:r>
        <w:rPr>
          <w:sz w:val="24"/>
        </w:rPr>
        <w:t>、方式：</w:t>
      </w:r>
      <w:r>
        <w:rPr>
          <w:rFonts w:ascii="宋体" w:hAnsi="宋体" w:cs="宋体"/>
          <w:color w:val="000000"/>
          <w:kern w:val="0"/>
          <w:sz w:val="24"/>
        </w:rPr>
        <w:t>供应商使用 CA 数字证书或电子营业执照登录北京市政府采购电子交易平台</w:t>
      </w:r>
      <w:r>
        <w:rPr>
          <w:sz w:val="24"/>
        </w:rPr>
        <w:t>（</w:t>
      </w:r>
      <w:r>
        <w:rPr>
          <w:sz w:val="24"/>
        </w:rPr>
        <w:t>http://zbcg-bjzc.zhongcy.com/bjczj-portal-site/index.html#/home</w:t>
      </w:r>
      <w:r>
        <w:rPr>
          <w:sz w:val="24"/>
        </w:rPr>
        <w:t>）</w:t>
      </w:r>
      <w:r>
        <w:rPr>
          <w:rFonts w:ascii="宋体" w:hAnsi="宋体" w:cs="宋体"/>
          <w:color w:val="000000"/>
          <w:kern w:val="0"/>
          <w:sz w:val="24"/>
        </w:rPr>
        <w:t>获取电子版文件。</w:t>
      </w:r>
    </w:p>
    <w:p w14:paraId="7AFE51B1" w14:textId="77777777" w:rsidR="00A145F6" w:rsidRDefault="00A145F6" w:rsidP="00A145F6">
      <w:pPr>
        <w:pStyle w:val="aff3"/>
        <w:spacing w:line="360" w:lineRule="auto"/>
        <w:rPr>
          <w:sz w:val="24"/>
        </w:rPr>
      </w:pPr>
      <w:r>
        <w:rPr>
          <w:sz w:val="24"/>
        </w:rPr>
        <w:t>4</w:t>
      </w:r>
      <w:r>
        <w:rPr>
          <w:sz w:val="24"/>
        </w:rPr>
        <w:t>、售价：</w:t>
      </w:r>
      <w:r>
        <w:rPr>
          <w:rFonts w:hint="eastAsia"/>
          <w:sz w:val="24"/>
        </w:rPr>
        <w:t>0</w:t>
      </w:r>
      <w:r>
        <w:rPr>
          <w:sz w:val="24"/>
        </w:rPr>
        <w:t>元</w:t>
      </w:r>
    </w:p>
    <w:p w14:paraId="231D5FB1" w14:textId="77777777" w:rsidR="0043272B" w:rsidRDefault="00000000">
      <w:pPr>
        <w:widowControl/>
        <w:spacing w:line="360" w:lineRule="auto"/>
        <w:jc w:val="left"/>
        <w:rPr>
          <w:rFonts w:ascii="宋体" w:hAnsi="宋体"/>
          <w:b/>
          <w:sz w:val="24"/>
        </w:rPr>
      </w:pPr>
      <w:r>
        <w:rPr>
          <w:rFonts w:ascii="宋体" w:hAnsi="宋体" w:hint="eastAsia"/>
          <w:b/>
          <w:sz w:val="24"/>
        </w:rPr>
        <w:t>四、响应文件提交</w:t>
      </w:r>
    </w:p>
    <w:p w14:paraId="38ECD55B" w14:textId="5D0C3062" w:rsidR="0043272B" w:rsidRDefault="00000000" w:rsidP="0084251E">
      <w:pPr>
        <w:spacing w:line="360" w:lineRule="auto"/>
        <w:rPr>
          <w:color w:val="000000"/>
          <w:sz w:val="24"/>
        </w:rPr>
      </w:pPr>
      <w:r>
        <w:rPr>
          <w:sz w:val="24"/>
        </w:rPr>
        <w:t>截止时</w:t>
      </w:r>
      <w:r>
        <w:rPr>
          <w:color w:val="000000"/>
          <w:sz w:val="24"/>
        </w:rPr>
        <w:t>间：</w:t>
      </w:r>
      <w:r w:rsidRPr="000275DB">
        <w:rPr>
          <w:sz w:val="24"/>
        </w:rPr>
        <w:t>2024</w:t>
      </w:r>
      <w:r w:rsidRPr="000275DB">
        <w:rPr>
          <w:sz w:val="24"/>
        </w:rPr>
        <w:t>年</w:t>
      </w:r>
      <w:r w:rsidRPr="000275DB">
        <w:rPr>
          <w:sz w:val="24"/>
        </w:rPr>
        <w:t>0</w:t>
      </w:r>
      <w:r w:rsidR="00EC3441" w:rsidRPr="000275DB">
        <w:rPr>
          <w:rFonts w:hint="eastAsia"/>
          <w:sz w:val="24"/>
        </w:rPr>
        <w:t>6</w:t>
      </w:r>
      <w:r w:rsidRPr="000275DB">
        <w:rPr>
          <w:sz w:val="24"/>
        </w:rPr>
        <w:t>月</w:t>
      </w:r>
      <w:r w:rsidR="00EC3441" w:rsidRPr="000275DB">
        <w:rPr>
          <w:rFonts w:hint="eastAsia"/>
          <w:sz w:val="24"/>
        </w:rPr>
        <w:t>04</w:t>
      </w:r>
      <w:r w:rsidRPr="000275DB">
        <w:rPr>
          <w:sz w:val="24"/>
        </w:rPr>
        <w:t>日</w:t>
      </w:r>
      <w:r w:rsidR="0089708F">
        <w:rPr>
          <w:rFonts w:hint="eastAsia"/>
          <w:sz w:val="24"/>
        </w:rPr>
        <w:t>09</w:t>
      </w:r>
      <w:r w:rsidRPr="000275DB">
        <w:rPr>
          <w:sz w:val="24"/>
        </w:rPr>
        <w:t>点</w:t>
      </w:r>
      <w:r w:rsidR="0089708F">
        <w:rPr>
          <w:rFonts w:hint="eastAsia"/>
          <w:sz w:val="24"/>
        </w:rPr>
        <w:t>3</w:t>
      </w:r>
      <w:r w:rsidRPr="000275DB">
        <w:rPr>
          <w:sz w:val="24"/>
        </w:rPr>
        <w:t>0</w:t>
      </w:r>
      <w:r w:rsidRPr="000275DB">
        <w:rPr>
          <w:sz w:val="24"/>
        </w:rPr>
        <w:t>分</w:t>
      </w:r>
      <w:r>
        <w:rPr>
          <w:color w:val="000000"/>
          <w:sz w:val="24"/>
        </w:rPr>
        <w:t>（北京时间）</w:t>
      </w:r>
    </w:p>
    <w:p w14:paraId="70C1D10B" w14:textId="77777777" w:rsidR="0043272B" w:rsidRPr="0084251E" w:rsidRDefault="00000000" w:rsidP="00B566F6">
      <w:pPr>
        <w:pStyle w:val="aff3"/>
        <w:rPr>
          <w:sz w:val="24"/>
        </w:rPr>
      </w:pPr>
      <w:r w:rsidRPr="0084251E">
        <w:rPr>
          <w:sz w:val="24"/>
        </w:rPr>
        <w:t>地点：北京市门头沟区石龙工业区龙园路甲</w:t>
      </w:r>
      <w:r w:rsidRPr="0084251E">
        <w:rPr>
          <w:sz w:val="24"/>
        </w:rPr>
        <w:t>5</w:t>
      </w:r>
      <w:r w:rsidRPr="0084251E">
        <w:rPr>
          <w:sz w:val="24"/>
        </w:rPr>
        <w:t>号北楼一层</w:t>
      </w:r>
      <w:r w:rsidRPr="0084251E">
        <w:rPr>
          <w:sz w:val="24"/>
        </w:rPr>
        <w:t xml:space="preserve">  </w:t>
      </w:r>
    </w:p>
    <w:p w14:paraId="567D985E" w14:textId="77777777" w:rsidR="0043272B" w:rsidRDefault="00000000">
      <w:pPr>
        <w:widowControl/>
        <w:spacing w:line="360" w:lineRule="auto"/>
        <w:jc w:val="left"/>
        <w:rPr>
          <w:b/>
          <w:color w:val="000000"/>
          <w:sz w:val="24"/>
        </w:rPr>
      </w:pPr>
      <w:r>
        <w:rPr>
          <w:b/>
          <w:color w:val="000000"/>
          <w:sz w:val="24"/>
        </w:rPr>
        <w:t>五、开启</w:t>
      </w:r>
    </w:p>
    <w:p w14:paraId="2B4B3447" w14:textId="296F6CB6" w:rsidR="0043272B" w:rsidRDefault="00000000" w:rsidP="0084251E">
      <w:pPr>
        <w:spacing w:line="360" w:lineRule="auto"/>
        <w:rPr>
          <w:color w:val="000000"/>
          <w:sz w:val="24"/>
        </w:rPr>
      </w:pPr>
      <w:r>
        <w:rPr>
          <w:color w:val="000000"/>
          <w:sz w:val="24"/>
        </w:rPr>
        <w:t>时间：</w:t>
      </w:r>
      <w:r w:rsidRPr="00EC3441">
        <w:rPr>
          <w:sz w:val="24"/>
        </w:rPr>
        <w:t>2024</w:t>
      </w:r>
      <w:r w:rsidRPr="00EC3441">
        <w:rPr>
          <w:sz w:val="24"/>
        </w:rPr>
        <w:t>年</w:t>
      </w:r>
      <w:r w:rsidRPr="00EC3441">
        <w:rPr>
          <w:sz w:val="24"/>
        </w:rPr>
        <w:t>0</w:t>
      </w:r>
      <w:r w:rsidR="00EC3441" w:rsidRPr="00EC3441">
        <w:rPr>
          <w:rFonts w:hint="eastAsia"/>
          <w:sz w:val="24"/>
        </w:rPr>
        <w:t>6</w:t>
      </w:r>
      <w:r w:rsidRPr="00EC3441">
        <w:rPr>
          <w:sz w:val="24"/>
        </w:rPr>
        <w:t>月</w:t>
      </w:r>
      <w:r w:rsidR="00EC3441" w:rsidRPr="00EC3441">
        <w:rPr>
          <w:rFonts w:hint="eastAsia"/>
          <w:sz w:val="24"/>
        </w:rPr>
        <w:t>04</w:t>
      </w:r>
      <w:r w:rsidRPr="00EC3441">
        <w:rPr>
          <w:sz w:val="24"/>
        </w:rPr>
        <w:t>日</w:t>
      </w:r>
      <w:r w:rsidR="0089708F">
        <w:rPr>
          <w:rFonts w:hint="eastAsia"/>
          <w:sz w:val="24"/>
        </w:rPr>
        <w:t>09</w:t>
      </w:r>
      <w:r w:rsidRPr="00EC3441">
        <w:rPr>
          <w:sz w:val="24"/>
        </w:rPr>
        <w:t>点</w:t>
      </w:r>
      <w:r w:rsidR="0089708F">
        <w:rPr>
          <w:rFonts w:hint="eastAsia"/>
          <w:sz w:val="24"/>
        </w:rPr>
        <w:t>3</w:t>
      </w:r>
      <w:r w:rsidRPr="00EC3441">
        <w:rPr>
          <w:sz w:val="24"/>
        </w:rPr>
        <w:t>0</w:t>
      </w:r>
      <w:r w:rsidRPr="00EC3441">
        <w:rPr>
          <w:sz w:val="24"/>
        </w:rPr>
        <w:t>分</w:t>
      </w:r>
      <w:r>
        <w:rPr>
          <w:color w:val="000000"/>
          <w:sz w:val="24"/>
        </w:rPr>
        <w:t>（北京时间）</w:t>
      </w:r>
    </w:p>
    <w:p w14:paraId="7F21515E" w14:textId="77777777" w:rsidR="0043272B" w:rsidRPr="0084251E" w:rsidRDefault="00000000" w:rsidP="00B566F6">
      <w:pPr>
        <w:pStyle w:val="aff3"/>
        <w:rPr>
          <w:sz w:val="24"/>
        </w:rPr>
      </w:pPr>
      <w:r w:rsidRPr="0084251E">
        <w:rPr>
          <w:sz w:val="24"/>
        </w:rPr>
        <w:t>地点：北京市门头沟区石龙工业区龙园路甲</w:t>
      </w:r>
      <w:r w:rsidRPr="0084251E">
        <w:rPr>
          <w:sz w:val="24"/>
        </w:rPr>
        <w:t>5</w:t>
      </w:r>
      <w:r w:rsidRPr="0084251E">
        <w:rPr>
          <w:sz w:val="24"/>
        </w:rPr>
        <w:t>号北楼一层</w:t>
      </w:r>
      <w:r w:rsidRPr="0084251E">
        <w:rPr>
          <w:sz w:val="24"/>
        </w:rPr>
        <w:t xml:space="preserve"> </w:t>
      </w:r>
    </w:p>
    <w:p w14:paraId="3C3B9196" w14:textId="77777777" w:rsidR="0043272B" w:rsidRDefault="00000000">
      <w:pPr>
        <w:pStyle w:val="affffffff1"/>
        <w:ind w:firstLineChars="0" w:firstLine="0"/>
        <w:rPr>
          <w:b/>
        </w:rPr>
      </w:pPr>
      <w:r>
        <w:rPr>
          <w:b/>
        </w:rPr>
        <w:t>六、公告期限</w:t>
      </w:r>
    </w:p>
    <w:p w14:paraId="544D0CDF" w14:textId="77777777" w:rsidR="0043272B" w:rsidRDefault="00000000">
      <w:pPr>
        <w:widowControl/>
        <w:spacing w:line="360" w:lineRule="auto"/>
        <w:ind w:firstLineChars="200" w:firstLine="480"/>
        <w:jc w:val="left"/>
        <w:rPr>
          <w:b/>
          <w:bCs/>
          <w:kern w:val="0"/>
          <w:sz w:val="24"/>
          <w:szCs w:val="24"/>
        </w:rPr>
      </w:pPr>
      <w:r>
        <w:rPr>
          <w:sz w:val="24"/>
          <w:szCs w:val="24"/>
        </w:rPr>
        <w:t>自本公告发布之日起</w:t>
      </w:r>
      <w:r>
        <w:rPr>
          <w:sz w:val="24"/>
          <w:szCs w:val="24"/>
        </w:rPr>
        <w:t>3</w:t>
      </w:r>
      <w:r>
        <w:rPr>
          <w:sz w:val="24"/>
          <w:szCs w:val="24"/>
        </w:rPr>
        <w:t>个工作日</w:t>
      </w:r>
    </w:p>
    <w:p w14:paraId="2AF397A3" w14:textId="77777777" w:rsidR="0043272B" w:rsidRDefault="00000000">
      <w:pPr>
        <w:widowControl/>
        <w:spacing w:line="360" w:lineRule="auto"/>
        <w:jc w:val="left"/>
        <w:rPr>
          <w:rFonts w:ascii="宋体" w:hAnsi="宋体" w:cs="宋体"/>
          <w:b/>
          <w:bCs/>
          <w:kern w:val="0"/>
          <w:sz w:val="24"/>
        </w:rPr>
      </w:pPr>
      <w:r>
        <w:rPr>
          <w:rFonts w:ascii="宋体" w:hAnsi="宋体" w:cs="宋体" w:hint="eastAsia"/>
          <w:b/>
          <w:bCs/>
          <w:kern w:val="0"/>
          <w:sz w:val="24"/>
        </w:rPr>
        <w:t>七、</w:t>
      </w:r>
      <w:r>
        <w:rPr>
          <w:rFonts w:ascii="宋体" w:hAnsi="宋体" w:cs="宋体"/>
          <w:b/>
          <w:bCs/>
          <w:kern w:val="0"/>
          <w:sz w:val="24"/>
        </w:rPr>
        <w:t>其他补充事宜</w:t>
      </w:r>
    </w:p>
    <w:p w14:paraId="5E0D0CC6" w14:textId="77777777" w:rsidR="0043272B" w:rsidRDefault="00000000">
      <w:pPr>
        <w:spacing w:line="360" w:lineRule="auto"/>
        <w:ind w:firstLineChars="200" w:firstLine="480"/>
        <w:jc w:val="left"/>
        <w:rPr>
          <w:sz w:val="24"/>
        </w:rPr>
      </w:pPr>
      <w:r>
        <w:rPr>
          <w:sz w:val="24"/>
        </w:rPr>
        <w:t>1.</w:t>
      </w:r>
      <w:r>
        <w:rPr>
          <w:sz w:val="24"/>
        </w:rPr>
        <w:t>本项目需要落实的政府采购政策</w:t>
      </w:r>
      <w:r>
        <w:rPr>
          <w:rFonts w:hint="eastAsia"/>
          <w:sz w:val="24"/>
        </w:rPr>
        <w:t>：</w:t>
      </w:r>
    </w:p>
    <w:p w14:paraId="35AFE97D" w14:textId="77777777" w:rsidR="0043272B" w:rsidRDefault="00000000">
      <w:pPr>
        <w:widowControl/>
        <w:adjustRightInd w:val="0"/>
        <w:snapToGrid w:val="0"/>
        <w:spacing w:line="360" w:lineRule="auto"/>
        <w:ind w:firstLineChars="200" w:firstLine="480"/>
        <w:jc w:val="left"/>
        <w:rPr>
          <w:sz w:val="24"/>
        </w:rPr>
      </w:pPr>
      <w:r>
        <w:rPr>
          <w:sz w:val="24"/>
        </w:rPr>
        <w:t>《中华人民共和国政府采购法》、《中华人民共和国政府采购法实施条例》、《财政部办公厅关于政府采购进口产品管理有关问题的通知》（财办库﹝</w:t>
      </w:r>
      <w:r>
        <w:rPr>
          <w:sz w:val="24"/>
        </w:rPr>
        <w:t>2008</w:t>
      </w:r>
      <w:r>
        <w:rPr>
          <w:sz w:val="24"/>
        </w:rPr>
        <w:t>﹞</w:t>
      </w:r>
      <w:r>
        <w:rPr>
          <w:sz w:val="24"/>
        </w:rPr>
        <w:t>248</w:t>
      </w:r>
      <w:r>
        <w:rPr>
          <w:sz w:val="24"/>
        </w:rPr>
        <w:t>号）、《工</w:t>
      </w:r>
      <w:r>
        <w:rPr>
          <w:sz w:val="24"/>
        </w:rPr>
        <w:lastRenderedPageBreak/>
        <w:t>业和信息化部、国家统计局、国家发展和改革委员会、财政部关于印发中小企业划型标准规定的通知》（工信部联企业</w:t>
      </w:r>
      <w:r>
        <w:rPr>
          <w:sz w:val="24"/>
        </w:rPr>
        <w:t>[2011]300</w:t>
      </w:r>
      <w:r>
        <w:rPr>
          <w:sz w:val="24"/>
        </w:rPr>
        <w:t>号）、《关于政府采购支持监狱企业发展有关问题的通知》（财库</w:t>
      </w:r>
      <w:r>
        <w:rPr>
          <w:sz w:val="24"/>
        </w:rPr>
        <w:t>[2014]68</w:t>
      </w:r>
      <w:r>
        <w:rPr>
          <w:sz w:val="24"/>
        </w:rPr>
        <w:t>号）、《财政部民政部中国残疾人联合会关于促进残疾人就业政府采购政策的通知》（财库</w:t>
      </w:r>
      <w:r>
        <w:rPr>
          <w:sz w:val="24"/>
        </w:rPr>
        <w:t xml:space="preserve">[2017]141 </w:t>
      </w:r>
      <w:r>
        <w:rPr>
          <w:sz w:val="24"/>
        </w:rPr>
        <w:t>号）、《关于印发环境标志产品政府采购品目清单的通知》（财库</w:t>
      </w:r>
      <w:r>
        <w:rPr>
          <w:sz w:val="24"/>
        </w:rPr>
        <w:t>[2019]18</w:t>
      </w:r>
      <w:r>
        <w:rPr>
          <w:sz w:val="24"/>
        </w:rPr>
        <w:t>号）、《财政部发展改革委关于印发节能产品政府采购品目清单的通知》（财库</w:t>
      </w:r>
      <w:r>
        <w:rPr>
          <w:sz w:val="24"/>
        </w:rPr>
        <w:t>[2019]19</w:t>
      </w:r>
      <w:r>
        <w:rPr>
          <w:sz w:val="24"/>
        </w:rPr>
        <w:t>号）及其它相关法律法规。</w:t>
      </w:r>
    </w:p>
    <w:p w14:paraId="389D26EB" w14:textId="77777777" w:rsidR="0043272B" w:rsidRDefault="0043272B" w:rsidP="00B566F6">
      <w:pPr>
        <w:pStyle w:val="aff3"/>
      </w:pPr>
    </w:p>
    <w:p w14:paraId="12A99C26" w14:textId="77777777" w:rsidR="00F8259D" w:rsidRDefault="00F8259D" w:rsidP="00F8259D">
      <w:pPr>
        <w:spacing w:line="360" w:lineRule="auto"/>
        <w:ind w:firstLineChars="200" w:firstLine="48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w:t>
      </w:r>
      <w:r>
        <w:rPr>
          <w:sz w:val="24"/>
        </w:rPr>
        <w:t xml:space="preserve"> CA </w:t>
      </w:r>
      <w:r>
        <w:rPr>
          <w:sz w:val="24"/>
        </w:rPr>
        <w:t>数字证书或电子营业执照、进行北京市政府采购电子交易平台注册绑定，并认真核实</w:t>
      </w:r>
      <w:r>
        <w:rPr>
          <w:sz w:val="24"/>
        </w:rPr>
        <w:t xml:space="preserve"> CA </w:t>
      </w:r>
      <w:r>
        <w:rPr>
          <w:sz w:val="24"/>
        </w:rPr>
        <w:t>数字证书或电子营业执照情况确认是否符合本项目电子化采购流程要求。</w:t>
      </w:r>
    </w:p>
    <w:p w14:paraId="0FD82AE9" w14:textId="77777777" w:rsidR="00F8259D" w:rsidRDefault="00F8259D" w:rsidP="00F8259D">
      <w:pPr>
        <w:spacing w:line="360" w:lineRule="auto"/>
        <w:ind w:firstLineChars="200" w:firstLine="480"/>
        <w:rPr>
          <w:sz w:val="24"/>
        </w:rPr>
      </w:pPr>
      <w:r>
        <w:rPr>
          <w:sz w:val="24"/>
        </w:rPr>
        <w:t xml:space="preserve">CA </w:t>
      </w:r>
      <w:r>
        <w:rPr>
          <w:sz w:val="24"/>
        </w:rPr>
        <w:t>数字证书服务热线</w:t>
      </w:r>
      <w:r>
        <w:rPr>
          <w:sz w:val="24"/>
        </w:rPr>
        <w:t xml:space="preserve"> 010-58511086</w:t>
      </w:r>
      <w:r>
        <w:rPr>
          <w:sz w:val="24"/>
        </w:rPr>
        <w:t>电子营业执照服务热线</w:t>
      </w:r>
      <w:r>
        <w:rPr>
          <w:sz w:val="24"/>
        </w:rPr>
        <w:t xml:space="preserve"> 400-699-7000</w:t>
      </w:r>
    </w:p>
    <w:p w14:paraId="72F2DC99" w14:textId="77777777" w:rsidR="00F8259D" w:rsidRDefault="00F8259D" w:rsidP="00F8259D">
      <w:pPr>
        <w:spacing w:line="360" w:lineRule="auto"/>
        <w:ind w:firstLineChars="200" w:firstLine="480"/>
        <w:rPr>
          <w:sz w:val="24"/>
        </w:rPr>
      </w:pPr>
      <w:r>
        <w:rPr>
          <w:sz w:val="24"/>
        </w:rPr>
        <w:t>技术支持服务热线</w:t>
      </w:r>
      <w:r>
        <w:rPr>
          <w:sz w:val="24"/>
        </w:rPr>
        <w:t xml:space="preserve"> 010-86483801</w:t>
      </w:r>
    </w:p>
    <w:p w14:paraId="6A05BD02" w14:textId="77777777" w:rsidR="00F8259D" w:rsidRDefault="00F8259D" w:rsidP="00F8259D">
      <w:pPr>
        <w:spacing w:line="360" w:lineRule="auto"/>
        <w:ind w:firstLineChars="200" w:firstLine="480"/>
        <w:rPr>
          <w:sz w:val="24"/>
        </w:rPr>
      </w:pPr>
      <w:r>
        <w:rPr>
          <w:sz w:val="24"/>
        </w:rPr>
        <w:t xml:space="preserve">2.1 </w:t>
      </w:r>
      <w:r>
        <w:rPr>
          <w:sz w:val="24"/>
        </w:rPr>
        <w:t>办理</w:t>
      </w:r>
      <w:r>
        <w:rPr>
          <w:sz w:val="24"/>
        </w:rPr>
        <w:t xml:space="preserve"> CA </w:t>
      </w:r>
      <w:r>
        <w:rPr>
          <w:sz w:val="24"/>
        </w:rPr>
        <w:t>数字证书或电子营业执照</w:t>
      </w:r>
    </w:p>
    <w:p w14:paraId="7930F76D" w14:textId="77777777" w:rsidR="00F8259D" w:rsidRDefault="00F8259D" w:rsidP="00F8259D">
      <w:pPr>
        <w:spacing w:line="360" w:lineRule="auto"/>
        <w:ind w:firstLineChars="200" w:firstLine="480"/>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 xml:space="preserve"> CA </w:t>
      </w:r>
      <w:r>
        <w:rPr>
          <w:sz w:val="24"/>
        </w:rPr>
        <w:t>办理操作流程指引</w:t>
      </w:r>
      <w:r>
        <w:rPr>
          <w:sz w:val="24"/>
        </w:rPr>
        <w:t>”/“</w:t>
      </w:r>
      <w:r>
        <w:rPr>
          <w:sz w:val="24"/>
        </w:rPr>
        <w:t>电子营业执照使用指南</w:t>
      </w:r>
      <w:r>
        <w:rPr>
          <w:sz w:val="24"/>
        </w:rPr>
        <w:t>”</w:t>
      </w:r>
      <w:r>
        <w:rPr>
          <w:sz w:val="24"/>
        </w:rPr>
        <w:t>，按照程序要求办理。</w:t>
      </w:r>
    </w:p>
    <w:p w14:paraId="6690FA8B" w14:textId="77777777" w:rsidR="00F8259D" w:rsidRDefault="00F8259D" w:rsidP="00F8259D">
      <w:pPr>
        <w:spacing w:line="360" w:lineRule="auto"/>
        <w:ind w:firstLineChars="200" w:firstLine="480"/>
        <w:rPr>
          <w:sz w:val="24"/>
        </w:rPr>
      </w:pPr>
      <w:r>
        <w:rPr>
          <w:sz w:val="24"/>
        </w:rPr>
        <w:t xml:space="preserve">2.2 </w:t>
      </w:r>
      <w:r>
        <w:rPr>
          <w:sz w:val="24"/>
        </w:rPr>
        <w:t>注册</w:t>
      </w:r>
    </w:p>
    <w:p w14:paraId="62E8A0B4" w14:textId="77777777" w:rsidR="00F8259D" w:rsidRDefault="00F8259D" w:rsidP="00F8259D">
      <w:pPr>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14:paraId="1169FD0C" w14:textId="77777777" w:rsidR="00F8259D" w:rsidRDefault="00F8259D" w:rsidP="00F8259D">
      <w:pPr>
        <w:spacing w:line="360" w:lineRule="auto"/>
        <w:ind w:firstLineChars="200" w:firstLine="480"/>
        <w:rPr>
          <w:sz w:val="24"/>
        </w:rPr>
      </w:pPr>
      <w:r>
        <w:rPr>
          <w:sz w:val="24"/>
        </w:rPr>
        <w:t xml:space="preserve">2.3 </w:t>
      </w:r>
      <w:r>
        <w:rPr>
          <w:sz w:val="24"/>
        </w:rPr>
        <w:t>驱动、客户端下载</w:t>
      </w:r>
    </w:p>
    <w:p w14:paraId="2A1D7F2A" w14:textId="77777777" w:rsidR="00F8259D" w:rsidRDefault="00F8259D" w:rsidP="00F8259D">
      <w:pPr>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14:paraId="48A444E0" w14:textId="77777777" w:rsidR="00F8259D" w:rsidRDefault="00F8259D" w:rsidP="00F8259D">
      <w:pPr>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14:paraId="60F31E50" w14:textId="77777777" w:rsidR="00F8259D" w:rsidRDefault="00F8259D" w:rsidP="00F8259D">
      <w:pPr>
        <w:spacing w:line="360" w:lineRule="auto"/>
        <w:ind w:firstLineChars="200" w:firstLine="480"/>
        <w:rPr>
          <w:sz w:val="24"/>
        </w:rPr>
      </w:pPr>
      <w:r>
        <w:rPr>
          <w:sz w:val="24"/>
        </w:rPr>
        <w:t xml:space="preserve">2.4 </w:t>
      </w:r>
      <w:r>
        <w:rPr>
          <w:sz w:val="24"/>
        </w:rPr>
        <w:t>获取电子文件</w:t>
      </w:r>
    </w:p>
    <w:p w14:paraId="69DED434" w14:textId="77777777" w:rsidR="00F8259D" w:rsidRDefault="00F8259D" w:rsidP="00F8259D">
      <w:pPr>
        <w:widowControl/>
        <w:spacing w:line="360" w:lineRule="auto"/>
        <w:ind w:firstLineChars="200" w:firstLine="480"/>
        <w:jc w:val="left"/>
        <w:rPr>
          <w:sz w:val="24"/>
          <w:lang w:bidi="ar"/>
        </w:rPr>
      </w:pPr>
      <w:r>
        <w:rPr>
          <w:sz w:val="24"/>
        </w:rPr>
        <w:t>供应商使用</w:t>
      </w:r>
      <w:r>
        <w:rPr>
          <w:sz w:val="24"/>
        </w:rPr>
        <w:t xml:space="preserve"> CA </w:t>
      </w:r>
      <w:r>
        <w:rPr>
          <w:sz w:val="24"/>
        </w:rPr>
        <w:t>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14:paraId="247FB35F" w14:textId="77777777" w:rsidR="00F8259D" w:rsidRDefault="00F8259D" w:rsidP="00F8259D">
      <w:pPr>
        <w:spacing w:line="360" w:lineRule="auto"/>
        <w:ind w:firstLineChars="200" w:firstLine="480"/>
        <w:rPr>
          <w:sz w:val="24"/>
        </w:rPr>
      </w:pPr>
    </w:p>
    <w:p w14:paraId="52110D3E" w14:textId="77777777" w:rsidR="00F8259D" w:rsidRDefault="00F8259D" w:rsidP="00F8259D">
      <w:pPr>
        <w:spacing w:line="360" w:lineRule="auto"/>
        <w:ind w:firstLineChars="200" w:firstLine="480"/>
        <w:rPr>
          <w:sz w:val="24"/>
        </w:rPr>
      </w:pPr>
      <w:r>
        <w:rPr>
          <w:sz w:val="24"/>
        </w:rPr>
        <w:t>供应商如计划参与多个采购包的投标，应在登录北京市政府采购电子交易平台后，</w:t>
      </w:r>
    </w:p>
    <w:p w14:paraId="7335D32B" w14:textId="77777777" w:rsidR="00F8259D" w:rsidRDefault="00F8259D" w:rsidP="00F8259D">
      <w:pPr>
        <w:spacing w:line="360" w:lineRule="auto"/>
        <w:rPr>
          <w:sz w:val="24"/>
        </w:rPr>
      </w:pPr>
      <w:r>
        <w:rPr>
          <w:sz w:val="24"/>
        </w:rPr>
        <w:t>在【我的项目】栏目依次选择对应采购包，进入项目工作台招标</w:t>
      </w:r>
      <w:r>
        <w:rPr>
          <w:sz w:val="24"/>
        </w:rPr>
        <w:t>/</w:t>
      </w:r>
      <w:r>
        <w:rPr>
          <w:sz w:val="24"/>
        </w:rPr>
        <w:t>采购文件环节分别按采</w:t>
      </w:r>
      <w:r>
        <w:rPr>
          <w:sz w:val="24"/>
        </w:rPr>
        <w:lastRenderedPageBreak/>
        <w:t>购包下载文件电子版。未在规定期限内按上述操作获取文件的采购包，供应商无法提交相应包的投标文件。</w:t>
      </w:r>
    </w:p>
    <w:p w14:paraId="550A6FB1" w14:textId="77777777" w:rsidR="0043272B" w:rsidRDefault="00000000">
      <w:pPr>
        <w:spacing w:line="360" w:lineRule="auto"/>
        <w:rPr>
          <w:rFonts w:ascii="宋体" w:hAnsi="宋体"/>
          <w:b/>
          <w:sz w:val="24"/>
        </w:rPr>
      </w:pPr>
      <w:r>
        <w:rPr>
          <w:rFonts w:ascii="宋体" w:hAnsi="宋体" w:hint="eastAsia"/>
          <w:b/>
          <w:sz w:val="24"/>
        </w:rPr>
        <w:t>八、凡对本次采购提出询问，请按以下方式联系。</w:t>
      </w:r>
    </w:p>
    <w:p w14:paraId="0C6BBE3C" w14:textId="77777777" w:rsidR="0043272B" w:rsidRDefault="00000000" w:rsidP="00B566F6">
      <w:pPr>
        <w:pStyle w:val="aff3"/>
      </w:pPr>
      <w:r>
        <w:t>1</w:t>
      </w:r>
      <w:r>
        <w:rPr>
          <w:rFonts w:hint="eastAsia"/>
        </w:rPr>
        <w:t>.</w:t>
      </w:r>
      <w:r>
        <w:rPr>
          <w:rFonts w:hint="eastAsia"/>
        </w:rPr>
        <w:t>采购人信息：</w:t>
      </w:r>
    </w:p>
    <w:p w14:paraId="7D1FF6BF" w14:textId="48DD7945" w:rsidR="00B566F6" w:rsidRDefault="00B566F6" w:rsidP="00B566F6">
      <w:pPr>
        <w:spacing w:line="360" w:lineRule="auto"/>
        <w:ind w:firstLineChars="200" w:firstLine="480"/>
        <w:jc w:val="left"/>
        <w:rPr>
          <w:sz w:val="24"/>
        </w:rPr>
      </w:pPr>
      <w:r>
        <w:rPr>
          <w:sz w:val="24"/>
        </w:rPr>
        <w:t>名</w:t>
      </w:r>
      <w:r>
        <w:rPr>
          <w:sz w:val="24"/>
        </w:rPr>
        <w:t xml:space="preserve">    </w:t>
      </w:r>
      <w:r>
        <w:rPr>
          <w:sz w:val="24"/>
        </w:rPr>
        <w:t>称：</w:t>
      </w:r>
      <w:r w:rsidR="004213A8">
        <w:rPr>
          <w:rFonts w:hint="eastAsia"/>
          <w:sz w:val="24"/>
        </w:rPr>
        <w:t>北京市门头沟区文化和旅游局</w:t>
      </w:r>
    </w:p>
    <w:p w14:paraId="4E49FFD6" w14:textId="3146E987" w:rsidR="00B566F6" w:rsidRDefault="00B566F6" w:rsidP="00B566F6">
      <w:pPr>
        <w:spacing w:line="360" w:lineRule="auto"/>
        <w:ind w:firstLineChars="200" w:firstLine="480"/>
        <w:jc w:val="left"/>
        <w:rPr>
          <w:sz w:val="24"/>
        </w:rPr>
      </w:pPr>
      <w:r>
        <w:rPr>
          <w:sz w:val="24"/>
        </w:rPr>
        <w:t>地</w:t>
      </w:r>
      <w:r>
        <w:rPr>
          <w:sz w:val="24"/>
        </w:rPr>
        <w:t xml:space="preserve">    </w:t>
      </w:r>
      <w:r>
        <w:rPr>
          <w:sz w:val="24"/>
        </w:rPr>
        <w:t>址：</w:t>
      </w:r>
      <w:r w:rsidR="003722F5" w:rsidRPr="006A2734">
        <w:rPr>
          <w:rFonts w:ascii="宋体" w:hAnsi="宋体" w:hint="eastAsia"/>
          <w:bCs/>
          <w:sz w:val="24"/>
        </w:rPr>
        <w:t>北京市门头沟区门头沟路8-1号</w:t>
      </w:r>
    </w:p>
    <w:p w14:paraId="2D604B2C" w14:textId="77777777" w:rsidR="003722F5" w:rsidRDefault="00B566F6" w:rsidP="003722F5">
      <w:pPr>
        <w:pStyle w:val="aff3"/>
        <w:spacing w:line="360" w:lineRule="auto"/>
        <w:ind w:firstLineChars="200" w:firstLine="480"/>
        <w:rPr>
          <w:rFonts w:hAnsi="宋体"/>
          <w:sz w:val="24"/>
        </w:rPr>
      </w:pPr>
      <w:r>
        <w:rPr>
          <w:sz w:val="24"/>
        </w:rPr>
        <w:t>联系方式</w:t>
      </w:r>
      <w:r>
        <w:rPr>
          <w:sz w:val="24"/>
        </w:rPr>
        <w:t xml:space="preserve">: </w:t>
      </w:r>
      <w:r w:rsidR="003722F5" w:rsidRPr="0093624D">
        <w:rPr>
          <w:rFonts w:ascii="宋体" w:hAnsi="宋体" w:hint="eastAsia"/>
          <w:sz w:val="24"/>
        </w:rPr>
        <w:t>荣红旗</w:t>
      </w:r>
      <w:r w:rsidR="003722F5" w:rsidRPr="00732AFD">
        <w:rPr>
          <w:rFonts w:hAnsi="宋体" w:hint="eastAsia"/>
          <w:sz w:val="24"/>
        </w:rPr>
        <w:t xml:space="preserve"> </w:t>
      </w:r>
      <w:r w:rsidR="003722F5" w:rsidRPr="0032748B">
        <w:rPr>
          <w:rFonts w:hAnsi="宋体"/>
          <w:sz w:val="24"/>
        </w:rPr>
        <w:t>69862503</w:t>
      </w:r>
    </w:p>
    <w:p w14:paraId="44D18DB3" w14:textId="0F077D58" w:rsidR="0043272B" w:rsidRDefault="00000000" w:rsidP="003722F5">
      <w:pPr>
        <w:pStyle w:val="aff3"/>
        <w:spacing w:line="360" w:lineRule="auto"/>
        <w:ind w:firstLineChars="200" w:firstLine="482"/>
        <w:rPr>
          <w:b/>
          <w:bCs/>
          <w:sz w:val="24"/>
        </w:rPr>
      </w:pPr>
      <w:r>
        <w:rPr>
          <w:b/>
          <w:bCs/>
          <w:sz w:val="24"/>
        </w:rPr>
        <w:t>2.</w:t>
      </w:r>
      <w:r>
        <w:rPr>
          <w:b/>
          <w:bCs/>
          <w:sz w:val="24"/>
        </w:rPr>
        <w:t>采购代理机构信息</w:t>
      </w:r>
    </w:p>
    <w:p w14:paraId="3635EB90" w14:textId="77777777" w:rsidR="0043272B" w:rsidRDefault="00000000">
      <w:pPr>
        <w:spacing w:line="360" w:lineRule="auto"/>
        <w:ind w:firstLineChars="200" w:firstLine="480"/>
        <w:rPr>
          <w:bCs/>
          <w:sz w:val="24"/>
          <w:szCs w:val="24"/>
        </w:rPr>
      </w:pPr>
      <w:r>
        <w:rPr>
          <w:sz w:val="24"/>
        </w:rPr>
        <w:t>采购代理机构：</w:t>
      </w:r>
      <w:r>
        <w:rPr>
          <w:bCs/>
          <w:sz w:val="24"/>
          <w:szCs w:val="24"/>
        </w:rPr>
        <w:t>北京博华信工程咨询有限公司</w:t>
      </w:r>
    </w:p>
    <w:p w14:paraId="4D9ABD7E" w14:textId="77777777" w:rsidR="0043272B" w:rsidRDefault="00000000">
      <w:pPr>
        <w:spacing w:line="360" w:lineRule="auto"/>
        <w:ind w:firstLineChars="200" w:firstLine="480"/>
        <w:rPr>
          <w:sz w:val="24"/>
        </w:rPr>
      </w:pPr>
      <w:r>
        <w:rPr>
          <w:sz w:val="24"/>
        </w:rPr>
        <w:t>地　　址：北京市门头沟区石龙工业区龙园路甲</w:t>
      </w:r>
      <w:r>
        <w:rPr>
          <w:sz w:val="24"/>
        </w:rPr>
        <w:t>5</w:t>
      </w:r>
      <w:r>
        <w:rPr>
          <w:sz w:val="24"/>
        </w:rPr>
        <w:t>号北楼一层。</w:t>
      </w:r>
      <w:r>
        <w:rPr>
          <w:sz w:val="24"/>
        </w:rPr>
        <w:t xml:space="preserve"> </w:t>
      </w:r>
    </w:p>
    <w:p w14:paraId="44645DDE" w14:textId="77777777" w:rsidR="0043272B" w:rsidRDefault="00000000">
      <w:pPr>
        <w:spacing w:line="360" w:lineRule="auto"/>
        <w:ind w:leftChars="1" w:left="2" w:firstLineChars="200" w:firstLine="480"/>
        <w:rPr>
          <w:bCs/>
          <w:sz w:val="24"/>
        </w:rPr>
      </w:pPr>
      <w:r>
        <w:rPr>
          <w:sz w:val="24"/>
        </w:rPr>
        <w:t>联系方式：高迎秋</w:t>
      </w:r>
      <w:r>
        <w:rPr>
          <w:sz w:val="24"/>
        </w:rPr>
        <w:t>61820040</w:t>
      </w:r>
    </w:p>
    <w:p w14:paraId="5971F858" w14:textId="77777777" w:rsidR="0043272B" w:rsidRDefault="00000000">
      <w:pPr>
        <w:spacing w:line="360" w:lineRule="auto"/>
        <w:ind w:firstLineChars="200" w:firstLine="482"/>
        <w:rPr>
          <w:b/>
          <w:bCs/>
          <w:sz w:val="24"/>
        </w:rPr>
      </w:pPr>
      <w:r>
        <w:rPr>
          <w:b/>
          <w:bCs/>
          <w:sz w:val="24"/>
        </w:rPr>
        <w:t>3.</w:t>
      </w:r>
      <w:r>
        <w:rPr>
          <w:b/>
          <w:bCs/>
          <w:sz w:val="24"/>
        </w:rPr>
        <w:t>项目联系方式</w:t>
      </w:r>
    </w:p>
    <w:p w14:paraId="04513AFD" w14:textId="77777777" w:rsidR="0043272B" w:rsidRDefault="00000000">
      <w:pPr>
        <w:spacing w:line="360" w:lineRule="auto"/>
        <w:ind w:right="480" w:firstLineChars="200" w:firstLine="480"/>
        <w:rPr>
          <w:sz w:val="24"/>
        </w:rPr>
      </w:pPr>
      <w:r>
        <w:rPr>
          <w:sz w:val="24"/>
        </w:rPr>
        <w:t>项目联系人：高迎秋</w:t>
      </w:r>
    </w:p>
    <w:p w14:paraId="3B50A86B" w14:textId="77777777" w:rsidR="0043272B" w:rsidRDefault="00000000">
      <w:pPr>
        <w:spacing w:line="360" w:lineRule="auto"/>
        <w:ind w:right="480" w:firstLineChars="200" w:firstLine="480"/>
      </w:pPr>
      <w:r>
        <w:rPr>
          <w:sz w:val="24"/>
        </w:rPr>
        <w:t>电　　话：</w:t>
      </w:r>
      <w:r>
        <w:rPr>
          <w:sz w:val="24"/>
        </w:rPr>
        <w:t>61820040</w:t>
      </w:r>
    </w:p>
    <w:p w14:paraId="2059E6AB" w14:textId="77777777" w:rsidR="0043272B" w:rsidRDefault="00000000">
      <w:pPr>
        <w:pStyle w:val="10"/>
        <w:numPr>
          <w:ilvl w:val="0"/>
          <w:numId w:val="68"/>
        </w:numPr>
        <w:spacing w:before="0" w:after="0" w:line="360" w:lineRule="auto"/>
        <w:ind w:left="180"/>
        <w:rPr>
          <w:rFonts w:ascii="宋体" w:hAnsi="宋体"/>
          <w:sz w:val="24"/>
          <w:szCs w:val="24"/>
        </w:rPr>
      </w:pPr>
      <w:r>
        <w:rPr>
          <w:rFonts w:ascii="宋体" w:hAnsi="宋体"/>
          <w:sz w:val="24"/>
          <w:szCs w:val="24"/>
        </w:rPr>
        <w:br w:type="page"/>
      </w:r>
      <w:r>
        <w:rPr>
          <w:rFonts w:ascii="宋体" w:hAnsi="宋体" w:hint="eastAsia"/>
          <w:sz w:val="32"/>
          <w:szCs w:val="32"/>
        </w:rPr>
        <w:lastRenderedPageBreak/>
        <w:t xml:space="preserve"> </w:t>
      </w:r>
      <w:bookmarkStart w:id="3" w:name="_Toc4632"/>
      <w:r>
        <w:rPr>
          <w:rFonts w:ascii="宋体" w:hAnsi="宋体" w:hint="eastAsia"/>
          <w:sz w:val="32"/>
          <w:szCs w:val="32"/>
        </w:rPr>
        <w:t>供应商须知</w:t>
      </w:r>
      <w:bookmarkEnd w:id="3"/>
    </w:p>
    <w:p w14:paraId="33F2E0C6" w14:textId="77777777" w:rsidR="0043272B" w:rsidRDefault="00000000">
      <w:pPr>
        <w:spacing w:line="360" w:lineRule="auto"/>
        <w:ind w:left="180" w:firstLineChars="1500" w:firstLine="3600"/>
        <w:rPr>
          <w:rFonts w:ascii="宋体" w:hAnsi="宋体"/>
          <w:sz w:val="24"/>
          <w:szCs w:val="24"/>
        </w:rPr>
      </w:pPr>
      <w:r>
        <w:rPr>
          <w:rFonts w:ascii="宋体" w:hAnsi="宋体" w:hint="eastAsia"/>
          <w:sz w:val="24"/>
          <w:szCs w:val="24"/>
        </w:rPr>
        <w:t>供应商须知资料表</w:t>
      </w:r>
      <w:bookmarkEnd w:id="2"/>
    </w:p>
    <w:p w14:paraId="07A5DDAE" w14:textId="77777777" w:rsidR="0043272B" w:rsidRDefault="00000000">
      <w:pPr>
        <w:spacing w:line="360" w:lineRule="auto"/>
        <w:ind w:firstLine="480"/>
        <w:rPr>
          <w:sz w:val="24"/>
        </w:rPr>
      </w:pPr>
      <w:r>
        <w:rPr>
          <w:sz w:val="24"/>
        </w:rPr>
        <w:t>本表是对供应商须知的具体补充和修改，如有矛盾，均以本资料表为准。标记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t>□</w:t>
      </w:r>
      <w:r>
        <w:rPr>
          <w:sz w:val="24"/>
        </w:rPr>
        <w:t>”</w:t>
      </w:r>
      <w:r>
        <w:rPr>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43272B" w14:paraId="657C572E" w14:textId="77777777">
        <w:trPr>
          <w:trHeight w:val="594"/>
          <w:tblHeader/>
          <w:jc w:val="center"/>
        </w:trPr>
        <w:tc>
          <w:tcPr>
            <w:tcW w:w="988" w:type="dxa"/>
            <w:vAlign w:val="center"/>
          </w:tcPr>
          <w:p w14:paraId="01361636" w14:textId="77777777" w:rsidR="0043272B" w:rsidRDefault="00000000">
            <w:pPr>
              <w:jc w:val="center"/>
              <w:rPr>
                <w:b/>
                <w:bCs/>
                <w:sz w:val="24"/>
              </w:rPr>
            </w:pPr>
            <w:r>
              <w:rPr>
                <w:b/>
                <w:sz w:val="24"/>
              </w:rPr>
              <w:t>条款号</w:t>
            </w:r>
          </w:p>
        </w:tc>
        <w:tc>
          <w:tcPr>
            <w:tcW w:w="1701" w:type="dxa"/>
            <w:vAlign w:val="center"/>
          </w:tcPr>
          <w:p w14:paraId="12FEB95C" w14:textId="77777777" w:rsidR="0043272B" w:rsidRDefault="00000000">
            <w:pPr>
              <w:jc w:val="center"/>
              <w:rPr>
                <w:b/>
                <w:bCs/>
                <w:sz w:val="24"/>
              </w:rPr>
            </w:pPr>
            <w:r>
              <w:rPr>
                <w:b/>
                <w:bCs/>
                <w:sz w:val="24"/>
              </w:rPr>
              <w:t>条目</w:t>
            </w:r>
          </w:p>
        </w:tc>
        <w:tc>
          <w:tcPr>
            <w:tcW w:w="7253" w:type="dxa"/>
            <w:vAlign w:val="center"/>
          </w:tcPr>
          <w:p w14:paraId="5119CA8D" w14:textId="77777777" w:rsidR="0043272B" w:rsidRDefault="00000000">
            <w:pPr>
              <w:jc w:val="center"/>
              <w:rPr>
                <w:b/>
                <w:bCs/>
                <w:sz w:val="24"/>
              </w:rPr>
            </w:pPr>
            <w:r>
              <w:rPr>
                <w:b/>
                <w:bCs/>
                <w:sz w:val="24"/>
              </w:rPr>
              <w:t>内容</w:t>
            </w:r>
          </w:p>
        </w:tc>
      </w:tr>
      <w:tr w:rsidR="0043272B" w14:paraId="25B870B4" w14:textId="77777777">
        <w:trPr>
          <w:trHeight w:val="20"/>
          <w:jc w:val="center"/>
        </w:trPr>
        <w:tc>
          <w:tcPr>
            <w:tcW w:w="988" w:type="dxa"/>
            <w:vAlign w:val="center"/>
          </w:tcPr>
          <w:p w14:paraId="6E295AAC"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14:paraId="438865F4" w14:textId="77777777" w:rsidR="0043272B" w:rsidRDefault="00000000">
            <w:pPr>
              <w:jc w:val="center"/>
              <w:rPr>
                <w:sz w:val="24"/>
              </w:rPr>
            </w:pPr>
            <w:r>
              <w:rPr>
                <w:sz w:val="24"/>
              </w:rPr>
              <w:t>项目属性</w:t>
            </w:r>
          </w:p>
        </w:tc>
        <w:tc>
          <w:tcPr>
            <w:tcW w:w="7253" w:type="dxa"/>
            <w:vAlign w:val="center"/>
          </w:tcPr>
          <w:p w14:paraId="62BC2A04" w14:textId="77777777" w:rsidR="0043272B" w:rsidRDefault="00000000">
            <w:pPr>
              <w:jc w:val="left"/>
              <w:rPr>
                <w:sz w:val="24"/>
              </w:rPr>
            </w:pPr>
            <w:r>
              <w:rPr>
                <w:sz w:val="24"/>
              </w:rPr>
              <w:t>项目属性：</w:t>
            </w:r>
          </w:p>
          <w:p w14:paraId="67A4B644" w14:textId="77777777" w:rsidR="0043272B" w:rsidRDefault="00000000">
            <w:pPr>
              <w:jc w:val="left"/>
              <w:rPr>
                <w:sz w:val="24"/>
              </w:rPr>
            </w:pPr>
            <w:r>
              <w:t>□</w:t>
            </w:r>
            <w:r>
              <w:rPr>
                <w:sz w:val="24"/>
              </w:rPr>
              <w:t>服务</w:t>
            </w:r>
          </w:p>
          <w:p w14:paraId="34F12E3D" w14:textId="77777777" w:rsidR="0043272B" w:rsidRDefault="00000000">
            <w:pPr>
              <w:jc w:val="left"/>
              <w:rPr>
                <w:sz w:val="24"/>
              </w:rPr>
            </w:pPr>
            <w:r>
              <w:t>□</w:t>
            </w:r>
            <w:r>
              <w:rPr>
                <w:sz w:val="24"/>
              </w:rPr>
              <w:t>货物</w:t>
            </w:r>
          </w:p>
          <w:p w14:paraId="2387A457" w14:textId="77777777" w:rsidR="0043272B" w:rsidRDefault="00000000">
            <w:pPr>
              <w:jc w:val="left"/>
              <w:rPr>
                <w:sz w:val="24"/>
                <w:u w:val="single"/>
              </w:rPr>
            </w:pPr>
            <w:r>
              <w:rPr>
                <w:b/>
                <w:sz w:val="24"/>
              </w:rPr>
              <w:t>■</w:t>
            </w:r>
            <w:r>
              <w:rPr>
                <w:rFonts w:hint="eastAsia"/>
                <w:sz w:val="24"/>
              </w:rPr>
              <w:t>工程</w:t>
            </w:r>
          </w:p>
        </w:tc>
      </w:tr>
      <w:tr w:rsidR="0043272B" w14:paraId="5CD1C47A" w14:textId="77777777">
        <w:trPr>
          <w:trHeight w:val="20"/>
          <w:jc w:val="center"/>
        </w:trPr>
        <w:tc>
          <w:tcPr>
            <w:tcW w:w="988" w:type="dxa"/>
            <w:vAlign w:val="center"/>
          </w:tcPr>
          <w:p w14:paraId="2FC86DBA"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14:paraId="37264539" w14:textId="77777777" w:rsidR="0043272B" w:rsidRDefault="00000000">
            <w:pPr>
              <w:jc w:val="center"/>
              <w:rPr>
                <w:sz w:val="24"/>
              </w:rPr>
            </w:pPr>
            <w:r>
              <w:rPr>
                <w:sz w:val="24"/>
              </w:rPr>
              <w:t>科研仪器设备</w:t>
            </w:r>
          </w:p>
        </w:tc>
        <w:tc>
          <w:tcPr>
            <w:tcW w:w="7253" w:type="dxa"/>
            <w:vAlign w:val="center"/>
          </w:tcPr>
          <w:p w14:paraId="523A6E94" w14:textId="77777777" w:rsidR="0043272B" w:rsidRDefault="00000000">
            <w:pPr>
              <w:jc w:val="left"/>
              <w:rPr>
                <w:sz w:val="24"/>
              </w:rPr>
            </w:pPr>
            <w:r>
              <w:rPr>
                <w:sz w:val="24"/>
              </w:rPr>
              <w:t>是否属于科研仪器设备采购项目：</w:t>
            </w:r>
          </w:p>
          <w:p w14:paraId="26B0F98F" w14:textId="77777777" w:rsidR="0043272B" w:rsidRDefault="00000000">
            <w:pPr>
              <w:jc w:val="left"/>
              <w:rPr>
                <w:sz w:val="24"/>
              </w:rPr>
            </w:pPr>
            <w:r>
              <w:t>□</w:t>
            </w:r>
            <w:r>
              <w:rPr>
                <w:sz w:val="24"/>
              </w:rPr>
              <w:t>是</w:t>
            </w:r>
          </w:p>
          <w:p w14:paraId="6E62BBF6" w14:textId="77777777" w:rsidR="0043272B" w:rsidRDefault="00000000">
            <w:pPr>
              <w:jc w:val="left"/>
              <w:rPr>
                <w:sz w:val="24"/>
              </w:rPr>
            </w:pPr>
            <w:r>
              <w:rPr>
                <w:b/>
                <w:sz w:val="24"/>
              </w:rPr>
              <w:t>■</w:t>
            </w:r>
            <w:r>
              <w:rPr>
                <w:sz w:val="24"/>
              </w:rPr>
              <w:t>否</w:t>
            </w:r>
          </w:p>
        </w:tc>
      </w:tr>
      <w:tr w:rsidR="0043272B" w14:paraId="349E7523" w14:textId="77777777">
        <w:trPr>
          <w:trHeight w:val="20"/>
          <w:jc w:val="center"/>
        </w:trPr>
        <w:tc>
          <w:tcPr>
            <w:tcW w:w="988" w:type="dxa"/>
            <w:vMerge w:val="restart"/>
            <w:vAlign w:val="center"/>
          </w:tcPr>
          <w:p w14:paraId="766B5CC0"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14:paraId="0FD22930" w14:textId="77777777" w:rsidR="0043272B" w:rsidRDefault="00000000">
            <w:pPr>
              <w:jc w:val="center"/>
              <w:rPr>
                <w:sz w:val="24"/>
              </w:rPr>
            </w:pPr>
            <w:r>
              <w:rPr>
                <w:sz w:val="24"/>
              </w:rPr>
              <w:t>现场考察</w:t>
            </w:r>
          </w:p>
        </w:tc>
        <w:tc>
          <w:tcPr>
            <w:tcW w:w="7253" w:type="dxa"/>
            <w:vAlign w:val="center"/>
          </w:tcPr>
          <w:p w14:paraId="0C82DE99" w14:textId="77777777" w:rsidR="0043272B" w:rsidRDefault="00000000">
            <w:pPr>
              <w:jc w:val="left"/>
              <w:rPr>
                <w:sz w:val="24"/>
              </w:rPr>
            </w:pPr>
            <w:r>
              <w:rPr>
                <w:b/>
                <w:sz w:val="24"/>
              </w:rPr>
              <w:t>■</w:t>
            </w:r>
            <w:r>
              <w:rPr>
                <w:sz w:val="24"/>
              </w:rPr>
              <w:t>不组织</w:t>
            </w:r>
          </w:p>
          <w:p w14:paraId="13A243FD" w14:textId="77777777" w:rsidR="0043272B" w:rsidRDefault="00000000">
            <w:pPr>
              <w:jc w:val="left"/>
              <w:rPr>
                <w:bCs/>
                <w:sz w:val="24"/>
              </w:rPr>
            </w:pPr>
            <w:r>
              <w:t>□</w:t>
            </w:r>
            <w:r>
              <w:rPr>
                <w:sz w:val="24"/>
              </w:rPr>
              <w:t>组织，考察时间：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5317016C" w14:textId="77777777" w:rsidR="0043272B" w:rsidRDefault="00000000">
            <w:pPr>
              <w:pStyle w:val="affff3"/>
              <w:adjustRightInd w:val="0"/>
              <w:snapToGrid w:val="0"/>
              <w:rPr>
                <w:rFonts w:ascii="Times New Roman" w:hAnsi="Times New Roman"/>
                <w:sz w:val="24"/>
                <w:szCs w:val="24"/>
              </w:rPr>
            </w:pPr>
            <w:r>
              <w:rPr>
                <w:rFonts w:ascii="Times New Roman" w:hAnsi="Times New Roman"/>
                <w:sz w:val="24"/>
              </w:rPr>
              <w:t>考察地点：</w:t>
            </w:r>
            <w:r>
              <w:rPr>
                <w:rFonts w:ascii="Times New Roman" w:hAnsi="Times New Roman"/>
                <w:sz w:val="24"/>
              </w:rPr>
              <w:t>___________</w:t>
            </w:r>
            <w:r>
              <w:rPr>
                <w:rFonts w:ascii="Times New Roman" w:hAnsi="Times New Roman"/>
                <w:sz w:val="24"/>
              </w:rPr>
              <w:t>。</w:t>
            </w:r>
          </w:p>
        </w:tc>
      </w:tr>
      <w:tr w:rsidR="0043272B" w14:paraId="51644F25" w14:textId="77777777">
        <w:trPr>
          <w:trHeight w:val="20"/>
          <w:jc w:val="center"/>
        </w:trPr>
        <w:tc>
          <w:tcPr>
            <w:tcW w:w="988" w:type="dxa"/>
            <w:vMerge/>
            <w:vAlign w:val="center"/>
          </w:tcPr>
          <w:p w14:paraId="3E007E95" w14:textId="77777777" w:rsidR="0043272B" w:rsidRDefault="0043272B">
            <w:pPr>
              <w:pStyle w:val="affff3"/>
              <w:adjustRightInd w:val="0"/>
              <w:snapToGrid w:val="0"/>
              <w:jc w:val="center"/>
              <w:rPr>
                <w:rFonts w:ascii="Times New Roman" w:hAnsi="Times New Roman"/>
                <w:sz w:val="24"/>
                <w:szCs w:val="24"/>
              </w:rPr>
            </w:pPr>
          </w:p>
        </w:tc>
        <w:tc>
          <w:tcPr>
            <w:tcW w:w="1701" w:type="dxa"/>
            <w:vAlign w:val="center"/>
          </w:tcPr>
          <w:p w14:paraId="3404DCD1" w14:textId="77777777" w:rsidR="0043272B" w:rsidRDefault="00000000">
            <w:pPr>
              <w:jc w:val="center"/>
              <w:rPr>
                <w:sz w:val="24"/>
              </w:rPr>
            </w:pPr>
            <w:r>
              <w:rPr>
                <w:sz w:val="24"/>
              </w:rPr>
              <w:t>磋商前答疑会</w:t>
            </w:r>
          </w:p>
        </w:tc>
        <w:tc>
          <w:tcPr>
            <w:tcW w:w="7253" w:type="dxa"/>
            <w:vAlign w:val="center"/>
          </w:tcPr>
          <w:p w14:paraId="39980ABA" w14:textId="77777777" w:rsidR="0043272B" w:rsidRDefault="00000000">
            <w:pPr>
              <w:jc w:val="left"/>
              <w:rPr>
                <w:sz w:val="24"/>
              </w:rPr>
            </w:pPr>
            <w:r>
              <w:rPr>
                <w:b/>
                <w:sz w:val="24"/>
              </w:rPr>
              <w:t>■</w:t>
            </w:r>
            <w:r>
              <w:rPr>
                <w:sz w:val="24"/>
              </w:rPr>
              <w:t>不召开</w:t>
            </w:r>
          </w:p>
          <w:p w14:paraId="18E06261" w14:textId="77777777" w:rsidR="0043272B" w:rsidRDefault="00000000">
            <w:pPr>
              <w:jc w:val="left"/>
              <w:rPr>
                <w:sz w:val="24"/>
              </w:rPr>
            </w:pPr>
            <w:r>
              <w:t>□</w:t>
            </w:r>
            <w:r>
              <w:rPr>
                <w:sz w:val="24"/>
              </w:rPr>
              <w:t>召开，召开时间：</w:t>
            </w:r>
            <w:r>
              <w:rPr>
                <w:sz w:val="24"/>
              </w:rPr>
              <w:t>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732AF0C9" w14:textId="77777777" w:rsidR="0043272B" w:rsidRDefault="00000000">
            <w:pPr>
              <w:jc w:val="left"/>
              <w:rPr>
                <w:sz w:val="24"/>
              </w:rPr>
            </w:pPr>
            <w:r>
              <w:rPr>
                <w:sz w:val="24"/>
              </w:rPr>
              <w:t>召开地点：</w:t>
            </w:r>
            <w:r>
              <w:rPr>
                <w:sz w:val="24"/>
              </w:rPr>
              <w:t>___________</w:t>
            </w:r>
            <w:r>
              <w:rPr>
                <w:rFonts w:hint="eastAsia"/>
                <w:sz w:val="24"/>
              </w:rPr>
              <w:t>。</w:t>
            </w:r>
          </w:p>
        </w:tc>
      </w:tr>
      <w:tr w:rsidR="0043272B" w14:paraId="3A54C106" w14:textId="77777777">
        <w:trPr>
          <w:trHeight w:val="1535"/>
          <w:jc w:val="center"/>
        </w:trPr>
        <w:tc>
          <w:tcPr>
            <w:tcW w:w="988" w:type="dxa"/>
            <w:vAlign w:val="center"/>
          </w:tcPr>
          <w:p w14:paraId="103D2FA9"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14:paraId="165A2B7B" w14:textId="77777777" w:rsidR="0043272B" w:rsidRDefault="00000000">
            <w:pPr>
              <w:jc w:val="center"/>
              <w:rPr>
                <w:sz w:val="24"/>
              </w:rPr>
            </w:pPr>
            <w:r>
              <w:rPr>
                <w:sz w:val="24"/>
              </w:rPr>
              <w:t>标的所属行业</w:t>
            </w:r>
          </w:p>
        </w:tc>
        <w:tc>
          <w:tcPr>
            <w:tcW w:w="7253" w:type="dxa"/>
            <w:vAlign w:val="center"/>
          </w:tcPr>
          <w:p w14:paraId="1C42D34B" w14:textId="77777777" w:rsidR="0043272B" w:rsidRDefault="00000000">
            <w:pPr>
              <w:jc w:val="left"/>
              <w:rPr>
                <w:sz w:val="24"/>
              </w:rPr>
            </w:pPr>
            <w:r>
              <w:rPr>
                <w:sz w:val="24"/>
              </w:rPr>
              <w:t>本项目采购标的对应的中小企业划分标准所属行业：</w:t>
            </w:r>
          </w:p>
          <w:tbl>
            <w:tblPr>
              <w:tblW w:w="7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29"/>
              <w:gridCol w:w="3298"/>
            </w:tblGrid>
            <w:tr w:rsidR="0043272B" w14:paraId="4951DA78"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4AB0B445" w14:textId="77777777" w:rsidR="0043272B" w:rsidRDefault="00000000">
                  <w:pPr>
                    <w:jc w:val="center"/>
                    <w:rPr>
                      <w:bCs/>
                      <w:sz w:val="24"/>
                    </w:rPr>
                  </w:pPr>
                  <w:r>
                    <w:rPr>
                      <w:bCs/>
                      <w:sz w:val="24"/>
                    </w:rPr>
                    <w:t>标的名称</w:t>
                  </w:r>
                </w:p>
              </w:tc>
              <w:tc>
                <w:tcPr>
                  <w:tcW w:w="3298" w:type="dxa"/>
                  <w:tcBorders>
                    <w:top w:val="single" w:sz="4" w:space="0" w:color="auto"/>
                    <w:left w:val="single" w:sz="4" w:space="0" w:color="auto"/>
                    <w:bottom w:val="single" w:sz="4" w:space="0" w:color="auto"/>
                    <w:right w:val="single" w:sz="4" w:space="0" w:color="auto"/>
                  </w:tcBorders>
                  <w:vAlign w:val="center"/>
                </w:tcPr>
                <w:p w14:paraId="7800949A" w14:textId="77777777" w:rsidR="0043272B" w:rsidRDefault="00000000">
                  <w:pPr>
                    <w:jc w:val="center"/>
                    <w:rPr>
                      <w:bCs/>
                      <w:sz w:val="24"/>
                    </w:rPr>
                  </w:pPr>
                  <w:r>
                    <w:rPr>
                      <w:bCs/>
                      <w:sz w:val="24"/>
                    </w:rPr>
                    <w:t>中小企业划分标准所属行业</w:t>
                  </w:r>
                </w:p>
              </w:tc>
            </w:tr>
            <w:tr w:rsidR="0043272B" w14:paraId="67C0AE68" w14:textId="77777777">
              <w:trPr>
                <w:trHeight w:val="454"/>
              </w:trPr>
              <w:tc>
                <w:tcPr>
                  <w:tcW w:w="3729" w:type="dxa"/>
                  <w:tcBorders>
                    <w:top w:val="single" w:sz="4" w:space="0" w:color="auto"/>
                    <w:left w:val="single" w:sz="4" w:space="0" w:color="auto"/>
                    <w:bottom w:val="single" w:sz="4" w:space="0" w:color="auto"/>
                    <w:right w:val="single" w:sz="4" w:space="0" w:color="auto"/>
                  </w:tcBorders>
                  <w:vAlign w:val="center"/>
                </w:tcPr>
                <w:p w14:paraId="6437179E" w14:textId="09F1667B" w:rsidR="0043272B" w:rsidRDefault="00262DA3">
                  <w:pPr>
                    <w:jc w:val="center"/>
                    <w:rPr>
                      <w:bCs/>
                      <w:sz w:val="24"/>
                    </w:rPr>
                  </w:pPr>
                  <w:r>
                    <w:rPr>
                      <w:rFonts w:ascii="宋体" w:hAnsi="宋体" w:hint="eastAsia"/>
                      <w:sz w:val="24"/>
                      <w:szCs w:val="24"/>
                    </w:rPr>
                    <w:t>影剧院消防项目</w:t>
                  </w:r>
                </w:p>
              </w:tc>
              <w:tc>
                <w:tcPr>
                  <w:tcW w:w="3298" w:type="dxa"/>
                  <w:tcBorders>
                    <w:top w:val="single" w:sz="4" w:space="0" w:color="auto"/>
                    <w:left w:val="single" w:sz="4" w:space="0" w:color="auto"/>
                    <w:bottom w:val="single" w:sz="4" w:space="0" w:color="auto"/>
                    <w:right w:val="single" w:sz="4" w:space="0" w:color="auto"/>
                  </w:tcBorders>
                  <w:vAlign w:val="center"/>
                </w:tcPr>
                <w:p w14:paraId="3091E310" w14:textId="77777777" w:rsidR="0043272B" w:rsidRDefault="00000000">
                  <w:pPr>
                    <w:jc w:val="center"/>
                    <w:rPr>
                      <w:bCs/>
                      <w:sz w:val="24"/>
                    </w:rPr>
                  </w:pPr>
                  <w:r>
                    <w:rPr>
                      <w:rFonts w:ascii="宋体" w:hAnsi="宋体" w:hint="eastAsia"/>
                      <w:sz w:val="24"/>
                      <w:szCs w:val="24"/>
                    </w:rPr>
                    <w:t>建筑业</w:t>
                  </w:r>
                </w:p>
              </w:tc>
            </w:tr>
          </w:tbl>
          <w:p w14:paraId="65EFC490" w14:textId="77777777" w:rsidR="0043272B" w:rsidRDefault="0043272B">
            <w:pPr>
              <w:jc w:val="left"/>
              <w:rPr>
                <w:sz w:val="24"/>
              </w:rPr>
            </w:pPr>
          </w:p>
        </w:tc>
      </w:tr>
      <w:tr w:rsidR="0043272B" w14:paraId="097ECDD8" w14:textId="77777777">
        <w:trPr>
          <w:trHeight w:val="890"/>
          <w:jc w:val="center"/>
        </w:trPr>
        <w:tc>
          <w:tcPr>
            <w:tcW w:w="988" w:type="dxa"/>
            <w:vAlign w:val="center"/>
          </w:tcPr>
          <w:p w14:paraId="607DCE8E"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14:paraId="556A1372" w14:textId="77777777" w:rsidR="0043272B" w:rsidRDefault="00000000">
            <w:pPr>
              <w:jc w:val="center"/>
              <w:rPr>
                <w:sz w:val="24"/>
              </w:rPr>
            </w:pPr>
            <w:r>
              <w:rPr>
                <w:sz w:val="24"/>
              </w:rPr>
              <w:t>报价</w:t>
            </w:r>
          </w:p>
        </w:tc>
        <w:tc>
          <w:tcPr>
            <w:tcW w:w="7253" w:type="dxa"/>
            <w:vAlign w:val="center"/>
          </w:tcPr>
          <w:p w14:paraId="6178F1E6" w14:textId="77777777" w:rsidR="0043272B" w:rsidRDefault="00000000">
            <w:pPr>
              <w:jc w:val="left"/>
              <w:rPr>
                <w:sz w:val="24"/>
              </w:rPr>
            </w:pPr>
            <w:r>
              <w:rPr>
                <w:sz w:val="24"/>
              </w:rPr>
              <w:t>报价的特殊规定：</w:t>
            </w:r>
          </w:p>
          <w:p w14:paraId="77E4FD90" w14:textId="77777777" w:rsidR="0043272B" w:rsidRDefault="00000000">
            <w:pPr>
              <w:jc w:val="left"/>
              <w:rPr>
                <w:sz w:val="24"/>
              </w:rPr>
            </w:pPr>
            <w:r>
              <w:rPr>
                <w:b/>
                <w:sz w:val="24"/>
              </w:rPr>
              <w:t>■</w:t>
            </w:r>
            <w:r>
              <w:rPr>
                <w:sz w:val="24"/>
              </w:rPr>
              <w:t>无</w:t>
            </w:r>
          </w:p>
          <w:p w14:paraId="26E06491" w14:textId="77777777" w:rsidR="0043272B" w:rsidRDefault="00000000">
            <w:pPr>
              <w:jc w:val="left"/>
              <w:rPr>
                <w:sz w:val="24"/>
              </w:rPr>
            </w:pPr>
            <w:r>
              <w:t>□</w:t>
            </w:r>
            <w:r>
              <w:rPr>
                <w:sz w:val="24"/>
              </w:rPr>
              <w:t>有，具体情形：</w:t>
            </w:r>
            <w:r>
              <w:rPr>
                <w:sz w:val="24"/>
              </w:rPr>
              <w:t>___________</w:t>
            </w:r>
            <w:r>
              <w:rPr>
                <w:sz w:val="24"/>
              </w:rPr>
              <w:t>。</w:t>
            </w:r>
          </w:p>
        </w:tc>
      </w:tr>
      <w:tr w:rsidR="0043272B" w14:paraId="18C0844B" w14:textId="77777777">
        <w:trPr>
          <w:trHeight w:val="20"/>
          <w:jc w:val="center"/>
        </w:trPr>
        <w:tc>
          <w:tcPr>
            <w:tcW w:w="988" w:type="dxa"/>
            <w:vAlign w:val="center"/>
          </w:tcPr>
          <w:p w14:paraId="60AB8FAA"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14:paraId="30B34F71" w14:textId="77777777" w:rsidR="0043272B" w:rsidRDefault="00000000">
            <w:pPr>
              <w:jc w:val="center"/>
              <w:rPr>
                <w:sz w:val="24"/>
              </w:rPr>
            </w:pPr>
            <w:r>
              <w:rPr>
                <w:sz w:val="24"/>
              </w:rPr>
              <w:t>磋商保证金</w:t>
            </w:r>
          </w:p>
        </w:tc>
        <w:tc>
          <w:tcPr>
            <w:tcW w:w="7253" w:type="dxa"/>
            <w:vAlign w:val="center"/>
          </w:tcPr>
          <w:p w14:paraId="69FB5DFE" w14:textId="77777777" w:rsidR="0043272B" w:rsidRDefault="00000000">
            <w:pPr>
              <w:pStyle w:val="affff3"/>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14:paraId="6B51BF19" w14:textId="77777777" w:rsidR="0043272B" w:rsidRDefault="00000000">
            <w:pPr>
              <w:jc w:val="left"/>
              <w:rPr>
                <w:sz w:val="24"/>
              </w:rPr>
            </w:pPr>
            <w:r>
              <w:rPr>
                <w:sz w:val="24"/>
              </w:rPr>
              <w:t>磋商保证金收受人信息：</w:t>
            </w:r>
          </w:p>
          <w:p w14:paraId="3A1D1C84" w14:textId="77777777" w:rsidR="0043272B" w:rsidRDefault="00000000">
            <w:pPr>
              <w:jc w:val="left"/>
              <w:rPr>
                <w:rFonts w:ascii="Calibri" w:hAnsi="Calibri"/>
                <w:sz w:val="24"/>
              </w:rPr>
            </w:pPr>
            <w:r>
              <w:rPr>
                <w:rFonts w:ascii="Calibri" w:hAnsi="Calibri" w:hint="eastAsia"/>
                <w:sz w:val="24"/>
              </w:rPr>
              <w:t>开户行名称：</w:t>
            </w:r>
            <w:r>
              <w:rPr>
                <w:rFonts w:ascii="Calibri" w:hAnsi="Calibri"/>
                <w:sz w:val="24"/>
              </w:rPr>
              <w:t xml:space="preserve"> /</w:t>
            </w:r>
          </w:p>
          <w:p w14:paraId="09DBC64E" w14:textId="77777777" w:rsidR="0043272B" w:rsidRDefault="00000000">
            <w:pPr>
              <w:jc w:val="left"/>
              <w:rPr>
                <w:rFonts w:ascii="Calibri" w:hAnsi="Calibri"/>
                <w:sz w:val="24"/>
              </w:rPr>
            </w:pPr>
            <w:r>
              <w:rPr>
                <w:rFonts w:ascii="Calibri" w:hAnsi="Calibri" w:hint="eastAsia"/>
                <w:sz w:val="24"/>
              </w:rPr>
              <w:t>开户行：</w:t>
            </w:r>
            <w:r>
              <w:rPr>
                <w:rFonts w:ascii="Calibri" w:hAnsi="Calibri"/>
                <w:sz w:val="24"/>
              </w:rPr>
              <w:t xml:space="preserve"> /</w:t>
            </w:r>
          </w:p>
          <w:p w14:paraId="4F53435A" w14:textId="77777777" w:rsidR="0043272B" w:rsidRDefault="00000000">
            <w:pPr>
              <w:jc w:val="left"/>
              <w:rPr>
                <w:rFonts w:ascii="Calibri" w:hAnsi="Calibri"/>
                <w:sz w:val="24"/>
              </w:rPr>
            </w:pPr>
            <w:r>
              <w:rPr>
                <w:rFonts w:ascii="Calibri" w:hAnsi="Calibri" w:hint="eastAsia"/>
                <w:sz w:val="24"/>
              </w:rPr>
              <w:t>账号：</w:t>
            </w:r>
            <w:r>
              <w:rPr>
                <w:rFonts w:ascii="Calibri" w:hAnsi="Calibri" w:hint="eastAsia"/>
                <w:sz w:val="24"/>
              </w:rPr>
              <w:t>/</w:t>
            </w:r>
          </w:p>
          <w:p w14:paraId="484BA332" w14:textId="77777777" w:rsidR="0043272B" w:rsidRDefault="00000000">
            <w:pPr>
              <w:jc w:val="left"/>
              <w:rPr>
                <w:sz w:val="24"/>
              </w:rPr>
            </w:pPr>
            <w:r>
              <w:rPr>
                <w:rFonts w:ascii="Calibri" w:hAnsi="Calibri" w:hint="eastAsia"/>
                <w:sz w:val="24"/>
              </w:rPr>
              <w:t>退还保证金方式：电汇。</w:t>
            </w:r>
          </w:p>
        </w:tc>
      </w:tr>
      <w:tr w:rsidR="0043272B" w14:paraId="32422EF7" w14:textId="77777777">
        <w:trPr>
          <w:trHeight w:val="20"/>
          <w:jc w:val="center"/>
        </w:trPr>
        <w:tc>
          <w:tcPr>
            <w:tcW w:w="988" w:type="dxa"/>
            <w:vAlign w:val="center"/>
          </w:tcPr>
          <w:p w14:paraId="2C9FDD88"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ign w:val="center"/>
          </w:tcPr>
          <w:p w14:paraId="0C026B4C" w14:textId="77777777" w:rsidR="0043272B" w:rsidRDefault="0043272B">
            <w:pPr>
              <w:jc w:val="center"/>
              <w:rPr>
                <w:sz w:val="24"/>
              </w:rPr>
            </w:pPr>
          </w:p>
        </w:tc>
        <w:tc>
          <w:tcPr>
            <w:tcW w:w="7253" w:type="dxa"/>
            <w:vAlign w:val="center"/>
          </w:tcPr>
          <w:p w14:paraId="53DB01A0" w14:textId="77777777" w:rsidR="0043272B" w:rsidRDefault="00000000">
            <w:pPr>
              <w:jc w:val="left"/>
              <w:rPr>
                <w:sz w:val="24"/>
              </w:rPr>
            </w:pPr>
            <w:r>
              <w:rPr>
                <w:sz w:val="24"/>
              </w:rPr>
              <w:t>磋商保证金不予退还的其他情形：</w:t>
            </w:r>
          </w:p>
          <w:p w14:paraId="13DA27C0" w14:textId="77777777" w:rsidR="0043272B" w:rsidRDefault="00000000">
            <w:pPr>
              <w:jc w:val="left"/>
              <w:rPr>
                <w:rFonts w:ascii="宋体" w:hAnsi="宋体" w:cs="宋体"/>
                <w:sz w:val="24"/>
              </w:rPr>
            </w:pPr>
            <w:r>
              <w:t>□</w:t>
            </w:r>
            <w:r>
              <w:rPr>
                <w:rFonts w:ascii="宋体" w:hAnsi="宋体" w:cs="宋体" w:hint="eastAsia"/>
                <w:sz w:val="24"/>
              </w:rPr>
              <w:t>无</w:t>
            </w:r>
          </w:p>
          <w:p w14:paraId="3333B54F" w14:textId="77777777" w:rsidR="0043272B" w:rsidRDefault="00000000">
            <w:pPr>
              <w:pStyle w:val="affff3"/>
              <w:adjustRightInd w:val="0"/>
              <w:snapToGrid w:val="0"/>
              <w:spacing w:line="276" w:lineRule="auto"/>
              <w:rPr>
                <w:rFonts w:hAnsi="宋体" w:cs="宋体"/>
                <w:sz w:val="24"/>
              </w:rPr>
            </w:pPr>
            <w:r>
              <w:rPr>
                <w:b/>
                <w:sz w:val="15"/>
              </w:rPr>
              <w:t>■</w:t>
            </w:r>
            <w:r>
              <w:rPr>
                <w:rFonts w:hAnsi="宋体" w:cs="宋体"/>
                <w:sz w:val="24"/>
              </w:rPr>
              <w:t>有，具体情形：</w:t>
            </w:r>
          </w:p>
          <w:p w14:paraId="61BF7941" w14:textId="77777777" w:rsidR="0043272B" w:rsidRDefault="00000000">
            <w:pPr>
              <w:pStyle w:val="affff3"/>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14:paraId="099B9F7D" w14:textId="77777777" w:rsidR="0043272B" w:rsidRDefault="00000000">
            <w:pPr>
              <w:pStyle w:val="affff3"/>
              <w:adjustRightInd w:val="0"/>
              <w:snapToGrid w:val="0"/>
              <w:rPr>
                <w:rFonts w:ascii="Times New Roman" w:hAnsi="Times New Roman"/>
                <w:sz w:val="24"/>
                <w:szCs w:val="24"/>
              </w:rPr>
            </w:pPr>
            <w:r>
              <w:rPr>
                <w:rFonts w:ascii="Times New Roman" w:hAnsi="Times New Roman"/>
                <w:sz w:val="24"/>
              </w:rPr>
              <w:t>（</w:t>
            </w:r>
            <w:r>
              <w:rPr>
                <w:rFonts w:ascii="Times New Roman" w:hAnsi="Times New Roman"/>
                <w:sz w:val="24"/>
              </w:rPr>
              <w:t>2</w:t>
            </w:r>
            <w:r>
              <w:rPr>
                <w:rFonts w:ascii="Times New Roman" w:hAnsi="Times New Roman"/>
                <w:sz w:val="24"/>
              </w:rPr>
              <w:t>）</w:t>
            </w:r>
            <w:r>
              <w:rPr>
                <w:rFonts w:hAnsi="宋体"/>
                <w:bCs/>
                <w:sz w:val="24"/>
              </w:rPr>
              <w:t>成交人不供应商须知第23条的规定与采购人签订合同的。</w:t>
            </w:r>
          </w:p>
        </w:tc>
      </w:tr>
      <w:tr w:rsidR="0043272B" w14:paraId="3DD08EA2" w14:textId="77777777">
        <w:trPr>
          <w:trHeight w:val="20"/>
          <w:jc w:val="center"/>
        </w:trPr>
        <w:tc>
          <w:tcPr>
            <w:tcW w:w="988" w:type="dxa"/>
            <w:vAlign w:val="center"/>
          </w:tcPr>
          <w:p w14:paraId="3010882F"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14:paraId="05452D5F" w14:textId="77777777" w:rsidR="0043272B" w:rsidRDefault="00000000">
            <w:pPr>
              <w:jc w:val="center"/>
              <w:rPr>
                <w:sz w:val="24"/>
              </w:rPr>
            </w:pPr>
            <w:r>
              <w:rPr>
                <w:sz w:val="24"/>
              </w:rPr>
              <w:t>响应有效期</w:t>
            </w:r>
          </w:p>
        </w:tc>
        <w:tc>
          <w:tcPr>
            <w:tcW w:w="7253" w:type="dxa"/>
            <w:vAlign w:val="center"/>
          </w:tcPr>
          <w:p w14:paraId="49EA5520" w14:textId="77777777" w:rsidR="0043272B" w:rsidRDefault="00000000">
            <w:pPr>
              <w:jc w:val="left"/>
              <w:rPr>
                <w:sz w:val="24"/>
              </w:rPr>
            </w:pPr>
            <w:r>
              <w:rPr>
                <w:sz w:val="24"/>
              </w:rPr>
              <w:t>自提交响应文件的截止之日起算</w:t>
            </w:r>
            <w:r>
              <w:rPr>
                <w:rFonts w:hint="eastAsia"/>
                <w:sz w:val="24"/>
              </w:rPr>
              <w:t>90</w:t>
            </w:r>
            <w:r>
              <w:rPr>
                <w:sz w:val="24"/>
              </w:rPr>
              <w:t>日历天。</w:t>
            </w:r>
          </w:p>
        </w:tc>
      </w:tr>
      <w:tr w:rsidR="0043272B" w14:paraId="0902F5FF" w14:textId="77777777">
        <w:trPr>
          <w:trHeight w:val="20"/>
          <w:jc w:val="center"/>
        </w:trPr>
        <w:tc>
          <w:tcPr>
            <w:tcW w:w="988" w:type="dxa"/>
            <w:vAlign w:val="center"/>
          </w:tcPr>
          <w:p w14:paraId="04FCA6CF"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14:paraId="6B981163" w14:textId="77777777" w:rsidR="0043272B" w:rsidRDefault="00000000">
            <w:pPr>
              <w:jc w:val="center"/>
              <w:rPr>
                <w:sz w:val="24"/>
              </w:rPr>
            </w:pPr>
            <w:r>
              <w:rPr>
                <w:sz w:val="24"/>
              </w:rPr>
              <w:t>成交供应商的</w:t>
            </w:r>
            <w:r>
              <w:rPr>
                <w:sz w:val="24"/>
              </w:rPr>
              <w:lastRenderedPageBreak/>
              <w:t>确认</w:t>
            </w:r>
          </w:p>
        </w:tc>
        <w:tc>
          <w:tcPr>
            <w:tcW w:w="7253" w:type="dxa"/>
            <w:vAlign w:val="center"/>
          </w:tcPr>
          <w:p w14:paraId="43DFFA07" w14:textId="77777777" w:rsidR="0043272B" w:rsidRDefault="00000000">
            <w:pPr>
              <w:pStyle w:val="affff3"/>
              <w:adjustRightInd w:val="0"/>
              <w:snapToGrid w:val="0"/>
              <w:rPr>
                <w:rFonts w:ascii="Times New Roman" w:hAnsi="Times New Roman"/>
                <w:sz w:val="24"/>
              </w:rPr>
            </w:pPr>
            <w:r>
              <w:rPr>
                <w:rFonts w:ascii="Times New Roman" w:hAnsi="Times New Roman"/>
                <w:sz w:val="24"/>
              </w:rPr>
              <w:lastRenderedPageBreak/>
              <w:t>采购人是否授权磋商小组直接确定成交供应商：</w:t>
            </w:r>
          </w:p>
          <w:p w14:paraId="0287AA26" w14:textId="77777777" w:rsidR="0043272B" w:rsidRDefault="00000000">
            <w:pPr>
              <w:jc w:val="left"/>
              <w:rPr>
                <w:b/>
                <w:sz w:val="24"/>
              </w:rPr>
            </w:pPr>
            <w:r>
              <w:rPr>
                <w:b/>
                <w:sz w:val="24"/>
              </w:rPr>
              <w:lastRenderedPageBreak/>
              <w:t>■</w:t>
            </w:r>
            <w:r>
              <w:rPr>
                <w:sz w:val="24"/>
              </w:rPr>
              <w:t>否</w:t>
            </w:r>
          </w:p>
          <w:p w14:paraId="299731D9" w14:textId="77777777" w:rsidR="0043272B" w:rsidRDefault="00000000">
            <w:pPr>
              <w:jc w:val="left"/>
              <w:rPr>
                <w:sz w:val="24"/>
              </w:rPr>
            </w:pPr>
            <w:r>
              <w:t>□</w:t>
            </w:r>
            <w:r>
              <w:rPr>
                <w:sz w:val="24"/>
              </w:rPr>
              <w:t>是</w:t>
            </w:r>
          </w:p>
          <w:p w14:paraId="28601499" w14:textId="77777777" w:rsidR="0043272B" w:rsidRDefault="00000000">
            <w:pPr>
              <w:jc w:val="left"/>
              <w:rPr>
                <w:sz w:val="24"/>
                <w:u w:val="single"/>
              </w:rPr>
            </w:pPr>
            <w:r>
              <w:rPr>
                <w:sz w:val="24"/>
              </w:rPr>
              <w:t>成交候选人并列的，按照以下方式确定成交供应商：</w:t>
            </w:r>
            <w:r>
              <w:rPr>
                <w:sz w:val="24"/>
                <w:u w:val="single"/>
              </w:rPr>
              <w:t>得分且投标报价均相同的，以</w:t>
            </w:r>
            <w:r>
              <w:rPr>
                <w:rFonts w:hAnsi="宋体" w:hint="eastAsia"/>
                <w:sz w:val="24"/>
                <w:u w:val="single"/>
              </w:rPr>
              <w:t>响应</w:t>
            </w:r>
            <w:r>
              <w:rPr>
                <w:rFonts w:hAnsi="宋体"/>
                <w:sz w:val="24"/>
                <w:u w:val="single"/>
              </w:rPr>
              <w:t>文件满足</w:t>
            </w:r>
            <w:r>
              <w:rPr>
                <w:rFonts w:hAnsi="宋体" w:hint="eastAsia"/>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rsidR="0043272B" w14:paraId="6E789871" w14:textId="77777777">
        <w:trPr>
          <w:trHeight w:val="20"/>
          <w:jc w:val="center"/>
        </w:trPr>
        <w:tc>
          <w:tcPr>
            <w:tcW w:w="988" w:type="dxa"/>
            <w:vAlign w:val="center"/>
          </w:tcPr>
          <w:p w14:paraId="51A3E4E5"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lastRenderedPageBreak/>
              <w:t>23.5</w:t>
            </w:r>
          </w:p>
        </w:tc>
        <w:tc>
          <w:tcPr>
            <w:tcW w:w="1701" w:type="dxa"/>
            <w:vAlign w:val="center"/>
          </w:tcPr>
          <w:p w14:paraId="1790F3F2" w14:textId="77777777" w:rsidR="0043272B" w:rsidRDefault="00000000">
            <w:pPr>
              <w:jc w:val="center"/>
              <w:rPr>
                <w:sz w:val="24"/>
              </w:rPr>
            </w:pPr>
            <w:r>
              <w:rPr>
                <w:sz w:val="24"/>
              </w:rPr>
              <w:t>分包</w:t>
            </w:r>
          </w:p>
        </w:tc>
        <w:tc>
          <w:tcPr>
            <w:tcW w:w="7253" w:type="dxa"/>
            <w:vAlign w:val="center"/>
          </w:tcPr>
          <w:p w14:paraId="2EEB3AB8" w14:textId="77777777" w:rsidR="0043272B" w:rsidRDefault="00000000">
            <w:pPr>
              <w:jc w:val="left"/>
              <w:rPr>
                <w:sz w:val="24"/>
              </w:rPr>
            </w:pPr>
            <w:r>
              <w:rPr>
                <w:sz w:val="24"/>
              </w:rPr>
              <w:t>本项目是否允许分包：</w:t>
            </w:r>
            <w:r>
              <w:rPr>
                <w:sz w:val="24"/>
              </w:rPr>
              <w:t xml:space="preserve"> </w:t>
            </w:r>
          </w:p>
          <w:p w14:paraId="11387A57" w14:textId="77777777" w:rsidR="0043272B" w:rsidRDefault="00000000">
            <w:pPr>
              <w:jc w:val="left"/>
              <w:rPr>
                <w:sz w:val="24"/>
              </w:rPr>
            </w:pPr>
            <w:r>
              <w:rPr>
                <w:b/>
                <w:sz w:val="24"/>
              </w:rPr>
              <w:t>■</w:t>
            </w:r>
            <w:r>
              <w:rPr>
                <w:sz w:val="24"/>
              </w:rPr>
              <w:t>不允许</w:t>
            </w:r>
          </w:p>
          <w:p w14:paraId="3EBA18BF" w14:textId="77777777" w:rsidR="0043272B" w:rsidRDefault="00000000">
            <w:pPr>
              <w:jc w:val="left"/>
              <w:rPr>
                <w:sz w:val="24"/>
              </w:rPr>
            </w:pPr>
            <w:r>
              <w:t>□</w:t>
            </w:r>
            <w:r>
              <w:rPr>
                <w:sz w:val="24"/>
              </w:rPr>
              <w:t>允许，具体要求：</w:t>
            </w:r>
            <w:r>
              <w:rPr>
                <w:sz w:val="24"/>
              </w:rPr>
              <w:t>_______</w:t>
            </w:r>
            <w:r>
              <w:rPr>
                <w:sz w:val="24"/>
              </w:rPr>
              <w:t>。</w:t>
            </w:r>
          </w:p>
          <w:p w14:paraId="0454399F" w14:textId="77777777" w:rsidR="0043272B" w:rsidRDefault="00000000">
            <w:pPr>
              <w:jc w:val="left"/>
              <w:rPr>
                <w:sz w:val="24"/>
              </w:rPr>
            </w:pPr>
            <w:r>
              <w:rPr>
                <w:sz w:val="24"/>
              </w:rPr>
              <w:t>（</w:t>
            </w:r>
            <w:r>
              <w:rPr>
                <w:sz w:val="24"/>
              </w:rPr>
              <w:t>1</w:t>
            </w:r>
            <w:r>
              <w:rPr>
                <w:sz w:val="24"/>
              </w:rPr>
              <w:t>）可以分包履行的具体内容：</w:t>
            </w:r>
            <w:r>
              <w:rPr>
                <w:sz w:val="24"/>
              </w:rPr>
              <w:t>_______</w:t>
            </w:r>
            <w:r>
              <w:rPr>
                <w:sz w:val="24"/>
              </w:rPr>
              <w:t>；</w:t>
            </w:r>
          </w:p>
          <w:p w14:paraId="2E334142" w14:textId="77777777" w:rsidR="0043272B" w:rsidRDefault="00000000">
            <w:pPr>
              <w:jc w:val="left"/>
              <w:rPr>
                <w:sz w:val="24"/>
              </w:rPr>
            </w:pPr>
            <w:r>
              <w:rPr>
                <w:sz w:val="24"/>
              </w:rPr>
              <w:t>（</w:t>
            </w:r>
            <w:r>
              <w:rPr>
                <w:sz w:val="24"/>
              </w:rPr>
              <w:t>2</w:t>
            </w:r>
            <w:r>
              <w:rPr>
                <w:sz w:val="24"/>
              </w:rPr>
              <w:t>）允许分包的金额或者比例：</w:t>
            </w:r>
            <w:r>
              <w:rPr>
                <w:sz w:val="24"/>
              </w:rPr>
              <w:t>_______</w:t>
            </w:r>
            <w:r>
              <w:rPr>
                <w:sz w:val="24"/>
              </w:rPr>
              <w:t>；</w:t>
            </w:r>
          </w:p>
          <w:p w14:paraId="7F5B592A" w14:textId="77777777" w:rsidR="0043272B" w:rsidRDefault="00000000">
            <w:pPr>
              <w:jc w:val="left"/>
              <w:rPr>
                <w:sz w:val="24"/>
                <w:u w:val="single"/>
              </w:rPr>
            </w:pPr>
            <w:r>
              <w:rPr>
                <w:sz w:val="24"/>
              </w:rPr>
              <w:t>（</w:t>
            </w:r>
            <w:r>
              <w:rPr>
                <w:sz w:val="24"/>
              </w:rPr>
              <w:t>3</w:t>
            </w:r>
            <w:r>
              <w:rPr>
                <w:sz w:val="24"/>
              </w:rPr>
              <w:t>）其他要求：</w:t>
            </w:r>
            <w:r>
              <w:rPr>
                <w:sz w:val="24"/>
              </w:rPr>
              <w:t>_______</w:t>
            </w:r>
            <w:r>
              <w:rPr>
                <w:sz w:val="24"/>
              </w:rPr>
              <w:t>。</w:t>
            </w:r>
          </w:p>
        </w:tc>
      </w:tr>
      <w:tr w:rsidR="0043272B" w14:paraId="5C2B2E71" w14:textId="77777777">
        <w:trPr>
          <w:trHeight w:val="484"/>
          <w:jc w:val="center"/>
        </w:trPr>
        <w:tc>
          <w:tcPr>
            <w:tcW w:w="988" w:type="dxa"/>
            <w:vAlign w:val="center"/>
          </w:tcPr>
          <w:p w14:paraId="237D0E61"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14:paraId="0F9D654D" w14:textId="77777777" w:rsidR="0043272B" w:rsidRDefault="00000000">
            <w:pPr>
              <w:jc w:val="center"/>
              <w:rPr>
                <w:sz w:val="24"/>
              </w:rPr>
            </w:pPr>
            <w:r>
              <w:rPr>
                <w:sz w:val="24"/>
              </w:rPr>
              <w:t>询问</w:t>
            </w:r>
          </w:p>
        </w:tc>
        <w:tc>
          <w:tcPr>
            <w:tcW w:w="7253" w:type="dxa"/>
            <w:vAlign w:val="center"/>
          </w:tcPr>
          <w:p w14:paraId="2443E815" w14:textId="77777777" w:rsidR="0043272B" w:rsidRDefault="00000000">
            <w:pPr>
              <w:jc w:val="left"/>
              <w:rPr>
                <w:sz w:val="24"/>
              </w:rPr>
            </w:pPr>
            <w:r>
              <w:rPr>
                <w:sz w:val="24"/>
              </w:rPr>
              <w:t>询问送达形式：</w:t>
            </w:r>
            <w:r>
              <w:rPr>
                <w:rFonts w:hint="eastAsia"/>
                <w:sz w:val="24"/>
              </w:rPr>
              <w:t>以书面形式一次性提交。</w:t>
            </w:r>
          </w:p>
        </w:tc>
      </w:tr>
      <w:tr w:rsidR="0043272B" w14:paraId="54049D94" w14:textId="77777777">
        <w:trPr>
          <w:trHeight w:val="20"/>
          <w:jc w:val="center"/>
        </w:trPr>
        <w:tc>
          <w:tcPr>
            <w:tcW w:w="988" w:type="dxa"/>
            <w:vAlign w:val="center"/>
          </w:tcPr>
          <w:p w14:paraId="7FA18375"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14:paraId="723D1A9C" w14:textId="77777777" w:rsidR="0043272B" w:rsidRDefault="00000000">
            <w:pPr>
              <w:jc w:val="center"/>
              <w:rPr>
                <w:sz w:val="24"/>
              </w:rPr>
            </w:pPr>
            <w:r>
              <w:rPr>
                <w:sz w:val="24"/>
              </w:rPr>
              <w:t>联系方式</w:t>
            </w:r>
          </w:p>
        </w:tc>
        <w:tc>
          <w:tcPr>
            <w:tcW w:w="7253" w:type="dxa"/>
            <w:vAlign w:val="center"/>
          </w:tcPr>
          <w:p w14:paraId="2D32BD4C" w14:textId="77777777" w:rsidR="0043272B" w:rsidRDefault="00000000">
            <w:pPr>
              <w:jc w:val="left"/>
              <w:rPr>
                <w:sz w:val="24"/>
              </w:rPr>
            </w:pPr>
            <w:r>
              <w:rPr>
                <w:sz w:val="24"/>
              </w:rPr>
              <w:t>接收询问和质疑的联系方式</w:t>
            </w:r>
          </w:p>
          <w:p w14:paraId="0E94D25F" w14:textId="77777777" w:rsidR="0043272B" w:rsidRDefault="00000000">
            <w:pPr>
              <w:jc w:val="left"/>
              <w:rPr>
                <w:sz w:val="24"/>
              </w:rPr>
            </w:pPr>
            <w:r>
              <w:rPr>
                <w:sz w:val="24"/>
              </w:rPr>
              <w:t>联系部门：</w:t>
            </w:r>
            <w:r>
              <w:rPr>
                <w:rFonts w:ascii="宋体" w:hAnsi="宋体" w:hint="eastAsia"/>
                <w:sz w:val="24"/>
              </w:rPr>
              <w:t>北京博华信工程咨询有限公司</w:t>
            </w:r>
            <w:r>
              <w:rPr>
                <w:sz w:val="24"/>
              </w:rPr>
              <w:t>；</w:t>
            </w:r>
          </w:p>
          <w:p w14:paraId="7E573E1B" w14:textId="77777777" w:rsidR="0043272B" w:rsidRDefault="00000000">
            <w:pPr>
              <w:jc w:val="left"/>
              <w:rPr>
                <w:rFonts w:ascii="宋体" w:hAnsi="宋体"/>
                <w:sz w:val="24"/>
              </w:rPr>
            </w:pPr>
            <w:r>
              <w:rPr>
                <w:sz w:val="24"/>
              </w:rPr>
              <w:t>联系电话：</w:t>
            </w:r>
            <w:r>
              <w:rPr>
                <w:rFonts w:ascii="宋体" w:hAnsi="宋体" w:hint="eastAsia"/>
                <w:sz w:val="24"/>
              </w:rPr>
              <w:t>高迎秋</w:t>
            </w:r>
            <w:r>
              <w:rPr>
                <w:rFonts w:hint="eastAsia"/>
                <w:sz w:val="24"/>
              </w:rPr>
              <w:t>，</w:t>
            </w:r>
            <w:r>
              <w:rPr>
                <w:rFonts w:ascii="宋体" w:hAnsi="宋体" w:hint="eastAsia"/>
                <w:sz w:val="24"/>
              </w:rPr>
              <w:t>010-61820040</w:t>
            </w:r>
            <w:r>
              <w:rPr>
                <w:rFonts w:ascii="宋体" w:hAnsi="宋体"/>
                <w:sz w:val="24"/>
              </w:rPr>
              <w:t>；</w:t>
            </w:r>
          </w:p>
          <w:p w14:paraId="73F68977" w14:textId="77777777" w:rsidR="0043272B" w:rsidRDefault="00000000">
            <w:pPr>
              <w:jc w:val="left"/>
              <w:rPr>
                <w:sz w:val="24"/>
              </w:rPr>
            </w:pPr>
            <w:r>
              <w:rPr>
                <w:rFonts w:ascii="宋体" w:hAnsi="宋体"/>
                <w:sz w:val="24"/>
              </w:rPr>
              <w:t>通讯地址：</w:t>
            </w:r>
            <w:r>
              <w:rPr>
                <w:rFonts w:ascii="宋体" w:hAnsi="宋体" w:hint="eastAsia"/>
                <w:sz w:val="24"/>
              </w:rPr>
              <w:t>北京市门头沟区石龙工业区龙园路甲5号北楼一层</w:t>
            </w:r>
            <w:r>
              <w:rPr>
                <w:sz w:val="24"/>
              </w:rPr>
              <w:t>。</w:t>
            </w:r>
          </w:p>
        </w:tc>
      </w:tr>
      <w:tr w:rsidR="0043272B" w14:paraId="1321ECAB" w14:textId="77777777">
        <w:trPr>
          <w:trHeight w:val="20"/>
          <w:jc w:val="center"/>
        </w:trPr>
        <w:tc>
          <w:tcPr>
            <w:tcW w:w="988" w:type="dxa"/>
            <w:vAlign w:val="center"/>
          </w:tcPr>
          <w:p w14:paraId="501E20A3" w14:textId="77777777" w:rsidR="0043272B" w:rsidRDefault="00000000">
            <w:pPr>
              <w:pStyle w:val="affff3"/>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14:paraId="2ED7004E" w14:textId="77777777" w:rsidR="0043272B" w:rsidRDefault="00000000">
            <w:pPr>
              <w:jc w:val="center"/>
              <w:rPr>
                <w:sz w:val="24"/>
              </w:rPr>
            </w:pPr>
            <w:r>
              <w:rPr>
                <w:sz w:val="24"/>
              </w:rPr>
              <w:t>代理费</w:t>
            </w:r>
          </w:p>
        </w:tc>
        <w:tc>
          <w:tcPr>
            <w:tcW w:w="7253" w:type="dxa"/>
            <w:vAlign w:val="center"/>
          </w:tcPr>
          <w:p w14:paraId="09338A2E" w14:textId="77777777" w:rsidR="0043272B" w:rsidRDefault="00000000">
            <w:pPr>
              <w:jc w:val="left"/>
              <w:rPr>
                <w:sz w:val="24"/>
              </w:rPr>
            </w:pPr>
            <w:r>
              <w:rPr>
                <w:sz w:val="24"/>
              </w:rPr>
              <w:t>收费对象：</w:t>
            </w:r>
          </w:p>
          <w:p w14:paraId="1948B206" w14:textId="77777777" w:rsidR="0043272B" w:rsidRDefault="00000000">
            <w:pPr>
              <w:jc w:val="left"/>
              <w:rPr>
                <w:sz w:val="24"/>
              </w:rPr>
            </w:pPr>
            <w:r>
              <w:t>□</w:t>
            </w:r>
            <w:r>
              <w:rPr>
                <w:sz w:val="24"/>
              </w:rPr>
              <w:t>采购人</w:t>
            </w:r>
          </w:p>
          <w:p w14:paraId="14E24335" w14:textId="77777777" w:rsidR="0043272B" w:rsidRDefault="00000000">
            <w:pPr>
              <w:jc w:val="left"/>
              <w:rPr>
                <w:sz w:val="24"/>
              </w:rPr>
            </w:pPr>
            <w:r>
              <w:rPr>
                <w:b/>
                <w:sz w:val="24"/>
              </w:rPr>
              <w:t>■</w:t>
            </w:r>
            <w:r>
              <w:rPr>
                <w:sz w:val="24"/>
              </w:rPr>
              <w:t>成交供应商</w:t>
            </w:r>
          </w:p>
          <w:p w14:paraId="4739167B" w14:textId="77777777" w:rsidR="0043272B" w:rsidRDefault="00000000">
            <w:pPr>
              <w:jc w:val="left"/>
              <w:rPr>
                <w:sz w:val="24"/>
              </w:rPr>
            </w:pPr>
            <w:r>
              <w:rPr>
                <w:sz w:val="24"/>
              </w:rPr>
              <w:t>收费标准：</w:t>
            </w:r>
            <w:r>
              <w:rPr>
                <w:rFonts w:hint="eastAsia"/>
                <w:sz w:val="24"/>
              </w:rPr>
              <w:t>代理费用参考有关规定及市场价格计取。</w:t>
            </w:r>
            <w:r>
              <w:rPr>
                <w:rFonts w:hint="eastAsia"/>
                <w:sz w:val="24"/>
              </w:rPr>
              <w:t xml:space="preserve"> </w:t>
            </w:r>
          </w:p>
          <w:p w14:paraId="7420386F" w14:textId="77777777" w:rsidR="0043272B" w:rsidRDefault="00000000">
            <w:pPr>
              <w:jc w:val="left"/>
              <w:rPr>
                <w:sz w:val="24"/>
              </w:rPr>
            </w:pPr>
            <w:r>
              <w:rPr>
                <w:sz w:val="24"/>
              </w:rPr>
              <w:t>缴纳时间：</w:t>
            </w:r>
            <w:r>
              <w:rPr>
                <w:rFonts w:hint="eastAsia"/>
                <w:sz w:val="24"/>
              </w:rPr>
              <w:t>成交供应商在领取成交通知书时一次性支付。</w:t>
            </w:r>
          </w:p>
        </w:tc>
      </w:tr>
    </w:tbl>
    <w:p w14:paraId="178116CB" w14:textId="77777777" w:rsidR="0043272B" w:rsidRDefault="0043272B">
      <w:pPr>
        <w:spacing w:line="360" w:lineRule="auto"/>
        <w:rPr>
          <w:rFonts w:ascii="宋体" w:hAnsi="宋体"/>
          <w:b/>
          <w:sz w:val="24"/>
          <w:szCs w:val="24"/>
        </w:rPr>
      </w:pPr>
    </w:p>
    <w:p w14:paraId="4E5425D7" w14:textId="77777777" w:rsidR="0043272B" w:rsidRDefault="0043272B">
      <w:pPr>
        <w:sectPr w:rsidR="0043272B" w:rsidSect="00CB03F4">
          <w:footerReference w:type="default" r:id="rId11"/>
          <w:pgSz w:w="11906" w:h="16838"/>
          <w:pgMar w:top="1440" w:right="1361" w:bottom="1418" w:left="1361" w:header="851" w:footer="992" w:gutter="0"/>
          <w:pgNumType w:start="1"/>
          <w:cols w:space="720"/>
          <w:docGrid w:linePitch="312"/>
        </w:sectPr>
      </w:pPr>
    </w:p>
    <w:p w14:paraId="0D3C7683" w14:textId="77777777" w:rsidR="0043272B" w:rsidRDefault="00000000">
      <w:pPr>
        <w:spacing w:beforeLines="100" w:before="240" w:afterLines="100" w:after="240"/>
        <w:jc w:val="center"/>
        <w:rPr>
          <w:b/>
          <w:sz w:val="28"/>
          <w:szCs w:val="28"/>
        </w:rPr>
      </w:pPr>
      <w:r>
        <w:rPr>
          <w:b/>
          <w:sz w:val="28"/>
          <w:szCs w:val="28"/>
        </w:rPr>
        <w:lastRenderedPageBreak/>
        <w:t>供应商须知</w:t>
      </w:r>
    </w:p>
    <w:p w14:paraId="639B250D" w14:textId="77777777" w:rsidR="0043272B" w:rsidRDefault="00000000">
      <w:pPr>
        <w:pStyle w:val="29"/>
        <w:tabs>
          <w:tab w:val="center" w:pos="4592"/>
          <w:tab w:val="left" w:pos="7860"/>
        </w:tabs>
        <w:spacing w:before="0" w:line="360" w:lineRule="auto"/>
        <w:jc w:val="left"/>
        <w:rPr>
          <w:rFonts w:ascii="Times New Roman" w:hAnsi="Times New Roman"/>
          <w:sz w:val="28"/>
        </w:rPr>
      </w:pPr>
      <w:bookmarkStart w:id="4" w:name="_Toc127151518"/>
      <w:bookmarkStart w:id="5" w:name="_Toc520356143"/>
      <w:r>
        <w:rPr>
          <w:rFonts w:ascii="Times New Roman" w:hAnsi="Times New Roman"/>
          <w:sz w:val="28"/>
        </w:rPr>
        <w:tab/>
      </w:r>
      <w:bookmarkStart w:id="6" w:name="_Toc151193832"/>
      <w:bookmarkStart w:id="7" w:name="_Toc305158860"/>
      <w:bookmarkStart w:id="8" w:name="_Toc305158786"/>
      <w:bookmarkStart w:id="9" w:name="_Toc151193688"/>
      <w:bookmarkStart w:id="10" w:name="_Toc226965791"/>
      <w:bookmarkStart w:id="11" w:name="_Toc226965708"/>
      <w:bookmarkStart w:id="12" w:name="_Toc151190145"/>
      <w:bookmarkStart w:id="13" w:name="_Toc226337214"/>
      <w:bookmarkStart w:id="14" w:name="_Toc150480756"/>
      <w:bookmarkStart w:id="15" w:name="_Toc195842883"/>
      <w:bookmarkStart w:id="16" w:name="_Toc265228356"/>
      <w:bookmarkStart w:id="17" w:name="_Toc264969208"/>
      <w:bookmarkStart w:id="18" w:name="_Toc150774723"/>
      <w:bookmarkStart w:id="19" w:name="_Toc226309762"/>
      <w:bookmarkStart w:id="20" w:name="_Toc150774618"/>
      <w:bookmarkStart w:id="21" w:name="_Toc142311020"/>
      <w:bookmarkStart w:id="22" w:name="_Toc151193616"/>
      <w:bookmarkStart w:id="23" w:name="_Toc151193906"/>
      <w:bookmarkStart w:id="24" w:name="_Toc151193760"/>
      <w:bookmarkStart w:id="25" w:name="_Toc150509269"/>
      <w:r>
        <w:rPr>
          <w:rFonts w:ascii="Times New Roman" w:hAnsi="Times New Roman"/>
          <w:sz w:val="28"/>
        </w:rPr>
        <w:t>一</w:t>
      </w:r>
      <w:r>
        <w:rPr>
          <w:rFonts w:ascii="Times New Roman" w:hAnsi="Times New Roman"/>
          <w:sz w:val="28"/>
        </w:rPr>
        <w:t xml:space="preserve">   </w:t>
      </w:r>
      <w:r>
        <w:rPr>
          <w:rFonts w:ascii="Times New Roman" w:hAnsi="Times New Roman"/>
          <w:sz w:val="28"/>
        </w:rPr>
        <w:t>说</w:t>
      </w:r>
      <w:r>
        <w:rPr>
          <w:rFonts w:ascii="Times New Roman" w:hAnsi="Times New Roman"/>
          <w:sz w:val="28"/>
        </w:rPr>
        <w:t xml:space="preserve">  </w:t>
      </w:r>
      <w:r>
        <w:rPr>
          <w:rFonts w:ascii="Times New Roman" w:hAnsi="Times New Roman"/>
          <w:sz w:val="28"/>
        </w:rPr>
        <w:t>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14:paraId="51E95D08" w14:textId="77777777" w:rsidR="0043272B" w:rsidRDefault="00000000">
      <w:pPr>
        <w:tabs>
          <w:tab w:val="left" w:pos="360"/>
        </w:tabs>
        <w:snapToGrid w:val="0"/>
        <w:spacing w:line="360" w:lineRule="auto"/>
        <w:ind w:left="357" w:hanging="357"/>
        <w:outlineLvl w:val="1"/>
        <w:rPr>
          <w:sz w:val="24"/>
        </w:rPr>
      </w:pPr>
      <w:bookmarkStart w:id="26" w:name="_Toc265228357"/>
      <w:bookmarkStart w:id="27" w:name="_Toc305158787"/>
      <w:bookmarkStart w:id="28" w:name="_Toc264969209"/>
      <w:bookmarkStart w:id="29" w:name="_Toc305158861"/>
      <w:r>
        <w:rPr>
          <w:rFonts w:hint="eastAsia"/>
          <w:sz w:val="24"/>
        </w:rPr>
        <w:t>1</w:t>
      </w:r>
      <w:r>
        <w:rPr>
          <w:sz w:val="24"/>
        </w:rPr>
        <w:t>采购人、采购代理机构、供应商</w:t>
      </w:r>
      <w:bookmarkEnd w:id="26"/>
      <w:bookmarkEnd w:id="27"/>
      <w:bookmarkEnd w:id="28"/>
      <w:bookmarkEnd w:id="29"/>
      <w:r>
        <w:rPr>
          <w:sz w:val="24"/>
        </w:rPr>
        <w:t>、联合体</w:t>
      </w:r>
    </w:p>
    <w:p w14:paraId="00A2D8AC"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.1</w:t>
      </w:r>
      <w:r>
        <w:rPr>
          <w:spacing w:val="2"/>
          <w:sz w:val="24"/>
          <w:szCs w:val="24"/>
        </w:rPr>
        <w:t>采购人、采购代理机构：指依法进行政府采购的国家机关、事业单位、团体组织，及其委托的采购代理机构。本项目采购人、采购代理机构见第一章《采购邀请》。</w:t>
      </w:r>
    </w:p>
    <w:p w14:paraId="025EED05"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1</w:t>
      </w:r>
      <w:r>
        <w:rPr>
          <w:spacing w:val="2"/>
          <w:sz w:val="24"/>
          <w:szCs w:val="24"/>
        </w:rPr>
        <w:t>.2</w:t>
      </w:r>
      <w:r>
        <w:rPr>
          <w:spacing w:val="2"/>
          <w:sz w:val="24"/>
          <w:szCs w:val="24"/>
        </w:rPr>
        <w:t>供应商（也称</w:t>
      </w:r>
      <w:r>
        <w:rPr>
          <w:spacing w:val="2"/>
          <w:sz w:val="24"/>
          <w:szCs w:val="24"/>
        </w:rPr>
        <w:t>“</w:t>
      </w:r>
      <w:r>
        <w:rPr>
          <w:spacing w:val="2"/>
          <w:sz w:val="24"/>
          <w:szCs w:val="24"/>
        </w:rPr>
        <w:t>申请人</w:t>
      </w:r>
      <w:r>
        <w:rPr>
          <w:spacing w:val="2"/>
          <w:sz w:val="24"/>
          <w:szCs w:val="24"/>
        </w:rPr>
        <w:t>”</w:t>
      </w:r>
      <w:r>
        <w:rPr>
          <w:spacing w:val="2"/>
          <w:sz w:val="24"/>
          <w:szCs w:val="24"/>
        </w:rPr>
        <w:t>）：指向采购人提供货物、工程或者服务的法人、其他组织或者自然人。</w:t>
      </w:r>
    </w:p>
    <w:p w14:paraId="0EB78494"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1.3</w:t>
      </w:r>
      <w:r>
        <w:rPr>
          <w:spacing w:val="2"/>
          <w:sz w:val="24"/>
          <w:szCs w:val="24"/>
        </w:rPr>
        <w:t>联合体：指两个以上的自然人、法人或者其他组织组成一个联合体，以一个供应商的身份共同参加政府采购。</w:t>
      </w:r>
    </w:p>
    <w:p w14:paraId="3165E3BD" w14:textId="77777777" w:rsidR="0043272B" w:rsidRDefault="00000000">
      <w:pPr>
        <w:tabs>
          <w:tab w:val="left" w:pos="576"/>
          <w:tab w:val="left" w:pos="1080"/>
          <w:tab w:val="left" w:pos="1589"/>
          <w:tab w:val="left" w:pos="2014"/>
        </w:tabs>
        <w:snapToGrid w:val="0"/>
        <w:spacing w:line="360" w:lineRule="auto"/>
        <w:rPr>
          <w:spacing w:val="2"/>
          <w:sz w:val="24"/>
          <w:szCs w:val="24"/>
        </w:rPr>
      </w:pPr>
      <w:bookmarkStart w:id="30" w:name="_Toc226965710"/>
      <w:bookmarkStart w:id="31" w:name="_Toc149720813"/>
      <w:bookmarkStart w:id="32" w:name="_Toc226337216"/>
      <w:bookmarkStart w:id="33" w:name="_Toc142311022"/>
      <w:bookmarkStart w:id="34" w:name="_Toc164229215"/>
      <w:bookmarkStart w:id="35" w:name="_Toc151193834"/>
      <w:bookmarkStart w:id="36" w:name="_Toc265228358"/>
      <w:bookmarkStart w:id="37" w:name="_Toc164608789"/>
      <w:bookmarkStart w:id="38" w:name="_Toc305158788"/>
      <w:bookmarkStart w:id="39" w:name="_Toc226965793"/>
      <w:bookmarkStart w:id="40" w:name="_Toc195842885"/>
      <w:bookmarkStart w:id="41" w:name="_Toc151193690"/>
      <w:bookmarkStart w:id="42" w:name="_Toc164608634"/>
      <w:bookmarkStart w:id="43" w:name="_Toc150774725"/>
      <w:bookmarkStart w:id="44" w:name="_Toc164229361"/>
      <w:bookmarkStart w:id="45" w:name="_Toc151193618"/>
      <w:bookmarkStart w:id="46" w:name="_Toc264969210"/>
      <w:bookmarkStart w:id="47" w:name="_Toc164351614"/>
      <w:bookmarkStart w:id="48" w:name="_Toc127151520"/>
      <w:bookmarkStart w:id="49" w:name="_Toc127161434"/>
      <w:bookmarkStart w:id="50" w:name="_Toc150509271"/>
      <w:bookmarkStart w:id="51" w:name="_Toc150774620"/>
      <w:bookmarkStart w:id="52" w:name="_Toc151190147"/>
      <w:bookmarkStart w:id="53" w:name="_Toc151193762"/>
      <w:bookmarkStart w:id="54" w:name="_Toc226309764"/>
      <w:bookmarkStart w:id="55" w:name="_Toc150480758"/>
      <w:bookmarkStart w:id="56" w:name="_Toc151193908"/>
      <w:bookmarkStart w:id="57" w:name="_Toc305158862"/>
      <w:bookmarkStart w:id="58" w:name="_Toc127151721"/>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14:paraId="2CDE9D2B"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2.1</w:t>
      </w:r>
      <w:r>
        <w:rPr>
          <w:spacing w:val="2"/>
          <w:sz w:val="24"/>
          <w:szCs w:val="24"/>
        </w:rPr>
        <w:t>资金来源为财政性资金和</w:t>
      </w:r>
      <w:r>
        <w:rPr>
          <w:spacing w:val="2"/>
          <w:sz w:val="24"/>
          <w:szCs w:val="24"/>
        </w:rPr>
        <w:t>/</w:t>
      </w:r>
      <w:r>
        <w:rPr>
          <w:spacing w:val="2"/>
          <w:sz w:val="24"/>
          <w:szCs w:val="24"/>
        </w:rPr>
        <w:t>或本项目采购中无法与财政性资金分割的非财政性资金。</w:t>
      </w:r>
    </w:p>
    <w:p w14:paraId="73405219"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2.2</w:t>
      </w:r>
      <w:r>
        <w:rPr>
          <w:spacing w:val="2"/>
          <w:sz w:val="24"/>
          <w:szCs w:val="24"/>
        </w:rPr>
        <w:t>项目属性见《供应商须知资料表》。</w:t>
      </w:r>
    </w:p>
    <w:p w14:paraId="059A789E"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2.3</w:t>
      </w:r>
      <w:r>
        <w:rPr>
          <w:spacing w:val="2"/>
          <w:sz w:val="24"/>
          <w:szCs w:val="24"/>
        </w:rPr>
        <w:t>是否属于科研仪器设备采购见《供应商须知资料表》。</w:t>
      </w:r>
    </w:p>
    <w:p w14:paraId="1211F415" w14:textId="77777777" w:rsidR="0043272B" w:rsidRDefault="00000000">
      <w:pPr>
        <w:tabs>
          <w:tab w:val="left" w:pos="360"/>
          <w:tab w:val="left" w:pos="900"/>
        </w:tabs>
        <w:snapToGrid w:val="0"/>
        <w:spacing w:line="360" w:lineRule="auto"/>
        <w:outlineLvl w:val="1"/>
        <w:rPr>
          <w:sz w:val="24"/>
        </w:rPr>
      </w:pPr>
      <w:r>
        <w:rPr>
          <w:sz w:val="24"/>
        </w:rPr>
        <w:t>3</w:t>
      </w:r>
      <w:r>
        <w:rPr>
          <w:sz w:val="24"/>
        </w:rPr>
        <w:t>现场考察、磋商前答疑会</w:t>
      </w:r>
    </w:p>
    <w:p w14:paraId="55CD8353"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3</w:t>
      </w:r>
      <w:r>
        <w:rPr>
          <w:spacing w:val="2"/>
          <w:sz w:val="24"/>
          <w:szCs w:val="24"/>
        </w:rPr>
        <w:t>.1</w:t>
      </w:r>
      <w:r>
        <w:rPr>
          <w:spacing w:val="2"/>
          <w:sz w:val="24"/>
          <w:szCs w:val="24"/>
        </w:rPr>
        <w:t>若《供应商须知资料表》中规定了组织现场考察、召开磋商前答疑会，则供应商应按要求在规定的时间和地点参加。</w:t>
      </w:r>
      <w:bookmarkStart w:id="59" w:name="_Toc264969212"/>
      <w:bookmarkStart w:id="60" w:name="_Toc150774727"/>
      <w:bookmarkStart w:id="61" w:name="_Toc151193692"/>
      <w:bookmarkStart w:id="62" w:name="_Toc151190149"/>
      <w:bookmarkStart w:id="63" w:name="_Toc127151522"/>
      <w:bookmarkStart w:id="64" w:name="_Toc151193836"/>
      <w:bookmarkStart w:id="65" w:name="_Toc305158864"/>
      <w:bookmarkStart w:id="66" w:name="_Toc150509273"/>
      <w:bookmarkStart w:id="67" w:name="_Toc226309766"/>
      <w:bookmarkStart w:id="68" w:name="_Toc151193620"/>
      <w:bookmarkStart w:id="69" w:name="_Toc226965795"/>
      <w:bookmarkStart w:id="70" w:name="_Toc142311024"/>
      <w:bookmarkStart w:id="71" w:name="_Toc150480760"/>
      <w:bookmarkStart w:id="72" w:name="_Toc265228360"/>
      <w:bookmarkStart w:id="73" w:name="_Toc305158790"/>
      <w:bookmarkStart w:id="74" w:name="_Toc195842887"/>
      <w:bookmarkStart w:id="75" w:name="_Toc520356146"/>
      <w:bookmarkStart w:id="76" w:name="_Toc150774622"/>
      <w:bookmarkStart w:id="77" w:name="_Toc226337218"/>
      <w:bookmarkStart w:id="78" w:name="_Toc151193910"/>
      <w:bookmarkStart w:id="79" w:name="_Toc151193764"/>
      <w:bookmarkStart w:id="80" w:name="_Toc226965712"/>
    </w:p>
    <w:p w14:paraId="4833DBBF"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spacing w:val="2"/>
          <w:sz w:val="24"/>
          <w:szCs w:val="24"/>
        </w:rPr>
        <w:t>3.2</w:t>
      </w:r>
      <w:r>
        <w:rPr>
          <w:spacing w:val="2"/>
          <w:sz w:val="24"/>
          <w:szCs w:val="24"/>
        </w:rPr>
        <w:t>由于未参加现场考察或磋商前答疑会而导致对项目实际情况不了解，影响响应文件编制、报价准确性、综合因素响应不全面等问题的，由供应商自行承担不利评审后果。</w:t>
      </w:r>
    </w:p>
    <w:p w14:paraId="08820B00" w14:textId="77777777" w:rsidR="0043272B" w:rsidRDefault="00000000">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14:paraId="7FECC5F4" w14:textId="77777777" w:rsidR="0043272B" w:rsidRDefault="00000000">
      <w:pPr>
        <w:tabs>
          <w:tab w:val="left" w:pos="576"/>
          <w:tab w:val="left" w:pos="1080"/>
          <w:tab w:val="left" w:pos="1589"/>
          <w:tab w:val="left" w:pos="2014"/>
        </w:tabs>
        <w:snapToGrid w:val="0"/>
        <w:spacing w:line="360" w:lineRule="auto"/>
        <w:ind w:leftChars="200" w:left="42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14:paraId="3973225E" w14:textId="77777777" w:rsidR="0043272B"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14:paraId="10FA4C63" w14:textId="77777777" w:rsidR="0043272B"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14:paraId="6D513C71" w14:textId="77777777" w:rsidR="0043272B" w:rsidRDefault="00000000">
      <w:pPr>
        <w:tabs>
          <w:tab w:val="left" w:pos="576"/>
          <w:tab w:val="left" w:pos="1080"/>
          <w:tab w:val="left" w:pos="1589"/>
          <w:tab w:val="left" w:pos="2014"/>
        </w:tabs>
        <w:snapToGrid w:val="0"/>
        <w:spacing w:line="360" w:lineRule="auto"/>
        <w:ind w:leftChars="400" w:left="840"/>
        <w:rPr>
          <w:spacing w:val="2"/>
          <w:sz w:val="24"/>
          <w:szCs w:val="24"/>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w:t>
      </w:r>
      <w:r>
        <w:rPr>
          <w:rFonts w:hint="eastAsia"/>
          <w:spacing w:val="2"/>
          <w:sz w:val="24"/>
          <w:szCs w:val="24"/>
        </w:rPr>
        <w:lastRenderedPageBreak/>
        <w:t>口产品管理办法》（财库〔</w:t>
      </w:r>
      <w:r>
        <w:rPr>
          <w:rFonts w:hint="eastAsia"/>
          <w:spacing w:val="2"/>
          <w:sz w:val="24"/>
          <w:szCs w:val="24"/>
        </w:rPr>
        <w:t>2007</w:t>
      </w:r>
      <w:r>
        <w:rPr>
          <w:rFonts w:hint="eastAsia"/>
          <w:spacing w:val="2"/>
          <w:sz w:val="24"/>
          <w:szCs w:val="24"/>
        </w:rPr>
        <w:t>〕</w:t>
      </w:r>
      <w:r>
        <w:rPr>
          <w:rFonts w:hint="eastAsia"/>
          <w:spacing w:val="2"/>
          <w:sz w:val="24"/>
          <w:szCs w:val="24"/>
        </w:rPr>
        <w:t xml:space="preserve">119 </w:t>
      </w:r>
      <w:r>
        <w:rPr>
          <w:rFonts w:hint="eastAsia"/>
          <w:spacing w:val="2"/>
          <w:sz w:val="24"/>
          <w:szCs w:val="24"/>
        </w:rPr>
        <w:t>号文）、《关</w:t>
      </w:r>
      <w:r>
        <w:rPr>
          <w:rFonts w:hint="eastAsia"/>
          <w:spacing w:val="2"/>
          <w:sz w:val="24"/>
          <w:szCs w:val="24"/>
        </w:rPr>
        <w:t xml:space="preserve"> </w:t>
      </w:r>
      <w:r>
        <w:rPr>
          <w:rFonts w:hint="eastAsia"/>
          <w:spacing w:val="2"/>
          <w:sz w:val="24"/>
          <w:szCs w:val="24"/>
        </w:rPr>
        <w:t>于政府采购进口产品管理有关问题的通知》（财办库〔</w:t>
      </w:r>
      <w:r>
        <w:rPr>
          <w:rFonts w:hint="eastAsia"/>
          <w:spacing w:val="2"/>
          <w:sz w:val="24"/>
          <w:szCs w:val="24"/>
        </w:rPr>
        <w:t>2008</w:t>
      </w:r>
      <w:r>
        <w:rPr>
          <w:rFonts w:hint="eastAsia"/>
          <w:spacing w:val="2"/>
          <w:sz w:val="24"/>
          <w:szCs w:val="24"/>
        </w:rPr>
        <w:t>〕</w:t>
      </w:r>
      <w:r>
        <w:rPr>
          <w:rFonts w:hint="eastAsia"/>
          <w:spacing w:val="2"/>
          <w:sz w:val="24"/>
          <w:szCs w:val="24"/>
        </w:rPr>
        <w:t>248</w:t>
      </w:r>
      <w:r>
        <w:rPr>
          <w:rFonts w:hint="eastAsia"/>
          <w:spacing w:val="2"/>
          <w:sz w:val="24"/>
          <w:szCs w:val="24"/>
        </w:rPr>
        <w:t>号文》。</w:t>
      </w:r>
    </w:p>
    <w:p w14:paraId="6088AA05"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.2</w:t>
      </w:r>
      <w:r>
        <w:rPr>
          <w:sz w:val="24"/>
        </w:rPr>
        <w:t>中小企业、监狱企业及残疾人福利性单位</w:t>
      </w:r>
    </w:p>
    <w:p w14:paraId="75EF5C1A"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2.1</w:t>
      </w:r>
      <w:r>
        <w:rPr>
          <w:sz w:val="24"/>
        </w:rPr>
        <w:t>中小企业定义：</w:t>
      </w:r>
    </w:p>
    <w:p w14:paraId="7AAD4CED"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656D071F"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22B7272D"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6766A6F0" w14:textId="77777777" w:rsidR="0043272B" w:rsidRDefault="0043272B">
      <w:pPr>
        <w:pStyle w:val="afffffff"/>
        <w:numPr>
          <w:ilvl w:val="0"/>
          <w:numId w:val="69"/>
        </w:numPr>
        <w:tabs>
          <w:tab w:val="left" w:pos="900"/>
          <w:tab w:val="left" w:pos="1980"/>
          <w:tab w:val="left" w:pos="2035"/>
          <w:tab w:val="left" w:pos="2977"/>
        </w:tabs>
        <w:snapToGrid w:val="0"/>
        <w:ind w:leftChars="800" w:left="2040" w:firstLineChars="0"/>
        <w:rPr>
          <w:rFonts w:ascii="Times New Roman" w:hAnsi="Times New Roman"/>
          <w:vanish/>
          <w:sz w:val="24"/>
          <w:szCs w:val="24"/>
        </w:rPr>
      </w:pPr>
    </w:p>
    <w:p w14:paraId="681F2ADD" w14:textId="77777777" w:rsidR="0043272B" w:rsidRDefault="0043272B">
      <w:pPr>
        <w:pStyle w:val="afffffff"/>
        <w:numPr>
          <w:ilvl w:val="1"/>
          <w:numId w:val="6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0EBC4CC9" w14:textId="77777777" w:rsidR="0043272B" w:rsidRDefault="0043272B">
      <w:pPr>
        <w:pStyle w:val="afffffff"/>
        <w:numPr>
          <w:ilvl w:val="1"/>
          <w:numId w:val="69"/>
        </w:numPr>
        <w:tabs>
          <w:tab w:val="left" w:pos="1589"/>
          <w:tab w:val="left" w:pos="1980"/>
          <w:tab w:val="left" w:pos="2035"/>
          <w:tab w:val="left" w:pos="2977"/>
        </w:tabs>
        <w:snapToGrid w:val="0"/>
        <w:ind w:leftChars="800" w:left="2040" w:firstLineChars="0"/>
        <w:rPr>
          <w:rFonts w:ascii="Times New Roman" w:hAnsi="Times New Roman"/>
          <w:vanish/>
          <w:sz w:val="24"/>
          <w:szCs w:val="24"/>
        </w:rPr>
      </w:pPr>
    </w:p>
    <w:p w14:paraId="68DA6F18" w14:textId="77777777" w:rsidR="0043272B" w:rsidRDefault="0043272B">
      <w:pPr>
        <w:pStyle w:val="afffffff"/>
        <w:numPr>
          <w:ilvl w:val="2"/>
          <w:numId w:val="69"/>
        </w:numPr>
        <w:tabs>
          <w:tab w:val="left" w:pos="1980"/>
          <w:tab w:val="left" w:pos="2035"/>
          <w:tab w:val="left" w:pos="2977"/>
        </w:tabs>
        <w:snapToGrid w:val="0"/>
        <w:ind w:leftChars="800" w:left="2040" w:firstLineChars="0"/>
        <w:rPr>
          <w:rFonts w:ascii="Times New Roman" w:hAnsi="Times New Roman"/>
          <w:vanish/>
          <w:sz w:val="24"/>
          <w:szCs w:val="24"/>
        </w:rPr>
      </w:pPr>
    </w:p>
    <w:p w14:paraId="1EE4CEC7" w14:textId="4C326DFC" w:rsidR="0043272B" w:rsidRDefault="00000000" w:rsidP="00B71586">
      <w:pPr>
        <w:tabs>
          <w:tab w:val="left" w:pos="1980"/>
          <w:tab w:val="left" w:pos="2035"/>
          <w:tab w:val="left" w:pos="2977"/>
        </w:tabs>
        <w:snapToGrid w:val="0"/>
        <w:spacing w:line="360" w:lineRule="auto"/>
        <w:ind w:leftChars="400" w:left="840"/>
        <w:jc w:val="left"/>
        <w:rPr>
          <w:sz w:val="24"/>
        </w:rPr>
      </w:pPr>
      <w:r>
        <w:rPr>
          <w:rFonts w:hint="eastAsia"/>
          <w:sz w:val="24"/>
        </w:rPr>
        <w:t>4.2.1.1</w:t>
      </w:r>
      <w:r w:rsidR="00B71586" w:rsidRPr="00B71586">
        <w:rPr>
          <w:rFonts w:hint="eastAsia"/>
        </w:rPr>
        <w:t xml:space="preserve"> </w:t>
      </w:r>
      <w:r w:rsidR="00B71586" w:rsidRPr="00B71586">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00B71586" w:rsidRPr="00B71586">
        <w:rPr>
          <w:rFonts w:hint="eastAsia"/>
          <w:sz w:val="24"/>
        </w:rPr>
        <w:t>2022</w:t>
      </w:r>
      <w:r w:rsidR="00B71586" w:rsidRPr="00B71586">
        <w:rPr>
          <w:rFonts w:hint="eastAsia"/>
          <w:sz w:val="24"/>
        </w:rPr>
        <w:t>〕</w:t>
      </w:r>
      <w:r w:rsidR="00B71586" w:rsidRPr="00B71586">
        <w:rPr>
          <w:rFonts w:hint="eastAsia"/>
          <w:sz w:val="24"/>
        </w:rPr>
        <w:t xml:space="preserve">19 </w:t>
      </w:r>
      <w:r w:rsidR="00B71586" w:rsidRPr="00B71586">
        <w:rPr>
          <w:rFonts w:hint="eastAsia"/>
          <w:sz w:val="24"/>
        </w:rPr>
        <w:t>号）、《政府采购促进中小企业发展管理办法》（财库〔</w:t>
      </w:r>
      <w:r w:rsidR="00B71586" w:rsidRPr="00B71586">
        <w:rPr>
          <w:rFonts w:hint="eastAsia"/>
          <w:sz w:val="24"/>
        </w:rPr>
        <w:t>2020</w:t>
      </w:r>
      <w:r w:rsidR="00B71586" w:rsidRPr="00B71586">
        <w:rPr>
          <w:rFonts w:hint="eastAsia"/>
          <w:sz w:val="24"/>
        </w:rPr>
        <w:t>〕</w:t>
      </w:r>
      <w:r w:rsidR="00B71586" w:rsidRPr="00B71586">
        <w:rPr>
          <w:rFonts w:hint="eastAsia"/>
          <w:sz w:val="24"/>
        </w:rPr>
        <w:t xml:space="preserve">46 </w:t>
      </w:r>
      <w:r w:rsidR="00B71586" w:rsidRPr="00B71586">
        <w:rPr>
          <w:rFonts w:hint="eastAsia"/>
          <w:sz w:val="24"/>
        </w:rPr>
        <w:t>号）、《关于印发中小企业划型标准规定的通知》（工信部联企业〔</w:t>
      </w:r>
      <w:r w:rsidR="00B71586" w:rsidRPr="00B71586">
        <w:rPr>
          <w:rFonts w:hint="eastAsia"/>
          <w:sz w:val="24"/>
        </w:rPr>
        <w:t>2011</w:t>
      </w:r>
      <w:r w:rsidR="00B71586" w:rsidRPr="00B71586">
        <w:rPr>
          <w:rFonts w:hint="eastAsia"/>
          <w:sz w:val="24"/>
        </w:rPr>
        <w:t>〕</w:t>
      </w:r>
      <w:r w:rsidR="00B71586" w:rsidRPr="00B71586">
        <w:rPr>
          <w:rFonts w:hint="eastAsia"/>
          <w:sz w:val="24"/>
        </w:rPr>
        <w:t xml:space="preserve">300 </w:t>
      </w:r>
      <w:r w:rsidR="00B71586" w:rsidRPr="00B71586">
        <w:rPr>
          <w:rFonts w:hint="eastAsia"/>
          <w:sz w:val="24"/>
        </w:rPr>
        <w:t>号）。</w:t>
      </w:r>
    </w:p>
    <w:p w14:paraId="4ADD60B7" w14:textId="77777777" w:rsidR="0043272B"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4.2.1.2</w:t>
      </w:r>
      <w:r>
        <w:rPr>
          <w:sz w:val="24"/>
        </w:rPr>
        <w:t>供应商提供的货物、工程或者服务符合下列情形的，享受中小企业扶持政策：</w:t>
      </w:r>
    </w:p>
    <w:p w14:paraId="29D41DB4" w14:textId="77777777" w:rsidR="0043272B" w:rsidRDefault="00000000">
      <w:pPr>
        <w:tabs>
          <w:tab w:val="left" w:pos="1980"/>
          <w:tab w:val="left" w:pos="2320"/>
          <w:tab w:val="left" w:pos="2885"/>
        </w:tabs>
        <w:snapToGrid w:val="0"/>
        <w:spacing w:line="360" w:lineRule="auto"/>
        <w:ind w:leftChars="400" w:left="840"/>
        <w:rPr>
          <w:sz w:val="24"/>
        </w:rPr>
      </w:pPr>
      <w:r>
        <w:rPr>
          <w:sz w:val="24"/>
        </w:rPr>
        <w:t>（</w:t>
      </w:r>
      <w:r>
        <w:rPr>
          <w:sz w:val="24"/>
        </w:rPr>
        <w:t>1</w:t>
      </w:r>
      <w:r>
        <w:rPr>
          <w:sz w:val="24"/>
        </w:rPr>
        <w:t>）在货物采购项目中，货物由中小企业制造，即货物由中小企业生产且使用该中小企业商号或者注册商标；</w:t>
      </w:r>
    </w:p>
    <w:p w14:paraId="49845855" w14:textId="77777777" w:rsidR="0043272B" w:rsidRDefault="00000000">
      <w:pPr>
        <w:tabs>
          <w:tab w:val="left" w:pos="1980"/>
          <w:tab w:val="left" w:pos="2885"/>
        </w:tabs>
        <w:snapToGrid w:val="0"/>
        <w:spacing w:line="360" w:lineRule="auto"/>
        <w:ind w:leftChars="400" w:left="840"/>
        <w:rPr>
          <w:sz w:val="24"/>
        </w:rPr>
      </w:pPr>
      <w:r>
        <w:rPr>
          <w:sz w:val="24"/>
        </w:rPr>
        <w:t>（</w:t>
      </w:r>
      <w:r>
        <w:rPr>
          <w:sz w:val="24"/>
        </w:rPr>
        <w:t>2</w:t>
      </w:r>
      <w:r>
        <w:rPr>
          <w:sz w:val="24"/>
        </w:rPr>
        <w:t>）在工程采购项目中，工程由中小企业承建，即工程施工单位为中小企业；</w:t>
      </w:r>
    </w:p>
    <w:p w14:paraId="753D9BD4" w14:textId="77777777" w:rsidR="0043272B" w:rsidRDefault="00000000">
      <w:pPr>
        <w:tabs>
          <w:tab w:val="left" w:pos="1980"/>
          <w:tab w:val="left" w:pos="2885"/>
        </w:tabs>
        <w:snapToGrid w:val="0"/>
        <w:spacing w:line="360" w:lineRule="auto"/>
        <w:ind w:leftChars="400" w:left="840"/>
        <w:rPr>
          <w:sz w:val="24"/>
        </w:rPr>
      </w:pPr>
      <w:r>
        <w:rPr>
          <w:sz w:val="24"/>
        </w:rPr>
        <w:t>（</w:t>
      </w:r>
      <w:r>
        <w:rPr>
          <w:sz w:val="24"/>
        </w:rPr>
        <w:t>3</w:t>
      </w:r>
      <w:r>
        <w:rPr>
          <w:sz w:val="24"/>
        </w:rPr>
        <w:t>）在服务采购项目中，服务由中小企业承接，即提供服务的人员为中小企业依照《中华人民共和国劳动合同法》订立劳动合同的从业人员。</w:t>
      </w:r>
    </w:p>
    <w:p w14:paraId="579003E2" w14:textId="77777777" w:rsidR="0043272B" w:rsidRDefault="00000000">
      <w:pPr>
        <w:tabs>
          <w:tab w:val="left" w:pos="1980"/>
          <w:tab w:val="left" w:pos="2035"/>
          <w:tab w:val="left" w:pos="2885"/>
          <w:tab w:val="left" w:pos="2977"/>
        </w:tabs>
        <w:snapToGrid w:val="0"/>
        <w:spacing w:line="360" w:lineRule="auto"/>
        <w:ind w:leftChars="400" w:left="840"/>
        <w:rPr>
          <w:sz w:val="24"/>
        </w:rPr>
      </w:pPr>
      <w:r>
        <w:rPr>
          <w:rFonts w:hint="eastAsia"/>
          <w:sz w:val="24"/>
        </w:rPr>
        <w:t>4.2.1.3</w:t>
      </w:r>
      <w:r>
        <w:rPr>
          <w:sz w:val="24"/>
        </w:rPr>
        <w:t>在货物采购项目中，供应商提供的货物既有中小企业制造货物，也有大型企业制造货物的，不享受中小企业扶持政策。</w:t>
      </w:r>
    </w:p>
    <w:p w14:paraId="4AF1D649" w14:textId="77777777" w:rsidR="0043272B" w:rsidRDefault="00000000">
      <w:pPr>
        <w:tabs>
          <w:tab w:val="left" w:pos="1980"/>
          <w:tab w:val="left" w:pos="2035"/>
          <w:tab w:val="left" w:pos="2977"/>
        </w:tabs>
        <w:snapToGrid w:val="0"/>
        <w:spacing w:line="360" w:lineRule="auto"/>
        <w:ind w:leftChars="400" w:left="84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14:paraId="3AB6788D" w14:textId="77777777" w:rsidR="0043272B" w:rsidRDefault="00000000">
      <w:pPr>
        <w:pStyle w:val="afffb"/>
        <w:spacing w:before="78" w:line="500" w:lineRule="exact"/>
        <w:ind w:leftChars="200" w:left="42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w:t>
      </w:r>
      <w:r>
        <w:rPr>
          <w:rFonts w:hint="eastAsia"/>
          <w:spacing w:val="-8"/>
          <w:sz w:val="24"/>
          <w:szCs w:val="24"/>
        </w:rPr>
        <w:t xml:space="preserve"> </w:t>
      </w:r>
      <w:r>
        <w:rPr>
          <w:rFonts w:hint="eastAsia"/>
          <w:spacing w:val="-8"/>
          <w:sz w:val="24"/>
          <w:szCs w:val="24"/>
        </w:rPr>
        <w:t>且全部产权属于司法部监狱管理局、戒毒管理局、直属煤矿</w:t>
      </w:r>
      <w:r>
        <w:rPr>
          <w:rFonts w:hint="eastAsia"/>
          <w:spacing w:val="-13"/>
          <w:sz w:val="24"/>
          <w:szCs w:val="24"/>
        </w:rPr>
        <w:t>管理局，</w:t>
      </w:r>
      <w:r>
        <w:rPr>
          <w:rFonts w:hint="eastAsia"/>
          <w:spacing w:val="-13"/>
          <w:sz w:val="24"/>
          <w:szCs w:val="24"/>
        </w:rPr>
        <w:t xml:space="preserve"> </w:t>
      </w:r>
      <w:r>
        <w:rPr>
          <w:rFonts w:hint="eastAsia"/>
          <w:spacing w:val="-13"/>
          <w:sz w:val="24"/>
          <w:szCs w:val="24"/>
        </w:rPr>
        <w:t>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14:paraId="053B7E63" w14:textId="77777777" w:rsidR="0043272B" w:rsidRDefault="00000000">
      <w:pPr>
        <w:pStyle w:val="afffb"/>
        <w:spacing w:before="179" w:line="500" w:lineRule="exact"/>
        <w:ind w:leftChars="200" w:left="420"/>
        <w:rPr>
          <w:sz w:val="24"/>
          <w:szCs w:val="24"/>
        </w:rPr>
      </w:pPr>
      <w:r>
        <w:rPr>
          <w:rFonts w:hint="eastAsia"/>
          <w:spacing w:val="-8"/>
          <w:sz w:val="24"/>
          <w:szCs w:val="24"/>
        </w:rPr>
        <w:lastRenderedPageBreak/>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bookmarkStart w:id="81" w:name="_Toc18533"/>
    <w:p w14:paraId="566C422D" w14:textId="77777777" w:rsidR="0043272B" w:rsidRDefault="00000000">
      <w:pPr>
        <w:pStyle w:val="afffb"/>
        <w:spacing w:before="179" w:line="500" w:lineRule="exact"/>
        <w:ind w:leftChars="400" w:left="840"/>
        <w:rPr>
          <w:spacing w:val="-7"/>
          <w:sz w:val="24"/>
          <w:szCs w:val="24"/>
        </w:rPr>
      </w:pPr>
      <w:r>
        <w:rPr>
          <w:rFonts w:hint="eastAsia"/>
        </w:rPr>
        <w:fldChar w:fldCharType="begin"/>
      </w:r>
      <w:r>
        <w:rPr>
          <w:rFonts w:hint="eastAsia"/>
        </w:rPr>
        <w:instrText xml:space="preserve"> HYPERLINK "4.2.3.1" </w:instrText>
      </w:r>
      <w:r>
        <w:rPr>
          <w:rFonts w:hint="eastAsia"/>
        </w:rPr>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w:t>
      </w:r>
      <w:r>
        <w:rPr>
          <w:rFonts w:hint="eastAsia"/>
          <w:spacing w:val="-7"/>
          <w:sz w:val="24"/>
          <w:szCs w:val="24"/>
        </w:rPr>
        <w:t xml:space="preserve"> 25%</w:t>
      </w:r>
      <w:r>
        <w:rPr>
          <w:rFonts w:hint="eastAsia"/>
          <w:spacing w:val="-7"/>
          <w:sz w:val="24"/>
          <w:szCs w:val="24"/>
        </w:rPr>
        <w:t>），并且安置的残疾人人数不少于</w:t>
      </w:r>
      <w:r>
        <w:rPr>
          <w:rFonts w:hint="eastAsia"/>
          <w:spacing w:val="-7"/>
          <w:sz w:val="24"/>
          <w:szCs w:val="24"/>
        </w:rPr>
        <w:t xml:space="preserve"> 10  </w:t>
      </w:r>
      <w:r>
        <w:rPr>
          <w:rFonts w:hint="eastAsia"/>
          <w:spacing w:val="-7"/>
          <w:sz w:val="24"/>
          <w:szCs w:val="24"/>
        </w:rPr>
        <w:t>人（含</w:t>
      </w:r>
      <w:r>
        <w:rPr>
          <w:rFonts w:hint="eastAsia"/>
          <w:spacing w:val="-7"/>
          <w:sz w:val="24"/>
          <w:szCs w:val="24"/>
        </w:rPr>
        <w:t xml:space="preserve"> 10</w:t>
      </w:r>
      <w:r>
        <w:rPr>
          <w:rFonts w:hint="eastAsia"/>
          <w:spacing w:val="-7"/>
          <w:sz w:val="24"/>
          <w:szCs w:val="24"/>
        </w:rPr>
        <w:t>人）；</w:t>
      </w:r>
    </w:p>
    <w:p w14:paraId="1233AA9E" w14:textId="77777777" w:rsidR="0043272B" w:rsidRDefault="00000000">
      <w:pPr>
        <w:pStyle w:val="afffb"/>
        <w:spacing w:before="179" w:line="500" w:lineRule="exact"/>
        <w:ind w:leftChars="400" w:left="840"/>
        <w:rPr>
          <w:spacing w:val="-1"/>
          <w:position w:val="17"/>
          <w:sz w:val="24"/>
          <w:szCs w:val="24"/>
        </w:rPr>
      </w:pPr>
      <w:hyperlink r:id="rId12" w:history="1">
        <w:r>
          <w:rPr>
            <w:rFonts w:hint="eastAsia"/>
            <w:spacing w:val="-1"/>
            <w:position w:val="17"/>
            <w:sz w:val="24"/>
            <w:szCs w:val="24"/>
          </w:rPr>
          <w:t>4.2.3.2</w:t>
        </w:r>
      </w:hyperlink>
      <w:r>
        <w:rPr>
          <w:rFonts w:hint="eastAsia"/>
          <w:spacing w:val="-1"/>
          <w:position w:val="17"/>
          <w:sz w:val="24"/>
          <w:szCs w:val="24"/>
        </w:rPr>
        <w:t xml:space="preserve"> </w:t>
      </w:r>
      <w:r>
        <w:rPr>
          <w:rFonts w:hint="eastAsia"/>
          <w:spacing w:val="-1"/>
          <w:position w:val="17"/>
          <w:sz w:val="24"/>
          <w:szCs w:val="24"/>
        </w:rPr>
        <w:t>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bookmarkStart w:id="82" w:name="_Toc27267"/>
    <w:p w14:paraId="632522F3" w14:textId="77777777" w:rsidR="0043272B" w:rsidRDefault="00000000">
      <w:pPr>
        <w:pStyle w:val="afffb"/>
        <w:spacing w:before="182" w:line="500" w:lineRule="exact"/>
        <w:ind w:leftChars="400" w:left="840"/>
        <w:outlineLvl w:val="2"/>
        <w:rPr>
          <w:spacing w:val="1"/>
          <w:position w:val="17"/>
          <w:sz w:val="24"/>
          <w:szCs w:val="24"/>
        </w:rPr>
      </w:pPr>
      <w:r>
        <w:rPr>
          <w:rFonts w:hint="eastAsia"/>
        </w:rPr>
        <w:fldChar w:fldCharType="begin"/>
      </w:r>
      <w:r>
        <w:rPr>
          <w:rFonts w:hint="eastAsia"/>
        </w:rPr>
        <w:instrText xml:space="preserve"> HYPERLINK "4.2.3.3" </w:instrText>
      </w:r>
      <w:r>
        <w:rPr>
          <w:rFonts w:hint="eastAsia"/>
        </w:rPr>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w:t>
      </w:r>
      <w:r>
        <w:rPr>
          <w:rFonts w:hint="eastAsia"/>
          <w:spacing w:val="1"/>
          <w:position w:val="17"/>
          <w:sz w:val="24"/>
          <w:szCs w:val="24"/>
        </w:rPr>
        <w:t>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14:paraId="22BA9CEB" w14:textId="77777777" w:rsidR="0043272B" w:rsidRDefault="00000000">
      <w:pPr>
        <w:pStyle w:val="afffb"/>
        <w:spacing w:before="183" w:line="500" w:lineRule="exact"/>
        <w:ind w:leftChars="400" w:left="840"/>
        <w:rPr>
          <w:sz w:val="24"/>
          <w:szCs w:val="24"/>
        </w:rPr>
      </w:pPr>
      <w:hyperlink r:id="rId13" w:history="1">
        <w:r>
          <w:rPr>
            <w:rFonts w:hint="eastAsia"/>
            <w:spacing w:val="-2"/>
            <w:sz w:val="24"/>
            <w:szCs w:val="24"/>
          </w:rPr>
          <w:t>4.2.3.4</w:t>
        </w:r>
      </w:hyperlink>
      <w:r>
        <w:rPr>
          <w:rFonts w:hint="eastAsia"/>
          <w:spacing w:val="-2"/>
          <w:sz w:val="24"/>
          <w:szCs w:val="24"/>
        </w:rPr>
        <w:t xml:space="preserve"> </w:t>
      </w:r>
      <w:r>
        <w:rPr>
          <w:rFonts w:hint="eastAsia"/>
          <w:spacing w:val="-2"/>
          <w:sz w:val="24"/>
          <w:szCs w:val="24"/>
        </w:rPr>
        <w:t>通过银行等金融机构向安</w:t>
      </w:r>
      <w:r>
        <w:rPr>
          <w:rFonts w:hint="eastAsia"/>
          <w:spacing w:val="-3"/>
          <w:sz w:val="24"/>
          <w:szCs w:val="24"/>
        </w:rPr>
        <w:t>置的每位残疾人，</w:t>
      </w:r>
      <w:r>
        <w:rPr>
          <w:rFonts w:hint="eastAsia"/>
          <w:spacing w:val="-3"/>
          <w:sz w:val="24"/>
          <w:szCs w:val="24"/>
        </w:rPr>
        <w:t xml:space="preserve"> </w:t>
      </w:r>
      <w:r>
        <w:rPr>
          <w:rFonts w:hint="eastAsia"/>
          <w:spacing w:val="-3"/>
          <w:sz w:val="24"/>
          <w:szCs w:val="24"/>
        </w:rPr>
        <w:t>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14:paraId="6C22B8A3" w14:textId="77777777" w:rsidR="0043272B" w:rsidRDefault="00000000">
      <w:pPr>
        <w:pStyle w:val="afffb"/>
        <w:spacing w:before="178" w:line="500" w:lineRule="exact"/>
        <w:ind w:leftChars="400" w:left="840"/>
        <w:rPr>
          <w:sz w:val="24"/>
          <w:szCs w:val="24"/>
        </w:rPr>
      </w:pPr>
      <w:hyperlink r:id="rId14" w:history="1">
        <w:r>
          <w:rPr>
            <w:rFonts w:hint="eastAsia"/>
            <w:spacing w:val="2"/>
            <w:sz w:val="24"/>
            <w:szCs w:val="24"/>
          </w:rPr>
          <w:t>4.2.3.5</w:t>
        </w:r>
      </w:hyperlink>
      <w:r>
        <w:rPr>
          <w:rFonts w:hint="eastAsia"/>
          <w:spacing w:val="2"/>
          <w:sz w:val="24"/>
          <w:szCs w:val="24"/>
        </w:rPr>
        <w:t xml:space="preserve"> </w:t>
      </w:r>
      <w:r>
        <w:rPr>
          <w:rFonts w:hint="eastAsia"/>
          <w:spacing w:val="2"/>
          <w:sz w:val="24"/>
          <w:szCs w:val="24"/>
        </w:rPr>
        <w:t>提供本单位制造的货物、承担的工程</w:t>
      </w:r>
      <w:r>
        <w:rPr>
          <w:rFonts w:hint="eastAsia"/>
          <w:spacing w:val="1"/>
          <w:sz w:val="24"/>
          <w:szCs w:val="24"/>
        </w:rPr>
        <w:t>或者服务（以下简称产</w:t>
      </w:r>
      <w:r>
        <w:rPr>
          <w:rFonts w:hint="eastAsia"/>
          <w:sz w:val="24"/>
          <w:szCs w:val="24"/>
        </w:rPr>
        <w:t xml:space="preserve"> </w:t>
      </w:r>
      <w:r>
        <w:rPr>
          <w:rFonts w:hint="eastAsia"/>
          <w:sz w:val="24"/>
          <w:szCs w:val="24"/>
        </w:rPr>
        <w:t>品</w:t>
      </w:r>
      <w:r>
        <w:rPr>
          <w:rFonts w:hint="eastAsia"/>
          <w:spacing w:val="-43"/>
          <w:sz w:val="24"/>
          <w:szCs w:val="24"/>
        </w:rPr>
        <w:t>），</w:t>
      </w:r>
      <w:r>
        <w:rPr>
          <w:rFonts w:hint="eastAsia"/>
          <w:sz w:val="24"/>
          <w:szCs w:val="24"/>
        </w:rPr>
        <w:t>或者</w:t>
      </w:r>
      <w:r>
        <w:rPr>
          <w:noProof/>
          <w:position w:val="-3"/>
          <w:sz w:val="24"/>
          <w:szCs w:val="24"/>
        </w:rPr>
        <w:drawing>
          <wp:inline distT="0" distB="0" distL="114300" distR="114300" wp14:anchorId="05091294" wp14:editId="481A5DC1">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5"/>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14:paraId="0B123A2E" w14:textId="77777777" w:rsidR="0043272B" w:rsidRDefault="00000000">
      <w:pPr>
        <w:pStyle w:val="afffb"/>
        <w:spacing w:before="183" w:line="500" w:lineRule="exact"/>
        <w:ind w:leftChars="400" w:left="840"/>
        <w:rPr>
          <w:sz w:val="24"/>
          <w:szCs w:val="24"/>
        </w:rPr>
      </w:pPr>
      <w:hyperlink r:id="rId16" w:history="1">
        <w:r>
          <w:rPr>
            <w:rFonts w:hint="eastAsia"/>
            <w:spacing w:val="-4"/>
            <w:sz w:val="24"/>
            <w:szCs w:val="24"/>
          </w:rPr>
          <w:t>4.2.3.6</w:t>
        </w:r>
      </w:hyperlink>
      <w:r>
        <w:rPr>
          <w:rFonts w:hint="eastAsia"/>
          <w:spacing w:val="-4"/>
          <w:sz w:val="24"/>
          <w:szCs w:val="24"/>
        </w:rPr>
        <w:t xml:space="preserve"> </w:t>
      </w:r>
      <w:r>
        <w:rPr>
          <w:rFonts w:hint="eastAsia"/>
          <w:spacing w:val="-4"/>
          <w:sz w:val="24"/>
          <w:szCs w:val="24"/>
        </w:rPr>
        <w:t>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w:t>
      </w:r>
      <w:r>
        <w:rPr>
          <w:rFonts w:hint="eastAsia"/>
          <w:spacing w:val="-14"/>
          <w:sz w:val="24"/>
          <w:szCs w:val="24"/>
        </w:rPr>
        <w:t>1</w:t>
      </w:r>
      <w:r>
        <w:rPr>
          <w:rFonts w:hint="eastAsia"/>
          <w:spacing w:val="-14"/>
          <w:sz w:val="24"/>
          <w:szCs w:val="24"/>
        </w:rPr>
        <w:t>至</w:t>
      </w:r>
      <w:r>
        <w:rPr>
          <w:rFonts w:hint="eastAsia"/>
          <w:spacing w:val="-40"/>
          <w:sz w:val="24"/>
          <w:szCs w:val="24"/>
        </w:rPr>
        <w:t xml:space="preserve"> </w:t>
      </w:r>
      <w:r>
        <w:rPr>
          <w:rFonts w:hint="eastAsia"/>
          <w:spacing w:val="-14"/>
          <w:sz w:val="24"/>
          <w:szCs w:val="24"/>
        </w:rPr>
        <w:t>8</w:t>
      </w:r>
      <w:r>
        <w:rPr>
          <w:rFonts w:hint="eastAsia"/>
          <w:spacing w:val="-14"/>
          <w:sz w:val="24"/>
          <w:szCs w:val="24"/>
        </w:rPr>
        <w:t>级）》</w:t>
      </w:r>
      <w:r>
        <w:rPr>
          <w:rFonts w:hint="eastAsia"/>
          <w:sz w:val="24"/>
          <w:szCs w:val="24"/>
        </w:rPr>
        <w:t xml:space="preserve"> </w:t>
      </w:r>
      <w:r>
        <w:rPr>
          <w:rFonts w:hint="eastAsia"/>
          <w:spacing w:val="-7"/>
          <w:sz w:val="24"/>
          <w:szCs w:val="24"/>
        </w:rPr>
        <w:t>的自然人，</w:t>
      </w:r>
      <w:r>
        <w:rPr>
          <w:rFonts w:hint="eastAsia"/>
          <w:spacing w:val="-7"/>
          <w:sz w:val="24"/>
          <w:szCs w:val="24"/>
        </w:rPr>
        <w:t xml:space="preserve"> </w:t>
      </w:r>
      <w:r>
        <w:rPr>
          <w:rFonts w:hint="eastAsia"/>
          <w:spacing w:val="-7"/>
          <w:sz w:val="24"/>
          <w:szCs w:val="24"/>
        </w:rPr>
        <w:t>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14:paraId="554EBF04" w14:textId="77777777" w:rsidR="0043272B" w:rsidRDefault="00000000">
      <w:pPr>
        <w:pStyle w:val="afffb"/>
        <w:spacing w:before="180" w:line="500" w:lineRule="exact"/>
        <w:ind w:leftChars="400" w:left="84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14:paraId="4902E128" w14:textId="77777777" w:rsidR="0043272B" w:rsidRDefault="00000000">
      <w:pPr>
        <w:pStyle w:val="afffb"/>
        <w:spacing w:before="184" w:line="500" w:lineRule="exact"/>
        <w:ind w:leftChars="400" w:left="84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14:paraId="0E849A2B" w14:textId="77777777" w:rsidR="0043272B" w:rsidRDefault="00000000">
      <w:pPr>
        <w:pStyle w:val="afffb"/>
        <w:spacing w:before="180" w:line="500" w:lineRule="exact"/>
        <w:ind w:leftChars="400" w:left="84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w:t>
      </w:r>
      <w:r>
        <w:rPr>
          <w:rFonts w:hint="eastAsia"/>
          <w:spacing w:val="-1"/>
          <w:sz w:val="24"/>
          <w:szCs w:val="24"/>
        </w:rPr>
        <w:t xml:space="preserve"> </w:t>
      </w:r>
      <w:r>
        <w:rPr>
          <w:rFonts w:hint="eastAsia"/>
          <w:spacing w:val="-1"/>
          <w:sz w:val="24"/>
          <w:szCs w:val="24"/>
        </w:rPr>
        <w:t>见第三章《评审方法和评审标准》。</w:t>
      </w:r>
    </w:p>
    <w:p w14:paraId="101B26E9"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.3</w:t>
      </w:r>
      <w:r>
        <w:rPr>
          <w:sz w:val="24"/>
        </w:rPr>
        <w:t>政府采购节能产品、环境标志产品</w:t>
      </w:r>
    </w:p>
    <w:p w14:paraId="7CB07076"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w:t>
      </w:r>
      <w:r>
        <w:rPr>
          <w:rFonts w:hint="eastAsia"/>
          <w:spacing w:val="-9"/>
          <w:sz w:val="24"/>
          <w:szCs w:val="24"/>
        </w:rPr>
        <w:lastRenderedPageBreak/>
        <w:t>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14:paraId="0FEDA280" w14:textId="77777777" w:rsidR="00A955A7"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4</w:t>
      </w:r>
      <w:r>
        <w:rPr>
          <w:sz w:val="24"/>
        </w:rPr>
        <w:t>.3.2</w:t>
      </w:r>
      <w:r>
        <w:rPr>
          <w:sz w:val="24"/>
        </w:rPr>
        <w:t>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w:t>
      </w:r>
      <w:r>
        <w:rPr>
          <w:rFonts w:hint="eastAsia"/>
          <w:spacing w:val="-6"/>
          <w:sz w:val="24"/>
          <w:szCs w:val="24"/>
        </w:rPr>
        <w:t>2019</w:t>
      </w:r>
      <w:r>
        <w:rPr>
          <w:rFonts w:hint="eastAsia"/>
          <w:spacing w:val="-6"/>
          <w:sz w:val="24"/>
          <w:szCs w:val="24"/>
        </w:rPr>
        <w:t>〕</w:t>
      </w:r>
      <w:r>
        <w:rPr>
          <w:rFonts w:hint="eastAsia"/>
          <w:spacing w:val="-6"/>
          <w:sz w:val="24"/>
          <w:szCs w:val="24"/>
        </w:rPr>
        <w:t xml:space="preserve">9 </w:t>
      </w:r>
      <w:r>
        <w:rPr>
          <w:rFonts w:hint="eastAsia"/>
          <w:spacing w:val="-6"/>
          <w:sz w:val="24"/>
          <w:szCs w:val="24"/>
        </w:rPr>
        <w:t>号）</w:t>
      </w:r>
      <w:r>
        <w:rPr>
          <w:sz w:val="24"/>
        </w:rPr>
        <w:t>。</w:t>
      </w:r>
    </w:p>
    <w:p w14:paraId="17D76B6F" w14:textId="2A7FB8FB"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14:paraId="3E4151D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w:t>
      </w:r>
      <w:r>
        <w:rPr>
          <w:rFonts w:hint="eastAsia"/>
          <w:spacing w:val="-2"/>
          <w:sz w:val="24"/>
          <w:szCs w:val="24"/>
        </w:rPr>
        <w:t xml:space="preserve"> </w:t>
      </w:r>
      <w:r>
        <w:rPr>
          <w:rFonts w:hint="eastAsia"/>
          <w:spacing w:val="-2"/>
          <w:sz w:val="24"/>
          <w:szCs w:val="24"/>
        </w:rPr>
        <w:t>依据品目清单和认证证书实施政府优先采购。优先采购的具体规定见第三章《评审方法和评审标准》（如涉及）</w:t>
      </w:r>
      <w:r>
        <w:rPr>
          <w:sz w:val="24"/>
        </w:rPr>
        <w:t>。</w:t>
      </w:r>
    </w:p>
    <w:p w14:paraId="6AEEBBF7"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4</w:t>
      </w:r>
      <w:r>
        <w:rPr>
          <w:sz w:val="24"/>
        </w:rPr>
        <w:t>.4</w:t>
      </w:r>
      <w:r>
        <w:rPr>
          <w:sz w:val="24"/>
        </w:rPr>
        <w:t>正版软件</w:t>
      </w:r>
    </w:p>
    <w:p w14:paraId="63ADD868" w14:textId="77777777" w:rsidR="0043272B" w:rsidRDefault="00000000">
      <w:pPr>
        <w:tabs>
          <w:tab w:val="left" w:pos="1401"/>
        </w:tabs>
        <w:snapToGrid w:val="0"/>
        <w:spacing w:line="360" w:lineRule="auto"/>
        <w:ind w:leftChars="200" w:left="420"/>
        <w:rPr>
          <w:sz w:val="24"/>
        </w:rPr>
      </w:pPr>
      <w:r>
        <w:rPr>
          <w:rFonts w:hint="eastAsia"/>
          <w:sz w:val="24"/>
        </w:rPr>
        <w:t>4</w:t>
      </w:r>
      <w:r>
        <w:rPr>
          <w:sz w:val="24"/>
        </w:rPr>
        <w:t>.4.1</w:t>
      </w: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1F53FA5B" w14:textId="77777777" w:rsidR="0043272B" w:rsidRDefault="00000000">
      <w:pPr>
        <w:tabs>
          <w:tab w:val="left" w:pos="1401"/>
        </w:tabs>
        <w:snapToGrid w:val="0"/>
        <w:spacing w:line="360" w:lineRule="auto"/>
        <w:ind w:leftChars="200" w:left="420"/>
        <w:rPr>
          <w:sz w:val="24"/>
        </w:rPr>
      </w:pPr>
      <w:r>
        <w:rPr>
          <w:rFonts w:hint="eastAsia"/>
          <w:sz w:val="24"/>
        </w:rPr>
        <w:t>4</w:t>
      </w:r>
      <w:r>
        <w:rPr>
          <w:sz w:val="24"/>
        </w:rPr>
        <w:t>.4.2</w:t>
      </w: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3B83019" w14:textId="77777777" w:rsidR="0043272B" w:rsidRDefault="00000000">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14:paraId="7C1A3460" w14:textId="77777777" w:rsidR="0043272B" w:rsidRDefault="00000000">
      <w:pPr>
        <w:tabs>
          <w:tab w:val="left" w:pos="1401"/>
          <w:tab w:val="left" w:pos="2014"/>
        </w:tabs>
        <w:snapToGrid w:val="0"/>
        <w:spacing w:line="360" w:lineRule="auto"/>
        <w:ind w:leftChars="200" w:left="42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w:t>
      </w:r>
      <w:r>
        <w:rPr>
          <w:rFonts w:hint="eastAsia"/>
          <w:spacing w:val="-4"/>
          <w:sz w:val="24"/>
          <w:szCs w:val="24"/>
        </w:rPr>
        <w:lastRenderedPageBreak/>
        <w:t>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14:paraId="14584C7A" w14:textId="77777777" w:rsidR="0043272B" w:rsidRDefault="00000000">
      <w:pPr>
        <w:tabs>
          <w:tab w:val="left" w:pos="576"/>
          <w:tab w:val="left" w:pos="1080"/>
          <w:tab w:val="left" w:pos="1589"/>
          <w:tab w:val="left" w:pos="2014"/>
        </w:tabs>
        <w:snapToGrid w:val="0"/>
        <w:spacing w:line="360" w:lineRule="auto"/>
        <w:rPr>
          <w:sz w:val="24"/>
        </w:rPr>
      </w:pPr>
      <w:r>
        <w:rPr>
          <w:sz w:val="24"/>
        </w:rPr>
        <w:t>4.6</w:t>
      </w:r>
      <w:r>
        <w:rPr>
          <w:sz w:val="24"/>
        </w:rPr>
        <w:t>推广使用低挥发性有机化合物（</w:t>
      </w:r>
      <w:r>
        <w:rPr>
          <w:sz w:val="24"/>
        </w:rPr>
        <w:t>VOCs</w:t>
      </w:r>
      <w:r>
        <w:rPr>
          <w:sz w:val="24"/>
        </w:rPr>
        <w:t>）</w:t>
      </w:r>
    </w:p>
    <w:p w14:paraId="1A7A92B4" w14:textId="77777777" w:rsidR="0043272B" w:rsidRDefault="00000000">
      <w:pPr>
        <w:tabs>
          <w:tab w:val="left" w:pos="1401"/>
        </w:tabs>
        <w:snapToGrid w:val="0"/>
        <w:spacing w:line="360" w:lineRule="auto"/>
        <w:ind w:leftChars="200" w:left="420"/>
        <w:rPr>
          <w:sz w:val="24"/>
        </w:rPr>
      </w:pPr>
      <w:r>
        <w:rPr>
          <w:sz w:val="24"/>
        </w:rPr>
        <w:t>4.6.1</w:t>
      </w: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6B5AC793" w14:textId="77777777" w:rsidR="0043272B" w:rsidRDefault="00000000">
      <w:pPr>
        <w:tabs>
          <w:tab w:val="left" w:pos="1401"/>
        </w:tabs>
        <w:snapToGrid w:val="0"/>
        <w:spacing w:line="360" w:lineRule="auto"/>
        <w:rPr>
          <w:sz w:val="24"/>
        </w:rPr>
      </w:pPr>
      <w:r>
        <w:rPr>
          <w:sz w:val="24"/>
        </w:rPr>
        <w:t>4.7</w:t>
      </w:r>
      <w:r>
        <w:rPr>
          <w:rFonts w:hint="eastAsia"/>
          <w:sz w:val="24"/>
        </w:rPr>
        <w:t>采购需求标准</w:t>
      </w:r>
    </w:p>
    <w:p w14:paraId="14A7377C" w14:textId="77777777" w:rsidR="0043272B" w:rsidRDefault="00000000">
      <w:pPr>
        <w:tabs>
          <w:tab w:val="left" w:pos="1401"/>
        </w:tabs>
        <w:snapToGrid w:val="0"/>
        <w:spacing w:line="360" w:lineRule="auto"/>
        <w:ind w:leftChars="200" w:left="420"/>
        <w:rPr>
          <w:sz w:val="24"/>
        </w:rPr>
      </w:pPr>
      <w:r>
        <w:rPr>
          <w:sz w:val="24"/>
        </w:rPr>
        <w:t>4.7.1</w:t>
      </w:r>
      <w:r>
        <w:rPr>
          <w:rFonts w:hint="eastAsia"/>
          <w:sz w:val="24"/>
        </w:rPr>
        <w:t>商品包装、快递包装政府采购需求标准（试行）</w:t>
      </w:r>
    </w:p>
    <w:p w14:paraId="6E0844DE" w14:textId="77777777" w:rsidR="0043272B" w:rsidRDefault="00000000">
      <w:pPr>
        <w:tabs>
          <w:tab w:val="left" w:pos="1401"/>
        </w:tabs>
        <w:snapToGrid w:val="0"/>
        <w:spacing w:line="360" w:lineRule="auto"/>
        <w:ind w:leftChars="200" w:left="420"/>
        <w:rPr>
          <w:sz w:val="24"/>
        </w:rPr>
      </w:pPr>
      <w:r>
        <w:rPr>
          <w:rFonts w:hint="eastAsia"/>
          <w:sz w:val="24"/>
        </w:rPr>
        <w:t>为助力打好污染防治攻坚战，推广使用绿色包装，</w:t>
      </w:r>
      <w:r>
        <w:rPr>
          <w:rFonts w:hint="eastAsia"/>
          <w:sz w:val="24"/>
        </w:rPr>
        <w:t xml:space="preserve"> </w:t>
      </w:r>
      <w:r>
        <w:rPr>
          <w:rFonts w:hint="eastAsia"/>
          <w:sz w:val="24"/>
        </w:rPr>
        <w:t>根据财政部关于印</w:t>
      </w:r>
      <w:r>
        <w:rPr>
          <w:rFonts w:hint="eastAsia"/>
          <w:sz w:val="24"/>
        </w:rPr>
        <w:t xml:space="preserve"> </w:t>
      </w:r>
      <w:r>
        <w:rPr>
          <w:rFonts w:hint="eastAsia"/>
          <w:sz w:val="24"/>
        </w:rPr>
        <w:t>发《商品包装政府采购需求标准（试行）》、《快递包装政府采购需求</w:t>
      </w:r>
      <w:r>
        <w:rPr>
          <w:rFonts w:hint="eastAsia"/>
          <w:sz w:val="24"/>
        </w:rPr>
        <w:t xml:space="preserve"> </w:t>
      </w:r>
      <w:r>
        <w:rPr>
          <w:rFonts w:hint="eastAsia"/>
          <w:sz w:val="24"/>
        </w:rPr>
        <w:t>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号），本项目如涉及商品包装和快递包装的，则其具体要求见第四章《采购需求》。</w:t>
      </w:r>
    </w:p>
    <w:p w14:paraId="4E46FB06" w14:textId="77777777" w:rsidR="0043272B" w:rsidRDefault="00000000">
      <w:pPr>
        <w:tabs>
          <w:tab w:val="left" w:pos="1401"/>
        </w:tabs>
        <w:snapToGrid w:val="0"/>
        <w:spacing w:line="360" w:lineRule="auto"/>
        <w:ind w:leftChars="200" w:left="420"/>
        <w:rPr>
          <w:sz w:val="24"/>
        </w:rPr>
      </w:pPr>
      <w:r>
        <w:rPr>
          <w:sz w:val="24"/>
        </w:rPr>
        <w:t>4.7.2</w:t>
      </w:r>
      <w:r>
        <w:rPr>
          <w:rFonts w:hint="eastAsia"/>
          <w:sz w:val="24"/>
        </w:rPr>
        <w:t>绿色数据中心政府采购需求标准（试行</w:t>
      </w:r>
      <w:r>
        <w:rPr>
          <w:rFonts w:hint="eastAsia"/>
          <w:sz w:val="24"/>
        </w:rPr>
        <w:t>)</w:t>
      </w:r>
    </w:p>
    <w:p w14:paraId="1418F11F" w14:textId="77777777" w:rsidR="0043272B" w:rsidRDefault="00000000">
      <w:pPr>
        <w:tabs>
          <w:tab w:val="left" w:pos="1401"/>
        </w:tabs>
        <w:snapToGrid w:val="0"/>
        <w:spacing w:line="360" w:lineRule="auto"/>
        <w:ind w:leftChars="200" w:left="420"/>
        <w:rPr>
          <w:sz w:val="24"/>
        </w:rPr>
      </w:pPr>
      <w:r>
        <w:rPr>
          <w:rFonts w:hint="eastAsia"/>
          <w:sz w:val="24"/>
        </w:rPr>
        <w:t>为加快数据中心绿色转型，</w:t>
      </w:r>
      <w:r>
        <w:rPr>
          <w:rFonts w:hint="eastAsia"/>
          <w:sz w:val="24"/>
        </w:rPr>
        <w:t xml:space="preserve"> </w:t>
      </w:r>
      <w:r>
        <w:rPr>
          <w:rFonts w:hint="eastAsia"/>
          <w:sz w:val="24"/>
        </w:rPr>
        <w:t>根据财政部</w:t>
      </w:r>
      <w:r>
        <w:rPr>
          <w:rFonts w:hint="eastAsia"/>
          <w:sz w:val="24"/>
        </w:rPr>
        <w:t xml:space="preserve"> </w:t>
      </w:r>
      <w:r>
        <w:rPr>
          <w:rFonts w:hint="eastAsia"/>
          <w:sz w:val="24"/>
        </w:rPr>
        <w:t>生态环境部</w:t>
      </w:r>
      <w:r>
        <w:rPr>
          <w:rFonts w:hint="eastAsia"/>
          <w:sz w:val="24"/>
        </w:rPr>
        <w:t xml:space="preserve"> </w:t>
      </w:r>
      <w:r>
        <w:rPr>
          <w:rFonts w:hint="eastAsia"/>
          <w:sz w:val="24"/>
        </w:rPr>
        <w:t>工业和信息化部关于印发《绿色数据中心政府采购需求标准（试行）》的通知（财库〔</w:t>
      </w:r>
      <w:r>
        <w:rPr>
          <w:rFonts w:hint="eastAsia"/>
          <w:sz w:val="24"/>
        </w:rPr>
        <w:t>2023</w:t>
      </w:r>
      <w:r>
        <w:rPr>
          <w:rFonts w:hint="eastAsia"/>
          <w:sz w:val="24"/>
        </w:rPr>
        <w:t>〕</w:t>
      </w:r>
      <w:r>
        <w:rPr>
          <w:rFonts w:hint="eastAsia"/>
          <w:sz w:val="24"/>
        </w:rPr>
        <w:t xml:space="preserve">7 </w:t>
      </w:r>
      <w:r>
        <w:rPr>
          <w:rFonts w:hint="eastAsia"/>
          <w:sz w:val="24"/>
        </w:rPr>
        <w:t>号），本项目如涉及绿色数据中心，则具体要求见第四章《采购需求》。</w:t>
      </w:r>
    </w:p>
    <w:p w14:paraId="1BE6E0DF" w14:textId="77777777" w:rsidR="0043272B" w:rsidRDefault="00000000">
      <w:pPr>
        <w:tabs>
          <w:tab w:val="left" w:pos="1401"/>
        </w:tabs>
        <w:snapToGrid w:val="0"/>
        <w:spacing w:line="360" w:lineRule="auto"/>
        <w:rPr>
          <w:sz w:val="24"/>
        </w:rPr>
      </w:pPr>
      <w:r>
        <w:rPr>
          <w:rFonts w:hint="eastAsia"/>
          <w:sz w:val="24"/>
        </w:rPr>
        <w:t>5</w:t>
      </w:r>
      <w:r>
        <w:rPr>
          <w:sz w:val="24"/>
        </w:rPr>
        <w:t>响应费用</w:t>
      </w:r>
    </w:p>
    <w:p w14:paraId="034D7DBE" w14:textId="77777777" w:rsidR="0043272B" w:rsidRDefault="00000000">
      <w:pPr>
        <w:tabs>
          <w:tab w:val="left" w:pos="1401"/>
        </w:tabs>
        <w:snapToGrid w:val="0"/>
        <w:spacing w:line="360" w:lineRule="auto"/>
        <w:ind w:leftChars="200" w:left="420"/>
        <w:rPr>
          <w:sz w:val="24"/>
        </w:rPr>
      </w:pPr>
      <w:r>
        <w:rPr>
          <w:rFonts w:hint="eastAsia"/>
          <w:sz w:val="24"/>
        </w:rPr>
        <w:t>5</w:t>
      </w:r>
      <w:r>
        <w:rPr>
          <w:sz w:val="24"/>
        </w:rPr>
        <w:t>.1</w:t>
      </w:r>
      <w:r>
        <w:rPr>
          <w:sz w:val="24"/>
        </w:rPr>
        <w:t>供应商应自行承担所有与准备和参加磋商有关的费用，无论磋商的结果如何，采购人或采购代理机构在任何情况下均无承担这些费用的义务和责任。</w:t>
      </w:r>
    </w:p>
    <w:p w14:paraId="4EDD9460" w14:textId="77777777" w:rsidR="0043272B" w:rsidRDefault="00000000">
      <w:pPr>
        <w:pStyle w:val="29"/>
        <w:spacing w:before="0" w:line="360" w:lineRule="auto"/>
        <w:rPr>
          <w:rFonts w:ascii="Times New Roman" w:hAnsi="Times New Roman"/>
          <w:sz w:val="28"/>
        </w:rPr>
      </w:pPr>
      <w:bookmarkStart w:id="84" w:name="_1.8_计量单位"/>
      <w:bookmarkEnd w:id="84"/>
      <w:r>
        <w:rPr>
          <w:rFonts w:ascii="Times New Roman" w:hAnsi="Times New Roman"/>
          <w:sz w:val="28"/>
        </w:rPr>
        <w:t>二</w:t>
      </w:r>
      <w:r>
        <w:rPr>
          <w:rFonts w:ascii="Times New Roman" w:hAnsi="Times New Roman"/>
          <w:sz w:val="28"/>
        </w:rPr>
        <w:t xml:space="preserve">   </w:t>
      </w:r>
      <w:r>
        <w:rPr>
          <w:rFonts w:ascii="Times New Roman" w:hAnsi="Times New Roman"/>
          <w:sz w:val="28"/>
        </w:rPr>
        <w:t>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2592031E" w14:textId="77777777" w:rsidR="0043272B" w:rsidRDefault="00000000">
      <w:pPr>
        <w:tabs>
          <w:tab w:val="left" w:pos="360"/>
          <w:tab w:val="left" w:pos="432"/>
          <w:tab w:val="left" w:pos="900"/>
        </w:tabs>
        <w:snapToGrid w:val="0"/>
        <w:spacing w:line="360" w:lineRule="auto"/>
        <w:outlineLvl w:val="1"/>
        <w:rPr>
          <w:sz w:val="24"/>
        </w:rPr>
      </w:pPr>
      <w:bookmarkStart w:id="85" w:name="_Toc226965796"/>
      <w:bookmarkStart w:id="86" w:name="_Toc226965713"/>
      <w:bookmarkStart w:id="87" w:name="_Toc127161437"/>
      <w:bookmarkStart w:id="88" w:name="_Toc226309767"/>
      <w:bookmarkStart w:id="89" w:name="_Toc305158791"/>
      <w:bookmarkStart w:id="90" w:name="_Toc150480761"/>
      <w:bookmarkStart w:id="91" w:name="_Toc127151523"/>
      <w:bookmarkStart w:id="92" w:name="_Toc151193911"/>
      <w:bookmarkStart w:id="93" w:name="_Toc265228361"/>
      <w:bookmarkStart w:id="94" w:name="_Toc164229364"/>
      <w:bookmarkStart w:id="95" w:name="_Toc164608792"/>
      <w:bookmarkStart w:id="96" w:name="_Toc264969213"/>
      <w:bookmarkStart w:id="97" w:name="_Toc520356147"/>
      <w:bookmarkStart w:id="98" w:name="_Toc150509274"/>
      <w:bookmarkStart w:id="99" w:name="_Toc151193693"/>
      <w:bookmarkStart w:id="100" w:name="_Toc151193621"/>
      <w:bookmarkStart w:id="101" w:name="_Toc150774623"/>
      <w:bookmarkStart w:id="102" w:name="_Toc151190150"/>
      <w:bookmarkStart w:id="103" w:name="_Toc226337219"/>
      <w:bookmarkStart w:id="104" w:name="_Toc164608637"/>
      <w:bookmarkStart w:id="105" w:name="_Toc164351617"/>
      <w:bookmarkStart w:id="106" w:name="_Toc149720816"/>
      <w:bookmarkStart w:id="107" w:name="_Toc195842888"/>
      <w:bookmarkStart w:id="108" w:name="_Toc151193765"/>
      <w:bookmarkStart w:id="109" w:name="_Toc151193837"/>
      <w:bookmarkStart w:id="110" w:name="_Toc150774728"/>
      <w:bookmarkStart w:id="111" w:name="_Toc127151724"/>
      <w:bookmarkStart w:id="112" w:name="_Toc142311025"/>
      <w:bookmarkStart w:id="113" w:name="_Toc305158865"/>
      <w:bookmarkStart w:id="114" w:name="_Toc164229218"/>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14:paraId="6D8E510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6.1</w:t>
      </w:r>
      <w:r>
        <w:rPr>
          <w:sz w:val="24"/>
        </w:rPr>
        <w:t>竞争性磋商文件包括以下部分：</w:t>
      </w:r>
    </w:p>
    <w:p w14:paraId="07C6EC5C"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第一章</w:t>
      </w:r>
      <w:r>
        <w:rPr>
          <w:rFonts w:hint="eastAsia"/>
          <w:sz w:val="24"/>
        </w:rPr>
        <w:t xml:space="preserve"> </w:t>
      </w:r>
      <w:r>
        <w:rPr>
          <w:sz w:val="24"/>
        </w:rPr>
        <w:t xml:space="preserve"> </w:t>
      </w:r>
      <w:r>
        <w:rPr>
          <w:sz w:val="24"/>
        </w:rPr>
        <w:t>采购邀请</w:t>
      </w:r>
    </w:p>
    <w:p w14:paraId="75663A18"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第二章</w:t>
      </w:r>
      <w:r>
        <w:rPr>
          <w:rFonts w:hint="eastAsia"/>
          <w:sz w:val="24"/>
        </w:rPr>
        <w:t xml:space="preserve"> </w:t>
      </w:r>
      <w:r>
        <w:rPr>
          <w:sz w:val="24"/>
        </w:rPr>
        <w:t xml:space="preserve"> </w:t>
      </w:r>
      <w:r>
        <w:rPr>
          <w:sz w:val="24"/>
        </w:rPr>
        <w:t>供应商须知</w:t>
      </w:r>
    </w:p>
    <w:p w14:paraId="6DCF9F28"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第三章</w:t>
      </w:r>
      <w:r>
        <w:rPr>
          <w:rFonts w:hint="eastAsia"/>
          <w:sz w:val="24"/>
        </w:rPr>
        <w:t xml:space="preserve"> </w:t>
      </w:r>
      <w:r>
        <w:rPr>
          <w:sz w:val="24"/>
        </w:rPr>
        <w:t xml:space="preserve"> </w:t>
      </w:r>
      <w:r>
        <w:rPr>
          <w:sz w:val="24"/>
        </w:rPr>
        <w:t>评审方法和评审标准</w:t>
      </w:r>
    </w:p>
    <w:p w14:paraId="5119A5DC"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第四章</w:t>
      </w:r>
      <w:r>
        <w:rPr>
          <w:rFonts w:hint="eastAsia"/>
          <w:sz w:val="24"/>
        </w:rPr>
        <w:t xml:space="preserve"> </w:t>
      </w:r>
      <w:r>
        <w:rPr>
          <w:sz w:val="24"/>
        </w:rPr>
        <w:t xml:space="preserve"> </w:t>
      </w:r>
      <w:r>
        <w:rPr>
          <w:sz w:val="24"/>
        </w:rPr>
        <w:t>采购需求</w:t>
      </w:r>
    </w:p>
    <w:p w14:paraId="5FFCCB27"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lastRenderedPageBreak/>
        <w:t>第五章</w:t>
      </w:r>
      <w:r>
        <w:rPr>
          <w:rFonts w:hint="eastAsia"/>
          <w:sz w:val="24"/>
        </w:rPr>
        <w:t xml:space="preserve"> </w:t>
      </w:r>
      <w:r>
        <w:rPr>
          <w:sz w:val="24"/>
        </w:rPr>
        <w:t xml:space="preserve"> </w:t>
      </w:r>
      <w:r>
        <w:rPr>
          <w:sz w:val="24"/>
        </w:rPr>
        <w:t>合同草案条款</w:t>
      </w:r>
    </w:p>
    <w:p w14:paraId="000A7608" w14:textId="77777777" w:rsidR="0043272B" w:rsidRDefault="00000000">
      <w:pPr>
        <w:tabs>
          <w:tab w:val="left" w:pos="1980"/>
          <w:tab w:val="left" w:pos="2520"/>
          <w:tab w:val="left" w:pos="4941"/>
        </w:tabs>
        <w:snapToGrid w:val="0"/>
        <w:spacing w:line="360" w:lineRule="auto"/>
        <w:ind w:leftChars="400" w:left="840"/>
        <w:rPr>
          <w:sz w:val="24"/>
        </w:rPr>
      </w:pPr>
      <w:r>
        <w:rPr>
          <w:rFonts w:hint="eastAsia"/>
          <w:sz w:val="24"/>
        </w:rPr>
        <w:t>第六章</w:t>
      </w:r>
      <w:r>
        <w:rPr>
          <w:rFonts w:hint="eastAsia"/>
          <w:sz w:val="24"/>
        </w:rPr>
        <w:t xml:space="preserve"> </w:t>
      </w:r>
      <w:r>
        <w:rPr>
          <w:sz w:val="24"/>
        </w:rPr>
        <w:t xml:space="preserve"> </w:t>
      </w:r>
      <w:r>
        <w:rPr>
          <w:sz w:val="24"/>
        </w:rPr>
        <w:t>响应文件格式</w:t>
      </w:r>
    </w:p>
    <w:p w14:paraId="2C5EC2BC"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6</w:t>
      </w:r>
      <w:r>
        <w:rPr>
          <w:sz w:val="24"/>
        </w:rPr>
        <w:t>.2</w:t>
      </w: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4A61781F"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14:paraId="184A0BDD" w14:textId="77777777" w:rsidR="0043272B" w:rsidRDefault="00000000">
      <w:pPr>
        <w:tabs>
          <w:tab w:val="left" w:pos="576"/>
          <w:tab w:val="left" w:pos="1080"/>
          <w:tab w:val="left" w:pos="1561"/>
          <w:tab w:val="left" w:pos="1589"/>
          <w:tab w:val="left" w:pos="2014"/>
        </w:tabs>
        <w:snapToGrid w:val="0"/>
        <w:spacing w:line="360" w:lineRule="auto"/>
        <w:ind w:leftChars="200" w:left="420"/>
        <w:rPr>
          <w:sz w:val="24"/>
        </w:rPr>
      </w:pPr>
      <w:r>
        <w:rPr>
          <w:sz w:val="24"/>
        </w:rPr>
        <w:t>7.1</w:t>
      </w: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6BB5E584" w14:textId="77777777" w:rsidR="0043272B" w:rsidRDefault="00000000">
      <w:pPr>
        <w:tabs>
          <w:tab w:val="left" w:pos="576"/>
          <w:tab w:val="left" w:pos="1080"/>
          <w:tab w:val="left" w:pos="1561"/>
          <w:tab w:val="left" w:pos="1589"/>
          <w:tab w:val="left" w:pos="2014"/>
        </w:tabs>
        <w:snapToGrid w:val="0"/>
        <w:spacing w:line="360" w:lineRule="auto"/>
        <w:ind w:leftChars="200" w:left="420"/>
        <w:rPr>
          <w:sz w:val="24"/>
        </w:rPr>
      </w:pPr>
      <w:r>
        <w:rPr>
          <w:rFonts w:hint="eastAsia"/>
          <w:sz w:val="24"/>
        </w:rPr>
        <w:t>7</w:t>
      </w:r>
      <w:r>
        <w:rPr>
          <w:sz w:val="24"/>
        </w:rPr>
        <w:t>.2</w:t>
      </w:r>
      <w:r>
        <w:rPr>
          <w:sz w:val="24"/>
        </w:rPr>
        <w:t>上述书面通知，按照获取竞争性磋商文件的潜在供应商提供的联系方式发出，因提供的信息有误导致通知延迟或无法通知的，采购人或采购代理机构不承担责任。</w:t>
      </w:r>
    </w:p>
    <w:p w14:paraId="3C32D6B0" w14:textId="77777777" w:rsidR="0043272B" w:rsidRDefault="00000000">
      <w:pPr>
        <w:tabs>
          <w:tab w:val="left" w:pos="576"/>
          <w:tab w:val="left" w:pos="1080"/>
          <w:tab w:val="left" w:pos="1561"/>
          <w:tab w:val="left" w:pos="1589"/>
          <w:tab w:val="left" w:pos="2014"/>
        </w:tabs>
        <w:snapToGrid w:val="0"/>
        <w:spacing w:line="360" w:lineRule="auto"/>
        <w:ind w:leftChars="200" w:left="420"/>
        <w:rPr>
          <w:sz w:val="24"/>
        </w:rPr>
      </w:pPr>
      <w:r>
        <w:rPr>
          <w:sz w:val="24"/>
        </w:rPr>
        <w:t>7.3</w:t>
      </w: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sz w:val="24"/>
        </w:rPr>
        <w:t>3</w:t>
      </w:r>
      <w:r>
        <w:rPr>
          <w:sz w:val="24"/>
        </w:rPr>
        <w:t>个工作日前；不足上述时间的，将顺延提交响应文件的截止时间。</w:t>
      </w:r>
    </w:p>
    <w:p w14:paraId="056300C6" w14:textId="77777777" w:rsidR="0043272B" w:rsidRDefault="0043272B">
      <w:pPr>
        <w:tabs>
          <w:tab w:val="left" w:pos="1080"/>
          <w:tab w:val="left" w:pos="1561"/>
        </w:tabs>
        <w:snapToGrid w:val="0"/>
        <w:spacing w:line="360" w:lineRule="auto"/>
        <w:ind w:left="1080"/>
        <w:rPr>
          <w:sz w:val="28"/>
        </w:rPr>
      </w:pPr>
      <w:bookmarkStart w:id="115" w:name="_Toc516367020"/>
      <w:bookmarkStart w:id="116" w:name="_Toc151193914"/>
      <w:bookmarkStart w:id="117" w:name="_Toc265228364"/>
      <w:bookmarkStart w:id="118" w:name="_Toc226337222"/>
      <w:bookmarkStart w:id="119" w:name="_Toc226965716"/>
      <w:bookmarkStart w:id="120" w:name="_Toc305158868"/>
      <w:bookmarkStart w:id="121" w:name="_Toc127151526"/>
      <w:bookmarkStart w:id="122" w:name="_Toc305158794"/>
      <w:bookmarkStart w:id="123" w:name="_Toc150480764"/>
      <w:bookmarkStart w:id="124" w:name="_Toc264969216"/>
      <w:bookmarkStart w:id="125" w:name="_Toc150774731"/>
      <w:bookmarkStart w:id="126" w:name="_Toc226965799"/>
      <w:bookmarkStart w:id="127" w:name="_Toc151190153"/>
      <w:bookmarkStart w:id="128" w:name="_Toc151193624"/>
      <w:bookmarkStart w:id="129" w:name="_Toc520356150"/>
      <w:bookmarkStart w:id="130" w:name="_Toc195842891"/>
      <w:bookmarkStart w:id="131" w:name="_Toc151193840"/>
      <w:bookmarkStart w:id="132" w:name="_Toc151193696"/>
      <w:bookmarkStart w:id="133" w:name="_Toc150509277"/>
      <w:bookmarkStart w:id="134" w:name="_Toc150774626"/>
      <w:bookmarkStart w:id="135" w:name="_Toc226309770"/>
      <w:bookmarkStart w:id="136" w:name="_Toc151193768"/>
      <w:bookmarkStart w:id="137" w:name="_Toc142311028"/>
    </w:p>
    <w:p w14:paraId="42214F72" w14:textId="77777777" w:rsidR="0043272B" w:rsidRDefault="00000000">
      <w:pPr>
        <w:pStyle w:val="29"/>
        <w:spacing w:before="0" w:line="360" w:lineRule="auto"/>
        <w:rPr>
          <w:rFonts w:ascii="Times New Roman" w:hAnsi="Times New Roman"/>
          <w:sz w:val="28"/>
        </w:rPr>
      </w:pPr>
      <w:r>
        <w:rPr>
          <w:rFonts w:ascii="Times New Roman" w:hAnsi="Times New Roman"/>
          <w:sz w:val="28"/>
        </w:rPr>
        <w:t>三</w:t>
      </w:r>
      <w:r>
        <w:rPr>
          <w:rFonts w:ascii="Times New Roman" w:hAnsi="Times New Roman"/>
          <w:sz w:val="28"/>
        </w:rPr>
        <w:t xml:space="preserve">   </w:t>
      </w:r>
      <w:r>
        <w:rPr>
          <w:rFonts w:ascii="Times New Roman" w:hAnsi="Times New Roman"/>
          <w:sz w:val="28"/>
        </w:rPr>
        <w:t>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12F1A601" w14:textId="77777777" w:rsidR="0043272B" w:rsidRDefault="00000000">
      <w:pPr>
        <w:tabs>
          <w:tab w:val="left" w:pos="360"/>
          <w:tab w:val="left" w:pos="432"/>
          <w:tab w:val="left" w:pos="900"/>
        </w:tabs>
        <w:snapToGrid w:val="0"/>
        <w:spacing w:line="360" w:lineRule="auto"/>
        <w:outlineLvl w:val="1"/>
        <w:rPr>
          <w:sz w:val="24"/>
        </w:rPr>
      </w:pPr>
      <w:bookmarkStart w:id="138" w:name="_Toc520356151"/>
      <w:bookmarkStart w:id="139" w:name="_Toc151193841"/>
      <w:bookmarkStart w:id="140" w:name="_Toc127161441"/>
      <w:bookmarkStart w:id="141" w:name="_Toc150774627"/>
      <w:bookmarkStart w:id="142" w:name="_Toc305158795"/>
      <w:bookmarkStart w:id="143" w:name="_Toc151193915"/>
      <w:bookmarkStart w:id="144" w:name="_Toc127151527"/>
      <w:bookmarkStart w:id="145" w:name="_Toc164608641"/>
      <w:bookmarkStart w:id="146" w:name="_Toc226965800"/>
      <w:bookmarkStart w:id="147" w:name="_Toc142311029"/>
      <w:bookmarkStart w:id="148" w:name="_Toc150774732"/>
      <w:bookmarkStart w:id="149" w:name="_Toc164351621"/>
      <w:bookmarkStart w:id="150" w:name="_Toc150509278"/>
      <w:bookmarkStart w:id="151" w:name="_Toc164608796"/>
      <w:bookmarkStart w:id="152" w:name="_Toc264969217"/>
      <w:bookmarkStart w:id="153" w:name="_Toc305158869"/>
      <w:bookmarkStart w:id="154" w:name="_Toc127151728"/>
      <w:bookmarkStart w:id="155" w:name="_Toc195842892"/>
      <w:bookmarkStart w:id="156" w:name="_Toc226337223"/>
      <w:bookmarkStart w:id="157" w:name="_Toc164229222"/>
      <w:bookmarkStart w:id="158" w:name="_Toc164229368"/>
      <w:bookmarkStart w:id="159" w:name="_Toc151193769"/>
      <w:bookmarkStart w:id="160" w:name="_Toc151193697"/>
      <w:bookmarkStart w:id="161" w:name="_Toc226965717"/>
      <w:bookmarkStart w:id="162" w:name="_Toc265228365"/>
      <w:bookmarkStart w:id="163" w:name="_Toc150480765"/>
      <w:bookmarkStart w:id="164" w:name="_Toc226309771"/>
      <w:bookmarkStart w:id="165" w:name="_Toc516367021"/>
      <w:bookmarkStart w:id="166" w:name="_Toc151190154"/>
      <w:bookmarkStart w:id="167" w:name="_Toc151193625"/>
      <w:bookmarkStart w:id="168" w:name="_Toc149720820"/>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14:paraId="5B7A22D1"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8.1</w:t>
      </w: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77969D70"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8</w:t>
      </w:r>
      <w:r>
        <w:rPr>
          <w:sz w:val="24"/>
        </w:rPr>
        <w:t>.2</w:t>
      </w:r>
      <w:r>
        <w:rPr>
          <w:sz w:val="24"/>
        </w:rPr>
        <w:t>除竞争性磋商文件有特殊要求外，本项目磋商所使用的计量单位，应采用中华人民共和国法定计量单位。</w:t>
      </w:r>
    </w:p>
    <w:p w14:paraId="6822D902"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8.3</w:t>
      </w: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BEBFD5E" w14:textId="77777777" w:rsidR="0043272B" w:rsidRDefault="00000000">
      <w:pPr>
        <w:tabs>
          <w:tab w:val="left" w:pos="360"/>
          <w:tab w:val="left" w:pos="432"/>
          <w:tab w:val="left" w:pos="900"/>
        </w:tabs>
        <w:snapToGrid w:val="0"/>
        <w:spacing w:line="360" w:lineRule="auto"/>
        <w:outlineLvl w:val="1"/>
        <w:rPr>
          <w:sz w:val="24"/>
        </w:rPr>
      </w:pPr>
      <w:bookmarkStart w:id="169" w:name="_Toc516367022"/>
      <w:bookmarkStart w:id="170" w:name="_Ref467306195"/>
      <w:bookmarkStart w:id="171" w:name="_Ref467306676"/>
      <w:bookmarkStart w:id="172" w:name="_Toc520356152"/>
      <w:bookmarkStart w:id="173" w:name="_Toc164608642"/>
      <w:bookmarkStart w:id="174" w:name="_Toc226309772"/>
      <w:bookmarkStart w:id="175" w:name="_Toc127151729"/>
      <w:bookmarkStart w:id="176" w:name="_Toc151190155"/>
      <w:bookmarkStart w:id="177" w:name="_Toc164608797"/>
      <w:bookmarkStart w:id="178" w:name="_Toc151193698"/>
      <w:bookmarkStart w:id="179" w:name="_Toc305158796"/>
      <w:bookmarkStart w:id="180" w:name="_Toc264969218"/>
      <w:bookmarkStart w:id="181" w:name="_Toc150774628"/>
      <w:bookmarkStart w:id="182" w:name="_Toc195842893"/>
      <w:bookmarkStart w:id="183" w:name="_Toc305158870"/>
      <w:bookmarkStart w:id="184" w:name="_Toc142311030"/>
      <w:bookmarkStart w:id="185" w:name="_Toc164351622"/>
      <w:bookmarkStart w:id="186" w:name="_Toc151193842"/>
      <w:bookmarkStart w:id="187" w:name="_Toc149720821"/>
      <w:bookmarkStart w:id="188" w:name="_Toc150774733"/>
      <w:bookmarkStart w:id="189" w:name="_Toc265228366"/>
      <w:bookmarkStart w:id="190" w:name="_Toc151193916"/>
      <w:bookmarkStart w:id="191" w:name="_Toc226337224"/>
      <w:bookmarkStart w:id="192" w:name="_Toc226965801"/>
      <w:bookmarkStart w:id="193" w:name="_Toc151193770"/>
      <w:bookmarkStart w:id="194" w:name="_Toc150509279"/>
      <w:bookmarkStart w:id="195" w:name="_Toc127151528"/>
      <w:bookmarkStart w:id="196" w:name="_Toc151193626"/>
      <w:bookmarkStart w:id="197" w:name="_Toc127161442"/>
      <w:bookmarkStart w:id="198" w:name="_Toc150480766"/>
      <w:bookmarkStart w:id="199" w:name="_Toc164229223"/>
      <w:bookmarkStart w:id="200" w:name="_Toc164229369"/>
      <w:bookmarkStart w:id="201" w:name="_Toc226965718"/>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4763B83E"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202" w:name="_Ref467052588"/>
      <w:r>
        <w:rPr>
          <w:rFonts w:hint="eastAsia"/>
          <w:sz w:val="24"/>
        </w:rPr>
        <w:lastRenderedPageBreak/>
        <w:t>9</w:t>
      </w:r>
      <w:r>
        <w:rPr>
          <w:sz w:val="24"/>
        </w:rPr>
        <w:t>.1</w:t>
      </w:r>
      <w:r>
        <w:rPr>
          <w:sz w:val="24"/>
        </w:rPr>
        <w:t>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14:paraId="57A00C19"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kern w:val="0"/>
          <w:sz w:val="24"/>
        </w:rPr>
        <w:t>9</w:t>
      </w:r>
      <w:r>
        <w:rPr>
          <w:kern w:val="0"/>
          <w:sz w:val="24"/>
        </w:rPr>
        <w:t>.2</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31FCF24D"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.3</w:t>
      </w:r>
      <w:r>
        <w:rPr>
          <w:sz w:val="24"/>
        </w:rPr>
        <w:t>第三章《评审方法和评审标准》中涉及的证明文件。</w:t>
      </w:r>
    </w:p>
    <w:p w14:paraId="4FE837EF"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9.4</w:t>
      </w: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AB69C00"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.5</w:t>
      </w:r>
      <w:r>
        <w:rPr>
          <w:sz w:val="24"/>
        </w:rPr>
        <w:t>供应商认为应附的其他材料。</w:t>
      </w:r>
      <w:bookmarkEnd w:id="202"/>
    </w:p>
    <w:p w14:paraId="6A8B6D1C"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9</w:t>
      </w:r>
      <w:r>
        <w:rPr>
          <w:sz w:val="24"/>
        </w:rPr>
        <w:t>.6</w:t>
      </w:r>
      <w:r>
        <w:rPr>
          <w:rFonts w:hint="eastAsia"/>
          <w:sz w:val="24"/>
        </w:rPr>
        <w:t>响应文件数量：</w:t>
      </w:r>
      <w:r>
        <w:rPr>
          <w:rFonts w:hint="eastAsia"/>
          <w:b/>
          <w:sz w:val="24"/>
        </w:rPr>
        <w:t>正本</w:t>
      </w:r>
      <w:r>
        <w:rPr>
          <w:rFonts w:hint="eastAsia"/>
          <w:b/>
          <w:sz w:val="24"/>
        </w:rPr>
        <w:t>1</w:t>
      </w:r>
      <w:r>
        <w:rPr>
          <w:rFonts w:hint="eastAsia"/>
          <w:b/>
          <w:sz w:val="24"/>
        </w:rPr>
        <w:t>份，副本</w:t>
      </w:r>
      <w:r>
        <w:rPr>
          <w:rFonts w:hint="eastAsia"/>
          <w:b/>
          <w:sz w:val="24"/>
        </w:rPr>
        <w:t>2</w:t>
      </w:r>
      <w:r>
        <w:rPr>
          <w:rFonts w:hint="eastAsia"/>
          <w:b/>
          <w:sz w:val="24"/>
        </w:rPr>
        <w:t>份，电子版</w:t>
      </w:r>
      <w:r>
        <w:rPr>
          <w:rFonts w:hint="eastAsia"/>
          <w:b/>
          <w:sz w:val="24"/>
        </w:rPr>
        <w:t>1</w:t>
      </w:r>
      <w:r>
        <w:rPr>
          <w:rFonts w:hint="eastAsia"/>
          <w:b/>
          <w:sz w:val="24"/>
        </w:rPr>
        <w:t>份（电子版应提供可编辑的</w:t>
      </w:r>
      <w:r>
        <w:rPr>
          <w:rFonts w:hint="eastAsia"/>
          <w:b/>
          <w:sz w:val="24"/>
        </w:rPr>
        <w:t>word</w:t>
      </w:r>
      <w:r>
        <w:rPr>
          <w:rFonts w:hint="eastAsia"/>
          <w:b/>
          <w:sz w:val="24"/>
        </w:rPr>
        <w:t>版和</w:t>
      </w:r>
      <w:r>
        <w:rPr>
          <w:rFonts w:hint="eastAsia"/>
          <w:b/>
          <w:sz w:val="24"/>
        </w:rPr>
        <w:t>PDF</w:t>
      </w:r>
      <w:r>
        <w:rPr>
          <w:rFonts w:hint="eastAsia"/>
          <w:b/>
          <w:sz w:val="24"/>
        </w:rPr>
        <w:t>盖章扫描件）</w:t>
      </w:r>
      <w:bookmarkStart w:id="203" w:name="_Toc151193628"/>
      <w:bookmarkStart w:id="204" w:name="_Toc149720823"/>
      <w:bookmarkStart w:id="205" w:name="_Toc195842895"/>
      <w:bookmarkStart w:id="206" w:name="_Toc151193772"/>
      <w:bookmarkStart w:id="207" w:name="_Toc164229371"/>
      <w:bookmarkStart w:id="208" w:name="_Toc151193918"/>
      <w:bookmarkStart w:id="209" w:name="_Toc150774630"/>
      <w:bookmarkStart w:id="210" w:name="_Toc150480768"/>
      <w:bookmarkStart w:id="211" w:name="_Toc150509281"/>
      <w:bookmarkStart w:id="212" w:name="_Toc127151731"/>
      <w:bookmarkStart w:id="213" w:name="_Toc164608644"/>
      <w:bookmarkStart w:id="214" w:name="_Toc520356155"/>
      <w:bookmarkStart w:id="215" w:name="_Toc164608799"/>
      <w:bookmarkStart w:id="216" w:name="_Toc151193844"/>
      <w:bookmarkStart w:id="217" w:name="_Toc127161444"/>
      <w:bookmarkStart w:id="218" w:name="_Toc127151530"/>
      <w:bookmarkStart w:id="219" w:name="_Toc164351624"/>
      <w:bookmarkStart w:id="220" w:name="_Toc151193700"/>
      <w:bookmarkStart w:id="221" w:name="_Toc142311032"/>
      <w:bookmarkStart w:id="222" w:name="_Toc150774735"/>
      <w:bookmarkStart w:id="223" w:name="_Toc164229225"/>
      <w:bookmarkStart w:id="224" w:name="_Toc151190157"/>
    </w:p>
    <w:p w14:paraId="01E5C575" w14:textId="77777777" w:rsidR="0043272B" w:rsidRDefault="00000000">
      <w:pPr>
        <w:tabs>
          <w:tab w:val="left" w:pos="576"/>
          <w:tab w:val="left" w:pos="1080"/>
          <w:tab w:val="left" w:pos="1589"/>
          <w:tab w:val="left" w:pos="2014"/>
        </w:tabs>
        <w:snapToGrid w:val="0"/>
        <w:spacing w:line="360" w:lineRule="auto"/>
        <w:rPr>
          <w:sz w:val="24"/>
        </w:rPr>
      </w:pPr>
      <w:r>
        <w:rPr>
          <w:sz w:val="24"/>
        </w:rPr>
        <w:t>10</w:t>
      </w:r>
      <w:r>
        <w:rPr>
          <w:sz w:val="24"/>
        </w:rPr>
        <w:t>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66D4DDC3"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0.1</w:t>
      </w:r>
      <w:r>
        <w:rPr>
          <w:sz w:val="24"/>
        </w:rPr>
        <w:t>所有响应均以人民币报价。</w:t>
      </w:r>
    </w:p>
    <w:p w14:paraId="0F4C6DE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10.2</w:t>
      </w: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02208B77" w14:textId="554A5090" w:rsidR="0043272B" w:rsidRDefault="00000000">
      <w:pPr>
        <w:tabs>
          <w:tab w:val="left" w:pos="1401"/>
        </w:tabs>
        <w:snapToGrid w:val="0"/>
        <w:spacing w:line="360" w:lineRule="auto"/>
        <w:ind w:leftChars="400" w:left="84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w:t>
      </w:r>
      <w:r>
        <w:rPr>
          <w:sz w:val="24"/>
        </w:rPr>
        <w:t xml:space="preserve"> </w:t>
      </w:r>
    </w:p>
    <w:p w14:paraId="3592FA38" w14:textId="77777777" w:rsidR="0043272B" w:rsidRDefault="00000000">
      <w:pPr>
        <w:tabs>
          <w:tab w:val="left" w:pos="1401"/>
        </w:tabs>
        <w:snapToGrid w:val="0"/>
        <w:spacing w:line="360" w:lineRule="auto"/>
        <w:ind w:leftChars="400" w:left="84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14:paraId="629613B4" w14:textId="77777777" w:rsidR="0043272B" w:rsidRDefault="00000000">
      <w:pPr>
        <w:tabs>
          <w:tab w:val="left" w:pos="720"/>
          <w:tab w:val="left" w:pos="1401"/>
        </w:tabs>
        <w:snapToGrid w:val="0"/>
        <w:spacing w:line="360" w:lineRule="auto"/>
        <w:ind w:leftChars="200" w:left="42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14:paraId="327EDDAC"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10.4</w:t>
      </w:r>
      <w:r>
        <w:rPr>
          <w:sz w:val="24"/>
        </w:rPr>
        <w:t>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14:paraId="480ADDEF"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1</w:t>
      </w:r>
      <w:r>
        <w:rPr>
          <w:sz w:val="24"/>
        </w:rPr>
        <w:t>1</w:t>
      </w:r>
      <w:r>
        <w:rPr>
          <w:sz w:val="24"/>
        </w:rPr>
        <w:t>磋商保证金</w:t>
      </w:r>
    </w:p>
    <w:p w14:paraId="63F0FA7B"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225" w:name="_Ref467306302"/>
      <w:r>
        <w:rPr>
          <w:rFonts w:hint="eastAsia"/>
          <w:sz w:val="24"/>
        </w:rPr>
        <w:lastRenderedPageBreak/>
        <w:t>1</w:t>
      </w:r>
      <w:r>
        <w:rPr>
          <w:sz w:val="24"/>
        </w:rPr>
        <w:t>1.1</w:t>
      </w:r>
      <w:r>
        <w:rPr>
          <w:sz w:val="24"/>
        </w:rPr>
        <w:t>供应商应按《供应商须知资料表》中规定的金额及要求交纳磋商保证金</w:t>
      </w:r>
      <w:bookmarkEnd w:id="225"/>
      <w:r>
        <w:rPr>
          <w:sz w:val="24"/>
        </w:rPr>
        <w:t>。</w:t>
      </w:r>
    </w:p>
    <w:p w14:paraId="2EC626AA"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11.2</w:t>
      </w:r>
      <w:r>
        <w:rPr>
          <w:sz w:val="24"/>
        </w:rPr>
        <w:t>交纳磋商保证金可采用的形式：政府采购法律法规接受的支票、汇票、本票、网上银行支付或者金融机构、担保机构出具的保函等非现金形式。</w:t>
      </w:r>
    </w:p>
    <w:p w14:paraId="02C60368"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11.3</w:t>
      </w: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017D5060"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14:paraId="3F813111"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11.5</w:t>
      </w:r>
      <w:r>
        <w:rPr>
          <w:sz w:val="24"/>
        </w:rPr>
        <w:t>供应商为联合体的，可以由联合体中的一方或者多方共同交纳磋商保证金，其交纳的保证金对联合体各方均具有约束力。</w:t>
      </w:r>
    </w:p>
    <w:p w14:paraId="5A4440DF"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11.6</w:t>
      </w: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77980BC" w14:textId="77777777" w:rsidR="0043272B" w:rsidRDefault="00000000">
      <w:pPr>
        <w:tabs>
          <w:tab w:val="left" w:pos="1401"/>
        </w:tabs>
        <w:snapToGrid w:val="0"/>
        <w:spacing w:line="360" w:lineRule="auto"/>
        <w:ind w:leftChars="400" w:left="840"/>
        <w:rPr>
          <w:sz w:val="24"/>
        </w:rPr>
      </w:pPr>
      <w:r>
        <w:rPr>
          <w:snapToGrid w:val="0"/>
          <w:kern w:val="0"/>
          <w:sz w:val="24"/>
        </w:rPr>
        <w:t>11.6.1</w:t>
      </w: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5B4C57FB" w14:textId="77777777" w:rsidR="0043272B" w:rsidRDefault="00000000">
      <w:pPr>
        <w:tabs>
          <w:tab w:val="left" w:pos="1401"/>
        </w:tabs>
        <w:snapToGrid w:val="0"/>
        <w:spacing w:line="360" w:lineRule="auto"/>
        <w:ind w:leftChars="400" w:left="840"/>
        <w:rPr>
          <w:sz w:val="24"/>
        </w:rPr>
      </w:pPr>
      <w:r>
        <w:rPr>
          <w:rFonts w:hint="eastAsia"/>
          <w:sz w:val="24"/>
        </w:rPr>
        <w:t>1</w:t>
      </w:r>
      <w:r>
        <w:rPr>
          <w:sz w:val="24"/>
        </w:rPr>
        <w:t>1.6.2</w:t>
      </w:r>
      <w:r>
        <w:rPr>
          <w:sz w:val="24"/>
        </w:rPr>
        <w:t>成交供应商的磋商保证金，在采购合同签订后</w:t>
      </w:r>
      <w:r>
        <w:rPr>
          <w:sz w:val="24"/>
        </w:rPr>
        <w:t>5</w:t>
      </w:r>
      <w:r>
        <w:rPr>
          <w:sz w:val="24"/>
        </w:rPr>
        <w:t>个工作日内退还成交供应商；</w:t>
      </w:r>
    </w:p>
    <w:p w14:paraId="1AD80E0E" w14:textId="77777777" w:rsidR="0043272B" w:rsidRDefault="00000000">
      <w:pPr>
        <w:tabs>
          <w:tab w:val="left" w:pos="1401"/>
        </w:tabs>
        <w:snapToGrid w:val="0"/>
        <w:spacing w:line="360" w:lineRule="auto"/>
        <w:ind w:leftChars="400" w:left="840"/>
        <w:rPr>
          <w:sz w:val="24"/>
        </w:rPr>
      </w:pPr>
      <w:r>
        <w:rPr>
          <w:sz w:val="24"/>
        </w:rPr>
        <w:t>11.6.3</w:t>
      </w:r>
      <w:r>
        <w:rPr>
          <w:sz w:val="24"/>
        </w:rPr>
        <w:t>未成交供应商的磋商保证金，在成交通知书发出后</w:t>
      </w:r>
      <w:r>
        <w:rPr>
          <w:sz w:val="24"/>
        </w:rPr>
        <w:t>5</w:t>
      </w:r>
      <w:r>
        <w:rPr>
          <w:sz w:val="24"/>
        </w:rPr>
        <w:t>个工作日内退还</w:t>
      </w:r>
      <w:r>
        <w:rPr>
          <w:rFonts w:hint="eastAsia"/>
          <w:sz w:val="24"/>
        </w:rPr>
        <w:t>。</w:t>
      </w:r>
    </w:p>
    <w:p w14:paraId="6D9FE8B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11.7</w:t>
      </w:r>
      <w:r>
        <w:rPr>
          <w:sz w:val="24"/>
        </w:rPr>
        <w:t>有下列情形之一的，采购人或采购代理机构不予退还磋商保证金：</w:t>
      </w:r>
    </w:p>
    <w:p w14:paraId="2AAF3562" w14:textId="77777777" w:rsidR="0043272B" w:rsidRDefault="00000000">
      <w:pPr>
        <w:tabs>
          <w:tab w:val="left" w:pos="1401"/>
        </w:tabs>
        <w:snapToGrid w:val="0"/>
        <w:spacing w:line="360" w:lineRule="auto"/>
        <w:ind w:leftChars="400" w:left="840"/>
        <w:rPr>
          <w:sz w:val="24"/>
        </w:rPr>
      </w:pPr>
      <w:r>
        <w:rPr>
          <w:sz w:val="24"/>
        </w:rPr>
        <w:t>11.7.1</w:t>
      </w:r>
      <w:r>
        <w:rPr>
          <w:sz w:val="24"/>
        </w:rPr>
        <w:t>供应商在提交响应文件截止时间后撤回响应文件的；</w:t>
      </w:r>
    </w:p>
    <w:p w14:paraId="1E9FAAF9" w14:textId="77777777" w:rsidR="0043272B" w:rsidRDefault="00000000">
      <w:pPr>
        <w:tabs>
          <w:tab w:val="left" w:pos="1401"/>
        </w:tabs>
        <w:snapToGrid w:val="0"/>
        <w:spacing w:line="360" w:lineRule="auto"/>
        <w:ind w:leftChars="400" w:left="840"/>
        <w:rPr>
          <w:sz w:val="24"/>
        </w:rPr>
      </w:pPr>
      <w:r>
        <w:rPr>
          <w:sz w:val="24"/>
        </w:rPr>
        <w:t>11.7.2</w:t>
      </w:r>
      <w:r>
        <w:rPr>
          <w:sz w:val="24"/>
        </w:rPr>
        <w:t>供应商在响应文件中提供虚假材料的；</w:t>
      </w:r>
    </w:p>
    <w:p w14:paraId="6E6ED909" w14:textId="77777777" w:rsidR="0043272B" w:rsidRDefault="00000000">
      <w:pPr>
        <w:tabs>
          <w:tab w:val="left" w:pos="1401"/>
        </w:tabs>
        <w:snapToGrid w:val="0"/>
        <w:spacing w:line="360" w:lineRule="auto"/>
        <w:ind w:leftChars="400" w:left="840"/>
        <w:rPr>
          <w:sz w:val="24"/>
        </w:rPr>
      </w:pPr>
      <w:r>
        <w:rPr>
          <w:sz w:val="24"/>
        </w:rPr>
        <w:t>11.7.3</w:t>
      </w:r>
      <w:r>
        <w:rPr>
          <w:sz w:val="24"/>
        </w:rPr>
        <w:t>除因不可抗力或磋商文件认可的情形以外，成交供应商不与采购人签订合同的；</w:t>
      </w:r>
    </w:p>
    <w:p w14:paraId="2D893285" w14:textId="77777777" w:rsidR="0043272B" w:rsidRDefault="00000000">
      <w:pPr>
        <w:tabs>
          <w:tab w:val="left" w:pos="1401"/>
        </w:tabs>
        <w:snapToGrid w:val="0"/>
        <w:spacing w:line="360" w:lineRule="auto"/>
        <w:ind w:leftChars="400" w:left="840"/>
        <w:rPr>
          <w:sz w:val="24"/>
        </w:rPr>
      </w:pPr>
      <w:r>
        <w:rPr>
          <w:sz w:val="24"/>
        </w:rPr>
        <w:t>11.7.4</w:t>
      </w:r>
      <w:r>
        <w:rPr>
          <w:sz w:val="24"/>
        </w:rPr>
        <w:t>供应商与采购人、其他供应商或者采购代理机构恶意串通的；</w:t>
      </w:r>
    </w:p>
    <w:p w14:paraId="0363E2B9" w14:textId="77777777" w:rsidR="0043272B" w:rsidRDefault="00000000">
      <w:pPr>
        <w:tabs>
          <w:tab w:val="left" w:pos="1401"/>
        </w:tabs>
        <w:snapToGrid w:val="0"/>
        <w:spacing w:line="360" w:lineRule="auto"/>
        <w:ind w:leftChars="400" w:left="840"/>
        <w:rPr>
          <w:sz w:val="24"/>
        </w:rPr>
      </w:pPr>
      <w:r>
        <w:rPr>
          <w:sz w:val="24"/>
        </w:rPr>
        <w:t>11.7.5</w:t>
      </w:r>
      <w:r>
        <w:rPr>
          <w:sz w:val="24"/>
        </w:rPr>
        <w:t>《供应商须知资料表》规定的其他情形。</w:t>
      </w:r>
    </w:p>
    <w:p w14:paraId="29FD94D9" w14:textId="77777777" w:rsidR="0043272B" w:rsidRDefault="00000000">
      <w:pPr>
        <w:tabs>
          <w:tab w:val="left" w:pos="360"/>
          <w:tab w:val="left" w:pos="432"/>
          <w:tab w:val="left" w:pos="900"/>
        </w:tabs>
        <w:snapToGrid w:val="0"/>
        <w:spacing w:line="360" w:lineRule="auto"/>
        <w:outlineLvl w:val="1"/>
        <w:rPr>
          <w:sz w:val="24"/>
        </w:rPr>
      </w:pPr>
      <w:r>
        <w:rPr>
          <w:sz w:val="24"/>
        </w:rPr>
        <w:t>12</w:t>
      </w:r>
      <w:r>
        <w:rPr>
          <w:sz w:val="24"/>
        </w:rPr>
        <w:t>响应有效期</w:t>
      </w:r>
    </w:p>
    <w:p w14:paraId="004400C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2.1</w:t>
      </w: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151190160"/>
      <w:bookmarkStart w:id="227" w:name="_Toc164608802"/>
      <w:bookmarkStart w:id="228" w:name="_Toc127161447"/>
      <w:bookmarkStart w:id="229" w:name="_Toc226965723"/>
      <w:bookmarkStart w:id="230" w:name="_Toc150480771"/>
      <w:bookmarkStart w:id="231" w:name="_Toc150509284"/>
      <w:bookmarkStart w:id="232" w:name="_Toc150774633"/>
      <w:bookmarkStart w:id="233" w:name="_Toc164608647"/>
      <w:bookmarkStart w:id="234" w:name="_Toc264969223"/>
      <w:bookmarkStart w:id="235" w:name="_Toc151193775"/>
      <w:bookmarkStart w:id="236" w:name="_Toc305158875"/>
      <w:bookmarkStart w:id="237" w:name="_Toc151193703"/>
      <w:bookmarkStart w:id="238" w:name="_Toc226965806"/>
      <w:bookmarkStart w:id="239" w:name="_Toc151193921"/>
      <w:bookmarkStart w:id="240" w:name="_Toc195842898"/>
      <w:bookmarkStart w:id="241" w:name="_Toc226309777"/>
      <w:bookmarkStart w:id="242" w:name="_Toc265228371"/>
      <w:bookmarkStart w:id="243" w:name="_Toc142311035"/>
      <w:bookmarkStart w:id="244" w:name="_Toc151193631"/>
      <w:bookmarkStart w:id="245" w:name="_Toc164229374"/>
      <w:bookmarkStart w:id="246" w:name="_Toc305158801"/>
      <w:bookmarkStart w:id="247" w:name="_Toc164229228"/>
      <w:bookmarkStart w:id="248" w:name="_Toc164351627"/>
      <w:bookmarkStart w:id="249" w:name="_Toc151193847"/>
      <w:bookmarkStart w:id="250" w:name="_Toc226337229"/>
      <w:bookmarkStart w:id="251" w:name="_Toc149720826"/>
      <w:bookmarkStart w:id="252" w:name="_Toc127151734"/>
      <w:bookmarkStart w:id="253" w:name="_Toc127151533"/>
      <w:bookmarkStart w:id="254" w:name="_Toc150774738"/>
      <w:bookmarkStart w:id="255" w:name="_Toc520356158"/>
    </w:p>
    <w:p w14:paraId="4BDFAC9C" w14:textId="77777777" w:rsidR="0043272B" w:rsidRDefault="00000000">
      <w:pPr>
        <w:tabs>
          <w:tab w:val="left" w:pos="576"/>
          <w:tab w:val="left" w:pos="1080"/>
          <w:tab w:val="left" w:pos="1589"/>
          <w:tab w:val="left" w:pos="2014"/>
        </w:tabs>
        <w:snapToGrid w:val="0"/>
        <w:spacing w:line="360" w:lineRule="auto"/>
        <w:rPr>
          <w:sz w:val="24"/>
        </w:rPr>
      </w:pPr>
      <w:r>
        <w:rPr>
          <w:rFonts w:hint="eastAsia"/>
          <w:sz w:val="24"/>
        </w:rPr>
        <w:t>1</w:t>
      </w:r>
      <w:r>
        <w:rPr>
          <w:sz w:val="24"/>
        </w:rPr>
        <w:t>3</w:t>
      </w:r>
      <w:r>
        <w:rPr>
          <w:sz w:val="24"/>
        </w:rPr>
        <w:t>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14:paraId="5EEDCB57"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256" w:name="_Toc151193848"/>
      <w:bookmarkStart w:id="257" w:name="_Toc226965724"/>
      <w:bookmarkStart w:id="258" w:name="_Toc150774739"/>
      <w:bookmarkStart w:id="259" w:name="_Toc520356159"/>
      <w:bookmarkStart w:id="260" w:name="_Toc151193704"/>
      <w:bookmarkStart w:id="261" w:name="_Toc305158802"/>
      <w:bookmarkStart w:id="262" w:name="_Toc151190161"/>
      <w:bookmarkStart w:id="263" w:name="_Toc151193776"/>
      <w:bookmarkStart w:id="264" w:name="_Toc226337230"/>
      <w:bookmarkStart w:id="265" w:name="_Toc142311036"/>
      <w:bookmarkStart w:id="266" w:name="_Toc226309778"/>
      <w:bookmarkStart w:id="267" w:name="_Toc127151534"/>
      <w:bookmarkStart w:id="268" w:name="_Toc305158876"/>
      <w:bookmarkStart w:id="269" w:name="_Toc151193922"/>
      <w:bookmarkStart w:id="270" w:name="_Toc151193632"/>
      <w:bookmarkStart w:id="271" w:name="_Toc264969224"/>
      <w:bookmarkStart w:id="272" w:name="_Toc226965807"/>
      <w:bookmarkStart w:id="273" w:name="_Toc195842899"/>
      <w:bookmarkStart w:id="274" w:name="_Toc150480772"/>
      <w:bookmarkStart w:id="275" w:name="_Toc265228372"/>
      <w:bookmarkStart w:id="276" w:name="_Toc150774634"/>
      <w:bookmarkStart w:id="277" w:name="_Toc150509285"/>
      <w:r>
        <w:rPr>
          <w:sz w:val="24"/>
        </w:rPr>
        <w:lastRenderedPageBreak/>
        <w:t>13.1</w:t>
      </w:r>
      <w:r>
        <w:rPr>
          <w:sz w:val="24"/>
        </w:rPr>
        <w:t>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14:paraId="639EBBB2"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3.2</w:t>
      </w:r>
      <w:r>
        <w:rPr>
          <w:sz w:val="24"/>
        </w:rPr>
        <w:t>竞争性磋商文件要求盖章的内容，</w:t>
      </w:r>
      <w:r>
        <w:rPr>
          <w:rFonts w:ascii="宋体" w:hAnsi="宋体" w:hint="eastAsia"/>
          <w:sz w:val="24"/>
        </w:rPr>
        <w:t>没有按照竞争性磋商文件要求盖章和签字的，其</w:t>
      </w:r>
      <w:r>
        <w:rPr>
          <w:rFonts w:ascii="宋体" w:hAnsi="宋体" w:hint="eastAsia"/>
          <w:b/>
          <w:sz w:val="24"/>
        </w:rPr>
        <w:t>响应无效。</w:t>
      </w:r>
    </w:p>
    <w:p w14:paraId="5B937580" w14:textId="77777777" w:rsidR="0043272B" w:rsidRDefault="00000000">
      <w:pPr>
        <w:tabs>
          <w:tab w:val="left" w:pos="576"/>
          <w:tab w:val="left" w:pos="1080"/>
          <w:tab w:val="left" w:pos="1589"/>
          <w:tab w:val="left" w:pos="2014"/>
        </w:tabs>
        <w:snapToGrid w:val="0"/>
        <w:spacing w:line="360" w:lineRule="auto"/>
        <w:ind w:leftChars="200" w:left="420"/>
      </w:pPr>
      <w:r>
        <w:rPr>
          <w:sz w:val="24"/>
        </w:rPr>
        <w:t>13.3</w:t>
      </w:r>
      <w:r>
        <w:rPr>
          <w:rFonts w:hint="eastAsia"/>
          <w:sz w:val="24"/>
        </w:rPr>
        <w:t>任何对响应文件行间插字、涂改和增删，必须由法定代表人或委托代理人签字或盖章后才有效。</w:t>
      </w:r>
    </w:p>
    <w:p w14:paraId="430FA789" w14:textId="77777777" w:rsidR="0043272B" w:rsidRDefault="00000000">
      <w:pPr>
        <w:tabs>
          <w:tab w:val="left" w:pos="576"/>
          <w:tab w:val="left" w:pos="1080"/>
          <w:tab w:val="left" w:pos="1589"/>
          <w:tab w:val="left" w:pos="2014"/>
        </w:tabs>
        <w:snapToGrid w:val="0"/>
        <w:spacing w:line="360" w:lineRule="auto"/>
        <w:ind w:leftChars="200" w:left="420"/>
      </w:pPr>
      <w:r>
        <w:rPr>
          <w:sz w:val="24"/>
        </w:rPr>
        <w:t>13.4</w:t>
      </w:r>
      <w:r>
        <w:rPr>
          <w:rFonts w:hint="eastAsia"/>
          <w:sz w:val="24"/>
        </w:rPr>
        <w:t>响应文件因字迹潦草或表达不清所引起的后果由供应商负责。</w:t>
      </w:r>
    </w:p>
    <w:p w14:paraId="4A9B0C29" w14:textId="77777777" w:rsidR="0043272B" w:rsidRDefault="00000000">
      <w:pPr>
        <w:pStyle w:val="29"/>
        <w:spacing w:before="0" w:line="360" w:lineRule="auto"/>
        <w:rPr>
          <w:rFonts w:ascii="Times New Roman" w:hAnsi="Times New Roman"/>
          <w:sz w:val="28"/>
        </w:rPr>
      </w:pPr>
      <w:r>
        <w:rPr>
          <w:rFonts w:ascii="Times New Roman" w:hAnsi="Times New Roman"/>
          <w:sz w:val="28"/>
        </w:rPr>
        <w:t>四</w:t>
      </w:r>
      <w:r>
        <w:rPr>
          <w:rFonts w:ascii="Times New Roman" w:hAnsi="Times New Roman"/>
          <w:sz w:val="28"/>
        </w:rPr>
        <w:t xml:space="preserve">   </w:t>
      </w:r>
      <w:r>
        <w:rPr>
          <w:rFonts w:ascii="Times New Roman" w:hAnsi="Times New Roman"/>
          <w:sz w:val="28"/>
        </w:rPr>
        <w:t>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392E4F1F" w14:textId="77777777" w:rsidR="0043272B" w:rsidRDefault="00000000">
      <w:pPr>
        <w:tabs>
          <w:tab w:val="left" w:pos="360"/>
          <w:tab w:val="left" w:pos="432"/>
          <w:tab w:val="left" w:pos="900"/>
        </w:tabs>
        <w:snapToGrid w:val="0"/>
        <w:spacing w:line="360" w:lineRule="auto"/>
        <w:outlineLvl w:val="1"/>
        <w:rPr>
          <w:sz w:val="24"/>
        </w:rPr>
      </w:pPr>
      <w:bookmarkStart w:id="278" w:name="_Toc305158803"/>
      <w:bookmarkStart w:id="279" w:name="_Toc150774635"/>
      <w:bookmarkStart w:id="280" w:name="_Toc226337231"/>
      <w:bookmarkStart w:id="281" w:name="_Toc150480773"/>
      <w:bookmarkStart w:id="282" w:name="_Toc151193705"/>
      <w:bookmarkStart w:id="283" w:name="_Toc164608649"/>
      <w:bookmarkStart w:id="284" w:name="_Toc151193633"/>
      <w:bookmarkStart w:id="285" w:name="_Toc305158877"/>
      <w:bookmarkStart w:id="286" w:name="_Toc226965725"/>
      <w:bookmarkStart w:id="287" w:name="_Toc127151535"/>
      <w:bookmarkStart w:id="288" w:name="_Toc164229230"/>
      <w:bookmarkStart w:id="289" w:name="_Toc264969225"/>
      <w:bookmarkStart w:id="290" w:name="_Toc127161449"/>
      <w:bookmarkStart w:id="291" w:name="_Toc265228373"/>
      <w:bookmarkStart w:id="292" w:name="_Toc151190162"/>
      <w:bookmarkStart w:id="293" w:name="_Toc150774740"/>
      <w:bookmarkStart w:id="294" w:name="_Toc226309779"/>
      <w:bookmarkStart w:id="295" w:name="_Toc164351629"/>
      <w:bookmarkStart w:id="296" w:name="_Toc142311037"/>
      <w:bookmarkStart w:id="297" w:name="_Toc149720828"/>
      <w:bookmarkStart w:id="298" w:name="_Toc151193923"/>
      <w:bookmarkStart w:id="299" w:name="_Toc150509286"/>
      <w:bookmarkStart w:id="300" w:name="_Toc520356160"/>
      <w:bookmarkStart w:id="301" w:name="_Toc195842900"/>
      <w:bookmarkStart w:id="302" w:name="_Toc151193777"/>
      <w:bookmarkStart w:id="303" w:name="_Toc226965808"/>
      <w:bookmarkStart w:id="304" w:name="_Toc127151736"/>
      <w:bookmarkStart w:id="305" w:name="_Toc164229376"/>
      <w:bookmarkStart w:id="306" w:name="_Toc151193849"/>
      <w:bookmarkStart w:id="307" w:name="_Toc164608804"/>
      <w:r>
        <w:rPr>
          <w:sz w:val="24"/>
        </w:rPr>
        <w:t>14</w:t>
      </w:r>
      <w:r>
        <w:rPr>
          <w:sz w:val="24"/>
        </w:rPr>
        <w:t>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14:paraId="409E2404"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308" w:name="_Toc142311038"/>
      <w:bookmarkStart w:id="309" w:name="_Toc520356161"/>
      <w:bookmarkStart w:id="310" w:name="_Toc151193706"/>
      <w:bookmarkStart w:id="311" w:name="_Toc151193778"/>
      <w:bookmarkStart w:id="312" w:name="_Toc226965726"/>
      <w:bookmarkStart w:id="313" w:name="_Toc127151536"/>
      <w:bookmarkStart w:id="314" w:name="_Toc164229377"/>
      <w:bookmarkStart w:id="315" w:name="_Toc305158804"/>
      <w:bookmarkStart w:id="316" w:name="_Toc150509287"/>
      <w:bookmarkStart w:id="317" w:name="_Toc127161450"/>
      <w:bookmarkStart w:id="318" w:name="_Toc264969226"/>
      <w:bookmarkStart w:id="319" w:name="_Toc164229231"/>
      <w:bookmarkStart w:id="320" w:name="_Toc151193924"/>
      <w:bookmarkStart w:id="321" w:name="_Toc195842901"/>
      <w:bookmarkStart w:id="322" w:name="_Toc151190163"/>
      <w:bookmarkStart w:id="323" w:name="_Toc305158878"/>
      <w:bookmarkStart w:id="324" w:name="_Toc149720829"/>
      <w:bookmarkStart w:id="325" w:name="_Toc226965809"/>
      <w:bookmarkStart w:id="326" w:name="_Toc226337232"/>
      <w:bookmarkStart w:id="327" w:name="_Toc150774636"/>
      <w:bookmarkStart w:id="328" w:name="_Toc226309780"/>
      <w:bookmarkStart w:id="329" w:name="_Toc265228374"/>
      <w:bookmarkStart w:id="330" w:name="_Toc127151737"/>
      <w:bookmarkStart w:id="331" w:name="_Toc150480774"/>
      <w:bookmarkStart w:id="332" w:name="_Toc164608805"/>
      <w:bookmarkStart w:id="333" w:name="_Toc151193850"/>
      <w:bookmarkStart w:id="334" w:name="_Toc151193634"/>
      <w:bookmarkStart w:id="335" w:name="_Toc164351630"/>
      <w:bookmarkStart w:id="336" w:name="_Toc164608650"/>
      <w:bookmarkStart w:id="337" w:name="_Toc150774741"/>
      <w:r>
        <w:rPr>
          <w:rFonts w:ascii="宋体" w:hAnsi="宋体" w:cs="宋体" w:hint="eastAsia"/>
          <w:b/>
          <w:sz w:val="24"/>
        </w:rPr>
        <w:t>1</w:t>
      </w:r>
      <w:r>
        <w:rPr>
          <w:rFonts w:ascii="宋体" w:hAnsi="宋体" w:cs="宋体"/>
          <w:b/>
          <w:sz w:val="24"/>
        </w:rPr>
        <w:t>4.1</w:t>
      </w:r>
      <w:r>
        <w:rPr>
          <w:rFonts w:ascii="宋体" w:hAnsi="宋体" w:cs="宋体" w:hint="eastAsia"/>
          <w:b/>
          <w:sz w:val="24"/>
        </w:rPr>
        <w:t>响应文件一律采用A4纸（图纸、彩页等除外），左侧装订。装订应牢固可靠，不易散落，不得采用活页式装订。</w:t>
      </w:r>
    </w:p>
    <w:p w14:paraId="0DD8796F" w14:textId="77777777" w:rsidR="0043272B" w:rsidRDefault="00000000">
      <w:pPr>
        <w:tabs>
          <w:tab w:val="left" w:pos="1080"/>
          <w:tab w:val="left" w:pos="1589"/>
          <w:tab w:val="left" w:pos="2014"/>
        </w:tabs>
        <w:snapToGrid w:val="0"/>
        <w:spacing w:line="360" w:lineRule="auto"/>
        <w:ind w:leftChars="200" w:left="420"/>
        <w:rPr>
          <w:rFonts w:ascii="宋体" w:hAnsi="宋体" w:cs="宋体"/>
          <w:b/>
          <w:sz w:val="24"/>
        </w:rPr>
      </w:pPr>
      <w:r>
        <w:rPr>
          <w:rFonts w:ascii="宋体" w:hAnsi="宋体" w:cs="宋体" w:hint="eastAsia"/>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14:paraId="44B751D8" w14:textId="77777777" w:rsidR="0043272B" w:rsidRDefault="00000000">
      <w:pPr>
        <w:tabs>
          <w:tab w:val="left" w:pos="1080"/>
          <w:tab w:val="left" w:pos="1589"/>
          <w:tab w:val="left" w:pos="2014"/>
        </w:tabs>
        <w:snapToGrid w:val="0"/>
        <w:spacing w:line="360" w:lineRule="auto"/>
        <w:ind w:leftChars="200" w:left="420"/>
        <w:rPr>
          <w:sz w:val="24"/>
        </w:rPr>
      </w:pPr>
      <w:r>
        <w:rPr>
          <w:rFonts w:ascii="宋体" w:hAnsi="宋体" w:hint="eastAsia"/>
          <w:b/>
          <w:sz w:val="24"/>
        </w:rPr>
        <w:t>参加磋商的供应商为法定代表人或其授权代表须随身携带本人身份证明（身份证原件、授权委托书、本公司近半年内的社保证明）。</w:t>
      </w:r>
    </w:p>
    <w:p w14:paraId="47CB9FFD"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ascii="宋体" w:hAnsi="宋体" w:hint="eastAsia"/>
          <w:sz w:val="24"/>
        </w:rPr>
        <w:t>1</w:t>
      </w:r>
      <w:r>
        <w:rPr>
          <w:rFonts w:ascii="宋体" w:hAnsi="宋体"/>
          <w:sz w:val="24"/>
        </w:rPr>
        <w:t>4.2</w:t>
      </w:r>
      <w:r>
        <w:rPr>
          <w:rFonts w:ascii="宋体" w:hAnsi="宋体" w:hint="eastAsia"/>
          <w:sz w:val="24"/>
        </w:rPr>
        <w:t>所有响应文件必须装入密封的信封，并在封口上加盖供应商的公章。响应文件的正本、副本和电子版应分别封装，并在每一信封或包装的封面上写明：</w:t>
      </w:r>
    </w:p>
    <w:p w14:paraId="69C5828D"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正本或副本或电子版；</w:t>
      </w:r>
    </w:p>
    <w:p w14:paraId="592E4CAA"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项目单位名称；</w:t>
      </w:r>
    </w:p>
    <w:p w14:paraId="603FEFBF"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磋商地点及时间；</w:t>
      </w:r>
    </w:p>
    <w:p w14:paraId="0FDD5200"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项目编号；</w:t>
      </w:r>
    </w:p>
    <w:p w14:paraId="389F74C9"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项目名称；</w:t>
      </w:r>
    </w:p>
    <w:p w14:paraId="585011FE" w14:textId="77777777" w:rsidR="0043272B" w:rsidRDefault="00000000">
      <w:pPr>
        <w:tabs>
          <w:tab w:val="left" w:pos="1080"/>
          <w:tab w:val="left" w:pos="1589"/>
          <w:tab w:val="left" w:pos="2014"/>
        </w:tabs>
        <w:snapToGrid w:val="0"/>
        <w:spacing w:line="360" w:lineRule="auto"/>
        <w:ind w:leftChars="600" w:left="1260"/>
        <w:rPr>
          <w:rFonts w:ascii="宋体" w:hAnsi="宋体"/>
          <w:sz w:val="24"/>
        </w:rPr>
      </w:pPr>
      <w:r>
        <w:rPr>
          <w:rFonts w:ascii="宋体" w:hAnsi="宋体" w:hint="eastAsia"/>
          <w:sz w:val="24"/>
        </w:rPr>
        <w:t>供应商名称及地址。</w:t>
      </w:r>
    </w:p>
    <w:p w14:paraId="12CF2859" w14:textId="77777777" w:rsidR="0043272B" w:rsidRDefault="00000000">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14:paraId="304BA777"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5.1</w:t>
      </w:r>
      <w:r>
        <w:rPr>
          <w:sz w:val="24"/>
        </w:rPr>
        <w:t>供应商应在竞争性磋商文件要求提交响应文件截止时间前，将响应文件提交至</w:t>
      </w:r>
      <w:r>
        <w:rPr>
          <w:rFonts w:hint="eastAsia"/>
          <w:sz w:val="24"/>
        </w:rPr>
        <w:t>竞</w:t>
      </w:r>
      <w:r>
        <w:rPr>
          <w:rFonts w:hint="eastAsia"/>
          <w:sz w:val="24"/>
        </w:rPr>
        <w:lastRenderedPageBreak/>
        <w:t>争性磋商公告及竞争性磋商文件中规定的地址</w:t>
      </w:r>
      <w:r>
        <w:rPr>
          <w:sz w:val="24"/>
        </w:rPr>
        <w:t>。</w:t>
      </w:r>
    </w:p>
    <w:p w14:paraId="61643E7F" w14:textId="77777777" w:rsidR="0043272B" w:rsidRDefault="00000000">
      <w:pPr>
        <w:tabs>
          <w:tab w:val="left" w:pos="360"/>
          <w:tab w:val="left" w:pos="432"/>
          <w:tab w:val="left" w:pos="900"/>
        </w:tabs>
        <w:snapToGrid w:val="0"/>
        <w:spacing w:line="360" w:lineRule="auto"/>
        <w:outlineLvl w:val="1"/>
        <w:rPr>
          <w:sz w:val="24"/>
        </w:rPr>
      </w:pPr>
      <w:bookmarkStart w:id="338" w:name="_Toc164229232"/>
      <w:bookmarkStart w:id="339" w:name="_Toc151190164"/>
      <w:bookmarkStart w:id="340" w:name="_Toc127151738"/>
      <w:bookmarkStart w:id="341" w:name="_Toc151193925"/>
      <w:bookmarkStart w:id="342" w:name="_Toc305158805"/>
      <w:bookmarkStart w:id="343" w:name="_Toc520356162"/>
      <w:bookmarkStart w:id="344" w:name="_Toc150774637"/>
      <w:bookmarkStart w:id="345" w:name="_Toc164229378"/>
      <w:bookmarkStart w:id="346" w:name="_Toc164608806"/>
      <w:bookmarkStart w:id="347" w:name="_Toc150509288"/>
      <w:bookmarkStart w:id="348" w:name="_Toc127161451"/>
      <w:bookmarkStart w:id="349" w:name="_Toc142311039"/>
      <w:bookmarkStart w:id="350" w:name="_Toc149720830"/>
      <w:bookmarkStart w:id="351" w:name="_Toc226965727"/>
      <w:bookmarkStart w:id="352" w:name="_Toc127151537"/>
      <w:bookmarkStart w:id="353" w:name="_Toc151193707"/>
      <w:bookmarkStart w:id="354" w:name="_Toc150774742"/>
      <w:bookmarkStart w:id="355" w:name="_Toc265228375"/>
      <w:bookmarkStart w:id="356" w:name="_Toc151193779"/>
      <w:bookmarkStart w:id="357" w:name="_Toc264969227"/>
      <w:bookmarkStart w:id="358" w:name="_Toc151193851"/>
      <w:bookmarkStart w:id="359" w:name="_Toc195842902"/>
      <w:bookmarkStart w:id="360" w:name="_Toc151193635"/>
      <w:bookmarkStart w:id="361" w:name="_Toc226337233"/>
      <w:bookmarkStart w:id="362" w:name="_Toc164351631"/>
      <w:bookmarkStart w:id="363" w:name="_Toc226309781"/>
      <w:bookmarkStart w:id="364" w:name="_Toc226965810"/>
      <w:bookmarkStart w:id="365" w:name="_Toc305158879"/>
      <w:bookmarkStart w:id="366" w:name="_Toc164608651"/>
      <w:bookmarkStart w:id="367" w:name="_Toc150480775"/>
      <w:r>
        <w:rPr>
          <w:sz w:val="24"/>
        </w:rPr>
        <w:t>16</w:t>
      </w:r>
      <w:r>
        <w:rPr>
          <w:sz w:val="24"/>
        </w:rPr>
        <w:t>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5DBE65CD"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16.1</w:t>
      </w:r>
      <w:r>
        <w:rPr>
          <w:sz w:val="24"/>
        </w:rPr>
        <w:t>提交响应文件截止时间前，供应商可以对所提交的响应文件进行补充、修改或者撤回。</w:t>
      </w:r>
    </w:p>
    <w:p w14:paraId="6C54573D"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16.2</w:t>
      </w: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7AA3C355" w14:textId="77777777" w:rsidR="0043272B" w:rsidRDefault="0043272B">
      <w:pPr>
        <w:tabs>
          <w:tab w:val="left" w:pos="900"/>
          <w:tab w:val="left" w:pos="1080"/>
          <w:tab w:val="left" w:pos="1589"/>
        </w:tabs>
        <w:snapToGrid w:val="0"/>
        <w:spacing w:line="360" w:lineRule="auto"/>
        <w:ind w:left="357"/>
        <w:rPr>
          <w:sz w:val="24"/>
        </w:rPr>
      </w:pPr>
    </w:p>
    <w:p w14:paraId="77897D9A" w14:textId="77777777" w:rsidR="0043272B" w:rsidRDefault="00000000">
      <w:pPr>
        <w:pStyle w:val="29"/>
        <w:spacing w:before="0" w:line="360" w:lineRule="auto"/>
        <w:rPr>
          <w:rFonts w:ascii="Times New Roman" w:hAnsi="Times New Roman"/>
          <w:sz w:val="28"/>
        </w:rPr>
      </w:pPr>
      <w:bookmarkStart w:id="368" w:name="_Toc265228376"/>
      <w:bookmarkStart w:id="369" w:name="_Toc151193780"/>
      <w:bookmarkStart w:id="370" w:name="_Toc151193926"/>
      <w:bookmarkStart w:id="371" w:name="_Toc150774638"/>
      <w:bookmarkStart w:id="372" w:name="_Toc226337234"/>
      <w:bookmarkStart w:id="373" w:name="_Toc226965728"/>
      <w:bookmarkStart w:id="374" w:name="_Toc150509289"/>
      <w:bookmarkStart w:id="375" w:name="_Toc264969228"/>
      <w:bookmarkStart w:id="376" w:name="_Toc142311040"/>
      <w:bookmarkStart w:id="377" w:name="_Toc226965811"/>
      <w:bookmarkStart w:id="378" w:name="_Toc151193708"/>
      <w:bookmarkStart w:id="379" w:name="_Toc226309782"/>
      <w:bookmarkStart w:id="380" w:name="_Toc150480776"/>
      <w:bookmarkStart w:id="381" w:name="_Toc305158806"/>
      <w:bookmarkStart w:id="382" w:name="_Toc127151538"/>
      <w:bookmarkStart w:id="383" w:name="_Toc151190165"/>
      <w:bookmarkStart w:id="384" w:name="_Toc305158880"/>
      <w:bookmarkStart w:id="385" w:name="_Toc151193636"/>
      <w:bookmarkStart w:id="386" w:name="_Toc150774743"/>
      <w:bookmarkStart w:id="387" w:name="_Toc520356163"/>
      <w:bookmarkStart w:id="388" w:name="_Toc195842903"/>
      <w:bookmarkStart w:id="389" w:name="_Toc151193852"/>
      <w:r>
        <w:rPr>
          <w:rFonts w:ascii="Times New Roman" w:hAnsi="Times New Roman"/>
          <w:sz w:val="28"/>
        </w:rPr>
        <w:t>五</w:t>
      </w:r>
      <w:r>
        <w:rPr>
          <w:rFonts w:ascii="Times New Roman" w:hAnsi="Times New Roman"/>
          <w:sz w:val="28"/>
        </w:rPr>
        <w:t xml:space="preserve">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14:paraId="70A4622C"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7</w:t>
      </w:r>
      <w:r>
        <w:rPr>
          <w:sz w:val="24"/>
        </w:rPr>
        <w:t>响应文件的</w:t>
      </w:r>
      <w:r>
        <w:rPr>
          <w:rFonts w:hint="eastAsia"/>
          <w:sz w:val="24"/>
        </w:rPr>
        <w:t>评审</w:t>
      </w:r>
    </w:p>
    <w:p w14:paraId="6D571B1B" w14:textId="77777777" w:rsidR="0043272B" w:rsidRDefault="00000000">
      <w:pPr>
        <w:tabs>
          <w:tab w:val="left" w:pos="576"/>
          <w:tab w:val="left" w:pos="1080"/>
          <w:tab w:val="left" w:pos="1589"/>
          <w:tab w:val="left" w:pos="2014"/>
        </w:tabs>
        <w:snapToGrid w:val="0"/>
        <w:spacing w:line="360" w:lineRule="auto"/>
        <w:ind w:leftChars="200" w:left="42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14:paraId="41B7D50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17.2</w:t>
      </w: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473DE2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7.3</w:t>
      </w:r>
      <w:r>
        <w:rPr>
          <w:sz w:val="24"/>
        </w:rPr>
        <w:t>供应商不足</w:t>
      </w:r>
      <w:r>
        <w:rPr>
          <w:sz w:val="24"/>
        </w:rPr>
        <w:t>3</w:t>
      </w:r>
      <w:r>
        <w:rPr>
          <w:sz w:val="24"/>
        </w:rPr>
        <w:t>家的，不予</w:t>
      </w:r>
      <w:r>
        <w:rPr>
          <w:rFonts w:hint="eastAsia"/>
          <w:sz w:val="24"/>
        </w:rPr>
        <w:t>评审</w:t>
      </w:r>
      <w:r>
        <w:rPr>
          <w:sz w:val="24"/>
        </w:rPr>
        <w:t>。</w:t>
      </w:r>
    </w:p>
    <w:p w14:paraId="2C1F81D9"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17.4</w:t>
      </w:r>
      <w:r>
        <w:rPr>
          <w:sz w:val="24"/>
        </w:rPr>
        <w:t>本项目不公开报价。</w:t>
      </w:r>
    </w:p>
    <w:bookmarkEnd w:id="390"/>
    <w:p w14:paraId="4FC53454"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8</w:t>
      </w:r>
      <w:r>
        <w:rPr>
          <w:sz w:val="24"/>
        </w:rPr>
        <w:t>磋商小组</w:t>
      </w:r>
    </w:p>
    <w:p w14:paraId="5B7553D4"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18.1</w:t>
      </w:r>
      <w:r>
        <w:rPr>
          <w:sz w:val="24"/>
        </w:rPr>
        <w:t>磋商小组根据政府采购有关规定和本次采购项目的特点进行组建，并负责具体评审事务，独立履行职责。</w:t>
      </w:r>
      <w:bookmarkStart w:id="391" w:name="_Toc520356166"/>
    </w:p>
    <w:p w14:paraId="3F1DD9A3"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18.2</w:t>
      </w: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392" w:name="_Toc520356169"/>
      <w:bookmarkEnd w:id="391"/>
    </w:p>
    <w:p w14:paraId="77331216"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1</w:t>
      </w:r>
      <w:r>
        <w:rPr>
          <w:sz w:val="24"/>
        </w:rPr>
        <w:t>9</w:t>
      </w:r>
      <w:r>
        <w:rPr>
          <w:sz w:val="24"/>
        </w:rPr>
        <w:t>评审方法和评审标准</w:t>
      </w:r>
    </w:p>
    <w:p w14:paraId="7D49C7F4"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1</w:t>
      </w:r>
      <w:r>
        <w:rPr>
          <w:sz w:val="24"/>
        </w:rPr>
        <w:t>9.1</w:t>
      </w:r>
      <w:r>
        <w:rPr>
          <w:sz w:val="24"/>
        </w:rPr>
        <w:t>见第三章《评审方法和评审标准》。</w:t>
      </w:r>
    </w:p>
    <w:p w14:paraId="1288E67C" w14:textId="77777777" w:rsidR="0043272B" w:rsidRDefault="0043272B">
      <w:pPr>
        <w:tabs>
          <w:tab w:val="left" w:pos="360"/>
          <w:tab w:val="left" w:pos="1080"/>
        </w:tabs>
        <w:snapToGrid w:val="0"/>
        <w:spacing w:line="360" w:lineRule="auto"/>
        <w:ind w:left="1080"/>
        <w:rPr>
          <w:sz w:val="24"/>
        </w:rPr>
      </w:pPr>
    </w:p>
    <w:p w14:paraId="28FEECDA" w14:textId="77777777" w:rsidR="0043272B" w:rsidRDefault="00000000">
      <w:pPr>
        <w:pStyle w:val="29"/>
        <w:spacing w:before="0" w:line="360" w:lineRule="auto"/>
        <w:rPr>
          <w:rFonts w:ascii="Times New Roman" w:hAnsi="Times New Roman"/>
          <w:sz w:val="28"/>
        </w:rPr>
      </w:pPr>
      <w:bookmarkStart w:id="393" w:name="_Toc151193643"/>
      <w:bookmarkStart w:id="394" w:name="_Toc226965818"/>
      <w:bookmarkStart w:id="395" w:name="_Toc151193787"/>
      <w:bookmarkStart w:id="396" w:name="_Toc226965735"/>
      <w:bookmarkStart w:id="397" w:name="_Toc151190172"/>
      <w:bookmarkStart w:id="398" w:name="_Toc195842910"/>
      <w:bookmarkStart w:id="399" w:name="_Toc305158813"/>
      <w:bookmarkStart w:id="400" w:name="_Toc151193859"/>
      <w:bookmarkStart w:id="401" w:name="_Toc226309789"/>
      <w:bookmarkStart w:id="402" w:name="_Toc151193933"/>
      <w:bookmarkStart w:id="403" w:name="_Toc127151545"/>
      <w:bookmarkStart w:id="404" w:name="_Toc150774750"/>
      <w:bookmarkStart w:id="405" w:name="_Toc150509296"/>
      <w:bookmarkStart w:id="406" w:name="_Toc142311047"/>
      <w:bookmarkStart w:id="407" w:name="_Toc151193715"/>
      <w:bookmarkStart w:id="408" w:name="_Toc305158887"/>
      <w:bookmarkStart w:id="409" w:name="_Toc150480783"/>
      <w:bookmarkStart w:id="410" w:name="_Toc264969235"/>
      <w:bookmarkStart w:id="411" w:name="_Toc226337241"/>
      <w:bookmarkStart w:id="412" w:name="_Toc265228383"/>
      <w:bookmarkStart w:id="413" w:name="_Toc150774645"/>
      <w:r>
        <w:rPr>
          <w:rFonts w:ascii="Times New Roman" w:hAnsi="Times New Roman"/>
          <w:sz w:val="28"/>
        </w:rPr>
        <w:t>六</w:t>
      </w:r>
      <w:r>
        <w:rPr>
          <w:rFonts w:ascii="Times New Roman" w:hAnsi="Times New Roman"/>
          <w:sz w:val="28"/>
        </w:rPr>
        <w:t xml:space="preserve">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14:paraId="56D13DD0" w14:textId="77777777" w:rsidR="0043272B" w:rsidRDefault="00000000">
      <w:pPr>
        <w:tabs>
          <w:tab w:val="left" w:pos="360"/>
          <w:tab w:val="left" w:pos="432"/>
          <w:tab w:val="left" w:pos="900"/>
        </w:tabs>
        <w:snapToGrid w:val="0"/>
        <w:spacing w:line="360" w:lineRule="auto"/>
        <w:outlineLvl w:val="1"/>
        <w:rPr>
          <w:sz w:val="24"/>
        </w:rPr>
      </w:pPr>
      <w:bookmarkStart w:id="414" w:name="_Toc226965737"/>
      <w:bookmarkStart w:id="415" w:name="_Toc264969237"/>
      <w:bookmarkStart w:id="416" w:name="_Toc305158815"/>
      <w:bookmarkStart w:id="417" w:name="_Toc127151547"/>
      <w:bookmarkStart w:id="418" w:name="_Toc164608816"/>
      <w:bookmarkStart w:id="419" w:name="_Toc127161461"/>
      <w:bookmarkStart w:id="420" w:name="_Toc151193717"/>
      <w:bookmarkStart w:id="421" w:name="_Toc150774752"/>
      <w:bookmarkStart w:id="422" w:name="_Toc195842912"/>
      <w:bookmarkStart w:id="423" w:name="_Toc226309791"/>
      <w:bookmarkStart w:id="424" w:name="_Toc151193935"/>
      <w:bookmarkStart w:id="425" w:name="_Toc164229388"/>
      <w:bookmarkStart w:id="426" w:name="_Toc164229242"/>
      <w:bookmarkStart w:id="427" w:name="_Toc265228385"/>
      <w:bookmarkStart w:id="428" w:name="_Toc150774647"/>
      <w:bookmarkStart w:id="429" w:name="_Toc151193645"/>
      <w:bookmarkStart w:id="430" w:name="_Toc151193861"/>
      <w:bookmarkStart w:id="431" w:name="_Toc127151748"/>
      <w:bookmarkStart w:id="432" w:name="_Toc150480785"/>
      <w:bookmarkStart w:id="433" w:name="_Toc305158889"/>
      <w:bookmarkStart w:id="434" w:name="_Toc142311049"/>
      <w:bookmarkStart w:id="435" w:name="_Toc151193789"/>
      <w:bookmarkStart w:id="436" w:name="_Toc149720840"/>
      <w:bookmarkStart w:id="437" w:name="_Toc226965820"/>
      <w:bookmarkStart w:id="438" w:name="_Toc151190174"/>
      <w:bookmarkStart w:id="439" w:name="_Toc164351641"/>
      <w:bookmarkStart w:id="440" w:name="_Toc164608661"/>
      <w:bookmarkStart w:id="441" w:name="_Toc226337243"/>
      <w:bookmarkStart w:id="442" w:name="_Toc150509298"/>
      <w:r>
        <w:rPr>
          <w:sz w:val="24"/>
        </w:rPr>
        <w:t>20</w:t>
      </w:r>
      <w:r>
        <w:rPr>
          <w:sz w:val="24"/>
        </w:rPr>
        <w:t>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343D2D81"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lastRenderedPageBreak/>
        <w:t>20.1</w:t>
      </w: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2A0778A5" w14:textId="77777777" w:rsidR="0043272B" w:rsidRDefault="00000000">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150774649"/>
      <w:bookmarkStart w:id="446" w:name="_Toc226965822"/>
      <w:bookmarkStart w:id="447" w:name="_Toc127151750"/>
      <w:bookmarkStart w:id="448" w:name="_Toc150509300"/>
      <w:bookmarkStart w:id="449" w:name="_Toc149720842"/>
      <w:bookmarkStart w:id="450" w:name="_Toc142311051"/>
      <w:bookmarkStart w:id="451" w:name="_Toc164608663"/>
      <w:bookmarkStart w:id="452" w:name="_Toc164351643"/>
      <w:bookmarkStart w:id="453" w:name="_Toc164229244"/>
      <w:bookmarkStart w:id="454" w:name="_Toc226309793"/>
      <w:bookmarkStart w:id="455" w:name="_Toc127151549"/>
      <w:bookmarkStart w:id="456" w:name="_Toc195842914"/>
      <w:bookmarkStart w:id="457" w:name="_Toc151193863"/>
      <w:bookmarkStart w:id="458" w:name="_Toc226337245"/>
      <w:bookmarkStart w:id="459" w:name="_Toc164229390"/>
      <w:bookmarkStart w:id="460" w:name="_Toc151190176"/>
      <w:bookmarkStart w:id="461" w:name="_Toc265228387"/>
      <w:bookmarkStart w:id="462" w:name="_Toc150774754"/>
      <w:bookmarkStart w:id="463" w:name="_Toc151193791"/>
      <w:bookmarkStart w:id="464" w:name="_Toc164608818"/>
      <w:bookmarkStart w:id="465" w:name="_Toc151193647"/>
      <w:bookmarkStart w:id="466" w:name="_Toc226965739"/>
      <w:bookmarkStart w:id="467" w:name="_Toc151193937"/>
      <w:bookmarkStart w:id="468" w:name="_Toc264969239"/>
      <w:bookmarkStart w:id="469" w:name="_Toc127161463"/>
      <w:bookmarkStart w:id="470" w:name="_Toc151193719"/>
      <w:bookmarkStart w:id="471" w:name="_Toc150480787"/>
      <w:bookmarkStart w:id="472" w:name="_Ref467307090"/>
      <w:bookmarkStart w:id="473" w:name="_Ref467306425"/>
      <w:bookmarkStart w:id="474" w:name="_Toc520356176"/>
      <w:r>
        <w:rPr>
          <w:sz w:val="24"/>
        </w:rPr>
        <w:t>21</w:t>
      </w:r>
      <w:r>
        <w:rPr>
          <w:sz w:val="24"/>
        </w:rPr>
        <w:t>成交公告与成交通知书</w:t>
      </w:r>
      <w:bookmarkEnd w:id="443"/>
      <w:bookmarkEnd w:id="444"/>
    </w:p>
    <w:p w14:paraId="7BAC100E"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21.1</w:t>
      </w:r>
      <w:r>
        <w:rPr>
          <w:sz w:val="24"/>
        </w:rPr>
        <w:t>采购人或采购代理机构将</w:t>
      </w:r>
      <w:r>
        <w:rPr>
          <w:kern w:val="0"/>
          <w:sz w:val="24"/>
        </w:rPr>
        <w:t>在成交供应商确定后</w:t>
      </w:r>
      <w:r>
        <w:rPr>
          <w:kern w:val="0"/>
          <w:sz w:val="24"/>
        </w:rPr>
        <w:t>2</w:t>
      </w:r>
      <w:r>
        <w:rPr>
          <w:kern w:val="0"/>
          <w:sz w:val="24"/>
        </w:rPr>
        <w:t>个工作日内，在</w:t>
      </w:r>
      <w:r>
        <w:rPr>
          <w:rFonts w:hint="eastAsia"/>
          <w:sz w:val="24"/>
        </w:rPr>
        <w:t>北京市政府采购网</w:t>
      </w:r>
      <w:r>
        <w:rPr>
          <w:kern w:val="0"/>
          <w:sz w:val="24"/>
        </w:rPr>
        <w:t>公告成交结果，同时向成交供应商发出成交通知书，</w:t>
      </w:r>
      <w:r>
        <w:rPr>
          <w:sz w:val="24"/>
        </w:rPr>
        <w:t>成交公告期限为</w:t>
      </w:r>
      <w:r>
        <w:rPr>
          <w:sz w:val="24"/>
        </w:rPr>
        <w:t>1</w:t>
      </w:r>
      <w:r>
        <w:rPr>
          <w:sz w:val="24"/>
        </w:rPr>
        <w:t>个工作日。</w:t>
      </w:r>
    </w:p>
    <w:p w14:paraId="12F0D92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ascii="宋体" w:hAnsi="宋体" w:cs="宋体"/>
          <w:spacing w:val="2"/>
          <w:sz w:val="24"/>
          <w:szCs w:val="24"/>
        </w:rPr>
        <w:t>21.2</w:t>
      </w:r>
      <w:r>
        <w:rPr>
          <w:rFonts w:ascii="宋体" w:hAnsi="宋体" w:cs="宋体" w:hint="eastAsia"/>
          <w:spacing w:val="2"/>
          <w:sz w:val="24"/>
          <w:szCs w:val="24"/>
        </w:rPr>
        <w:t>成交通知书对采购人和成交供应商均具有法律效力。成交通知</w:t>
      </w:r>
      <w:r>
        <w:rPr>
          <w:rFonts w:ascii="宋体" w:hAnsi="宋体" w:cs="宋体" w:hint="eastAsia"/>
          <w:spacing w:val="1"/>
          <w:sz w:val="24"/>
          <w:szCs w:val="24"/>
        </w:rPr>
        <w:t>书发出后，采</w:t>
      </w:r>
      <w:r>
        <w:rPr>
          <w:rFonts w:ascii="宋体" w:hAnsi="宋体" w:cs="宋体" w:hint="eastAsia"/>
          <w:spacing w:val="-1"/>
          <w:sz w:val="24"/>
          <w:szCs w:val="24"/>
        </w:rPr>
        <w:t>购人改变成交结果的，或者成交供应商放弃成交项目的，</w:t>
      </w:r>
      <w:r>
        <w:rPr>
          <w:rFonts w:ascii="宋体" w:hAnsi="宋体" w:cs="宋体" w:hint="eastAsia"/>
          <w:spacing w:val="-22"/>
          <w:sz w:val="24"/>
          <w:szCs w:val="24"/>
        </w:rPr>
        <w:t xml:space="preserve"> </w:t>
      </w:r>
      <w:r>
        <w:rPr>
          <w:rFonts w:ascii="宋体" w:hAnsi="宋体" w:cs="宋体" w:hint="eastAsia"/>
          <w:spacing w:val="-1"/>
          <w:sz w:val="24"/>
          <w:szCs w:val="24"/>
        </w:rPr>
        <w:t>应当依法承担</w:t>
      </w:r>
      <w:r>
        <w:rPr>
          <w:rFonts w:ascii="宋体" w:hAnsi="宋体" w:cs="宋体" w:hint="eastAsia"/>
          <w:spacing w:val="-2"/>
          <w:sz w:val="24"/>
          <w:szCs w:val="24"/>
        </w:rPr>
        <w:t>法律</w:t>
      </w:r>
      <w:r>
        <w:rPr>
          <w:rFonts w:ascii="宋体" w:hAnsi="宋体" w:cs="宋体" w:hint="eastAsia"/>
          <w:spacing w:val="-12"/>
          <w:sz w:val="24"/>
          <w:szCs w:val="24"/>
        </w:rPr>
        <w:t>责任</w:t>
      </w:r>
      <w:r>
        <w:rPr>
          <w:rFonts w:hint="eastAsia"/>
          <w:sz w:val="24"/>
        </w:rPr>
        <w:t>。</w:t>
      </w:r>
    </w:p>
    <w:p w14:paraId="3CC8895C"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2</w:t>
      </w:r>
      <w:r>
        <w:rPr>
          <w:sz w:val="24"/>
        </w:rPr>
        <w:t>终止</w:t>
      </w:r>
    </w:p>
    <w:p w14:paraId="744A6B7B"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2.1</w:t>
      </w:r>
      <w:r>
        <w:rPr>
          <w:sz w:val="24"/>
        </w:rPr>
        <w:t>在采购中，出现下列情形之一的，采购人或采购代理机构将终止竞争性磋商采购活动，发布项目终止公告并说明原因，重新开展采购活动：</w:t>
      </w:r>
    </w:p>
    <w:p w14:paraId="660A3E73" w14:textId="77777777" w:rsidR="0043272B" w:rsidRDefault="00000000">
      <w:pPr>
        <w:tabs>
          <w:tab w:val="left" w:pos="1401"/>
        </w:tabs>
        <w:snapToGrid w:val="0"/>
        <w:spacing w:line="360" w:lineRule="auto"/>
        <w:ind w:leftChars="400" w:left="840"/>
        <w:rPr>
          <w:sz w:val="24"/>
        </w:rPr>
      </w:pPr>
      <w:r>
        <w:rPr>
          <w:sz w:val="24"/>
        </w:rPr>
        <w:t>22.1.1</w:t>
      </w:r>
      <w:r>
        <w:rPr>
          <w:sz w:val="24"/>
        </w:rPr>
        <w:t>因情况变化，不再符合规定的竞争性磋商采购方式适用情形的；</w:t>
      </w:r>
    </w:p>
    <w:p w14:paraId="320AA9DB" w14:textId="77777777" w:rsidR="0043272B" w:rsidRDefault="00000000">
      <w:pPr>
        <w:tabs>
          <w:tab w:val="left" w:pos="1401"/>
        </w:tabs>
        <w:snapToGrid w:val="0"/>
        <w:spacing w:line="360" w:lineRule="auto"/>
        <w:ind w:leftChars="400" w:left="840"/>
        <w:rPr>
          <w:sz w:val="24"/>
        </w:rPr>
      </w:pPr>
      <w:r>
        <w:rPr>
          <w:sz w:val="24"/>
        </w:rPr>
        <w:t>22.1.2</w:t>
      </w:r>
      <w:r>
        <w:rPr>
          <w:sz w:val="24"/>
        </w:rPr>
        <w:t>出现影响采购公正的违法、违规行为的；</w:t>
      </w:r>
    </w:p>
    <w:p w14:paraId="5E22F57F" w14:textId="77777777" w:rsidR="0043272B" w:rsidRDefault="00000000">
      <w:pPr>
        <w:tabs>
          <w:tab w:val="left" w:pos="1401"/>
        </w:tabs>
        <w:snapToGrid w:val="0"/>
        <w:spacing w:line="360" w:lineRule="auto"/>
        <w:ind w:leftChars="400" w:left="840"/>
        <w:rPr>
          <w:sz w:val="24"/>
        </w:rPr>
      </w:pPr>
      <w:r>
        <w:rPr>
          <w:snapToGrid w:val="0"/>
          <w:kern w:val="0"/>
          <w:sz w:val="24"/>
        </w:rPr>
        <w:t>22.1.3</w:t>
      </w:r>
      <w:r>
        <w:rPr>
          <w:snapToGrid w:val="0"/>
          <w:kern w:val="0"/>
          <w:sz w:val="24"/>
        </w:rPr>
        <w:t>除了</w:t>
      </w:r>
      <w:r>
        <w:rPr>
          <w:snapToGrid w:val="0"/>
          <w:kern w:val="0"/>
          <w:sz w:val="24"/>
        </w:rPr>
        <w:t>“</w:t>
      </w:r>
      <w:r>
        <w:rPr>
          <w:snapToGrid w:val="0"/>
          <w:kern w:val="0"/>
          <w:sz w:val="24"/>
        </w:rPr>
        <w:t>市场竞争不充分的科研项目，以及需要扶持的科技成果转化项目，提交最后报价的供应商可以为</w:t>
      </w:r>
      <w:r>
        <w:rPr>
          <w:snapToGrid w:val="0"/>
          <w:kern w:val="0"/>
          <w:sz w:val="24"/>
        </w:rPr>
        <w:t>2</w:t>
      </w:r>
      <w:r>
        <w:rPr>
          <w:snapToGrid w:val="0"/>
          <w:kern w:val="0"/>
          <w:sz w:val="24"/>
        </w:rPr>
        <w:t>家；政府购买服务项目（含政府和社会资本合作项目），在采购过程中符合要求的供应商（社会资本）只有</w:t>
      </w:r>
      <w:r>
        <w:rPr>
          <w:snapToGrid w:val="0"/>
          <w:kern w:val="0"/>
          <w:sz w:val="24"/>
        </w:rPr>
        <w:t>2</w:t>
      </w:r>
      <w:r>
        <w:rPr>
          <w:snapToGrid w:val="0"/>
          <w:kern w:val="0"/>
          <w:sz w:val="24"/>
        </w:rPr>
        <w:t>家的，竞争性磋商采购活动可以继续进行</w:t>
      </w:r>
      <w:r>
        <w:rPr>
          <w:snapToGrid w:val="0"/>
          <w:kern w:val="0"/>
          <w:sz w:val="24"/>
        </w:rPr>
        <w:t>”</w:t>
      </w:r>
      <w:r>
        <w:rPr>
          <w:snapToGrid w:val="0"/>
          <w:kern w:val="0"/>
          <w:sz w:val="24"/>
        </w:rPr>
        <w:t>的情形外，在采购过程中符合要求的供应商或者报价未超过采购预算的供应商不足</w:t>
      </w:r>
      <w:r>
        <w:rPr>
          <w:snapToGrid w:val="0"/>
          <w:kern w:val="0"/>
          <w:sz w:val="24"/>
        </w:rPr>
        <w:t>3</w:t>
      </w:r>
      <w:r>
        <w:rPr>
          <w:snapToGrid w:val="0"/>
          <w:kern w:val="0"/>
          <w:sz w:val="24"/>
        </w:rPr>
        <w:t>家的。</w:t>
      </w:r>
    </w:p>
    <w:p w14:paraId="7E30F927" w14:textId="77777777" w:rsidR="0043272B" w:rsidRDefault="00000000">
      <w:pPr>
        <w:tabs>
          <w:tab w:val="left" w:pos="360"/>
          <w:tab w:val="left" w:pos="432"/>
          <w:tab w:val="left" w:pos="900"/>
        </w:tabs>
        <w:snapToGrid w:val="0"/>
        <w:spacing w:line="360" w:lineRule="auto"/>
        <w:outlineLvl w:val="1"/>
        <w:rPr>
          <w:sz w:val="24"/>
        </w:rPr>
      </w:pPr>
      <w:bookmarkStart w:id="475" w:name="_Toc151193720"/>
      <w:bookmarkStart w:id="476" w:name="_Toc195842915"/>
      <w:bookmarkStart w:id="477" w:name="_Toc149720843"/>
      <w:bookmarkStart w:id="478" w:name="_Toc151190177"/>
      <w:bookmarkStart w:id="479" w:name="_Toc151193938"/>
      <w:bookmarkStart w:id="480" w:name="_Toc151193864"/>
      <w:bookmarkStart w:id="481" w:name="_Toc226337246"/>
      <w:bookmarkStart w:id="482" w:name="_Toc226309794"/>
      <w:bookmarkStart w:id="483" w:name="_Ref467306377"/>
      <w:bookmarkStart w:id="484" w:name="_Toc127151550"/>
      <w:bookmarkStart w:id="485" w:name="_Toc151193792"/>
      <w:bookmarkStart w:id="486" w:name="_Toc305158892"/>
      <w:bookmarkStart w:id="487" w:name="_Toc164608664"/>
      <w:bookmarkStart w:id="488" w:name="_Toc150774650"/>
      <w:bookmarkStart w:id="489" w:name="_Toc142311052"/>
      <w:bookmarkStart w:id="490" w:name="_Toc127151751"/>
      <w:bookmarkStart w:id="491" w:name="_Toc520356175"/>
      <w:bookmarkStart w:id="492" w:name="_Toc164608819"/>
      <w:bookmarkStart w:id="493" w:name="_Toc305158818"/>
      <w:bookmarkStart w:id="494" w:name="_Toc226965740"/>
      <w:bookmarkStart w:id="495" w:name="_Ref467306978"/>
      <w:bookmarkStart w:id="496" w:name="_Ref467307204"/>
      <w:bookmarkStart w:id="497" w:name="_Toc150509301"/>
      <w:bookmarkStart w:id="498" w:name="_Toc264969240"/>
      <w:bookmarkStart w:id="499" w:name="_Toc226965823"/>
      <w:bookmarkStart w:id="500" w:name="_Toc151193648"/>
      <w:bookmarkStart w:id="501" w:name="_Toc150774755"/>
      <w:bookmarkStart w:id="502" w:name="_Toc164351644"/>
      <w:bookmarkStart w:id="503" w:name="_Toc265228388"/>
      <w:bookmarkStart w:id="504" w:name="_Toc164229245"/>
      <w:bookmarkStart w:id="505" w:name="_Toc150480788"/>
      <w:bookmarkStart w:id="506" w:name="_Ref467307062"/>
      <w:bookmarkStart w:id="507" w:name="_Toc164229391"/>
      <w:bookmarkStart w:id="508" w:name="_Toc12716146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rPr>
          <w:rFonts w:hint="eastAsia"/>
          <w:sz w:val="24"/>
        </w:rPr>
        <w:t>2</w:t>
      </w:r>
      <w:r>
        <w:rPr>
          <w:sz w:val="24"/>
        </w:rPr>
        <w:t>3</w:t>
      </w:r>
      <w:r>
        <w:rPr>
          <w:sz w:val="24"/>
        </w:rPr>
        <w:t>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37D33C36"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3.1</w:t>
      </w:r>
      <w:r>
        <w:rPr>
          <w:sz w:val="24"/>
        </w:rPr>
        <w:t>采购人与成交供应商将在成交通知书发出之日起</w:t>
      </w:r>
      <w:r>
        <w:rPr>
          <w:sz w:val="24"/>
        </w:rPr>
        <w:t>30</w:t>
      </w:r>
      <w:r>
        <w:rPr>
          <w:sz w:val="24"/>
        </w:rPr>
        <w:t>日内，按照磋商文件确定的合同文本以及采购标的、规格型号、采购金额、采购数量、技术和服务要求等事项签订政府采购合同。</w:t>
      </w:r>
    </w:p>
    <w:p w14:paraId="3DB9C4F3"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23.2</w:t>
      </w: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AC5763F"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14:paraId="24560BCE"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23.4</w:t>
      </w:r>
      <w:r>
        <w:rPr>
          <w:sz w:val="24"/>
        </w:rPr>
        <w:t>政府采购合同不能转包。</w:t>
      </w:r>
    </w:p>
    <w:p w14:paraId="140FAB2A"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23.5</w:t>
      </w:r>
      <w:r>
        <w:rPr>
          <w:sz w:val="24"/>
        </w:rPr>
        <w:t>采购人允许采用分包方式履行合同的，成交供应商可以依法采取分包方式履行合</w:t>
      </w:r>
      <w:r>
        <w:rPr>
          <w:sz w:val="24"/>
        </w:rPr>
        <w:lastRenderedPageBreak/>
        <w:t>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14:paraId="38262F1E" w14:textId="77777777" w:rsidR="0043272B" w:rsidRDefault="00000000">
      <w:pPr>
        <w:tabs>
          <w:tab w:val="left" w:pos="360"/>
          <w:tab w:val="left" w:pos="432"/>
          <w:tab w:val="left" w:pos="900"/>
        </w:tabs>
        <w:snapToGrid w:val="0"/>
        <w:spacing w:line="360" w:lineRule="auto"/>
        <w:outlineLvl w:val="1"/>
        <w:rPr>
          <w:sz w:val="24"/>
        </w:rPr>
      </w:pPr>
      <w:r>
        <w:rPr>
          <w:rFonts w:hint="eastAsia"/>
          <w:sz w:val="24"/>
        </w:rPr>
        <w:t>2</w:t>
      </w:r>
      <w:r>
        <w:rPr>
          <w:sz w:val="24"/>
        </w:rPr>
        <w:t>4</w:t>
      </w:r>
      <w:r>
        <w:rPr>
          <w:sz w:val="24"/>
        </w:rPr>
        <w:t>询问与质疑</w:t>
      </w:r>
    </w:p>
    <w:p w14:paraId="2BEA68F7" w14:textId="77777777" w:rsidR="0043272B" w:rsidRDefault="00000000">
      <w:pPr>
        <w:tabs>
          <w:tab w:val="left" w:pos="576"/>
          <w:tab w:val="left" w:pos="1080"/>
          <w:tab w:val="left" w:pos="1589"/>
          <w:tab w:val="left" w:pos="2014"/>
        </w:tabs>
        <w:snapToGrid w:val="0"/>
        <w:spacing w:line="360" w:lineRule="auto"/>
        <w:ind w:leftChars="200" w:left="420"/>
        <w:rPr>
          <w:sz w:val="24"/>
        </w:rPr>
      </w:pPr>
      <w:r>
        <w:rPr>
          <w:rFonts w:hint="eastAsia"/>
          <w:sz w:val="24"/>
        </w:rPr>
        <w:t>2</w:t>
      </w:r>
      <w:r>
        <w:rPr>
          <w:sz w:val="24"/>
        </w:rPr>
        <w:t>4.1</w:t>
      </w:r>
      <w:r>
        <w:rPr>
          <w:sz w:val="24"/>
        </w:rPr>
        <w:t>询问</w:t>
      </w:r>
    </w:p>
    <w:p w14:paraId="5AC9A81E" w14:textId="77777777" w:rsidR="0043272B" w:rsidRDefault="00000000">
      <w:pPr>
        <w:tabs>
          <w:tab w:val="left" w:pos="1401"/>
        </w:tabs>
        <w:snapToGrid w:val="0"/>
        <w:spacing w:line="360" w:lineRule="auto"/>
        <w:ind w:leftChars="400" w:left="840"/>
        <w:rPr>
          <w:sz w:val="24"/>
        </w:rPr>
      </w:pPr>
      <w:r>
        <w:rPr>
          <w:rFonts w:hint="eastAsia"/>
          <w:sz w:val="24"/>
        </w:rPr>
        <w:t>2</w:t>
      </w:r>
      <w:r>
        <w:rPr>
          <w:sz w:val="24"/>
        </w:rPr>
        <w:t>4.1.1</w:t>
      </w:r>
      <w:r>
        <w:rPr>
          <w:sz w:val="24"/>
        </w:rPr>
        <w:t>供应商对政府采购活动事项有疑问的，可依法提出询问，并按《供应商须知资料表》载明的形式送达采购人或采购代理机构。</w:t>
      </w:r>
    </w:p>
    <w:p w14:paraId="05435F51" w14:textId="77777777" w:rsidR="0043272B" w:rsidRDefault="00000000">
      <w:pPr>
        <w:tabs>
          <w:tab w:val="left" w:pos="1401"/>
        </w:tabs>
        <w:snapToGrid w:val="0"/>
        <w:spacing w:line="360" w:lineRule="auto"/>
        <w:ind w:leftChars="400" w:left="840"/>
        <w:rPr>
          <w:sz w:val="24"/>
        </w:rPr>
      </w:pPr>
      <w:r>
        <w:rPr>
          <w:sz w:val="24"/>
        </w:rPr>
        <w:t>24.1.2</w:t>
      </w:r>
      <w:r>
        <w:rPr>
          <w:sz w:val="24"/>
        </w:rPr>
        <w:t>采购人或采购代理机构对供应商依法提出的询问，在</w:t>
      </w:r>
      <w:r>
        <w:rPr>
          <w:sz w:val="24"/>
        </w:rPr>
        <w:t>3</w:t>
      </w:r>
      <w:r>
        <w:rPr>
          <w:sz w:val="24"/>
        </w:rPr>
        <w:t>个工作日内作出答复，但答复的内容不得涉及商业秘密。</w:t>
      </w:r>
    </w:p>
    <w:p w14:paraId="04AC66CB"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24.2</w:t>
      </w:r>
      <w:r>
        <w:rPr>
          <w:sz w:val="24"/>
        </w:rPr>
        <w:t>质疑</w:t>
      </w:r>
    </w:p>
    <w:p w14:paraId="64F02E58" w14:textId="77777777" w:rsidR="0043272B" w:rsidRDefault="00000000">
      <w:pPr>
        <w:tabs>
          <w:tab w:val="left" w:pos="1401"/>
        </w:tabs>
        <w:snapToGrid w:val="0"/>
        <w:spacing w:line="360" w:lineRule="auto"/>
        <w:ind w:leftChars="400" w:left="84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w:t>
      </w:r>
      <w:r>
        <w:rPr>
          <w:rFonts w:hint="eastAsia"/>
          <w:sz w:val="24"/>
        </w:rPr>
        <w:t>7</w:t>
      </w:r>
      <w:r>
        <w:rPr>
          <w:rFonts w:hint="eastAsia"/>
          <w:sz w:val="24"/>
        </w:rPr>
        <w:t>个工作日内，以书面形式向采购人、采购代理机构提出质疑。采购人、采购代理机构在收到质疑函后</w:t>
      </w:r>
      <w:r>
        <w:rPr>
          <w:rFonts w:hint="eastAsia"/>
          <w:sz w:val="24"/>
        </w:rPr>
        <w:t>7</w:t>
      </w:r>
      <w:r>
        <w:rPr>
          <w:rFonts w:hint="eastAsia"/>
          <w:sz w:val="24"/>
        </w:rPr>
        <w:t>个工作日内作出答复</w:t>
      </w:r>
      <w:r>
        <w:rPr>
          <w:sz w:val="24"/>
        </w:rPr>
        <w:t>。</w:t>
      </w:r>
    </w:p>
    <w:p w14:paraId="6D2ED370" w14:textId="77777777" w:rsidR="0043272B"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4.2.2</w:t>
      </w:r>
      <w:r>
        <w:rPr>
          <w:rFonts w:ascii="宋体" w:hAnsi="宋体" w:cs="宋体" w:hint="eastAsia"/>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14:paraId="387257FD" w14:textId="77777777" w:rsidR="0043272B"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4.2.3</w:t>
      </w:r>
      <w:r>
        <w:rPr>
          <w:rFonts w:ascii="宋体" w:hAnsi="宋体" w:cs="宋体" w:hint="eastAsia"/>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14:paraId="15A658C2" w14:textId="77777777" w:rsidR="0043272B" w:rsidRDefault="00000000">
      <w:pPr>
        <w:tabs>
          <w:tab w:val="left" w:pos="1401"/>
        </w:tabs>
        <w:snapToGrid w:val="0"/>
        <w:spacing w:line="360" w:lineRule="auto"/>
        <w:ind w:leftChars="400" w:left="840"/>
        <w:rPr>
          <w:sz w:val="24"/>
        </w:rPr>
      </w:pPr>
      <w:r>
        <w:rPr>
          <w:rFonts w:ascii="宋体" w:hAnsi="宋体" w:cs="宋体" w:hint="eastAsia"/>
          <w:sz w:val="24"/>
        </w:rPr>
        <w:t>2</w:t>
      </w:r>
      <w:r>
        <w:rPr>
          <w:rFonts w:ascii="宋体" w:hAnsi="宋体" w:cs="宋体"/>
          <w:sz w:val="24"/>
        </w:rPr>
        <w:t>4.2.4</w:t>
      </w:r>
      <w:r>
        <w:rPr>
          <w:rFonts w:ascii="宋体" w:hAnsi="宋体" w:cs="宋体" w:hint="eastAsia"/>
          <w:sz w:val="24"/>
        </w:rPr>
        <w:t>供应商应在法定质疑期内一次性提出针对同一采购程序环节的质疑，法定质疑期内针对同一采购程序环节再次提出的质疑，采购人、采购代理机构有权不予答复</w:t>
      </w:r>
      <w:r>
        <w:rPr>
          <w:sz w:val="24"/>
        </w:rPr>
        <w:t>。</w:t>
      </w:r>
    </w:p>
    <w:p w14:paraId="29A7C7C5" w14:textId="77777777" w:rsidR="0043272B" w:rsidRDefault="00000000">
      <w:pPr>
        <w:tabs>
          <w:tab w:val="left" w:pos="576"/>
          <w:tab w:val="left" w:pos="1080"/>
          <w:tab w:val="left" w:pos="1589"/>
          <w:tab w:val="left" w:pos="2014"/>
        </w:tabs>
        <w:snapToGrid w:val="0"/>
        <w:spacing w:line="360" w:lineRule="auto"/>
        <w:ind w:leftChars="200" w:left="420"/>
        <w:rPr>
          <w:sz w:val="24"/>
        </w:rPr>
      </w:pPr>
      <w:r>
        <w:rPr>
          <w:sz w:val="24"/>
        </w:rPr>
        <w:t>24.3</w:t>
      </w:r>
      <w:r>
        <w:rPr>
          <w:sz w:val="24"/>
        </w:rPr>
        <w:t>接收询问和质疑的联系部门、联系电话和通讯地址见《供应商须知资料表》</w:t>
      </w:r>
      <w:r>
        <w:rPr>
          <w:rFonts w:hint="eastAsia"/>
          <w:sz w:val="24"/>
        </w:rPr>
        <w:t>。</w:t>
      </w:r>
    </w:p>
    <w:p w14:paraId="24A79A5F" w14:textId="77777777" w:rsidR="0043272B" w:rsidRDefault="00000000">
      <w:pPr>
        <w:tabs>
          <w:tab w:val="left" w:pos="360"/>
          <w:tab w:val="left" w:pos="432"/>
          <w:tab w:val="left" w:pos="900"/>
        </w:tabs>
        <w:snapToGrid w:val="0"/>
        <w:spacing w:line="360" w:lineRule="auto"/>
        <w:outlineLvl w:val="1"/>
        <w:rPr>
          <w:sz w:val="24"/>
        </w:rPr>
      </w:pPr>
      <w:r>
        <w:rPr>
          <w:sz w:val="24"/>
        </w:rPr>
        <w:t>25</w:t>
      </w:r>
      <w:r>
        <w:rPr>
          <w:sz w:val="24"/>
        </w:rPr>
        <w:t>代理费</w:t>
      </w:r>
    </w:p>
    <w:p w14:paraId="4CDA0521" w14:textId="77777777" w:rsidR="0043272B" w:rsidRDefault="00000000">
      <w:pPr>
        <w:pStyle w:val="affffffff0"/>
        <w:ind w:leftChars="200" w:left="420" w:firstLineChars="0" w:firstLine="0"/>
        <w:sectPr w:rsidR="0043272B" w:rsidSect="00CB03F4">
          <w:pgSz w:w="11906" w:h="16838"/>
          <w:pgMar w:top="1440" w:right="1361" w:bottom="1418" w:left="1361" w:header="851" w:footer="992" w:gutter="0"/>
          <w:cols w:space="720"/>
          <w:docGrid w:linePitch="312"/>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ascii="宋体" w:hAnsi="宋体" w:cs="宋体" w:hint="eastAsia"/>
        </w:rPr>
        <w:t>报价应包含代理费用。</w:t>
      </w:r>
    </w:p>
    <w:p w14:paraId="63039BED" w14:textId="77777777" w:rsidR="0043272B" w:rsidRDefault="00000000">
      <w:pPr>
        <w:spacing w:line="360" w:lineRule="auto"/>
        <w:jc w:val="center"/>
        <w:outlineLvl w:val="0"/>
        <w:rPr>
          <w:b/>
          <w:sz w:val="36"/>
          <w:szCs w:val="36"/>
        </w:rPr>
      </w:pPr>
      <w:bookmarkStart w:id="509" w:name="_Toc105598816"/>
      <w:bookmarkStart w:id="510" w:name="_Toc11817"/>
      <w:r>
        <w:rPr>
          <w:b/>
          <w:sz w:val="36"/>
          <w:szCs w:val="36"/>
        </w:rPr>
        <w:lastRenderedPageBreak/>
        <w:t>第三章</w:t>
      </w:r>
      <w:r>
        <w:rPr>
          <w:b/>
          <w:sz w:val="36"/>
          <w:szCs w:val="36"/>
        </w:rPr>
        <w:t xml:space="preserve">   </w:t>
      </w:r>
      <w:r>
        <w:rPr>
          <w:b/>
          <w:sz w:val="36"/>
          <w:szCs w:val="36"/>
        </w:rPr>
        <w:t>评审方法和评审标准</w:t>
      </w:r>
      <w:bookmarkStart w:id="511" w:name="_Toc487900382"/>
      <w:bookmarkEnd w:id="509"/>
      <w:bookmarkEnd w:id="510"/>
    </w:p>
    <w:p w14:paraId="1C81C43E" w14:textId="77777777" w:rsidR="0043272B" w:rsidRDefault="00000000">
      <w:pPr>
        <w:pStyle w:val="29"/>
        <w:spacing w:before="0" w:line="360" w:lineRule="auto"/>
        <w:rPr>
          <w:rFonts w:ascii="Times New Roman" w:hAnsi="Times New Roman"/>
          <w:sz w:val="24"/>
          <w:szCs w:val="24"/>
        </w:rPr>
      </w:pPr>
      <w:r>
        <w:rPr>
          <w:rFonts w:ascii="Times New Roman" w:hAnsi="Times New Roman"/>
          <w:sz w:val="24"/>
          <w:szCs w:val="24"/>
        </w:rPr>
        <w:t>一、资格审查程序</w:t>
      </w:r>
    </w:p>
    <w:p w14:paraId="39523CA4" w14:textId="77777777" w:rsidR="0043272B" w:rsidRDefault="00000000">
      <w:pPr>
        <w:pStyle w:val="affffffff0"/>
        <w:ind w:firstLine="480"/>
      </w:pPr>
      <w:r>
        <w:tab/>
      </w:r>
    </w:p>
    <w:p w14:paraId="22ED294F" w14:textId="77777777" w:rsidR="0043272B" w:rsidRDefault="00000000">
      <w:pPr>
        <w:tabs>
          <w:tab w:val="left" w:pos="360"/>
        </w:tabs>
        <w:snapToGrid w:val="0"/>
        <w:spacing w:line="360" w:lineRule="auto"/>
        <w:rPr>
          <w:sz w:val="24"/>
        </w:rPr>
      </w:pPr>
      <w:bookmarkStart w:id="512" w:name="_Toc151193783"/>
      <w:bookmarkStart w:id="513" w:name="_Toc226965731"/>
      <w:bookmarkStart w:id="514" w:name="_Toc151193929"/>
      <w:bookmarkStart w:id="515" w:name="_Toc150480779"/>
      <w:bookmarkStart w:id="516" w:name="_Toc164229236"/>
      <w:bookmarkStart w:id="517" w:name="_Toc150509292"/>
      <w:bookmarkStart w:id="518" w:name="_Toc305158883"/>
      <w:bookmarkStart w:id="519" w:name="_Toc151190168"/>
      <w:bookmarkStart w:id="520" w:name="_Toc150774746"/>
      <w:bookmarkStart w:id="521" w:name="_Toc127151541"/>
      <w:bookmarkStart w:id="522" w:name="_Toc305158809"/>
      <w:bookmarkStart w:id="523" w:name="_Toc226309785"/>
      <w:bookmarkStart w:id="524" w:name="_Toc164608655"/>
      <w:bookmarkStart w:id="525" w:name="_Toc151193711"/>
      <w:bookmarkStart w:id="526" w:name="_Toc164351635"/>
      <w:bookmarkStart w:id="527" w:name="_Toc151193639"/>
      <w:bookmarkStart w:id="528" w:name="_Toc264969231"/>
      <w:bookmarkStart w:id="529" w:name="_Toc164229382"/>
      <w:bookmarkStart w:id="530" w:name="_Toc265228379"/>
      <w:bookmarkStart w:id="531" w:name="_Toc150774641"/>
      <w:bookmarkStart w:id="532" w:name="_Toc195842906"/>
      <w:bookmarkStart w:id="533" w:name="_Toc164608810"/>
      <w:bookmarkStart w:id="534" w:name="_Toc226337237"/>
      <w:bookmarkStart w:id="535" w:name="_Toc151193855"/>
      <w:bookmarkStart w:id="536" w:name="_Toc226965814"/>
      <w:bookmarkStart w:id="537" w:name="_Toc142311043"/>
      <w:bookmarkStart w:id="538" w:name="_Toc127161455"/>
      <w:bookmarkStart w:id="539" w:name="_Toc127151742"/>
      <w:bookmarkStart w:id="540" w:name="_Toc149720834"/>
      <w:bookmarkStart w:id="541" w:name="_Toc353873941"/>
      <w:bookmarkStart w:id="542" w:name="_Toc353825551"/>
      <w:bookmarkEnd w:id="511"/>
      <w:r>
        <w:rPr>
          <w:rFonts w:hint="eastAsia"/>
          <w:sz w:val="24"/>
        </w:rPr>
        <w:t>1</w:t>
      </w:r>
      <w:r>
        <w:rPr>
          <w:sz w:val="24"/>
        </w:rPr>
        <w:t>响应文件的资格性检查和符合性审查</w:t>
      </w:r>
    </w:p>
    <w:p w14:paraId="7F568B58" w14:textId="77777777" w:rsidR="0043272B" w:rsidRDefault="00000000">
      <w:pPr>
        <w:tabs>
          <w:tab w:val="left" w:pos="1080"/>
          <w:tab w:val="left" w:pos="1589"/>
        </w:tabs>
        <w:snapToGrid w:val="0"/>
        <w:spacing w:line="360" w:lineRule="auto"/>
        <w:ind w:leftChars="200" w:left="42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14:paraId="362CB265" w14:textId="77777777" w:rsidR="0043272B" w:rsidRDefault="00000000">
      <w:pPr>
        <w:tabs>
          <w:tab w:val="left" w:pos="1080"/>
          <w:tab w:val="left" w:pos="1589"/>
        </w:tabs>
        <w:snapToGrid w:val="0"/>
        <w:spacing w:line="360" w:lineRule="auto"/>
        <w:ind w:leftChars="200" w:left="420"/>
        <w:rPr>
          <w:sz w:val="24"/>
        </w:rPr>
      </w:pPr>
      <w:r>
        <w:rPr>
          <w:rFonts w:hint="eastAsia"/>
          <w:sz w:val="24"/>
        </w:rPr>
        <w:t>1</w:t>
      </w:r>
      <w:r>
        <w:rPr>
          <w:sz w:val="24"/>
        </w:rPr>
        <w:t>.2</w:t>
      </w:r>
      <w:r>
        <w:rPr>
          <w:sz w:val="24"/>
        </w:rPr>
        <w:t>《资格性检查要求》中对格式有要求的，除竞争性磋商文件另有规定外，均为</w:t>
      </w:r>
      <w:r>
        <w:rPr>
          <w:sz w:val="24"/>
        </w:rPr>
        <w:t>“</w:t>
      </w:r>
      <w:r>
        <w:rPr>
          <w:sz w:val="24"/>
        </w:rPr>
        <w:t>实质性格式</w:t>
      </w:r>
      <w:r>
        <w:rPr>
          <w:sz w:val="24"/>
        </w:rPr>
        <w:t>”</w:t>
      </w:r>
      <w:r>
        <w:rPr>
          <w:sz w:val="24"/>
        </w:rPr>
        <w:t>文件。</w:t>
      </w:r>
    </w:p>
    <w:p w14:paraId="6BC4973E" w14:textId="77777777" w:rsidR="0043272B" w:rsidRDefault="00000000">
      <w:pPr>
        <w:tabs>
          <w:tab w:val="left" w:pos="1080"/>
          <w:tab w:val="left" w:pos="1589"/>
        </w:tabs>
        <w:snapToGrid w:val="0"/>
        <w:spacing w:line="360" w:lineRule="auto"/>
        <w:ind w:leftChars="200" w:left="420"/>
        <w:rPr>
          <w:sz w:val="24"/>
        </w:rPr>
      </w:pPr>
      <w:r>
        <w:rPr>
          <w:rFonts w:hint="eastAsia"/>
          <w:sz w:val="24"/>
        </w:rPr>
        <w:t>1</w:t>
      </w:r>
      <w:r>
        <w:rPr>
          <w:sz w:val="24"/>
        </w:rPr>
        <w:t>.3</w:t>
      </w:r>
      <w:r>
        <w:rPr>
          <w:sz w:val="24"/>
        </w:rPr>
        <w:t>《资格性检查要求》见下表：</w:t>
      </w:r>
    </w:p>
    <w:p w14:paraId="6FEB1B75" w14:textId="77777777" w:rsidR="0043272B" w:rsidRDefault="00000000">
      <w:pPr>
        <w:tabs>
          <w:tab w:val="left" w:pos="1080"/>
        </w:tabs>
        <w:snapToGrid w:val="0"/>
        <w:spacing w:line="360" w:lineRule="auto"/>
        <w:ind w:left="900"/>
        <w:jc w:val="center"/>
        <w:rPr>
          <w:b/>
          <w:sz w:val="24"/>
        </w:rPr>
      </w:pPr>
      <w:r>
        <w:rPr>
          <w:b/>
          <w:sz w:val="24"/>
        </w:rPr>
        <w:t>资格性检查要求</w:t>
      </w:r>
    </w:p>
    <w:tbl>
      <w:tblPr>
        <w:tblW w:w="9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8"/>
        <w:gridCol w:w="1689"/>
        <w:gridCol w:w="4646"/>
        <w:gridCol w:w="1851"/>
      </w:tblGrid>
      <w:tr w:rsidR="0043272B" w14:paraId="5A02AAF5" w14:textId="77777777">
        <w:trPr>
          <w:cantSplit/>
          <w:trHeight w:val="468"/>
          <w:tblHeader/>
        </w:trPr>
        <w:tc>
          <w:tcPr>
            <w:tcW w:w="818" w:type="dxa"/>
            <w:vAlign w:val="center"/>
          </w:tcPr>
          <w:p w14:paraId="2989541D" w14:textId="77777777" w:rsidR="0043272B" w:rsidRDefault="00000000">
            <w:pPr>
              <w:tabs>
                <w:tab w:val="left" w:pos="1080"/>
              </w:tabs>
              <w:snapToGrid w:val="0"/>
              <w:jc w:val="center"/>
              <w:rPr>
                <w:b/>
                <w:sz w:val="24"/>
              </w:rPr>
            </w:pPr>
            <w:r>
              <w:rPr>
                <w:b/>
                <w:sz w:val="24"/>
              </w:rPr>
              <w:t>序号</w:t>
            </w:r>
          </w:p>
        </w:tc>
        <w:tc>
          <w:tcPr>
            <w:tcW w:w="1689" w:type="dxa"/>
            <w:vAlign w:val="center"/>
          </w:tcPr>
          <w:p w14:paraId="146C92B6" w14:textId="77777777" w:rsidR="0043272B" w:rsidRDefault="00000000">
            <w:pPr>
              <w:tabs>
                <w:tab w:val="left" w:pos="1080"/>
              </w:tabs>
              <w:snapToGrid w:val="0"/>
              <w:jc w:val="center"/>
              <w:rPr>
                <w:b/>
                <w:sz w:val="24"/>
              </w:rPr>
            </w:pPr>
            <w:r>
              <w:rPr>
                <w:b/>
                <w:sz w:val="24"/>
              </w:rPr>
              <w:t>检查因素</w:t>
            </w:r>
          </w:p>
        </w:tc>
        <w:tc>
          <w:tcPr>
            <w:tcW w:w="4646" w:type="dxa"/>
            <w:vAlign w:val="center"/>
          </w:tcPr>
          <w:p w14:paraId="2445101C" w14:textId="77777777" w:rsidR="0043272B" w:rsidRDefault="00000000">
            <w:pPr>
              <w:tabs>
                <w:tab w:val="left" w:pos="1080"/>
              </w:tabs>
              <w:snapToGrid w:val="0"/>
              <w:jc w:val="center"/>
              <w:rPr>
                <w:b/>
                <w:sz w:val="24"/>
              </w:rPr>
            </w:pPr>
            <w:r>
              <w:rPr>
                <w:b/>
                <w:sz w:val="24"/>
              </w:rPr>
              <w:t>检查内容</w:t>
            </w:r>
          </w:p>
        </w:tc>
        <w:tc>
          <w:tcPr>
            <w:tcW w:w="1851" w:type="dxa"/>
            <w:vAlign w:val="center"/>
          </w:tcPr>
          <w:p w14:paraId="0887BA4C" w14:textId="77777777" w:rsidR="0043272B" w:rsidRDefault="00000000">
            <w:pPr>
              <w:tabs>
                <w:tab w:val="left" w:pos="1080"/>
              </w:tabs>
              <w:snapToGrid w:val="0"/>
              <w:jc w:val="center"/>
              <w:rPr>
                <w:b/>
                <w:sz w:val="24"/>
              </w:rPr>
            </w:pPr>
            <w:r>
              <w:rPr>
                <w:b/>
                <w:sz w:val="24"/>
              </w:rPr>
              <w:t>格式要求</w:t>
            </w:r>
          </w:p>
        </w:tc>
      </w:tr>
      <w:tr w:rsidR="0043272B" w14:paraId="414E3804" w14:textId="77777777">
        <w:trPr>
          <w:cantSplit/>
          <w:trHeight w:val="468"/>
        </w:trPr>
        <w:tc>
          <w:tcPr>
            <w:tcW w:w="818" w:type="dxa"/>
            <w:vAlign w:val="center"/>
          </w:tcPr>
          <w:p w14:paraId="33655F6F" w14:textId="77777777" w:rsidR="0043272B" w:rsidRDefault="00000000">
            <w:pPr>
              <w:tabs>
                <w:tab w:val="left" w:pos="1080"/>
              </w:tabs>
              <w:snapToGrid w:val="0"/>
              <w:jc w:val="center"/>
              <w:rPr>
                <w:sz w:val="24"/>
              </w:rPr>
            </w:pPr>
            <w:r>
              <w:rPr>
                <w:sz w:val="24"/>
              </w:rPr>
              <w:t>1</w:t>
            </w:r>
          </w:p>
        </w:tc>
        <w:tc>
          <w:tcPr>
            <w:tcW w:w="1689" w:type="dxa"/>
            <w:vAlign w:val="center"/>
          </w:tcPr>
          <w:p w14:paraId="530AE46A" w14:textId="77777777" w:rsidR="0043272B" w:rsidRDefault="00000000">
            <w:pPr>
              <w:tabs>
                <w:tab w:val="left" w:pos="1080"/>
              </w:tabs>
              <w:snapToGrid w:val="0"/>
              <w:jc w:val="left"/>
              <w:rPr>
                <w:sz w:val="24"/>
              </w:rPr>
            </w:pPr>
            <w:r>
              <w:rPr>
                <w:sz w:val="24"/>
              </w:rPr>
              <w:t>营业执照等证明文件</w:t>
            </w:r>
          </w:p>
        </w:tc>
        <w:tc>
          <w:tcPr>
            <w:tcW w:w="4646" w:type="dxa"/>
            <w:vAlign w:val="center"/>
          </w:tcPr>
          <w:p w14:paraId="63E98E19" w14:textId="77777777" w:rsidR="0043272B" w:rsidRDefault="00000000">
            <w:pPr>
              <w:tabs>
                <w:tab w:val="left" w:pos="1080"/>
              </w:tabs>
              <w:snapToGrid w:val="0"/>
              <w:jc w:val="left"/>
              <w:rPr>
                <w:sz w:val="24"/>
              </w:rPr>
            </w:pPr>
            <w:r>
              <w:rPr>
                <w:rFonts w:hint="eastAsia"/>
                <w:sz w:val="24"/>
              </w:rPr>
              <w:t>供应商为企业（包括合伙企业）的，应</w:t>
            </w:r>
            <w:r>
              <w:rPr>
                <w:rFonts w:ascii="Leelawadee UI" w:hAnsi="Leelawadee UI" w:cs="Leelawadee UI" w:hint="eastAsia"/>
                <w:sz w:val="24"/>
              </w:rPr>
              <w:t>提</w:t>
            </w:r>
            <w:r>
              <w:rPr>
                <w:rFonts w:hint="eastAsia"/>
                <w:sz w:val="24"/>
              </w:rPr>
              <w:t>供有效的</w:t>
            </w:r>
            <w:r>
              <w:rPr>
                <w:sz w:val="24"/>
              </w:rPr>
              <w:t>૿</w:t>
            </w:r>
            <w:r>
              <w:rPr>
                <w:rFonts w:hint="eastAsia"/>
                <w:sz w:val="24"/>
              </w:rPr>
              <w:t>营业执照</w:t>
            </w:r>
            <w:r>
              <w:rPr>
                <w:sz w:val="24"/>
              </w:rPr>
              <w:t>଀</w:t>
            </w:r>
            <w:r>
              <w:rPr>
                <w:rFonts w:hint="eastAsia"/>
                <w:sz w:val="24"/>
              </w:rPr>
              <w:t>；</w:t>
            </w:r>
          </w:p>
          <w:p w14:paraId="11FD3BE3" w14:textId="77777777" w:rsidR="0043272B" w:rsidRDefault="00000000">
            <w:pPr>
              <w:tabs>
                <w:tab w:val="left" w:pos="1080"/>
              </w:tabs>
              <w:snapToGrid w:val="0"/>
              <w:jc w:val="left"/>
              <w:rPr>
                <w:sz w:val="24"/>
              </w:rPr>
            </w:pPr>
            <w:r>
              <w:rPr>
                <w:rFonts w:hint="eastAsia"/>
                <w:sz w:val="24"/>
              </w:rPr>
              <w:t>供应商为事业单位的，应</w:t>
            </w:r>
            <w:r>
              <w:rPr>
                <w:rFonts w:ascii="Leelawadee UI" w:hAnsi="Leelawadee UI" w:cs="Leelawadee UI" w:hint="eastAsia"/>
                <w:sz w:val="24"/>
              </w:rPr>
              <w:t>提</w:t>
            </w:r>
            <w:r>
              <w:rPr>
                <w:rFonts w:hint="eastAsia"/>
                <w:sz w:val="24"/>
              </w:rPr>
              <w:t>供有效的事业单位法人证书；</w:t>
            </w:r>
          </w:p>
          <w:p w14:paraId="3AEF2F09" w14:textId="77777777" w:rsidR="0043272B" w:rsidRDefault="00000000">
            <w:pPr>
              <w:tabs>
                <w:tab w:val="left" w:pos="1080"/>
              </w:tabs>
              <w:snapToGrid w:val="0"/>
              <w:jc w:val="left"/>
              <w:rPr>
                <w:sz w:val="24"/>
              </w:rPr>
            </w:pPr>
            <w:r>
              <w:rPr>
                <w:rFonts w:hint="eastAsia"/>
                <w:sz w:val="24"/>
              </w:rPr>
              <w:t>供应商是非企业机构的，应</w:t>
            </w:r>
            <w:r>
              <w:rPr>
                <w:rFonts w:ascii="Leelawadee UI" w:hAnsi="Leelawadee UI" w:cs="Leelawadee UI" w:hint="eastAsia"/>
                <w:sz w:val="24"/>
              </w:rPr>
              <w:t>提</w:t>
            </w:r>
            <w:r>
              <w:rPr>
                <w:rFonts w:hint="eastAsia"/>
                <w:sz w:val="24"/>
              </w:rPr>
              <w:t>供有效的执业许可证、登记证书等证明文件；</w:t>
            </w:r>
          </w:p>
          <w:p w14:paraId="04EC2F42" w14:textId="77777777" w:rsidR="0043272B" w:rsidRDefault="00000000">
            <w:pPr>
              <w:tabs>
                <w:tab w:val="left" w:pos="1080"/>
              </w:tabs>
              <w:snapToGrid w:val="0"/>
              <w:jc w:val="left"/>
              <w:rPr>
                <w:sz w:val="24"/>
              </w:rPr>
            </w:pPr>
            <w:r>
              <w:rPr>
                <w:rFonts w:hint="eastAsia"/>
                <w:sz w:val="24"/>
              </w:rPr>
              <w:t>供应商是个体工商户的，应</w:t>
            </w:r>
            <w:r>
              <w:rPr>
                <w:rFonts w:ascii="Leelawadee UI" w:hAnsi="Leelawadee UI" w:cs="Leelawadee UI" w:hint="eastAsia"/>
                <w:sz w:val="24"/>
              </w:rPr>
              <w:t>提</w:t>
            </w:r>
            <w:r>
              <w:rPr>
                <w:rFonts w:hint="eastAsia"/>
                <w:sz w:val="24"/>
              </w:rPr>
              <w:t>供有效的个体工商户营业执照；</w:t>
            </w:r>
          </w:p>
          <w:p w14:paraId="73DDB949" w14:textId="77777777" w:rsidR="0043272B" w:rsidRDefault="00000000">
            <w:pPr>
              <w:tabs>
                <w:tab w:val="left" w:pos="1080"/>
              </w:tabs>
              <w:snapToGrid w:val="0"/>
              <w:jc w:val="left"/>
              <w:rPr>
                <w:sz w:val="24"/>
              </w:rPr>
            </w:pPr>
            <w:r>
              <w:rPr>
                <w:rFonts w:hint="eastAsia"/>
                <w:sz w:val="24"/>
              </w:rPr>
              <w:t>供应商是自然人的，应</w:t>
            </w:r>
            <w:r>
              <w:rPr>
                <w:rFonts w:ascii="Leelawadee UI" w:hAnsi="Leelawadee UI" w:cs="Leelawadee UI" w:hint="eastAsia"/>
                <w:sz w:val="24"/>
              </w:rPr>
              <w:t>提</w:t>
            </w:r>
            <w:r>
              <w:rPr>
                <w:rFonts w:hint="eastAsia"/>
                <w:sz w:val="24"/>
              </w:rPr>
              <w:t>供有效的自然人身份证明。</w:t>
            </w:r>
          </w:p>
          <w:p w14:paraId="1C1A1C35" w14:textId="77777777" w:rsidR="0043272B" w:rsidRDefault="00000000">
            <w:pPr>
              <w:tabs>
                <w:tab w:val="left" w:pos="1080"/>
              </w:tabs>
              <w:snapToGrid w:val="0"/>
              <w:jc w:val="left"/>
              <w:rPr>
                <w:sz w:val="24"/>
              </w:rPr>
            </w:pPr>
            <w:r>
              <w:rPr>
                <w:rFonts w:hint="eastAsia"/>
                <w:sz w:val="24"/>
              </w:rPr>
              <w:t>分支机构参加响应的，应</w:t>
            </w:r>
            <w:r>
              <w:rPr>
                <w:rFonts w:ascii="Leelawadee UI" w:hAnsi="Leelawadee UI" w:cs="Leelawadee UI" w:hint="eastAsia"/>
                <w:sz w:val="24"/>
              </w:rPr>
              <w:t>提</w:t>
            </w:r>
            <w:r>
              <w:rPr>
                <w:rFonts w:hint="eastAsia"/>
                <w:sz w:val="24"/>
              </w:rPr>
              <w:t>供该分支机构或其所属法人</w:t>
            </w:r>
            <w:r>
              <w:rPr>
                <w:rFonts w:hint="eastAsia"/>
                <w:sz w:val="24"/>
              </w:rPr>
              <w:t>/</w:t>
            </w:r>
            <w:r>
              <w:rPr>
                <w:rFonts w:hint="eastAsia"/>
                <w:sz w:val="24"/>
              </w:rPr>
              <w:t>其他组织的相应证明文件；同时还应</w:t>
            </w:r>
            <w:r>
              <w:rPr>
                <w:rFonts w:ascii="Leelawadee UI" w:hAnsi="Leelawadee UI" w:cs="Leelawadee UI" w:hint="eastAsia"/>
                <w:sz w:val="24"/>
              </w:rPr>
              <w:t>提</w:t>
            </w:r>
            <w:r>
              <w:rPr>
                <w:rFonts w:hint="eastAsia"/>
                <w:sz w:val="24"/>
              </w:rPr>
              <w:t>供其所属法人</w:t>
            </w:r>
            <w:r>
              <w:rPr>
                <w:sz w:val="24"/>
              </w:rPr>
              <w:t>/</w:t>
            </w:r>
            <w:r>
              <w:rPr>
                <w:rFonts w:hint="eastAsia"/>
                <w:sz w:val="24"/>
              </w:rPr>
              <w:t>其他组织出具的授权其参与本项目的授权书（格式自拟，须加盖其所属法人</w:t>
            </w:r>
            <w:r>
              <w:rPr>
                <w:rFonts w:hint="eastAsia"/>
                <w:sz w:val="24"/>
              </w:rPr>
              <w:t>/</w:t>
            </w:r>
            <w:r>
              <w:rPr>
                <w:rFonts w:hint="eastAsia"/>
                <w:sz w:val="24"/>
              </w:rPr>
              <w:t>其他组织的公章）；对于银行、保险、石油石化、电力、电信等行业的分支机构，可以</w:t>
            </w:r>
            <w:r>
              <w:rPr>
                <w:rFonts w:ascii="Leelawadee UI" w:hAnsi="Leelawadee UI" w:cs="Leelawadee UI" w:hint="eastAsia"/>
                <w:sz w:val="24"/>
              </w:rPr>
              <w:t>提</w:t>
            </w:r>
            <w:r>
              <w:rPr>
                <w:rFonts w:hint="eastAsia"/>
                <w:sz w:val="24"/>
              </w:rPr>
              <w:t>供上述授权，也可以</w:t>
            </w:r>
            <w:r>
              <w:rPr>
                <w:rFonts w:ascii="Leelawadee UI" w:hAnsi="Leelawadee UI" w:cs="Leelawadee UI" w:hint="eastAsia"/>
                <w:sz w:val="24"/>
              </w:rPr>
              <w:t>提</w:t>
            </w:r>
            <w:r>
              <w:rPr>
                <w:rFonts w:hint="eastAsia"/>
                <w:sz w:val="24"/>
              </w:rPr>
              <w:t>供其所属法人</w:t>
            </w:r>
            <w:r>
              <w:rPr>
                <w:rFonts w:hint="eastAsia"/>
                <w:sz w:val="24"/>
              </w:rPr>
              <w:t>/</w:t>
            </w:r>
            <w:r>
              <w:rPr>
                <w:rFonts w:hint="eastAsia"/>
                <w:sz w:val="24"/>
              </w:rPr>
              <w:t>其他组织的有关文件或制度等能够证明授权其独立开展业务的证明材料。</w:t>
            </w:r>
          </w:p>
        </w:tc>
        <w:tc>
          <w:tcPr>
            <w:tcW w:w="1851" w:type="dxa"/>
            <w:vAlign w:val="center"/>
          </w:tcPr>
          <w:p w14:paraId="30B8EC4E" w14:textId="77777777" w:rsidR="0043272B" w:rsidRDefault="00000000">
            <w:pPr>
              <w:tabs>
                <w:tab w:val="left" w:pos="1080"/>
              </w:tabs>
              <w:snapToGrid w:val="0"/>
              <w:jc w:val="left"/>
              <w:rPr>
                <w:sz w:val="24"/>
              </w:rPr>
            </w:pPr>
            <w:r>
              <w:rPr>
                <w:rFonts w:hint="eastAsia"/>
                <w:sz w:val="24"/>
              </w:rPr>
              <w:t>提供证明文件的复印件须加盖本单位公章。</w:t>
            </w:r>
          </w:p>
        </w:tc>
      </w:tr>
      <w:tr w:rsidR="0043272B" w14:paraId="7A729358" w14:textId="77777777">
        <w:trPr>
          <w:cantSplit/>
          <w:trHeight w:val="468"/>
        </w:trPr>
        <w:tc>
          <w:tcPr>
            <w:tcW w:w="818" w:type="dxa"/>
            <w:vAlign w:val="center"/>
          </w:tcPr>
          <w:p w14:paraId="70C7B676" w14:textId="77777777" w:rsidR="0043272B" w:rsidRDefault="00000000">
            <w:pPr>
              <w:tabs>
                <w:tab w:val="left" w:pos="1080"/>
              </w:tabs>
              <w:snapToGrid w:val="0"/>
              <w:jc w:val="center"/>
              <w:rPr>
                <w:sz w:val="24"/>
              </w:rPr>
            </w:pPr>
            <w:r>
              <w:rPr>
                <w:sz w:val="24"/>
              </w:rPr>
              <w:t>2</w:t>
            </w:r>
          </w:p>
        </w:tc>
        <w:tc>
          <w:tcPr>
            <w:tcW w:w="1689" w:type="dxa"/>
            <w:vAlign w:val="center"/>
          </w:tcPr>
          <w:p w14:paraId="38AFB1DF" w14:textId="77777777" w:rsidR="0043272B" w:rsidRDefault="00000000">
            <w:pPr>
              <w:tabs>
                <w:tab w:val="left" w:pos="1080"/>
              </w:tabs>
              <w:snapToGrid w:val="0"/>
              <w:jc w:val="left"/>
              <w:rPr>
                <w:sz w:val="24"/>
              </w:rPr>
            </w:pPr>
            <w:r>
              <w:rPr>
                <w:sz w:val="24"/>
              </w:rPr>
              <w:t>供应商资格声明书</w:t>
            </w:r>
          </w:p>
        </w:tc>
        <w:tc>
          <w:tcPr>
            <w:tcW w:w="4646" w:type="dxa"/>
            <w:vAlign w:val="center"/>
          </w:tcPr>
          <w:p w14:paraId="47478C28" w14:textId="77777777" w:rsidR="0043272B" w:rsidRDefault="00000000">
            <w:pPr>
              <w:tabs>
                <w:tab w:val="left" w:pos="1080"/>
              </w:tabs>
              <w:snapToGrid w:val="0"/>
              <w:jc w:val="left"/>
              <w:rPr>
                <w:sz w:val="24"/>
              </w:rPr>
            </w:pPr>
            <w:r>
              <w:rPr>
                <w:sz w:val="24"/>
              </w:rPr>
              <w:t>提供了符合竞争性磋商文件要求的《供应商资格声明书》。</w:t>
            </w:r>
          </w:p>
        </w:tc>
        <w:tc>
          <w:tcPr>
            <w:tcW w:w="1851" w:type="dxa"/>
            <w:vAlign w:val="center"/>
          </w:tcPr>
          <w:p w14:paraId="1ED8B3B3" w14:textId="77777777" w:rsidR="0043272B" w:rsidRDefault="00000000">
            <w:pPr>
              <w:tabs>
                <w:tab w:val="left" w:pos="1080"/>
              </w:tabs>
              <w:snapToGrid w:val="0"/>
              <w:jc w:val="left"/>
              <w:rPr>
                <w:sz w:val="24"/>
              </w:rPr>
            </w:pPr>
            <w:r>
              <w:rPr>
                <w:sz w:val="24"/>
              </w:rPr>
              <w:t>格式见《响应文件格式》</w:t>
            </w:r>
          </w:p>
        </w:tc>
      </w:tr>
      <w:tr w:rsidR="0043272B" w14:paraId="575551BF" w14:textId="77777777">
        <w:trPr>
          <w:cantSplit/>
          <w:trHeight w:val="4477"/>
        </w:trPr>
        <w:tc>
          <w:tcPr>
            <w:tcW w:w="818" w:type="dxa"/>
            <w:vAlign w:val="center"/>
          </w:tcPr>
          <w:p w14:paraId="188B9573" w14:textId="77777777" w:rsidR="0043272B" w:rsidRDefault="00000000">
            <w:pPr>
              <w:tabs>
                <w:tab w:val="left" w:pos="1080"/>
              </w:tabs>
              <w:snapToGrid w:val="0"/>
              <w:jc w:val="center"/>
              <w:rPr>
                <w:sz w:val="24"/>
              </w:rPr>
            </w:pPr>
            <w:r>
              <w:rPr>
                <w:sz w:val="24"/>
              </w:rPr>
              <w:lastRenderedPageBreak/>
              <w:t>3</w:t>
            </w:r>
          </w:p>
        </w:tc>
        <w:tc>
          <w:tcPr>
            <w:tcW w:w="1689" w:type="dxa"/>
            <w:vAlign w:val="center"/>
          </w:tcPr>
          <w:p w14:paraId="3DF127A2" w14:textId="77777777" w:rsidR="0043272B" w:rsidRDefault="00000000">
            <w:pPr>
              <w:tabs>
                <w:tab w:val="left" w:pos="1080"/>
              </w:tabs>
              <w:snapToGrid w:val="0"/>
              <w:jc w:val="center"/>
              <w:rPr>
                <w:sz w:val="24"/>
              </w:rPr>
            </w:pPr>
            <w:r>
              <w:rPr>
                <w:sz w:val="24"/>
              </w:rPr>
              <w:t>供应商信用</w:t>
            </w:r>
          </w:p>
          <w:p w14:paraId="678A36EF" w14:textId="77777777" w:rsidR="0043272B" w:rsidRDefault="00000000">
            <w:pPr>
              <w:tabs>
                <w:tab w:val="left" w:pos="1080"/>
              </w:tabs>
              <w:snapToGrid w:val="0"/>
              <w:jc w:val="center"/>
              <w:rPr>
                <w:sz w:val="24"/>
              </w:rPr>
            </w:pPr>
            <w:r>
              <w:rPr>
                <w:sz w:val="24"/>
              </w:rPr>
              <w:t>记录</w:t>
            </w:r>
          </w:p>
        </w:tc>
        <w:tc>
          <w:tcPr>
            <w:tcW w:w="4646" w:type="dxa"/>
            <w:vAlign w:val="center"/>
          </w:tcPr>
          <w:p w14:paraId="3C6A5ACC" w14:textId="77777777" w:rsidR="0043272B" w:rsidRDefault="00000000">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14:paraId="572A1422" w14:textId="77777777" w:rsidR="0043272B" w:rsidRDefault="00000000">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14:paraId="045335E5" w14:textId="77777777" w:rsidR="0043272B" w:rsidRDefault="00000000">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074747FE" w14:textId="77777777" w:rsidR="0043272B" w:rsidRDefault="00000000">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14:paraId="54A19EC8" w14:textId="77777777" w:rsidR="0043272B" w:rsidRDefault="00000000">
            <w:pPr>
              <w:tabs>
                <w:tab w:val="left" w:pos="1080"/>
              </w:tabs>
              <w:snapToGrid w:val="0"/>
              <w:rPr>
                <w:sz w:val="24"/>
              </w:rPr>
            </w:pPr>
            <w:r>
              <w:rPr>
                <w:sz w:val="24"/>
              </w:rPr>
              <w:t>无须供应商提供，由采购人或采购代理机构查询。</w:t>
            </w:r>
          </w:p>
        </w:tc>
      </w:tr>
      <w:tr w:rsidR="0043272B" w14:paraId="6755F266" w14:textId="77777777">
        <w:trPr>
          <w:cantSplit/>
          <w:trHeight w:val="468"/>
        </w:trPr>
        <w:tc>
          <w:tcPr>
            <w:tcW w:w="818" w:type="dxa"/>
            <w:vAlign w:val="center"/>
          </w:tcPr>
          <w:p w14:paraId="7F2DE639" w14:textId="77777777" w:rsidR="0043272B" w:rsidRPr="00F103F5" w:rsidRDefault="00000000">
            <w:pPr>
              <w:tabs>
                <w:tab w:val="left" w:pos="1080"/>
              </w:tabs>
              <w:snapToGrid w:val="0"/>
              <w:jc w:val="center"/>
              <w:rPr>
                <w:sz w:val="24"/>
              </w:rPr>
            </w:pPr>
            <w:r w:rsidRPr="00F103F5">
              <w:rPr>
                <w:sz w:val="24"/>
              </w:rPr>
              <w:t>4</w:t>
            </w:r>
          </w:p>
        </w:tc>
        <w:tc>
          <w:tcPr>
            <w:tcW w:w="1689" w:type="dxa"/>
            <w:vAlign w:val="center"/>
          </w:tcPr>
          <w:p w14:paraId="1EE610BF" w14:textId="77777777" w:rsidR="0043272B" w:rsidRPr="00F103F5" w:rsidRDefault="00000000">
            <w:pPr>
              <w:tabs>
                <w:tab w:val="left" w:pos="1080"/>
              </w:tabs>
              <w:snapToGrid w:val="0"/>
              <w:jc w:val="center"/>
              <w:rPr>
                <w:sz w:val="24"/>
              </w:rPr>
            </w:pPr>
            <w:r w:rsidRPr="00F103F5">
              <w:rPr>
                <w:sz w:val="24"/>
              </w:rPr>
              <w:t>中小企业</w:t>
            </w:r>
          </w:p>
          <w:p w14:paraId="7B1D228F" w14:textId="77777777" w:rsidR="0043272B" w:rsidRPr="00F103F5" w:rsidRDefault="00000000">
            <w:pPr>
              <w:tabs>
                <w:tab w:val="left" w:pos="1080"/>
              </w:tabs>
              <w:snapToGrid w:val="0"/>
              <w:jc w:val="center"/>
              <w:rPr>
                <w:sz w:val="24"/>
              </w:rPr>
            </w:pPr>
            <w:r w:rsidRPr="00F103F5">
              <w:rPr>
                <w:sz w:val="24"/>
              </w:rPr>
              <w:t>声明函</w:t>
            </w:r>
          </w:p>
        </w:tc>
        <w:tc>
          <w:tcPr>
            <w:tcW w:w="4646" w:type="dxa"/>
            <w:vAlign w:val="center"/>
          </w:tcPr>
          <w:p w14:paraId="27C3CA7A" w14:textId="77777777" w:rsidR="0043272B" w:rsidRPr="00F103F5" w:rsidRDefault="00000000">
            <w:pPr>
              <w:tabs>
                <w:tab w:val="left" w:pos="1080"/>
              </w:tabs>
              <w:snapToGrid w:val="0"/>
              <w:jc w:val="left"/>
              <w:rPr>
                <w:sz w:val="24"/>
              </w:rPr>
            </w:pPr>
            <w:r w:rsidRPr="00F103F5">
              <w:rPr>
                <w:rFonts w:hint="eastAsia"/>
                <w:sz w:val="24"/>
              </w:rPr>
              <w:t>当本项目（包）涉及预留份额专门面向中小</w:t>
            </w:r>
          </w:p>
          <w:p w14:paraId="1D3B6DFC" w14:textId="77777777" w:rsidR="0043272B" w:rsidRPr="00F103F5" w:rsidRDefault="00000000">
            <w:pPr>
              <w:tabs>
                <w:tab w:val="left" w:pos="1080"/>
              </w:tabs>
              <w:snapToGrid w:val="0"/>
              <w:jc w:val="left"/>
              <w:rPr>
                <w:sz w:val="24"/>
              </w:rPr>
            </w:pPr>
            <w:r w:rsidRPr="00F103F5">
              <w:rPr>
                <w:rFonts w:hint="eastAsia"/>
                <w:sz w:val="24"/>
              </w:rPr>
              <w:t>企业采购，</w:t>
            </w:r>
            <w:r w:rsidRPr="00F103F5">
              <w:rPr>
                <w:rFonts w:ascii="Leelawadee UI" w:hAnsi="Leelawadee UI" w:cs="Leelawadee UI" w:hint="eastAsia"/>
                <w:sz w:val="24"/>
              </w:rPr>
              <w:t>提</w:t>
            </w:r>
            <w:r w:rsidRPr="00F103F5">
              <w:rPr>
                <w:rFonts w:hint="eastAsia"/>
                <w:sz w:val="24"/>
              </w:rPr>
              <w:t>供如下资料：</w:t>
            </w:r>
          </w:p>
          <w:p w14:paraId="0BF710DA" w14:textId="77777777" w:rsidR="0043272B" w:rsidRPr="00F103F5" w:rsidRDefault="00000000">
            <w:pPr>
              <w:tabs>
                <w:tab w:val="left" w:pos="1080"/>
              </w:tabs>
              <w:snapToGrid w:val="0"/>
              <w:jc w:val="left"/>
              <w:rPr>
                <w:sz w:val="24"/>
              </w:rPr>
            </w:pPr>
            <w:r w:rsidRPr="00F103F5">
              <w:rPr>
                <w:sz w:val="24"/>
              </w:rPr>
              <w:t>1</w:t>
            </w:r>
            <w:r w:rsidRPr="00F103F5">
              <w:rPr>
                <w:rFonts w:hint="eastAsia"/>
                <w:sz w:val="24"/>
              </w:rPr>
              <w:t>、供应商单独响应的，应</w:t>
            </w:r>
            <w:r w:rsidRPr="00F103F5">
              <w:rPr>
                <w:rFonts w:ascii="Leelawadee UI" w:hAnsi="Leelawadee UI" w:cs="Leelawadee UI" w:hint="eastAsia"/>
                <w:sz w:val="24"/>
              </w:rPr>
              <w:t>提</w:t>
            </w:r>
            <w:r w:rsidRPr="00F103F5">
              <w:rPr>
                <w:rFonts w:hint="eastAsia"/>
                <w:sz w:val="24"/>
              </w:rPr>
              <w:t>供《中小企业</w:t>
            </w:r>
          </w:p>
          <w:p w14:paraId="204E266E" w14:textId="77777777" w:rsidR="0043272B" w:rsidRPr="00F103F5" w:rsidRDefault="00000000">
            <w:pPr>
              <w:tabs>
                <w:tab w:val="left" w:pos="1080"/>
              </w:tabs>
              <w:snapToGrid w:val="0"/>
              <w:jc w:val="left"/>
              <w:rPr>
                <w:sz w:val="24"/>
              </w:rPr>
            </w:pPr>
            <w:r w:rsidRPr="00F103F5">
              <w:rPr>
                <w:rFonts w:hint="eastAsia"/>
                <w:sz w:val="24"/>
              </w:rPr>
              <w:t>声明函》或《残疾人福利性单位声明函》或由省级以上监狱管理局、戒毒管理局（含新疆生产建设兵团）出具的属于监狱企业的证明文件。</w:t>
            </w:r>
          </w:p>
          <w:p w14:paraId="71251C61" w14:textId="77777777" w:rsidR="0043272B" w:rsidRPr="00F103F5" w:rsidRDefault="00000000">
            <w:pPr>
              <w:tabs>
                <w:tab w:val="left" w:pos="1080"/>
              </w:tabs>
              <w:snapToGrid w:val="0"/>
              <w:jc w:val="left"/>
              <w:rPr>
                <w:sz w:val="24"/>
              </w:rPr>
            </w:pPr>
            <w:r w:rsidRPr="00F103F5">
              <w:rPr>
                <w:rFonts w:hint="eastAsia"/>
                <w:sz w:val="24"/>
              </w:rPr>
              <w:t>2</w:t>
            </w:r>
            <w:r w:rsidRPr="00F103F5">
              <w:rPr>
                <w:rFonts w:hint="eastAsia"/>
                <w:sz w:val="24"/>
              </w:rPr>
              <w:t>、如磋商文件要求以联合体形式参加或者</w:t>
            </w:r>
          </w:p>
          <w:p w14:paraId="37BEADF3" w14:textId="77777777" w:rsidR="0043272B" w:rsidRPr="00F103F5" w:rsidRDefault="00000000">
            <w:pPr>
              <w:tabs>
                <w:tab w:val="left" w:pos="1080"/>
              </w:tabs>
              <w:snapToGrid w:val="0"/>
              <w:jc w:val="left"/>
              <w:rPr>
                <w:sz w:val="24"/>
              </w:rPr>
            </w:pPr>
            <w:r w:rsidRPr="00F103F5">
              <w:rPr>
                <w:rFonts w:hint="eastAsia"/>
                <w:sz w:val="24"/>
              </w:rPr>
              <w:t>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14:paraId="29240EBB" w14:textId="77777777" w:rsidR="0043272B" w:rsidRPr="00F103F5" w:rsidRDefault="00000000">
            <w:pPr>
              <w:tabs>
                <w:tab w:val="left" w:pos="1080"/>
              </w:tabs>
              <w:snapToGrid w:val="0"/>
              <w:jc w:val="left"/>
              <w:rPr>
                <w:sz w:val="24"/>
              </w:rPr>
            </w:pPr>
            <w:r w:rsidRPr="00F103F5">
              <w:rPr>
                <w:sz w:val="24"/>
              </w:rPr>
              <w:t>格式见《</w:t>
            </w:r>
            <w:r w:rsidRPr="00F103F5">
              <w:rPr>
                <w:rFonts w:hint="eastAsia"/>
                <w:sz w:val="24"/>
              </w:rPr>
              <w:t>投标</w:t>
            </w:r>
            <w:r w:rsidRPr="00F103F5">
              <w:rPr>
                <w:sz w:val="24"/>
              </w:rPr>
              <w:t>文件格式》</w:t>
            </w:r>
            <w:r w:rsidRPr="00F103F5">
              <w:rPr>
                <w:rFonts w:hint="eastAsia"/>
                <w:sz w:val="24"/>
              </w:rPr>
              <w:t>，须加盖本单位公章</w:t>
            </w:r>
          </w:p>
        </w:tc>
      </w:tr>
      <w:tr w:rsidR="0043272B" w14:paraId="41082285" w14:textId="77777777">
        <w:trPr>
          <w:cantSplit/>
          <w:trHeight w:val="468"/>
        </w:trPr>
        <w:tc>
          <w:tcPr>
            <w:tcW w:w="818" w:type="dxa"/>
            <w:vAlign w:val="center"/>
          </w:tcPr>
          <w:p w14:paraId="6741246B" w14:textId="77777777" w:rsidR="0043272B" w:rsidRDefault="00000000">
            <w:pPr>
              <w:tabs>
                <w:tab w:val="left" w:pos="1080"/>
              </w:tabs>
              <w:snapToGrid w:val="0"/>
              <w:jc w:val="center"/>
              <w:rPr>
                <w:sz w:val="24"/>
                <w:highlight w:val="yellow"/>
              </w:rPr>
            </w:pPr>
            <w:r>
              <w:rPr>
                <w:rFonts w:hint="eastAsia"/>
                <w:sz w:val="24"/>
              </w:rPr>
              <w:t>5</w:t>
            </w:r>
          </w:p>
        </w:tc>
        <w:tc>
          <w:tcPr>
            <w:tcW w:w="1689" w:type="dxa"/>
            <w:vAlign w:val="center"/>
          </w:tcPr>
          <w:p w14:paraId="491F1641" w14:textId="77777777" w:rsidR="0043272B" w:rsidRDefault="00000000">
            <w:pPr>
              <w:tabs>
                <w:tab w:val="left" w:pos="1080"/>
              </w:tabs>
              <w:snapToGrid w:val="0"/>
              <w:jc w:val="center"/>
              <w:rPr>
                <w:sz w:val="24"/>
                <w:highlight w:val="yellow"/>
              </w:rPr>
            </w:pPr>
            <w:r>
              <w:rPr>
                <w:sz w:val="24"/>
                <w:szCs w:val="24"/>
              </w:rPr>
              <w:t>资质等级</w:t>
            </w:r>
          </w:p>
        </w:tc>
        <w:tc>
          <w:tcPr>
            <w:tcW w:w="4646" w:type="dxa"/>
            <w:vAlign w:val="center"/>
          </w:tcPr>
          <w:p w14:paraId="48A59F58" w14:textId="288CF8D5" w:rsidR="0043272B" w:rsidRDefault="00000000">
            <w:pPr>
              <w:tabs>
                <w:tab w:val="left" w:pos="1080"/>
              </w:tabs>
              <w:snapToGrid w:val="0"/>
              <w:jc w:val="left"/>
              <w:rPr>
                <w:sz w:val="24"/>
                <w:highlight w:val="yellow"/>
              </w:rPr>
            </w:pPr>
            <w:r>
              <w:rPr>
                <w:rFonts w:hint="eastAsia"/>
                <w:sz w:val="24"/>
                <w:szCs w:val="24"/>
              </w:rPr>
              <w:t>供应商应具有</w:t>
            </w:r>
            <w:r w:rsidR="005131B6" w:rsidRPr="00F103F5">
              <w:rPr>
                <w:rFonts w:hint="eastAsia"/>
                <w:sz w:val="24"/>
                <w:szCs w:val="24"/>
              </w:rPr>
              <w:t>消防设施工程专业承包</w:t>
            </w:r>
            <w:r w:rsidR="005131B6">
              <w:rPr>
                <w:rFonts w:hint="eastAsia"/>
                <w:sz w:val="24"/>
                <w:szCs w:val="24"/>
              </w:rPr>
              <w:t>贰</w:t>
            </w:r>
            <w:r>
              <w:rPr>
                <w:rFonts w:hint="eastAsia"/>
                <w:sz w:val="24"/>
                <w:szCs w:val="24"/>
              </w:rPr>
              <w:t>级（含）以上资质</w:t>
            </w:r>
            <w:r>
              <w:rPr>
                <w:rFonts w:ascii="宋体" w:hAnsi="宋体" w:hint="eastAsia"/>
                <w:sz w:val="24"/>
                <w:szCs w:val="24"/>
              </w:rPr>
              <w:t>；</w:t>
            </w:r>
            <w:r>
              <w:rPr>
                <w:sz w:val="24"/>
                <w:szCs w:val="24"/>
              </w:rPr>
              <w:t xml:space="preserve"> </w:t>
            </w:r>
          </w:p>
        </w:tc>
        <w:tc>
          <w:tcPr>
            <w:tcW w:w="1851" w:type="dxa"/>
            <w:vAlign w:val="center"/>
          </w:tcPr>
          <w:p w14:paraId="14DEC3BF" w14:textId="77777777" w:rsidR="0043272B" w:rsidRDefault="00000000">
            <w:pPr>
              <w:tabs>
                <w:tab w:val="left" w:pos="1080"/>
              </w:tabs>
              <w:snapToGrid w:val="0"/>
              <w:jc w:val="left"/>
              <w:rPr>
                <w:sz w:val="24"/>
                <w:highlight w:val="yellow"/>
              </w:rPr>
            </w:pPr>
            <w:r>
              <w:rPr>
                <w:sz w:val="24"/>
                <w:szCs w:val="24"/>
              </w:rPr>
              <w:t>资质</w:t>
            </w:r>
            <w:r>
              <w:rPr>
                <w:rFonts w:hint="eastAsia"/>
                <w:sz w:val="24"/>
                <w:szCs w:val="24"/>
              </w:rPr>
              <w:t>等级证书复印件（加盖单位章）</w:t>
            </w:r>
          </w:p>
        </w:tc>
      </w:tr>
      <w:tr w:rsidR="0043272B" w14:paraId="58FFCFA9" w14:textId="77777777">
        <w:trPr>
          <w:cantSplit/>
          <w:trHeight w:val="468"/>
        </w:trPr>
        <w:tc>
          <w:tcPr>
            <w:tcW w:w="818" w:type="dxa"/>
            <w:vAlign w:val="center"/>
          </w:tcPr>
          <w:p w14:paraId="702121A1" w14:textId="77777777" w:rsidR="0043272B" w:rsidRDefault="00000000">
            <w:pPr>
              <w:tabs>
                <w:tab w:val="left" w:pos="1080"/>
              </w:tabs>
              <w:snapToGrid w:val="0"/>
              <w:jc w:val="center"/>
              <w:rPr>
                <w:sz w:val="24"/>
                <w:highlight w:val="yellow"/>
              </w:rPr>
            </w:pPr>
            <w:r>
              <w:rPr>
                <w:rFonts w:hint="eastAsia"/>
                <w:sz w:val="24"/>
              </w:rPr>
              <w:t>6</w:t>
            </w:r>
          </w:p>
        </w:tc>
        <w:tc>
          <w:tcPr>
            <w:tcW w:w="1689" w:type="dxa"/>
            <w:vAlign w:val="center"/>
          </w:tcPr>
          <w:p w14:paraId="42140B1C" w14:textId="77777777" w:rsidR="0043272B" w:rsidRDefault="00000000">
            <w:pPr>
              <w:tabs>
                <w:tab w:val="left" w:pos="1080"/>
              </w:tabs>
              <w:snapToGrid w:val="0"/>
              <w:jc w:val="center"/>
              <w:rPr>
                <w:sz w:val="24"/>
                <w:highlight w:val="yellow"/>
              </w:rPr>
            </w:pPr>
            <w:r>
              <w:rPr>
                <w:rFonts w:hint="eastAsia"/>
                <w:sz w:val="24"/>
                <w:szCs w:val="24"/>
              </w:rPr>
              <w:t>安全生产许可证</w:t>
            </w:r>
          </w:p>
        </w:tc>
        <w:tc>
          <w:tcPr>
            <w:tcW w:w="4646" w:type="dxa"/>
            <w:vAlign w:val="center"/>
          </w:tcPr>
          <w:p w14:paraId="15FB0120" w14:textId="77777777" w:rsidR="0043272B" w:rsidRDefault="00000000">
            <w:pPr>
              <w:tabs>
                <w:tab w:val="left" w:pos="1080"/>
              </w:tabs>
              <w:snapToGrid w:val="0"/>
              <w:jc w:val="left"/>
              <w:rPr>
                <w:sz w:val="24"/>
                <w:highlight w:val="yellow"/>
              </w:rPr>
            </w:pPr>
            <w:r>
              <w:rPr>
                <w:rFonts w:hint="eastAsia"/>
                <w:sz w:val="24"/>
                <w:szCs w:val="24"/>
              </w:rPr>
              <w:t>具备有效期内的安全生产许可证</w:t>
            </w:r>
          </w:p>
        </w:tc>
        <w:tc>
          <w:tcPr>
            <w:tcW w:w="1851" w:type="dxa"/>
            <w:vAlign w:val="center"/>
          </w:tcPr>
          <w:p w14:paraId="5966D4D5" w14:textId="77777777" w:rsidR="0043272B" w:rsidRDefault="00000000">
            <w:pPr>
              <w:tabs>
                <w:tab w:val="left" w:pos="1080"/>
              </w:tabs>
              <w:snapToGrid w:val="0"/>
              <w:jc w:val="left"/>
              <w:rPr>
                <w:sz w:val="24"/>
                <w:highlight w:val="yellow"/>
              </w:rPr>
            </w:pPr>
            <w:r>
              <w:rPr>
                <w:rFonts w:hint="eastAsia"/>
                <w:sz w:val="24"/>
                <w:szCs w:val="24"/>
              </w:rPr>
              <w:t>安全生产许可证复印件（加盖单位章）</w:t>
            </w:r>
          </w:p>
        </w:tc>
      </w:tr>
      <w:tr w:rsidR="0043272B" w14:paraId="6858D7E0" w14:textId="77777777">
        <w:trPr>
          <w:cantSplit/>
          <w:trHeight w:val="468"/>
        </w:trPr>
        <w:tc>
          <w:tcPr>
            <w:tcW w:w="818" w:type="dxa"/>
            <w:vAlign w:val="center"/>
          </w:tcPr>
          <w:p w14:paraId="68CE6FE4" w14:textId="77777777" w:rsidR="0043272B" w:rsidRDefault="00000000">
            <w:pPr>
              <w:tabs>
                <w:tab w:val="left" w:pos="1080"/>
              </w:tabs>
              <w:snapToGrid w:val="0"/>
              <w:jc w:val="center"/>
              <w:rPr>
                <w:sz w:val="24"/>
                <w:highlight w:val="yellow"/>
              </w:rPr>
            </w:pPr>
            <w:r>
              <w:rPr>
                <w:rFonts w:hint="eastAsia"/>
                <w:sz w:val="24"/>
              </w:rPr>
              <w:lastRenderedPageBreak/>
              <w:t>7</w:t>
            </w:r>
          </w:p>
        </w:tc>
        <w:tc>
          <w:tcPr>
            <w:tcW w:w="1689" w:type="dxa"/>
            <w:vAlign w:val="center"/>
          </w:tcPr>
          <w:p w14:paraId="52A77470" w14:textId="77777777" w:rsidR="0043272B" w:rsidRDefault="00000000">
            <w:pPr>
              <w:tabs>
                <w:tab w:val="left" w:pos="1080"/>
              </w:tabs>
              <w:snapToGrid w:val="0"/>
              <w:jc w:val="center"/>
              <w:rPr>
                <w:sz w:val="24"/>
                <w:highlight w:val="yellow"/>
              </w:rPr>
            </w:pPr>
            <w:r>
              <w:rPr>
                <w:sz w:val="24"/>
                <w:szCs w:val="24"/>
              </w:rPr>
              <w:t>项目经理</w:t>
            </w:r>
          </w:p>
        </w:tc>
        <w:tc>
          <w:tcPr>
            <w:tcW w:w="4646" w:type="dxa"/>
            <w:vAlign w:val="center"/>
          </w:tcPr>
          <w:p w14:paraId="7D2ADB21" w14:textId="6B39FB43" w:rsidR="0043272B" w:rsidRDefault="005131B6">
            <w:pPr>
              <w:tabs>
                <w:tab w:val="left" w:pos="1080"/>
              </w:tabs>
              <w:snapToGrid w:val="0"/>
              <w:jc w:val="left"/>
              <w:rPr>
                <w:sz w:val="24"/>
                <w:highlight w:val="yellow"/>
              </w:rPr>
            </w:pPr>
            <w:r w:rsidRPr="008419E6">
              <w:rPr>
                <w:rFonts w:hint="eastAsia"/>
                <w:sz w:val="24"/>
                <w:szCs w:val="24"/>
                <w:u w:val="single"/>
              </w:rPr>
              <w:t>机电工程</w:t>
            </w:r>
            <w:r>
              <w:rPr>
                <w:rFonts w:hint="eastAsia"/>
                <w:sz w:val="24"/>
                <w:szCs w:val="24"/>
                <w:u w:val="single"/>
              </w:rPr>
              <w:t xml:space="preserve"> </w:t>
            </w:r>
            <w:r>
              <w:rPr>
                <w:rFonts w:hint="eastAsia"/>
                <w:sz w:val="24"/>
                <w:szCs w:val="24"/>
              </w:rPr>
              <w:t>专业二级注册建造师执业资格，具备有效的安全生产考核合格证书（</w:t>
            </w:r>
            <w:r>
              <w:rPr>
                <w:rFonts w:hint="eastAsia"/>
                <w:sz w:val="24"/>
                <w:szCs w:val="24"/>
              </w:rPr>
              <w:t>B</w:t>
            </w:r>
            <w:r>
              <w:rPr>
                <w:rFonts w:hint="eastAsia"/>
                <w:sz w:val="24"/>
                <w:szCs w:val="24"/>
              </w:rPr>
              <w:t>本）</w:t>
            </w:r>
            <w:r>
              <w:rPr>
                <w:rFonts w:hint="eastAsia"/>
                <w:sz w:val="24"/>
              </w:rPr>
              <w:t>，</w:t>
            </w:r>
            <w:r>
              <w:rPr>
                <w:rFonts w:asciiTheme="minorEastAsia" w:eastAsiaTheme="minorEastAsia" w:hAnsiTheme="minorEastAsia" w:cstheme="minorEastAsia" w:hint="eastAsia"/>
                <w:sz w:val="24"/>
              </w:rPr>
              <w:t>且在确定中标人时不得担任其他在施建设工程项目的项目经理</w:t>
            </w:r>
          </w:p>
        </w:tc>
        <w:tc>
          <w:tcPr>
            <w:tcW w:w="1851" w:type="dxa"/>
            <w:vAlign w:val="center"/>
          </w:tcPr>
          <w:p w14:paraId="70257726" w14:textId="77777777" w:rsidR="0043272B" w:rsidRDefault="00000000">
            <w:pPr>
              <w:tabs>
                <w:tab w:val="left" w:pos="1080"/>
              </w:tabs>
              <w:snapToGrid w:val="0"/>
              <w:jc w:val="left"/>
              <w:rPr>
                <w:sz w:val="24"/>
                <w:highlight w:val="yellow"/>
              </w:rPr>
            </w:pPr>
            <w:r>
              <w:rPr>
                <w:rFonts w:hint="eastAsia"/>
                <w:sz w:val="24"/>
                <w:szCs w:val="24"/>
              </w:rPr>
              <w:t>建设行政主管部门核发的建造师执业资格证书、注册证书和有效的安全生产考核合格证书复印件并加盖单位章</w:t>
            </w:r>
            <w:r>
              <w:rPr>
                <w:rFonts w:hint="eastAsia"/>
                <w:sz w:val="24"/>
                <w:szCs w:val="24"/>
              </w:rPr>
              <w:t xml:space="preserve">. </w:t>
            </w:r>
          </w:p>
        </w:tc>
      </w:tr>
    </w:tbl>
    <w:p w14:paraId="335E9BF2" w14:textId="77777777" w:rsidR="0043272B" w:rsidRDefault="0043272B">
      <w:pPr>
        <w:tabs>
          <w:tab w:val="left" w:pos="1080"/>
          <w:tab w:val="left" w:pos="1589"/>
        </w:tabs>
        <w:snapToGrid w:val="0"/>
        <w:spacing w:line="360" w:lineRule="auto"/>
        <w:ind w:left="357"/>
        <w:rPr>
          <w:sz w:val="24"/>
        </w:rPr>
        <w:sectPr w:rsidR="0043272B" w:rsidSect="00CB03F4">
          <w:pgSz w:w="11906" w:h="16838"/>
          <w:pgMar w:top="1440" w:right="1558" w:bottom="1361" w:left="1560" w:header="851" w:footer="992" w:gutter="0"/>
          <w:cols w:space="720"/>
          <w:docGrid w:linePitch="312"/>
        </w:sectPr>
      </w:pPr>
    </w:p>
    <w:p w14:paraId="4F915826" w14:textId="77777777" w:rsidR="0043272B" w:rsidRDefault="00000000">
      <w:pPr>
        <w:widowControl/>
        <w:tabs>
          <w:tab w:val="left" w:pos="1080"/>
          <w:tab w:val="left" w:pos="1589"/>
        </w:tabs>
        <w:snapToGrid w:val="0"/>
        <w:spacing w:line="360" w:lineRule="auto"/>
        <w:ind w:leftChars="200" w:left="420"/>
        <w:jc w:val="left"/>
        <w:rPr>
          <w:sz w:val="24"/>
        </w:rPr>
      </w:pPr>
      <w:r>
        <w:rPr>
          <w:rFonts w:hint="eastAsia"/>
          <w:sz w:val="24"/>
        </w:rPr>
        <w:lastRenderedPageBreak/>
        <w:t>1</w:t>
      </w:r>
      <w:r>
        <w:rPr>
          <w:sz w:val="24"/>
        </w:rPr>
        <w:t>.4</w:t>
      </w:r>
      <w:r>
        <w:rPr>
          <w:sz w:val="24"/>
        </w:rPr>
        <w:t>《符合性审查要求》见下表：</w:t>
      </w:r>
      <w:bookmarkStart w:id="543" w:name="_Hlt487972895"/>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3"/>
    </w:p>
    <w:p w14:paraId="15EF7D5A" w14:textId="77777777" w:rsidR="0043272B" w:rsidRDefault="00000000">
      <w:pPr>
        <w:widowControl/>
        <w:spacing w:line="360" w:lineRule="auto"/>
        <w:jc w:val="center"/>
        <w:rPr>
          <w:b/>
          <w:kern w:val="0"/>
          <w:sz w:val="24"/>
        </w:rPr>
      </w:pPr>
      <w:r>
        <w:rPr>
          <w:b/>
          <w:kern w:val="0"/>
          <w:sz w:val="24"/>
        </w:rPr>
        <w:t>符合性审查要求</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6"/>
        <w:gridCol w:w="1732"/>
        <w:gridCol w:w="3850"/>
        <w:gridCol w:w="2792"/>
      </w:tblGrid>
      <w:tr w:rsidR="0043272B" w14:paraId="2E5E0C9E" w14:textId="77777777">
        <w:trPr>
          <w:trHeight w:val="685"/>
          <w:jc w:val="center"/>
        </w:trPr>
        <w:tc>
          <w:tcPr>
            <w:tcW w:w="1026" w:type="dxa"/>
            <w:shd w:val="clear" w:color="000000" w:fill="FFFFFF"/>
            <w:vAlign w:val="center"/>
          </w:tcPr>
          <w:p w14:paraId="1FA8AD7B" w14:textId="77777777" w:rsidR="0043272B" w:rsidRDefault="00000000">
            <w:pPr>
              <w:widowControl/>
              <w:jc w:val="center"/>
              <w:rPr>
                <w:b/>
                <w:kern w:val="0"/>
                <w:sz w:val="24"/>
              </w:rPr>
            </w:pPr>
            <w:r>
              <w:rPr>
                <w:b/>
                <w:kern w:val="0"/>
                <w:sz w:val="24"/>
              </w:rPr>
              <w:t>序号</w:t>
            </w:r>
          </w:p>
        </w:tc>
        <w:tc>
          <w:tcPr>
            <w:tcW w:w="1732" w:type="dxa"/>
            <w:shd w:val="clear" w:color="000000" w:fill="FFFFFF"/>
            <w:vAlign w:val="center"/>
          </w:tcPr>
          <w:p w14:paraId="2513FB9C" w14:textId="77777777" w:rsidR="0043272B" w:rsidRDefault="00000000">
            <w:pPr>
              <w:widowControl/>
              <w:jc w:val="center"/>
              <w:rPr>
                <w:b/>
                <w:kern w:val="0"/>
                <w:sz w:val="24"/>
              </w:rPr>
            </w:pPr>
            <w:r>
              <w:rPr>
                <w:b/>
                <w:sz w:val="24"/>
              </w:rPr>
              <w:t>检查</w:t>
            </w:r>
            <w:r>
              <w:rPr>
                <w:b/>
                <w:kern w:val="0"/>
                <w:sz w:val="24"/>
              </w:rPr>
              <w:t>因素</w:t>
            </w:r>
          </w:p>
        </w:tc>
        <w:tc>
          <w:tcPr>
            <w:tcW w:w="3850" w:type="dxa"/>
            <w:shd w:val="clear" w:color="000000" w:fill="FFFFFF"/>
            <w:vAlign w:val="center"/>
          </w:tcPr>
          <w:p w14:paraId="0AA864CB" w14:textId="77777777" w:rsidR="0043272B" w:rsidRDefault="00000000">
            <w:pPr>
              <w:widowControl/>
              <w:jc w:val="center"/>
              <w:rPr>
                <w:b/>
                <w:kern w:val="0"/>
                <w:sz w:val="24"/>
              </w:rPr>
            </w:pPr>
            <w:r>
              <w:rPr>
                <w:b/>
                <w:sz w:val="24"/>
              </w:rPr>
              <w:t>检查</w:t>
            </w:r>
            <w:r>
              <w:rPr>
                <w:b/>
                <w:kern w:val="0"/>
                <w:sz w:val="24"/>
              </w:rPr>
              <w:t>内容</w:t>
            </w:r>
          </w:p>
        </w:tc>
        <w:tc>
          <w:tcPr>
            <w:tcW w:w="2792" w:type="dxa"/>
            <w:shd w:val="clear" w:color="000000" w:fill="FFFFFF"/>
            <w:vAlign w:val="center"/>
          </w:tcPr>
          <w:p w14:paraId="792F8068" w14:textId="77777777" w:rsidR="0043272B" w:rsidRDefault="00000000">
            <w:pPr>
              <w:widowControl/>
              <w:jc w:val="center"/>
              <w:rPr>
                <w:b/>
                <w:kern w:val="0"/>
                <w:sz w:val="24"/>
              </w:rPr>
            </w:pPr>
            <w:r>
              <w:rPr>
                <w:b/>
                <w:kern w:val="0"/>
                <w:sz w:val="24"/>
              </w:rPr>
              <w:t>是否允许澄清、说明或者更正</w:t>
            </w:r>
          </w:p>
        </w:tc>
      </w:tr>
      <w:tr w:rsidR="0043272B" w14:paraId="5876A06F" w14:textId="77777777">
        <w:trPr>
          <w:trHeight w:val="685"/>
          <w:jc w:val="center"/>
        </w:trPr>
        <w:tc>
          <w:tcPr>
            <w:tcW w:w="1026" w:type="dxa"/>
            <w:shd w:val="clear" w:color="000000" w:fill="FFFFFF"/>
            <w:vAlign w:val="center"/>
          </w:tcPr>
          <w:p w14:paraId="6916E688" w14:textId="77777777" w:rsidR="0043272B" w:rsidRDefault="00000000">
            <w:pPr>
              <w:widowControl/>
              <w:jc w:val="center"/>
              <w:rPr>
                <w:kern w:val="0"/>
                <w:sz w:val="24"/>
              </w:rPr>
            </w:pPr>
            <w:r>
              <w:rPr>
                <w:rFonts w:hint="eastAsia"/>
                <w:kern w:val="0"/>
                <w:sz w:val="24"/>
              </w:rPr>
              <w:t>1</w:t>
            </w:r>
          </w:p>
        </w:tc>
        <w:tc>
          <w:tcPr>
            <w:tcW w:w="1732" w:type="dxa"/>
            <w:shd w:val="clear" w:color="000000" w:fill="FFFFFF"/>
            <w:vAlign w:val="center"/>
          </w:tcPr>
          <w:p w14:paraId="2E96E725" w14:textId="77777777" w:rsidR="0043272B" w:rsidRDefault="00000000">
            <w:pPr>
              <w:widowControl/>
              <w:jc w:val="center"/>
              <w:rPr>
                <w:rFonts w:ascii="宋体" w:hAnsi="宋体" w:cs="Arial"/>
                <w:szCs w:val="21"/>
              </w:rPr>
            </w:pPr>
            <w:r>
              <w:rPr>
                <w:rFonts w:ascii="宋体" w:hAnsi="宋体" w:cs="Arial" w:hint="eastAsia"/>
                <w:szCs w:val="21"/>
              </w:rPr>
              <w:t>响应文件的</w:t>
            </w:r>
          </w:p>
          <w:p w14:paraId="6E2E33F4" w14:textId="77777777" w:rsidR="0043272B" w:rsidRDefault="00000000">
            <w:pPr>
              <w:widowControl/>
              <w:jc w:val="center"/>
              <w:rPr>
                <w:kern w:val="0"/>
                <w:szCs w:val="21"/>
              </w:rPr>
            </w:pPr>
            <w:r>
              <w:rPr>
                <w:rFonts w:ascii="宋体" w:hAnsi="宋体" w:cs="Arial" w:hint="eastAsia"/>
                <w:szCs w:val="21"/>
              </w:rPr>
              <w:t>签署</w:t>
            </w:r>
          </w:p>
        </w:tc>
        <w:tc>
          <w:tcPr>
            <w:tcW w:w="3850" w:type="dxa"/>
            <w:shd w:val="clear" w:color="000000" w:fill="FFFFFF"/>
            <w:vAlign w:val="center"/>
          </w:tcPr>
          <w:p w14:paraId="7D8C1CB6" w14:textId="77777777" w:rsidR="0043272B" w:rsidRDefault="00000000">
            <w:pPr>
              <w:widowControl/>
              <w:jc w:val="left"/>
              <w:rPr>
                <w:kern w:val="0"/>
                <w:szCs w:val="21"/>
              </w:rPr>
            </w:pPr>
            <w:r>
              <w:rPr>
                <w:rFonts w:ascii="宋体" w:hAnsi="宋体" w:cs="Arial" w:hint="eastAsia"/>
                <w:szCs w:val="21"/>
              </w:rPr>
              <w:t>投标函或响应文件按照竞争性磋商文件要求签署和盖章，如果是代理人签署须有合法有效的授权委托书</w:t>
            </w:r>
          </w:p>
        </w:tc>
        <w:tc>
          <w:tcPr>
            <w:tcW w:w="2792" w:type="dxa"/>
            <w:shd w:val="clear" w:color="000000" w:fill="FFFFFF"/>
            <w:vAlign w:val="center"/>
          </w:tcPr>
          <w:p w14:paraId="033662BD"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31AF236F" w14:textId="77777777">
        <w:trPr>
          <w:trHeight w:val="685"/>
          <w:jc w:val="center"/>
        </w:trPr>
        <w:tc>
          <w:tcPr>
            <w:tcW w:w="1026" w:type="dxa"/>
            <w:shd w:val="clear" w:color="000000" w:fill="FFFFFF"/>
            <w:vAlign w:val="center"/>
          </w:tcPr>
          <w:p w14:paraId="59F5AFDF" w14:textId="77777777" w:rsidR="0043272B" w:rsidRDefault="00000000">
            <w:pPr>
              <w:widowControl/>
              <w:jc w:val="center"/>
              <w:rPr>
                <w:kern w:val="0"/>
                <w:sz w:val="24"/>
              </w:rPr>
            </w:pPr>
            <w:r>
              <w:rPr>
                <w:rFonts w:hint="eastAsia"/>
                <w:kern w:val="0"/>
                <w:sz w:val="24"/>
              </w:rPr>
              <w:t>2</w:t>
            </w:r>
          </w:p>
        </w:tc>
        <w:tc>
          <w:tcPr>
            <w:tcW w:w="1732" w:type="dxa"/>
            <w:shd w:val="clear" w:color="000000" w:fill="FFFFFF"/>
            <w:vAlign w:val="center"/>
          </w:tcPr>
          <w:p w14:paraId="4168DDEC" w14:textId="77777777" w:rsidR="0043272B" w:rsidRDefault="00000000">
            <w:pPr>
              <w:widowControl/>
              <w:jc w:val="center"/>
              <w:rPr>
                <w:kern w:val="0"/>
                <w:szCs w:val="21"/>
              </w:rPr>
            </w:pPr>
            <w:r>
              <w:rPr>
                <w:rFonts w:ascii="宋体" w:hAnsi="宋体" w:cs="Arial" w:hint="eastAsia"/>
                <w:szCs w:val="21"/>
              </w:rPr>
              <w:t>实质上响应</w:t>
            </w:r>
          </w:p>
        </w:tc>
        <w:tc>
          <w:tcPr>
            <w:tcW w:w="3850" w:type="dxa"/>
            <w:shd w:val="clear" w:color="000000" w:fill="FFFFFF"/>
            <w:vAlign w:val="center"/>
          </w:tcPr>
          <w:p w14:paraId="6F166D64" w14:textId="77777777" w:rsidR="0043272B" w:rsidRDefault="00000000">
            <w:pPr>
              <w:widowControl/>
              <w:jc w:val="left"/>
              <w:rPr>
                <w:kern w:val="0"/>
                <w:szCs w:val="21"/>
              </w:rPr>
            </w:pPr>
            <w:r>
              <w:rPr>
                <w:rFonts w:ascii="宋体" w:hAnsi="宋体" w:cs="Arial" w:hint="eastAsia"/>
                <w:szCs w:val="21"/>
              </w:rPr>
              <w:t>响应文件对竞争性磋商文件提出的所有实质性要求和条件作出响应</w:t>
            </w:r>
          </w:p>
        </w:tc>
        <w:tc>
          <w:tcPr>
            <w:tcW w:w="2792" w:type="dxa"/>
            <w:shd w:val="clear" w:color="000000" w:fill="FFFFFF"/>
            <w:vAlign w:val="center"/>
          </w:tcPr>
          <w:p w14:paraId="4A6F7A2E"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3E15AFF7" w14:textId="77777777">
        <w:trPr>
          <w:trHeight w:val="685"/>
          <w:jc w:val="center"/>
        </w:trPr>
        <w:tc>
          <w:tcPr>
            <w:tcW w:w="1026" w:type="dxa"/>
            <w:shd w:val="clear" w:color="000000" w:fill="FFFFFF"/>
            <w:vAlign w:val="center"/>
          </w:tcPr>
          <w:p w14:paraId="26EF224E" w14:textId="77777777" w:rsidR="0043272B" w:rsidRDefault="00000000">
            <w:pPr>
              <w:widowControl/>
              <w:jc w:val="center"/>
              <w:rPr>
                <w:kern w:val="0"/>
                <w:sz w:val="24"/>
              </w:rPr>
            </w:pPr>
            <w:r>
              <w:rPr>
                <w:rFonts w:hint="eastAsia"/>
                <w:kern w:val="0"/>
                <w:sz w:val="24"/>
              </w:rPr>
              <w:t>3</w:t>
            </w:r>
          </w:p>
        </w:tc>
        <w:tc>
          <w:tcPr>
            <w:tcW w:w="1732" w:type="dxa"/>
            <w:shd w:val="clear" w:color="000000" w:fill="FFFFFF"/>
            <w:vAlign w:val="center"/>
          </w:tcPr>
          <w:p w14:paraId="3F03E107" w14:textId="77777777" w:rsidR="0043272B" w:rsidRDefault="00000000">
            <w:pPr>
              <w:widowControl/>
              <w:jc w:val="center"/>
              <w:rPr>
                <w:kern w:val="0"/>
                <w:szCs w:val="21"/>
              </w:rPr>
            </w:pPr>
            <w:r>
              <w:rPr>
                <w:rFonts w:ascii="宋体" w:hAnsi="宋体" w:cs="Arial" w:hint="eastAsia"/>
                <w:szCs w:val="21"/>
              </w:rPr>
              <w:t>响应文件的关键内容</w:t>
            </w:r>
          </w:p>
        </w:tc>
        <w:tc>
          <w:tcPr>
            <w:tcW w:w="3850" w:type="dxa"/>
            <w:shd w:val="clear" w:color="000000" w:fill="FFFFFF"/>
            <w:vAlign w:val="center"/>
          </w:tcPr>
          <w:p w14:paraId="12DCA974" w14:textId="77777777" w:rsidR="0043272B" w:rsidRDefault="00000000">
            <w:pPr>
              <w:widowControl/>
              <w:jc w:val="left"/>
              <w:rPr>
                <w:kern w:val="0"/>
                <w:szCs w:val="21"/>
              </w:rPr>
            </w:pPr>
            <w:r>
              <w:rPr>
                <w:rFonts w:ascii="宋体" w:hAnsi="宋体" w:cs="Arial" w:hint="eastAsia"/>
                <w:szCs w:val="21"/>
              </w:rPr>
              <w:t>响应文件的关键内容字迹清楚、便于辨认</w:t>
            </w:r>
          </w:p>
        </w:tc>
        <w:tc>
          <w:tcPr>
            <w:tcW w:w="2792" w:type="dxa"/>
            <w:shd w:val="clear" w:color="000000" w:fill="FFFFFF"/>
            <w:vAlign w:val="center"/>
          </w:tcPr>
          <w:p w14:paraId="365D8DCD"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1E1DFE0A" w14:textId="77777777">
        <w:trPr>
          <w:trHeight w:val="685"/>
          <w:jc w:val="center"/>
        </w:trPr>
        <w:tc>
          <w:tcPr>
            <w:tcW w:w="1026" w:type="dxa"/>
            <w:shd w:val="clear" w:color="000000" w:fill="FFFFFF"/>
            <w:vAlign w:val="center"/>
          </w:tcPr>
          <w:p w14:paraId="610C5CF0" w14:textId="77777777" w:rsidR="0043272B" w:rsidRDefault="00000000">
            <w:pPr>
              <w:widowControl/>
              <w:jc w:val="center"/>
              <w:rPr>
                <w:kern w:val="0"/>
                <w:sz w:val="24"/>
              </w:rPr>
            </w:pPr>
            <w:r>
              <w:rPr>
                <w:rFonts w:hint="eastAsia"/>
                <w:kern w:val="0"/>
                <w:sz w:val="24"/>
              </w:rPr>
              <w:t>4</w:t>
            </w:r>
          </w:p>
        </w:tc>
        <w:tc>
          <w:tcPr>
            <w:tcW w:w="1732" w:type="dxa"/>
            <w:shd w:val="clear" w:color="000000" w:fill="FFFFFF"/>
            <w:vAlign w:val="center"/>
          </w:tcPr>
          <w:p w14:paraId="32564498" w14:textId="77777777" w:rsidR="0043272B" w:rsidRDefault="00000000">
            <w:pPr>
              <w:widowControl/>
              <w:jc w:val="center"/>
              <w:rPr>
                <w:rFonts w:ascii="宋体" w:hAnsi="宋体" w:cs="Arial"/>
                <w:szCs w:val="21"/>
              </w:rPr>
            </w:pPr>
            <w:r>
              <w:rPr>
                <w:rFonts w:ascii="宋体" w:hAnsi="宋体" w:cs="Arial" w:hint="eastAsia"/>
                <w:szCs w:val="21"/>
              </w:rPr>
              <w:t>投标报价的</w:t>
            </w:r>
          </w:p>
          <w:p w14:paraId="32925A27" w14:textId="77777777" w:rsidR="0043272B" w:rsidRDefault="00000000">
            <w:pPr>
              <w:widowControl/>
              <w:jc w:val="center"/>
              <w:rPr>
                <w:kern w:val="0"/>
                <w:szCs w:val="21"/>
              </w:rPr>
            </w:pPr>
            <w:r>
              <w:rPr>
                <w:rFonts w:ascii="宋体" w:hAnsi="宋体" w:cs="Arial" w:hint="eastAsia"/>
                <w:szCs w:val="21"/>
              </w:rPr>
              <w:t>有效性</w:t>
            </w:r>
          </w:p>
        </w:tc>
        <w:tc>
          <w:tcPr>
            <w:tcW w:w="3850" w:type="dxa"/>
            <w:shd w:val="clear" w:color="000000" w:fill="FFFFFF"/>
            <w:vAlign w:val="center"/>
          </w:tcPr>
          <w:p w14:paraId="33996954" w14:textId="77777777" w:rsidR="0043272B" w:rsidRDefault="00000000">
            <w:pPr>
              <w:pStyle w:val="afffd"/>
              <w:spacing w:line="240" w:lineRule="auto"/>
              <w:ind w:leftChars="0" w:left="0" w:firstLineChars="0" w:firstLine="0"/>
              <w:jc w:val="left"/>
              <w:rPr>
                <w:rFonts w:ascii="宋体" w:hAnsi="宋体" w:cs="Arial"/>
                <w:szCs w:val="21"/>
              </w:rPr>
            </w:pPr>
            <w:r>
              <w:rPr>
                <w:rFonts w:ascii="宋体" w:hAnsi="宋体" w:cs="Arial" w:hint="eastAsia"/>
                <w:szCs w:val="21"/>
              </w:rPr>
              <w:t>1、递交一份内容相同且只有一个有效投标报价</w:t>
            </w:r>
          </w:p>
          <w:p w14:paraId="1F6A8938" w14:textId="77777777" w:rsidR="0043272B" w:rsidRDefault="00000000">
            <w:pPr>
              <w:widowControl/>
              <w:jc w:val="center"/>
              <w:rPr>
                <w:kern w:val="0"/>
                <w:szCs w:val="21"/>
              </w:rPr>
            </w:pPr>
            <w:r>
              <w:rPr>
                <w:rFonts w:ascii="宋体" w:hAnsi="宋体" w:cs="Arial" w:hint="eastAsia"/>
                <w:szCs w:val="21"/>
              </w:rPr>
              <w:t>2、报价未明显低于其他投标报价，供应商能合理说明或者能提供相关证明材料的，或者未被评标委员会认定为不合理</w:t>
            </w:r>
          </w:p>
        </w:tc>
        <w:tc>
          <w:tcPr>
            <w:tcW w:w="2792" w:type="dxa"/>
            <w:shd w:val="clear" w:color="000000" w:fill="FFFFFF"/>
            <w:vAlign w:val="center"/>
          </w:tcPr>
          <w:p w14:paraId="551EEAAE"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00A07F39" w14:textId="77777777">
        <w:trPr>
          <w:trHeight w:val="685"/>
          <w:jc w:val="center"/>
        </w:trPr>
        <w:tc>
          <w:tcPr>
            <w:tcW w:w="1026" w:type="dxa"/>
            <w:shd w:val="clear" w:color="000000" w:fill="FFFFFF"/>
            <w:vAlign w:val="center"/>
          </w:tcPr>
          <w:p w14:paraId="7FA77D87" w14:textId="77777777" w:rsidR="0043272B" w:rsidRDefault="00000000">
            <w:pPr>
              <w:widowControl/>
              <w:jc w:val="center"/>
              <w:rPr>
                <w:kern w:val="0"/>
                <w:sz w:val="24"/>
              </w:rPr>
            </w:pPr>
            <w:r>
              <w:rPr>
                <w:rFonts w:hint="eastAsia"/>
                <w:kern w:val="0"/>
                <w:sz w:val="24"/>
              </w:rPr>
              <w:t>5</w:t>
            </w:r>
          </w:p>
        </w:tc>
        <w:tc>
          <w:tcPr>
            <w:tcW w:w="1732" w:type="dxa"/>
            <w:shd w:val="clear" w:color="000000" w:fill="FFFFFF"/>
            <w:vAlign w:val="center"/>
          </w:tcPr>
          <w:p w14:paraId="57879136" w14:textId="77777777" w:rsidR="0043272B" w:rsidRDefault="00000000">
            <w:pPr>
              <w:widowControl/>
              <w:jc w:val="center"/>
              <w:rPr>
                <w:kern w:val="0"/>
                <w:szCs w:val="21"/>
              </w:rPr>
            </w:pPr>
            <w:r>
              <w:rPr>
                <w:rFonts w:ascii="宋体" w:hAnsi="宋体" w:cs="Arial" w:hint="eastAsia"/>
                <w:szCs w:val="21"/>
              </w:rPr>
              <w:t>是否以弄虚作假等方式投标</w:t>
            </w:r>
          </w:p>
        </w:tc>
        <w:tc>
          <w:tcPr>
            <w:tcW w:w="3850" w:type="dxa"/>
            <w:shd w:val="clear" w:color="000000" w:fill="FFFFFF"/>
            <w:vAlign w:val="center"/>
          </w:tcPr>
          <w:p w14:paraId="06DAB77C" w14:textId="77777777" w:rsidR="0043272B" w:rsidRDefault="00000000">
            <w:pPr>
              <w:widowControl/>
              <w:jc w:val="left"/>
              <w:rPr>
                <w:kern w:val="0"/>
                <w:szCs w:val="21"/>
              </w:rPr>
            </w:pPr>
            <w:r>
              <w:rPr>
                <w:rFonts w:ascii="宋体" w:hAnsi="宋体" w:cs="Arial" w:hint="eastAsia"/>
                <w:szCs w:val="21"/>
              </w:rPr>
              <w:t>供应商没有“以他人的名义投标、串通投标、以行贿手段谋取中标或者以其他弄虚作假方式投标的</w:t>
            </w:r>
          </w:p>
        </w:tc>
        <w:tc>
          <w:tcPr>
            <w:tcW w:w="2792" w:type="dxa"/>
            <w:shd w:val="clear" w:color="000000" w:fill="FFFFFF"/>
            <w:vAlign w:val="center"/>
          </w:tcPr>
          <w:p w14:paraId="0FBDD4FC"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413AD6A9" w14:textId="77777777">
        <w:trPr>
          <w:trHeight w:val="685"/>
          <w:jc w:val="center"/>
        </w:trPr>
        <w:tc>
          <w:tcPr>
            <w:tcW w:w="1026" w:type="dxa"/>
            <w:shd w:val="clear" w:color="000000" w:fill="FFFFFF"/>
            <w:vAlign w:val="center"/>
          </w:tcPr>
          <w:p w14:paraId="283D5F9C" w14:textId="77777777" w:rsidR="0043272B" w:rsidRDefault="00000000">
            <w:pPr>
              <w:widowControl/>
              <w:jc w:val="center"/>
              <w:rPr>
                <w:kern w:val="0"/>
                <w:sz w:val="24"/>
              </w:rPr>
            </w:pPr>
            <w:r>
              <w:rPr>
                <w:rFonts w:hint="eastAsia"/>
                <w:kern w:val="0"/>
                <w:sz w:val="24"/>
              </w:rPr>
              <w:t>6</w:t>
            </w:r>
          </w:p>
        </w:tc>
        <w:tc>
          <w:tcPr>
            <w:tcW w:w="1732" w:type="dxa"/>
            <w:shd w:val="clear" w:color="000000" w:fill="FFFFFF"/>
            <w:vAlign w:val="center"/>
          </w:tcPr>
          <w:p w14:paraId="5589BC76" w14:textId="77777777" w:rsidR="0043272B" w:rsidRDefault="00000000">
            <w:pPr>
              <w:widowControl/>
              <w:jc w:val="center"/>
              <w:rPr>
                <w:rFonts w:ascii="宋体" w:hAnsi="宋体" w:cs="Arial"/>
                <w:szCs w:val="21"/>
              </w:rPr>
            </w:pPr>
            <w:r>
              <w:rPr>
                <w:rFonts w:ascii="宋体" w:hAnsi="宋体" w:cs="Arial" w:hint="eastAsia"/>
                <w:szCs w:val="21"/>
              </w:rPr>
              <w:t>是否有虚假、</w:t>
            </w:r>
          </w:p>
          <w:p w14:paraId="200FE993" w14:textId="77777777" w:rsidR="0043272B" w:rsidRDefault="00000000">
            <w:pPr>
              <w:widowControl/>
              <w:jc w:val="center"/>
              <w:rPr>
                <w:kern w:val="0"/>
                <w:szCs w:val="21"/>
              </w:rPr>
            </w:pPr>
            <w:r>
              <w:rPr>
                <w:rFonts w:ascii="宋体" w:hAnsi="宋体" w:cs="Arial" w:hint="eastAsia"/>
                <w:szCs w:val="21"/>
              </w:rPr>
              <w:t>失实材料</w:t>
            </w:r>
          </w:p>
        </w:tc>
        <w:tc>
          <w:tcPr>
            <w:tcW w:w="3850" w:type="dxa"/>
            <w:shd w:val="clear" w:color="000000" w:fill="FFFFFF"/>
            <w:vAlign w:val="center"/>
          </w:tcPr>
          <w:p w14:paraId="1D808160" w14:textId="77777777" w:rsidR="0043272B" w:rsidRDefault="00000000">
            <w:pPr>
              <w:widowControl/>
              <w:jc w:val="left"/>
              <w:rPr>
                <w:kern w:val="0"/>
                <w:szCs w:val="21"/>
              </w:rPr>
            </w:pPr>
            <w:r>
              <w:rPr>
                <w:rFonts w:ascii="宋体" w:hAnsi="宋体" w:cs="Arial" w:hint="eastAsia"/>
                <w:szCs w:val="21"/>
              </w:rPr>
              <w:t>响应文件中没有虚假失实材料</w:t>
            </w:r>
          </w:p>
        </w:tc>
        <w:tc>
          <w:tcPr>
            <w:tcW w:w="2792" w:type="dxa"/>
            <w:shd w:val="clear" w:color="000000" w:fill="FFFFFF"/>
            <w:vAlign w:val="center"/>
          </w:tcPr>
          <w:p w14:paraId="65EFF299"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6CF04A5C" w14:textId="77777777">
        <w:trPr>
          <w:trHeight w:val="685"/>
          <w:jc w:val="center"/>
        </w:trPr>
        <w:tc>
          <w:tcPr>
            <w:tcW w:w="1026" w:type="dxa"/>
            <w:shd w:val="clear" w:color="000000" w:fill="FFFFFF"/>
            <w:vAlign w:val="center"/>
          </w:tcPr>
          <w:p w14:paraId="0949EDA3" w14:textId="77777777" w:rsidR="0043272B" w:rsidRDefault="00000000">
            <w:pPr>
              <w:widowControl/>
              <w:jc w:val="center"/>
              <w:rPr>
                <w:kern w:val="0"/>
                <w:sz w:val="24"/>
              </w:rPr>
            </w:pPr>
            <w:r>
              <w:rPr>
                <w:rFonts w:hint="eastAsia"/>
                <w:kern w:val="0"/>
                <w:sz w:val="24"/>
              </w:rPr>
              <w:t>7</w:t>
            </w:r>
          </w:p>
        </w:tc>
        <w:tc>
          <w:tcPr>
            <w:tcW w:w="1732" w:type="dxa"/>
            <w:shd w:val="clear" w:color="000000" w:fill="FFFFFF"/>
            <w:vAlign w:val="center"/>
          </w:tcPr>
          <w:p w14:paraId="742E2A54" w14:textId="77777777" w:rsidR="0043272B" w:rsidRDefault="00000000">
            <w:pPr>
              <w:widowControl/>
              <w:jc w:val="center"/>
              <w:rPr>
                <w:kern w:val="0"/>
                <w:szCs w:val="21"/>
              </w:rPr>
            </w:pPr>
            <w:r>
              <w:rPr>
                <w:rFonts w:ascii="宋体" w:hAnsi="宋体" w:cs="Arial" w:hint="eastAsia"/>
                <w:szCs w:val="21"/>
              </w:rPr>
              <w:t>附加条件</w:t>
            </w:r>
          </w:p>
        </w:tc>
        <w:tc>
          <w:tcPr>
            <w:tcW w:w="3850" w:type="dxa"/>
            <w:shd w:val="clear" w:color="000000" w:fill="FFFFFF"/>
            <w:vAlign w:val="center"/>
          </w:tcPr>
          <w:p w14:paraId="2A1AC77C" w14:textId="77777777" w:rsidR="0043272B" w:rsidRDefault="00000000">
            <w:pPr>
              <w:widowControl/>
              <w:jc w:val="left"/>
              <w:rPr>
                <w:kern w:val="0"/>
                <w:szCs w:val="21"/>
              </w:rPr>
            </w:pPr>
            <w:r>
              <w:rPr>
                <w:rFonts w:ascii="宋体" w:hAnsi="宋体" w:cs="Arial" w:hint="eastAsia"/>
                <w:szCs w:val="21"/>
              </w:rPr>
              <w:t>响应文件无采购人不能接受的附加条件的</w:t>
            </w:r>
          </w:p>
        </w:tc>
        <w:tc>
          <w:tcPr>
            <w:tcW w:w="2792" w:type="dxa"/>
            <w:shd w:val="clear" w:color="000000" w:fill="FFFFFF"/>
            <w:vAlign w:val="center"/>
          </w:tcPr>
          <w:p w14:paraId="6063BA55" w14:textId="77777777" w:rsidR="0043272B" w:rsidRDefault="00000000">
            <w:pPr>
              <w:widowControl/>
              <w:jc w:val="center"/>
              <w:rPr>
                <w:rFonts w:ascii="宋体" w:hAnsi="宋体" w:cs="Arial"/>
                <w:szCs w:val="21"/>
              </w:rPr>
            </w:pPr>
            <w:r>
              <w:rPr>
                <w:rFonts w:ascii="宋体" w:hAnsi="宋体" w:cs="Arial" w:hint="eastAsia"/>
                <w:szCs w:val="21"/>
              </w:rPr>
              <w:t>不允许</w:t>
            </w:r>
          </w:p>
        </w:tc>
      </w:tr>
      <w:tr w:rsidR="0043272B" w14:paraId="7950708A" w14:textId="77777777">
        <w:trPr>
          <w:trHeight w:val="685"/>
          <w:jc w:val="center"/>
        </w:trPr>
        <w:tc>
          <w:tcPr>
            <w:tcW w:w="1026" w:type="dxa"/>
            <w:shd w:val="clear" w:color="000000" w:fill="FFFFFF"/>
            <w:vAlign w:val="center"/>
          </w:tcPr>
          <w:p w14:paraId="59619272" w14:textId="77777777" w:rsidR="0043272B" w:rsidRDefault="00000000">
            <w:pPr>
              <w:widowControl/>
              <w:jc w:val="center"/>
              <w:rPr>
                <w:kern w:val="0"/>
                <w:sz w:val="24"/>
              </w:rPr>
            </w:pPr>
            <w:r>
              <w:rPr>
                <w:rFonts w:hint="eastAsia"/>
                <w:kern w:val="0"/>
                <w:sz w:val="24"/>
              </w:rPr>
              <w:t>8</w:t>
            </w:r>
          </w:p>
        </w:tc>
        <w:tc>
          <w:tcPr>
            <w:tcW w:w="1732" w:type="dxa"/>
            <w:shd w:val="clear" w:color="000000" w:fill="FFFFFF"/>
            <w:vAlign w:val="center"/>
          </w:tcPr>
          <w:p w14:paraId="0F3C1654" w14:textId="77777777" w:rsidR="0043272B" w:rsidRDefault="00000000">
            <w:pPr>
              <w:widowControl/>
              <w:jc w:val="center"/>
              <w:rPr>
                <w:kern w:val="0"/>
                <w:szCs w:val="21"/>
              </w:rPr>
            </w:pPr>
            <w:r>
              <w:rPr>
                <w:rFonts w:ascii="宋体" w:hAnsi="宋体" w:cs="Arial" w:hint="eastAsia"/>
                <w:szCs w:val="21"/>
              </w:rPr>
              <w:t>其他</w:t>
            </w:r>
          </w:p>
        </w:tc>
        <w:tc>
          <w:tcPr>
            <w:tcW w:w="3850" w:type="dxa"/>
            <w:shd w:val="clear" w:color="000000" w:fill="FFFFFF"/>
            <w:vAlign w:val="center"/>
          </w:tcPr>
          <w:p w14:paraId="0F31521C" w14:textId="77777777" w:rsidR="0043272B" w:rsidRDefault="00000000">
            <w:pPr>
              <w:widowControl/>
              <w:jc w:val="left"/>
              <w:rPr>
                <w:kern w:val="0"/>
                <w:szCs w:val="21"/>
              </w:rPr>
            </w:pPr>
            <w:r>
              <w:rPr>
                <w:rFonts w:ascii="宋体" w:hAnsi="宋体" w:cs="Arial" w:hint="eastAsia"/>
                <w:szCs w:val="21"/>
              </w:rPr>
              <w:t>符合法律、法规和竞争性磋商文件的其他实质性要求和条件</w:t>
            </w:r>
          </w:p>
        </w:tc>
        <w:tc>
          <w:tcPr>
            <w:tcW w:w="2792" w:type="dxa"/>
            <w:shd w:val="clear" w:color="000000" w:fill="FFFFFF"/>
            <w:vAlign w:val="center"/>
          </w:tcPr>
          <w:p w14:paraId="7227BB7C" w14:textId="77777777" w:rsidR="0043272B" w:rsidRDefault="00000000">
            <w:pPr>
              <w:widowControl/>
              <w:jc w:val="center"/>
              <w:rPr>
                <w:rFonts w:ascii="宋体" w:hAnsi="宋体" w:cs="Arial"/>
                <w:szCs w:val="21"/>
              </w:rPr>
            </w:pPr>
            <w:r>
              <w:rPr>
                <w:rFonts w:ascii="宋体" w:hAnsi="宋体" w:cs="Arial" w:hint="eastAsia"/>
                <w:szCs w:val="21"/>
              </w:rPr>
              <w:t>不允许</w:t>
            </w:r>
          </w:p>
        </w:tc>
      </w:tr>
    </w:tbl>
    <w:p w14:paraId="1DFA5EF0" w14:textId="77777777" w:rsidR="0043272B" w:rsidRDefault="0043272B">
      <w:pPr>
        <w:tabs>
          <w:tab w:val="left" w:pos="900"/>
          <w:tab w:val="left" w:pos="1080"/>
          <w:tab w:val="left" w:pos="1589"/>
        </w:tabs>
        <w:snapToGrid w:val="0"/>
        <w:spacing w:line="360" w:lineRule="auto"/>
        <w:rPr>
          <w:sz w:val="24"/>
        </w:rPr>
      </w:pPr>
    </w:p>
    <w:p w14:paraId="2918D9F5" w14:textId="77777777" w:rsidR="0043272B" w:rsidRDefault="00000000">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14:paraId="396E4B65" w14:textId="77777777" w:rsidR="0043272B" w:rsidRDefault="00000000">
      <w:pPr>
        <w:tabs>
          <w:tab w:val="left" w:pos="1080"/>
          <w:tab w:val="left" w:pos="1589"/>
        </w:tabs>
        <w:snapToGrid w:val="0"/>
        <w:spacing w:line="360" w:lineRule="auto"/>
        <w:ind w:leftChars="200" w:left="420"/>
        <w:rPr>
          <w:sz w:val="24"/>
        </w:rPr>
      </w:pPr>
      <w:r>
        <w:rPr>
          <w:sz w:val="24"/>
        </w:rPr>
        <w:t>2.1</w:t>
      </w:r>
      <w:r>
        <w:rPr>
          <w:sz w:val="24"/>
        </w:rPr>
        <w:t>磋商小组所有成员应当集中与单一供应商分别进行磋商，并给予所有参加磋商的供应商平等的磋商机会。</w:t>
      </w:r>
    </w:p>
    <w:p w14:paraId="574F2ECB" w14:textId="77777777" w:rsidR="0043272B" w:rsidRDefault="00000000">
      <w:pPr>
        <w:tabs>
          <w:tab w:val="left" w:pos="1080"/>
          <w:tab w:val="left" w:pos="1589"/>
          <w:tab w:val="left" w:pos="1872"/>
        </w:tabs>
        <w:snapToGrid w:val="0"/>
        <w:spacing w:line="360" w:lineRule="auto"/>
        <w:ind w:leftChars="200" w:left="420"/>
        <w:rPr>
          <w:sz w:val="24"/>
        </w:rPr>
      </w:pPr>
      <w:r>
        <w:rPr>
          <w:kern w:val="0"/>
          <w:sz w:val="24"/>
        </w:rPr>
        <w:t>2.2</w:t>
      </w: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3C2F811" w14:textId="77777777" w:rsidR="0043272B" w:rsidRDefault="00000000">
      <w:pPr>
        <w:tabs>
          <w:tab w:val="left" w:pos="1080"/>
          <w:tab w:val="left" w:pos="1589"/>
          <w:tab w:val="left" w:pos="1872"/>
        </w:tabs>
        <w:snapToGrid w:val="0"/>
        <w:spacing w:line="360" w:lineRule="auto"/>
        <w:ind w:leftChars="200" w:left="420"/>
        <w:rPr>
          <w:kern w:val="0"/>
          <w:sz w:val="24"/>
        </w:rPr>
      </w:pPr>
      <w:r>
        <w:rPr>
          <w:rFonts w:hint="eastAsia"/>
          <w:kern w:val="0"/>
          <w:sz w:val="24"/>
        </w:rPr>
        <w:t>2</w:t>
      </w:r>
      <w:r>
        <w:rPr>
          <w:kern w:val="0"/>
          <w:sz w:val="24"/>
        </w:rPr>
        <w:t>.3</w:t>
      </w:r>
      <w:r>
        <w:rPr>
          <w:kern w:val="0"/>
          <w:sz w:val="24"/>
        </w:rPr>
        <w:t>对磋商文件作出的实质性变动是磋商文件的有效组成部分，磋商小组应当及时以书面形式同时通知所有参加磋商的供应商。</w:t>
      </w:r>
    </w:p>
    <w:p w14:paraId="39B3613E" w14:textId="77777777" w:rsidR="0043272B" w:rsidRDefault="00000000">
      <w:pPr>
        <w:tabs>
          <w:tab w:val="left" w:pos="1080"/>
          <w:tab w:val="left" w:pos="1589"/>
          <w:tab w:val="left" w:pos="1872"/>
        </w:tabs>
        <w:snapToGrid w:val="0"/>
        <w:spacing w:line="360" w:lineRule="auto"/>
        <w:ind w:leftChars="200" w:left="420"/>
        <w:rPr>
          <w:kern w:val="0"/>
          <w:sz w:val="24"/>
        </w:rPr>
      </w:pPr>
      <w:r>
        <w:rPr>
          <w:kern w:val="0"/>
          <w:sz w:val="24"/>
        </w:rPr>
        <w:t>2.4</w:t>
      </w: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1A662CA" w14:textId="77777777" w:rsidR="0043272B" w:rsidRDefault="00000000">
      <w:pPr>
        <w:tabs>
          <w:tab w:val="left" w:pos="1080"/>
          <w:tab w:val="left" w:pos="1589"/>
          <w:tab w:val="left" w:pos="1872"/>
        </w:tabs>
        <w:snapToGrid w:val="0"/>
        <w:spacing w:line="360" w:lineRule="auto"/>
        <w:ind w:leftChars="200" w:left="420"/>
        <w:rPr>
          <w:sz w:val="24"/>
        </w:rPr>
      </w:pPr>
      <w:r>
        <w:rPr>
          <w:rFonts w:hint="eastAsia"/>
          <w:sz w:val="24"/>
        </w:rPr>
        <w:lastRenderedPageBreak/>
        <w:t>2</w:t>
      </w:r>
      <w:r>
        <w:rPr>
          <w:sz w:val="24"/>
        </w:rPr>
        <w:t>.5</w:t>
      </w:r>
      <w:r>
        <w:rPr>
          <w:sz w:val="24"/>
        </w:rPr>
        <w:t>响应文件的澄清、说明或者更正</w:t>
      </w:r>
      <w:r>
        <w:rPr>
          <w:rFonts w:hint="eastAsia"/>
          <w:sz w:val="24"/>
        </w:rPr>
        <w:t>：</w:t>
      </w:r>
    </w:p>
    <w:p w14:paraId="57289C00" w14:textId="77777777" w:rsidR="0043272B" w:rsidRDefault="00000000">
      <w:pPr>
        <w:tabs>
          <w:tab w:val="left" w:pos="1980"/>
        </w:tabs>
        <w:snapToGrid w:val="0"/>
        <w:spacing w:line="360" w:lineRule="auto"/>
        <w:ind w:leftChars="400" w:left="840"/>
        <w:rPr>
          <w:sz w:val="24"/>
        </w:rPr>
      </w:pPr>
      <w:r>
        <w:rPr>
          <w:sz w:val="24"/>
        </w:rPr>
        <w:t>2.5.1</w:t>
      </w: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BF583D1" w14:textId="77777777" w:rsidR="0043272B" w:rsidRDefault="00000000">
      <w:pPr>
        <w:tabs>
          <w:tab w:val="left" w:pos="1980"/>
        </w:tabs>
        <w:snapToGrid w:val="0"/>
        <w:spacing w:line="360" w:lineRule="auto"/>
        <w:ind w:leftChars="400" w:left="840"/>
        <w:rPr>
          <w:sz w:val="24"/>
        </w:rPr>
      </w:pPr>
      <w:r>
        <w:rPr>
          <w:sz w:val="24"/>
        </w:rPr>
        <w:t>2.5.2</w:t>
      </w: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24CEBE45" w14:textId="77777777" w:rsidR="0043272B" w:rsidRDefault="00000000">
      <w:pPr>
        <w:tabs>
          <w:tab w:val="left" w:pos="1980"/>
        </w:tabs>
        <w:snapToGrid w:val="0"/>
        <w:spacing w:line="360" w:lineRule="auto"/>
        <w:ind w:leftChars="400" w:left="840"/>
        <w:rPr>
          <w:sz w:val="24"/>
        </w:rPr>
      </w:pPr>
      <w:r>
        <w:rPr>
          <w:sz w:val="24"/>
        </w:rPr>
        <w:t>2.5.3</w:t>
      </w: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2A6632A3" w14:textId="77777777" w:rsidR="0043272B" w:rsidRDefault="00000000">
      <w:pPr>
        <w:tabs>
          <w:tab w:val="left" w:pos="1980"/>
        </w:tabs>
        <w:snapToGrid w:val="0"/>
        <w:spacing w:line="360" w:lineRule="auto"/>
        <w:ind w:leftChars="200" w:left="420"/>
        <w:rPr>
          <w:sz w:val="24"/>
        </w:rPr>
      </w:pPr>
      <w:r>
        <w:rPr>
          <w:rFonts w:hint="eastAsia"/>
          <w:sz w:val="24"/>
        </w:rPr>
        <w:t>2</w:t>
      </w:r>
      <w:r>
        <w:rPr>
          <w:sz w:val="24"/>
        </w:rPr>
        <w:t>.6</w:t>
      </w:r>
      <w:r>
        <w:rPr>
          <w:sz w:val="24"/>
        </w:rPr>
        <w:t>磋商结束后，磋商小组将要求所有实质性响应的供应商在规定时间内提交最后报价。最后报价时间为磋商小组指定的时间，具体时间根据磋商进度另行通知。</w:t>
      </w:r>
    </w:p>
    <w:p w14:paraId="2DB15B53" w14:textId="77777777" w:rsidR="0043272B" w:rsidRDefault="00000000">
      <w:pPr>
        <w:tabs>
          <w:tab w:val="left" w:pos="1080"/>
          <w:tab w:val="left" w:pos="1589"/>
          <w:tab w:val="left" w:pos="1872"/>
        </w:tabs>
        <w:snapToGrid w:val="0"/>
        <w:spacing w:line="360" w:lineRule="auto"/>
        <w:ind w:leftChars="200" w:left="420"/>
        <w:rPr>
          <w:sz w:val="24"/>
        </w:rPr>
      </w:pPr>
      <w:r>
        <w:rPr>
          <w:rFonts w:hint="eastAsia"/>
          <w:snapToGrid w:val="0"/>
          <w:sz w:val="24"/>
        </w:rPr>
        <w:t>2</w:t>
      </w:r>
      <w:r>
        <w:rPr>
          <w:snapToGrid w:val="0"/>
          <w:sz w:val="24"/>
        </w:rPr>
        <w:t>.7</w:t>
      </w: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08095D44" w14:textId="77777777" w:rsidR="0043272B" w:rsidRDefault="00000000">
      <w:pPr>
        <w:tabs>
          <w:tab w:val="left" w:pos="1080"/>
          <w:tab w:val="left" w:pos="1589"/>
          <w:tab w:val="left" w:pos="1872"/>
        </w:tabs>
        <w:snapToGrid w:val="0"/>
        <w:spacing w:line="360" w:lineRule="auto"/>
        <w:ind w:leftChars="200" w:left="420"/>
        <w:rPr>
          <w:sz w:val="24"/>
        </w:rPr>
      </w:pPr>
      <w:r>
        <w:rPr>
          <w:sz w:val="24"/>
        </w:rPr>
        <w:t>2.8</w:t>
      </w:r>
      <w:r>
        <w:rPr>
          <w:sz w:val="24"/>
        </w:rPr>
        <w:t>最后报价是供应商响应文件的有效组成部分。</w:t>
      </w:r>
    </w:p>
    <w:p w14:paraId="6A4BB292" w14:textId="77777777" w:rsidR="0043272B" w:rsidRDefault="00000000">
      <w:pPr>
        <w:tabs>
          <w:tab w:val="left" w:pos="1080"/>
          <w:tab w:val="left" w:pos="1589"/>
          <w:tab w:val="left" w:pos="1872"/>
        </w:tabs>
        <w:snapToGrid w:val="0"/>
        <w:spacing w:line="360" w:lineRule="auto"/>
        <w:ind w:leftChars="200" w:left="420"/>
        <w:rPr>
          <w:sz w:val="24"/>
        </w:rPr>
      </w:pPr>
      <w:r>
        <w:rPr>
          <w:sz w:val="24"/>
        </w:rPr>
        <w:t>2.9</w:t>
      </w:r>
      <w:r>
        <w:rPr>
          <w:sz w:val="24"/>
        </w:rPr>
        <w:t>已提交响应文件的供应商，在提交最后报价之前，可以根据磋商情况退出磋商。</w:t>
      </w:r>
    </w:p>
    <w:p w14:paraId="750E8612" w14:textId="77777777" w:rsidR="0043272B" w:rsidRDefault="00000000">
      <w:pPr>
        <w:tabs>
          <w:tab w:val="left" w:pos="360"/>
          <w:tab w:val="left" w:pos="900"/>
        </w:tabs>
        <w:snapToGrid w:val="0"/>
        <w:spacing w:line="360" w:lineRule="auto"/>
        <w:jc w:val="left"/>
        <w:rPr>
          <w:sz w:val="24"/>
        </w:rPr>
      </w:pPr>
      <w:r>
        <w:rPr>
          <w:sz w:val="24"/>
        </w:rPr>
        <w:t>3</w:t>
      </w:r>
      <w:r>
        <w:rPr>
          <w:sz w:val="24"/>
        </w:rPr>
        <w:t>最后报价的算术修正及政策调整</w:t>
      </w:r>
    </w:p>
    <w:p w14:paraId="493A441E" w14:textId="77777777" w:rsidR="0043272B" w:rsidRDefault="00000000">
      <w:pPr>
        <w:tabs>
          <w:tab w:val="left" w:pos="360"/>
          <w:tab w:val="left" w:pos="900"/>
        </w:tabs>
        <w:snapToGrid w:val="0"/>
        <w:spacing w:line="360" w:lineRule="auto"/>
        <w:ind w:leftChars="200" w:left="420"/>
        <w:jc w:val="left"/>
        <w:rPr>
          <w:sz w:val="24"/>
        </w:rPr>
      </w:pPr>
      <w:r>
        <w:rPr>
          <w:sz w:val="24"/>
        </w:rPr>
        <w:t>3.1</w:t>
      </w:r>
      <w:r>
        <w:rPr>
          <w:sz w:val="24"/>
        </w:rPr>
        <w:t>最后报价须包含竞争性磋商文件全部内容，如</w:t>
      </w:r>
      <w:r>
        <w:rPr>
          <w:rFonts w:hint="eastAsia"/>
          <w:sz w:val="24"/>
        </w:rPr>
        <w:t>最后</w:t>
      </w:r>
      <w:r>
        <w:rPr>
          <w:sz w:val="24"/>
        </w:rPr>
        <w:t>分项报价表有缺漏视</w:t>
      </w:r>
      <w:r>
        <w:rPr>
          <w:rFonts w:hint="eastAsia"/>
          <w:sz w:val="24"/>
        </w:rPr>
        <w:t xml:space="preserve"> </w:t>
      </w:r>
      <w:r>
        <w:rPr>
          <w:sz w:val="24"/>
        </w:rPr>
        <w:t xml:space="preserve">    </w:t>
      </w:r>
      <w:r>
        <w:rPr>
          <w:sz w:val="24"/>
        </w:rPr>
        <w:t>为已</w:t>
      </w:r>
      <w:r>
        <w:rPr>
          <w:sz w:val="24"/>
        </w:rPr>
        <w:lastRenderedPageBreak/>
        <w:t>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5B541C2C" w14:textId="77777777" w:rsidR="0043272B" w:rsidRDefault="00000000">
      <w:pPr>
        <w:tabs>
          <w:tab w:val="left" w:pos="1134"/>
          <w:tab w:val="left" w:pos="1872"/>
        </w:tabs>
        <w:snapToGrid w:val="0"/>
        <w:spacing w:line="360" w:lineRule="auto"/>
        <w:ind w:leftChars="200" w:left="420"/>
        <w:rPr>
          <w:sz w:val="24"/>
        </w:rPr>
      </w:pPr>
      <w:r>
        <w:rPr>
          <w:rFonts w:hint="eastAsia"/>
          <w:sz w:val="24"/>
        </w:rPr>
        <w:t>3</w:t>
      </w:r>
      <w:r>
        <w:rPr>
          <w:sz w:val="24"/>
        </w:rPr>
        <w:t>.2</w:t>
      </w:r>
      <w:r>
        <w:rPr>
          <w:sz w:val="24"/>
        </w:rPr>
        <w:t>最后报价出现前后不一致的，按照下列规定修正：</w:t>
      </w:r>
    </w:p>
    <w:p w14:paraId="44C9A5B1" w14:textId="77777777" w:rsidR="0043272B" w:rsidRDefault="00000000">
      <w:pPr>
        <w:tabs>
          <w:tab w:val="left" w:pos="1080"/>
          <w:tab w:val="left" w:pos="1589"/>
          <w:tab w:val="left" w:pos="1980"/>
          <w:tab w:val="left" w:pos="2035"/>
          <w:tab w:val="left" w:pos="2114"/>
        </w:tabs>
        <w:snapToGrid w:val="0"/>
        <w:spacing w:line="360" w:lineRule="auto"/>
        <w:ind w:leftChars="400" w:left="840"/>
        <w:rPr>
          <w:sz w:val="24"/>
        </w:rPr>
      </w:pPr>
      <w:r>
        <w:rPr>
          <w:sz w:val="24"/>
        </w:rPr>
        <w:t>3.2.1</w:t>
      </w:r>
      <w:r>
        <w:rPr>
          <w:sz w:val="24"/>
        </w:rPr>
        <w:t>竞争性磋商文件对于报价修正是否另有规定：</w:t>
      </w:r>
    </w:p>
    <w:p w14:paraId="06E64BC0" w14:textId="77777777" w:rsidR="0043272B" w:rsidRDefault="00000000">
      <w:pPr>
        <w:tabs>
          <w:tab w:val="left" w:pos="1080"/>
          <w:tab w:val="left" w:pos="1589"/>
          <w:tab w:val="left" w:pos="2035"/>
          <w:tab w:val="left" w:pos="2114"/>
        </w:tabs>
        <w:snapToGrid w:val="0"/>
        <w:spacing w:line="360" w:lineRule="auto"/>
        <w:ind w:leftChars="400" w:left="840"/>
        <w:rPr>
          <w:sz w:val="24"/>
          <w:u w:val="single"/>
        </w:rPr>
      </w:pPr>
      <w:r>
        <w:rPr>
          <w:sz w:val="24"/>
        </w:rPr>
        <w:t>□</w:t>
      </w:r>
      <w:r>
        <w:rPr>
          <w:sz w:val="24"/>
        </w:rPr>
        <w:t>有，具体规定为：</w:t>
      </w:r>
      <w:r>
        <w:rPr>
          <w:sz w:val="24"/>
        </w:rPr>
        <w:t>___________</w:t>
      </w:r>
    </w:p>
    <w:p w14:paraId="4BF4AD10" w14:textId="77777777" w:rsidR="0043272B" w:rsidRDefault="00000000">
      <w:pPr>
        <w:tabs>
          <w:tab w:val="left" w:pos="1080"/>
          <w:tab w:val="left" w:pos="1589"/>
          <w:tab w:val="left" w:pos="2035"/>
          <w:tab w:val="left" w:pos="2114"/>
        </w:tabs>
        <w:snapToGrid w:val="0"/>
        <w:spacing w:line="360" w:lineRule="auto"/>
        <w:ind w:leftChars="400" w:left="840"/>
        <w:rPr>
          <w:sz w:val="24"/>
        </w:rPr>
      </w:pPr>
      <w:r>
        <w:rPr>
          <w:rFonts w:hint="eastAsia"/>
          <w:sz w:val="24"/>
        </w:rPr>
        <w:t>■</w:t>
      </w:r>
      <w:r>
        <w:rPr>
          <w:sz w:val="24"/>
        </w:rPr>
        <w:t>无，按下述</w:t>
      </w:r>
      <w:r>
        <w:rPr>
          <w:sz w:val="24"/>
        </w:rPr>
        <w:t>3.2.2-3.2.5</w:t>
      </w:r>
      <w:r>
        <w:rPr>
          <w:sz w:val="24"/>
        </w:rPr>
        <w:t>项规定修正。</w:t>
      </w:r>
    </w:p>
    <w:p w14:paraId="04A00E04" w14:textId="77777777" w:rsidR="0043272B" w:rsidRDefault="00000000">
      <w:pPr>
        <w:tabs>
          <w:tab w:val="left" w:pos="1980"/>
          <w:tab w:val="left" w:pos="2035"/>
          <w:tab w:val="left" w:pos="2114"/>
          <w:tab w:val="left" w:pos="2977"/>
        </w:tabs>
        <w:snapToGrid w:val="0"/>
        <w:spacing w:line="360" w:lineRule="auto"/>
        <w:ind w:leftChars="400" w:left="840"/>
        <w:rPr>
          <w:sz w:val="24"/>
        </w:rPr>
      </w:pPr>
      <w:r>
        <w:rPr>
          <w:rFonts w:hint="eastAsia"/>
          <w:sz w:val="24"/>
        </w:rPr>
        <w:t>3</w:t>
      </w:r>
      <w:r>
        <w:rPr>
          <w:sz w:val="24"/>
        </w:rPr>
        <w:t>.2.2</w:t>
      </w:r>
      <w:r>
        <w:rPr>
          <w:sz w:val="24"/>
        </w:rPr>
        <w:t>大写金额和小写金额不一致的，以大写金额为准；</w:t>
      </w:r>
    </w:p>
    <w:p w14:paraId="0B4662B5" w14:textId="77777777" w:rsidR="0043272B" w:rsidRDefault="00000000">
      <w:pPr>
        <w:tabs>
          <w:tab w:val="left" w:pos="1856"/>
          <w:tab w:val="left" w:pos="2035"/>
          <w:tab w:val="left" w:pos="2114"/>
          <w:tab w:val="left" w:pos="2977"/>
        </w:tabs>
        <w:snapToGrid w:val="0"/>
        <w:spacing w:line="360" w:lineRule="auto"/>
        <w:ind w:leftChars="400" w:left="840"/>
        <w:rPr>
          <w:sz w:val="24"/>
        </w:rPr>
      </w:pPr>
      <w:r>
        <w:rPr>
          <w:sz w:val="24"/>
        </w:rPr>
        <w:t>3.2.3</w:t>
      </w:r>
      <w:r>
        <w:rPr>
          <w:sz w:val="24"/>
        </w:rPr>
        <w:t>单价金额小数点或者百分比有明显错位的，以最后报价一览表的总价为准，并修改单价；</w:t>
      </w:r>
    </w:p>
    <w:p w14:paraId="26457686" w14:textId="77777777" w:rsidR="0043272B" w:rsidRDefault="00000000">
      <w:pPr>
        <w:tabs>
          <w:tab w:val="left" w:pos="1843"/>
          <w:tab w:val="left" w:pos="2035"/>
          <w:tab w:val="left" w:pos="2114"/>
          <w:tab w:val="left" w:pos="2977"/>
        </w:tabs>
        <w:snapToGrid w:val="0"/>
        <w:spacing w:line="360" w:lineRule="auto"/>
        <w:ind w:leftChars="400" w:left="840"/>
        <w:rPr>
          <w:sz w:val="24"/>
        </w:rPr>
      </w:pPr>
      <w:r>
        <w:rPr>
          <w:rFonts w:hint="eastAsia"/>
          <w:sz w:val="24"/>
        </w:rPr>
        <w:t>3</w:t>
      </w:r>
      <w:r>
        <w:rPr>
          <w:sz w:val="24"/>
        </w:rPr>
        <w:t>.2.4</w:t>
      </w:r>
      <w:r>
        <w:rPr>
          <w:sz w:val="24"/>
        </w:rPr>
        <w:t>总价金额与按单价汇总金额不一致的，以单价金额计算结果为准。</w:t>
      </w:r>
    </w:p>
    <w:p w14:paraId="51E0B211" w14:textId="77777777" w:rsidR="0043272B" w:rsidRDefault="00000000">
      <w:pPr>
        <w:tabs>
          <w:tab w:val="left" w:pos="1080"/>
          <w:tab w:val="left" w:pos="1589"/>
          <w:tab w:val="left" w:pos="1843"/>
          <w:tab w:val="left" w:pos="2035"/>
          <w:tab w:val="left" w:pos="2114"/>
        </w:tabs>
        <w:snapToGrid w:val="0"/>
        <w:spacing w:line="360" w:lineRule="auto"/>
        <w:ind w:leftChars="400" w:left="840"/>
        <w:rPr>
          <w:sz w:val="24"/>
        </w:rPr>
      </w:pPr>
      <w:r>
        <w:rPr>
          <w:sz w:val="24"/>
        </w:rPr>
        <w:t>3.2.5</w:t>
      </w: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341C29A4" w14:textId="77777777" w:rsidR="0043272B" w:rsidRDefault="00000000">
      <w:pPr>
        <w:tabs>
          <w:tab w:val="left" w:pos="1134"/>
          <w:tab w:val="left" w:pos="1872"/>
        </w:tabs>
        <w:snapToGrid w:val="0"/>
        <w:spacing w:line="360" w:lineRule="auto"/>
        <w:ind w:leftChars="200" w:left="420"/>
        <w:rPr>
          <w:sz w:val="24"/>
        </w:rPr>
      </w:pPr>
      <w:r>
        <w:rPr>
          <w:rFonts w:hint="eastAsia"/>
          <w:sz w:val="24"/>
        </w:rPr>
        <w:t>3</w:t>
      </w:r>
      <w:r>
        <w:rPr>
          <w:sz w:val="24"/>
        </w:rPr>
        <w:t>.3</w:t>
      </w: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37764EE5" w14:textId="77777777" w:rsidR="0043272B" w:rsidRDefault="00000000">
      <w:pPr>
        <w:tabs>
          <w:tab w:val="left" w:pos="1080"/>
          <w:tab w:val="left" w:pos="1589"/>
          <w:tab w:val="left" w:pos="1843"/>
          <w:tab w:val="left" w:pos="1980"/>
        </w:tabs>
        <w:snapToGrid w:val="0"/>
        <w:spacing w:line="360" w:lineRule="auto"/>
        <w:ind w:leftChars="400" w:left="840"/>
        <w:rPr>
          <w:sz w:val="24"/>
        </w:rPr>
      </w:pPr>
      <w:r>
        <w:rPr>
          <w:sz w:val="24"/>
        </w:rPr>
        <w:t>3.3.1</w:t>
      </w:r>
      <w:r>
        <w:rPr>
          <w:sz w:val="24"/>
        </w:rPr>
        <w:t>对于未预留份额专门面向中小企业采购的采购项目，以及预留份额项目中的非预留部分采购包，对小微企业报价给予</w:t>
      </w:r>
      <w:r>
        <w:rPr>
          <w:rFonts w:hint="eastAsia"/>
          <w:sz w:val="24"/>
        </w:rPr>
        <w:t xml:space="preserve"> / </w:t>
      </w:r>
      <w:r>
        <w:rPr>
          <w:sz w:val="24"/>
        </w:rPr>
        <w:t>%</w:t>
      </w:r>
      <w:r>
        <w:rPr>
          <w:sz w:val="24"/>
        </w:rPr>
        <w:t>的扣除，用扣除后的价格参加评审。</w:t>
      </w:r>
    </w:p>
    <w:p w14:paraId="50BD8A9F"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3.3.2</w:t>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rPr>
        <w:t xml:space="preserve"> / </w:t>
      </w:r>
      <w:r>
        <w:rPr>
          <w:sz w:val="24"/>
        </w:rPr>
        <w:t>%</w:t>
      </w:r>
      <w:r>
        <w:rPr>
          <w:sz w:val="24"/>
        </w:rPr>
        <w:t>的扣除，用扣除后的价格参加评审。</w:t>
      </w:r>
    </w:p>
    <w:p w14:paraId="127BD107"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3.3.3</w:t>
      </w:r>
      <w:r>
        <w:rPr>
          <w:sz w:val="24"/>
        </w:rPr>
        <w:t>组成联合体或者接受分包的小微企业与联合体内其他企业、分包企业之间存在直接控股、管理关系的，不享受价格扣除优惠政策。</w:t>
      </w:r>
    </w:p>
    <w:p w14:paraId="330EB629"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3.3.4</w:t>
      </w:r>
      <w:r>
        <w:rPr>
          <w:sz w:val="24"/>
        </w:rPr>
        <w:t>价格扣除比例对小型企业和微型企业同等对待，不作区分。</w:t>
      </w:r>
    </w:p>
    <w:p w14:paraId="566F1AB6"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3.3.5</w:t>
      </w:r>
      <w:r>
        <w:rPr>
          <w:sz w:val="24"/>
        </w:rPr>
        <w:t>中小企业参加政府采购活动，应当按照竞争性磋商文件给定的格式出具《中小企业声明函》，否则不得享受相关中小企业扶持政策。</w:t>
      </w:r>
    </w:p>
    <w:p w14:paraId="7F608D75" w14:textId="77777777" w:rsidR="0043272B" w:rsidRDefault="00000000">
      <w:pPr>
        <w:tabs>
          <w:tab w:val="left" w:pos="1080"/>
          <w:tab w:val="left" w:pos="1589"/>
          <w:tab w:val="left" w:pos="1843"/>
          <w:tab w:val="left" w:pos="2035"/>
        </w:tabs>
        <w:snapToGrid w:val="0"/>
        <w:spacing w:line="360" w:lineRule="auto"/>
        <w:ind w:leftChars="400" w:left="840"/>
        <w:rPr>
          <w:sz w:val="24"/>
        </w:rPr>
      </w:pPr>
      <w:r>
        <w:rPr>
          <w:sz w:val="24"/>
        </w:rPr>
        <w:t>3.3.6</w:t>
      </w:r>
      <w:r>
        <w:rPr>
          <w:sz w:val="24"/>
        </w:rPr>
        <w:t>监狱企业提供了由省级以上监狱管理局（北京市含教育矫治局）、戒毒管理局（含新疆生产建设兵团）出具的属于监狱企业的证明文件的，视同小微企业。</w:t>
      </w:r>
    </w:p>
    <w:p w14:paraId="361FBD70" w14:textId="77777777" w:rsidR="0043272B" w:rsidRDefault="00000000">
      <w:pPr>
        <w:tabs>
          <w:tab w:val="left" w:pos="1080"/>
          <w:tab w:val="left" w:pos="1589"/>
          <w:tab w:val="left" w:pos="1843"/>
          <w:tab w:val="left" w:pos="2035"/>
        </w:tabs>
        <w:snapToGrid w:val="0"/>
        <w:spacing w:line="360" w:lineRule="auto"/>
        <w:ind w:leftChars="400" w:left="840"/>
        <w:rPr>
          <w:sz w:val="24"/>
        </w:rPr>
      </w:pPr>
      <w:r>
        <w:rPr>
          <w:rFonts w:hint="eastAsia"/>
          <w:sz w:val="24"/>
        </w:rPr>
        <w:t>3</w:t>
      </w:r>
      <w:r>
        <w:rPr>
          <w:sz w:val="24"/>
        </w:rPr>
        <w:t>.3.7</w:t>
      </w:r>
      <w:r>
        <w:rPr>
          <w:sz w:val="24"/>
        </w:rPr>
        <w:t>残疾人福利性单位按竞争性磋商文件要求提供了《残疾人福利性单位声明函》</w:t>
      </w:r>
      <w:r>
        <w:rPr>
          <w:sz w:val="24"/>
        </w:rPr>
        <w:lastRenderedPageBreak/>
        <w:t>（见附件）的，视同小微企业。</w:t>
      </w:r>
    </w:p>
    <w:p w14:paraId="7AB335F2" w14:textId="77777777" w:rsidR="0043272B" w:rsidRDefault="00000000">
      <w:pPr>
        <w:tabs>
          <w:tab w:val="left" w:pos="1080"/>
          <w:tab w:val="left" w:pos="1589"/>
          <w:tab w:val="left" w:pos="1843"/>
          <w:tab w:val="left" w:pos="2014"/>
        </w:tabs>
        <w:snapToGrid w:val="0"/>
        <w:spacing w:line="360" w:lineRule="auto"/>
        <w:ind w:leftChars="400" w:left="840"/>
        <w:rPr>
          <w:sz w:val="24"/>
        </w:rPr>
      </w:pPr>
      <w:r>
        <w:rPr>
          <w:sz w:val="24"/>
        </w:rPr>
        <w:t>3.3.8</w:t>
      </w:r>
      <w:r>
        <w:rPr>
          <w:sz w:val="24"/>
        </w:rPr>
        <w:t>若供应商同时属于小型或微型企业、监狱企业、残疾人福利性单位中的两种及以上，将不重复享受小微企业价格扣减的优惠政策。</w:t>
      </w:r>
    </w:p>
    <w:p w14:paraId="482970F6" w14:textId="77777777" w:rsidR="0043272B" w:rsidRDefault="00000000">
      <w:pPr>
        <w:tabs>
          <w:tab w:val="left" w:pos="1080"/>
          <w:tab w:val="left" w:pos="1589"/>
          <w:tab w:val="left" w:pos="1843"/>
          <w:tab w:val="left" w:pos="2014"/>
        </w:tabs>
        <w:snapToGrid w:val="0"/>
        <w:spacing w:line="360" w:lineRule="auto"/>
        <w:ind w:leftChars="400" w:left="840"/>
        <w:rPr>
          <w:sz w:val="24"/>
        </w:rPr>
      </w:pPr>
      <w:r>
        <w:rPr>
          <w:sz w:val="24"/>
        </w:rPr>
        <w:t>3.3.9</w:t>
      </w:r>
      <w:r>
        <w:rPr>
          <w:sz w:val="24"/>
        </w:rPr>
        <w:t>其他为落实政府采购政策实施的优先采购：</w:t>
      </w:r>
      <w:r>
        <w:rPr>
          <w:rFonts w:hint="eastAsia"/>
          <w:sz w:val="24"/>
        </w:rPr>
        <w:t>无</w:t>
      </w:r>
      <w:r>
        <w:rPr>
          <w:sz w:val="24"/>
        </w:rPr>
        <w:t>。</w:t>
      </w:r>
    </w:p>
    <w:p w14:paraId="78DF6481" w14:textId="77777777" w:rsidR="0043272B" w:rsidRDefault="00000000">
      <w:pPr>
        <w:tabs>
          <w:tab w:val="left" w:pos="360"/>
          <w:tab w:val="left" w:pos="900"/>
        </w:tabs>
        <w:snapToGrid w:val="0"/>
        <w:spacing w:line="360" w:lineRule="auto"/>
        <w:rPr>
          <w:sz w:val="24"/>
        </w:rPr>
      </w:pPr>
      <w:r>
        <w:rPr>
          <w:sz w:val="24"/>
        </w:rPr>
        <w:t>4</w:t>
      </w:r>
      <w:r>
        <w:rPr>
          <w:sz w:val="24"/>
        </w:rPr>
        <w:t>磋商环节及提交最后报价后如出现以下情况的，供应商的</w:t>
      </w:r>
      <w:r>
        <w:rPr>
          <w:b/>
          <w:sz w:val="24"/>
        </w:rPr>
        <w:t>响应文件无效</w:t>
      </w:r>
      <w:r>
        <w:rPr>
          <w:sz w:val="24"/>
        </w:rPr>
        <w:t>：</w:t>
      </w:r>
    </w:p>
    <w:p w14:paraId="2D1FB295" w14:textId="77777777" w:rsidR="0043272B" w:rsidRDefault="00000000">
      <w:pPr>
        <w:tabs>
          <w:tab w:val="left" w:pos="1080"/>
          <w:tab w:val="left" w:pos="1589"/>
        </w:tabs>
        <w:snapToGrid w:val="0"/>
        <w:spacing w:line="360" w:lineRule="auto"/>
        <w:ind w:leftChars="200" w:left="420"/>
        <w:rPr>
          <w:sz w:val="24"/>
        </w:rPr>
      </w:pPr>
      <w:r>
        <w:rPr>
          <w:sz w:val="24"/>
        </w:rPr>
        <w:t>4.1</w:t>
      </w:r>
      <w:r>
        <w:rPr>
          <w:sz w:val="24"/>
        </w:rPr>
        <w:t>供应商对实质性变动不予确认的；</w:t>
      </w:r>
    </w:p>
    <w:p w14:paraId="3412D293" w14:textId="77777777" w:rsidR="0043272B" w:rsidRDefault="00000000">
      <w:pPr>
        <w:tabs>
          <w:tab w:val="left" w:pos="1080"/>
          <w:tab w:val="left" w:pos="1701"/>
        </w:tabs>
        <w:snapToGrid w:val="0"/>
        <w:spacing w:line="360" w:lineRule="auto"/>
        <w:ind w:leftChars="200" w:left="420"/>
        <w:rPr>
          <w:sz w:val="24"/>
        </w:rPr>
      </w:pPr>
      <w:r>
        <w:rPr>
          <w:sz w:val="24"/>
        </w:rPr>
        <w:t>4.2</w:t>
      </w: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51252014" w14:textId="77777777" w:rsidR="0043272B" w:rsidRDefault="00000000">
      <w:pPr>
        <w:tabs>
          <w:tab w:val="left" w:pos="1080"/>
          <w:tab w:val="left" w:pos="1589"/>
        </w:tabs>
        <w:snapToGrid w:val="0"/>
        <w:spacing w:line="360" w:lineRule="auto"/>
        <w:ind w:leftChars="200" w:left="420"/>
        <w:rPr>
          <w:sz w:val="24"/>
        </w:rPr>
      </w:pPr>
      <w:r>
        <w:rPr>
          <w:sz w:val="24"/>
        </w:rPr>
        <w:t>4.3</w:t>
      </w:r>
      <w:r>
        <w:rPr>
          <w:sz w:val="24"/>
        </w:rPr>
        <w:t>未按照磋商小组规定的时间、逾期提交最后报价的；</w:t>
      </w:r>
    </w:p>
    <w:p w14:paraId="184C6E78" w14:textId="77777777" w:rsidR="0043272B" w:rsidRDefault="00000000">
      <w:pPr>
        <w:tabs>
          <w:tab w:val="left" w:pos="1080"/>
          <w:tab w:val="left" w:pos="1589"/>
        </w:tabs>
        <w:snapToGrid w:val="0"/>
        <w:spacing w:line="360" w:lineRule="auto"/>
        <w:ind w:leftChars="200" w:left="420"/>
        <w:rPr>
          <w:sz w:val="24"/>
        </w:rPr>
      </w:pPr>
      <w:r>
        <w:rPr>
          <w:sz w:val="24"/>
        </w:rPr>
        <w:t>4.4</w:t>
      </w: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4736A4D8" w14:textId="77777777" w:rsidR="0043272B" w:rsidRDefault="00000000">
      <w:pPr>
        <w:tabs>
          <w:tab w:val="left" w:pos="1080"/>
          <w:tab w:val="left" w:pos="1589"/>
        </w:tabs>
        <w:snapToGrid w:val="0"/>
        <w:spacing w:line="360" w:lineRule="auto"/>
        <w:ind w:leftChars="200" w:left="420"/>
        <w:rPr>
          <w:sz w:val="24"/>
        </w:rPr>
      </w:pPr>
      <w:r>
        <w:rPr>
          <w:sz w:val="24"/>
        </w:rPr>
        <w:t>4.5</w:t>
      </w:r>
      <w:r>
        <w:rPr>
          <w:sz w:val="24"/>
        </w:rPr>
        <w:t>响应文件中出现可选择性或可调整的报价的（竞争性磋商文件另有规定的除外）；</w:t>
      </w:r>
    </w:p>
    <w:p w14:paraId="165ED59A" w14:textId="77777777" w:rsidR="0043272B" w:rsidRDefault="00000000">
      <w:pPr>
        <w:tabs>
          <w:tab w:val="left" w:pos="1080"/>
          <w:tab w:val="left" w:pos="1589"/>
        </w:tabs>
        <w:snapToGrid w:val="0"/>
        <w:spacing w:line="360" w:lineRule="auto"/>
        <w:ind w:leftChars="200" w:left="420"/>
        <w:rPr>
          <w:sz w:val="24"/>
        </w:rPr>
      </w:pPr>
      <w:r>
        <w:rPr>
          <w:sz w:val="24"/>
        </w:rPr>
        <w:t>4.6</w:t>
      </w:r>
      <w:r>
        <w:rPr>
          <w:sz w:val="24"/>
        </w:rPr>
        <w:t>最后报价出现前后不一致，供应商对修正后的报价不予确认的；</w:t>
      </w:r>
    </w:p>
    <w:p w14:paraId="4F353456" w14:textId="77777777" w:rsidR="0043272B" w:rsidRDefault="00000000">
      <w:pPr>
        <w:tabs>
          <w:tab w:val="left" w:pos="1080"/>
          <w:tab w:val="left" w:pos="1589"/>
        </w:tabs>
        <w:snapToGrid w:val="0"/>
        <w:spacing w:line="360" w:lineRule="auto"/>
        <w:ind w:leftChars="200" w:left="420"/>
        <w:rPr>
          <w:sz w:val="24"/>
        </w:rPr>
      </w:pPr>
      <w:r>
        <w:rPr>
          <w:sz w:val="24"/>
        </w:rPr>
        <w:t>4.7</w:t>
      </w:r>
      <w:r>
        <w:rPr>
          <w:sz w:val="24"/>
        </w:rPr>
        <w:t>其他：</w:t>
      </w:r>
      <w:r>
        <w:rPr>
          <w:rFonts w:hint="eastAsia"/>
          <w:sz w:val="24"/>
        </w:rPr>
        <w:t>无</w:t>
      </w:r>
      <w:r>
        <w:rPr>
          <w:sz w:val="24"/>
        </w:rPr>
        <w:t>。</w:t>
      </w:r>
    </w:p>
    <w:bookmarkEnd w:id="541"/>
    <w:bookmarkEnd w:id="542"/>
    <w:p w14:paraId="47259458" w14:textId="77777777" w:rsidR="0043272B" w:rsidRDefault="00000000">
      <w:pPr>
        <w:tabs>
          <w:tab w:val="left" w:pos="360"/>
          <w:tab w:val="left" w:pos="900"/>
        </w:tabs>
        <w:snapToGrid w:val="0"/>
        <w:spacing w:line="360" w:lineRule="auto"/>
        <w:rPr>
          <w:sz w:val="24"/>
        </w:rPr>
      </w:pPr>
      <w:r>
        <w:rPr>
          <w:rFonts w:hint="eastAsia"/>
          <w:sz w:val="24"/>
        </w:rPr>
        <w:t>5</w:t>
      </w:r>
      <w:r>
        <w:rPr>
          <w:sz w:val="24"/>
        </w:rPr>
        <w:t>评审方法和评审标准</w:t>
      </w:r>
    </w:p>
    <w:p w14:paraId="07B8CA4A" w14:textId="77777777" w:rsidR="0043272B" w:rsidRDefault="00000000">
      <w:pPr>
        <w:tabs>
          <w:tab w:val="left" w:pos="1080"/>
          <w:tab w:val="left" w:pos="1589"/>
          <w:tab w:val="left" w:pos="1872"/>
        </w:tabs>
        <w:snapToGrid w:val="0"/>
        <w:spacing w:line="360" w:lineRule="auto"/>
        <w:ind w:leftChars="200" w:left="420"/>
        <w:rPr>
          <w:sz w:val="24"/>
        </w:rPr>
      </w:pPr>
      <w:r>
        <w:rPr>
          <w:sz w:val="24"/>
        </w:rPr>
        <w:t>5.1</w:t>
      </w:r>
      <w:r>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p>
    <w:p w14:paraId="573535F3" w14:textId="77777777" w:rsidR="0043272B" w:rsidRDefault="00000000">
      <w:pPr>
        <w:tabs>
          <w:tab w:val="left" w:pos="1080"/>
          <w:tab w:val="left" w:pos="1589"/>
          <w:tab w:val="left" w:pos="1872"/>
        </w:tabs>
        <w:snapToGrid w:val="0"/>
        <w:spacing w:line="360" w:lineRule="auto"/>
        <w:ind w:leftChars="200" w:left="420"/>
        <w:rPr>
          <w:sz w:val="24"/>
        </w:rPr>
      </w:pPr>
      <w:r>
        <w:rPr>
          <w:sz w:val="24"/>
        </w:rPr>
        <w:t>5.2</w:t>
      </w:r>
      <w:r>
        <w:rPr>
          <w:sz w:val="24"/>
        </w:rPr>
        <w:t>竞争性磋商文件中没有规定的评审标准不得作为评审依据。</w:t>
      </w:r>
    </w:p>
    <w:p w14:paraId="2F63868B" w14:textId="77777777" w:rsidR="0043272B" w:rsidRDefault="00000000">
      <w:pPr>
        <w:tabs>
          <w:tab w:val="left" w:pos="1080"/>
          <w:tab w:val="left" w:pos="1589"/>
          <w:tab w:val="left" w:pos="1872"/>
        </w:tabs>
        <w:snapToGrid w:val="0"/>
        <w:spacing w:line="360" w:lineRule="auto"/>
        <w:ind w:leftChars="200" w:left="420"/>
        <w:rPr>
          <w:sz w:val="24"/>
        </w:rPr>
      </w:pPr>
      <w:r>
        <w:rPr>
          <w:sz w:val="24"/>
        </w:rPr>
        <w:t>5.3</w:t>
      </w:r>
      <w:r>
        <w:rPr>
          <w:sz w:val="24"/>
        </w:rPr>
        <w:t>非政府强制采购的节能产品或环境标志产品，依据品目清单和认证证书实施政府优先采购。优先采购的具体规定（如涉及）</w:t>
      </w:r>
      <w:r>
        <w:rPr>
          <w:rFonts w:hint="eastAsia"/>
          <w:sz w:val="24"/>
        </w:rPr>
        <w:t>/</w:t>
      </w:r>
      <w:r>
        <w:rPr>
          <w:sz w:val="24"/>
        </w:rPr>
        <w:t>。</w:t>
      </w:r>
    </w:p>
    <w:p w14:paraId="182D3F1E" w14:textId="77777777" w:rsidR="0043272B" w:rsidRDefault="00000000">
      <w:pPr>
        <w:tabs>
          <w:tab w:val="left" w:pos="1080"/>
          <w:tab w:val="left" w:pos="1589"/>
          <w:tab w:val="left" w:pos="1872"/>
        </w:tabs>
        <w:snapToGrid w:val="0"/>
        <w:spacing w:line="360" w:lineRule="auto"/>
        <w:ind w:leftChars="200" w:left="420"/>
        <w:rPr>
          <w:sz w:val="24"/>
        </w:rPr>
      </w:pPr>
      <w:r>
        <w:rPr>
          <w:rFonts w:hint="eastAsia"/>
          <w:sz w:val="24"/>
        </w:rPr>
        <w:t>5</w:t>
      </w:r>
      <w:r>
        <w:rPr>
          <w:sz w:val="24"/>
        </w:rPr>
        <w:t>.4</w:t>
      </w:r>
      <w:r>
        <w:rPr>
          <w:sz w:val="24"/>
        </w:rPr>
        <w:t>关于无线局域网认证产品政府采购清单中的产品，优先采购的具体规定（如涉及）</w:t>
      </w:r>
      <w:r>
        <w:rPr>
          <w:rFonts w:hint="eastAsia"/>
          <w:sz w:val="24"/>
          <w:u w:val="single"/>
        </w:rPr>
        <w:t>/</w:t>
      </w:r>
      <w:r>
        <w:rPr>
          <w:sz w:val="24"/>
        </w:rPr>
        <w:t>。</w:t>
      </w:r>
    </w:p>
    <w:p w14:paraId="1ADB135B" w14:textId="77777777" w:rsidR="0043272B" w:rsidRDefault="00000000">
      <w:pPr>
        <w:tabs>
          <w:tab w:val="left" w:pos="360"/>
          <w:tab w:val="left" w:pos="900"/>
        </w:tabs>
        <w:snapToGrid w:val="0"/>
        <w:spacing w:line="360" w:lineRule="auto"/>
        <w:rPr>
          <w:sz w:val="24"/>
        </w:rPr>
      </w:pPr>
      <w:r>
        <w:rPr>
          <w:sz w:val="24"/>
        </w:rPr>
        <w:t>6</w:t>
      </w:r>
      <w:r>
        <w:rPr>
          <w:sz w:val="24"/>
        </w:rPr>
        <w:t>确定</w:t>
      </w:r>
      <w:bookmarkStart w:id="544" w:name="_Toc226309790"/>
      <w:bookmarkStart w:id="545" w:name="_Toc127151546"/>
      <w:bookmarkStart w:id="546" w:name="_Toc127151747"/>
      <w:bookmarkStart w:id="547" w:name="_Toc305158814"/>
      <w:bookmarkStart w:id="548" w:name="_Toc164351640"/>
      <w:bookmarkStart w:id="549" w:name="_Toc150774646"/>
      <w:bookmarkStart w:id="550" w:name="_Toc150480784"/>
      <w:bookmarkStart w:id="551" w:name="_Toc151193644"/>
      <w:bookmarkStart w:id="552" w:name="_Toc226965819"/>
      <w:bookmarkStart w:id="553" w:name="_Toc520356170"/>
      <w:bookmarkStart w:id="554" w:name="_Toc164229387"/>
      <w:bookmarkStart w:id="555" w:name="_Toc264969236"/>
      <w:bookmarkStart w:id="556" w:name="_Toc195842911"/>
      <w:bookmarkStart w:id="557" w:name="_Toc164229241"/>
      <w:bookmarkStart w:id="558" w:name="_Toc151193934"/>
      <w:bookmarkStart w:id="559" w:name="_Toc226337242"/>
      <w:bookmarkStart w:id="560" w:name="_Toc151193788"/>
      <w:bookmarkStart w:id="561" w:name="_Toc142311048"/>
      <w:bookmarkStart w:id="562" w:name="_Toc305158888"/>
      <w:bookmarkStart w:id="563" w:name="_Toc127161460"/>
      <w:bookmarkStart w:id="564" w:name="_Toc151193860"/>
      <w:bookmarkStart w:id="565" w:name="_Ref467307010"/>
      <w:bookmarkStart w:id="566" w:name="_Toc164608815"/>
      <w:bookmarkStart w:id="567" w:name="_Toc151190173"/>
      <w:bookmarkStart w:id="568" w:name="_Toc151193716"/>
      <w:bookmarkStart w:id="569" w:name="_Toc150509297"/>
      <w:bookmarkStart w:id="570" w:name="_Toc226965736"/>
      <w:bookmarkStart w:id="571" w:name="_Toc149720839"/>
      <w:bookmarkStart w:id="572" w:name="_Toc164608660"/>
      <w:bookmarkStart w:id="573" w:name="_Toc150774751"/>
      <w:bookmarkStart w:id="574" w:name="_Toc265228384"/>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61823909" w14:textId="77777777" w:rsidR="0043272B" w:rsidRDefault="00000000">
      <w:pPr>
        <w:tabs>
          <w:tab w:val="left" w:pos="1080"/>
          <w:tab w:val="left" w:pos="1589"/>
          <w:tab w:val="left" w:pos="1872"/>
        </w:tabs>
        <w:snapToGrid w:val="0"/>
        <w:spacing w:line="360" w:lineRule="auto"/>
        <w:ind w:leftChars="200" w:left="420"/>
        <w:rPr>
          <w:sz w:val="24"/>
        </w:rPr>
      </w:pPr>
      <w:r>
        <w:rPr>
          <w:rFonts w:hint="eastAsia"/>
          <w:sz w:val="24"/>
        </w:rPr>
        <w:t>6</w:t>
      </w:r>
      <w:r>
        <w:rPr>
          <w:sz w:val="24"/>
        </w:rPr>
        <w:t>.1</w:t>
      </w: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5BD30A33" w14:textId="77777777" w:rsidR="0043272B" w:rsidRDefault="00000000">
      <w:pPr>
        <w:tabs>
          <w:tab w:val="left" w:pos="1080"/>
          <w:tab w:val="left" w:pos="1589"/>
          <w:tab w:val="left" w:pos="1872"/>
        </w:tabs>
        <w:snapToGrid w:val="0"/>
        <w:spacing w:line="360" w:lineRule="auto"/>
        <w:ind w:leftChars="200" w:left="420"/>
        <w:rPr>
          <w:sz w:val="24"/>
        </w:rPr>
      </w:pPr>
      <w:r>
        <w:rPr>
          <w:rFonts w:hint="eastAsia"/>
          <w:kern w:val="0"/>
          <w:sz w:val="24"/>
        </w:rPr>
        <w:lastRenderedPageBreak/>
        <w:t>6</w:t>
      </w:r>
      <w:r>
        <w:rPr>
          <w:kern w:val="0"/>
          <w:sz w:val="24"/>
        </w:rPr>
        <w:t>.2</w:t>
      </w:r>
      <w:r>
        <w:rPr>
          <w:kern w:val="0"/>
          <w:sz w:val="24"/>
        </w:rPr>
        <w:t>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14:paraId="4A3B3100" w14:textId="77777777" w:rsidR="0043272B" w:rsidRDefault="00000000">
      <w:pPr>
        <w:tabs>
          <w:tab w:val="left" w:pos="1080"/>
          <w:tab w:val="left" w:pos="1589"/>
          <w:tab w:val="left" w:pos="1872"/>
        </w:tabs>
        <w:snapToGrid w:val="0"/>
        <w:spacing w:line="360" w:lineRule="auto"/>
        <w:ind w:leftChars="200" w:left="420"/>
        <w:rPr>
          <w:sz w:val="24"/>
        </w:rPr>
      </w:pPr>
      <w:r>
        <w:rPr>
          <w:sz w:val="24"/>
        </w:rPr>
        <w:t>6.3</w:t>
      </w:r>
      <w:r>
        <w:rPr>
          <w:sz w:val="24"/>
        </w:rPr>
        <w:t>磋商小组要对评分汇总情况进行复核，特别是对排名第一的、报价最低的、响应文件被认定为无效的情形进行重点复核。</w:t>
      </w:r>
    </w:p>
    <w:p w14:paraId="5BD3AB1C" w14:textId="77777777" w:rsidR="0043272B" w:rsidRDefault="00000000">
      <w:pPr>
        <w:tabs>
          <w:tab w:val="left" w:pos="360"/>
          <w:tab w:val="left" w:pos="900"/>
        </w:tabs>
        <w:snapToGrid w:val="0"/>
        <w:spacing w:line="360" w:lineRule="auto"/>
        <w:rPr>
          <w:sz w:val="24"/>
        </w:rPr>
      </w:pPr>
      <w:r>
        <w:rPr>
          <w:sz w:val="24"/>
        </w:rPr>
        <w:t>7</w:t>
      </w:r>
      <w:r>
        <w:rPr>
          <w:sz w:val="24"/>
        </w:rPr>
        <w:t>报告违法行为</w:t>
      </w:r>
    </w:p>
    <w:p w14:paraId="62583067" w14:textId="77777777" w:rsidR="0043272B" w:rsidRDefault="00000000">
      <w:pPr>
        <w:spacing w:line="360" w:lineRule="auto"/>
        <w:ind w:leftChars="200" w:left="4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14:paraId="6C45DA73" w14:textId="77777777" w:rsidR="0043272B" w:rsidRDefault="00000000">
      <w:pPr>
        <w:spacing w:line="360" w:lineRule="auto"/>
        <w:ind w:firstLineChars="1100" w:firstLine="3092"/>
        <w:jc w:val="left"/>
        <w:outlineLvl w:val="1"/>
        <w:rPr>
          <w:sz w:val="24"/>
        </w:rPr>
      </w:pPr>
      <w:r>
        <w:rPr>
          <w:b/>
          <w:bCs/>
          <w:sz w:val="28"/>
          <w:szCs w:val="28"/>
        </w:rPr>
        <w:lastRenderedPageBreak/>
        <w:t>二、评</w:t>
      </w:r>
      <w:r>
        <w:rPr>
          <w:rFonts w:hint="eastAsia"/>
          <w:b/>
          <w:bCs/>
          <w:sz w:val="28"/>
          <w:szCs w:val="28"/>
        </w:rPr>
        <w:t>审</w:t>
      </w:r>
      <w:r>
        <w:rPr>
          <w:b/>
          <w:bCs/>
          <w:sz w:val="28"/>
          <w:szCs w:val="28"/>
        </w:rPr>
        <w:t>标准</w:t>
      </w:r>
    </w:p>
    <w:p w14:paraId="4EDA515B" w14:textId="77777777" w:rsidR="0043272B" w:rsidRDefault="0043272B">
      <w:pPr>
        <w:pStyle w:val="affffffff0"/>
        <w:ind w:firstLineChars="0" w:firstLine="0"/>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1892"/>
        <w:gridCol w:w="5808"/>
        <w:gridCol w:w="709"/>
      </w:tblGrid>
      <w:tr w:rsidR="0043272B" w14:paraId="3FFB1BA2" w14:textId="77777777">
        <w:trPr>
          <w:trHeight w:val="566"/>
          <w:jc w:val="center"/>
        </w:trPr>
        <w:tc>
          <w:tcPr>
            <w:tcW w:w="709" w:type="dxa"/>
            <w:vAlign w:val="center"/>
          </w:tcPr>
          <w:p w14:paraId="286FF956"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项目</w:t>
            </w:r>
          </w:p>
        </w:tc>
        <w:tc>
          <w:tcPr>
            <w:tcW w:w="709" w:type="dxa"/>
            <w:vAlign w:val="center"/>
          </w:tcPr>
          <w:p w14:paraId="6ABD1395"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分值</w:t>
            </w:r>
          </w:p>
        </w:tc>
        <w:tc>
          <w:tcPr>
            <w:tcW w:w="7700" w:type="dxa"/>
            <w:gridSpan w:val="2"/>
            <w:vAlign w:val="center"/>
          </w:tcPr>
          <w:p w14:paraId="72A535EF"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评分标准</w:t>
            </w:r>
          </w:p>
        </w:tc>
        <w:tc>
          <w:tcPr>
            <w:tcW w:w="709" w:type="dxa"/>
            <w:vAlign w:val="center"/>
          </w:tcPr>
          <w:p w14:paraId="471306DD"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b/>
                <w:sz w:val="24"/>
              </w:rPr>
              <w:t>分项得分</w:t>
            </w:r>
          </w:p>
        </w:tc>
      </w:tr>
      <w:tr w:rsidR="0043272B" w14:paraId="799AABBE" w14:textId="77777777">
        <w:trPr>
          <w:cantSplit/>
          <w:trHeight w:val="1073"/>
          <w:jc w:val="center"/>
        </w:trPr>
        <w:tc>
          <w:tcPr>
            <w:tcW w:w="709" w:type="dxa"/>
            <w:vMerge w:val="restart"/>
            <w:vAlign w:val="center"/>
          </w:tcPr>
          <w:p w14:paraId="1F5FFD68"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商务部分</w:t>
            </w:r>
          </w:p>
        </w:tc>
        <w:tc>
          <w:tcPr>
            <w:tcW w:w="709" w:type="dxa"/>
            <w:vMerge w:val="restart"/>
            <w:vAlign w:val="center"/>
          </w:tcPr>
          <w:p w14:paraId="4089334E"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15分</w:t>
            </w:r>
          </w:p>
        </w:tc>
        <w:tc>
          <w:tcPr>
            <w:tcW w:w="1892" w:type="dxa"/>
            <w:vAlign w:val="center"/>
          </w:tcPr>
          <w:p w14:paraId="6A821DD6"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类似项目经验</w:t>
            </w:r>
          </w:p>
        </w:tc>
        <w:tc>
          <w:tcPr>
            <w:tcW w:w="5808" w:type="dxa"/>
            <w:vAlign w:val="center"/>
          </w:tcPr>
          <w:p w14:paraId="1CBF872A" w14:textId="42883378" w:rsidR="0043272B" w:rsidRDefault="00000000">
            <w:pPr>
              <w:rPr>
                <w:rFonts w:asciiTheme="minorEastAsia" w:eastAsiaTheme="minorEastAsia" w:hAnsiTheme="minorEastAsia" w:cs="宋体"/>
                <w:sz w:val="24"/>
              </w:rPr>
            </w:pPr>
            <w:r>
              <w:rPr>
                <w:rFonts w:asciiTheme="minorEastAsia" w:eastAsiaTheme="minorEastAsia" w:hAnsiTheme="minorEastAsia" w:cs="宋体" w:hint="eastAsia"/>
                <w:sz w:val="24"/>
              </w:rPr>
              <w:t>供应商提供近三年（</w:t>
            </w:r>
            <w:r w:rsidRPr="004B534B">
              <w:rPr>
                <w:rFonts w:asciiTheme="minorEastAsia" w:eastAsiaTheme="minorEastAsia" w:hAnsiTheme="minorEastAsia" w:cs="宋体" w:hint="eastAsia"/>
                <w:sz w:val="24"/>
              </w:rPr>
              <w:t>202</w:t>
            </w:r>
            <w:r w:rsidRPr="004B534B">
              <w:rPr>
                <w:rFonts w:asciiTheme="minorEastAsia" w:eastAsiaTheme="minorEastAsia" w:hAnsiTheme="minorEastAsia" w:cs="宋体"/>
                <w:sz w:val="24"/>
              </w:rPr>
              <w:t>1</w:t>
            </w:r>
            <w:r w:rsidRPr="004B534B">
              <w:rPr>
                <w:rFonts w:asciiTheme="minorEastAsia" w:eastAsiaTheme="minorEastAsia" w:hAnsiTheme="minorEastAsia" w:cs="宋体" w:hint="eastAsia"/>
                <w:sz w:val="24"/>
              </w:rPr>
              <w:t>年</w:t>
            </w:r>
            <w:r w:rsidR="009F41F8" w:rsidRPr="004B534B">
              <w:rPr>
                <w:rFonts w:asciiTheme="minorEastAsia" w:eastAsiaTheme="minorEastAsia" w:hAnsiTheme="minorEastAsia" w:cs="宋体" w:hint="eastAsia"/>
                <w:sz w:val="24"/>
              </w:rPr>
              <w:t>4</w:t>
            </w:r>
            <w:r w:rsidRPr="004B534B">
              <w:rPr>
                <w:rFonts w:asciiTheme="minorEastAsia" w:eastAsiaTheme="minorEastAsia" w:hAnsiTheme="minorEastAsia" w:cs="宋体" w:hint="eastAsia"/>
                <w:sz w:val="24"/>
              </w:rPr>
              <w:t>月1日至202</w:t>
            </w:r>
            <w:r w:rsidRPr="004B534B">
              <w:rPr>
                <w:rFonts w:asciiTheme="minorEastAsia" w:eastAsiaTheme="minorEastAsia" w:hAnsiTheme="minorEastAsia" w:cs="宋体"/>
                <w:sz w:val="24"/>
              </w:rPr>
              <w:t>4</w:t>
            </w:r>
            <w:r w:rsidRPr="004B534B">
              <w:rPr>
                <w:rFonts w:asciiTheme="minorEastAsia" w:eastAsiaTheme="minorEastAsia" w:hAnsiTheme="minorEastAsia" w:cs="宋体" w:hint="eastAsia"/>
                <w:sz w:val="24"/>
              </w:rPr>
              <w:t>年</w:t>
            </w:r>
            <w:r w:rsidR="009F41F8" w:rsidRPr="004B534B">
              <w:rPr>
                <w:rFonts w:asciiTheme="minorEastAsia" w:eastAsiaTheme="minorEastAsia" w:hAnsiTheme="minorEastAsia" w:cs="宋体" w:hint="eastAsia"/>
                <w:sz w:val="24"/>
              </w:rPr>
              <w:t>3</w:t>
            </w:r>
            <w:r w:rsidRPr="004B534B">
              <w:rPr>
                <w:rFonts w:asciiTheme="minorEastAsia" w:eastAsiaTheme="minorEastAsia" w:hAnsiTheme="minorEastAsia" w:cs="宋体" w:hint="eastAsia"/>
                <w:sz w:val="24"/>
              </w:rPr>
              <w:t>月</w:t>
            </w:r>
            <w:r w:rsidR="009F41F8" w:rsidRPr="004B534B">
              <w:rPr>
                <w:rFonts w:asciiTheme="minorEastAsia" w:eastAsiaTheme="minorEastAsia" w:hAnsiTheme="minorEastAsia" w:cs="宋体" w:hint="eastAsia"/>
                <w:sz w:val="24"/>
              </w:rPr>
              <w:t>31</w:t>
            </w:r>
            <w:r w:rsidRPr="004B534B">
              <w:rPr>
                <w:rFonts w:asciiTheme="minorEastAsia" w:eastAsiaTheme="minorEastAsia" w:hAnsiTheme="minorEastAsia" w:cs="宋体" w:hint="eastAsia"/>
                <w:sz w:val="24"/>
              </w:rPr>
              <w:t>日</w:t>
            </w:r>
            <w:r>
              <w:rPr>
                <w:rFonts w:asciiTheme="minorEastAsia" w:eastAsiaTheme="minorEastAsia" w:hAnsiTheme="minorEastAsia" w:cs="宋体" w:hint="eastAsia"/>
                <w:sz w:val="24"/>
              </w:rPr>
              <w:t>）已竣工的类似项目业绩（提供合同关键页复印件并加盖供应商公章），每个</w:t>
            </w:r>
            <w:r>
              <w:rPr>
                <w:rFonts w:asciiTheme="minorEastAsia" w:eastAsiaTheme="minorEastAsia" w:hAnsiTheme="minorEastAsia" w:cs="宋体"/>
                <w:sz w:val="24"/>
              </w:rPr>
              <w:t>3</w:t>
            </w:r>
            <w:r>
              <w:rPr>
                <w:rFonts w:asciiTheme="minorEastAsia" w:eastAsiaTheme="minorEastAsia" w:hAnsiTheme="minorEastAsia" w:cs="宋体" w:hint="eastAsia"/>
                <w:sz w:val="24"/>
              </w:rPr>
              <w:t>分，满分</w:t>
            </w:r>
            <w:r>
              <w:rPr>
                <w:rFonts w:asciiTheme="minorEastAsia" w:eastAsiaTheme="minorEastAsia" w:hAnsiTheme="minorEastAsia" w:cs="宋体"/>
                <w:sz w:val="24"/>
              </w:rPr>
              <w:t>6</w:t>
            </w:r>
            <w:r>
              <w:rPr>
                <w:rFonts w:asciiTheme="minorEastAsia" w:eastAsiaTheme="minorEastAsia" w:hAnsiTheme="minorEastAsia" w:cs="宋体" w:hint="eastAsia"/>
                <w:sz w:val="24"/>
              </w:rPr>
              <w:t>分。</w:t>
            </w:r>
          </w:p>
        </w:tc>
        <w:tc>
          <w:tcPr>
            <w:tcW w:w="709" w:type="dxa"/>
            <w:vAlign w:val="center"/>
          </w:tcPr>
          <w:p w14:paraId="7AB129BA" w14:textId="77777777" w:rsidR="0043272B" w:rsidRDefault="00000000">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6</w:t>
            </w:r>
          </w:p>
        </w:tc>
      </w:tr>
      <w:tr w:rsidR="0043272B" w14:paraId="2D2FC54A" w14:textId="77777777">
        <w:trPr>
          <w:cantSplit/>
          <w:trHeight w:val="2761"/>
          <w:jc w:val="center"/>
        </w:trPr>
        <w:tc>
          <w:tcPr>
            <w:tcW w:w="709" w:type="dxa"/>
            <w:vMerge/>
            <w:vAlign w:val="center"/>
          </w:tcPr>
          <w:p w14:paraId="3DBB9CDF"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17DF2CC" w14:textId="77777777" w:rsidR="0043272B" w:rsidRDefault="0043272B">
            <w:pPr>
              <w:spacing w:line="300" w:lineRule="exact"/>
              <w:jc w:val="center"/>
              <w:rPr>
                <w:rFonts w:asciiTheme="minorEastAsia" w:eastAsiaTheme="minorEastAsia" w:hAnsiTheme="minorEastAsia"/>
                <w:b/>
                <w:sz w:val="24"/>
              </w:rPr>
            </w:pPr>
          </w:p>
        </w:tc>
        <w:tc>
          <w:tcPr>
            <w:tcW w:w="1892" w:type="dxa"/>
            <w:vAlign w:val="center"/>
          </w:tcPr>
          <w:p w14:paraId="37D86981" w14:textId="77777777" w:rsidR="0043272B" w:rsidRDefault="00000000">
            <w:pPr>
              <w:spacing w:beforeLines="50" w:before="120"/>
              <w:jc w:val="center"/>
              <w:rPr>
                <w:rFonts w:asciiTheme="minorEastAsia" w:eastAsiaTheme="minorEastAsia" w:hAnsiTheme="minorEastAsia" w:cs="宋体"/>
                <w:color w:val="FF0000"/>
                <w:sz w:val="24"/>
              </w:rPr>
            </w:pPr>
            <w:r>
              <w:rPr>
                <w:rFonts w:asciiTheme="minorEastAsia" w:eastAsiaTheme="minorEastAsia" w:hAnsiTheme="minorEastAsia" w:cs="宋体" w:hint="eastAsia"/>
                <w:bCs/>
                <w:sz w:val="24"/>
              </w:rPr>
              <w:t>拟派项目人员</w:t>
            </w:r>
          </w:p>
        </w:tc>
        <w:tc>
          <w:tcPr>
            <w:tcW w:w="5808" w:type="dxa"/>
            <w:vAlign w:val="center"/>
          </w:tcPr>
          <w:p w14:paraId="04545B33"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提供的人员安排合理、实用性强。专业配备齐全具有相关工作经验得6分；</w:t>
            </w:r>
          </w:p>
          <w:p w14:paraId="333B6522"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提供的人员安排、实用性、专业配、及相关工作经验一般得4分；</w:t>
            </w:r>
          </w:p>
          <w:p w14:paraId="08A38646"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sz w:val="24"/>
              </w:rPr>
              <w:t>供应商</w:t>
            </w:r>
            <w:r>
              <w:rPr>
                <w:rFonts w:asciiTheme="minorEastAsia" w:eastAsiaTheme="minorEastAsia" w:hAnsiTheme="minorEastAsia" w:cs="宋体" w:hint="eastAsia"/>
                <w:bCs/>
                <w:sz w:val="24"/>
              </w:rPr>
              <w:t>提供的人员安排、实用性、专业配、及相关工作经验较差得2分；</w:t>
            </w:r>
          </w:p>
          <w:p w14:paraId="0462D265" w14:textId="77777777" w:rsidR="0043272B" w:rsidRDefault="00000000">
            <w:pPr>
              <w:spacing w:beforeLines="50" w:before="120"/>
              <w:rPr>
                <w:rFonts w:asciiTheme="minorEastAsia" w:eastAsiaTheme="minorEastAsia" w:hAnsiTheme="minorEastAsia" w:cs="宋体"/>
                <w:bCs/>
                <w:sz w:val="24"/>
              </w:rPr>
            </w:pPr>
            <w:r>
              <w:rPr>
                <w:rFonts w:asciiTheme="minorEastAsia" w:eastAsiaTheme="minorEastAsia" w:hAnsiTheme="minorEastAsia" w:cs="宋体" w:hint="eastAsia"/>
                <w:bCs/>
                <w:sz w:val="24"/>
              </w:rPr>
              <w:t>未提供得</w:t>
            </w:r>
            <w:r>
              <w:rPr>
                <w:rFonts w:asciiTheme="minorEastAsia" w:eastAsiaTheme="minorEastAsia" w:hAnsiTheme="minorEastAsia" w:cs="宋体"/>
                <w:bCs/>
                <w:sz w:val="24"/>
              </w:rPr>
              <w:t>0</w:t>
            </w:r>
            <w:r>
              <w:rPr>
                <w:rFonts w:asciiTheme="minorEastAsia" w:eastAsiaTheme="minorEastAsia" w:hAnsiTheme="minorEastAsia" w:cs="宋体" w:hint="eastAsia"/>
                <w:bCs/>
                <w:sz w:val="24"/>
              </w:rPr>
              <w:t>分。</w:t>
            </w:r>
          </w:p>
        </w:tc>
        <w:tc>
          <w:tcPr>
            <w:tcW w:w="709" w:type="dxa"/>
            <w:vAlign w:val="center"/>
          </w:tcPr>
          <w:p w14:paraId="5E2E318D" w14:textId="77777777" w:rsidR="0043272B" w:rsidRDefault="00000000">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6</w:t>
            </w:r>
          </w:p>
        </w:tc>
      </w:tr>
      <w:tr w:rsidR="0043272B" w14:paraId="0C548891" w14:textId="77777777">
        <w:trPr>
          <w:cantSplit/>
          <w:trHeight w:val="1275"/>
          <w:jc w:val="center"/>
        </w:trPr>
        <w:tc>
          <w:tcPr>
            <w:tcW w:w="709" w:type="dxa"/>
            <w:vMerge/>
            <w:vAlign w:val="center"/>
          </w:tcPr>
          <w:p w14:paraId="1CB08446"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3ACF237C" w14:textId="77777777" w:rsidR="0043272B" w:rsidRDefault="0043272B">
            <w:pPr>
              <w:spacing w:line="300" w:lineRule="exact"/>
              <w:jc w:val="center"/>
              <w:rPr>
                <w:rFonts w:asciiTheme="minorEastAsia" w:eastAsiaTheme="minorEastAsia" w:hAnsiTheme="minorEastAsia"/>
                <w:b/>
                <w:sz w:val="24"/>
              </w:rPr>
            </w:pPr>
          </w:p>
        </w:tc>
        <w:tc>
          <w:tcPr>
            <w:tcW w:w="1892" w:type="dxa"/>
            <w:vAlign w:val="center"/>
          </w:tcPr>
          <w:p w14:paraId="37910C69" w14:textId="77777777" w:rsidR="0043272B" w:rsidRDefault="00000000">
            <w:pPr>
              <w:spacing w:beforeLines="50" w:before="120"/>
              <w:jc w:val="center"/>
              <w:rPr>
                <w:rFonts w:asciiTheme="minorEastAsia" w:eastAsiaTheme="minorEastAsia" w:hAnsiTheme="minorEastAsia" w:cs="宋体"/>
                <w:bCs/>
                <w:sz w:val="24"/>
              </w:rPr>
            </w:pPr>
            <w:r>
              <w:rPr>
                <w:rFonts w:asciiTheme="minorEastAsia" w:eastAsiaTheme="minorEastAsia" w:hAnsiTheme="minorEastAsia" w:cs="宋体" w:hint="eastAsia"/>
                <w:sz w:val="24"/>
              </w:rPr>
              <w:t>拟派项目经理</w:t>
            </w:r>
          </w:p>
        </w:tc>
        <w:tc>
          <w:tcPr>
            <w:tcW w:w="5808" w:type="dxa"/>
            <w:vAlign w:val="center"/>
          </w:tcPr>
          <w:p w14:paraId="5295F31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拟派项目经理具有中级及以上职称2分（无相关证明文件得0分），</w:t>
            </w:r>
          </w:p>
          <w:p w14:paraId="5D9C4047"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拟派项目经理具有类似项目业绩得1分。</w:t>
            </w:r>
          </w:p>
        </w:tc>
        <w:tc>
          <w:tcPr>
            <w:tcW w:w="709" w:type="dxa"/>
            <w:vAlign w:val="center"/>
          </w:tcPr>
          <w:p w14:paraId="4E5ACC18" w14:textId="77777777" w:rsidR="0043272B" w:rsidRDefault="00000000">
            <w:pPr>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3</w:t>
            </w:r>
          </w:p>
        </w:tc>
      </w:tr>
      <w:tr w:rsidR="0043272B" w14:paraId="04085C5D" w14:textId="77777777">
        <w:trPr>
          <w:cantSplit/>
          <w:trHeight w:val="2007"/>
          <w:jc w:val="center"/>
        </w:trPr>
        <w:tc>
          <w:tcPr>
            <w:tcW w:w="709" w:type="dxa"/>
            <w:vMerge w:val="restart"/>
            <w:vAlign w:val="center"/>
          </w:tcPr>
          <w:p w14:paraId="2207DFF8"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技术部分</w:t>
            </w:r>
          </w:p>
        </w:tc>
        <w:tc>
          <w:tcPr>
            <w:tcW w:w="709" w:type="dxa"/>
            <w:vMerge w:val="restart"/>
            <w:vAlign w:val="center"/>
          </w:tcPr>
          <w:p w14:paraId="2327F6E6" w14:textId="77777777" w:rsidR="0043272B" w:rsidRDefault="00000000">
            <w:pPr>
              <w:spacing w:line="300" w:lineRule="exact"/>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55分</w:t>
            </w:r>
          </w:p>
        </w:tc>
        <w:tc>
          <w:tcPr>
            <w:tcW w:w="1892" w:type="dxa"/>
            <w:vAlign w:val="center"/>
          </w:tcPr>
          <w:p w14:paraId="4F37AC2C"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施工方案与技术措施</w:t>
            </w:r>
          </w:p>
        </w:tc>
        <w:tc>
          <w:tcPr>
            <w:tcW w:w="5808" w:type="dxa"/>
            <w:vAlign w:val="center"/>
          </w:tcPr>
          <w:p w14:paraId="25D4ECE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方案科学、合理、可行、针对性强，技术措施可靠、有保障，得10分；</w:t>
            </w:r>
          </w:p>
          <w:p w14:paraId="74920AE0"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方案基本科学、合理、可行、针对性较强；技术措施较可靠，得 6分；</w:t>
            </w:r>
          </w:p>
          <w:p w14:paraId="21B817D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方案略有欠缺，得3分；</w:t>
            </w:r>
          </w:p>
          <w:p w14:paraId="2E77F65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4B332467"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43272B" w14:paraId="097A82A6" w14:textId="77777777">
        <w:trPr>
          <w:cantSplit/>
          <w:trHeight w:val="1441"/>
          <w:jc w:val="center"/>
        </w:trPr>
        <w:tc>
          <w:tcPr>
            <w:tcW w:w="709" w:type="dxa"/>
            <w:vMerge/>
            <w:vAlign w:val="center"/>
          </w:tcPr>
          <w:p w14:paraId="4FCC0033"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0308901"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4104DB75"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工程进度计划与保证措施</w:t>
            </w:r>
          </w:p>
        </w:tc>
        <w:tc>
          <w:tcPr>
            <w:tcW w:w="5808" w:type="dxa"/>
            <w:vAlign w:val="center"/>
          </w:tcPr>
          <w:p w14:paraId="7263E726"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计划合理，措施有力，有针对性，得10分；</w:t>
            </w:r>
          </w:p>
          <w:p w14:paraId="7DA7A03A"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计划基本合理，措施力度基本得当，得6分；</w:t>
            </w:r>
          </w:p>
          <w:p w14:paraId="22BAC1F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计划欠合理，措施力度不强，得3分；</w:t>
            </w:r>
          </w:p>
          <w:p w14:paraId="71B0D68E"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w:t>
            </w:r>
            <w:r>
              <w:rPr>
                <w:rFonts w:asciiTheme="minorEastAsia" w:eastAsiaTheme="minorEastAsia" w:hAnsiTheme="minorEastAsia" w:cs="宋体"/>
                <w:sz w:val="24"/>
              </w:rPr>
              <w:t>0</w:t>
            </w:r>
            <w:r>
              <w:rPr>
                <w:rFonts w:asciiTheme="minorEastAsia" w:eastAsiaTheme="minorEastAsia" w:hAnsiTheme="minorEastAsia" w:cs="宋体" w:hint="eastAsia"/>
                <w:sz w:val="24"/>
              </w:rPr>
              <w:t>分。</w:t>
            </w:r>
          </w:p>
        </w:tc>
        <w:tc>
          <w:tcPr>
            <w:tcW w:w="709" w:type="dxa"/>
            <w:vAlign w:val="center"/>
          </w:tcPr>
          <w:p w14:paraId="28240903"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43272B" w14:paraId="382FF4E7" w14:textId="77777777">
        <w:trPr>
          <w:cantSplit/>
          <w:trHeight w:val="2194"/>
          <w:jc w:val="center"/>
        </w:trPr>
        <w:tc>
          <w:tcPr>
            <w:tcW w:w="709" w:type="dxa"/>
            <w:vMerge/>
            <w:vAlign w:val="center"/>
          </w:tcPr>
          <w:p w14:paraId="3BF2C384"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B43750B"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15EE1BE3"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对本工程的重点难点分析及对策</w:t>
            </w:r>
          </w:p>
        </w:tc>
        <w:tc>
          <w:tcPr>
            <w:tcW w:w="5808" w:type="dxa"/>
            <w:vAlign w:val="center"/>
          </w:tcPr>
          <w:p w14:paraId="6AB094BA"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针对项目特点和具体情况重点/难点分析准确,对策有针对性，得5分；</w:t>
            </w:r>
          </w:p>
          <w:p w14:paraId="1346856E"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针对项目特点和具体情况重点/难点分析较准确,对策较有针对性，得3分；</w:t>
            </w:r>
          </w:p>
          <w:p w14:paraId="137988F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重点难点分析及对策略有欠缺，得1分；</w:t>
            </w:r>
          </w:p>
          <w:p w14:paraId="3888CB9E"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72F83C58"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789BE7A3" w14:textId="77777777">
        <w:trPr>
          <w:cantSplit/>
          <w:trHeight w:val="2885"/>
          <w:jc w:val="center"/>
        </w:trPr>
        <w:tc>
          <w:tcPr>
            <w:tcW w:w="709" w:type="dxa"/>
            <w:vMerge/>
            <w:vAlign w:val="center"/>
          </w:tcPr>
          <w:p w14:paraId="22D3225A"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18D9A7C5"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7105F892"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现场组织管理机构和劳动力计划及保障措施</w:t>
            </w:r>
          </w:p>
        </w:tc>
        <w:tc>
          <w:tcPr>
            <w:tcW w:w="5808" w:type="dxa"/>
            <w:vAlign w:val="center"/>
          </w:tcPr>
          <w:p w14:paraId="0D1DE83C"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组织机构设置合理，劳动力计划和施工队伍的选择能够满足本工程施工的劳动力需要，保障措施科学、合理、可靠、针对性强，得5分；</w:t>
            </w:r>
          </w:p>
          <w:p w14:paraId="4F630E8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组织机构设置基本合理，劳动力计划和施工队伍的选择基本能满足本工程施工的劳动力需要，保障措施基本合理，但细节待完善，得3分；</w:t>
            </w:r>
          </w:p>
          <w:p w14:paraId="26321F60"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组织机构设置不合理，劳动力配置和施工队伍的选择一般，措施一般，得1分；</w:t>
            </w:r>
          </w:p>
          <w:p w14:paraId="6BEA6BC8"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1B35C38E"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27088912" w14:textId="77777777">
        <w:trPr>
          <w:cantSplit/>
          <w:trHeight w:val="1104"/>
          <w:jc w:val="center"/>
        </w:trPr>
        <w:tc>
          <w:tcPr>
            <w:tcW w:w="709" w:type="dxa"/>
            <w:vMerge/>
            <w:vAlign w:val="center"/>
          </w:tcPr>
          <w:p w14:paraId="10125C3E"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2B696C19"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0664D00E"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质量保证体系及措施</w:t>
            </w:r>
          </w:p>
        </w:tc>
        <w:tc>
          <w:tcPr>
            <w:tcW w:w="5808" w:type="dxa"/>
            <w:vAlign w:val="center"/>
          </w:tcPr>
          <w:p w14:paraId="648E5BCF"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保证体系完整、措施有力</w:t>
            </w:r>
            <w:r>
              <w:rPr>
                <w:rFonts w:asciiTheme="minorEastAsia" w:eastAsiaTheme="minorEastAsia" w:hAnsiTheme="minorEastAsia" w:cs="宋体" w:hint="eastAsia"/>
                <w:sz w:val="24"/>
              </w:rPr>
              <w:t>，得10分；</w:t>
            </w:r>
          </w:p>
          <w:p w14:paraId="44651347"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保证体系及措施</w:t>
            </w:r>
            <w:r>
              <w:rPr>
                <w:rFonts w:asciiTheme="minorEastAsia" w:eastAsiaTheme="minorEastAsia" w:hAnsiTheme="minorEastAsia" w:cs="宋体" w:hint="eastAsia"/>
                <w:sz w:val="24"/>
              </w:rPr>
              <w:t>基本</w:t>
            </w:r>
            <w:r>
              <w:rPr>
                <w:rFonts w:asciiTheme="minorEastAsia" w:eastAsiaTheme="minorEastAsia" w:hAnsiTheme="minorEastAsia" w:cs="宋体"/>
                <w:sz w:val="24"/>
              </w:rPr>
              <w:t>完整</w:t>
            </w:r>
            <w:r>
              <w:rPr>
                <w:rFonts w:asciiTheme="minorEastAsia" w:eastAsiaTheme="minorEastAsia" w:hAnsiTheme="minorEastAsia" w:cs="宋体" w:hint="eastAsia"/>
                <w:sz w:val="24"/>
              </w:rPr>
              <w:t>，得6分；</w:t>
            </w:r>
          </w:p>
          <w:p w14:paraId="74A16707"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保证体系及措施欠完整</w:t>
            </w:r>
            <w:r>
              <w:rPr>
                <w:rFonts w:asciiTheme="minorEastAsia" w:eastAsiaTheme="minorEastAsia" w:hAnsiTheme="minorEastAsia" w:cs="宋体" w:hint="eastAsia"/>
                <w:sz w:val="24"/>
              </w:rPr>
              <w:t>，得3分；</w:t>
            </w:r>
          </w:p>
          <w:p w14:paraId="6EFA6862"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178366B9"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10</w:t>
            </w:r>
          </w:p>
        </w:tc>
      </w:tr>
      <w:tr w:rsidR="0043272B" w14:paraId="71511FCF" w14:textId="77777777">
        <w:trPr>
          <w:cantSplit/>
          <w:trHeight w:val="1104"/>
          <w:jc w:val="center"/>
        </w:trPr>
        <w:tc>
          <w:tcPr>
            <w:tcW w:w="709" w:type="dxa"/>
            <w:vMerge/>
            <w:vAlign w:val="center"/>
          </w:tcPr>
          <w:p w14:paraId="0D7F446B"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6707E48"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04A97FF4"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文明施工</w:t>
            </w:r>
          </w:p>
          <w:p w14:paraId="759E676A"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措施</w:t>
            </w:r>
          </w:p>
        </w:tc>
        <w:tc>
          <w:tcPr>
            <w:tcW w:w="5808" w:type="dxa"/>
            <w:vAlign w:val="center"/>
          </w:tcPr>
          <w:p w14:paraId="58F23B0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sz w:val="24"/>
              </w:rPr>
              <w:t>体系健全、措施得力</w:t>
            </w:r>
            <w:r>
              <w:rPr>
                <w:rFonts w:asciiTheme="minorEastAsia" w:eastAsiaTheme="minorEastAsia" w:hAnsiTheme="minorEastAsia" w:cs="宋体" w:hint="eastAsia"/>
                <w:sz w:val="24"/>
              </w:rPr>
              <w:t>，得5分；</w:t>
            </w:r>
          </w:p>
          <w:p w14:paraId="5FD05124"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体系一般，得3分；</w:t>
            </w:r>
          </w:p>
          <w:p w14:paraId="55C5AFB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1BF3C173"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0C47796A" w14:textId="77777777">
        <w:trPr>
          <w:cantSplit/>
          <w:trHeight w:val="1104"/>
          <w:jc w:val="center"/>
        </w:trPr>
        <w:tc>
          <w:tcPr>
            <w:tcW w:w="709" w:type="dxa"/>
            <w:vMerge/>
            <w:vAlign w:val="center"/>
          </w:tcPr>
          <w:p w14:paraId="503E2988"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7BCC1E72"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60B8E5A9"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安全施工</w:t>
            </w:r>
          </w:p>
          <w:p w14:paraId="304F741D"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措施</w:t>
            </w:r>
          </w:p>
        </w:tc>
        <w:tc>
          <w:tcPr>
            <w:tcW w:w="5808" w:type="dxa"/>
            <w:vAlign w:val="center"/>
          </w:tcPr>
          <w:p w14:paraId="73264FB4"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措施科学、合理、方案可行性强，得5分；</w:t>
            </w:r>
          </w:p>
          <w:p w14:paraId="1FCC9E0F"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措施科学、合理、方案可行性一般，得3分；</w:t>
            </w:r>
          </w:p>
          <w:p w14:paraId="07D86E0F"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方案略有欠缺，得1分；</w:t>
            </w:r>
          </w:p>
          <w:p w14:paraId="1502E94D"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未提供相关方案，得0分。</w:t>
            </w:r>
          </w:p>
        </w:tc>
        <w:tc>
          <w:tcPr>
            <w:tcW w:w="709" w:type="dxa"/>
            <w:vAlign w:val="center"/>
          </w:tcPr>
          <w:p w14:paraId="2BBCFD20"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43272B" w14:paraId="39A68813" w14:textId="77777777">
        <w:trPr>
          <w:cantSplit/>
          <w:trHeight w:val="1104"/>
          <w:jc w:val="center"/>
        </w:trPr>
        <w:tc>
          <w:tcPr>
            <w:tcW w:w="709" w:type="dxa"/>
            <w:vMerge/>
            <w:vAlign w:val="center"/>
          </w:tcPr>
          <w:p w14:paraId="2D09813F"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60B00808"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5C30F2F2"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绿色施工保障措施</w:t>
            </w:r>
          </w:p>
        </w:tc>
        <w:tc>
          <w:tcPr>
            <w:tcW w:w="5808" w:type="dxa"/>
            <w:vAlign w:val="center"/>
          </w:tcPr>
          <w:p w14:paraId="5CE51829" w14:textId="77777777" w:rsidR="0043272B" w:rsidRDefault="00000000">
            <w:pPr>
              <w:pStyle w:val="affff9"/>
              <w:rPr>
                <w:rFonts w:asciiTheme="minorEastAsia" w:eastAsiaTheme="minorEastAsia" w:hAnsiTheme="minorEastAsia" w:cs="宋体"/>
                <w:sz w:val="24"/>
                <w:szCs w:val="24"/>
              </w:rPr>
            </w:pPr>
            <w:r>
              <w:rPr>
                <w:rFonts w:asciiTheme="minorEastAsia" w:eastAsiaTheme="minorEastAsia" w:hAnsiTheme="minorEastAsia" w:cs="宋体"/>
                <w:sz w:val="24"/>
                <w:szCs w:val="24"/>
              </w:rPr>
              <w:t>方案合理，措施到位，有针对性，</w:t>
            </w:r>
            <w:r>
              <w:rPr>
                <w:rFonts w:asciiTheme="minorEastAsia" w:eastAsiaTheme="minorEastAsia" w:hAnsiTheme="minorEastAsia" w:cs="宋体" w:hint="eastAsia"/>
                <w:sz w:val="24"/>
                <w:szCs w:val="24"/>
              </w:rPr>
              <w:t>2分；</w:t>
            </w:r>
          </w:p>
          <w:p w14:paraId="5BDCCC76" w14:textId="77777777" w:rsidR="0043272B" w:rsidRDefault="00000000">
            <w:pPr>
              <w:pStyle w:val="affff9"/>
              <w:rPr>
                <w:rFonts w:asciiTheme="minorEastAsia" w:eastAsiaTheme="minorEastAsia" w:hAnsiTheme="minorEastAsia"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到位，</w:t>
            </w:r>
            <w:r>
              <w:rPr>
                <w:rFonts w:asciiTheme="minorEastAsia" w:eastAsiaTheme="minorEastAsia" w:hAnsiTheme="minorEastAsia" w:cs="宋体" w:hint="eastAsia"/>
                <w:sz w:val="24"/>
                <w:szCs w:val="24"/>
              </w:rPr>
              <w:t>较</w:t>
            </w:r>
            <w:r>
              <w:rPr>
                <w:rFonts w:asciiTheme="minorEastAsia" w:eastAsiaTheme="minorEastAsia" w:hAnsiTheme="minorEastAsia" w:cs="宋体"/>
                <w:sz w:val="24"/>
                <w:szCs w:val="24"/>
              </w:rPr>
              <w:t>有针对性，</w:t>
            </w:r>
            <w:r>
              <w:rPr>
                <w:rFonts w:asciiTheme="minorEastAsia" w:eastAsiaTheme="minorEastAsia" w:hAnsiTheme="minorEastAsia" w:cs="宋体" w:hint="eastAsia"/>
                <w:sz w:val="24"/>
                <w:szCs w:val="24"/>
              </w:rPr>
              <w:t>1分；</w:t>
            </w:r>
          </w:p>
          <w:p w14:paraId="409CB677" w14:textId="77777777" w:rsidR="0043272B" w:rsidRDefault="00000000">
            <w:pPr>
              <w:pStyle w:val="affff9"/>
              <w:rPr>
                <w:rFonts w:asciiTheme="minorEastAsia" w:eastAsiaTheme="minorEastAsia" w:hAnsiTheme="minorEastAsia" w:cs="宋体"/>
                <w:sz w:val="24"/>
                <w:szCs w:val="24"/>
              </w:rPr>
            </w:pPr>
            <w:r>
              <w:rPr>
                <w:rFonts w:asciiTheme="minorEastAsia" w:eastAsiaTheme="minorEastAsia" w:hAnsiTheme="minorEastAsia" w:cs="宋体"/>
                <w:sz w:val="24"/>
                <w:szCs w:val="24"/>
              </w:rPr>
              <w:t>方案</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合理，措施</w:t>
            </w:r>
            <w:r>
              <w:rPr>
                <w:rFonts w:asciiTheme="minorEastAsia" w:eastAsiaTheme="minorEastAsia" w:hAnsiTheme="minorEastAsia" w:cs="宋体" w:hint="eastAsia"/>
                <w:sz w:val="24"/>
                <w:szCs w:val="24"/>
              </w:rPr>
              <w:t>一般</w:t>
            </w:r>
            <w:r>
              <w:rPr>
                <w:rFonts w:asciiTheme="minorEastAsia" w:eastAsiaTheme="minorEastAsia" w:hAnsiTheme="minorEastAsia" w:cs="宋体"/>
                <w:sz w:val="24"/>
                <w:szCs w:val="24"/>
              </w:rPr>
              <w:t>到位，针对性</w:t>
            </w:r>
            <w:r>
              <w:rPr>
                <w:rFonts w:asciiTheme="minorEastAsia" w:eastAsiaTheme="minorEastAsia" w:hAnsiTheme="minorEastAsia" w:cs="宋体" w:hint="eastAsia"/>
                <w:sz w:val="24"/>
                <w:szCs w:val="24"/>
              </w:rPr>
              <w:t>不强</w:t>
            </w:r>
            <w:r>
              <w:rPr>
                <w:rFonts w:asciiTheme="minorEastAsia" w:eastAsiaTheme="minorEastAsia" w:hAnsiTheme="minorEastAsia" w:cs="宋体"/>
                <w:sz w:val="24"/>
                <w:szCs w:val="24"/>
              </w:rPr>
              <w:t>，</w:t>
            </w:r>
            <w:r>
              <w:rPr>
                <w:rFonts w:asciiTheme="minorEastAsia" w:eastAsiaTheme="minorEastAsia" w:hAnsiTheme="minorEastAsia" w:cs="宋体" w:hint="eastAsia"/>
                <w:sz w:val="24"/>
                <w:szCs w:val="24"/>
              </w:rPr>
              <w:t>0分。</w:t>
            </w:r>
          </w:p>
        </w:tc>
        <w:tc>
          <w:tcPr>
            <w:tcW w:w="709" w:type="dxa"/>
            <w:vAlign w:val="center"/>
          </w:tcPr>
          <w:p w14:paraId="5710C6C6" w14:textId="77777777" w:rsidR="0043272B" w:rsidRDefault="00000000">
            <w:pPr>
              <w:spacing w:beforeLines="50" w:before="120"/>
              <w:jc w:val="center"/>
              <w:rPr>
                <w:rFonts w:asciiTheme="minorEastAsia" w:eastAsiaTheme="minorEastAsia" w:hAnsiTheme="minorEastAsia" w:cs="宋体"/>
                <w:sz w:val="24"/>
              </w:rPr>
            </w:pPr>
            <w:r>
              <w:rPr>
                <w:rFonts w:asciiTheme="minorEastAsia" w:eastAsiaTheme="minorEastAsia" w:hAnsiTheme="minorEastAsia" w:cs="宋体" w:hint="eastAsia"/>
                <w:sz w:val="24"/>
              </w:rPr>
              <w:t>2</w:t>
            </w:r>
          </w:p>
        </w:tc>
      </w:tr>
      <w:tr w:rsidR="0043272B" w14:paraId="0E94B21E" w14:textId="77777777">
        <w:trPr>
          <w:cantSplit/>
          <w:trHeight w:val="90"/>
          <w:jc w:val="center"/>
        </w:trPr>
        <w:tc>
          <w:tcPr>
            <w:tcW w:w="709" w:type="dxa"/>
            <w:vMerge/>
            <w:vAlign w:val="center"/>
          </w:tcPr>
          <w:p w14:paraId="44BF1B31" w14:textId="77777777" w:rsidR="0043272B" w:rsidRDefault="0043272B">
            <w:pPr>
              <w:spacing w:line="300" w:lineRule="exact"/>
              <w:jc w:val="center"/>
              <w:rPr>
                <w:rFonts w:asciiTheme="minorEastAsia" w:eastAsiaTheme="minorEastAsia" w:hAnsiTheme="minorEastAsia"/>
                <w:b/>
                <w:sz w:val="24"/>
              </w:rPr>
            </w:pPr>
          </w:p>
        </w:tc>
        <w:tc>
          <w:tcPr>
            <w:tcW w:w="709" w:type="dxa"/>
            <w:vMerge/>
            <w:vAlign w:val="center"/>
          </w:tcPr>
          <w:p w14:paraId="7282FBEB" w14:textId="77777777" w:rsidR="0043272B" w:rsidRDefault="0043272B">
            <w:pPr>
              <w:spacing w:line="300" w:lineRule="exact"/>
              <w:jc w:val="center"/>
              <w:rPr>
                <w:rFonts w:asciiTheme="minorEastAsia" w:eastAsiaTheme="minorEastAsia" w:hAnsiTheme="minorEastAsia" w:cs="宋体"/>
                <w:b/>
                <w:sz w:val="24"/>
              </w:rPr>
            </w:pPr>
          </w:p>
        </w:tc>
        <w:tc>
          <w:tcPr>
            <w:tcW w:w="1892" w:type="dxa"/>
            <w:vAlign w:val="center"/>
          </w:tcPr>
          <w:p w14:paraId="26074D66"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环保节能</w:t>
            </w:r>
          </w:p>
        </w:tc>
        <w:tc>
          <w:tcPr>
            <w:tcW w:w="5808" w:type="dxa"/>
            <w:vAlign w:val="center"/>
          </w:tcPr>
          <w:p w14:paraId="0131129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（1）响应产品中每有一项品目清单范围内属于优先采购节能产品的（须提供国家确定的认证机构出具的、处于有效期之内的节能产品认证证书复印件）加1.5分，最多加1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52A381E6"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（2）响应产品中每有一项品目清单范围内属于优先采购环境标志产品的（须提供国家确定的认证机构出具的、处于有效期之内的环境标志产品认证证书复印件）加1.5分，最多加1</w:t>
            </w:r>
            <w:r>
              <w:rPr>
                <w:rFonts w:asciiTheme="minorEastAsia" w:eastAsiaTheme="minorEastAsia" w:hAnsiTheme="minorEastAsia" w:cs="宋体"/>
                <w:sz w:val="24"/>
              </w:rPr>
              <w:t>.5</w:t>
            </w:r>
            <w:r>
              <w:rPr>
                <w:rFonts w:asciiTheme="minorEastAsia" w:eastAsiaTheme="minorEastAsia" w:hAnsiTheme="minorEastAsia" w:cs="宋体" w:hint="eastAsia"/>
                <w:sz w:val="24"/>
              </w:rPr>
              <w:t>分，否则不加分。</w:t>
            </w:r>
          </w:p>
          <w:p w14:paraId="65BB3A3B" w14:textId="77777777" w:rsidR="0043272B" w:rsidRDefault="00000000">
            <w:pPr>
              <w:spacing w:beforeLines="50" w:before="120"/>
              <w:jc w:val="left"/>
              <w:rPr>
                <w:rFonts w:asciiTheme="minorEastAsia" w:eastAsiaTheme="minorEastAsia" w:hAnsiTheme="minorEastAsia" w:cs="宋体"/>
                <w:sz w:val="24"/>
              </w:rPr>
            </w:pPr>
            <w:r>
              <w:rPr>
                <w:rFonts w:asciiTheme="minorEastAsia" w:eastAsiaTheme="minorEastAsia" w:hAnsiTheme="minorEastAsia" w:cs="宋体" w:hint="eastAsia"/>
                <w:sz w:val="24"/>
              </w:rPr>
              <w:t>注：以上复印件</w:t>
            </w:r>
            <w:r>
              <w:rPr>
                <w:rFonts w:asciiTheme="minorEastAsia" w:eastAsiaTheme="minorEastAsia" w:hAnsiTheme="minorEastAsia" w:cs="宋体"/>
                <w:sz w:val="24"/>
              </w:rPr>
              <w:t>均</w:t>
            </w:r>
            <w:r>
              <w:rPr>
                <w:rFonts w:asciiTheme="minorEastAsia" w:eastAsiaTheme="minorEastAsia" w:hAnsiTheme="minorEastAsia" w:cs="宋体" w:hint="eastAsia"/>
                <w:sz w:val="24"/>
              </w:rPr>
              <w:t>需加盖本单位公章；属于政府强制采购节能产品的不加分。</w:t>
            </w:r>
          </w:p>
        </w:tc>
        <w:tc>
          <w:tcPr>
            <w:tcW w:w="709" w:type="dxa"/>
            <w:vAlign w:val="center"/>
          </w:tcPr>
          <w:p w14:paraId="5AB5E164" w14:textId="77777777" w:rsidR="0043272B" w:rsidRDefault="00000000">
            <w:pPr>
              <w:spacing w:beforeLines="50" w:before="120"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3</w:t>
            </w:r>
          </w:p>
        </w:tc>
      </w:tr>
      <w:tr w:rsidR="0043272B" w14:paraId="4647981B" w14:textId="77777777">
        <w:trPr>
          <w:trHeight w:val="1080"/>
          <w:jc w:val="center"/>
        </w:trPr>
        <w:tc>
          <w:tcPr>
            <w:tcW w:w="709" w:type="dxa"/>
            <w:vAlign w:val="center"/>
          </w:tcPr>
          <w:p w14:paraId="7981D4E1"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价格</w:t>
            </w:r>
          </w:p>
        </w:tc>
        <w:tc>
          <w:tcPr>
            <w:tcW w:w="709" w:type="dxa"/>
            <w:vAlign w:val="center"/>
          </w:tcPr>
          <w:p w14:paraId="04D0AD7C"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30</w:t>
            </w:r>
            <w:r>
              <w:rPr>
                <w:rFonts w:asciiTheme="minorEastAsia" w:eastAsiaTheme="minorEastAsia" w:hAnsiTheme="minorEastAsia" w:cs="宋体" w:hint="eastAsia"/>
                <w:b/>
                <w:sz w:val="24"/>
              </w:rPr>
              <w:t>分</w:t>
            </w:r>
          </w:p>
        </w:tc>
        <w:tc>
          <w:tcPr>
            <w:tcW w:w="7700" w:type="dxa"/>
            <w:gridSpan w:val="2"/>
            <w:vAlign w:val="center"/>
          </w:tcPr>
          <w:p w14:paraId="549C1755" w14:textId="77777777" w:rsidR="0043272B" w:rsidRDefault="00000000">
            <w:pPr>
              <w:jc w:val="left"/>
              <w:rPr>
                <w:rFonts w:asciiTheme="minorEastAsia" w:eastAsiaTheme="minorEastAsia" w:hAnsiTheme="minorEastAsia" w:cs="宋体"/>
                <w:bCs/>
                <w:spacing w:val="-2"/>
                <w:sz w:val="24"/>
              </w:rPr>
            </w:pPr>
            <w:r>
              <w:rPr>
                <w:rFonts w:asciiTheme="minorEastAsia" w:eastAsiaTheme="minorEastAsia" w:hAnsiTheme="minorEastAsia" w:cs="宋体" w:hint="eastAsia"/>
                <w:b/>
                <w:bCs/>
                <w:spacing w:val="-2"/>
                <w:sz w:val="24"/>
              </w:rPr>
              <w:t>磋商基准价:</w:t>
            </w:r>
            <w:r>
              <w:rPr>
                <w:rFonts w:asciiTheme="minorEastAsia" w:eastAsiaTheme="minorEastAsia" w:hAnsiTheme="minorEastAsia" w:cs="宋体" w:hint="eastAsia"/>
                <w:bCs/>
                <w:spacing w:val="-2"/>
                <w:sz w:val="24"/>
              </w:rPr>
              <w:t>满足竞争性磋商文件要求且最后报价最低的供应商的报价为磋商基准价，其价格分为满分。其他供应商的价格分统一按照下列公式计算：</w:t>
            </w:r>
          </w:p>
          <w:p w14:paraId="0337F4F2" w14:textId="77777777" w:rsidR="0043272B" w:rsidRDefault="00000000">
            <w:pPr>
              <w:jc w:val="left"/>
              <w:rPr>
                <w:rFonts w:asciiTheme="minorEastAsia" w:eastAsiaTheme="minorEastAsia" w:hAnsiTheme="minorEastAsia" w:cs="宋体"/>
                <w:b/>
                <w:bCs/>
                <w:spacing w:val="-2"/>
                <w:sz w:val="24"/>
              </w:rPr>
            </w:pPr>
            <w:r>
              <w:rPr>
                <w:rFonts w:asciiTheme="minorEastAsia" w:eastAsiaTheme="minorEastAsia" w:hAnsiTheme="minorEastAsia" w:cs="宋体" w:hint="eastAsia"/>
                <w:b/>
                <w:bCs/>
                <w:spacing w:val="-2"/>
                <w:sz w:val="24"/>
              </w:rPr>
              <w:t>磋商报价得分=（磋商基准价/最后磋商报价）×30%×100</w:t>
            </w:r>
          </w:p>
          <w:p w14:paraId="14BC8BF5" w14:textId="77777777" w:rsidR="0043272B" w:rsidRDefault="00000000">
            <w:pPr>
              <w:jc w:val="left"/>
              <w:rPr>
                <w:rFonts w:asciiTheme="minorEastAsia" w:eastAsiaTheme="minorEastAsia" w:hAnsiTheme="minorEastAsia" w:cs="宋体"/>
                <w:bCs/>
                <w:spacing w:val="-2"/>
                <w:sz w:val="24"/>
              </w:rPr>
            </w:pPr>
            <w:r>
              <w:rPr>
                <w:rFonts w:asciiTheme="minorEastAsia" w:eastAsiaTheme="minorEastAsia" w:hAnsiTheme="minorEastAsia" w:cs="宋体" w:hint="eastAsia"/>
                <w:b/>
                <w:bCs/>
                <w:spacing w:val="-2"/>
                <w:sz w:val="24"/>
              </w:rPr>
              <w:lastRenderedPageBreak/>
              <w:t>注：</w:t>
            </w:r>
            <w:r>
              <w:rPr>
                <w:rFonts w:asciiTheme="minorEastAsia" w:eastAsiaTheme="minorEastAsia" w:hAnsiTheme="minorEastAsia" w:cs="宋体" w:hint="eastAsia"/>
                <w:bCs/>
                <w:spacing w:val="-2"/>
                <w:sz w:val="24"/>
              </w:rPr>
              <w:t>1. 在评审过程中，不得去掉最后报价中的最高报价和最低报价。</w:t>
            </w:r>
          </w:p>
          <w:p w14:paraId="2051F7A5" w14:textId="77777777" w:rsidR="0043272B" w:rsidRDefault="00000000">
            <w:pPr>
              <w:ind w:firstLineChars="200" w:firstLine="472"/>
              <w:jc w:val="left"/>
              <w:rPr>
                <w:rFonts w:asciiTheme="minorEastAsia" w:eastAsiaTheme="minorEastAsia" w:hAnsiTheme="minorEastAsia" w:cs="宋体"/>
                <w:bCs/>
                <w:spacing w:val="-2"/>
                <w:sz w:val="24"/>
              </w:rPr>
            </w:pPr>
            <w:r>
              <w:rPr>
                <w:rFonts w:asciiTheme="minorEastAsia" w:eastAsiaTheme="minorEastAsia" w:hAnsiTheme="minorEastAsia" w:cs="宋体" w:hint="eastAsia"/>
                <w:bCs/>
                <w:spacing w:val="-2"/>
                <w:sz w:val="24"/>
              </w:rPr>
              <w:t>2. 价格分数保留两位小数</w:t>
            </w:r>
          </w:p>
          <w:p w14:paraId="039643EB" w14:textId="77777777" w:rsidR="0043272B" w:rsidRDefault="00000000">
            <w:pPr>
              <w:ind w:firstLineChars="200" w:firstLine="472"/>
              <w:jc w:val="left"/>
              <w:rPr>
                <w:rFonts w:asciiTheme="minorEastAsia" w:eastAsiaTheme="minorEastAsia" w:hAnsiTheme="minorEastAsia" w:cs="宋体"/>
                <w:bCs/>
                <w:spacing w:val="-2"/>
                <w:sz w:val="24"/>
              </w:rPr>
            </w:pPr>
            <w:r>
              <w:rPr>
                <w:rFonts w:asciiTheme="minorEastAsia" w:eastAsiaTheme="minorEastAsia" w:hAnsiTheme="minorEastAsia" w:cs="宋体" w:hint="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14:paraId="36B85315" w14:textId="77777777" w:rsidR="0043272B" w:rsidRDefault="00000000">
            <w:pPr>
              <w:adjustRightInd w:val="0"/>
              <w:snapToGrid w:val="0"/>
              <w:jc w:val="left"/>
              <w:rPr>
                <w:rFonts w:asciiTheme="minorEastAsia" w:eastAsiaTheme="minorEastAsia" w:hAnsiTheme="minorEastAsia"/>
                <w:sz w:val="24"/>
              </w:rPr>
            </w:pPr>
            <w:r>
              <w:rPr>
                <w:rFonts w:asciiTheme="minorEastAsia" w:eastAsiaTheme="minorEastAsia" w:hAnsiTheme="minorEastAsia" w:cs="宋体" w:hint="eastAsia"/>
                <w:kern w:val="0"/>
                <w:sz w:val="24"/>
              </w:rPr>
              <w:t>4</w:t>
            </w:r>
            <w:r>
              <w:rPr>
                <w:rFonts w:asciiTheme="minorEastAsia" w:eastAsiaTheme="minorEastAsia" w:hAnsiTheme="minorEastAsia" w:cs="宋体"/>
                <w:kern w:val="0"/>
                <w:sz w:val="24"/>
              </w:rPr>
              <w:t>.</w:t>
            </w:r>
            <w:r>
              <w:rPr>
                <w:rFonts w:asciiTheme="minorEastAsia" w:eastAsiaTheme="minorEastAsia" w:hAnsiTheme="minorEastAsia" w:cs="宋体" w:hint="eastAsia"/>
                <w:kern w:val="0"/>
                <w:sz w:val="24"/>
              </w:rPr>
              <w:t>评审投标价格是指各有效投标的投标报价扣除专业分包工程整项暂估价、暂列金额后的价格。</w:t>
            </w:r>
          </w:p>
        </w:tc>
        <w:tc>
          <w:tcPr>
            <w:tcW w:w="709" w:type="dxa"/>
            <w:vAlign w:val="center"/>
          </w:tcPr>
          <w:p w14:paraId="585815C2" w14:textId="77777777" w:rsidR="0043272B" w:rsidRDefault="00000000">
            <w:pPr>
              <w:spacing w:line="300" w:lineRule="exact"/>
              <w:jc w:val="center"/>
              <w:rPr>
                <w:rFonts w:asciiTheme="minorEastAsia" w:eastAsiaTheme="minorEastAsia" w:hAnsiTheme="minorEastAsia"/>
                <w:sz w:val="24"/>
              </w:rPr>
            </w:pPr>
            <w:r>
              <w:rPr>
                <w:rFonts w:asciiTheme="minorEastAsia" w:eastAsiaTheme="minorEastAsia" w:hAnsiTheme="minorEastAsia" w:hint="eastAsia"/>
                <w:sz w:val="24"/>
              </w:rPr>
              <w:lastRenderedPageBreak/>
              <w:t>30</w:t>
            </w:r>
          </w:p>
        </w:tc>
      </w:tr>
      <w:tr w:rsidR="0043272B" w14:paraId="50F4E785" w14:textId="77777777">
        <w:trPr>
          <w:trHeight w:val="545"/>
          <w:jc w:val="center"/>
        </w:trPr>
        <w:tc>
          <w:tcPr>
            <w:tcW w:w="709" w:type="dxa"/>
            <w:vAlign w:val="center"/>
          </w:tcPr>
          <w:p w14:paraId="43A31B7A"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总分</w:t>
            </w:r>
          </w:p>
        </w:tc>
        <w:tc>
          <w:tcPr>
            <w:tcW w:w="709" w:type="dxa"/>
            <w:vAlign w:val="center"/>
          </w:tcPr>
          <w:p w14:paraId="6361DEBA" w14:textId="77777777" w:rsidR="0043272B" w:rsidRDefault="00000000">
            <w:pPr>
              <w:spacing w:line="300" w:lineRule="exact"/>
              <w:jc w:val="center"/>
              <w:rPr>
                <w:rFonts w:asciiTheme="minorEastAsia" w:eastAsiaTheme="minorEastAsia" w:hAnsiTheme="minorEastAsia"/>
                <w:b/>
                <w:sz w:val="24"/>
              </w:rPr>
            </w:pPr>
            <w:r>
              <w:rPr>
                <w:rFonts w:asciiTheme="minorEastAsia" w:eastAsiaTheme="minorEastAsia" w:hAnsiTheme="minorEastAsia" w:hint="eastAsia"/>
                <w:b/>
                <w:sz w:val="24"/>
              </w:rPr>
              <w:t>100分</w:t>
            </w:r>
          </w:p>
        </w:tc>
        <w:tc>
          <w:tcPr>
            <w:tcW w:w="7700" w:type="dxa"/>
            <w:gridSpan w:val="2"/>
            <w:vAlign w:val="center"/>
          </w:tcPr>
          <w:p w14:paraId="3CAA6362" w14:textId="77777777" w:rsidR="0043272B" w:rsidRDefault="0043272B">
            <w:pPr>
              <w:spacing w:line="300" w:lineRule="exact"/>
              <w:rPr>
                <w:rFonts w:asciiTheme="minorEastAsia" w:eastAsiaTheme="minorEastAsia" w:hAnsiTheme="minorEastAsia" w:cs="宋体"/>
                <w:bCs/>
                <w:spacing w:val="-2"/>
                <w:sz w:val="24"/>
              </w:rPr>
            </w:pPr>
          </w:p>
        </w:tc>
        <w:tc>
          <w:tcPr>
            <w:tcW w:w="709" w:type="dxa"/>
            <w:vAlign w:val="center"/>
          </w:tcPr>
          <w:p w14:paraId="6FB369F6" w14:textId="77777777" w:rsidR="0043272B" w:rsidRDefault="0043272B">
            <w:pPr>
              <w:spacing w:line="300" w:lineRule="exact"/>
              <w:jc w:val="center"/>
              <w:rPr>
                <w:rFonts w:asciiTheme="minorEastAsia" w:eastAsiaTheme="minorEastAsia" w:hAnsiTheme="minorEastAsia"/>
                <w:sz w:val="24"/>
              </w:rPr>
            </w:pPr>
          </w:p>
        </w:tc>
      </w:tr>
    </w:tbl>
    <w:p w14:paraId="5E62BB8C" w14:textId="77777777" w:rsidR="0043272B" w:rsidRDefault="0043272B">
      <w:pPr>
        <w:pStyle w:val="affffffff0"/>
        <w:ind w:firstLineChars="0" w:firstLine="0"/>
        <w:sectPr w:rsidR="0043272B" w:rsidSect="00CB03F4">
          <w:pgSz w:w="11906" w:h="16838"/>
          <w:pgMar w:top="1440" w:right="1361" w:bottom="1418" w:left="1361" w:header="851" w:footer="992" w:gutter="0"/>
          <w:cols w:space="720"/>
          <w:docGrid w:linePitch="312"/>
        </w:sectPr>
      </w:pPr>
    </w:p>
    <w:p w14:paraId="0CC1C8B9" w14:textId="77777777" w:rsidR="0043272B" w:rsidRDefault="00000000">
      <w:pPr>
        <w:tabs>
          <w:tab w:val="left" w:pos="8640"/>
        </w:tabs>
        <w:spacing w:line="360" w:lineRule="auto"/>
        <w:ind w:left="843" w:rightChars="134" w:right="281" w:hangingChars="300" w:hanging="843"/>
        <w:jc w:val="center"/>
        <w:outlineLvl w:val="0"/>
        <w:rPr>
          <w:rFonts w:ascii="宋体" w:hAnsi="宋体" w:cs="宋体"/>
          <w:kern w:val="10"/>
          <w:sz w:val="24"/>
          <w:szCs w:val="24"/>
        </w:rPr>
      </w:pPr>
      <w:bookmarkStart w:id="575" w:name="_Toc28010"/>
      <w:r>
        <w:rPr>
          <w:rFonts w:ascii="宋体" w:hAnsi="宋体" w:cs="Arial" w:hint="eastAsia"/>
          <w:b/>
          <w:sz w:val="28"/>
          <w:szCs w:val="28"/>
        </w:rPr>
        <w:lastRenderedPageBreak/>
        <w:t xml:space="preserve">第四章 </w:t>
      </w:r>
      <w:r>
        <w:rPr>
          <w:rFonts w:ascii="宋体" w:hAnsi="宋体" w:hint="eastAsia"/>
          <w:b/>
          <w:sz w:val="28"/>
          <w:szCs w:val="28"/>
        </w:rPr>
        <w:t>采购需求</w:t>
      </w:r>
      <w:bookmarkStart w:id="576" w:name="_Toc18872"/>
      <w:bookmarkEnd w:id="575"/>
    </w:p>
    <w:p w14:paraId="013E130A" w14:textId="77777777" w:rsidR="0043272B" w:rsidRDefault="0043272B" w:rsidP="00B566F6">
      <w:pPr>
        <w:pStyle w:val="aff3"/>
      </w:pPr>
    </w:p>
    <w:p w14:paraId="456D1217" w14:textId="77777777" w:rsidR="0043272B" w:rsidRDefault="0043272B" w:rsidP="00B566F6">
      <w:pPr>
        <w:pStyle w:val="aff3"/>
      </w:pPr>
    </w:p>
    <w:bookmarkEnd w:id="576"/>
    <w:p w14:paraId="045BE3B0" w14:textId="77777777" w:rsidR="0043272B" w:rsidRDefault="00000000">
      <w:pPr>
        <w:pStyle w:val="afffffff"/>
        <w:widowControl/>
        <w:ind w:firstLineChars="0" w:firstLine="0"/>
        <w:jc w:val="left"/>
        <w:rPr>
          <w:rFonts w:ascii="宋体" w:hAnsi="宋体"/>
          <w:b/>
          <w:bCs/>
          <w:sz w:val="24"/>
          <w:szCs w:val="24"/>
        </w:rPr>
      </w:pPr>
      <w:r>
        <w:rPr>
          <w:rFonts w:ascii="宋体" w:hAnsi="宋体" w:hint="eastAsia"/>
          <w:b/>
          <w:bCs/>
          <w:sz w:val="24"/>
          <w:szCs w:val="24"/>
        </w:rPr>
        <w:t>一、工程概况：</w:t>
      </w:r>
    </w:p>
    <w:p w14:paraId="543A8205" w14:textId="1ED015C9" w:rsidR="0043272B" w:rsidRDefault="00000000">
      <w:pPr>
        <w:widowControl/>
        <w:spacing w:line="360" w:lineRule="auto"/>
        <w:ind w:firstLineChars="202" w:firstLine="485"/>
        <w:jc w:val="left"/>
        <w:rPr>
          <w:rFonts w:ascii="宋体" w:hAnsi="宋体"/>
          <w:sz w:val="24"/>
        </w:rPr>
      </w:pPr>
      <w:r>
        <w:rPr>
          <w:rFonts w:ascii="宋体" w:hAnsi="宋体" w:hint="eastAsia"/>
          <w:sz w:val="24"/>
          <w:szCs w:val="24"/>
        </w:rPr>
        <w:t>1.建设单位：</w:t>
      </w:r>
      <w:r w:rsidR="004213A8">
        <w:rPr>
          <w:rFonts w:ascii="宋体" w:hAnsi="宋体" w:hint="eastAsia"/>
          <w:sz w:val="24"/>
          <w:szCs w:val="24"/>
        </w:rPr>
        <w:t>北京市门头沟区文化和旅游局</w:t>
      </w:r>
      <w:r>
        <w:rPr>
          <w:rFonts w:ascii="宋体" w:hAnsi="宋体" w:hint="eastAsia"/>
          <w:sz w:val="24"/>
          <w:szCs w:val="24"/>
        </w:rPr>
        <w:t xml:space="preserve"> </w:t>
      </w:r>
    </w:p>
    <w:p w14:paraId="639AE4AA" w14:textId="338ABA7C" w:rsidR="0043272B" w:rsidRDefault="00000000">
      <w:pPr>
        <w:widowControl/>
        <w:spacing w:line="360" w:lineRule="auto"/>
        <w:ind w:firstLineChars="202" w:firstLine="485"/>
        <w:jc w:val="left"/>
        <w:rPr>
          <w:rFonts w:ascii="宋体" w:hAnsi="宋体"/>
          <w:sz w:val="24"/>
          <w:szCs w:val="24"/>
        </w:rPr>
      </w:pPr>
      <w:r>
        <w:rPr>
          <w:rFonts w:ascii="宋体" w:hAnsi="宋体" w:hint="eastAsia"/>
          <w:sz w:val="24"/>
          <w:szCs w:val="24"/>
        </w:rPr>
        <w:t>2.工程名称：</w:t>
      </w:r>
      <w:r w:rsidR="00262DA3">
        <w:rPr>
          <w:rFonts w:ascii="宋体" w:hAnsi="宋体" w:hint="eastAsia"/>
          <w:sz w:val="24"/>
          <w:szCs w:val="24"/>
        </w:rPr>
        <w:t>影剧院消防项目</w:t>
      </w:r>
    </w:p>
    <w:p w14:paraId="48432859" w14:textId="77777777" w:rsidR="0043272B" w:rsidRDefault="00000000">
      <w:pPr>
        <w:widowControl/>
        <w:spacing w:line="360" w:lineRule="auto"/>
        <w:ind w:firstLineChars="202" w:firstLine="485"/>
        <w:jc w:val="left"/>
        <w:rPr>
          <w:rFonts w:ascii="宋体" w:hAnsi="宋体"/>
          <w:sz w:val="24"/>
        </w:rPr>
      </w:pPr>
      <w:r>
        <w:rPr>
          <w:rFonts w:ascii="宋体" w:hAnsi="宋体" w:hint="eastAsia"/>
          <w:sz w:val="24"/>
          <w:szCs w:val="24"/>
        </w:rPr>
        <w:t>3.项目地址：</w:t>
      </w:r>
      <w:r>
        <w:rPr>
          <w:rFonts w:hint="eastAsia"/>
          <w:sz w:val="24"/>
          <w:szCs w:val="24"/>
        </w:rPr>
        <w:t>北京市门头沟区</w:t>
      </w:r>
    </w:p>
    <w:p w14:paraId="536FA8F6" w14:textId="1D70804A" w:rsidR="0043272B" w:rsidRDefault="00000000">
      <w:pPr>
        <w:widowControl/>
        <w:spacing w:line="360" w:lineRule="auto"/>
        <w:ind w:firstLineChars="202" w:firstLine="485"/>
        <w:jc w:val="left"/>
        <w:rPr>
          <w:rFonts w:ascii="宋体" w:hAnsi="宋体"/>
          <w:sz w:val="24"/>
        </w:rPr>
      </w:pPr>
      <w:r>
        <w:rPr>
          <w:rFonts w:ascii="宋体" w:hAnsi="宋体" w:hint="eastAsia"/>
          <w:sz w:val="24"/>
          <w:szCs w:val="24"/>
        </w:rPr>
        <w:t>4.适用的法律、标准及规范</w:t>
      </w:r>
      <w:r w:rsidR="00114C82">
        <w:rPr>
          <w:rFonts w:ascii="宋体" w:hAnsi="宋体" w:hint="eastAsia"/>
          <w:sz w:val="24"/>
          <w:szCs w:val="24"/>
        </w:rPr>
        <w:t xml:space="preserve"> </w:t>
      </w:r>
    </w:p>
    <w:p w14:paraId="7DB1BBE8" w14:textId="77777777" w:rsidR="0043272B" w:rsidRDefault="0043272B">
      <w:pPr>
        <w:pStyle w:val="affff9"/>
      </w:pPr>
    </w:p>
    <w:p w14:paraId="2682AB9E" w14:textId="77777777" w:rsidR="0043272B" w:rsidRDefault="00000000">
      <w:pPr>
        <w:pStyle w:val="afffffff"/>
        <w:widowControl/>
        <w:ind w:firstLineChars="0" w:firstLine="0"/>
        <w:jc w:val="left"/>
        <w:rPr>
          <w:rFonts w:ascii="宋体" w:hAnsi="宋体"/>
          <w:b/>
          <w:bCs/>
          <w:sz w:val="24"/>
          <w:szCs w:val="24"/>
        </w:rPr>
      </w:pPr>
      <w:r>
        <w:rPr>
          <w:rFonts w:ascii="宋体" w:hAnsi="宋体" w:hint="eastAsia"/>
          <w:b/>
          <w:bCs/>
          <w:sz w:val="24"/>
          <w:szCs w:val="24"/>
        </w:rPr>
        <w:t>二、具体内容详见工程量清单</w:t>
      </w:r>
    </w:p>
    <w:p w14:paraId="7DFE9B72" w14:textId="77777777" w:rsidR="0043272B" w:rsidRDefault="0043272B">
      <w:pPr>
        <w:rPr>
          <w:sz w:val="28"/>
          <w:szCs w:val="28"/>
        </w:rPr>
      </w:pPr>
    </w:p>
    <w:p w14:paraId="2B9E5675" w14:textId="77777777" w:rsidR="0043272B" w:rsidRDefault="00000000">
      <w:pPr>
        <w:widowControl/>
        <w:jc w:val="left"/>
        <w:rPr>
          <w:sz w:val="28"/>
          <w:szCs w:val="28"/>
        </w:rPr>
      </w:pPr>
      <w:r>
        <w:rPr>
          <w:sz w:val="28"/>
          <w:szCs w:val="28"/>
        </w:rPr>
        <w:br w:type="page"/>
      </w:r>
    </w:p>
    <w:p w14:paraId="74678BA9" w14:textId="77777777" w:rsidR="0043272B" w:rsidRDefault="00000000" w:rsidP="009C74FE">
      <w:pPr>
        <w:pStyle w:val="10"/>
        <w:numPr>
          <w:ilvl w:val="0"/>
          <w:numId w:val="0"/>
        </w:numPr>
        <w:ind w:left="426"/>
      </w:pPr>
      <w:bookmarkStart w:id="577" w:name="_Toc105598818"/>
      <w:r>
        <w:lastRenderedPageBreak/>
        <w:t>第五章</w:t>
      </w:r>
      <w:r>
        <w:t xml:space="preserve">   </w:t>
      </w:r>
      <w:r>
        <w:t>合同草案条款</w:t>
      </w:r>
      <w:bookmarkEnd w:id="577"/>
    </w:p>
    <w:p w14:paraId="4365C556" w14:textId="77777777" w:rsidR="0043272B" w:rsidRDefault="00000000">
      <w:pPr>
        <w:pStyle w:val="2TimesNewRoman5020"/>
        <w:spacing w:before="120" w:after="120" w:line="300" w:lineRule="auto"/>
        <w:jc w:val="center"/>
        <w:rPr>
          <w:rFonts w:ascii="Arial" w:hAnsi="Arial" w:cs="Arial"/>
          <w:color w:val="000000"/>
        </w:rPr>
      </w:pPr>
      <w:bookmarkStart w:id="578" w:name="_Toc342296261"/>
      <w:bookmarkStart w:id="579" w:name="_Toc489003594"/>
      <w:r>
        <w:rPr>
          <w:rFonts w:ascii="Arial" w:hAnsi="Arial" w:cs="Arial" w:hint="eastAsia"/>
          <w:color w:val="000000"/>
        </w:rPr>
        <w:t>第一节</w:t>
      </w:r>
      <w:r>
        <w:rPr>
          <w:rFonts w:ascii="Arial" w:hAnsi="Arial" w:cs="Arial" w:hint="eastAsia"/>
          <w:color w:val="000000"/>
        </w:rPr>
        <w:t xml:space="preserve"> </w:t>
      </w:r>
      <w:r>
        <w:rPr>
          <w:rFonts w:ascii="Arial" w:hAnsi="Arial" w:cs="Arial" w:hint="eastAsia"/>
          <w:color w:val="000000"/>
        </w:rPr>
        <w:t>通用合同条款</w:t>
      </w:r>
      <w:bookmarkEnd w:id="578"/>
      <w:bookmarkEnd w:id="579"/>
    </w:p>
    <w:p w14:paraId="3250404C" w14:textId="77777777" w:rsidR="0043272B" w:rsidRDefault="0043272B">
      <w:pPr>
        <w:rPr>
          <w:rFonts w:ascii="Arial" w:hAnsi="Arial" w:cs="Arial"/>
          <w:color w:val="000000"/>
        </w:rPr>
      </w:pPr>
    </w:p>
    <w:p w14:paraId="4BBF6519" w14:textId="77777777" w:rsidR="0043272B" w:rsidRDefault="0043272B">
      <w:pPr>
        <w:spacing w:line="400" w:lineRule="exact"/>
        <w:jc w:val="center"/>
        <w:rPr>
          <w:rFonts w:ascii="黑体" w:eastAsia="黑体"/>
          <w:color w:val="000000"/>
          <w:sz w:val="28"/>
          <w:szCs w:val="28"/>
        </w:rPr>
      </w:pPr>
    </w:p>
    <w:p w14:paraId="0896407C" w14:textId="77777777" w:rsidR="0043272B" w:rsidRDefault="0043272B">
      <w:pPr>
        <w:rPr>
          <w:rFonts w:ascii="Arial" w:hAnsi="Arial" w:cs="Arial"/>
          <w:color w:val="000000"/>
        </w:rPr>
      </w:pPr>
    </w:p>
    <w:p w14:paraId="073484B4" w14:textId="77777777" w:rsidR="0043272B" w:rsidRDefault="0043272B">
      <w:pPr>
        <w:ind w:firstLineChars="250" w:firstLine="525"/>
        <w:rPr>
          <w:rFonts w:ascii="Arial" w:hAnsi="Arial" w:cs="Arial"/>
          <w:color w:val="000000"/>
        </w:rPr>
      </w:pPr>
    </w:p>
    <w:p w14:paraId="04D3B4F3" w14:textId="77777777" w:rsidR="0043272B" w:rsidRDefault="0043272B">
      <w:pPr>
        <w:ind w:firstLineChars="200" w:firstLine="420"/>
        <w:rPr>
          <w:rFonts w:ascii="Arial" w:hAnsi="Arial" w:cs="Arial"/>
          <w:color w:val="000000"/>
        </w:rPr>
      </w:pPr>
    </w:p>
    <w:p w14:paraId="48D193A9" w14:textId="77777777" w:rsidR="0043272B" w:rsidRDefault="0043272B">
      <w:pPr>
        <w:rPr>
          <w:rFonts w:ascii="Arial" w:hAnsi="Arial" w:cs="Arial"/>
          <w:color w:val="000000"/>
        </w:rPr>
        <w:sectPr w:rsidR="0043272B" w:rsidSect="00CB03F4">
          <w:footerReference w:type="default" r:id="rId17"/>
          <w:pgSz w:w="11906" w:h="16838"/>
          <w:pgMar w:top="1440" w:right="1797" w:bottom="1440" w:left="1797" w:header="851" w:footer="992" w:gutter="0"/>
          <w:cols w:space="720"/>
          <w:docGrid w:linePitch="312"/>
        </w:sectPr>
      </w:pPr>
    </w:p>
    <w:p w14:paraId="2B1A9BE1" w14:textId="77777777" w:rsidR="0043272B" w:rsidRDefault="00000000">
      <w:pPr>
        <w:spacing w:line="400" w:lineRule="exact"/>
        <w:jc w:val="center"/>
        <w:rPr>
          <w:rFonts w:ascii="黑体" w:eastAsia="黑体"/>
          <w:color w:val="000000"/>
          <w:sz w:val="28"/>
          <w:szCs w:val="28"/>
        </w:rPr>
      </w:pPr>
      <w:r>
        <w:rPr>
          <w:rFonts w:ascii="黑体" w:eastAsia="黑体" w:hint="eastAsia"/>
          <w:color w:val="000000"/>
          <w:sz w:val="28"/>
          <w:szCs w:val="28"/>
        </w:rPr>
        <w:lastRenderedPageBreak/>
        <w:t>通用合同条款</w:t>
      </w:r>
    </w:p>
    <w:p w14:paraId="36DAC647" w14:textId="77777777" w:rsidR="0043272B" w:rsidRDefault="0043272B">
      <w:pPr>
        <w:rPr>
          <w:rFonts w:ascii="宋体" w:hAnsi="宋体"/>
          <w:color w:val="000000"/>
          <w:sz w:val="28"/>
          <w:szCs w:val="28"/>
        </w:rPr>
      </w:pPr>
    </w:p>
    <w:p w14:paraId="01F56CD6" w14:textId="77777777" w:rsidR="0043272B" w:rsidRDefault="00000000">
      <w:pPr>
        <w:spacing w:line="360" w:lineRule="auto"/>
        <w:rPr>
          <w:rFonts w:ascii="宋体" w:hAnsi="宋体"/>
          <w:color w:val="000000"/>
          <w:sz w:val="28"/>
          <w:szCs w:val="28"/>
        </w:rPr>
      </w:pPr>
      <w:r>
        <w:rPr>
          <w:rFonts w:ascii="宋体" w:hAnsi="宋体"/>
          <w:color w:val="000000"/>
          <w:sz w:val="28"/>
          <w:szCs w:val="28"/>
        </w:rPr>
        <w:t>1.一般约定</w:t>
      </w:r>
    </w:p>
    <w:p w14:paraId="3F5CF574" w14:textId="77777777" w:rsidR="0043272B" w:rsidRDefault="00000000">
      <w:pPr>
        <w:spacing w:line="360" w:lineRule="auto"/>
        <w:rPr>
          <w:rFonts w:ascii="宋体" w:hAnsi="宋体"/>
          <w:color w:val="000000"/>
          <w:sz w:val="24"/>
        </w:rPr>
      </w:pPr>
      <w:bookmarkStart w:id="580" w:name="_bookmark87"/>
      <w:bookmarkEnd w:id="580"/>
      <w:r>
        <w:rPr>
          <w:rFonts w:ascii="宋体" w:hAnsi="宋体"/>
          <w:color w:val="000000"/>
          <w:sz w:val="24"/>
        </w:rPr>
        <w:t>1.1</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词语定义</w:t>
      </w:r>
    </w:p>
    <w:p w14:paraId="6C41475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合同条款通用部分、合同条款专用部分中的下列词语应具有本款所赋予的含义。</w:t>
      </w:r>
    </w:p>
    <w:p w14:paraId="1F5A000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w:t>
      </w:r>
      <w:r>
        <w:rPr>
          <w:rFonts w:ascii="宋体" w:hAnsi="宋体"/>
          <w:color w:val="000000"/>
          <w:szCs w:val="21"/>
        </w:rPr>
        <w:tab/>
        <w:t>合同</w:t>
      </w:r>
    </w:p>
    <w:p w14:paraId="5ABF4A3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w:t>
      </w:r>
      <w:r>
        <w:rPr>
          <w:rFonts w:ascii="宋体" w:hAnsi="宋体"/>
          <w:color w:val="000000"/>
          <w:szCs w:val="21"/>
        </w:rPr>
        <w:tab/>
        <w:t>合同文件（或称合同）：指合同协议书、中标通知书、投标函及投标函附录、合同条款专用部分、合同条款通用部分、技术标准和要求、图纸、已标价工程量清单，以及其他合同文件。</w:t>
      </w:r>
    </w:p>
    <w:p w14:paraId="778F9C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1.1.1.2</w:t>
      </w:r>
      <w:r>
        <w:rPr>
          <w:rFonts w:ascii="宋体" w:hAnsi="宋体"/>
          <w:color w:val="000000"/>
          <w:szCs w:val="21"/>
        </w:rPr>
        <w:tab/>
        <w:t>合同协议书：指第 1.5 款所指的合同协议书。</w:t>
      </w:r>
    </w:p>
    <w:p w14:paraId="5B7EC5A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1.1.1.3</w:t>
      </w:r>
      <w:r>
        <w:rPr>
          <w:rFonts w:ascii="宋体" w:hAnsi="宋体"/>
          <w:color w:val="000000"/>
          <w:szCs w:val="21"/>
        </w:rPr>
        <w:tab/>
        <w:t>中标通知书：指发包人通知承包人中标的函件。</w:t>
      </w:r>
    </w:p>
    <w:p w14:paraId="297265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1.1.1.4</w:t>
      </w:r>
      <w:r>
        <w:rPr>
          <w:rFonts w:ascii="宋体" w:hAnsi="宋体"/>
          <w:color w:val="000000"/>
          <w:szCs w:val="21"/>
        </w:rPr>
        <w:tab/>
        <w:t>投标函：指构成合同文件组成部分的由承包人填写并签署的投标函。</w:t>
      </w:r>
    </w:p>
    <w:p w14:paraId="249A75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1.1.1.5</w:t>
      </w:r>
      <w:r>
        <w:rPr>
          <w:rFonts w:ascii="宋体" w:hAnsi="宋体"/>
          <w:color w:val="000000"/>
          <w:szCs w:val="21"/>
        </w:rPr>
        <w:tab/>
        <w:t>投标函附录：指附在投标函后构成合同文件的投标函附录。</w:t>
      </w:r>
    </w:p>
    <w:p w14:paraId="549DF69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1.1.1.6</w:t>
      </w:r>
      <w:r>
        <w:rPr>
          <w:rFonts w:ascii="宋体" w:hAnsi="宋体"/>
          <w:color w:val="000000"/>
          <w:szCs w:val="21"/>
        </w:rPr>
        <w:tab/>
        <w:t>合同条款：指构成合同文件组成部分的合同条款通用部分和（或）合同条款专用部分。</w:t>
      </w:r>
    </w:p>
    <w:p w14:paraId="4B0A36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1.1.1.7</w:t>
      </w:r>
      <w:r>
        <w:rPr>
          <w:rFonts w:ascii="宋体" w:hAnsi="宋体"/>
          <w:color w:val="000000"/>
          <w:szCs w:val="21"/>
        </w:rPr>
        <w:tab/>
        <w:t>技术标准和要求：指构成合同文件组成部分的名为技术标准和要求的文件，包括合同双方当事人约定对其所作的修改或补充。</w:t>
      </w:r>
    </w:p>
    <w:p w14:paraId="61CB751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1.1.1.8</w:t>
      </w:r>
      <w:r>
        <w:rPr>
          <w:rFonts w:ascii="宋体" w:hAnsi="宋体"/>
          <w:color w:val="000000"/>
          <w:szCs w:val="21"/>
        </w:rPr>
        <w:tab/>
        <w:t>图纸：指包含在合同中的工程图纸，以及由发包人按合同约定提供的任何补充和修改的图纸，包括配套的说明。</w:t>
      </w:r>
    </w:p>
    <w:p w14:paraId="5556E8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1.1.1.9</w:t>
      </w:r>
      <w:r>
        <w:rPr>
          <w:rFonts w:ascii="宋体" w:hAnsi="宋体"/>
          <w:color w:val="000000"/>
          <w:szCs w:val="21"/>
        </w:rPr>
        <w:tab/>
        <w:t>已标价工程量清单：指构成合同文件组成部分的由承包人按照规定的格式和要求填写并标明价格的工程量清单。</w:t>
      </w:r>
    </w:p>
    <w:p w14:paraId="021A33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1.1.1.10</w:t>
      </w:r>
      <w:r>
        <w:rPr>
          <w:rFonts w:ascii="宋体" w:hAnsi="宋体"/>
          <w:color w:val="000000"/>
          <w:szCs w:val="21"/>
        </w:rPr>
        <w:tab/>
        <w:t>其他合同文件：指经合同双方当事人确认构成合同文件的其他文件。</w:t>
      </w:r>
    </w:p>
    <w:p w14:paraId="4246EB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w:t>
      </w:r>
      <w:r>
        <w:rPr>
          <w:rFonts w:ascii="宋体" w:hAnsi="宋体"/>
          <w:color w:val="000000"/>
          <w:szCs w:val="21"/>
        </w:rPr>
        <w:tab/>
        <w:t>合同当事人和人员</w:t>
      </w:r>
    </w:p>
    <w:p w14:paraId="35B832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w:t>
      </w:r>
      <w:r>
        <w:rPr>
          <w:rFonts w:ascii="宋体" w:hAnsi="宋体"/>
          <w:color w:val="000000"/>
          <w:szCs w:val="21"/>
        </w:rPr>
        <w:tab/>
        <w:t>合同当事人：指发包人和（或）承包人。</w:t>
      </w:r>
    </w:p>
    <w:p w14:paraId="7667E93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1.1.2.2 发包人：指合同协议书中约定，具有工程发包主体资格和承诺按照合同约定的条件、期限和方式向承包人支付工程价款的当事人，以及取得该当事人资格的合法继承人。发包人名称</w:t>
      </w:r>
      <w:r>
        <w:rPr>
          <w:rFonts w:ascii="黑体" w:eastAsia="黑体" w:hAnsi="黑体"/>
          <w:color w:val="000000"/>
          <w:szCs w:val="21"/>
        </w:rPr>
        <w:t>见合同条款专用部分</w:t>
      </w:r>
      <w:r>
        <w:rPr>
          <w:rFonts w:ascii="宋体" w:hAnsi="宋体"/>
          <w:color w:val="000000"/>
          <w:szCs w:val="21"/>
        </w:rPr>
        <w:t>。</w:t>
      </w:r>
    </w:p>
    <w:p w14:paraId="0B6BAD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1.1.2.3 承包人：指合同协议书中约定，具有合同工程承包主体资格，并承诺按照合同约定进行施工、竣工、交付并承担质量缺陷保修责任的当事人，以及取得该当事人资格的合法继承人。承包人名称</w:t>
      </w:r>
      <w:r>
        <w:rPr>
          <w:rFonts w:ascii="黑体" w:eastAsia="黑体" w:hAnsi="黑体"/>
          <w:color w:val="000000"/>
          <w:szCs w:val="21"/>
        </w:rPr>
        <w:t>见合同条款专用部分</w:t>
      </w:r>
      <w:r>
        <w:rPr>
          <w:rFonts w:ascii="宋体" w:hAnsi="宋体"/>
          <w:color w:val="000000"/>
          <w:szCs w:val="21"/>
        </w:rPr>
        <w:t>。</w:t>
      </w:r>
    </w:p>
    <w:p w14:paraId="3CE896D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1.1.2.4</w:t>
      </w:r>
      <w:r>
        <w:rPr>
          <w:rFonts w:ascii="宋体" w:hAnsi="宋体"/>
          <w:color w:val="000000"/>
          <w:szCs w:val="21"/>
        </w:rPr>
        <w:tab/>
        <w:t>承包人项目经理：指承包人派驻施工场地的全权负责人。</w:t>
      </w:r>
    </w:p>
    <w:p w14:paraId="41EFC6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1.1.2.5</w:t>
      </w:r>
      <w:r>
        <w:rPr>
          <w:rFonts w:ascii="宋体" w:hAnsi="宋体"/>
          <w:color w:val="000000"/>
          <w:szCs w:val="21"/>
        </w:rPr>
        <w:tab/>
        <w:t>分包人：指从承包人处分包合同中某一部分工程，并与其签订分包合同的分包人。</w:t>
      </w:r>
    </w:p>
    <w:p w14:paraId="269BCA9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1.1.2.6</w:t>
      </w:r>
      <w:r>
        <w:rPr>
          <w:rFonts w:ascii="宋体" w:hAnsi="宋体"/>
          <w:color w:val="000000"/>
          <w:szCs w:val="21"/>
        </w:rPr>
        <w:tab/>
        <w:t>监理人：指发包人委托的对合同履行实施管理的法人或其他组织。监理人名称</w:t>
      </w:r>
      <w:r>
        <w:rPr>
          <w:rFonts w:ascii="黑体" w:eastAsia="黑体" w:hAnsi="黑体"/>
          <w:color w:val="000000"/>
          <w:szCs w:val="21"/>
        </w:rPr>
        <w:lastRenderedPageBreak/>
        <w:t>见合同条款专用部分</w:t>
      </w:r>
      <w:r>
        <w:rPr>
          <w:rFonts w:ascii="宋体" w:hAnsi="宋体"/>
          <w:color w:val="000000"/>
          <w:szCs w:val="21"/>
        </w:rPr>
        <w:t>。</w:t>
      </w:r>
    </w:p>
    <w:p w14:paraId="41B6F26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1.1.2.7</w:t>
      </w:r>
      <w:r>
        <w:rPr>
          <w:rFonts w:ascii="宋体" w:hAnsi="宋体"/>
          <w:color w:val="000000"/>
          <w:szCs w:val="21"/>
        </w:rPr>
        <w:tab/>
        <w:t>总监理工程师（总监）：指由监理人委派常驻施工场地对合同履行实施管理的全权负责人。</w:t>
      </w:r>
    </w:p>
    <w:p w14:paraId="227DDEB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1.1.2.8</w:t>
      </w:r>
      <w:r>
        <w:rPr>
          <w:rFonts w:ascii="宋体" w:hAnsi="宋体"/>
          <w:color w:val="000000"/>
          <w:szCs w:val="21"/>
        </w:rPr>
        <w:tab/>
        <w:t>发包人代表：指由发包人指定的派驻施工场地（现场）的全权代表。发包人代表相关信息</w:t>
      </w:r>
      <w:r>
        <w:rPr>
          <w:rFonts w:ascii="黑体" w:eastAsia="黑体" w:hAnsi="黑体"/>
          <w:color w:val="000000"/>
          <w:szCs w:val="21"/>
        </w:rPr>
        <w:t>见合同条款专用部分</w:t>
      </w:r>
      <w:r>
        <w:rPr>
          <w:rFonts w:ascii="宋体" w:hAnsi="宋体"/>
          <w:color w:val="000000"/>
          <w:szCs w:val="21"/>
        </w:rPr>
        <w:t>。</w:t>
      </w:r>
    </w:p>
    <w:p w14:paraId="51D6CE8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1.1.2.9</w:t>
      </w:r>
      <w:r>
        <w:rPr>
          <w:rFonts w:ascii="宋体" w:hAnsi="宋体"/>
          <w:color w:val="000000"/>
          <w:szCs w:val="21"/>
        </w:rPr>
        <w:tab/>
        <w:t>专业分包人：指根据合同条款第 15.8.1 项的约定，由发包人和承包人以招标方式选择的分包人。</w:t>
      </w:r>
    </w:p>
    <w:p w14:paraId="38BDF1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1.1.2.10</w:t>
      </w:r>
      <w:r>
        <w:rPr>
          <w:rFonts w:ascii="宋体" w:hAnsi="宋体"/>
          <w:color w:val="000000"/>
          <w:szCs w:val="21"/>
        </w:rPr>
        <w:tab/>
        <w:t>专项供应商：指根据合同条款第 15.8.1 项的约定，由发包人和承包人以招标方式选择的供应商。</w:t>
      </w:r>
    </w:p>
    <w:p w14:paraId="69D4672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1.1.2.11</w:t>
      </w:r>
      <w:r>
        <w:rPr>
          <w:rFonts w:ascii="宋体" w:hAnsi="宋体"/>
          <w:color w:val="000000"/>
          <w:szCs w:val="21"/>
        </w:rPr>
        <w:tab/>
        <w:t>独立承包人：指与发包人直接订立工程承包合同，负责实施与工程有关的其他工作的当事人。</w:t>
      </w:r>
    </w:p>
    <w:p w14:paraId="1486BD5B" w14:textId="77777777" w:rsidR="0043272B" w:rsidRDefault="00000000">
      <w:pPr>
        <w:numPr>
          <w:ilvl w:val="2"/>
          <w:numId w:val="70"/>
        </w:numPr>
        <w:spacing w:line="360" w:lineRule="auto"/>
        <w:ind w:left="0" w:firstLineChars="200" w:firstLine="420"/>
        <w:jc w:val="left"/>
        <w:rPr>
          <w:rFonts w:ascii="宋体" w:hAnsi="宋体"/>
          <w:color w:val="000000"/>
          <w:szCs w:val="21"/>
        </w:rPr>
      </w:pPr>
      <w:r>
        <w:rPr>
          <w:rFonts w:ascii="宋体" w:hAnsi="宋体" w:hint="eastAsia"/>
          <w:color w:val="000000"/>
          <w:szCs w:val="21"/>
        </w:rPr>
        <w:t xml:space="preserve"> </w:t>
      </w:r>
      <w:r>
        <w:rPr>
          <w:rFonts w:ascii="宋体" w:hAnsi="宋体"/>
          <w:color w:val="000000"/>
          <w:szCs w:val="21"/>
        </w:rPr>
        <w:t>工程和设备</w:t>
      </w:r>
    </w:p>
    <w:p w14:paraId="101B12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w:t>
      </w:r>
      <w:r>
        <w:rPr>
          <w:rFonts w:ascii="宋体" w:hAnsi="宋体"/>
          <w:color w:val="000000"/>
          <w:szCs w:val="21"/>
        </w:rPr>
        <w:tab/>
        <w:t>工程：指永久工程和（或）临时工程。</w:t>
      </w:r>
    </w:p>
    <w:p w14:paraId="79A6FB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1.1.3.2</w:t>
      </w:r>
      <w:r>
        <w:rPr>
          <w:rFonts w:ascii="宋体" w:hAnsi="宋体"/>
          <w:color w:val="000000"/>
          <w:szCs w:val="21"/>
        </w:rPr>
        <w:tab/>
        <w:t>永久工程：指按照合同约定所需建造、完成并移交给发包人的工程，包括工程设备。永久工程的约定</w:t>
      </w:r>
      <w:r>
        <w:rPr>
          <w:rFonts w:ascii="黑体" w:eastAsia="黑体" w:hAnsi="黑体"/>
          <w:color w:val="000000"/>
          <w:szCs w:val="21"/>
        </w:rPr>
        <w:t>见合同条款专用部分</w:t>
      </w:r>
      <w:r>
        <w:rPr>
          <w:rFonts w:ascii="宋体" w:hAnsi="宋体"/>
          <w:color w:val="000000"/>
          <w:szCs w:val="21"/>
        </w:rPr>
        <w:t>。</w:t>
      </w:r>
    </w:p>
    <w:p w14:paraId="1609CE9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1.1.3.3</w:t>
      </w:r>
      <w:r>
        <w:rPr>
          <w:rFonts w:ascii="宋体" w:hAnsi="宋体"/>
          <w:color w:val="000000"/>
          <w:szCs w:val="21"/>
        </w:rPr>
        <w:tab/>
        <w:t>临时工程：指为完成合同约定的永久工程所修建的各类临时性工程，不包括施工设备。临时工程的约定</w:t>
      </w:r>
      <w:r>
        <w:rPr>
          <w:rFonts w:ascii="黑体" w:eastAsia="黑体" w:hAnsi="黑体"/>
          <w:color w:val="000000"/>
          <w:szCs w:val="21"/>
        </w:rPr>
        <w:t>见合同条款专用部分</w:t>
      </w:r>
      <w:r>
        <w:rPr>
          <w:rFonts w:ascii="宋体" w:hAnsi="宋体"/>
          <w:color w:val="000000"/>
          <w:szCs w:val="21"/>
        </w:rPr>
        <w:t>。</w:t>
      </w:r>
    </w:p>
    <w:p w14:paraId="114624F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1.1.3.4</w:t>
      </w:r>
      <w:r>
        <w:rPr>
          <w:rFonts w:ascii="宋体" w:hAnsi="宋体"/>
          <w:color w:val="000000"/>
          <w:szCs w:val="21"/>
        </w:rPr>
        <w:tab/>
        <w:t>单位工程：指具有相对独立的设计文件，能够独立组织施工并能形成独立使用功能的永久工程的组成部分。</w:t>
      </w:r>
    </w:p>
    <w:p w14:paraId="4B0593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1.1.3.5</w:t>
      </w:r>
      <w:r>
        <w:rPr>
          <w:rFonts w:ascii="宋体" w:hAnsi="宋体"/>
          <w:color w:val="000000"/>
          <w:szCs w:val="21"/>
        </w:rPr>
        <w:tab/>
        <w:t>工程设备：指构成或计划构成永久工程一部分的机电设备、金属结构设备、仪器装置及其他类似的设备和装置。</w:t>
      </w:r>
    </w:p>
    <w:p w14:paraId="2FFDC7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1.1.3.6</w:t>
      </w:r>
      <w:r>
        <w:rPr>
          <w:rFonts w:ascii="宋体" w:hAnsi="宋体"/>
          <w:color w:val="000000"/>
          <w:szCs w:val="21"/>
        </w:rPr>
        <w:tab/>
        <w:t>施工设备：指为完成合同约定的各项工作所需的设备、器具和其他物品，不包括临时工程和材料。</w:t>
      </w:r>
    </w:p>
    <w:p w14:paraId="35EDB40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1.1.3.7</w:t>
      </w:r>
      <w:r>
        <w:rPr>
          <w:rFonts w:ascii="宋体" w:hAnsi="宋体"/>
          <w:color w:val="000000"/>
          <w:szCs w:val="21"/>
        </w:rPr>
        <w:tab/>
        <w:t>临时设施：指为完成合同约定的各项工作所服务的临时性生产和生活设施。</w:t>
      </w:r>
    </w:p>
    <w:p w14:paraId="7B1FAA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1.1.3.8</w:t>
      </w:r>
      <w:r>
        <w:rPr>
          <w:rFonts w:ascii="宋体" w:hAnsi="宋体"/>
          <w:color w:val="000000"/>
          <w:szCs w:val="21"/>
        </w:rPr>
        <w:tab/>
        <w:t>承包人设备：指承包人自带的施工设备。</w:t>
      </w:r>
    </w:p>
    <w:p w14:paraId="08CAF8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1.1.3.9</w:t>
      </w:r>
      <w:r>
        <w:rPr>
          <w:rFonts w:ascii="宋体" w:hAnsi="宋体"/>
          <w:color w:val="000000"/>
          <w:szCs w:val="21"/>
        </w:rPr>
        <w:tab/>
        <w:t>施工场地（或称工地、现场）：指用于合同工程施工的场所，以及在合同中指定作为施工场地组成部分的其他场所，包括永久占地和临时占地。</w:t>
      </w:r>
    </w:p>
    <w:p w14:paraId="6D9A1FF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1.1.3.10</w:t>
      </w:r>
      <w:r>
        <w:rPr>
          <w:rFonts w:ascii="宋体" w:hAnsi="宋体"/>
          <w:color w:val="000000"/>
          <w:szCs w:val="21"/>
        </w:rPr>
        <w:tab/>
        <w:t>永久占地：指为实施合同工程需永久占用的土地。永久占地的约定见合同条款专用部分。</w:t>
      </w:r>
    </w:p>
    <w:p w14:paraId="4CC88D5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1.1.3.11</w:t>
      </w:r>
      <w:r>
        <w:rPr>
          <w:rFonts w:ascii="宋体" w:hAnsi="宋体"/>
          <w:color w:val="000000"/>
          <w:szCs w:val="21"/>
        </w:rPr>
        <w:tab/>
        <w:t>临时占地：指为实施合同工程需临时占用的土地。临时占地的约定见合同条款专用部分。</w:t>
      </w:r>
    </w:p>
    <w:p w14:paraId="44E2F0F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1.1.3.12</w:t>
      </w:r>
      <w:r>
        <w:rPr>
          <w:rFonts w:ascii="宋体" w:hAnsi="宋体"/>
          <w:color w:val="000000"/>
          <w:szCs w:val="21"/>
        </w:rPr>
        <w:tab/>
        <w:t>材料：指构成或将构成永久工程组成部分的各类物品(工程设备除外)，包括合同中可能约定的承包人仅负责供应的材料。</w:t>
      </w:r>
    </w:p>
    <w:p w14:paraId="5143DE18" w14:textId="77777777" w:rsidR="0043272B" w:rsidRDefault="00000000">
      <w:pPr>
        <w:numPr>
          <w:ilvl w:val="2"/>
          <w:numId w:val="70"/>
        </w:numPr>
        <w:spacing w:line="360" w:lineRule="auto"/>
        <w:ind w:left="0" w:firstLineChars="200" w:firstLine="420"/>
        <w:rPr>
          <w:rFonts w:ascii="宋体" w:hAnsi="宋体"/>
          <w:color w:val="000000"/>
          <w:szCs w:val="21"/>
        </w:rPr>
      </w:pPr>
      <w:r>
        <w:rPr>
          <w:rFonts w:ascii="宋体" w:hAnsi="宋体" w:hint="eastAsia"/>
          <w:color w:val="000000"/>
          <w:szCs w:val="21"/>
        </w:rPr>
        <w:t xml:space="preserve">  </w:t>
      </w:r>
      <w:r>
        <w:rPr>
          <w:rFonts w:ascii="宋体" w:hAnsi="宋体"/>
          <w:color w:val="000000"/>
          <w:szCs w:val="21"/>
        </w:rPr>
        <w:t>日期</w:t>
      </w:r>
    </w:p>
    <w:p w14:paraId="33AC23C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1.1.4.1</w:t>
      </w:r>
      <w:r>
        <w:rPr>
          <w:rFonts w:ascii="宋体" w:hAnsi="宋体"/>
          <w:color w:val="000000"/>
          <w:szCs w:val="21"/>
        </w:rPr>
        <w:tab/>
        <w:t>开工通知：指监理人按第 11.1 款通知承包人开工的函件。</w:t>
      </w:r>
    </w:p>
    <w:p w14:paraId="6DE624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1.1.4.2</w:t>
      </w:r>
      <w:r>
        <w:rPr>
          <w:rFonts w:ascii="宋体" w:hAnsi="宋体"/>
          <w:color w:val="000000"/>
          <w:szCs w:val="21"/>
        </w:rPr>
        <w:tab/>
        <w:t>开工日期：指监理人按第 11.1 款发出的开工通知中写明的开工日期。</w:t>
      </w:r>
    </w:p>
    <w:p w14:paraId="310873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1.1.4.3</w:t>
      </w:r>
      <w:r>
        <w:rPr>
          <w:rFonts w:ascii="宋体" w:hAnsi="宋体"/>
          <w:color w:val="000000"/>
          <w:szCs w:val="21"/>
        </w:rPr>
        <w:tab/>
        <w:t>工期：指承包人在投标函中承诺的完成合同工程所需的期限，包括按第</w:t>
      </w:r>
    </w:p>
    <w:p w14:paraId="2C4D6C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11.3 款、第 11.4 款和第 11.6 款约定所作的变更。</w:t>
      </w:r>
    </w:p>
    <w:p w14:paraId="3156F5A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1.1.4.4</w:t>
      </w:r>
      <w:r>
        <w:rPr>
          <w:rFonts w:ascii="宋体" w:hAnsi="宋体"/>
          <w:color w:val="000000"/>
          <w:szCs w:val="21"/>
        </w:rPr>
        <w:tab/>
        <w:t>竣工日期：指第 1.1.4.3 目约定工期届满时的日期。实际竣工日期以工程接收证书中写明的日期为准。</w:t>
      </w:r>
    </w:p>
    <w:p w14:paraId="701B533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1.1.4.5</w:t>
      </w:r>
      <w:r>
        <w:rPr>
          <w:rFonts w:ascii="宋体" w:hAnsi="宋体"/>
          <w:color w:val="000000"/>
          <w:szCs w:val="21"/>
        </w:rPr>
        <w:tab/>
        <w:t>缺陷责任期：指履行第 19.2 款约定的缺陷责任的期限，包括根据第19.3款约定所作的延长。缺陷责任期的具体期限见合同条款专用部分。</w:t>
      </w:r>
    </w:p>
    <w:p w14:paraId="6355859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1.1.4.6</w:t>
      </w:r>
      <w:r>
        <w:rPr>
          <w:rFonts w:ascii="宋体" w:hAnsi="宋体"/>
          <w:color w:val="000000"/>
          <w:szCs w:val="21"/>
        </w:rPr>
        <w:tab/>
        <w:t>基准日期：指投标截止时间前 28 天的日期。</w:t>
      </w:r>
    </w:p>
    <w:p w14:paraId="62F27BF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1.1.4.7</w:t>
      </w:r>
      <w:r>
        <w:rPr>
          <w:rFonts w:ascii="宋体" w:hAnsi="宋体"/>
          <w:color w:val="000000"/>
          <w:szCs w:val="21"/>
        </w:rPr>
        <w:tab/>
        <w:t>天：除特别指明外，指日历天。合同中按天计算时间的，开始当天不计入，从次日开始计算。期限最后一天的截止时间为当天 24:00。</w:t>
      </w:r>
    </w:p>
    <w:p w14:paraId="0B8AC6F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1.1.4.8 保修期：是根据现行有关法律规定，在合同条款第 19.7 款中约定的由承包人负责对合同约定的保修范围内发生的质量问题履行保修义务并对造成的损失承担赔偿责任的期限。</w:t>
      </w:r>
    </w:p>
    <w:p w14:paraId="65FEC9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w:t>
      </w:r>
      <w:r>
        <w:rPr>
          <w:rFonts w:ascii="宋体" w:hAnsi="宋体"/>
          <w:color w:val="000000"/>
          <w:szCs w:val="21"/>
        </w:rPr>
        <w:tab/>
        <w:t>合同价格和费用</w:t>
      </w:r>
    </w:p>
    <w:p w14:paraId="7A96EE5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1.1.5.1</w:t>
      </w:r>
      <w:r>
        <w:rPr>
          <w:rFonts w:ascii="宋体" w:hAnsi="宋体"/>
          <w:color w:val="000000"/>
          <w:szCs w:val="21"/>
        </w:rPr>
        <w:tab/>
        <w:t>签约合同价：指签定合同时合同协议书中写明的，包括了暂列金额、暂估价的合同总金额。</w:t>
      </w:r>
    </w:p>
    <w:p w14:paraId="0B4218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1.1.5.2</w:t>
      </w:r>
      <w:r>
        <w:rPr>
          <w:rFonts w:ascii="宋体" w:hAnsi="宋体"/>
          <w:color w:val="000000"/>
          <w:szCs w:val="21"/>
        </w:rPr>
        <w:tab/>
        <w:t>合同价格：指承包人按合同约定完成了包括缺陷责任期内的全部承包工作后，发包人应付给承包人的金额，包括在履行合同过程中按合同约定进行的变更和调整。</w:t>
      </w:r>
    </w:p>
    <w:p w14:paraId="01AF2C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1.1.5.3 费用：指为履行合同所发生的或将要发生的所有合理开支，包括管理费和应分摊的其他费用，但不包括利润。</w:t>
      </w:r>
    </w:p>
    <w:p w14:paraId="3847C8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1.1.5.4 暂列金额：指已标价工程量清单中所列的暂列金额，用于在签订协议书时尚未确定或不可预见变更的施工及其所需材料、工程设备、服务等的金额，包括以计日工方式支付的金额。</w:t>
      </w:r>
    </w:p>
    <w:p w14:paraId="34D684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1.1.5.5 暂估价：指发包人在工程量清单中给定的用于支付必然发生但暂时不能确定价格的材料、设备以及专业工程的金额。</w:t>
      </w:r>
    </w:p>
    <w:p w14:paraId="24AE5DB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1.1.5.6 计日工：指对零星工作采取的一种计价方式，按合同中的计日工子目及其单价计价付款。</w:t>
      </w:r>
    </w:p>
    <w:p w14:paraId="504CF0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1.1.5.7 质量保证金（或称保留金）：指按第 17.4.1 项约定用于保证在缺陷责任期内履行缺陷修复义务的金额。</w:t>
      </w:r>
    </w:p>
    <w:p w14:paraId="32B01D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1.1.6</w:t>
      </w:r>
      <w:r>
        <w:rPr>
          <w:rFonts w:ascii="宋体" w:hAnsi="宋体"/>
          <w:color w:val="000000"/>
          <w:szCs w:val="21"/>
        </w:rPr>
        <w:tab/>
        <w:t xml:space="preserve">书面形式 书面形式：指合同文件、信函、电报、传真等可以有形地表现所载内容的形式。 </w:t>
      </w:r>
    </w:p>
    <w:p w14:paraId="296E4E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1.1.7</w:t>
      </w:r>
      <w:r>
        <w:rPr>
          <w:rFonts w:ascii="宋体" w:hAnsi="宋体"/>
          <w:color w:val="000000"/>
          <w:szCs w:val="21"/>
        </w:rPr>
        <w:tab/>
        <w:t>争议评审组</w:t>
      </w:r>
    </w:p>
    <w:p w14:paraId="07D5FFD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争议评审组：是由发包人和承包人共同聘请的人员组成的独立、公正的第三方临时性组</w:t>
      </w:r>
      <w:r>
        <w:rPr>
          <w:rFonts w:ascii="宋体" w:hAnsi="宋体"/>
          <w:color w:val="000000"/>
          <w:szCs w:val="21"/>
        </w:rPr>
        <w:lastRenderedPageBreak/>
        <w:t>织，一般由一名或者三名合同管理和（或）工程管理专家组成。争议评审组负责对发包人和</w:t>
      </w:r>
    </w:p>
    <w:p w14:paraId="37C386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（或）承包人提请进行评审的本合同项下的争议进行评审并在规定的期限内给出评审意见， 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6315A3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1.1.8</w:t>
      </w:r>
      <w:r>
        <w:rPr>
          <w:rFonts w:ascii="宋体" w:hAnsi="宋体"/>
          <w:color w:val="000000"/>
          <w:szCs w:val="21"/>
        </w:rPr>
        <w:tab/>
        <w:t>其他需要补充的内容</w:t>
      </w:r>
    </w:p>
    <w:p w14:paraId="502117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其他需要补充的内容</w:t>
      </w:r>
      <w:r>
        <w:rPr>
          <w:rFonts w:ascii="黑体" w:eastAsia="黑体" w:hAnsi="黑体"/>
          <w:color w:val="000000"/>
          <w:szCs w:val="21"/>
        </w:rPr>
        <w:t>见合同条款专用部分</w:t>
      </w:r>
      <w:r>
        <w:rPr>
          <w:rFonts w:ascii="宋体" w:hAnsi="宋体"/>
          <w:color w:val="000000"/>
          <w:szCs w:val="21"/>
        </w:rPr>
        <w:t>。</w:t>
      </w:r>
    </w:p>
    <w:p w14:paraId="209C5292" w14:textId="77777777" w:rsidR="0043272B" w:rsidRDefault="00000000">
      <w:pPr>
        <w:numPr>
          <w:ilvl w:val="1"/>
          <w:numId w:val="70"/>
        </w:numPr>
        <w:spacing w:line="360" w:lineRule="auto"/>
        <w:rPr>
          <w:rFonts w:ascii="宋体" w:hAnsi="宋体"/>
          <w:color w:val="000000"/>
          <w:szCs w:val="21"/>
        </w:rPr>
      </w:pPr>
      <w:r>
        <w:rPr>
          <w:rFonts w:ascii="宋体" w:hAnsi="宋体" w:hint="eastAsia"/>
          <w:color w:val="000000"/>
          <w:sz w:val="24"/>
        </w:rPr>
        <w:t xml:space="preserve">  </w:t>
      </w:r>
      <w:r>
        <w:rPr>
          <w:rFonts w:ascii="宋体" w:hAnsi="宋体"/>
          <w:color w:val="000000"/>
          <w:sz w:val="24"/>
        </w:rPr>
        <w:t>语言文字</w:t>
      </w:r>
    </w:p>
    <w:p w14:paraId="28187F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除专用术语外，合同使用的语言文字为中文。必要时专用术语应附有中文注释。</w:t>
      </w:r>
    </w:p>
    <w:p w14:paraId="4ED1275E" w14:textId="77777777" w:rsidR="0043272B" w:rsidRDefault="00000000">
      <w:pPr>
        <w:numPr>
          <w:ilvl w:val="1"/>
          <w:numId w:val="70"/>
        </w:numPr>
        <w:spacing w:line="360" w:lineRule="auto"/>
        <w:rPr>
          <w:rFonts w:ascii="宋体" w:hAnsi="宋体"/>
          <w:color w:val="000000"/>
          <w:sz w:val="24"/>
        </w:rPr>
      </w:pPr>
      <w:bookmarkStart w:id="581" w:name="_bookmark89"/>
      <w:bookmarkEnd w:id="581"/>
      <w:r>
        <w:rPr>
          <w:rFonts w:ascii="宋体" w:hAnsi="宋体" w:hint="eastAsia"/>
          <w:color w:val="000000"/>
          <w:sz w:val="24"/>
        </w:rPr>
        <w:t xml:space="preserve">  </w:t>
      </w:r>
      <w:r>
        <w:rPr>
          <w:rFonts w:ascii="宋体" w:hAnsi="宋体"/>
          <w:color w:val="000000"/>
          <w:sz w:val="24"/>
        </w:rPr>
        <w:t>法律</w:t>
      </w:r>
    </w:p>
    <w:p w14:paraId="48E024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适用于合同的法律包括中华人民共和国法律、行政法规、部门规章，以及工程所在地的地方法规、自治条例、单行条例和地方政府规章。</w:t>
      </w:r>
    </w:p>
    <w:p w14:paraId="59F67C61" w14:textId="77777777" w:rsidR="0043272B" w:rsidRDefault="00000000">
      <w:pPr>
        <w:numPr>
          <w:ilvl w:val="1"/>
          <w:numId w:val="70"/>
        </w:numPr>
        <w:spacing w:line="360" w:lineRule="auto"/>
        <w:rPr>
          <w:rFonts w:ascii="宋体" w:hAnsi="宋体"/>
          <w:color w:val="000000"/>
          <w:sz w:val="24"/>
        </w:rPr>
      </w:pPr>
      <w:bookmarkStart w:id="582" w:name="_bookmark90"/>
      <w:bookmarkEnd w:id="582"/>
      <w:r>
        <w:rPr>
          <w:rFonts w:ascii="宋体" w:hAnsi="宋体" w:hint="eastAsia"/>
          <w:color w:val="000000"/>
          <w:sz w:val="24"/>
        </w:rPr>
        <w:t xml:space="preserve">  </w:t>
      </w:r>
      <w:r>
        <w:rPr>
          <w:rFonts w:ascii="宋体" w:hAnsi="宋体"/>
          <w:color w:val="000000"/>
          <w:sz w:val="24"/>
        </w:rPr>
        <w:t>合同文件的优先顺序</w:t>
      </w:r>
    </w:p>
    <w:p w14:paraId="600E89F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组成合同的各项文件应互相解释，互为说明。除合同条款专用部分另有约定外，解释合 同文件的优先顺序如下：</w:t>
      </w:r>
    </w:p>
    <w:p w14:paraId="28D0158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（1）合同协议书；</w:t>
      </w:r>
    </w:p>
    <w:p w14:paraId="51D6065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（2）中标通知书；</w:t>
      </w:r>
    </w:p>
    <w:p w14:paraId="1ABD7F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（3）投标函及投标函附录；</w:t>
      </w:r>
    </w:p>
    <w:p w14:paraId="72DC0F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（4）合同条款专用部分；</w:t>
      </w:r>
    </w:p>
    <w:p w14:paraId="7F4B4D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（5）合同条款通用部分；</w:t>
      </w:r>
    </w:p>
    <w:p w14:paraId="06F998B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（6）技术标准和要求；</w:t>
      </w:r>
    </w:p>
    <w:p w14:paraId="3064D56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（7）图纸；</w:t>
      </w:r>
    </w:p>
    <w:p w14:paraId="275B0B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（8）已标价工程量清单；</w:t>
      </w:r>
    </w:p>
    <w:p w14:paraId="6AC8EA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（9）其他合同文件。</w:t>
      </w:r>
    </w:p>
    <w:p w14:paraId="38CDCE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附注：构成合同文件的图纸与技术标准和要求之间有矛盾或者不一致的，应以其中要求较严格的标准为准。</w:t>
      </w:r>
    </w:p>
    <w:p w14:paraId="4A84009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合同双方在合同履行过程中签署的不背离合同实质性内容的补充协议，应当视为合同文件的有效组成部分，其解释顺序视其内容与其他合同文件的相互关系而定。</w:t>
      </w:r>
    </w:p>
    <w:p w14:paraId="45168FF2" w14:textId="77777777" w:rsidR="0043272B" w:rsidRDefault="00000000">
      <w:pPr>
        <w:spacing w:line="360" w:lineRule="auto"/>
        <w:rPr>
          <w:rFonts w:ascii="宋体" w:hAnsi="宋体"/>
          <w:color w:val="000000"/>
          <w:sz w:val="24"/>
        </w:rPr>
      </w:pPr>
      <w:bookmarkStart w:id="583" w:name="_bookmark91"/>
      <w:bookmarkEnd w:id="583"/>
      <w:r>
        <w:rPr>
          <w:rFonts w:ascii="宋体" w:hAnsi="宋体"/>
          <w:color w:val="000000"/>
          <w:sz w:val="24"/>
        </w:rPr>
        <w:t>1.5</w:t>
      </w:r>
      <w:r>
        <w:rPr>
          <w:rFonts w:ascii="宋体" w:hAnsi="宋体" w:hint="eastAsia"/>
          <w:color w:val="000000"/>
          <w:sz w:val="24"/>
        </w:rPr>
        <w:t xml:space="preserve">   </w:t>
      </w:r>
      <w:r>
        <w:rPr>
          <w:rFonts w:ascii="宋体" w:hAnsi="宋体"/>
          <w:color w:val="000000"/>
          <w:sz w:val="24"/>
        </w:rPr>
        <w:tab/>
        <w:t>合同协议书</w:t>
      </w:r>
    </w:p>
    <w:p w14:paraId="0D9D05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指由发包人与承包人共同签署的用于明确当事人合同关系的文件。承包人按照中标通知 书规定的时间与发包人签订的合同协议书，除法律另有规定或合同条款专用部分另有约定 外，发包人和承包人的法定代表人或其委托代理人在合同协议书上签字并盖单位章后，合同 生效。合同生效的条件</w:t>
      </w:r>
      <w:r>
        <w:rPr>
          <w:rFonts w:ascii="黑体" w:eastAsia="黑体" w:hAnsi="黑体"/>
          <w:color w:val="000000"/>
          <w:szCs w:val="21"/>
        </w:rPr>
        <w:t>见合同条款专用部分</w:t>
      </w:r>
      <w:r>
        <w:rPr>
          <w:rFonts w:ascii="宋体" w:hAnsi="宋体"/>
          <w:color w:val="000000"/>
          <w:szCs w:val="21"/>
        </w:rPr>
        <w:t>。</w:t>
      </w:r>
    </w:p>
    <w:p w14:paraId="5BE9612F" w14:textId="77777777" w:rsidR="0043272B" w:rsidRDefault="00000000">
      <w:pPr>
        <w:spacing w:line="360" w:lineRule="auto"/>
        <w:rPr>
          <w:rFonts w:ascii="宋体" w:hAnsi="宋体"/>
          <w:color w:val="000000"/>
          <w:sz w:val="24"/>
        </w:rPr>
      </w:pPr>
      <w:bookmarkStart w:id="584" w:name="_bookmark92"/>
      <w:bookmarkEnd w:id="584"/>
      <w:r>
        <w:rPr>
          <w:rFonts w:ascii="宋体" w:hAnsi="宋体"/>
          <w:color w:val="000000"/>
          <w:sz w:val="24"/>
        </w:rPr>
        <w:lastRenderedPageBreak/>
        <w:t>1.6</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图纸和承包人文件</w:t>
      </w:r>
    </w:p>
    <w:p w14:paraId="234225D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w:t>
      </w:r>
      <w:r>
        <w:rPr>
          <w:rFonts w:ascii="宋体" w:hAnsi="宋体"/>
          <w:color w:val="000000"/>
          <w:szCs w:val="21"/>
        </w:rPr>
        <w:tab/>
        <w:t>图纸的提供</w:t>
      </w:r>
    </w:p>
    <w:p w14:paraId="3BB158F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（1）发包人按照合同约定向承包人提供图纸。发包人未按时提供图纸造成工期延误的，按第 11.3 款的约定办理。承包人需要增加图纸套数的，发包人应代为复制，复制费用由承包人承担。</w:t>
      </w:r>
    </w:p>
    <w:p w14:paraId="1DAE71E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 并报送监理人，其中应当载明承包人对各最新版本图纸(包括第 1.6.3 项约定的图纸修改图)的最迟需求时间，监理人应当在收到图纸供应计划后 7 天内批复或提出修改意见，否则该图 纸供应计划视为得到批准。</w:t>
      </w:r>
    </w:p>
    <w:p w14:paraId="4854FF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（3）经监理人批准最新的图纸供应计划对合同双方有合同约束力，应当作为发包人或 者监理人向承包人提供图纸的主要依据。发包人或者监理人不按照图纸供应计划提供图纸而 导致承包人费用增加和（或）工期延误的，由发包人承担赔偿责任。</w:t>
      </w:r>
    </w:p>
    <w:p w14:paraId="7FE2E3E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（4）承包人未按照约定的时间向监理人提交图纸供应计划,致使发包人或者监理人未能 在约定的时间内提供相应图纸或者承包人未按照图纸供应计划组织施工所造成的费用增加 和（或）工期延误由承包人承担。</w:t>
      </w:r>
    </w:p>
    <w:p w14:paraId="3E4EC9C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（5）发包人提供图纸的期限、数量和其他约定</w:t>
      </w:r>
      <w:r>
        <w:rPr>
          <w:rFonts w:ascii="黑体" w:eastAsia="黑体" w:hAnsi="黑体"/>
          <w:color w:val="000000"/>
          <w:szCs w:val="21"/>
        </w:rPr>
        <w:t>见合同条款专用部分</w:t>
      </w:r>
      <w:r>
        <w:rPr>
          <w:rFonts w:ascii="宋体" w:hAnsi="宋体"/>
          <w:color w:val="000000"/>
          <w:szCs w:val="21"/>
        </w:rPr>
        <w:t>。</w:t>
      </w:r>
    </w:p>
    <w:p w14:paraId="6F9F804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1.6.2</w:t>
      </w:r>
      <w:r>
        <w:rPr>
          <w:rFonts w:ascii="宋体" w:hAnsi="宋体"/>
          <w:color w:val="000000"/>
          <w:szCs w:val="21"/>
        </w:rPr>
        <w:tab/>
        <w:t>承包人提供的文件</w:t>
      </w:r>
    </w:p>
    <w:p w14:paraId="55090B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（1）由承包人提供的文件包括部分工程的大样图、加工图等，承包人应当按照约定的 范围、数量和期限报送监理人，监理人应当在约定的期限内批复。承包人提供文件的范围、 数量、期限和监理人批复期限以及其他约定见合同条款专用部分。</w:t>
      </w:r>
    </w:p>
    <w:p w14:paraId="57050A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（2）除合同条款第 4.1.10 项约定的由承包人提供的设计文件外，本项约定的其他应由 承包人提供的文件，包括必要的加工图和大样图，均不能作为合同计量与支付的依据文件。</w:t>
      </w:r>
    </w:p>
    <w:p w14:paraId="775DBCC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1.6.3   </w:t>
      </w:r>
      <w:r>
        <w:rPr>
          <w:rFonts w:ascii="宋体" w:hAnsi="宋体"/>
          <w:color w:val="000000"/>
          <w:szCs w:val="21"/>
        </w:rPr>
        <w:t>图纸的修改</w:t>
      </w:r>
    </w:p>
    <w:p w14:paraId="6220E8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图纸需要修改和补充的，监理人应当按照合同条款第 1.6.1（2）目约定的有合同约束 力的图纸供应计划，签发图纸修改图给承包人。承包人应按修改后的图纸施工。</w:t>
      </w:r>
    </w:p>
    <w:p w14:paraId="238A22F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1.6.4   </w:t>
      </w:r>
      <w:r>
        <w:rPr>
          <w:rFonts w:ascii="宋体" w:hAnsi="宋体"/>
          <w:color w:val="000000"/>
          <w:szCs w:val="21"/>
        </w:rPr>
        <w:t>图纸的错误</w:t>
      </w:r>
    </w:p>
    <w:p w14:paraId="056C1E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承包人发现发包人提供的图纸存在明显错误或疏忽，应及时通知监理人。 </w:t>
      </w:r>
    </w:p>
    <w:p w14:paraId="1FD9B90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1.6.5</w:t>
      </w:r>
      <w:r>
        <w:rPr>
          <w:rFonts w:ascii="宋体" w:hAnsi="宋体"/>
          <w:color w:val="000000"/>
          <w:szCs w:val="21"/>
        </w:rPr>
        <w:tab/>
        <w:t>图纸和承包人文件的保管</w:t>
      </w:r>
    </w:p>
    <w:p w14:paraId="7E9C672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监理人和承包人均应在施工场地各保存一套完整的包含第 1.6.1 项、第 1.6.2 项、第1.6.3 项约定内容的图纸和承包人文件。</w:t>
      </w:r>
    </w:p>
    <w:p w14:paraId="512D6D86" w14:textId="77777777" w:rsidR="0043272B" w:rsidRDefault="00000000">
      <w:pPr>
        <w:spacing w:line="360" w:lineRule="auto"/>
        <w:rPr>
          <w:rFonts w:ascii="宋体" w:hAnsi="宋体"/>
          <w:color w:val="000000"/>
          <w:sz w:val="24"/>
        </w:rPr>
      </w:pPr>
      <w:r>
        <w:rPr>
          <w:rFonts w:ascii="宋体" w:hAnsi="宋体" w:hint="eastAsia"/>
          <w:color w:val="000000"/>
          <w:sz w:val="24"/>
        </w:rPr>
        <w:t xml:space="preserve">1.7    </w:t>
      </w:r>
      <w:r>
        <w:rPr>
          <w:rFonts w:ascii="宋体" w:hAnsi="宋体"/>
          <w:color w:val="000000"/>
          <w:sz w:val="24"/>
        </w:rPr>
        <w:t>联络</w:t>
      </w:r>
    </w:p>
    <w:p w14:paraId="56CF965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1.7.1</w:t>
      </w:r>
      <w:r>
        <w:rPr>
          <w:rFonts w:ascii="宋体" w:hAnsi="宋体"/>
          <w:color w:val="000000"/>
          <w:szCs w:val="21"/>
        </w:rPr>
        <w:tab/>
        <w:t>与合同有关的通知、批准、证明、证书、指示、要求、请求、同意、意见、确定和决定等，均应采用书面形式。</w:t>
      </w:r>
    </w:p>
    <w:p w14:paraId="74C7F1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1.7.2</w:t>
      </w:r>
      <w:r>
        <w:rPr>
          <w:rFonts w:ascii="宋体" w:hAnsi="宋体"/>
          <w:color w:val="000000"/>
          <w:szCs w:val="21"/>
        </w:rPr>
        <w:tab/>
        <w:t>第 1.7.1 项中的通知、批准、证明、证书、指示、要求、请求、同意、意见、确定和决定等来往函件，均应在合同约定的期限内送达指定地点和接收人，并办理签收手续。</w:t>
      </w:r>
    </w:p>
    <w:p w14:paraId="35840B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（1）联络来往信函的送达期限：合同约定了发出期限的，送达期限为合同约定的发出 期限后的 24 小时内；合同约定了通知、提供或者报送期限的，通知、提供或者报送期限即为送达期限。</w:t>
      </w:r>
    </w:p>
    <w:p w14:paraId="25BFD1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（2）发包人指定的接收人和接收地点见合同条款专用部分。</w:t>
      </w:r>
    </w:p>
    <w:p w14:paraId="4AD1E83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（3）监理人指定的接收人和接收地点见合同条款专用部分。</w:t>
      </w:r>
    </w:p>
    <w:p w14:paraId="71C6407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（4）承包人指定的接收人为合同协议书中载明的承包人项目经理本人或者项目经理的 授权代表。承包人应在收到开工通知后 7 天内，按照合同条款第 4.5.4 项的约定，将授权代表其接收来往信函的项目经理的授权代表姓名和授权范围通知监理人。除合同另有约定外，承包人施工场地管理机构的办公地点即为承包人指定的接收地点。</w:t>
      </w:r>
    </w:p>
    <w:p w14:paraId="5DA543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2808EC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796435F1" w14:textId="77777777" w:rsidR="0043272B" w:rsidRDefault="00000000">
      <w:pPr>
        <w:numPr>
          <w:ilvl w:val="1"/>
          <w:numId w:val="71"/>
        </w:numPr>
        <w:spacing w:line="360" w:lineRule="auto"/>
        <w:jc w:val="left"/>
        <w:rPr>
          <w:rFonts w:ascii="宋体" w:hAnsi="宋体"/>
          <w:color w:val="000000"/>
          <w:sz w:val="24"/>
        </w:rPr>
      </w:pPr>
      <w:r>
        <w:rPr>
          <w:rFonts w:ascii="宋体" w:hAnsi="宋体" w:hint="eastAsia"/>
          <w:color w:val="000000"/>
          <w:sz w:val="24"/>
        </w:rPr>
        <w:t xml:space="preserve">   </w:t>
      </w:r>
      <w:r>
        <w:rPr>
          <w:rFonts w:ascii="宋体" w:hAnsi="宋体"/>
          <w:color w:val="000000"/>
          <w:sz w:val="24"/>
        </w:rPr>
        <w:t>转让</w:t>
      </w:r>
    </w:p>
    <w:p w14:paraId="14765E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除合同另有约定外，未经对方当事人同意，一方当事人不得将合同权利全部或部分转让 给第三人，也不得全部或部分转移合同义务。</w:t>
      </w:r>
    </w:p>
    <w:p w14:paraId="1C23A39B" w14:textId="77777777" w:rsidR="0043272B" w:rsidRDefault="00000000">
      <w:pPr>
        <w:numPr>
          <w:ilvl w:val="1"/>
          <w:numId w:val="71"/>
        </w:numPr>
        <w:spacing w:line="360" w:lineRule="auto"/>
        <w:rPr>
          <w:rFonts w:ascii="宋体" w:hAnsi="宋体"/>
          <w:color w:val="000000"/>
          <w:sz w:val="24"/>
        </w:rPr>
      </w:pPr>
      <w:bookmarkStart w:id="585" w:name="_bookmark95"/>
      <w:bookmarkEnd w:id="585"/>
      <w:r>
        <w:rPr>
          <w:rFonts w:ascii="宋体" w:hAnsi="宋体" w:hint="eastAsia"/>
          <w:color w:val="000000"/>
          <w:sz w:val="24"/>
        </w:rPr>
        <w:t xml:space="preserve">   </w:t>
      </w:r>
      <w:r>
        <w:rPr>
          <w:rFonts w:ascii="宋体" w:hAnsi="宋体"/>
          <w:color w:val="000000"/>
          <w:sz w:val="24"/>
        </w:rPr>
        <w:t>严禁贿赂</w:t>
      </w:r>
    </w:p>
    <w:p w14:paraId="1E4823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合同双方当事人不得以贿赂或变相贿赂的方式，谋取不当利益或损害对方权益。因贿赂 造成对方损失的，行为人应赔偿损失，并承担相应的法律责任。</w:t>
      </w:r>
    </w:p>
    <w:p w14:paraId="5075E7AA" w14:textId="77777777" w:rsidR="0043272B" w:rsidRDefault="00000000">
      <w:pPr>
        <w:spacing w:line="360" w:lineRule="auto"/>
        <w:rPr>
          <w:rFonts w:ascii="宋体" w:hAnsi="宋体"/>
          <w:color w:val="000000"/>
          <w:sz w:val="24"/>
        </w:rPr>
      </w:pPr>
      <w:bookmarkStart w:id="586" w:name="_bookmark96"/>
      <w:bookmarkEnd w:id="586"/>
      <w:r>
        <w:rPr>
          <w:rFonts w:ascii="宋体" w:hAnsi="宋体"/>
          <w:color w:val="000000"/>
          <w:sz w:val="24"/>
        </w:rPr>
        <w:t>1.10</w:t>
      </w:r>
      <w:r>
        <w:rPr>
          <w:rFonts w:ascii="宋体" w:hAnsi="宋体"/>
          <w:color w:val="000000"/>
          <w:sz w:val="24"/>
        </w:rPr>
        <w:tab/>
        <w:t>化石、文物</w:t>
      </w:r>
    </w:p>
    <w:p w14:paraId="564550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1.10.1 在施工场地发掘的所有文物、古迹以及具有地质研究或考古价值的其他遗迹、 化石、钱币或物品属于国家所有。一旦发现上述文物，承包人应采取有效合理的保护措施， 防止任何人员移动或损坏上述物品，并立即报告当地文物行政部门，同时通知监理人。发包人、监理人和承包人应按文物行政部门要求采取妥善保护措施，由此导致费用增加和（或） 工期延误由发包人承担。</w:t>
      </w:r>
    </w:p>
    <w:p w14:paraId="3C22C6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1.10.2</w:t>
      </w:r>
      <w:r>
        <w:rPr>
          <w:rFonts w:ascii="宋体" w:hAnsi="宋体"/>
          <w:color w:val="000000"/>
          <w:szCs w:val="21"/>
        </w:rPr>
        <w:tab/>
        <w:t xml:space="preserve">承包人发现文物后不及时报告或隐瞒不报，致使文物丢失或损坏的，应赔偿损 </w:t>
      </w:r>
      <w:r>
        <w:rPr>
          <w:rFonts w:ascii="宋体" w:hAnsi="宋体"/>
          <w:color w:val="000000"/>
          <w:szCs w:val="21"/>
        </w:rPr>
        <w:lastRenderedPageBreak/>
        <w:t>失，并承担相应的法律责任。</w:t>
      </w:r>
    </w:p>
    <w:p w14:paraId="1D33DC50" w14:textId="77777777" w:rsidR="0043272B" w:rsidRDefault="00000000">
      <w:pPr>
        <w:spacing w:line="360" w:lineRule="auto"/>
        <w:rPr>
          <w:rFonts w:ascii="宋体" w:hAnsi="宋体"/>
          <w:color w:val="000000"/>
          <w:sz w:val="24"/>
        </w:rPr>
      </w:pPr>
      <w:r>
        <w:rPr>
          <w:rFonts w:ascii="宋体" w:hAnsi="宋体"/>
          <w:color w:val="000000"/>
          <w:sz w:val="24"/>
        </w:rPr>
        <w:t>1.11</w:t>
      </w:r>
      <w:r>
        <w:rPr>
          <w:rFonts w:ascii="宋体" w:hAnsi="宋体"/>
          <w:color w:val="000000"/>
          <w:sz w:val="24"/>
        </w:rPr>
        <w:tab/>
        <w:t>专利技术</w:t>
      </w:r>
    </w:p>
    <w:p w14:paraId="69979C3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 承包人在使用任何材料、承包人设备、工程设备或采用施工工艺时，因侵犯专利权或其他知识产权所引起的责任，由承包人承担，但由于遵照发包人提供的设计或技术标准和要求引起的除外。</w:t>
      </w:r>
    </w:p>
    <w:p w14:paraId="7851AC5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1.11.2</w:t>
      </w:r>
      <w:r>
        <w:rPr>
          <w:rFonts w:ascii="宋体" w:hAnsi="宋体"/>
          <w:color w:val="000000"/>
          <w:szCs w:val="21"/>
        </w:rPr>
        <w:tab/>
        <w:t>承包人在投标文件中采用专利技术的，专利技术的使用费包含在投标报价内。</w:t>
      </w:r>
    </w:p>
    <w:p w14:paraId="704CAFA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1.11.3</w:t>
      </w:r>
      <w:r>
        <w:rPr>
          <w:rFonts w:ascii="宋体" w:hAnsi="宋体"/>
          <w:color w:val="000000"/>
          <w:szCs w:val="21"/>
        </w:rPr>
        <w:tab/>
        <w:t>承包人的技术秘密和声明需要保密的资料和信息，发包人和监理人不得为合同以外的目的泄露给他人。</w:t>
      </w:r>
    </w:p>
    <w:p w14:paraId="48FBD98F" w14:textId="77777777" w:rsidR="0043272B" w:rsidRDefault="00000000">
      <w:pPr>
        <w:spacing w:line="360" w:lineRule="auto"/>
        <w:rPr>
          <w:rFonts w:ascii="宋体" w:hAnsi="宋体"/>
          <w:color w:val="000000"/>
          <w:sz w:val="24"/>
        </w:rPr>
      </w:pPr>
      <w:bookmarkStart w:id="587" w:name="_bookmark98"/>
      <w:bookmarkEnd w:id="587"/>
      <w:r>
        <w:rPr>
          <w:rFonts w:ascii="宋体" w:hAnsi="宋体"/>
          <w:color w:val="000000"/>
          <w:sz w:val="24"/>
        </w:rPr>
        <w:t>1.12</w:t>
      </w:r>
      <w:r>
        <w:rPr>
          <w:rFonts w:ascii="宋体" w:hAnsi="宋体"/>
          <w:color w:val="000000"/>
          <w:sz w:val="24"/>
        </w:rPr>
        <w:tab/>
        <w:t>图纸和文件的保密</w:t>
      </w:r>
    </w:p>
    <w:p w14:paraId="00D623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1.12.1</w:t>
      </w:r>
      <w:r>
        <w:rPr>
          <w:rFonts w:ascii="宋体" w:hAnsi="宋体"/>
          <w:color w:val="000000"/>
          <w:szCs w:val="21"/>
        </w:rPr>
        <w:tab/>
        <w:t>发包人提供的图纸和文件，未经发包人同意，承包人不得为合同以外的目的泄露给他人或公开发表与引用。</w:t>
      </w:r>
    </w:p>
    <w:p w14:paraId="322976E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1.12.2</w:t>
      </w:r>
      <w:r>
        <w:rPr>
          <w:rFonts w:ascii="宋体" w:hAnsi="宋体"/>
          <w:color w:val="000000"/>
          <w:szCs w:val="21"/>
        </w:rPr>
        <w:tab/>
        <w:t>承包人提供的文件，未经承包人同意，发包人和监理人不得为合同以外的目的泄露给他人或公开发表与引用。</w:t>
      </w:r>
    </w:p>
    <w:p w14:paraId="7BC32B32" w14:textId="77777777" w:rsidR="0043272B" w:rsidRDefault="00000000">
      <w:pPr>
        <w:spacing w:line="360" w:lineRule="auto"/>
        <w:rPr>
          <w:rFonts w:ascii="宋体" w:hAnsi="宋体"/>
          <w:color w:val="000000"/>
          <w:sz w:val="28"/>
          <w:szCs w:val="28"/>
        </w:rPr>
      </w:pPr>
      <w:bookmarkStart w:id="588" w:name="_bookmark99"/>
      <w:bookmarkEnd w:id="588"/>
      <w:r>
        <w:rPr>
          <w:rFonts w:ascii="宋体" w:hAnsi="宋体"/>
          <w:color w:val="000000"/>
          <w:sz w:val="28"/>
          <w:szCs w:val="28"/>
        </w:rPr>
        <w:t>2.发包人义务</w:t>
      </w:r>
    </w:p>
    <w:p w14:paraId="095D1A1C" w14:textId="77777777" w:rsidR="0043272B" w:rsidRDefault="00000000">
      <w:pPr>
        <w:spacing w:line="360" w:lineRule="auto"/>
        <w:rPr>
          <w:rFonts w:ascii="宋体" w:hAnsi="宋体"/>
          <w:color w:val="000000"/>
          <w:sz w:val="24"/>
        </w:rPr>
      </w:pPr>
      <w:bookmarkStart w:id="589" w:name="_bookmark100"/>
      <w:bookmarkEnd w:id="589"/>
      <w:r>
        <w:rPr>
          <w:rFonts w:ascii="宋体" w:hAnsi="宋体"/>
          <w:color w:val="000000"/>
          <w:sz w:val="24"/>
        </w:rPr>
        <w:t>2.1</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遵守法律</w:t>
      </w:r>
    </w:p>
    <w:p w14:paraId="53BF667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发包人在履行合同过程中应遵守法律，并保证承包人免于承担因发包人违反法律而引起的任何责任。</w:t>
      </w:r>
    </w:p>
    <w:p w14:paraId="70CB735E" w14:textId="77777777" w:rsidR="0043272B" w:rsidRDefault="00000000">
      <w:pPr>
        <w:spacing w:line="360" w:lineRule="auto"/>
        <w:rPr>
          <w:rFonts w:ascii="宋体" w:hAnsi="宋体"/>
          <w:color w:val="000000"/>
          <w:sz w:val="24"/>
        </w:rPr>
      </w:pPr>
      <w:bookmarkStart w:id="590" w:name="_bookmark101"/>
      <w:bookmarkEnd w:id="590"/>
      <w:r>
        <w:rPr>
          <w:rFonts w:ascii="宋体" w:hAnsi="宋体"/>
          <w:color w:val="000000"/>
          <w:sz w:val="24"/>
        </w:rPr>
        <w:t>2.2</w:t>
      </w:r>
      <w:r>
        <w:rPr>
          <w:rFonts w:ascii="宋体" w:hAnsi="宋体" w:hint="eastAsia"/>
          <w:color w:val="000000"/>
          <w:sz w:val="24"/>
        </w:rPr>
        <w:t xml:space="preserve">  </w:t>
      </w:r>
      <w:r>
        <w:rPr>
          <w:rFonts w:ascii="宋体" w:hAnsi="宋体"/>
          <w:color w:val="000000"/>
          <w:sz w:val="24"/>
        </w:rPr>
        <w:tab/>
        <w:t>发出开工通知</w:t>
      </w:r>
    </w:p>
    <w:p w14:paraId="4815D29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发包人应委托监理人按第 11.1 款的约定向承包人发出开工通知。</w:t>
      </w:r>
    </w:p>
    <w:p w14:paraId="083BAA12" w14:textId="77777777" w:rsidR="0043272B" w:rsidRDefault="00000000">
      <w:pPr>
        <w:spacing w:line="360" w:lineRule="auto"/>
        <w:rPr>
          <w:rFonts w:ascii="宋体" w:hAnsi="宋体"/>
          <w:color w:val="000000"/>
          <w:sz w:val="24"/>
        </w:rPr>
      </w:pPr>
      <w:bookmarkStart w:id="591" w:name="_bookmark102"/>
      <w:bookmarkEnd w:id="591"/>
      <w:r>
        <w:rPr>
          <w:rFonts w:ascii="宋体" w:hAnsi="宋体"/>
          <w:color w:val="000000"/>
          <w:sz w:val="24"/>
        </w:rPr>
        <w:t>2.3</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提供施工场地</w:t>
      </w:r>
    </w:p>
    <w:p w14:paraId="73F81A2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w:t>
      </w:r>
    </w:p>
    <w:p w14:paraId="10102B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发包人移交施工场地的期限见合同条款专用部分。</w:t>
      </w:r>
    </w:p>
    <w:p w14:paraId="57506651" w14:textId="77777777" w:rsidR="0043272B" w:rsidRDefault="00000000">
      <w:pPr>
        <w:spacing w:line="360" w:lineRule="auto"/>
        <w:rPr>
          <w:rFonts w:ascii="宋体" w:hAnsi="宋体"/>
          <w:color w:val="000000"/>
          <w:sz w:val="24"/>
        </w:rPr>
      </w:pPr>
      <w:bookmarkStart w:id="592" w:name="_bookmark103"/>
      <w:bookmarkEnd w:id="592"/>
      <w:r>
        <w:rPr>
          <w:rFonts w:ascii="宋体" w:hAnsi="宋体"/>
          <w:color w:val="000000"/>
          <w:sz w:val="24"/>
        </w:rPr>
        <w:t xml:space="preserve">2.4 </w:t>
      </w:r>
      <w:r>
        <w:rPr>
          <w:rFonts w:ascii="宋体" w:hAnsi="宋体" w:hint="eastAsia"/>
          <w:color w:val="000000"/>
          <w:sz w:val="24"/>
        </w:rPr>
        <w:t xml:space="preserve">   </w:t>
      </w:r>
      <w:r>
        <w:rPr>
          <w:rFonts w:ascii="宋体" w:hAnsi="宋体"/>
          <w:color w:val="000000"/>
          <w:sz w:val="24"/>
        </w:rPr>
        <w:t>协助承包人办理证件和批件</w:t>
      </w:r>
    </w:p>
    <w:p w14:paraId="42720E0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发包人应协助承包人办理法律规定的有关施工证件和批件。</w:t>
      </w:r>
    </w:p>
    <w:p w14:paraId="2C915C97" w14:textId="77777777" w:rsidR="0043272B" w:rsidRDefault="00000000">
      <w:pPr>
        <w:spacing w:line="360" w:lineRule="auto"/>
        <w:rPr>
          <w:rFonts w:ascii="宋体" w:hAnsi="宋体"/>
          <w:color w:val="000000"/>
          <w:sz w:val="24"/>
        </w:rPr>
      </w:pPr>
      <w:bookmarkStart w:id="593" w:name="_bookmark104"/>
      <w:bookmarkEnd w:id="593"/>
      <w:r>
        <w:rPr>
          <w:rFonts w:ascii="宋体" w:hAnsi="宋体"/>
          <w:color w:val="000000"/>
          <w:sz w:val="24"/>
        </w:rPr>
        <w:t xml:space="preserve">2.5 </w:t>
      </w:r>
      <w:r>
        <w:rPr>
          <w:rFonts w:ascii="宋体" w:hAnsi="宋体" w:hint="eastAsia"/>
          <w:color w:val="000000"/>
          <w:sz w:val="24"/>
        </w:rPr>
        <w:t xml:space="preserve">   </w:t>
      </w:r>
      <w:r>
        <w:rPr>
          <w:rFonts w:ascii="宋体" w:hAnsi="宋体"/>
          <w:color w:val="000000"/>
          <w:sz w:val="24"/>
        </w:rPr>
        <w:t>组织设计交底</w:t>
      </w:r>
    </w:p>
    <w:p w14:paraId="5F99E7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发包人应根据批准的合同进度计划，组织设计单位向承包人进行设计交底。 </w:t>
      </w:r>
    </w:p>
    <w:p w14:paraId="2E482B6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21B6FDDE" w14:textId="77777777" w:rsidR="0043272B" w:rsidRDefault="00000000">
      <w:pPr>
        <w:spacing w:line="360" w:lineRule="auto"/>
        <w:rPr>
          <w:rFonts w:ascii="宋体" w:hAnsi="宋体"/>
          <w:color w:val="000000"/>
          <w:sz w:val="24"/>
        </w:rPr>
      </w:pPr>
      <w:bookmarkStart w:id="594" w:name="_bookmark105"/>
      <w:bookmarkEnd w:id="594"/>
      <w:r>
        <w:rPr>
          <w:rFonts w:ascii="宋体" w:hAnsi="宋体"/>
          <w:color w:val="000000"/>
          <w:sz w:val="24"/>
        </w:rPr>
        <w:t xml:space="preserve">2.6 </w:t>
      </w:r>
      <w:r>
        <w:rPr>
          <w:rFonts w:ascii="宋体" w:hAnsi="宋体" w:hint="eastAsia"/>
          <w:color w:val="000000"/>
          <w:sz w:val="24"/>
        </w:rPr>
        <w:t xml:space="preserve">   </w:t>
      </w:r>
      <w:r>
        <w:rPr>
          <w:rFonts w:ascii="宋体" w:hAnsi="宋体"/>
          <w:color w:val="000000"/>
          <w:sz w:val="24"/>
        </w:rPr>
        <w:t>支付合同价款</w:t>
      </w:r>
    </w:p>
    <w:p w14:paraId="0435FE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发包人应按合同约定向承包人及时支付合同价款。</w:t>
      </w:r>
    </w:p>
    <w:p w14:paraId="2671279A" w14:textId="77777777" w:rsidR="0043272B" w:rsidRDefault="00000000">
      <w:pPr>
        <w:spacing w:line="360" w:lineRule="auto"/>
        <w:rPr>
          <w:rFonts w:ascii="宋体" w:hAnsi="宋体"/>
          <w:color w:val="000000"/>
          <w:sz w:val="24"/>
        </w:rPr>
      </w:pPr>
      <w:bookmarkStart w:id="595" w:name="_bookmark106"/>
      <w:bookmarkEnd w:id="595"/>
      <w:r>
        <w:rPr>
          <w:rFonts w:ascii="宋体" w:hAnsi="宋体"/>
          <w:color w:val="000000"/>
          <w:sz w:val="24"/>
        </w:rPr>
        <w:t xml:space="preserve">2.7 </w:t>
      </w:r>
      <w:r>
        <w:rPr>
          <w:rFonts w:ascii="宋体" w:hAnsi="宋体" w:hint="eastAsia"/>
          <w:color w:val="000000"/>
          <w:sz w:val="24"/>
        </w:rPr>
        <w:t xml:space="preserve">   </w:t>
      </w:r>
      <w:r>
        <w:rPr>
          <w:rFonts w:ascii="宋体" w:hAnsi="宋体"/>
          <w:color w:val="000000"/>
          <w:sz w:val="24"/>
        </w:rPr>
        <w:t>组织竣工验收</w:t>
      </w:r>
    </w:p>
    <w:p w14:paraId="5E09142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发包人应按合同约定及时组织竣工验收。</w:t>
      </w:r>
    </w:p>
    <w:p w14:paraId="1D5670B6" w14:textId="77777777" w:rsidR="0043272B" w:rsidRDefault="00000000">
      <w:pPr>
        <w:spacing w:line="360" w:lineRule="auto"/>
        <w:rPr>
          <w:rFonts w:ascii="宋体" w:hAnsi="宋体"/>
          <w:color w:val="000000"/>
          <w:sz w:val="24"/>
        </w:rPr>
      </w:pPr>
      <w:bookmarkStart w:id="596" w:name="_bookmark107"/>
      <w:bookmarkEnd w:id="596"/>
      <w:r>
        <w:rPr>
          <w:rFonts w:ascii="宋体" w:hAnsi="宋体"/>
          <w:color w:val="000000"/>
          <w:sz w:val="24"/>
        </w:rPr>
        <w:t>2.8</w:t>
      </w:r>
      <w:r>
        <w:rPr>
          <w:rFonts w:ascii="宋体" w:hAnsi="宋体" w:hint="eastAsia"/>
          <w:color w:val="000000"/>
          <w:sz w:val="24"/>
        </w:rPr>
        <w:t xml:space="preserve">   </w:t>
      </w:r>
      <w:r>
        <w:rPr>
          <w:rFonts w:ascii="宋体" w:hAnsi="宋体"/>
          <w:color w:val="000000"/>
          <w:sz w:val="24"/>
        </w:rPr>
        <w:t xml:space="preserve"> 向承包人提交支付担保</w:t>
      </w:r>
    </w:p>
    <w:p w14:paraId="182EC2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（1）发包人要求承包人提交履约担保的，除合同条款专用部分另有约定的，在承包人按合同条款第 4.2 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54E752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（2）支付担保的有效期应当自本合同生效之日起至发包人实际支付竣工付款之日止。</w:t>
      </w:r>
    </w:p>
    <w:p w14:paraId="496640E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（3）发包人无法获得一份不带具体截止日期的履约担保，支付担保中应当约定有“变 更工程竣工付款支付日期的，保证期间按照变更后的竣工付款支付日期做相应调整”或类似约定的条款。</w:t>
      </w:r>
    </w:p>
    <w:p w14:paraId="72D54E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（4）支付担保应当在发包人付清竣工付款之日后 28 天内退还给发包人；承包人不承担发包人与支付担保有关的任何利息或其它类似的费用或者收益。</w:t>
      </w:r>
    </w:p>
    <w:p w14:paraId="7C403A4B" w14:textId="77777777" w:rsidR="0043272B" w:rsidRDefault="00000000">
      <w:pPr>
        <w:spacing w:line="360" w:lineRule="auto"/>
        <w:rPr>
          <w:rFonts w:ascii="宋体" w:hAnsi="宋体"/>
          <w:color w:val="000000"/>
          <w:sz w:val="24"/>
        </w:rPr>
      </w:pPr>
      <w:bookmarkStart w:id="597" w:name="_bookmark108"/>
      <w:bookmarkEnd w:id="597"/>
      <w:r>
        <w:rPr>
          <w:rFonts w:ascii="宋体" w:hAnsi="宋体"/>
          <w:color w:val="000000"/>
          <w:sz w:val="24"/>
        </w:rPr>
        <w:t xml:space="preserve">2.9 </w:t>
      </w:r>
      <w:r>
        <w:rPr>
          <w:rFonts w:ascii="宋体" w:hAnsi="宋体" w:hint="eastAsia"/>
          <w:color w:val="000000"/>
          <w:sz w:val="24"/>
        </w:rPr>
        <w:t xml:space="preserve">   </w:t>
      </w:r>
      <w:r>
        <w:rPr>
          <w:rFonts w:ascii="宋体" w:hAnsi="宋体"/>
          <w:color w:val="000000"/>
          <w:sz w:val="24"/>
        </w:rPr>
        <w:t>办理工程质量监督手续</w:t>
      </w:r>
    </w:p>
    <w:p w14:paraId="47095BB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发包人应按有关规定及时办理工程质量监督手续。</w:t>
      </w:r>
    </w:p>
    <w:p w14:paraId="4D112B50" w14:textId="77777777" w:rsidR="0043272B" w:rsidRDefault="00000000">
      <w:pPr>
        <w:spacing w:line="360" w:lineRule="auto"/>
        <w:rPr>
          <w:rFonts w:ascii="宋体" w:hAnsi="宋体"/>
          <w:color w:val="000000"/>
          <w:sz w:val="24"/>
        </w:rPr>
      </w:pPr>
      <w:bookmarkStart w:id="598" w:name="_bookmark109"/>
      <w:bookmarkEnd w:id="598"/>
      <w:r>
        <w:rPr>
          <w:rFonts w:ascii="宋体" w:hAnsi="宋体"/>
          <w:color w:val="000000"/>
          <w:sz w:val="24"/>
        </w:rPr>
        <w:t>2.10</w:t>
      </w:r>
      <w:r>
        <w:rPr>
          <w:rFonts w:ascii="宋体" w:hAnsi="宋体"/>
          <w:color w:val="000000"/>
          <w:sz w:val="24"/>
        </w:rPr>
        <w:tab/>
        <w:t>环境保护责任</w:t>
      </w:r>
    </w:p>
    <w:p w14:paraId="26B78B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发包人对建筑垃圾处理、施工扬尘治理负总责。</w:t>
      </w:r>
    </w:p>
    <w:p w14:paraId="6A606BFD" w14:textId="77777777" w:rsidR="0043272B" w:rsidRDefault="00000000">
      <w:pPr>
        <w:spacing w:line="360" w:lineRule="auto"/>
        <w:rPr>
          <w:rFonts w:ascii="宋体" w:hAnsi="宋体"/>
          <w:color w:val="000000"/>
          <w:sz w:val="24"/>
        </w:rPr>
      </w:pPr>
      <w:bookmarkStart w:id="599" w:name="_bookmark110"/>
      <w:bookmarkEnd w:id="599"/>
      <w:r>
        <w:rPr>
          <w:rFonts w:ascii="宋体" w:hAnsi="宋体"/>
          <w:color w:val="000000"/>
          <w:sz w:val="24"/>
        </w:rPr>
        <w:t>2.11</w:t>
      </w:r>
      <w:r>
        <w:rPr>
          <w:rFonts w:ascii="宋体" w:hAnsi="宋体"/>
          <w:color w:val="000000"/>
          <w:sz w:val="24"/>
        </w:rPr>
        <w:tab/>
        <w:t>移交工程档案</w:t>
      </w:r>
    </w:p>
    <w:p w14:paraId="101BB9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发包人应根据建设行政主管部门和（或）城市建设档案管理机构的规定，收集、整理、立卷、归档工程资料，并按规定时间向建设行政主管部门或者城市建设档案管理机构移交规定的工程档案。</w:t>
      </w:r>
    </w:p>
    <w:p w14:paraId="12A0AA7F" w14:textId="77777777" w:rsidR="0043272B" w:rsidRDefault="00000000">
      <w:pPr>
        <w:spacing w:line="360" w:lineRule="auto"/>
        <w:rPr>
          <w:rFonts w:ascii="宋体" w:hAnsi="宋体"/>
          <w:color w:val="000000"/>
          <w:sz w:val="24"/>
        </w:rPr>
      </w:pPr>
      <w:bookmarkStart w:id="600" w:name="_bookmark111"/>
      <w:bookmarkEnd w:id="600"/>
      <w:r>
        <w:rPr>
          <w:rFonts w:ascii="宋体" w:hAnsi="宋体"/>
          <w:color w:val="000000"/>
          <w:sz w:val="24"/>
        </w:rPr>
        <w:t>2.12</w:t>
      </w:r>
      <w:r>
        <w:rPr>
          <w:rFonts w:ascii="宋体" w:hAnsi="宋体"/>
          <w:color w:val="000000"/>
          <w:sz w:val="24"/>
        </w:rPr>
        <w:tab/>
        <w:t>批准和确认</w:t>
      </w:r>
    </w:p>
    <w:p w14:paraId="38B996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14:paraId="42D7B662" w14:textId="77777777" w:rsidR="0043272B" w:rsidRDefault="00000000">
      <w:pPr>
        <w:spacing w:line="360" w:lineRule="auto"/>
        <w:rPr>
          <w:rFonts w:ascii="宋体" w:hAnsi="宋体"/>
          <w:color w:val="000000"/>
          <w:sz w:val="24"/>
        </w:rPr>
      </w:pPr>
      <w:bookmarkStart w:id="601" w:name="_bookmark112"/>
      <w:bookmarkEnd w:id="601"/>
      <w:r>
        <w:rPr>
          <w:rFonts w:ascii="宋体" w:hAnsi="宋体"/>
          <w:color w:val="000000"/>
          <w:sz w:val="24"/>
        </w:rPr>
        <w:t>2.13</w:t>
      </w:r>
      <w:r>
        <w:rPr>
          <w:rFonts w:ascii="宋体" w:hAnsi="宋体"/>
          <w:color w:val="000000"/>
          <w:sz w:val="24"/>
        </w:rPr>
        <w:tab/>
        <w:t>其他义务</w:t>
      </w:r>
    </w:p>
    <w:p w14:paraId="687CA78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发包人应履行的其他义务见合同条款专用部分。</w:t>
      </w:r>
    </w:p>
    <w:p w14:paraId="11334B99" w14:textId="77777777" w:rsidR="0043272B" w:rsidRDefault="00000000">
      <w:pPr>
        <w:spacing w:line="360" w:lineRule="auto"/>
        <w:rPr>
          <w:rFonts w:ascii="宋体" w:hAnsi="宋体"/>
          <w:color w:val="000000"/>
          <w:sz w:val="28"/>
          <w:szCs w:val="28"/>
        </w:rPr>
      </w:pPr>
      <w:bookmarkStart w:id="602" w:name="_bookmark113"/>
      <w:bookmarkEnd w:id="602"/>
      <w:r>
        <w:rPr>
          <w:rFonts w:ascii="宋体" w:hAnsi="宋体"/>
          <w:color w:val="000000"/>
          <w:sz w:val="28"/>
          <w:szCs w:val="28"/>
        </w:rPr>
        <w:t>3.监理人</w:t>
      </w:r>
    </w:p>
    <w:p w14:paraId="77E7DB7C" w14:textId="77777777" w:rsidR="0043272B" w:rsidRDefault="00000000">
      <w:pPr>
        <w:spacing w:line="360" w:lineRule="auto"/>
        <w:rPr>
          <w:rFonts w:ascii="宋体" w:hAnsi="宋体"/>
          <w:color w:val="000000"/>
          <w:sz w:val="24"/>
        </w:rPr>
      </w:pPr>
      <w:bookmarkStart w:id="603" w:name="_bookmark114"/>
      <w:bookmarkEnd w:id="603"/>
      <w:r>
        <w:rPr>
          <w:rFonts w:ascii="宋体" w:hAnsi="宋体"/>
          <w:color w:val="000000"/>
          <w:sz w:val="24"/>
        </w:rPr>
        <w:t>3.1</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监理人的职责和权力</w:t>
      </w:r>
    </w:p>
    <w:p w14:paraId="14DC190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3.1.1 监理人受发包人委托，享有合同约定的权力。监理人在行使某项权力前需要经发包人事先批准，合同条款通用部分没有指明的，应在合同中指明。监理人履行须经发包人批</w:t>
      </w:r>
      <w:r>
        <w:rPr>
          <w:rFonts w:ascii="宋体" w:hAnsi="宋体"/>
          <w:color w:val="000000"/>
          <w:szCs w:val="21"/>
        </w:rPr>
        <w:lastRenderedPageBreak/>
        <w:t>准行使的权力时，应当向承包人出示其行使该权力已经取得发包人批准的文件或者其他合法有效的证明。发包人需批准明确行使的权力见合同条款专用部分。</w:t>
      </w:r>
    </w:p>
    <w:p w14:paraId="5AB8506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3.1.2 监理人发出的任何指示应视为已得到发包人的批准，但监理人无权免除或变更合同约定的发包人和承包人的权利、义务和责任。</w:t>
      </w:r>
    </w:p>
    <w:p w14:paraId="6BF1176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3.1.3 合同约定应由承包人承担的义务和责任，不因监理人对承包人提交文件的审查或批准，对工程、材料和设备的检查和检验，以及为实施监理作出的指示等职务行为而减轻或解除。</w:t>
      </w:r>
    </w:p>
    <w:p w14:paraId="1B1B5C54" w14:textId="77777777" w:rsidR="0043272B" w:rsidRDefault="00000000">
      <w:pPr>
        <w:spacing w:line="360" w:lineRule="auto"/>
        <w:rPr>
          <w:rFonts w:ascii="宋体" w:hAnsi="宋体"/>
          <w:color w:val="000000"/>
          <w:sz w:val="24"/>
        </w:rPr>
      </w:pPr>
      <w:bookmarkStart w:id="604" w:name="_bookmark115"/>
      <w:bookmarkEnd w:id="604"/>
      <w:r>
        <w:rPr>
          <w:rFonts w:ascii="宋体" w:hAnsi="宋体"/>
          <w:color w:val="000000"/>
          <w:sz w:val="24"/>
        </w:rPr>
        <w:t>3.2</w:t>
      </w:r>
      <w:r>
        <w:rPr>
          <w:rFonts w:ascii="宋体" w:hAnsi="宋体" w:hint="eastAsia"/>
          <w:color w:val="000000"/>
          <w:sz w:val="24"/>
        </w:rPr>
        <w:t xml:space="preserve">  </w:t>
      </w:r>
      <w:r>
        <w:rPr>
          <w:rFonts w:ascii="宋体" w:hAnsi="宋体"/>
          <w:color w:val="000000"/>
          <w:sz w:val="24"/>
        </w:rPr>
        <w:tab/>
        <w:t>总监理工程师</w:t>
      </w:r>
    </w:p>
    <w:p w14:paraId="03B1C5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发包人应在发出开工通知前将总监理工程师的任命通知承包人。总监理工程师更换时， 应在调离 14 天前通知承包人。总监理工程师短期离开施工场地的，应委派代表代行其职责， 并通知承包人。</w:t>
      </w:r>
    </w:p>
    <w:p w14:paraId="56010787" w14:textId="77777777" w:rsidR="0043272B" w:rsidRDefault="00000000">
      <w:pPr>
        <w:spacing w:line="360" w:lineRule="auto"/>
        <w:rPr>
          <w:rFonts w:ascii="宋体" w:hAnsi="宋体"/>
          <w:color w:val="000000"/>
          <w:sz w:val="24"/>
        </w:rPr>
      </w:pPr>
      <w:bookmarkStart w:id="605" w:name="_bookmark116"/>
      <w:bookmarkEnd w:id="605"/>
      <w:r>
        <w:rPr>
          <w:rFonts w:ascii="宋体" w:hAnsi="宋体"/>
          <w:color w:val="000000"/>
          <w:sz w:val="24"/>
        </w:rPr>
        <w:t>3.3</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监理人员</w:t>
      </w:r>
    </w:p>
    <w:p w14:paraId="008AA8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3.3.1 总监理工程师可以授权其他监理人员负责执行其指派的一项或多项监理工作。 总监理工程师应将被授权监理人员的姓名及其授权范围通知承包人。被授权的监理人员在授 权范围内发出的指示视为已得到总监理工程师的同意，与总监理工程师发出的指示具有同等 效力。总监理工程师撤销某项授权时，应将撤销授权的决定及时通知承包人。</w:t>
      </w:r>
    </w:p>
    <w:p w14:paraId="6260A4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3.3.2</w:t>
      </w:r>
      <w:r>
        <w:rPr>
          <w:rFonts w:ascii="宋体" w:hAnsi="宋体"/>
          <w:color w:val="000000"/>
          <w:szCs w:val="21"/>
        </w:rPr>
        <w:tab/>
        <w:t>监理人员对承包人的任何工作、工程或其采用的材料和工程设备未在约定的或合理的期限内提出否定意见的，视为已获批准，但不影响监理人在以后拒绝该项工作、工程、 材料或工程设备的权利。</w:t>
      </w:r>
    </w:p>
    <w:p w14:paraId="30956F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3.3.3</w:t>
      </w:r>
      <w:r>
        <w:rPr>
          <w:rFonts w:ascii="宋体" w:hAnsi="宋体"/>
          <w:color w:val="000000"/>
          <w:szCs w:val="21"/>
        </w:rPr>
        <w:tab/>
        <w:t>承包人对总监理工程师授权的监理人员发出的指示有疑问的，可向总监理工程师提出书面异议，总监理工程师应在48小时内对该指示予以确认、更改或撤销。</w:t>
      </w:r>
    </w:p>
    <w:p w14:paraId="6FDB6CC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3.3.4</w:t>
      </w:r>
      <w:r>
        <w:rPr>
          <w:rFonts w:ascii="宋体" w:hAnsi="宋体"/>
          <w:color w:val="000000"/>
          <w:szCs w:val="21"/>
        </w:rPr>
        <w:tab/>
        <w:t>总监理工程师不应将合同条款通用部分第3.5款约定应由总监理工程师作出确定的权力授权或者委托给其他监理人员。</w:t>
      </w:r>
    </w:p>
    <w:p w14:paraId="4FE91B02" w14:textId="77777777" w:rsidR="0043272B" w:rsidRDefault="00000000">
      <w:pPr>
        <w:spacing w:line="360" w:lineRule="auto"/>
        <w:rPr>
          <w:rFonts w:ascii="宋体" w:hAnsi="宋体"/>
          <w:color w:val="000000"/>
          <w:sz w:val="24"/>
        </w:rPr>
      </w:pPr>
      <w:bookmarkStart w:id="606" w:name="_bookmark117"/>
      <w:bookmarkEnd w:id="606"/>
      <w:r>
        <w:rPr>
          <w:rFonts w:ascii="宋体" w:hAnsi="宋体"/>
          <w:color w:val="000000"/>
          <w:sz w:val="24"/>
        </w:rPr>
        <w:t>3.4</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监理人的指示</w:t>
      </w:r>
    </w:p>
    <w:p w14:paraId="3CBDFA5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3.4.1</w:t>
      </w:r>
      <w:r>
        <w:rPr>
          <w:rFonts w:ascii="宋体" w:hAnsi="宋体"/>
          <w:color w:val="000000"/>
          <w:szCs w:val="21"/>
        </w:rPr>
        <w:tab/>
        <w:t>监理人应按第3.1款的约定向承包人发出指示，监理人的指示应加盖监理人授权的施工场地机构章，并由总监理工程师或总监理工程师按第3.3.1项约定授权的监理人员 签字。</w:t>
      </w:r>
    </w:p>
    <w:p w14:paraId="5F3A851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3.4.2</w:t>
      </w:r>
      <w:r>
        <w:rPr>
          <w:rFonts w:ascii="宋体" w:hAnsi="宋体"/>
          <w:color w:val="000000"/>
          <w:szCs w:val="21"/>
        </w:rPr>
        <w:tab/>
        <w:t>承包人收到监理人按第3.4.1项作出的指示后，应遵照执行。指示构成变更的，应按第 15 条处理。</w:t>
      </w:r>
    </w:p>
    <w:p w14:paraId="630FE1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3.4.3</w:t>
      </w:r>
      <w:r>
        <w:rPr>
          <w:rFonts w:ascii="宋体" w:hAnsi="宋体"/>
          <w:color w:val="000000"/>
          <w:szCs w:val="21"/>
        </w:rPr>
        <w:tab/>
        <w:t>在紧急情况下，总监理工程师或被授权的监理人员可以当场签发临时书面指示，承包人应遵照执行。承包人应在收到上述临时书面指示后24小时内，向监理人发出书面确认函。监理人在收到书面确认函后 24 小时内未予答复的，该书面确认函应被视为监理人的 正式指示。</w:t>
      </w:r>
    </w:p>
    <w:p w14:paraId="73535C6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3.4.4</w:t>
      </w:r>
      <w:r>
        <w:rPr>
          <w:rFonts w:ascii="宋体" w:hAnsi="宋体"/>
          <w:color w:val="000000"/>
          <w:szCs w:val="21"/>
        </w:rPr>
        <w:tab/>
        <w:t>除合同另有约定外，承包人只从总监理工程师或按第3.3.1项被授权的监理人</w:t>
      </w:r>
      <w:r>
        <w:rPr>
          <w:rFonts w:ascii="宋体" w:hAnsi="宋体"/>
          <w:color w:val="000000"/>
          <w:szCs w:val="21"/>
        </w:rPr>
        <w:lastRenderedPageBreak/>
        <w:t>员处取得指示。</w:t>
      </w:r>
    </w:p>
    <w:p w14:paraId="600CF8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3.4.5 由于监理人未能按合同约定发出指示、指示延误或指示错误而导致承包人费用增加和（或）工期延误的，由发包人承担赔偿责任。</w:t>
      </w:r>
    </w:p>
    <w:p w14:paraId="6CAD8254" w14:textId="77777777" w:rsidR="0043272B" w:rsidRDefault="00000000">
      <w:pPr>
        <w:spacing w:line="360" w:lineRule="auto"/>
        <w:rPr>
          <w:rFonts w:ascii="宋体" w:hAnsi="宋体"/>
          <w:color w:val="000000"/>
          <w:sz w:val="24"/>
        </w:rPr>
      </w:pPr>
      <w:bookmarkStart w:id="607" w:name="_bookmark118"/>
      <w:bookmarkEnd w:id="607"/>
      <w:r>
        <w:rPr>
          <w:rFonts w:ascii="宋体" w:hAnsi="宋体"/>
          <w:color w:val="000000"/>
          <w:sz w:val="24"/>
        </w:rPr>
        <w:t>3.5</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商定或确定</w:t>
      </w:r>
    </w:p>
    <w:p w14:paraId="576DBD2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3.5.1 总监理工程师应按照本款对任何事项进行商定或确定时，总监理工程师应与合同当事人协商，尽量达成一致。不能达成一致的，总监理工程师应认真研究后审慎确定。</w:t>
      </w:r>
    </w:p>
    <w:p w14:paraId="27FEB6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3.5.2</w:t>
      </w:r>
      <w:r>
        <w:rPr>
          <w:rFonts w:ascii="宋体" w:hAnsi="宋体"/>
          <w:color w:val="000000"/>
          <w:szCs w:val="21"/>
        </w:rPr>
        <w:tab/>
        <w:t>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14:paraId="71A90F9E" w14:textId="77777777" w:rsidR="0043272B" w:rsidRDefault="00000000">
      <w:pPr>
        <w:spacing w:line="360" w:lineRule="auto"/>
        <w:rPr>
          <w:rFonts w:ascii="宋体" w:hAnsi="宋体"/>
          <w:color w:val="000000"/>
          <w:sz w:val="24"/>
        </w:rPr>
      </w:pPr>
      <w:bookmarkStart w:id="608" w:name="_bookmark119"/>
      <w:bookmarkEnd w:id="608"/>
      <w:r>
        <w:rPr>
          <w:rFonts w:ascii="宋体" w:hAnsi="宋体"/>
          <w:color w:val="000000"/>
          <w:sz w:val="24"/>
        </w:rPr>
        <w:t>3.6</w:t>
      </w:r>
      <w:r>
        <w:rPr>
          <w:rFonts w:ascii="宋体" w:hAnsi="宋体"/>
          <w:color w:val="000000"/>
          <w:sz w:val="24"/>
        </w:rPr>
        <w:tab/>
      </w:r>
      <w:r>
        <w:rPr>
          <w:rFonts w:ascii="宋体" w:hAnsi="宋体" w:hint="eastAsia"/>
          <w:color w:val="000000"/>
          <w:sz w:val="24"/>
        </w:rPr>
        <w:t xml:space="preserve">   </w:t>
      </w:r>
      <w:r>
        <w:rPr>
          <w:rFonts w:ascii="宋体" w:hAnsi="宋体"/>
          <w:color w:val="000000"/>
          <w:sz w:val="24"/>
        </w:rPr>
        <w:t>监理人的宽恕</w:t>
      </w:r>
    </w:p>
    <w:p w14:paraId="7DC91E0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14:paraId="2792CA17" w14:textId="77777777" w:rsidR="0043272B" w:rsidRDefault="00000000">
      <w:pPr>
        <w:spacing w:line="360" w:lineRule="auto"/>
        <w:rPr>
          <w:rFonts w:ascii="宋体" w:hAnsi="宋体"/>
          <w:color w:val="000000"/>
          <w:sz w:val="28"/>
          <w:szCs w:val="28"/>
        </w:rPr>
      </w:pPr>
      <w:bookmarkStart w:id="609" w:name="_bookmark120"/>
      <w:bookmarkEnd w:id="609"/>
      <w:r>
        <w:rPr>
          <w:rFonts w:ascii="宋体" w:hAnsi="宋体"/>
          <w:color w:val="000000"/>
          <w:sz w:val="28"/>
          <w:szCs w:val="28"/>
        </w:rPr>
        <w:t>4.承包人</w:t>
      </w:r>
    </w:p>
    <w:p w14:paraId="455FA773" w14:textId="77777777" w:rsidR="0043272B" w:rsidRDefault="00000000">
      <w:pPr>
        <w:spacing w:line="360" w:lineRule="auto"/>
        <w:rPr>
          <w:rFonts w:ascii="宋体" w:hAnsi="宋体"/>
          <w:color w:val="000000"/>
          <w:sz w:val="24"/>
        </w:rPr>
      </w:pPr>
      <w:bookmarkStart w:id="610" w:name="_bookmark121"/>
      <w:bookmarkEnd w:id="610"/>
      <w:r>
        <w:rPr>
          <w:rFonts w:ascii="宋体" w:hAnsi="宋体"/>
          <w:color w:val="000000"/>
          <w:sz w:val="24"/>
        </w:rPr>
        <w:t>4.1</w:t>
      </w:r>
      <w:r>
        <w:rPr>
          <w:rFonts w:ascii="宋体" w:hAnsi="宋体"/>
          <w:color w:val="000000"/>
          <w:sz w:val="24"/>
        </w:rPr>
        <w:tab/>
        <w:t>承包人的一般义务</w:t>
      </w:r>
    </w:p>
    <w:p w14:paraId="01A7D17B" w14:textId="77777777" w:rsidR="0043272B" w:rsidRDefault="00000000">
      <w:pPr>
        <w:numPr>
          <w:ilvl w:val="2"/>
          <w:numId w:val="72"/>
        </w:numPr>
        <w:spacing w:line="360" w:lineRule="auto"/>
        <w:ind w:left="1260" w:firstLineChars="200" w:firstLine="420"/>
        <w:rPr>
          <w:rFonts w:ascii="宋体" w:hAnsi="宋体"/>
          <w:color w:val="000000"/>
          <w:szCs w:val="21"/>
        </w:rPr>
      </w:pPr>
      <w:r>
        <w:rPr>
          <w:rFonts w:ascii="宋体" w:hAnsi="宋体"/>
          <w:color w:val="000000"/>
          <w:szCs w:val="21"/>
        </w:rPr>
        <w:t xml:space="preserve">遵守法律 </w:t>
      </w:r>
    </w:p>
    <w:p w14:paraId="1E1C01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承包人在履行合同过程中应遵守法律，并保证发包人免于承担因承包人违反法律而引起的任何责任。</w:t>
      </w:r>
    </w:p>
    <w:p w14:paraId="33848054" w14:textId="77777777" w:rsidR="0043272B" w:rsidRDefault="00000000">
      <w:pPr>
        <w:numPr>
          <w:ilvl w:val="2"/>
          <w:numId w:val="72"/>
        </w:numPr>
        <w:spacing w:line="360" w:lineRule="auto"/>
        <w:ind w:left="1260" w:firstLineChars="200" w:firstLine="420"/>
        <w:rPr>
          <w:rFonts w:ascii="宋体" w:hAnsi="宋体"/>
          <w:color w:val="000000"/>
          <w:szCs w:val="21"/>
        </w:rPr>
      </w:pPr>
      <w:r>
        <w:rPr>
          <w:rFonts w:ascii="宋体" w:hAnsi="宋体"/>
          <w:color w:val="000000"/>
          <w:szCs w:val="21"/>
        </w:rPr>
        <w:t xml:space="preserve">依法纳税 </w:t>
      </w:r>
    </w:p>
    <w:p w14:paraId="7D3BF7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承包人应按有关法律规定纳税，应缴纳的税金包括在合同价格内。</w:t>
      </w:r>
    </w:p>
    <w:p w14:paraId="009EA7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4.1.3</w:t>
      </w:r>
      <w:r>
        <w:rPr>
          <w:rFonts w:ascii="宋体" w:hAnsi="宋体"/>
          <w:color w:val="000000"/>
          <w:szCs w:val="21"/>
        </w:rPr>
        <w:tab/>
        <w:t>完成各项承包工作</w:t>
      </w:r>
    </w:p>
    <w:p w14:paraId="619A9B7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14:paraId="034BA1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14:paraId="077F1B9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4.1.4</w:t>
      </w:r>
      <w:r>
        <w:rPr>
          <w:rFonts w:ascii="宋体" w:hAnsi="宋体"/>
          <w:color w:val="000000"/>
          <w:szCs w:val="21"/>
        </w:rPr>
        <w:tab/>
        <w:t>对施工作业和施工方法的完备性负责</w:t>
      </w:r>
    </w:p>
    <w:p w14:paraId="325342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承包人应按合同约定的工作内容和施工进度要求，编制施工组织设计和施工措施计划，并对所有施工作业和施工方法的完备性和安全可靠性负责。</w:t>
      </w:r>
    </w:p>
    <w:p w14:paraId="3F34EC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4.1.5</w:t>
      </w:r>
      <w:r>
        <w:rPr>
          <w:rFonts w:ascii="宋体" w:hAnsi="宋体"/>
          <w:color w:val="000000"/>
          <w:szCs w:val="21"/>
        </w:rPr>
        <w:tab/>
        <w:t>保证工程施工和人员的安全</w:t>
      </w:r>
    </w:p>
    <w:p w14:paraId="6C5FDC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承包人应按照第9.2款约定采取施工安全措施，确保工程及其人员、材料、设备和设施的安全，防止因工程施工造成的人身伤害和财产损失。</w:t>
      </w:r>
    </w:p>
    <w:p w14:paraId="349BA9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4.1.6</w:t>
      </w:r>
      <w:r>
        <w:rPr>
          <w:rFonts w:ascii="宋体" w:hAnsi="宋体"/>
          <w:color w:val="000000"/>
          <w:szCs w:val="21"/>
        </w:rPr>
        <w:tab/>
        <w:t>负责施工场地及其周边环境与生态的保护工作</w:t>
      </w:r>
    </w:p>
    <w:p w14:paraId="52BA67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承包人应按照第9.4款约定负责施工场地及其周边环境与生态的保护工作。</w:t>
      </w:r>
    </w:p>
    <w:p w14:paraId="54124DE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4.1.7</w:t>
      </w:r>
      <w:r>
        <w:rPr>
          <w:rFonts w:ascii="宋体" w:hAnsi="宋体"/>
          <w:color w:val="000000"/>
          <w:szCs w:val="21"/>
        </w:rPr>
        <w:tab/>
        <w:t>避免施工对公众与他人的利益造成损害</w:t>
      </w:r>
    </w:p>
    <w:p w14:paraId="5D4266C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576D1F4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4.1.8</w:t>
      </w:r>
      <w:r>
        <w:rPr>
          <w:rFonts w:ascii="宋体" w:hAnsi="宋体"/>
          <w:color w:val="000000"/>
          <w:szCs w:val="21"/>
        </w:rPr>
        <w:tab/>
        <w:t>为他人提供方便</w:t>
      </w:r>
    </w:p>
    <w:p w14:paraId="1054E7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14:paraId="243BCF9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（2）承包人还应按照监理人指示为独立承包人以外的他人在施工场地或者附近实施与合同工程有关的其他工作提供可能的条件，可能发生费用由监理人按合同条款通用部分第3.5款商定或者确定。</w:t>
      </w:r>
    </w:p>
    <w:p w14:paraId="2596DB2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4.1.9</w:t>
      </w:r>
      <w:r>
        <w:rPr>
          <w:rFonts w:ascii="宋体" w:hAnsi="宋体"/>
          <w:color w:val="000000"/>
          <w:szCs w:val="21"/>
        </w:rPr>
        <w:tab/>
        <w:t>工程的维护和照管</w:t>
      </w:r>
    </w:p>
    <w:p w14:paraId="276202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工程接收证书颁发前，承包人应负责照管和维护工程。工程接收证书颁发时尚有部分未竣工工程的，承包人还应负责该未竣工工程的照管和维护工作，直至竣工后移交给发包人为止。</w:t>
      </w:r>
    </w:p>
    <w:p w14:paraId="761006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4.1.10</w:t>
      </w:r>
      <w:r>
        <w:rPr>
          <w:rFonts w:ascii="宋体" w:hAnsi="宋体"/>
          <w:color w:val="000000"/>
          <w:szCs w:val="21"/>
        </w:rPr>
        <w:tab/>
        <w:t>承包人的设计工作</w:t>
      </w:r>
    </w:p>
    <w:p w14:paraId="5FE4564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 容见合同条款专用部分。</w:t>
      </w:r>
    </w:p>
    <w:p w14:paraId="55CFB8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4.1.11</w:t>
      </w:r>
      <w:r>
        <w:rPr>
          <w:rFonts w:ascii="宋体" w:hAnsi="宋体"/>
          <w:color w:val="000000"/>
          <w:szCs w:val="21"/>
        </w:rPr>
        <w:tab/>
        <w:t>农民工工资保证金</w:t>
      </w:r>
    </w:p>
    <w:p w14:paraId="1CDDD37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承包人应在银行设立工资保证金专用账户，专项用于发生欠薪时支付农民工工资的应急保障。账户内资金启用应当经建设主管部门和劳动保障行政部门批准。</w:t>
      </w:r>
    </w:p>
    <w:p w14:paraId="050540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4.1.12</w:t>
      </w:r>
      <w:r>
        <w:rPr>
          <w:rFonts w:ascii="宋体" w:hAnsi="宋体"/>
          <w:color w:val="000000"/>
          <w:szCs w:val="21"/>
        </w:rPr>
        <w:tab/>
        <w:t>其他义务</w:t>
      </w:r>
    </w:p>
    <w:p w14:paraId="3583E1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承包人应履行的其他义务见合同条款专用部分。</w:t>
      </w:r>
    </w:p>
    <w:p w14:paraId="1F6E7C36" w14:textId="77777777" w:rsidR="0043272B" w:rsidRDefault="00000000">
      <w:pPr>
        <w:spacing w:line="360" w:lineRule="auto"/>
        <w:rPr>
          <w:rFonts w:ascii="宋体" w:hAnsi="宋体"/>
          <w:color w:val="000000"/>
          <w:sz w:val="24"/>
        </w:rPr>
      </w:pPr>
      <w:bookmarkStart w:id="611" w:name="_bookmark122"/>
      <w:bookmarkEnd w:id="611"/>
      <w:r>
        <w:rPr>
          <w:rFonts w:ascii="宋体" w:hAnsi="宋体"/>
          <w:color w:val="000000"/>
          <w:sz w:val="24"/>
        </w:rPr>
        <w:t>4.2 履约担保</w:t>
      </w:r>
    </w:p>
    <w:p w14:paraId="6C9FEA7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4.2.1</w:t>
      </w:r>
      <w:r>
        <w:rPr>
          <w:rFonts w:ascii="宋体" w:hAnsi="宋体"/>
          <w:color w:val="000000"/>
          <w:szCs w:val="21"/>
        </w:rPr>
        <w:tab/>
        <w:t>履约担保的格式和金额</w:t>
      </w:r>
    </w:p>
    <w:p w14:paraId="4DF403E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14:paraId="2546487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4.2.2</w:t>
      </w:r>
      <w:r>
        <w:rPr>
          <w:rFonts w:ascii="宋体" w:hAnsi="宋体"/>
          <w:color w:val="000000"/>
          <w:szCs w:val="21"/>
        </w:rPr>
        <w:tab/>
        <w:t>履约担保的有效期</w:t>
      </w:r>
    </w:p>
    <w:p w14:paraId="145733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14:paraId="705DDF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4.2.3</w:t>
      </w:r>
      <w:r>
        <w:rPr>
          <w:rFonts w:ascii="宋体" w:hAnsi="宋体"/>
          <w:color w:val="000000"/>
          <w:szCs w:val="21"/>
        </w:rPr>
        <w:tab/>
        <w:t>履约担保的退还</w:t>
      </w:r>
    </w:p>
    <w:p w14:paraId="5C5DB73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履约担保应在监理人向承包人颁发（出具）工程接收证书之日后 28 天内退还给承包人。发包人不承担承包人与履约担保有关的任何利息或其它类似的费用或者收益。</w:t>
      </w:r>
    </w:p>
    <w:p w14:paraId="1249C9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4.2.4</w:t>
      </w:r>
      <w:r>
        <w:rPr>
          <w:rFonts w:ascii="宋体" w:hAnsi="宋体"/>
          <w:color w:val="000000"/>
          <w:szCs w:val="21"/>
        </w:rPr>
        <w:tab/>
        <w:t>通知义务</w:t>
      </w:r>
    </w:p>
    <w:p w14:paraId="33B530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14:paraId="49035C17" w14:textId="77777777" w:rsidR="0043272B" w:rsidRDefault="00000000">
      <w:pPr>
        <w:spacing w:line="360" w:lineRule="auto"/>
        <w:rPr>
          <w:rFonts w:ascii="宋体" w:hAnsi="宋体"/>
          <w:color w:val="000000"/>
          <w:sz w:val="24"/>
        </w:rPr>
      </w:pPr>
      <w:bookmarkStart w:id="612" w:name="_bookmark123"/>
      <w:bookmarkEnd w:id="612"/>
      <w:r>
        <w:rPr>
          <w:rFonts w:ascii="宋体" w:hAnsi="宋体" w:hint="eastAsia"/>
          <w:color w:val="000000"/>
          <w:sz w:val="24"/>
        </w:rPr>
        <w:t xml:space="preserve">4.3   </w:t>
      </w:r>
      <w:r>
        <w:rPr>
          <w:rFonts w:ascii="宋体" w:hAnsi="宋体"/>
          <w:color w:val="000000"/>
          <w:sz w:val="24"/>
        </w:rPr>
        <w:t>分包</w:t>
      </w:r>
    </w:p>
    <w:p w14:paraId="20F0C7D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4.3.1</w:t>
      </w:r>
      <w:r>
        <w:rPr>
          <w:rFonts w:ascii="宋体" w:hAnsi="宋体"/>
          <w:color w:val="000000"/>
          <w:szCs w:val="21"/>
        </w:rPr>
        <w:tab/>
        <w:t>承包人不得将其承包的全部工程转包给第三人，或将其承包的全部工程肢解后以分包的名义转包给第三人。</w:t>
      </w:r>
    </w:p>
    <w:p w14:paraId="502FEC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4.3.2</w:t>
      </w:r>
      <w:r>
        <w:rPr>
          <w:rFonts w:ascii="宋体" w:hAnsi="宋体"/>
          <w:color w:val="000000"/>
          <w:szCs w:val="21"/>
        </w:rPr>
        <w:tab/>
        <w:t>承包人不得将工程主体、关键性工作分包给第三人。</w:t>
      </w:r>
    </w:p>
    <w:p w14:paraId="599C894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4.3.3</w:t>
      </w:r>
      <w:r>
        <w:rPr>
          <w:rFonts w:ascii="宋体" w:hAnsi="宋体"/>
          <w:color w:val="000000"/>
          <w:szCs w:val="21"/>
        </w:rPr>
        <w:tab/>
        <w:t>未经发包人同意，承包人不得将其自行施工范围工程的其他部分或工作分包给第三人。发包人同意承包人分包的非主体、非关键性工作包括：</w:t>
      </w:r>
    </w:p>
    <w:p w14:paraId="654B5E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（1）投标函附录约定的分包工程；</w:t>
      </w:r>
    </w:p>
    <w:p w14:paraId="1786A1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（2）除投标函附录中约定的分包内容外，经过发包人和监理人同意的其他非主体、非关键性工作，但分包人应当经过发包人和监理人审批。发包人和监理人有权拒绝承包人的分包请求和承包人选择的分包人。</w:t>
      </w:r>
    </w:p>
    <w:p w14:paraId="22F3D2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14:paraId="7EE8856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4.3.5</w:t>
      </w:r>
      <w:r>
        <w:rPr>
          <w:rFonts w:ascii="宋体" w:hAnsi="宋体"/>
          <w:color w:val="000000"/>
          <w:szCs w:val="21"/>
        </w:rPr>
        <w:tab/>
        <w:t>在相关分包合同签订并报送有关建设行政主管部门备案后7天内，承包人应当</w:t>
      </w:r>
      <w:r>
        <w:rPr>
          <w:rFonts w:ascii="宋体" w:hAnsi="宋体"/>
          <w:color w:val="000000"/>
          <w:szCs w:val="21"/>
        </w:rPr>
        <w:lastRenderedPageBreak/>
        <w:t>将一份副本提交给监理人，承包人应保障分包工作不得再次分包。</w:t>
      </w:r>
    </w:p>
    <w:p w14:paraId="3952E47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4.3.6</w:t>
      </w:r>
      <w:r>
        <w:rPr>
          <w:rFonts w:ascii="宋体" w:hAnsi="宋体"/>
          <w:color w:val="000000"/>
          <w:szCs w:val="21"/>
        </w:rPr>
        <w:tab/>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3C1267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4.3.7</w:t>
      </w:r>
      <w:r>
        <w:rPr>
          <w:rFonts w:ascii="宋体" w:hAnsi="宋体"/>
          <w:color w:val="000000"/>
          <w:szCs w:val="21"/>
        </w:rPr>
        <w:tab/>
        <w:t>未经发包人和监理人审批同意的分包工程和分包人，发包人有权拒绝验收分包工程和支付相应款项，由此引起的承包人费用增加和（或）延误的工期由承包人承担。</w:t>
      </w:r>
    </w:p>
    <w:p w14:paraId="2920C45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4.3.8</w:t>
      </w:r>
      <w:r>
        <w:rPr>
          <w:rFonts w:ascii="宋体" w:hAnsi="宋体"/>
          <w:color w:val="000000"/>
          <w:szCs w:val="21"/>
        </w:rPr>
        <w:tab/>
        <w:t>分包人的资格能力应与其分包工程的标准和规模相适应。</w:t>
      </w:r>
    </w:p>
    <w:p w14:paraId="691861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4.3.9</w:t>
      </w:r>
      <w:r>
        <w:rPr>
          <w:rFonts w:ascii="宋体" w:hAnsi="宋体"/>
          <w:color w:val="000000"/>
          <w:szCs w:val="21"/>
        </w:rPr>
        <w:tab/>
        <w:t>发包人同意的分包工程，承包人应向发包人和监理人提供合同副本。</w:t>
      </w:r>
    </w:p>
    <w:p w14:paraId="6761FC16" w14:textId="77777777" w:rsidR="0043272B" w:rsidRDefault="00000000">
      <w:pPr>
        <w:numPr>
          <w:ilvl w:val="2"/>
          <w:numId w:val="73"/>
        </w:numPr>
        <w:spacing w:line="360" w:lineRule="auto"/>
        <w:rPr>
          <w:rFonts w:ascii="宋体" w:hAnsi="宋体"/>
          <w:color w:val="000000"/>
          <w:szCs w:val="21"/>
        </w:rPr>
      </w:pPr>
      <w:r>
        <w:rPr>
          <w:rFonts w:ascii="宋体" w:hAnsi="宋体"/>
          <w:color w:val="000000"/>
          <w:szCs w:val="21"/>
        </w:rPr>
        <w:t>承包人应与分包人就分包工程向发包人承担连带责任。</w:t>
      </w:r>
    </w:p>
    <w:p w14:paraId="3510D0DA" w14:textId="77777777" w:rsidR="0043272B" w:rsidRDefault="00000000">
      <w:pPr>
        <w:spacing w:line="360" w:lineRule="auto"/>
        <w:rPr>
          <w:rFonts w:ascii="宋体" w:hAnsi="宋体"/>
          <w:color w:val="000000"/>
          <w:sz w:val="24"/>
        </w:rPr>
      </w:pPr>
      <w:bookmarkStart w:id="613" w:name="_bookmark124"/>
      <w:bookmarkEnd w:id="613"/>
      <w:r>
        <w:rPr>
          <w:rFonts w:ascii="宋体" w:hAnsi="宋体" w:hint="eastAsia"/>
          <w:color w:val="000000"/>
          <w:sz w:val="24"/>
        </w:rPr>
        <w:t xml:space="preserve">4.4  </w:t>
      </w:r>
      <w:r>
        <w:rPr>
          <w:rFonts w:ascii="宋体" w:hAnsi="宋体"/>
          <w:color w:val="000000"/>
          <w:sz w:val="24"/>
        </w:rPr>
        <w:t>联合体</w:t>
      </w:r>
    </w:p>
    <w:p w14:paraId="6129148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4.4.1</w:t>
      </w:r>
      <w:r>
        <w:rPr>
          <w:rFonts w:ascii="宋体" w:hAnsi="宋体"/>
          <w:color w:val="000000"/>
          <w:szCs w:val="21"/>
        </w:rPr>
        <w:tab/>
        <w:t>联合体各方应共同与发包人签订合同协议书。联合体各方应为履行合同承担连带责任。</w:t>
      </w:r>
    </w:p>
    <w:p w14:paraId="0004ACD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4.4.2 联合体协议经发包人确认后作为合同附件。在履行合同过程中，未经发包人同意，不得修改联合体协议。</w:t>
      </w:r>
    </w:p>
    <w:p w14:paraId="4E67D0B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4.4.3 联合体牵头人负责与发包人和监理人联系，并接受指示，负责组织联合体各成员全面履行合同。</w:t>
      </w:r>
    </w:p>
    <w:p w14:paraId="7FBE7B5B" w14:textId="77777777" w:rsidR="0043272B" w:rsidRDefault="00000000">
      <w:pPr>
        <w:spacing w:line="360" w:lineRule="auto"/>
        <w:rPr>
          <w:rFonts w:ascii="宋体" w:hAnsi="宋体"/>
          <w:color w:val="000000"/>
          <w:sz w:val="24"/>
        </w:rPr>
      </w:pPr>
      <w:bookmarkStart w:id="614" w:name="_bookmark125"/>
      <w:bookmarkEnd w:id="614"/>
      <w:r>
        <w:rPr>
          <w:rFonts w:ascii="宋体" w:hAnsi="宋体"/>
          <w:color w:val="000000"/>
          <w:sz w:val="24"/>
        </w:rPr>
        <w:t>4.5</w:t>
      </w:r>
      <w:r>
        <w:rPr>
          <w:rFonts w:ascii="宋体" w:hAnsi="宋体"/>
          <w:color w:val="000000"/>
          <w:sz w:val="24"/>
        </w:rPr>
        <w:tab/>
        <w:t>承包人项目经理</w:t>
      </w:r>
    </w:p>
    <w:p w14:paraId="498F445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Pr>
          <w:rFonts w:ascii="宋体" w:hAnsi="宋体" w:hint="eastAsia"/>
          <w:color w:val="000000"/>
          <w:szCs w:val="21"/>
        </w:rPr>
        <w:t>1</w:t>
      </w:r>
      <w:r>
        <w:rPr>
          <w:rFonts w:ascii="宋体" w:hAnsi="宋体"/>
          <w:color w:val="000000"/>
          <w:szCs w:val="21"/>
        </w:rPr>
        <w:t>4天前通知发包人和监理人。承包人项目经理短期离开施工场地，应事先征得监理人同意，并委派代表代行其职责。</w:t>
      </w:r>
    </w:p>
    <w:p w14:paraId="183CFE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4.5.2 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p>
    <w:p w14:paraId="76EE8AA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4.5.3 承包人为履行合同发出的一切函件均应盖有承包人授权的施工场地管理机构章，并由承包人项目经理或其授权代表签字。</w:t>
      </w:r>
    </w:p>
    <w:p w14:paraId="384B531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4.5.4 承包人项目经理可以授权其下属人员履行其某项职责，但事先应将这些人员的姓名和授权范围通知监理人。</w:t>
      </w:r>
    </w:p>
    <w:p w14:paraId="3CBF420B" w14:textId="77777777" w:rsidR="0043272B" w:rsidRDefault="00000000">
      <w:pPr>
        <w:spacing w:line="360" w:lineRule="auto"/>
        <w:rPr>
          <w:rFonts w:ascii="宋体" w:hAnsi="宋体"/>
          <w:color w:val="000000"/>
          <w:sz w:val="24"/>
        </w:rPr>
      </w:pPr>
      <w:bookmarkStart w:id="615" w:name="_bookmark126"/>
      <w:bookmarkEnd w:id="615"/>
      <w:r>
        <w:rPr>
          <w:rFonts w:ascii="宋体" w:hAnsi="宋体"/>
          <w:color w:val="000000"/>
          <w:sz w:val="24"/>
        </w:rPr>
        <w:t>4.6</w:t>
      </w:r>
      <w:r>
        <w:rPr>
          <w:rFonts w:ascii="宋体" w:hAnsi="宋体"/>
          <w:color w:val="000000"/>
          <w:sz w:val="24"/>
        </w:rPr>
        <w:tab/>
        <w:t>承包人人员的管理</w:t>
      </w:r>
    </w:p>
    <w:p w14:paraId="10556BA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4.6.1 承包人应在接到开工通知后 28 天内，向监理人提交承包人在施工场地的管理机</w:t>
      </w:r>
      <w:r>
        <w:rPr>
          <w:rFonts w:ascii="宋体" w:hAnsi="宋体"/>
          <w:color w:val="000000"/>
          <w:szCs w:val="21"/>
        </w:rPr>
        <w:lastRenderedPageBreak/>
        <w:t>构以及人员安排的报告，其内容应包括管理机构的设置、各主要岗位的技术和管理人员名单及其资格，以及各工种技术工人的安排状况。承包人应向监理人提交施工场地人员变动情况的报告。</w:t>
      </w:r>
    </w:p>
    <w:p w14:paraId="381090D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4.6.2 为完成合同约定的各项工作，承包人应向施工场地派遣或雇佣足够数量的下列人员：</w:t>
      </w:r>
    </w:p>
    <w:p w14:paraId="6E92068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（1）具有相应资格的专业技工和合格的普工；</w:t>
      </w:r>
    </w:p>
    <w:p w14:paraId="7312967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（2）具有相应施工经验的技术人员；</w:t>
      </w:r>
    </w:p>
    <w:p w14:paraId="2B22DFB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（3）具有相应岗位资格的各级管理人员。</w:t>
      </w:r>
    </w:p>
    <w:p w14:paraId="73EE62B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4.6.3</w:t>
      </w:r>
      <w:r>
        <w:rPr>
          <w:rFonts w:ascii="宋体" w:hAnsi="宋体"/>
          <w:color w:val="000000"/>
          <w:szCs w:val="21"/>
        </w:rPr>
        <w:tab/>
        <w:t>承包人安排在施工场地的主要管理人员和技术骨干应相对稳定。承包人更换主要管理人员和技术骨干时，应取得监理人的同意。</w:t>
      </w:r>
    </w:p>
    <w:p w14:paraId="1B4F3A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4.6.4</w:t>
      </w:r>
      <w:r>
        <w:rPr>
          <w:rFonts w:ascii="宋体" w:hAnsi="宋体"/>
          <w:color w:val="000000"/>
          <w:szCs w:val="21"/>
        </w:rPr>
        <w:tab/>
        <w:t>特殊岗位的工作人员均应持有相应的资格证明，监理人有权随时检查。监理人认为有必要时，可进行现场考核。</w:t>
      </w:r>
    </w:p>
    <w:p w14:paraId="498C45BD" w14:textId="77777777" w:rsidR="0043272B" w:rsidRDefault="00000000">
      <w:pPr>
        <w:spacing w:line="360" w:lineRule="auto"/>
        <w:rPr>
          <w:rFonts w:ascii="宋体" w:hAnsi="宋体"/>
          <w:color w:val="000000"/>
          <w:sz w:val="24"/>
        </w:rPr>
      </w:pPr>
      <w:bookmarkStart w:id="616" w:name="_bookmark127"/>
      <w:bookmarkEnd w:id="616"/>
      <w:r>
        <w:rPr>
          <w:rFonts w:ascii="宋体" w:hAnsi="宋体"/>
          <w:color w:val="000000"/>
          <w:sz w:val="24"/>
        </w:rPr>
        <w:t>4.7</w:t>
      </w:r>
      <w:r>
        <w:rPr>
          <w:rFonts w:ascii="宋体" w:hAnsi="宋体"/>
          <w:color w:val="000000"/>
          <w:sz w:val="24"/>
        </w:rPr>
        <w:tab/>
        <w:t>撤换承包人项目经理和其他人员</w:t>
      </w:r>
    </w:p>
    <w:p w14:paraId="255C33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承包人应对其项目经理和其他人员进行有效管理。监理人要求撤换不能胜任本职工作、行为不端或玩忽职守的承包人项目经理和其他人员的，承包人应予以撤换。</w:t>
      </w:r>
    </w:p>
    <w:p w14:paraId="5D31DA5F" w14:textId="77777777" w:rsidR="0043272B" w:rsidRDefault="00000000">
      <w:pPr>
        <w:spacing w:line="360" w:lineRule="auto"/>
        <w:rPr>
          <w:rFonts w:ascii="宋体" w:hAnsi="宋体"/>
          <w:color w:val="000000"/>
          <w:sz w:val="24"/>
        </w:rPr>
      </w:pPr>
      <w:bookmarkStart w:id="617" w:name="_bookmark128"/>
      <w:bookmarkEnd w:id="617"/>
      <w:r>
        <w:rPr>
          <w:rFonts w:ascii="宋体" w:hAnsi="宋体"/>
          <w:color w:val="000000"/>
          <w:sz w:val="24"/>
        </w:rPr>
        <w:t>4.8</w:t>
      </w:r>
      <w:r>
        <w:rPr>
          <w:rFonts w:ascii="宋体" w:hAnsi="宋体"/>
          <w:color w:val="000000"/>
          <w:sz w:val="24"/>
        </w:rPr>
        <w:tab/>
        <w:t>保障承包人人员的合法权益</w:t>
      </w:r>
    </w:p>
    <w:p w14:paraId="5C9352E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4.8.1</w:t>
      </w:r>
      <w:r>
        <w:rPr>
          <w:rFonts w:ascii="宋体" w:hAnsi="宋体"/>
          <w:color w:val="000000"/>
          <w:szCs w:val="21"/>
        </w:rPr>
        <w:tab/>
        <w:t>承包人应与其雇佣的人员签订劳动合同，并按时发放工资。</w:t>
      </w:r>
    </w:p>
    <w:p w14:paraId="1AE0C423" w14:textId="77777777" w:rsidR="0043272B" w:rsidRDefault="0043272B">
      <w:pPr>
        <w:spacing w:line="360" w:lineRule="auto"/>
        <w:ind w:firstLineChars="200" w:firstLine="420"/>
        <w:rPr>
          <w:rFonts w:ascii="宋体" w:hAnsi="宋体"/>
          <w:color w:val="000000"/>
          <w:szCs w:val="21"/>
        </w:rPr>
      </w:pPr>
    </w:p>
    <w:p w14:paraId="3BD1201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4.8.2 承包人应按劳动法的规定安排工作时间，保证其雇佣人员享有休息和休假的权利。因工程施工的特殊需要占用休假日或延长工作时间的，应不超过法律规定的限度，并按法律规定给予补休或付酬。</w:t>
      </w:r>
    </w:p>
    <w:p w14:paraId="60CA21F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4.8.3</w:t>
      </w:r>
      <w:r>
        <w:rPr>
          <w:rFonts w:ascii="宋体" w:hAnsi="宋体"/>
          <w:color w:val="000000"/>
          <w:szCs w:val="21"/>
        </w:rPr>
        <w:tab/>
        <w:t>承包人应为其雇佣人员提供必要的食宿条件，以及符合环境保护和卫生要求的生活环境，在远离城镇的施工场地，还应配备必要的伤病防治和急救的医务人员与医疗设施。</w:t>
      </w:r>
    </w:p>
    <w:p w14:paraId="458535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2256E22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4.8.5</w:t>
      </w:r>
      <w:r>
        <w:rPr>
          <w:rFonts w:ascii="宋体" w:hAnsi="宋体"/>
          <w:color w:val="000000"/>
          <w:szCs w:val="21"/>
        </w:rPr>
        <w:tab/>
        <w:t>承包人应按有关法律规定和合同约定，为其雇佣人员办理保险。</w:t>
      </w:r>
    </w:p>
    <w:p w14:paraId="7A2E0EC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4.8.6</w:t>
      </w:r>
      <w:r>
        <w:rPr>
          <w:rFonts w:ascii="宋体" w:hAnsi="宋体"/>
          <w:color w:val="000000"/>
          <w:szCs w:val="21"/>
        </w:rPr>
        <w:tab/>
        <w:t>承包人应负责处理其雇佣人员因工伤亡事故的善后事宜。</w:t>
      </w:r>
    </w:p>
    <w:p w14:paraId="53FB20F2" w14:textId="77777777" w:rsidR="0043272B" w:rsidRDefault="00000000">
      <w:pPr>
        <w:spacing w:line="360" w:lineRule="auto"/>
        <w:rPr>
          <w:rFonts w:ascii="宋体" w:hAnsi="宋体"/>
          <w:color w:val="000000"/>
          <w:sz w:val="24"/>
        </w:rPr>
      </w:pPr>
      <w:bookmarkStart w:id="618" w:name="_bookmark129"/>
      <w:bookmarkEnd w:id="618"/>
      <w:r>
        <w:rPr>
          <w:rFonts w:ascii="宋体" w:hAnsi="宋体"/>
          <w:color w:val="000000"/>
          <w:sz w:val="24"/>
        </w:rPr>
        <w:t>4.9</w:t>
      </w:r>
      <w:r>
        <w:rPr>
          <w:rFonts w:ascii="宋体" w:hAnsi="宋体"/>
          <w:color w:val="000000"/>
          <w:sz w:val="24"/>
        </w:rPr>
        <w:tab/>
        <w:t>工程价款应专款专用</w:t>
      </w:r>
    </w:p>
    <w:p w14:paraId="642BC6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发包人按合同约定支付给承包人的各项价款应专用于合同工程。</w:t>
      </w:r>
    </w:p>
    <w:p w14:paraId="7E6E9785" w14:textId="77777777" w:rsidR="0043272B" w:rsidRDefault="00000000">
      <w:pPr>
        <w:spacing w:line="360" w:lineRule="auto"/>
        <w:rPr>
          <w:rFonts w:ascii="宋体" w:hAnsi="宋体"/>
          <w:color w:val="000000"/>
          <w:sz w:val="24"/>
        </w:rPr>
      </w:pPr>
      <w:bookmarkStart w:id="619" w:name="_bookmark130"/>
      <w:bookmarkEnd w:id="619"/>
      <w:r>
        <w:rPr>
          <w:rFonts w:ascii="宋体" w:hAnsi="宋体"/>
          <w:color w:val="000000"/>
          <w:sz w:val="24"/>
        </w:rPr>
        <w:t>4.10</w:t>
      </w:r>
      <w:r>
        <w:rPr>
          <w:rFonts w:ascii="宋体" w:hAnsi="宋体"/>
          <w:color w:val="000000"/>
          <w:sz w:val="24"/>
        </w:rPr>
        <w:tab/>
        <w:t>承包人现场查勘</w:t>
      </w:r>
    </w:p>
    <w:p w14:paraId="73B7D58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4.10.1</w:t>
      </w:r>
      <w:r>
        <w:rPr>
          <w:rFonts w:ascii="宋体" w:hAnsi="宋体"/>
          <w:color w:val="000000"/>
          <w:szCs w:val="21"/>
        </w:rPr>
        <w:tab/>
        <w:t>发包人应将其持有的现场地质勘探资料、水文气象资料提供给承包人，并对其准确性负责。但承包人应对其阅读上述有关资料后所作出的解释和推断负责。</w:t>
      </w:r>
    </w:p>
    <w:p w14:paraId="6E86B05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4.10.2</w:t>
      </w:r>
      <w:r>
        <w:rPr>
          <w:rFonts w:ascii="宋体" w:hAnsi="宋体"/>
          <w:color w:val="000000"/>
          <w:szCs w:val="21"/>
        </w:rPr>
        <w:tab/>
        <w:t>承包人应对施工场地和周围环境进行查勘，并收集有关地质、水文、气象条件、交通条件、风俗习惯以及其他为完成合同工作有关的当地资料。在全部合同工作中，应视为承包人已充分估计了应承担的责任和风险。</w:t>
      </w:r>
    </w:p>
    <w:p w14:paraId="402905C0" w14:textId="77777777" w:rsidR="0043272B" w:rsidRDefault="00000000">
      <w:pPr>
        <w:spacing w:line="360" w:lineRule="auto"/>
        <w:rPr>
          <w:rFonts w:ascii="宋体" w:hAnsi="宋体"/>
          <w:color w:val="000000"/>
          <w:sz w:val="24"/>
        </w:rPr>
      </w:pPr>
      <w:bookmarkStart w:id="620" w:name="_bookmark131"/>
      <w:bookmarkEnd w:id="620"/>
      <w:r>
        <w:rPr>
          <w:rFonts w:ascii="宋体" w:hAnsi="宋体"/>
          <w:color w:val="000000"/>
          <w:sz w:val="24"/>
        </w:rPr>
        <w:t>4.11</w:t>
      </w:r>
      <w:r>
        <w:rPr>
          <w:rFonts w:ascii="宋体" w:hAnsi="宋体"/>
          <w:color w:val="000000"/>
          <w:sz w:val="24"/>
        </w:rPr>
        <w:tab/>
        <w:t>不利物质条件</w:t>
      </w:r>
    </w:p>
    <w:p w14:paraId="00CE7D7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4.11.1 不利物质条件一般是指承包人在施工场地遇到的不可预见的自然物质条件、非自然的物质障碍和污染物，包括地下和水文条件，但不包括气候条件。不利物质条件的具体范围见合同条款专用部分。</w:t>
      </w:r>
    </w:p>
    <w:p w14:paraId="0CB08C4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4.11.2</w:t>
      </w:r>
      <w:r>
        <w:rPr>
          <w:rFonts w:ascii="宋体" w:hAnsi="宋体"/>
          <w:color w:val="000000"/>
          <w:szCs w:val="21"/>
        </w:rPr>
        <w:tab/>
        <w:t>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14:paraId="6C0293A0" w14:textId="77777777" w:rsidR="0043272B" w:rsidRDefault="00000000">
      <w:pPr>
        <w:spacing w:line="360" w:lineRule="auto"/>
        <w:rPr>
          <w:rFonts w:ascii="宋体" w:hAnsi="宋体"/>
          <w:color w:val="000000"/>
          <w:sz w:val="28"/>
          <w:szCs w:val="28"/>
        </w:rPr>
      </w:pPr>
      <w:bookmarkStart w:id="621" w:name="_bookmark132"/>
      <w:bookmarkEnd w:id="621"/>
      <w:r>
        <w:rPr>
          <w:rFonts w:ascii="宋体" w:hAnsi="宋体"/>
          <w:color w:val="000000"/>
          <w:sz w:val="28"/>
          <w:szCs w:val="28"/>
        </w:rPr>
        <w:t>5.材料和工程设备</w:t>
      </w:r>
    </w:p>
    <w:p w14:paraId="39E654ED" w14:textId="77777777" w:rsidR="0043272B" w:rsidRDefault="00000000">
      <w:pPr>
        <w:spacing w:line="360" w:lineRule="auto"/>
        <w:rPr>
          <w:rFonts w:ascii="宋体" w:hAnsi="宋体"/>
          <w:color w:val="000000"/>
          <w:sz w:val="24"/>
        </w:rPr>
      </w:pPr>
      <w:bookmarkStart w:id="622" w:name="_bookmark133"/>
      <w:bookmarkEnd w:id="622"/>
      <w:r>
        <w:rPr>
          <w:rFonts w:ascii="宋体" w:hAnsi="宋体"/>
          <w:color w:val="000000"/>
          <w:sz w:val="24"/>
        </w:rPr>
        <w:t>5.1</w:t>
      </w:r>
      <w:r>
        <w:rPr>
          <w:rFonts w:ascii="宋体" w:hAnsi="宋体"/>
          <w:color w:val="000000"/>
          <w:sz w:val="24"/>
        </w:rPr>
        <w:tab/>
        <w:t>承包人提供的材料和工程设备</w:t>
      </w:r>
    </w:p>
    <w:p w14:paraId="5454EAA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5.1.1</w:t>
      </w:r>
      <w:r>
        <w:rPr>
          <w:rFonts w:ascii="宋体" w:hAnsi="宋体"/>
          <w:color w:val="000000"/>
          <w:szCs w:val="21"/>
        </w:rPr>
        <w:tab/>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 项的约定，由发包人和承包人以招标方式确定专项供应商。承包人负责提供的主要材料和工程设备清单见合同条款专用部分“附件三：承包人提供的材料和工程设备一览表”。</w:t>
      </w:r>
    </w:p>
    <w:p w14:paraId="58B9F6D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5.1.2</w:t>
      </w:r>
      <w:r>
        <w:rPr>
          <w:rFonts w:ascii="宋体" w:hAnsi="宋体"/>
          <w:color w:val="000000"/>
          <w:szCs w:val="21"/>
        </w:rPr>
        <w:tab/>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14:paraId="71401DA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14:paraId="43BD7CCF" w14:textId="77777777" w:rsidR="0043272B" w:rsidRDefault="00000000">
      <w:pPr>
        <w:spacing w:line="360" w:lineRule="auto"/>
        <w:rPr>
          <w:rFonts w:ascii="宋体" w:hAnsi="宋体"/>
          <w:color w:val="000000"/>
          <w:sz w:val="24"/>
        </w:rPr>
      </w:pPr>
      <w:bookmarkStart w:id="623" w:name="_bookmark134"/>
      <w:bookmarkEnd w:id="623"/>
      <w:r>
        <w:rPr>
          <w:rFonts w:ascii="宋体" w:hAnsi="宋体"/>
          <w:color w:val="000000"/>
          <w:sz w:val="24"/>
        </w:rPr>
        <w:t>5.2</w:t>
      </w:r>
      <w:r>
        <w:rPr>
          <w:rFonts w:ascii="宋体" w:hAnsi="宋体"/>
          <w:color w:val="000000"/>
          <w:sz w:val="24"/>
        </w:rPr>
        <w:tab/>
        <w:t>发包人提供的材料和工程设备</w:t>
      </w:r>
    </w:p>
    <w:p w14:paraId="5769EA7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5.2.1</w:t>
      </w:r>
      <w:r>
        <w:rPr>
          <w:rFonts w:ascii="宋体" w:hAnsi="宋体"/>
          <w:color w:val="000000"/>
          <w:szCs w:val="21"/>
        </w:rPr>
        <w:tab/>
        <w:t>发包人负责提供的材料和工程设备的名称、规格、数量、价格、交货方式、交货地点和计划交货日期等见合同条款专用部分“附件四：发包人提供的材料和工程设备一览表”。</w:t>
      </w:r>
    </w:p>
    <w:p w14:paraId="1553B1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5.2.2</w:t>
      </w:r>
      <w:r>
        <w:rPr>
          <w:rFonts w:ascii="宋体" w:hAnsi="宋体"/>
          <w:color w:val="000000"/>
          <w:szCs w:val="21"/>
        </w:rPr>
        <w:tab/>
        <w:t>承包人应根据合同进度计划的安排，向监理人报送要求发包人交货的日期计划。 发包人应按照监理人与合同双方当事人商定的交货日期，向承包人提交材料和工程设备。</w:t>
      </w:r>
    </w:p>
    <w:p w14:paraId="46C72A9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5.2.3 发包人应在材料和工程设备到货 7 天前通知承包人，承包人应会同监理人在约</w:t>
      </w:r>
      <w:r>
        <w:rPr>
          <w:rFonts w:ascii="宋体" w:hAnsi="宋体"/>
          <w:color w:val="000000"/>
          <w:szCs w:val="21"/>
        </w:rPr>
        <w:lastRenderedPageBreak/>
        <w:t>定的时间内，赴交货地点共同进行验收。由发包人提供的材料和工程设备验收后，由承包人负责接收、运输和保管。</w:t>
      </w:r>
    </w:p>
    <w:p w14:paraId="61BA212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5.2.4 发包人要求向承包人提前交货的，承包人不得拒绝，但发包人应承担承包人由此增加的费用。</w:t>
      </w:r>
    </w:p>
    <w:p w14:paraId="3C977C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5.2.5 承包人要求更改交货日期或地点的，应事先报请监理人批准。由于承包人要求更改交货时间或地点所增加的费用和（或）工期延误由承包人承担。</w:t>
      </w:r>
    </w:p>
    <w:p w14:paraId="1A9FCE0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5.2.6</w:t>
      </w:r>
      <w:r>
        <w:rPr>
          <w:rFonts w:ascii="宋体" w:hAnsi="宋体"/>
          <w:color w:val="000000"/>
          <w:szCs w:val="21"/>
        </w:rPr>
        <w:tab/>
        <w:t>发包人提供的材料和工程设备的规格、数量或质量不符合合同要求，或由于发包人原因发生交货日期延误及交货地点变更等情况的，发包人应承担由此增加的费用和（或）工期延误，并向承包人支付合理利润。</w:t>
      </w:r>
    </w:p>
    <w:p w14:paraId="7FAF1AFC" w14:textId="77777777" w:rsidR="0043272B" w:rsidRDefault="00000000">
      <w:pPr>
        <w:spacing w:line="360" w:lineRule="auto"/>
        <w:rPr>
          <w:rFonts w:ascii="宋体" w:hAnsi="宋体"/>
          <w:color w:val="000000"/>
          <w:sz w:val="24"/>
        </w:rPr>
      </w:pPr>
      <w:bookmarkStart w:id="624" w:name="_bookmark135"/>
      <w:bookmarkEnd w:id="624"/>
      <w:r>
        <w:rPr>
          <w:rFonts w:ascii="宋体" w:hAnsi="宋体"/>
          <w:color w:val="000000"/>
          <w:sz w:val="24"/>
        </w:rPr>
        <w:t>5.3</w:t>
      </w:r>
      <w:r>
        <w:rPr>
          <w:rFonts w:ascii="宋体" w:hAnsi="宋体"/>
          <w:color w:val="000000"/>
          <w:sz w:val="24"/>
        </w:rPr>
        <w:tab/>
        <w:t>材料和工程设备专用于合同工程</w:t>
      </w:r>
    </w:p>
    <w:p w14:paraId="7BAB23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5.3.1</w:t>
      </w:r>
      <w:r>
        <w:rPr>
          <w:rFonts w:ascii="宋体" w:hAnsi="宋体"/>
          <w:color w:val="000000"/>
          <w:szCs w:val="21"/>
        </w:rPr>
        <w:tab/>
        <w:t>运入施工场地的材料、工程设备，包括备品备件、安装专用工器具与随机资料，必须专用于合同工程，未经监理人同意，承包人不得运出施工场地或挪作他用。</w:t>
      </w:r>
    </w:p>
    <w:p w14:paraId="6F8AD75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3C73A4D5" w14:textId="77777777" w:rsidR="0043272B" w:rsidRDefault="00000000">
      <w:pPr>
        <w:spacing w:line="360" w:lineRule="auto"/>
        <w:rPr>
          <w:rFonts w:ascii="宋体" w:hAnsi="宋体"/>
          <w:color w:val="000000"/>
          <w:sz w:val="24"/>
        </w:rPr>
      </w:pPr>
      <w:bookmarkStart w:id="625" w:name="_bookmark136"/>
      <w:bookmarkEnd w:id="625"/>
      <w:r>
        <w:rPr>
          <w:rFonts w:ascii="宋体" w:hAnsi="宋体"/>
          <w:color w:val="000000"/>
          <w:sz w:val="24"/>
        </w:rPr>
        <w:t>5.4</w:t>
      </w:r>
      <w:r>
        <w:rPr>
          <w:rFonts w:ascii="宋体" w:hAnsi="宋体"/>
          <w:color w:val="000000"/>
          <w:sz w:val="24"/>
        </w:rPr>
        <w:tab/>
        <w:t>禁止使用不合格的材料和工程设备</w:t>
      </w:r>
    </w:p>
    <w:p w14:paraId="3B8747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5.4.1 监理人有权拒绝承包人提供的不合格材料或工程设备，并要求承包人立即进行更换。监理人应在更换后再次进行检查和检验，由此增加的费用和（或）工期延误由承包人承担。</w:t>
      </w:r>
    </w:p>
    <w:p w14:paraId="4FDBA9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5.4.2 监理人发现承包人使用了不合格的材料和工程设备，应即时发出指示要求承包人立即改正，并禁止在工程中继续使用不合格的材料和工程设备。</w:t>
      </w:r>
    </w:p>
    <w:p w14:paraId="38EFFB3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5.4.3 发包人提供的材料或工程设备不符合合同要求的，承包人有权拒绝，并可要求发包人更换，由此增加的费用和（或）工期延误由发包人承担。</w:t>
      </w:r>
    </w:p>
    <w:p w14:paraId="69850AA6" w14:textId="77777777" w:rsidR="0043272B" w:rsidRDefault="0043272B">
      <w:pPr>
        <w:spacing w:line="360" w:lineRule="auto"/>
        <w:ind w:firstLineChars="200" w:firstLine="420"/>
        <w:rPr>
          <w:rFonts w:ascii="宋体" w:hAnsi="宋体"/>
          <w:color w:val="000000"/>
          <w:szCs w:val="21"/>
        </w:rPr>
      </w:pPr>
    </w:p>
    <w:p w14:paraId="2FF67FD0" w14:textId="77777777" w:rsidR="0043272B" w:rsidRDefault="00000000">
      <w:pPr>
        <w:spacing w:line="360" w:lineRule="auto"/>
        <w:rPr>
          <w:rFonts w:ascii="宋体" w:hAnsi="宋体"/>
          <w:color w:val="000000"/>
          <w:sz w:val="28"/>
          <w:szCs w:val="28"/>
        </w:rPr>
      </w:pPr>
      <w:bookmarkStart w:id="626" w:name="_bookmark137"/>
      <w:bookmarkEnd w:id="626"/>
      <w:r>
        <w:rPr>
          <w:rFonts w:ascii="宋体" w:hAnsi="宋体"/>
          <w:color w:val="000000"/>
          <w:sz w:val="28"/>
          <w:szCs w:val="28"/>
        </w:rPr>
        <w:t>6.施工设备和临时设施</w:t>
      </w:r>
    </w:p>
    <w:p w14:paraId="1E920B8E" w14:textId="77777777" w:rsidR="0043272B" w:rsidRDefault="00000000">
      <w:pPr>
        <w:spacing w:line="360" w:lineRule="auto"/>
        <w:rPr>
          <w:rFonts w:ascii="宋体" w:hAnsi="宋体"/>
          <w:color w:val="000000"/>
          <w:sz w:val="24"/>
        </w:rPr>
      </w:pPr>
      <w:bookmarkStart w:id="627" w:name="_bookmark138"/>
      <w:bookmarkEnd w:id="627"/>
      <w:r>
        <w:rPr>
          <w:rFonts w:ascii="宋体" w:hAnsi="宋体"/>
          <w:color w:val="000000"/>
          <w:sz w:val="24"/>
        </w:rPr>
        <w:t>6.1</w:t>
      </w:r>
      <w:r>
        <w:rPr>
          <w:rFonts w:ascii="宋体" w:hAnsi="宋体"/>
          <w:color w:val="000000"/>
          <w:sz w:val="24"/>
        </w:rPr>
        <w:tab/>
        <w:t>承包人提供的施工设备和临时设施</w:t>
      </w:r>
    </w:p>
    <w:p w14:paraId="63D21A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6.1.1 承包人应按合同进度计划的要求，及时配置施工设备和修建临时设施。进入施工场地的承包人设备需经监理人核查后才能投入使用。承包人更换合同约定的承包人设备的，应报监理人批准。</w:t>
      </w:r>
    </w:p>
    <w:p w14:paraId="0E5E10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6.1.2</w:t>
      </w:r>
      <w:r>
        <w:rPr>
          <w:rFonts w:ascii="宋体" w:hAnsi="宋体"/>
          <w:color w:val="000000"/>
          <w:szCs w:val="21"/>
        </w:rPr>
        <w:tab/>
        <w:t>除合同另有约定外，承包人应承担自行修建临时设施的费用，需要临时占地的，应由发包人办理申请手续并承担相应费用。承包人自行修建临时设施的范围以及所需临时占地见合同条款专用部分。</w:t>
      </w:r>
    </w:p>
    <w:p w14:paraId="49B8DF8C" w14:textId="77777777" w:rsidR="0043272B" w:rsidRDefault="00000000">
      <w:pPr>
        <w:spacing w:line="360" w:lineRule="auto"/>
        <w:rPr>
          <w:rFonts w:ascii="宋体" w:hAnsi="宋体"/>
          <w:color w:val="000000"/>
          <w:sz w:val="24"/>
        </w:rPr>
      </w:pPr>
      <w:bookmarkStart w:id="628" w:name="_bookmark139"/>
      <w:bookmarkEnd w:id="628"/>
      <w:r>
        <w:rPr>
          <w:rFonts w:ascii="宋体" w:hAnsi="宋体"/>
          <w:color w:val="000000"/>
          <w:sz w:val="24"/>
        </w:rPr>
        <w:t>6.2</w:t>
      </w:r>
      <w:r>
        <w:rPr>
          <w:rFonts w:ascii="宋体" w:hAnsi="宋体"/>
          <w:color w:val="000000"/>
          <w:sz w:val="24"/>
        </w:rPr>
        <w:tab/>
        <w:t>发包人提供的施工设备和临时设施</w:t>
      </w:r>
    </w:p>
    <w:p w14:paraId="5464D6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发包人提供的施工设备或临时设施，以及相关运行、维护、拆除、清运费用的承担人见合同条款专用部分。</w:t>
      </w:r>
    </w:p>
    <w:p w14:paraId="3B8E6162" w14:textId="77777777" w:rsidR="0043272B" w:rsidRDefault="00000000">
      <w:pPr>
        <w:spacing w:line="360" w:lineRule="auto"/>
        <w:rPr>
          <w:rFonts w:ascii="宋体" w:hAnsi="宋体"/>
          <w:color w:val="000000"/>
          <w:sz w:val="24"/>
        </w:rPr>
      </w:pPr>
      <w:bookmarkStart w:id="629" w:name="_bookmark140"/>
      <w:bookmarkEnd w:id="629"/>
      <w:r>
        <w:rPr>
          <w:rFonts w:ascii="宋体" w:hAnsi="宋体"/>
          <w:color w:val="000000"/>
          <w:sz w:val="24"/>
        </w:rPr>
        <w:t>6.3</w:t>
      </w:r>
      <w:r>
        <w:rPr>
          <w:rFonts w:ascii="宋体" w:hAnsi="宋体"/>
          <w:color w:val="000000"/>
          <w:sz w:val="24"/>
        </w:rPr>
        <w:tab/>
        <w:t>要求承包人增加或更换施工设备</w:t>
      </w:r>
    </w:p>
    <w:p w14:paraId="603AAE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承包人使用的施工设备不能满足合同进度计划和（或）质量要求时，监理人有权要求承包人增加或更换施工设备，承包人应及时增加或更换，由此增加的费用和（或）工期延误由承包人承担。</w:t>
      </w:r>
    </w:p>
    <w:p w14:paraId="46523776" w14:textId="77777777" w:rsidR="0043272B" w:rsidRDefault="00000000">
      <w:pPr>
        <w:spacing w:line="360" w:lineRule="auto"/>
        <w:rPr>
          <w:rFonts w:ascii="宋体" w:hAnsi="宋体"/>
          <w:color w:val="000000"/>
          <w:sz w:val="24"/>
        </w:rPr>
      </w:pPr>
      <w:bookmarkStart w:id="630" w:name="_bookmark141"/>
      <w:bookmarkEnd w:id="630"/>
      <w:r>
        <w:rPr>
          <w:rFonts w:ascii="宋体" w:hAnsi="宋体"/>
          <w:color w:val="000000"/>
          <w:sz w:val="24"/>
        </w:rPr>
        <w:t>6.4</w:t>
      </w:r>
      <w:r>
        <w:rPr>
          <w:rFonts w:ascii="宋体" w:hAnsi="宋体"/>
          <w:color w:val="000000"/>
          <w:sz w:val="24"/>
        </w:rPr>
        <w:tab/>
        <w:t>施工设备和临时设施专用于合同工程</w:t>
      </w:r>
    </w:p>
    <w:p w14:paraId="5B267D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14:paraId="6E97B3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6.4.2</w:t>
      </w:r>
      <w:r>
        <w:rPr>
          <w:rFonts w:ascii="宋体" w:hAnsi="宋体"/>
          <w:color w:val="000000"/>
          <w:szCs w:val="21"/>
        </w:rPr>
        <w:tab/>
        <w:t>经监理人同意，承包人可根据合同进度计划撤走闲置的施工设备。</w:t>
      </w:r>
    </w:p>
    <w:p w14:paraId="4CDEC6B8" w14:textId="77777777" w:rsidR="0043272B" w:rsidRDefault="00000000">
      <w:pPr>
        <w:spacing w:line="360" w:lineRule="auto"/>
        <w:rPr>
          <w:rFonts w:ascii="宋体" w:hAnsi="宋体"/>
          <w:color w:val="000000"/>
          <w:sz w:val="28"/>
          <w:szCs w:val="28"/>
        </w:rPr>
      </w:pPr>
      <w:bookmarkStart w:id="631" w:name="_bookmark142"/>
      <w:bookmarkEnd w:id="631"/>
      <w:r>
        <w:rPr>
          <w:rFonts w:ascii="宋体" w:hAnsi="宋体"/>
          <w:color w:val="000000"/>
          <w:sz w:val="28"/>
          <w:szCs w:val="28"/>
        </w:rPr>
        <w:t>7.交通运输</w:t>
      </w:r>
    </w:p>
    <w:p w14:paraId="197A5417" w14:textId="77777777" w:rsidR="0043272B" w:rsidRDefault="00000000">
      <w:pPr>
        <w:spacing w:line="360" w:lineRule="auto"/>
        <w:rPr>
          <w:rFonts w:ascii="宋体" w:hAnsi="宋体"/>
          <w:color w:val="000000"/>
          <w:sz w:val="24"/>
        </w:rPr>
      </w:pPr>
      <w:bookmarkStart w:id="632" w:name="_bookmark143"/>
      <w:bookmarkEnd w:id="632"/>
      <w:r>
        <w:rPr>
          <w:rFonts w:ascii="宋体" w:hAnsi="宋体"/>
          <w:color w:val="000000"/>
          <w:sz w:val="24"/>
        </w:rPr>
        <w:t>7.1</w:t>
      </w:r>
      <w:r>
        <w:rPr>
          <w:rFonts w:ascii="宋体" w:hAnsi="宋体"/>
          <w:color w:val="000000"/>
          <w:sz w:val="24"/>
        </w:rPr>
        <w:tab/>
        <w:t>道路通行权和场外设施</w:t>
      </w:r>
    </w:p>
    <w:p w14:paraId="04F8C8A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14:paraId="57358CE6" w14:textId="77777777" w:rsidR="0043272B" w:rsidRDefault="00000000">
      <w:pPr>
        <w:spacing w:line="360" w:lineRule="auto"/>
        <w:rPr>
          <w:rFonts w:ascii="宋体" w:hAnsi="宋体"/>
          <w:color w:val="000000"/>
          <w:sz w:val="24"/>
        </w:rPr>
      </w:pPr>
      <w:bookmarkStart w:id="633" w:name="_bookmark144"/>
      <w:bookmarkEnd w:id="633"/>
      <w:r>
        <w:rPr>
          <w:rFonts w:ascii="宋体" w:hAnsi="宋体"/>
          <w:color w:val="000000"/>
          <w:sz w:val="24"/>
        </w:rPr>
        <w:t>7.2</w:t>
      </w:r>
      <w:r>
        <w:rPr>
          <w:rFonts w:ascii="宋体" w:hAnsi="宋体"/>
          <w:color w:val="000000"/>
          <w:sz w:val="24"/>
        </w:rPr>
        <w:tab/>
        <w:t>场内施工道路</w:t>
      </w:r>
    </w:p>
    <w:p w14:paraId="3C6B272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7.2.1 除合同条款专用部分另有约定外，承包人应负责修建、维修、养护和管理施工所需的临时道路和交通设施，包括维修、养护和管理发包人提供的道路和交通设施，并承担相应费用。</w:t>
      </w:r>
    </w:p>
    <w:p w14:paraId="75CAB81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7.2.2</w:t>
      </w:r>
      <w:r>
        <w:rPr>
          <w:rFonts w:ascii="宋体" w:hAnsi="宋体"/>
          <w:color w:val="000000"/>
          <w:szCs w:val="21"/>
        </w:rPr>
        <w:tab/>
        <w:t>发包人和监理人有权无偿使用承包人修建的临时道路和交通设施，不需要交纳任何费用。</w:t>
      </w:r>
    </w:p>
    <w:p w14:paraId="7D056D3F" w14:textId="77777777" w:rsidR="0043272B" w:rsidRDefault="00000000">
      <w:pPr>
        <w:spacing w:line="360" w:lineRule="auto"/>
        <w:rPr>
          <w:rFonts w:ascii="宋体" w:hAnsi="宋体"/>
          <w:color w:val="000000"/>
          <w:sz w:val="24"/>
        </w:rPr>
      </w:pPr>
      <w:bookmarkStart w:id="634" w:name="_bookmark145"/>
      <w:bookmarkEnd w:id="634"/>
      <w:r>
        <w:rPr>
          <w:rFonts w:ascii="宋体" w:hAnsi="宋体"/>
          <w:color w:val="000000"/>
          <w:sz w:val="24"/>
        </w:rPr>
        <w:t>7.3</w:t>
      </w:r>
      <w:r>
        <w:rPr>
          <w:rFonts w:ascii="宋体" w:hAnsi="宋体"/>
          <w:color w:val="000000"/>
          <w:sz w:val="24"/>
        </w:rPr>
        <w:tab/>
        <w:t>场外交通</w:t>
      </w:r>
    </w:p>
    <w:p w14:paraId="543D05E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7.3.1</w:t>
      </w:r>
      <w:r>
        <w:rPr>
          <w:rFonts w:ascii="宋体" w:hAnsi="宋体"/>
          <w:color w:val="000000"/>
          <w:szCs w:val="21"/>
        </w:rPr>
        <w:tab/>
        <w:t>承包人车辆外出行驶所需的场外公共道路的通行费、养路费和税款等由承包人承担。</w:t>
      </w:r>
    </w:p>
    <w:p w14:paraId="4417ED5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7.3.2</w:t>
      </w:r>
      <w:r>
        <w:rPr>
          <w:rFonts w:ascii="宋体" w:hAnsi="宋体"/>
          <w:color w:val="000000"/>
          <w:szCs w:val="21"/>
        </w:rPr>
        <w:tab/>
        <w:t>承包人应遵守有关交通法规，严格按照道路和桥梁的限制荷重安全行驶，并服从交通管理部门的检查和监督。</w:t>
      </w:r>
    </w:p>
    <w:p w14:paraId="64F929ED" w14:textId="77777777" w:rsidR="0043272B" w:rsidRDefault="00000000">
      <w:pPr>
        <w:spacing w:line="360" w:lineRule="auto"/>
        <w:rPr>
          <w:rFonts w:ascii="宋体" w:hAnsi="宋体"/>
          <w:color w:val="000000"/>
          <w:sz w:val="24"/>
        </w:rPr>
      </w:pPr>
      <w:bookmarkStart w:id="635" w:name="_bookmark146"/>
      <w:bookmarkEnd w:id="635"/>
      <w:r>
        <w:rPr>
          <w:rFonts w:ascii="宋体" w:hAnsi="宋体"/>
          <w:color w:val="000000"/>
          <w:sz w:val="24"/>
        </w:rPr>
        <w:t>7.4</w:t>
      </w:r>
      <w:r>
        <w:rPr>
          <w:rFonts w:ascii="宋体" w:hAnsi="宋体"/>
          <w:color w:val="000000"/>
          <w:sz w:val="24"/>
        </w:rPr>
        <w:tab/>
        <w:t>超大件和超重件的运输</w:t>
      </w:r>
    </w:p>
    <w:p w14:paraId="45CA449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14:paraId="7BB60003" w14:textId="77777777" w:rsidR="0043272B" w:rsidRDefault="00000000">
      <w:pPr>
        <w:spacing w:line="360" w:lineRule="auto"/>
        <w:rPr>
          <w:rFonts w:ascii="宋体" w:hAnsi="宋体"/>
          <w:color w:val="000000"/>
          <w:sz w:val="24"/>
        </w:rPr>
      </w:pPr>
      <w:bookmarkStart w:id="636" w:name="_bookmark147"/>
      <w:bookmarkEnd w:id="636"/>
      <w:r>
        <w:rPr>
          <w:rFonts w:ascii="宋体" w:hAnsi="宋体"/>
          <w:color w:val="000000"/>
          <w:sz w:val="24"/>
        </w:rPr>
        <w:t>7.5</w:t>
      </w:r>
      <w:r>
        <w:rPr>
          <w:rFonts w:ascii="宋体" w:hAnsi="宋体"/>
          <w:color w:val="000000"/>
          <w:sz w:val="24"/>
        </w:rPr>
        <w:tab/>
        <w:t>道路和桥梁的损坏责任</w:t>
      </w:r>
    </w:p>
    <w:p w14:paraId="102B64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因承包人运输造成施工场地内外公共道路和桥梁损坏的，由承包人承担修复损坏的全部</w:t>
      </w:r>
      <w:r>
        <w:rPr>
          <w:rFonts w:ascii="宋体" w:hAnsi="宋体"/>
          <w:color w:val="000000"/>
          <w:szCs w:val="21"/>
        </w:rPr>
        <w:lastRenderedPageBreak/>
        <w:t>费用和可能引起的赔偿。</w:t>
      </w:r>
    </w:p>
    <w:p w14:paraId="6BCAEED2" w14:textId="77777777" w:rsidR="0043272B" w:rsidRDefault="00000000">
      <w:pPr>
        <w:spacing w:line="360" w:lineRule="auto"/>
        <w:rPr>
          <w:rFonts w:ascii="宋体" w:hAnsi="宋体"/>
          <w:color w:val="000000"/>
          <w:sz w:val="24"/>
        </w:rPr>
      </w:pPr>
      <w:bookmarkStart w:id="637" w:name="_bookmark148"/>
      <w:bookmarkEnd w:id="637"/>
      <w:r>
        <w:rPr>
          <w:rFonts w:ascii="宋体" w:hAnsi="宋体"/>
          <w:color w:val="000000"/>
          <w:sz w:val="24"/>
        </w:rPr>
        <w:t>7.6</w:t>
      </w:r>
      <w:r>
        <w:rPr>
          <w:rFonts w:ascii="宋体" w:hAnsi="宋体"/>
          <w:color w:val="000000"/>
          <w:sz w:val="24"/>
        </w:rPr>
        <w:tab/>
        <w:t>水路和航空运输</w:t>
      </w:r>
    </w:p>
    <w:p w14:paraId="6338E69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本条上述各款的内容适用于水路运输和航空运输，其中“道路”一词的涵义包括河道、航线、船闸、机场、码头、堤防以及水路或航空运输中其他相似结构物；“车辆”一词的涵义包括船舶和飞机等。</w:t>
      </w:r>
    </w:p>
    <w:p w14:paraId="18F4572D" w14:textId="77777777" w:rsidR="0043272B" w:rsidRDefault="00000000">
      <w:pPr>
        <w:spacing w:line="360" w:lineRule="auto"/>
        <w:rPr>
          <w:rFonts w:ascii="宋体" w:hAnsi="宋体"/>
          <w:color w:val="000000"/>
          <w:sz w:val="28"/>
          <w:szCs w:val="28"/>
        </w:rPr>
      </w:pPr>
      <w:bookmarkStart w:id="638" w:name="_bookmark149"/>
      <w:bookmarkEnd w:id="638"/>
      <w:r>
        <w:rPr>
          <w:rFonts w:ascii="宋体" w:hAnsi="宋体"/>
          <w:color w:val="000000"/>
          <w:sz w:val="28"/>
          <w:szCs w:val="28"/>
        </w:rPr>
        <w:t>8.测量放线</w:t>
      </w:r>
    </w:p>
    <w:p w14:paraId="70C12506" w14:textId="77777777" w:rsidR="0043272B" w:rsidRDefault="00000000">
      <w:pPr>
        <w:spacing w:line="360" w:lineRule="auto"/>
        <w:rPr>
          <w:rFonts w:ascii="宋体" w:hAnsi="宋体"/>
          <w:color w:val="000000"/>
          <w:sz w:val="24"/>
        </w:rPr>
      </w:pPr>
      <w:bookmarkStart w:id="639" w:name="_bookmark150"/>
      <w:bookmarkEnd w:id="639"/>
      <w:r>
        <w:rPr>
          <w:rFonts w:ascii="宋体" w:hAnsi="宋体"/>
          <w:color w:val="000000"/>
          <w:sz w:val="24"/>
        </w:rPr>
        <w:t>8.1</w:t>
      </w:r>
      <w:r>
        <w:rPr>
          <w:rFonts w:ascii="宋体" w:hAnsi="宋体"/>
          <w:color w:val="000000"/>
          <w:sz w:val="24"/>
        </w:rPr>
        <w:tab/>
        <w:t>施工控制网</w:t>
      </w:r>
    </w:p>
    <w:p w14:paraId="3CB6428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8.1.1</w:t>
      </w:r>
      <w:r>
        <w:rPr>
          <w:rFonts w:ascii="宋体" w:hAnsi="宋体"/>
          <w:color w:val="000000"/>
          <w:szCs w:val="21"/>
        </w:rPr>
        <w:tab/>
        <w:t>发包人应在合同约定的期限内，通过监理人向承包人提供测量基准点、基准线</w:t>
      </w:r>
    </w:p>
    <w:p w14:paraId="3724004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和水准点及其书面资料。向承包人提供测量基准点、基准线和水准点及其书面资料的期限见合同条款专用部分。</w:t>
      </w:r>
    </w:p>
    <w:p w14:paraId="7B2C651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8.1.2</w:t>
      </w:r>
      <w:r>
        <w:rPr>
          <w:rFonts w:ascii="宋体" w:hAnsi="宋体"/>
          <w:color w:val="000000"/>
          <w:szCs w:val="21"/>
        </w:rPr>
        <w:tab/>
        <w:t>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14:paraId="712ED2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8.1.3</w:t>
      </w:r>
      <w:r>
        <w:rPr>
          <w:rFonts w:ascii="宋体" w:hAnsi="宋体"/>
          <w:color w:val="000000"/>
          <w:szCs w:val="21"/>
        </w:rPr>
        <w:tab/>
        <w:t>承包人应负责管理施工控制网点。施工控制网点丢失或损坏的，承包人应及时修复，并承担施工控制网点的管理与修复费用。工程竣工后将施工控制网点移交发包人。</w:t>
      </w:r>
    </w:p>
    <w:p w14:paraId="2C3C8367" w14:textId="77777777" w:rsidR="0043272B" w:rsidRDefault="00000000">
      <w:pPr>
        <w:spacing w:line="360" w:lineRule="auto"/>
        <w:rPr>
          <w:rFonts w:ascii="宋体" w:hAnsi="宋体"/>
          <w:color w:val="000000"/>
          <w:sz w:val="24"/>
        </w:rPr>
      </w:pPr>
      <w:bookmarkStart w:id="640" w:name="_bookmark151"/>
      <w:bookmarkEnd w:id="640"/>
      <w:r>
        <w:rPr>
          <w:rFonts w:ascii="宋体" w:hAnsi="宋体"/>
          <w:color w:val="000000"/>
          <w:sz w:val="24"/>
        </w:rPr>
        <w:t>8.2</w:t>
      </w:r>
      <w:r>
        <w:rPr>
          <w:rFonts w:ascii="宋体" w:hAnsi="宋体"/>
          <w:color w:val="000000"/>
          <w:sz w:val="24"/>
        </w:rPr>
        <w:tab/>
        <w:t>施工测量</w:t>
      </w:r>
    </w:p>
    <w:p w14:paraId="2889E2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8.2.1</w:t>
      </w:r>
      <w:r>
        <w:rPr>
          <w:rFonts w:ascii="宋体" w:hAnsi="宋体"/>
          <w:color w:val="000000"/>
          <w:szCs w:val="21"/>
        </w:rPr>
        <w:tab/>
        <w:t>承包人应负责施工过程中的全部施工测量放线工作，并配置合格的人员、仪器、设备和其他物品。</w:t>
      </w:r>
    </w:p>
    <w:p w14:paraId="4CB2128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8.2.2</w:t>
      </w:r>
      <w:r>
        <w:rPr>
          <w:rFonts w:ascii="宋体" w:hAnsi="宋体"/>
          <w:color w:val="000000"/>
          <w:szCs w:val="21"/>
        </w:rPr>
        <w:tab/>
        <w:t>监理人可以指示承包人进行抽样复测，当复测中发现错误或出现超过合同约定的误差时，承包人应按监理人指示进行修正或补测，并承担相应的复测费用。</w:t>
      </w:r>
    </w:p>
    <w:p w14:paraId="667E4811" w14:textId="77777777" w:rsidR="0043272B" w:rsidRDefault="00000000">
      <w:pPr>
        <w:spacing w:line="360" w:lineRule="auto"/>
        <w:rPr>
          <w:rFonts w:ascii="宋体" w:hAnsi="宋体"/>
          <w:color w:val="000000"/>
          <w:sz w:val="24"/>
        </w:rPr>
      </w:pPr>
      <w:bookmarkStart w:id="641" w:name="_bookmark152"/>
      <w:bookmarkEnd w:id="641"/>
      <w:r>
        <w:rPr>
          <w:rFonts w:ascii="宋体" w:hAnsi="宋体"/>
          <w:color w:val="000000"/>
          <w:sz w:val="24"/>
        </w:rPr>
        <w:t>8.3</w:t>
      </w:r>
      <w:r>
        <w:rPr>
          <w:rFonts w:ascii="宋体" w:hAnsi="宋体"/>
          <w:color w:val="000000"/>
          <w:sz w:val="24"/>
        </w:rPr>
        <w:tab/>
        <w:t>基准资料错误的责任</w:t>
      </w:r>
    </w:p>
    <w:p w14:paraId="159FB1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A732370" w14:textId="77777777" w:rsidR="0043272B" w:rsidRDefault="00000000">
      <w:pPr>
        <w:spacing w:line="360" w:lineRule="auto"/>
        <w:rPr>
          <w:rFonts w:ascii="宋体" w:hAnsi="宋体"/>
          <w:color w:val="000000"/>
          <w:sz w:val="24"/>
        </w:rPr>
      </w:pPr>
      <w:bookmarkStart w:id="642" w:name="_bookmark153"/>
      <w:bookmarkEnd w:id="642"/>
      <w:r>
        <w:rPr>
          <w:rFonts w:ascii="宋体" w:hAnsi="宋体"/>
          <w:color w:val="000000"/>
          <w:sz w:val="24"/>
        </w:rPr>
        <w:t>8.4</w:t>
      </w:r>
      <w:r>
        <w:rPr>
          <w:rFonts w:ascii="宋体" w:hAnsi="宋体"/>
          <w:color w:val="000000"/>
          <w:sz w:val="24"/>
        </w:rPr>
        <w:tab/>
        <w:t>监理人使用施工控制网</w:t>
      </w:r>
    </w:p>
    <w:p w14:paraId="1E234F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监理人需要使用施工控制网的，承包人应提供必要的协助，发包人不再为此支付费用。</w:t>
      </w:r>
    </w:p>
    <w:p w14:paraId="4BBB9266" w14:textId="77777777" w:rsidR="0043272B" w:rsidRDefault="00000000">
      <w:pPr>
        <w:spacing w:line="360" w:lineRule="auto"/>
        <w:rPr>
          <w:rFonts w:ascii="宋体" w:hAnsi="宋体"/>
          <w:color w:val="000000"/>
          <w:sz w:val="28"/>
          <w:szCs w:val="28"/>
        </w:rPr>
      </w:pPr>
      <w:bookmarkStart w:id="643" w:name="_bookmark154"/>
      <w:bookmarkEnd w:id="643"/>
      <w:r>
        <w:rPr>
          <w:rFonts w:ascii="宋体" w:hAnsi="宋体"/>
          <w:color w:val="000000"/>
          <w:sz w:val="28"/>
          <w:szCs w:val="28"/>
        </w:rPr>
        <w:t>9.施工安全、治安保卫和环境保护</w:t>
      </w:r>
    </w:p>
    <w:p w14:paraId="75EC26F9" w14:textId="77777777" w:rsidR="0043272B" w:rsidRDefault="00000000">
      <w:pPr>
        <w:spacing w:line="360" w:lineRule="auto"/>
        <w:rPr>
          <w:rFonts w:ascii="宋体" w:hAnsi="宋体"/>
          <w:color w:val="000000"/>
          <w:sz w:val="24"/>
        </w:rPr>
      </w:pPr>
      <w:bookmarkStart w:id="644" w:name="_bookmark155"/>
      <w:bookmarkEnd w:id="644"/>
      <w:r>
        <w:rPr>
          <w:rFonts w:ascii="宋体" w:hAnsi="宋体"/>
          <w:color w:val="000000"/>
          <w:sz w:val="24"/>
        </w:rPr>
        <w:t>9.1</w:t>
      </w:r>
      <w:r>
        <w:rPr>
          <w:rFonts w:ascii="宋体" w:hAnsi="宋体"/>
          <w:color w:val="000000"/>
          <w:sz w:val="24"/>
        </w:rPr>
        <w:tab/>
        <w:t>发包人的施工安全责任</w:t>
      </w:r>
    </w:p>
    <w:p w14:paraId="7FA0091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9.1.1</w:t>
      </w:r>
      <w:r>
        <w:rPr>
          <w:rFonts w:ascii="宋体" w:hAnsi="宋体"/>
          <w:color w:val="000000"/>
          <w:szCs w:val="21"/>
        </w:rPr>
        <w:tab/>
        <w:t>发包人应按合同约定履行安全职责，授权监理人按合同约定的安全工作内容监督、检查承包人安全工作的实施，组织承包人和有关单位进行安全检查。</w:t>
      </w:r>
    </w:p>
    <w:p w14:paraId="3989306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9.1.2</w:t>
      </w:r>
      <w:r>
        <w:rPr>
          <w:rFonts w:ascii="宋体" w:hAnsi="宋体"/>
          <w:color w:val="000000"/>
          <w:szCs w:val="21"/>
        </w:rPr>
        <w:tab/>
        <w:t>发包人应对其现场机构雇佣的全部人员的工伤事故承担责任，但由于承包人原因造成发包人人员工伤的，应由承包人承担责任。</w:t>
      </w:r>
    </w:p>
    <w:p w14:paraId="5F12240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9.1.3</w:t>
      </w:r>
      <w:r>
        <w:rPr>
          <w:rFonts w:ascii="宋体" w:hAnsi="宋体"/>
          <w:color w:val="000000"/>
          <w:szCs w:val="21"/>
        </w:rPr>
        <w:tab/>
        <w:t>发包人应负责赔偿以下各种情况造成的第三者人身伤亡和财产损失：</w:t>
      </w:r>
    </w:p>
    <w:p w14:paraId="55FBEC4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（1）工程或工程的任何部分对土地的占用所造成的第三者财产损失；</w:t>
      </w:r>
    </w:p>
    <w:p w14:paraId="3CA3C5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（2）由于发包人原因在施工场地及其毗邻地带造成的第三者人身伤亡和财产损失。</w:t>
      </w:r>
    </w:p>
    <w:p w14:paraId="71DC55FA" w14:textId="77777777" w:rsidR="0043272B" w:rsidRDefault="00000000">
      <w:pPr>
        <w:spacing w:line="360" w:lineRule="auto"/>
        <w:rPr>
          <w:rFonts w:ascii="宋体" w:hAnsi="宋体"/>
          <w:color w:val="000000"/>
          <w:sz w:val="24"/>
        </w:rPr>
      </w:pPr>
      <w:bookmarkStart w:id="645" w:name="_bookmark156"/>
      <w:bookmarkEnd w:id="645"/>
      <w:r>
        <w:rPr>
          <w:rFonts w:ascii="宋体" w:hAnsi="宋体"/>
          <w:color w:val="000000"/>
          <w:sz w:val="24"/>
        </w:rPr>
        <w:t>9.2</w:t>
      </w:r>
      <w:r>
        <w:rPr>
          <w:rFonts w:ascii="宋体" w:hAnsi="宋体"/>
          <w:color w:val="000000"/>
          <w:sz w:val="24"/>
        </w:rPr>
        <w:tab/>
        <w:t>承包人的施工安全责任</w:t>
      </w:r>
    </w:p>
    <w:p w14:paraId="2CDB448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14:paraId="72E151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9.2.2 承包人应加强施工作业安全管理，特别应加强易燃、易爆材料、火工器材、有毒与腐蚀性材料、行业挥发性有机物和其他危险品的管理，以及对爆破作业和地下工程施工等危险作业的管理。</w:t>
      </w:r>
    </w:p>
    <w:p w14:paraId="49026B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9.2.3 承包人应严格按照国家安全标准制定施工安全操作规程，配备必要的安全生产和劳动保护设施，加强对承包人人员的安全教育，并发放安全工作手册和劳动保护用具。</w:t>
      </w:r>
    </w:p>
    <w:p w14:paraId="7CF199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9.2.4 承包人应按监理人的指示制定应对灾害的紧急预案，报送监理人审批。承包人还应按预案做好安全检查，配置必要的救助物资和器材，切实保护好有关人员的人身和财产安全。</w:t>
      </w:r>
    </w:p>
    <w:p w14:paraId="5B88E99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9.2.5 合同约定的安全作业环境及安全施工措施所需费用应遵守有关规定，并包括在相关工作的合同价格中。因采取合同未约定的安全作业环境及安全施工措施增加的费用，由监理人按第 3.5 款商定或确定。</w:t>
      </w:r>
    </w:p>
    <w:p w14:paraId="2E7692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9.2.6 承包人应对其履行合同所雇佣的全部人员，包括分包人人员的工伤事故承担责任，但由于发包人原因造成承包人人员工伤事故的，应由发包人承担责任。</w:t>
      </w:r>
    </w:p>
    <w:p w14:paraId="15D2FB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9.2.7 由于承包人原因在施工场地内及其毗邻地带造成的第三者人员伤亡和财产损失，由承包人负责赔偿。</w:t>
      </w:r>
    </w:p>
    <w:p w14:paraId="5A0FE290" w14:textId="77777777" w:rsidR="0043272B" w:rsidRDefault="00000000">
      <w:pPr>
        <w:spacing w:line="360" w:lineRule="auto"/>
        <w:rPr>
          <w:rFonts w:ascii="宋体" w:hAnsi="宋体"/>
          <w:color w:val="000000"/>
          <w:sz w:val="24"/>
        </w:rPr>
      </w:pPr>
      <w:bookmarkStart w:id="646" w:name="_bookmark157"/>
      <w:bookmarkEnd w:id="646"/>
      <w:r>
        <w:rPr>
          <w:rFonts w:ascii="宋体" w:hAnsi="宋体"/>
          <w:color w:val="000000"/>
          <w:sz w:val="24"/>
        </w:rPr>
        <w:t>9.3</w:t>
      </w:r>
      <w:r>
        <w:rPr>
          <w:rFonts w:ascii="宋体" w:hAnsi="宋体"/>
          <w:color w:val="000000"/>
          <w:sz w:val="24"/>
        </w:rPr>
        <w:tab/>
        <w:t>治安保卫</w:t>
      </w:r>
    </w:p>
    <w:p w14:paraId="2E739F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9.3.1 发包人应与当地公安部门协商，在现场建立治安管理机构或联防组织，负责统一管理施工场地的治安保卫事项，履行合同工程的治安保卫职责。</w:t>
      </w:r>
    </w:p>
    <w:p w14:paraId="24CA48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9.3.2 发包人和承包人除应协助现场治安管理机构或联防组织维护施工场地的社会治安外，还应做好包括生活区在内的各自管辖区的治安保卫工作。</w:t>
      </w:r>
    </w:p>
    <w:p w14:paraId="7F595DD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9.3.3</w:t>
      </w:r>
      <w:r>
        <w:rPr>
          <w:rFonts w:ascii="宋体" w:hAnsi="宋体"/>
          <w:color w:val="000000"/>
          <w:szCs w:val="21"/>
        </w:rPr>
        <w:tab/>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14:paraId="2271ACA4" w14:textId="77777777" w:rsidR="0043272B" w:rsidRDefault="00000000">
      <w:pPr>
        <w:spacing w:line="360" w:lineRule="auto"/>
        <w:rPr>
          <w:rFonts w:ascii="宋体" w:hAnsi="宋体"/>
          <w:color w:val="000000"/>
          <w:sz w:val="24"/>
        </w:rPr>
      </w:pPr>
      <w:bookmarkStart w:id="647" w:name="_bookmark158"/>
      <w:bookmarkEnd w:id="647"/>
      <w:r>
        <w:rPr>
          <w:rFonts w:ascii="宋体" w:hAnsi="宋体"/>
          <w:color w:val="000000"/>
          <w:sz w:val="24"/>
        </w:rPr>
        <w:lastRenderedPageBreak/>
        <w:t>9.4 环境保护</w:t>
      </w:r>
    </w:p>
    <w:p w14:paraId="7DF8D7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9.4.1</w:t>
      </w:r>
      <w:r>
        <w:rPr>
          <w:rFonts w:ascii="宋体" w:hAnsi="宋体"/>
          <w:color w:val="000000"/>
          <w:szCs w:val="21"/>
        </w:rPr>
        <w:tab/>
        <w:t>承包人在施工过程中，应遵守有关环境保护的法律，履行合同约定的环境保护义务，并对违反法律和合同约定义务所造成的环境破坏、人身伤害和财产损失负责。</w:t>
      </w:r>
    </w:p>
    <w:p w14:paraId="4E735E5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9.4.2</w:t>
      </w:r>
      <w:r>
        <w:rPr>
          <w:rFonts w:ascii="宋体" w:hAnsi="宋体"/>
          <w:color w:val="000000"/>
          <w:szCs w:val="21"/>
        </w:rPr>
        <w:tab/>
        <w:t>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14:paraId="3AF65EE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9.4.3</w:t>
      </w:r>
      <w:r>
        <w:rPr>
          <w:rFonts w:ascii="宋体" w:hAnsi="宋体"/>
          <w:color w:val="000000"/>
          <w:szCs w:val="21"/>
        </w:rPr>
        <w:tab/>
        <w:t>承包人应在合同条款专用部分约定的时限内，按合同约定的环保工作内容，编制施工环保措施计划（包含第 9.4.2 项约定的实施方案内容），报送监理人审批。监理人在合同条款专用部分约定的期限内给予批复。</w:t>
      </w:r>
    </w:p>
    <w:p w14:paraId="18A3D26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9.4.4</w:t>
      </w:r>
      <w:r>
        <w:rPr>
          <w:rFonts w:ascii="宋体" w:hAnsi="宋体"/>
          <w:color w:val="000000"/>
          <w:szCs w:val="21"/>
        </w:rPr>
        <w:tab/>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14:paraId="5FCCB23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9.4.5</w:t>
      </w:r>
      <w:r>
        <w:rPr>
          <w:rFonts w:ascii="宋体" w:hAnsi="宋体"/>
          <w:color w:val="000000"/>
          <w:szCs w:val="21"/>
        </w:rPr>
        <w:tab/>
        <w:t>承包人应按合同约定采取有效措施，对施工开挖的边坡及时进行支护,维护排水设施，并进行水土保护，避免因施工造成的地质灾害。</w:t>
      </w:r>
    </w:p>
    <w:p w14:paraId="4ADE6D5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9.4.6</w:t>
      </w:r>
      <w:r>
        <w:rPr>
          <w:rFonts w:ascii="宋体" w:hAnsi="宋体"/>
          <w:color w:val="000000"/>
          <w:szCs w:val="21"/>
        </w:rPr>
        <w:tab/>
        <w:t>承包人应按国家饮用水管理标准定期对饮用水源进行监测，防止施工活动污染饮用水源。</w:t>
      </w:r>
    </w:p>
    <w:p w14:paraId="52151E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9.4.7</w:t>
      </w:r>
      <w:r>
        <w:rPr>
          <w:rFonts w:ascii="宋体" w:hAnsi="宋体"/>
          <w:color w:val="000000"/>
          <w:szCs w:val="21"/>
        </w:rPr>
        <w:tab/>
        <w:t>承包人应按合同约定，加强对噪声、粉尘、废气、废水和废油的控制，努力降低噪声，控制粉尘和废气浓度，做好废水和废油的治理和排放。</w:t>
      </w:r>
    </w:p>
    <w:p w14:paraId="0F50947D" w14:textId="77777777" w:rsidR="0043272B" w:rsidRDefault="00000000">
      <w:pPr>
        <w:spacing w:line="360" w:lineRule="auto"/>
        <w:rPr>
          <w:rFonts w:ascii="宋体" w:hAnsi="宋体"/>
          <w:color w:val="000000"/>
          <w:sz w:val="24"/>
        </w:rPr>
      </w:pPr>
      <w:bookmarkStart w:id="648" w:name="_bookmark159"/>
      <w:bookmarkEnd w:id="648"/>
      <w:r>
        <w:rPr>
          <w:rFonts w:ascii="宋体" w:hAnsi="宋体"/>
          <w:color w:val="000000"/>
          <w:sz w:val="24"/>
        </w:rPr>
        <w:t>9.5 事故处理</w:t>
      </w:r>
    </w:p>
    <w:p w14:paraId="215D34D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0FC0BCC7" w14:textId="77777777" w:rsidR="0043272B" w:rsidRDefault="00000000">
      <w:pPr>
        <w:spacing w:line="360" w:lineRule="auto"/>
        <w:rPr>
          <w:rFonts w:ascii="宋体" w:hAnsi="宋体"/>
          <w:color w:val="000000"/>
          <w:sz w:val="28"/>
          <w:szCs w:val="28"/>
        </w:rPr>
      </w:pPr>
      <w:bookmarkStart w:id="649" w:name="_bookmark160"/>
      <w:bookmarkEnd w:id="649"/>
      <w:r>
        <w:rPr>
          <w:rFonts w:ascii="宋体" w:hAnsi="宋体"/>
          <w:color w:val="000000"/>
          <w:sz w:val="28"/>
          <w:szCs w:val="28"/>
        </w:rPr>
        <w:t>10.进度计划</w:t>
      </w:r>
    </w:p>
    <w:p w14:paraId="7016D942" w14:textId="77777777" w:rsidR="0043272B" w:rsidRDefault="00000000">
      <w:pPr>
        <w:spacing w:line="360" w:lineRule="auto"/>
        <w:rPr>
          <w:rFonts w:ascii="宋体" w:hAnsi="宋体"/>
          <w:color w:val="000000"/>
          <w:sz w:val="24"/>
        </w:rPr>
      </w:pPr>
      <w:bookmarkStart w:id="650" w:name="_bookmark161"/>
      <w:bookmarkEnd w:id="650"/>
      <w:r>
        <w:rPr>
          <w:rFonts w:ascii="宋体" w:hAnsi="宋体"/>
          <w:color w:val="000000"/>
          <w:sz w:val="24"/>
        </w:rPr>
        <w:t>10.1 合同进度计划</w:t>
      </w:r>
    </w:p>
    <w:p w14:paraId="3799B7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10.1.1 承包人应当在收到监理人按照第 11.1.1 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 14 天内批复或提出修改意见，否则该进度计划视为已得到批准。经监理人批准的施</w:t>
      </w:r>
      <w:r>
        <w:rPr>
          <w:rFonts w:ascii="宋体" w:hAnsi="宋体"/>
          <w:color w:val="000000"/>
          <w:szCs w:val="21"/>
        </w:rPr>
        <w:lastRenderedPageBreak/>
        <w:t>工进度计划称合同进度计划，是控制合同工程进度的依据。承包人编制施工进度计划和施工方案说明的内容见合同条款专用部分。</w:t>
      </w:r>
    </w:p>
    <w:p w14:paraId="1F1A0EC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10.1.2 承包人还应根据合同进度计划，按照第 10.1.1 项相关约定编制更为详细的分阶段或分项进度计划，报监理人审批。承包人编制分阶段或分项施工进度计划和施工方案说明的内容及时限要求见合同条款专用部分。</w:t>
      </w:r>
    </w:p>
    <w:p w14:paraId="45B5507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14:paraId="57DCC836" w14:textId="77777777" w:rsidR="0043272B" w:rsidRDefault="00000000">
      <w:pPr>
        <w:spacing w:line="360" w:lineRule="auto"/>
        <w:rPr>
          <w:rFonts w:ascii="宋体" w:hAnsi="宋体"/>
          <w:color w:val="000000"/>
          <w:sz w:val="24"/>
        </w:rPr>
      </w:pPr>
      <w:bookmarkStart w:id="651" w:name="_bookmark162"/>
      <w:bookmarkEnd w:id="651"/>
      <w:r>
        <w:rPr>
          <w:rFonts w:ascii="宋体" w:hAnsi="宋体"/>
          <w:color w:val="000000"/>
          <w:sz w:val="24"/>
        </w:rPr>
        <w:t>10.2 合同进度计划的修订</w:t>
      </w:r>
    </w:p>
    <w:p w14:paraId="4BF9976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10.2.1 不论何种原因造成工程的实际进度与第 10.1 款的合同进度计划不符时，承包人可以在合同条款专用部分约定的期限内向监理人提交修订合同进度计划的申请报告，并附有关措施和相关资料，报监理人审批；</w:t>
      </w:r>
    </w:p>
    <w:p w14:paraId="413352A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10.2.2</w:t>
      </w:r>
      <w:r>
        <w:rPr>
          <w:rFonts w:ascii="宋体" w:hAnsi="宋体"/>
          <w:color w:val="000000"/>
          <w:szCs w:val="21"/>
        </w:rPr>
        <w:tab/>
        <w:t>监理人也可以直接向承包人作出修订合同进度计划的指示，承包人应按该指示修订合同进度计划，报监理人审批。监理人应在合同条款专用部分约定的期限内完成批复。监理人在批复前应获得发包人同意。</w:t>
      </w:r>
    </w:p>
    <w:p w14:paraId="68F73FB0" w14:textId="77777777" w:rsidR="0043272B" w:rsidRDefault="00000000">
      <w:pPr>
        <w:spacing w:line="360" w:lineRule="auto"/>
        <w:rPr>
          <w:rFonts w:ascii="宋体" w:hAnsi="宋体"/>
          <w:color w:val="000000"/>
          <w:sz w:val="28"/>
          <w:szCs w:val="28"/>
        </w:rPr>
      </w:pPr>
      <w:bookmarkStart w:id="652" w:name="_bookmark163"/>
      <w:bookmarkEnd w:id="652"/>
      <w:r>
        <w:rPr>
          <w:rFonts w:ascii="宋体" w:hAnsi="宋体"/>
          <w:color w:val="000000"/>
          <w:sz w:val="28"/>
          <w:szCs w:val="28"/>
        </w:rPr>
        <w:t>11.开工和竣工</w:t>
      </w:r>
    </w:p>
    <w:p w14:paraId="70532D68" w14:textId="77777777" w:rsidR="0043272B" w:rsidRDefault="00000000">
      <w:pPr>
        <w:spacing w:line="360" w:lineRule="auto"/>
        <w:rPr>
          <w:rFonts w:ascii="宋体" w:hAnsi="宋体"/>
          <w:color w:val="000000"/>
          <w:sz w:val="24"/>
        </w:rPr>
      </w:pPr>
      <w:bookmarkStart w:id="653" w:name="_bookmark164"/>
      <w:bookmarkEnd w:id="653"/>
      <w:r>
        <w:rPr>
          <w:rFonts w:ascii="宋体" w:hAnsi="宋体" w:hint="eastAsia"/>
          <w:color w:val="000000"/>
          <w:sz w:val="24"/>
        </w:rPr>
        <w:t xml:space="preserve">11.1  </w:t>
      </w:r>
      <w:r>
        <w:rPr>
          <w:rFonts w:ascii="宋体" w:hAnsi="宋体"/>
          <w:color w:val="000000"/>
          <w:sz w:val="24"/>
        </w:rPr>
        <w:t>开工</w:t>
      </w:r>
    </w:p>
    <w:p w14:paraId="4201F34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11.1.1 监理人应在开工日期 7 天前向承包人发出开工通知。监理人在发出开工通知前应获得发包人同意。工期自监理人发出的开工通知中载明的开工日期起计算。承包人应在开工日期后尽快施工。</w:t>
      </w:r>
    </w:p>
    <w:p w14:paraId="5FDDE3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5E7AD080" w14:textId="77777777" w:rsidR="0043272B" w:rsidRDefault="00000000">
      <w:pPr>
        <w:numPr>
          <w:ilvl w:val="1"/>
          <w:numId w:val="74"/>
        </w:numPr>
        <w:spacing w:line="360" w:lineRule="auto"/>
        <w:ind w:left="0" w:firstLine="0"/>
        <w:rPr>
          <w:rFonts w:ascii="宋体" w:hAnsi="宋体"/>
          <w:color w:val="000000"/>
          <w:sz w:val="24"/>
        </w:rPr>
      </w:pPr>
      <w:bookmarkStart w:id="654" w:name="_bookmark165"/>
      <w:bookmarkEnd w:id="654"/>
      <w:r>
        <w:rPr>
          <w:rFonts w:ascii="宋体" w:hAnsi="宋体" w:hint="eastAsia"/>
          <w:color w:val="000000"/>
          <w:sz w:val="24"/>
        </w:rPr>
        <w:t xml:space="preserve"> </w:t>
      </w:r>
      <w:r>
        <w:rPr>
          <w:rFonts w:ascii="宋体" w:hAnsi="宋体"/>
          <w:color w:val="000000"/>
          <w:sz w:val="24"/>
        </w:rPr>
        <w:t>竣工</w:t>
      </w:r>
    </w:p>
    <w:p w14:paraId="289DA21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承包人应在第 1.1.4.3 目约定的期限内完成合同工程。实际竣工日期在接收证书中写明。</w:t>
      </w:r>
    </w:p>
    <w:p w14:paraId="425FC277" w14:textId="77777777" w:rsidR="0043272B" w:rsidRDefault="00000000">
      <w:pPr>
        <w:spacing w:line="360" w:lineRule="auto"/>
        <w:rPr>
          <w:rFonts w:ascii="宋体" w:hAnsi="宋体"/>
          <w:color w:val="000000"/>
          <w:sz w:val="24"/>
        </w:rPr>
      </w:pPr>
      <w:bookmarkStart w:id="655" w:name="_bookmark166"/>
      <w:bookmarkEnd w:id="655"/>
      <w:r>
        <w:rPr>
          <w:rFonts w:ascii="宋体" w:hAnsi="宋体"/>
          <w:color w:val="000000"/>
          <w:sz w:val="24"/>
        </w:rPr>
        <w:t>11.3</w:t>
      </w:r>
      <w:r>
        <w:rPr>
          <w:rFonts w:ascii="宋体" w:hAnsi="宋体"/>
          <w:color w:val="000000"/>
          <w:sz w:val="24"/>
        </w:rPr>
        <w:tab/>
        <w:t>发包人的工期延误</w:t>
      </w:r>
    </w:p>
    <w:p w14:paraId="6EB429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在履行合同过程中，由于发包人的下列原因造成承包人关键线路工期延误的，承包人有权要求发包人延长工期和（或）增加费用，并支付合理利润。需要修订合同进度计划的，按照第10.2款的约定办理。</w:t>
      </w:r>
    </w:p>
    <w:p w14:paraId="10BAE7A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（1）增加合同工作内容；</w:t>
      </w:r>
    </w:p>
    <w:p w14:paraId="6D560C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（2）改变合同中任何一项工作的质量要求或其他特性；</w:t>
      </w:r>
    </w:p>
    <w:p w14:paraId="19379B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（3）发包人迟延提供材料、工程设备或变更交货地点的；</w:t>
      </w:r>
    </w:p>
    <w:p w14:paraId="054700C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（4）因发包人原因导致的暂停施工；</w:t>
      </w:r>
    </w:p>
    <w:p w14:paraId="0FF4B5B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（5）提供图纸延误；</w:t>
      </w:r>
    </w:p>
    <w:p w14:paraId="39EB2F6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（6）未按合同约定及时支付预付款、进度款；</w:t>
      </w:r>
    </w:p>
    <w:p w14:paraId="0E855B2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（7）因发包人原因不能按照监理人发出的开工通知中载明的开工日期开工；</w:t>
      </w:r>
    </w:p>
    <w:p w14:paraId="2D07BD5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（8）发包人造成工期延误的其他原因见合同条款专用部分。</w:t>
      </w:r>
    </w:p>
    <w:p w14:paraId="1CF887D5" w14:textId="77777777" w:rsidR="0043272B" w:rsidRDefault="00000000">
      <w:pPr>
        <w:spacing w:line="360" w:lineRule="auto"/>
        <w:rPr>
          <w:rFonts w:ascii="宋体" w:hAnsi="宋体"/>
          <w:color w:val="000000"/>
          <w:sz w:val="24"/>
        </w:rPr>
      </w:pPr>
      <w:bookmarkStart w:id="656" w:name="_bookmark167"/>
      <w:bookmarkEnd w:id="656"/>
      <w:r>
        <w:rPr>
          <w:rFonts w:ascii="宋体" w:hAnsi="宋体"/>
          <w:color w:val="000000"/>
          <w:sz w:val="24"/>
        </w:rPr>
        <w:t>11.4</w:t>
      </w:r>
      <w:r>
        <w:rPr>
          <w:rFonts w:ascii="宋体" w:hAnsi="宋体"/>
          <w:color w:val="000000"/>
          <w:sz w:val="24"/>
        </w:rPr>
        <w:tab/>
        <w:t>异常恶劣的气候条件</w:t>
      </w:r>
    </w:p>
    <w:p w14:paraId="057FB1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由于出现异常恶劣气候的条件导致工期延误的，承包人有权要求发包人延长工期。异常恶劣的气候条件的范围和标准见合同条款专用部分。</w:t>
      </w:r>
    </w:p>
    <w:p w14:paraId="0EBDBB8F" w14:textId="77777777" w:rsidR="0043272B" w:rsidRDefault="00000000">
      <w:pPr>
        <w:spacing w:line="360" w:lineRule="auto"/>
        <w:rPr>
          <w:rFonts w:ascii="宋体" w:hAnsi="宋体"/>
          <w:color w:val="000000"/>
          <w:sz w:val="24"/>
        </w:rPr>
      </w:pPr>
      <w:bookmarkStart w:id="657" w:name="_bookmark168"/>
      <w:bookmarkEnd w:id="657"/>
      <w:r>
        <w:rPr>
          <w:rFonts w:ascii="宋体" w:hAnsi="宋体"/>
          <w:color w:val="000000"/>
          <w:sz w:val="24"/>
        </w:rPr>
        <w:t>11.5 承包人的工期延误</w:t>
      </w:r>
    </w:p>
    <w:p w14:paraId="1FD122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11.5.1</w:t>
      </w:r>
      <w:r>
        <w:rPr>
          <w:rFonts w:ascii="宋体" w:hAnsi="宋体"/>
          <w:color w:val="000000"/>
          <w:szCs w:val="21"/>
        </w:rPr>
        <w:tab/>
        <w:t>由于承包人原因，未能按合同进度计划完成工作，或监理人认为承包人施工进度不能满足合同工期要求的，承包人应采取措施加快进度，并承担加快进度所增加的费用。</w:t>
      </w:r>
    </w:p>
    <w:p w14:paraId="351658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11.5.2</w:t>
      </w:r>
      <w:r>
        <w:rPr>
          <w:rFonts w:ascii="宋体" w:hAnsi="宋体"/>
          <w:color w:val="000000"/>
          <w:szCs w:val="21"/>
        </w:rPr>
        <w:tab/>
        <w:t>由于承包人原因造成不能按期竣工的，按照合同约定的竣工日期（包括按合同工期延长）后 7 天内，监理人应当按第 23.4.1 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14:paraId="355789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监理人未在规定的期限内发出本款约定的书面通知的，发包人丧失主张逾期竣工违约金的权利。</w:t>
      </w:r>
    </w:p>
    <w:p w14:paraId="7A48A59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11.5.3</w:t>
      </w:r>
      <w:r>
        <w:rPr>
          <w:rFonts w:ascii="宋体" w:hAnsi="宋体"/>
          <w:color w:val="000000"/>
          <w:szCs w:val="21"/>
        </w:rPr>
        <w:tab/>
        <w:t>承包人支付逾期竣工违约金，不免除承包人完成工程及修补缺陷的义务。</w:t>
      </w:r>
    </w:p>
    <w:p w14:paraId="50051DC5" w14:textId="77777777" w:rsidR="0043272B" w:rsidRDefault="00000000">
      <w:pPr>
        <w:spacing w:line="360" w:lineRule="auto"/>
        <w:rPr>
          <w:rFonts w:ascii="宋体" w:hAnsi="宋体"/>
          <w:color w:val="000000"/>
          <w:sz w:val="24"/>
        </w:rPr>
      </w:pPr>
      <w:bookmarkStart w:id="658" w:name="_bookmark169"/>
      <w:bookmarkEnd w:id="658"/>
      <w:r>
        <w:rPr>
          <w:rFonts w:ascii="宋体" w:hAnsi="宋体"/>
          <w:color w:val="000000"/>
          <w:sz w:val="24"/>
        </w:rPr>
        <w:t>11.6 工期提前</w:t>
      </w:r>
    </w:p>
    <w:p w14:paraId="6F53E3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14:paraId="005B3738" w14:textId="77777777" w:rsidR="0043272B" w:rsidRDefault="00000000">
      <w:pPr>
        <w:spacing w:line="360" w:lineRule="auto"/>
        <w:rPr>
          <w:rFonts w:ascii="宋体" w:hAnsi="宋体"/>
          <w:color w:val="000000"/>
          <w:sz w:val="28"/>
          <w:szCs w:val="28"/>
        </w:rPr>
      </w:pPr>
      <w:bookmarkStart w:id="659" w:name="_bookmark170"/>
      <w:bookmarkEnd w:id="659"/>
      <w:r>
        <w:rPr>
          <w:rFonts w:ascii="宋体" w:hAnsi="宋体"/>
          <w:color w:val="000000"/>
          <w:sz w:val="28"/>
          <w:szCs w:val="28"/>
        </w:rPr>
        <w:t>12.暂停施工</w:t>
      </w:r>
    </w:p>
    <w:p w14:paraId="4661FD3D" w14:textId="77777777" w:rsidR="0043272B" w:rsidRDefault="00000000">
      <w:pPr>
        <w:spacing w:line="360" w:lineRule="auto"/>
        <w:rPr>
          <w:rFonts w:ascii="宋体" w:hAnsi="宋体"/>
          <w:color w:val="000000"/>
          <w:sz w:val="24"/>
        </w:rPr>
      </w:pPr>
      <w:bookmarkStart w:id="660" w:name="_bookmark171"/>
      <w:bookmarkEnd w:id="660"/>
      <w:r>
        <w:rPr>
          <w:rFonts w:ascii="宋体" w:hAnsi="宋体"/>
          <w:color w:val="000000"/>
          <w:sz w:val="24"/>
        </w:rPr>
        <w:t>12.1 承包人暂停施工的责任</w:t>
      </w:r>
    </w:p>
    <w:p w14:paraId="383CF93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因下列情形暂停施工增加的费用和（或）工期延误由承包人承担：</w:t>
      </w:r>
    </w:p>
    <w:p w14:paraId="16314BA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（1）承包人违约引起的暂停施工；</w:t>
      </w:r>
    </w:p>
    <w:p w14:paraId="7C2F56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（2）由于承包人原因为工程合理施工和安全保障所必需的暂停施工；</w:t>
      </w:r>
    </w:p>
    <w:p w14:paraId="3F154A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（3）承包人擅自暂停施工；</w:t>
      </w:r>
    </w:p>
    <w:p w14:paraId="2EE67B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（4）承包人承担暂停施工责任的其他情形见合同条款专用部分。</w:t>
      </w:r>
    </w:p>
    <w:p w14:paraId="5B17B8FC" w14:textId="77777777" w:rsidR="0043272B" w:rsidRDefault="00000000">
      <w:pPr>
        <w:spacing w:line="360" w:lineRule="auto"/>
        <w:rPr>
          <w:rFonts w:ascii="宋体" w:hAnsi="宋体"/>
          <w:color w:val="000000"/>
          <w:sz w:val="24"/>
        </w:rPr>
      </w:pPr>
      <w:bookmarkStart w:id="661" w:name="_bookmark172"/>
      <w:bookmarkEnd w:id="661"/>
      <w:r>
        <w:rPr>
          <w:rFonts w:ascii="宋体" w:hAnsi="宋体"/>
          <w:color w:val="000000"/>
          <w:sz w:val="24"/>
        </w:rPr>
        <w:t>12.2 发包人暂停施工的责任</w:t>
      </w:r>
    </w:p>
    <w:p w14:paraId="382094B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由于发包人原因引起的暂停施工造成工期延误的，承包人有权要求发包人延长工期和</w:t>
      </w:r>
      <w:r>
        <w:rPr>
          <w:rFonts w:ascii="宋体" w:hAnsi="宋体"/>
          <w:color w:val="000000"/>
          <w:szCs w:val="21"/>
        </w:rPr>
        <w:lastRenderedPageBreak/>
        <w:t>（或）增加费用，并支付合理利润。</w:t>
      </w:r>
    </w:p>
    <w:p w14:paraId="54F5B294" w14:textId="77777777" w:rsidR="0043272B" w:rsidRDefault="00000000">
      <w:pPr>
        <w:spacing w:line="360" w:lineRule="auto"/>
        <w:rPr>
          <w:rFonts w:ascii="宋体" w:hAnsi="宋体"/>
          <w:color w:val="000000"/>
          <w:sz w:val="24"/>
        </w:rPr>
      </w:pPr>
      <w:bookmarkStart w:id="662" w:name="_bookmark173"/>
      <w:bookmarkEnd w:id="662"/>
      <w:r>
        <w:rPr>
          <w:rFonts w:ascii="宋体" w:hAnsi="宋体"/>
          <w:color w:val="000000"/>
          <w:sz w:val="24"/>
        </w:rPr>
        <w:t>12.3 监理人暂停施工指示</w:t>
      </w:r>
    </w:p>
    <w:p w14:paraId="70D0B4E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12.3.1 监理人认为有必要时，可向承包人作出暂停施工的指示，承包人应按监理人指示暂停施工。不论由于何种原因引起的暂停施工，暂停施工期间承包人应负责妥善保护工程并提供安全保障。</w:t>
      </w:r>
    </w:p>
    <w:p w14:paraId="11B8D3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14:paraId="7A8EA1E9" w14:textId="77777777" w:rsidR="0043272B" w:rsidRDefault="00000000">
      <w:pPr>
        <w:spacing w:line="360" w:lineRule="auto"/>
        <w:rPr>
          <w:rFonts w:ascii="宋体" w:hAnsi="宋体"/>
          <w:color w:val="000000"/>
          <w:sz w:val="24"/>
        </w:rPr>
      </w:pPr>
      <w:bookmarkStart w:id="663" w:name="_bookmark174"/>
      <w:bookmarkEnd w:id="663"/>
      <w:r>
        <w:rPr>
          <w:rFonts w:ascii="宋体" w:hAnsi="宋体"/>
          <w:color w:val="000000"/>
          <w:sz w:val="24"/>
        </w:rPr>
        <w:t>12.4 暂停施工后的复工</w:t>
      </w:r>
    </w:p>
    <w:p w14:paraId="4CE654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3B3C83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12.4.2 承包人无故拖延和拒绝复工的，由此增加的费用和工期延误由承包人承担；因发包人原因无法按时复工的，承包人有权要求发包人延长工期和（或）增加费用，并支付合理利润。</w:t>
      </w:r>
    </w:p>
    <w:p w14:paraId="1B8A15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12.4.3 根据第 12.4.1 款的约定，监理人发出复工通知后，监理人应和承包人一起对 受到暂停施工影响的工程、材料和工程设备进行检查。承包人负责修复在暂停施工期间发生在工程、材料和工程设备上的任何损蚀、缺陷或损失，修复费用由承担暂停施工责任的责任人承担。</w:t>
      </w:r>
    </w:p>
    <w:p w14:paraId="1B68D9B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12.4.4 暂停施工持续 56 天以上，按合同约定由承包人提供的材料和工程设备，由于暂停施工原因导致承包人在暂停施工前已经订购但被暂停运至施工现场的，发包人应按照承包人订购合同的约定支付相应的订购款项。</w:t>
      </w:r>
    </w:p>
    <w:p w14:paraId="207472F5" w14:textId="77777777" w:rsidR="0043272B" w:rsidRDefault="00000000">
      <w:pPr>
        <w:spacing w:line="360" w:lineRule="auto"/>
        <w:rPr>
          <w:rFonts w:ascii="宋体" w:hAnsi="宋体"/>
          <w:color w:val="000000"/>
          <w:sz w:val="24"/>
        </w:rPr>
      </w:pPr>
      <w:bookmarkStart w:id="664" w:name="_bookmark175"/>
      <w:bookmarkEnd w:id="664"/>
      <w:r>
        <w:rPr>
          <w:rFonts w:ascii="宋体" w:hAnsi="宋体"/>
          <w:color w:val="000000"/>
          <w:sz w:val="24"/>
        </w:rPr>
        <w:t>12.5 暂停施工持续56天以上</w:t>
      </w:r>
    </w:p>
    <w:p w14:paraId="2E6AED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12.5.1</w:t>
      </w:r>
      <w:r>
        <w:rPr>
          <w:rFonts w:ascii="宋体" w:hAnsi="宋体"/>
          <w:color w:val="000000"/>
          <w:szCs w:val="21"/>
        </w:rPr>
        <w:tab/>
        <w:t>监理人发出暂停施工指示后 56 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571519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12.5.2</w:t>
      </w:r>
      <w:r>
        <w:rPr>
          <w:rFonts w:ascii="宋体" w:hAnsi="宋体"/>
          <w:color w:val="000000"/>
          <w:szCs w:val="21"/>
        </w:rPr>
        <w:tab/>
        <w:t>由于承包人责任引起的暂停施工，如承包人在收到监理人暂停施工指示后56天内不认真采取有效的复工措施，造成工期延误，可视为承包人违约，应按第 22.1 款的规定办理。</w:t>
      </w:r>
    </w:p>
    <w:p w14:paraId="5F90DC95" w14:textId="77777777" w:rsidR="0043272B" w:rsidRDefault="00000000">
      <w:pPr>
        <w:spacing w:line="360" w:lineRule="auto"/>
        <w:rPr>
          <w:rFonts w:ascii="宋体" w:hAnsi="宋体"/>
          <w:color w:val="000000"/>
          <w:sz w:val="28"/>
          <w:szCs w:val="28"/>
        </w:rPr>
      </w:pPr>
      <w:bookmarkStart w:id="665" w:name="_bookmark176"/>
      <w:bookmarkEnd w:id="665"/>
      <w:r>
        <w:rPr>
          <w:rFonts w:ascii="宋体" w:hAnsi="宋体"/>
          <w:color w:val="000000"/>
          <w:sz w:val="28"/>
          <w:szCs w:val="28"/>
        </w:rPr>
        <w:t>13.工程质量</w:t>
      </w:r>
    </w:p>
    <w:p w14:paraId="536B3C82" w14:textId="77777777" w:rsidR="0043272B" w:rsidRDefault="00000000">
      <w:pPr>
        <w:spacing w:line="360" w:lineRule="auto"/>
        <w:rPr>
          <w:rFonts w:ascii="宋体" w:hAnsi="宋体"/>
          <w:color w:val="000000"/>
          <w:sz w:val="24"/>
        </w:rPr>
      </w:pPr>
      <w:bookmarkStart w:id="666" w:name="_bookmark177"/>
      <w:bookmarkEnd w:id="666"/>
      <w:r>
        <w:rPr>
          <w:rFonts w:ascii="宋体" w:hAnsi="宋体"/>
          <w:color w:val="000000"/>
          <w:sz w:val="24"/>
        </w:rPr>
        <w:t>13.1</w:t>
      </w:r>
      <w:r>
        <w:rPr>
          <w:rFonts w:ascii="宋体" w:hAnsi="宋体"/>
          <w:color w:val="000000"/>
          <w:sz w:val="24"/>
        </w:rPr>
        <w:tab/>
        <w:t>工程质量要求</w:t>
      </w:r>
    </w:p>
    <w:p w14:paraId="53FD35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13.1.1</w:t>
      </w:r>
      <w:r>
        <w:rPr>
          <w:rFonts w:ascii="宋体" w:hAnsi="宋体"/>
          <w:color w:val="000000"/>
          <w:szCs w:val="21"/>
        </w:rPr>
        <w:tab/>
        <w:t>工程质量验收按合同约定验收标准执行。</w:t>
      </w:r>
    </w:p>
    <w:p w14:paraId="33ECB8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13.1.2 因承包人原因造成工程质量达不到合同约定验收标准的，监理人有权要求承包人返工直至符合合同要求为止，由此造成的费用增加和（或）工期延误由承包人承担。</w:t>
      </w:r>
    </w:p>
    <w:p w14:paraId="1B62EAE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13.1.3 因发包人原因造成工程质量达不到合同约定验收标准的，发包人应承担由于承包人返工造成的费用增加和（或）工期延误，并支付承包人合理利润。</w:t>
      </w:r>
    </w:p>
    <w:p w14:paraId="3CDB1F46" w14:textId="77777777" w:rsidR="0043272B" w:rsidRDefault="00000000">
      <w:pPr>
        <w:spacing w:line="360" w:lineRule="auto"/>
        <w:rPr>
          <w:rFonts w:ascii="宋体" w:hAnsi="宋体"/>
          <w:color w:val="000000"/>
          <w:sz w:val="24"/>
        </w:rPr>
      </w:pPr>
      <w:bookmarkStart w:id="667" w:name="_bookmark178"/>
      <w:bookmarkEnd w:id="667"/>
      <w:r>
        <w:rPr>
          <w:rFonts w:ascii="宋体" w:hAnsi="宋体"/>
          <w:color w:val="000000"/>
          <w:sz w:val="24"/>
        </w:rPr>
        <w:t>13.2</w:t>
      </w:r>
      <w:r>
        <w:rPr>
          <w:rFonts w:ascii="宋体" w:hAnsi="宋体"/>
          <w:color w:val="000000"/>
          <w:sz w:val="24"/>
        </w:rPr>
        <w:tab/>
        <w:t>承包人的质量管理</w:t>
      </w:r>
    </w:p>
    <w:p w14:paraId="3D4B9B7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13.2.1</w:t>
      </w:r>
      <w:r>
        <w:rPr>
          <w:rFonts w:ascii="宋体" w:hAnsi="宋体"/>
          <w:color w:val="000000"/>
          <w:szCs w:val="21"/>
        </w:rPr>
        <w:tab/>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14:paraId="189818A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13.2.2 承包人应加强对施工人员的质量教育和技术培训，定期考核施工人员的劳动技能，严格执行规范和操作规程。</w:t>
      </w:r>
    </w:p>
    <w:p w14:paraId="1DF73C4D" w14:textId="77777777" w:rsidR="0043272B" w:rsidRDefault="00000000">
      <w:pPr>
        <w:spacing w:line="360" w:lineRule="auto"/>
        <w:rPr>
          <w:rFonts w:ascii="宋体" w:hAnsi="宋体"/>
          <w:color w:val="000000"/>
          <w:sz w:val="24"/>
        </w:rPr>
      </w:pPr>
      <w:bookmarkStart w:id="668" w:name="_bookmark179"/>
      <w:bookmarkEnd w:id="668"/>
      <w:r>
        <w:rPr>
          <w:rFonts w:ascii="宋体" w:hAnsi="宋体"/>
          <w:color w:val="000000"/>
          <w:sz w:val="24"/>
        </w:rPr>
        <w:t>13.3</w:t>
      </w:r>
      <w:r>
        <w:rPr>
          <w:rFonts w:ascii="宋体" w:hAnsi="宋体"/>
          <w:color w:val="000000"/>
          <w:sz w:val="24"/>
        </w:rPr>
        <w:tab/>
        <w:t>承包人的质量检查</w:t>
      </w:r>
    </w:p>
    <w:p w14:paraId="30D12A3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14:paraId="634C79EF" w14:textId="77777777" w:rsidR="0043272B" w:rsidRDefault="00000000">
      <w:pPr>
        <w:spacing w:line="360" w:lineRule="auto"/>
        <w:rPr>
          <w:rFonts w:ascii="宋体" w:hAnsi="宋体"/>
          <w:color w:val="000000"/>
          <w:sz w:val="24"/>
        </w:rPr>
      </w:pPr>
      <w:bookmarkStart w:id="669" w:name="_bookmark180"/>
      <w:bookmarkEnd w:id="669"/>
      <w:r>
        <w:rPr>
          <w:rFonts w:ascii="宋体" w:hAnsi="宋体"/>
          <w:color w:val="000000"/>
          <w:sz w:val="24"/>
        </w:rPr>
        <w:t>13.4</w:t>
      </w:r>
      <w:r>
        <w:rPr>
          <w:rFonts w:ascii="宋体" w:hAnsi="宋体"/>
          <w:color w:val="000000"/>
          <w:sz w:val="24"/>
        </w:rPr>
        <w:tab/>
        <w:t>监理人的质量检查</w:t>
      </w:r>
    </w:p>
    <w:p w14:paraId="07EEA1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14:paraId="68B22B74" w14:textId="77777777" w:rsidR="0043272B" w:rsidRDefault="00000000">
      <w:pPr>
        <w:spacing w:line="360" w:lineRule="auto"/>
        <w:rPr>
          <w:rFonts w:ascii="宋体" w:hAnsi="宋体"/>
          <w:color w:val="000000"/>
          <w:sz w:val="24"/>
        </w:rPr>
      </w:pPr>
      <w:bookmarkStart w:id="670" w:name="_bookmark181"/>
      <w:bookmarkEnd w:id="670"/>
      <w:r>
        <w:rPr>
          <w:rFonts w:ascii="宋体" w:hAnsi="宋体"/>
          <w:color w:val="000000"/>
          <w:sz w:val="24"/>
        </w:rPr>
        <w:t>13.5</w:t>
      </w:r>
      <w:r>
        <w:rPr>
          <w:rFonts w:ascii="宋体" w:hAnsi="宋体"/>
          <w:color w:val="000000"/>
          <w:sz w:val="24"/>
        </w:rPr>
        <w:tab/>
        <w:t>工程隐蔽部位覆盖前的检查</w:t>
      </w:r>
    </w:p>
    <w:p w14:paraId="1639EE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13.5.1</w:t>
      </w:r>
      <w:r>
        <w:rPr>
          <w:rFonts w:ascii="宋体" w:hAnsi="宋体"/>
          <w:color w:val="000000"/>
          <w:szCs w:val="21"/>
        </w:rPr>
        <w:tab/>
        <w:t xml:space="preserve">通知监理人检查 </w:t>
      </w:r>
    </w:p>
    <w:p w14:paraId="478C5E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14:paraId="6F1567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13.5.2</w:t>
      </w:r>
      <w:r>
        <w:rPr>
          <w:rFonts w:ascii="宋体" w:hAnsi="宋体"/>
          <w:color w:val="000000"/>
          <w:szCs w:val="21"/>
        </w:rPr>
        <w:tab/>
        <w:t>监理人未到场检查</w:t>
      </w:r>
    </w:p>
    <w:p w14:paraId="2342A03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监理人未按第 13.5.1 项约定的时间进行检查的，除监理人另有指示外，承包人可自行完成覆盖工作，并作相应记录报送监理人，监理人应签字确认。监理人事后对检查记录有疑</w:t>
      </w:r>
      <w:r>
        <w:rPr>
          <w:rFonts w:ascii="宋体" w:hAnsi="宋体"/>
          <w:color w:val="000000"/>
          <w:szCs w:val="21"/>
        </w:rPr>
        <w:lastRenderedPageBreak/>
        <w:t>问的，可按第 13.5.3 项的约定重新检查。</w:t>
      </w:r>
    </w:p>
    <w:p w14:paraId="4E0A03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13.5.3</w:t>
      </w:r>
      <w:r>
        <w:rPr>
          <w:rFonts w:ascii="宋体" w:hAnsi="宋体"/>
          <w:color w:val="000000"/>
          <w:szCs w:val="21"/>
        </w:rPr>
        <w:tab/>
        <w:t>监理人重新检查</w:t>
      </w:r>
    </w:p>
    <w:p w14:paraId="713425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788DAD9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13.5.4</w:t>
      </w:r>
      <w:r>
        <w:rPr>
          <w:rFonts w:ascii="宋体" w:hAnsi="宋体"/>
          <w:color w:val="000000"/>
          <w:szCs w:val="21"/>
        </w:rPr>
        <w:tab/>
        <w:t>承包人私自覆盖</w:t>
      </w:r>
    </w:p>
    <w:p w14:paraId="6E48E9E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承包人未通知监理人到场检查，私自将工程隐蔽部位覆盖的，监理人有权指示承包人钻孔探测或揭开检查，由此增加的费用和（或）工期延误由承包人承担。</w:t>
      </w:r>
    </w:p>
    <w:p w14:paraId="7E41DC04" w14:textId="77777777" w:rsidR="0043272B" w:rsidRDefault="00000000">
      <w:pPr>
        <w:spacing w:line="360" w:lineRule="auto"/>
        <w:rPr>
          <w:rFonts w:ascii="宋体" w:hAnsi="宋体"/>
          <w:color w:val="000000"/>
          <w:sz w:val="24"/>
        </w:rPr>
      </w:pPr>
      <w:bookmarkStart w:id="671" w:name="_bookmark182"/>
      <w:bookmarkEnd w:id="671"/>
      <w:r>
        <w:rPr>
          <w:rFonts w:ascii="宋体" w:hAnsi="宋体"/>
          <w:color w:val="000000"/>
          <w:sz w:val="24"/>
        </w:rPr>
        <w:t>13.6</w:t>
      </w:r>
      <w:r>
        <w:rPr>
          <w:rFonts w:ascii="宋体" w:hAnsi="宋体"/>
          <w:color w:val="000000"/>
          <w:sz w:val="24"/>
        </w:rPr>
        <w:tab/>
        <w:t>清除不合格工程</w:t>
      </w:r>
    </w:p>
    <w:p w14:paraId="3FA27F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13.6.1</w:t>
      </w:r>
      <w:r>
        <w:rPr>
          <w:rFonts w:ascii="宋体" w:hAnsi="宋体"/>
          <w:color w:val="000000"/>
          <w:szCs w:val="21"/>
        </w:rPr>
        <w:tab/>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5813D99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13.6.2 由于发包人提供的材料或工程设备不合格造成的工程不合格，需要承包人采取措施补救的，发包人应承担由此增加的费用和（或）工期延误，并支付承包人合理利润。</w:t>
      </w:r>
    </w:p>
    <w:p w14:paraId="0C8FF5F7" w14:textId="77777777" w:rsidR="0043272B" w:rsidRDefault="00000000">
      <w:pPr>
        <w:spacing w:line="360" w:lineRule="auto"/>
        <w:rPr>
          <w:rFonts w:ascii="宋体" w:hAnsi="宋体"/>
          <w:color w:val="000000"/>
          <w:sz w:val="24"/>
        </w:rPr>
      </w:pPr>
      <w:bookmarkStart w:id="672" w:name="_bookmark183"/>
      <w:bookmarkEnd w:id="672"/>
      <w:r>
        <w:rPr>
          <w:rFonts w:ascii="宋体" w:hAnsi="宋体"/>
          <w:color w:val="000000"/>
          <w:sz w:val="24"/>
        </w:rPr>
        <w:t>13.7</w:t>
      </w:r>
      <w:r>
        <w:rPr>
          <w:rFonts w:ascii="宋体" w:hAnsi="宋体"/>
          <w:color w:val="000000"/>
          <w:sz w:val="24"/>
        </w:rPr>
        <w:tab/>
        <w:t>质量争议</w:t>
      </w:r>
    </w:p>
    <w:p w14:paraId="09DBB25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发包人和承包人对工程质量有争议的，除可按第 24 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14:paraId="4C566503" w14:textId="77777777" w:rsidR="0043272B" w:rsidRDefault="00000000">
      <w:pPr>
        <w:spacing w:line="360" w:lineRule="auto"/>
        <w:rPr>
          <w:rFonts w:ascii="宋体" w:hAnsi="宋体"/>
          <w:color w:val="000000"/>
          <w:sz w:val="28"/>
          <w:szCs w:val="28"/>
        </w:rPr>
      </w:pPr>
      <w:bookmarkStart w:id="673" w:name="_bookmark184"/>
      <w:bookmarkEnd w:id="673"/>
      <w:r>
        <w:rPr>
          <w:rFonts w:ascii="宋体" w:hAnsi="宋体"/>
          <w:color w:val="000000"/>
          <w:sz w:val="28"/>
          <w:szCs w:val="28"/>
        </w:rPr>
        <w:t>14.试验和检验</w:t>
      </w:r>
    </w:p>
    <w:p w14:paraId="296E0C04" w14:textId="77777777" w:rsidR="0043272B" w:rsidRDefault="00000000">
      <w:pPr>
        <w:spacing w:line="360" w:lineRule="auto"/>
        <w:rPr>
          <w:rFonts w:ascii="宋体" w:hAnsi="宋体"/>
          <w:color w:val="000000"/>
          <w:sz w:val="24"/>
        </w:rPr>
      </w:pPr>
      <w:bookmarkStart w:id="674" w:name="_bookmark185"/>
      <w:bookmarkEnd w:id="674"/>
      <w:r>
        <w:rPr>
          <w:rFonts w:ascii="宋体" w:hAnsi="宋体"/>
          <w:color w:val="000000"/>
          <w:sz w:val="24"/>
        </w:rPr>
        <w:t>14.1</w:t>
      </w:r>
      <w:r>
        <w:rPr>
          <w:rFonts w:ascii="宋体" w:hAnsi="宋体"/>
          <w:color w:val="000000"/>
          <w:sz w:val="24"/>
        </w:rPr>
        <w:tab/>
        <w:t>材料、工程设备和工程的试验和检验</w:t>
      </w:r>
    </w:p>
    <w:p w14:paraId="7DCFCC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27F166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14.1.2 监理人未按合同约定派员参加试验和检验的，除监理人另有指示外，承包人可自行试验和检验，并应立即将试验和检验结果报送监理人，监理人应签字确认。</w:t>
      </w:r>
    </w:p>
    <w:p w14:paraId="72EA077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w:t>
      </w:r>
      <w:r>
        <w:rPr>
          <w:rFonts w:ascii="宋体" w:hAnsi="宋体"/>
          <w:color w:val="000000"/>
          <w:szCs w:val="21"/>
        </w:rPr>
        <w:lastRenderedPageBreak/>
        <w:t>和（或）工期延误由承包人承担；重新试验和检验结果证明该项材料、工程设备和工程符合合同要求，由发包人承担由此增加的费用和（或）工期延误，并支付承包人合理利润。</w:t>
      </w:r>
    </w:p>
    <w:p w14:paraId="172C693F" w14:textId="77777777" w:rsidR="0043272B" w:rsidRDefault="00000000">
      <w:pPr>
        <w:spacing w:line="360" w:lineRule="auto"/>
        <w:rPr>
          <w:rFonts w:ascii="宋体" w:hAnsi="宋体"/>
          <w:color w:val="000000"/>
          <w:sz w:val="24"/>
        </w:rPr>
      </w:pPr>
      <w:bookmarkStart w:id="675" w:name="_bookmark186"/>
      <w:bookmarkEnd w:id="675"/>
      <w:r>
        <w:rPr>
          <w:rFonts w:ascii="宋体" w:hAnsi="宋体"/>
          <w:color w:val="000000"/>
          <w:sz w:val="24"/>
        </w:rPr>
        <w:t>14.2</w:t>
      </w:r>
      <w:r>
        <w:rPr>
          <w:rFonts w:ascii="宋体" w:hAnsi="宋体"/>
          <w:color w:val="000000"/>
          <w:sz w:val="24"/>
        </w:rPr>
        <w:tab/>
        <w:t>现场材料试验</w:t>
      </w:r>
    </w:p>
    <w:p w14:paraId="1DCE5E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14.2.1 承包人根据合同约定或监理人指示进行的现场材料试验，应由承包人提供试验场所、试验人员、试验设备器材以及其他必要的试验条件。</w:t>
      </w:r>
    </w:p>
    <w:p w14:paraId="1111A1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14.2.2 监理人在必要时可以使用承包人的试验场所、试验设备器材以及其他试验条件，进行以工程质量检查为目的的复核性材料试验，承包人应予以协助。</w:t>
      </w:r>
    </w:p>
    <w:p w14:paraId="6C7648D7" w14:textId="77777777" w:rsidR="0043272B" w:rsidRDefault="00000000">
      <w:pPr>
        <w:spacing w:line="360" w:lineRule="auto"/>
        <w:rPr>
          <w:rFonts w:ascii="宋体" w:hAnsi="宋体"/>
          <w:color w:val="000000"/>
          <w:sz w:val="24"/>
        </w:rPr>
      </w:pPr>
      <w:bookmarkStart w:id="676" w:name="_bookmark187"/>
      <w:bookmarkEnd w:id="676"/>
      <w:r>
        <w:rPr>
          <w:rFonts w:ascii="宋体" w:hAnsi="宋体"/>
          <w:color w:val="000000"/>
          <w:sz w:val="24"/>
        </w:rPr>
        <w:t>14.3</w:t>
      </w:r>
      <w:r>
        <w:rPr>
          <w:rFonts w:ascii="宋体" w:hAnsi="宋体"/>
          <w:color w:val="000000"/>
          <w:sz w:val="24"/>
        </w:rPr>
        <w:tab/>
        <w:t>现场工艺试验</w:t>
      </w:r>
    </w:p>
    <w:p w14:paraId="10D54C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承包人应按合同约定或监理人指示进行现场工艺试验。对大型的现场工艺试验，监理人认为必要时，应由承包人根据监理人提出的工艺试验要求，编制工艺试验措施计划，报送监理人审批。</w:t>
      </w:r>
    </w:p>
    <w:p w14:paraId="61D18B6B" w14:textId="77777777" w:rsidR="0043272B" w:rsidRDefault="00000000">
      <w:pPr>
        <w:spacing w:line="360" w:lineRule="auto"/>
        <w:rPr>
          <w:rFonts w:ascii="宋体" w:hAnsi="宋体"/>
          <w:color w:val="000000"/>
          <w:sz w:val="28"/>
          <w:szCs w:val="28"/>
        </w:rPr>
      </w:pPr>
      <w:bookmarkStart w:id="677" w:name="_bookmark188"/>
      <w:bookmarkEnd w:id="677"/>
      <w:r>
        <w:rPr>
          <w:rFonts w:ascii="宋体" w:hAnsi="宋体"/>
          <w:color w:val="000000"/>
          <w:sz w:val="28"/>
          <w:szCs w:val="28"/>
        </w:rPr>
        <w:t>15.变更</w:t>
      </w:r>
    </w:p>
    <w:p w14:paraId="3EDE6588" w14:textId="77777777" w:rsidR="0043272B" w:rsidRDefault="00000000">
      <w:pPr>
        <w:spacing w:line="360" w:lineRule="auto"/>
        <w:rPr>
          <w:rFonts w:ascii="宋体" w:hAnsi="宋体"/>
          <w:color w:val="000000"/>
          <w:sz w:val="24"/>
        </w:rPr>
      </w:pPr>
      <w:bookmarkStart w:id="678" w:name="_bookmark189"/>
      <w:bookmarkEnd w:id="678"/>
      <w:r>
        <w:rPr>
          <w:rFonts w:ascii="宋体" w:hAnsi="宋体"/>
          <w:color w:val="000000"/>
          <w:sz w:val="24"/>
        </w:rPr>
        <w:t>15.1</w:t>
      </w:r>
      <w:r>
        <w:rPr>
          <w:rFonts w:ascii="宋体" w:hAnsi="宋体"/>
          <w:color w:val="000000"/>
          <w:sz w:val="24"/>
        </w:rPr>
        <w:tab/>
        <w:t>变更的范围和内容</w:t>
      </w:r>
    </w:p>
    <w:p w14:paraId="74E9EE3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15.1.1</w:t>
      </w:r>
      <w:r>
        <w:rPr>
          <w:rFonts w:ascii="宋体" w:hAnsi="宋体"/>
          <w:color w:val="000000"/>
          <w:szCs w:val="21"/>
        </w:rPr>
        <w:tab/>
        <w:t>在履行合同中发生以下情形之一，应按照本条规定进行变更。</w:t>
      </w:r>
    </w:p>
    <w:p w14:paraId="4D63BB3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（1）取消合同中任何一项工作，但被取消的工作不能转由发包人或其他人实施；</w:t>
      </w:r>
    </w:p>
    <w:p w14:paraId="06114E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（2）改变合同中任何一项工作的质量或其他特性；</w:t>
      </w:r>
    </w:p>
    <w:p w14:paraId="60FD361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（3）改变合同工程的基线、标高、位置或尺寸；</w:t>
      </w:r>
    </w:p>
    <w:p w14:paraId="6D1166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（4）改变合同中任何一项工作的施工时间或改变已批准的施工工艺或顺序；</w:t>
      </w:r>
    </w:p>
    <w:p w14:paraId="4F9EBAE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（5）为完成工程需要追加的额外工作；</w:t>
      </w:r>
    </w:p>
    <w:p w14:paraId="1774CE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（6）变更的其他情形见合同条款专用部分。</w:t>
      </w:r>
    </w:p>
    <w:p w14:paraId="771F8F9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15.1.2 发包人违背第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天内仍不纠正违约行为的，应当赔偿承包人损失（包括合理的利润）并承担由此引起的其他责任。承包人应当按第 23.1（1）项的约定，在上述28天期限到期后的28天内，向监理人递交索赔意向通知书,并按第 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14:paraId="10D3D6CB" w14:textId="77777777" w:rsidR="0043272B" w:rsidRDefault="00000000">
      <w:pPr>
        <w:spacing w:line="360" w:lineRule="auto"/>
        <w:rPr>
          <w:rFonts w:ascii="宋体" w:hAnsi="宋体"/>
          <w:color w:val="000000"/>
          <w:sz w:val="24"/>
        </w:rPr>
      </w:pPr>
      <w:bookmarkStart w:id="679" w:name="_bookmark190"/>
      <w:bookmarkEnd w:id="679"/>
      <w:r>
        <w:rPr>
          <w:rFonts w:ascii="宋体" w:hAnsi="宋体" w:hint="eastAsia"/>
          <w:color w:val="000000"/>
          <w:sz w:val="24"/>
        </w:rPr>
        <w:t xml:space="preserve">15.2  </w:t>
      </w:r>
      <w:r>
        <w:rPr>
          <w:rFonts w:ascii="宋体" w:hAnsi="宋体"/>
          <w:color w:val="000000"/>
          <w:sz w:val="24"/>
        </w:rPr>
        <w:t>变更权</w:t>
      </w:r>
    </w:p>
    <w:p w14:paraId="29E3DBE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在履行合同过程中，经发包人同意，监理人可按第 15.3 款约定的变更程序向承包人作出变更指示，承包人应遵照执行。没有监理人的变更指示，承包人不得擅自变更。</w:t>
      </w:r>
    </w:p>
    <w:p w14:paraId="2576E7B5" w14:textId="77777777" w:rsidR="0043272B" w:rsidRDefault="00000000">
      <w:pPr>
        <w:numPr>
          <w:ilvl w:val="1"/>
          <w:numId w:val="75"/>
        </w:numPr>
        <w:spacing w:line="360" w:lineRule="auto"/>
        <w:rPr>
          <w:rFonts w:ascii="宋体" w:hAnsi="宋体"/>
          <w:color w:val="000000"/>
          <w:sz w:val="24"/>
        </w:rPr>
      </w:pPr>
      <w:bookmarkStart w:id="680" w:name="_bookmark191"/>
      <w:bookmarkEnd w:id="680"/>
      <w:r>
        <w:rPr>
          <w:rFonts w:ascii="宋体" w:hAnsi="宋体" w:hint="eastAsia"/>
          <w:color w:val="000000"/>
          <w:sz w:val="24"/>
        </w:rPr>
        <w:t xml:space="preserve"> </w:t>
      </w:r>
      <w:r>
        <w:rPr>
          <w:rFonts w:ascii="宋体" w:hAnsi="宋体"/>
          <w:color w:val="000000"/>
          <w:sz w:val="24"/>
        </w:rPr>
        <w:t>变更程序</w:t>
      </w:r>
    </w:p>
    <w:p w14:paraId="5DA3E19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15.3.1</w:t>
      </w:r>
      <w:r>
        <w:rPr>
          <w:rFonts w:ascii="宋体" w:hAnsi="宋体"/>
          <w:color w:val="000000"/>
          <w:szCs w:val="21"/>
        </w:rPr>
        <w:t>变更的提出</w:t>
      </w:r>
    </w:p>
    <w:p w14:paraId="731272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25AEB4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（2）在合同履行过程中，发生第 15.1.1 项约定情形的，监理人应按照第 15.3.3 项约定 向承包人发出变更指示。</w:t>
      </w:r>
    </w:p>
    <w:p w14:paraId="3A52EA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（3）承包人收到监理人按合同约定发出的图纸和文件，经检查认为其中存在第 15.1.1 项约定情形的，可向监理人提出书面变更建议。变更建议应阐明要求变更的依据，并附必要的图纸和说明。监理人收到承包人书面建议后，应与发包人共同研究，确认存在变更的，应在收到承包人书面建议后的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p>
    <w:p w14:paraId="19FC4F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（4）若承包人收到监理人的变更意向书后认为难以实施此项变更，应立即通知监理人，说明原因并附详细依据。监理人与承包人和发包人协商后确定撤销、改变或不改变原变更意向书。</w:t>
      </w:r>
    </w:p>
    <w:p w14:paraId="7F922B5A"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15.3.2  </w:t>
      </w:r>
      <w:r>
        <w:rPr>
          <w:rFonts w:ascii="宋体" w:hAnsi="宋体"/>
          <w:color w:val="000000"/>
          <w:szCs w:val="21"/>
        </w:rPr>
        <w:t>变更估价</w:t>
      </w:r>
    </w:p>
    <w:p w14:paraId="259625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（1）除合同条款专用部分对期限另有约定外，承包人应在收到变更指示或变更意向书后的 14 天内，向监理人提交变更报价书，报价内容应根据第 15.4 款约定的估价原则，详细开列变更工作的价格组成及其依据，并附必要的施工方法说明和有关图纸。承包人提交变更报价书的期限见合同条款专用部分。</w:t>
      </w:r>
    </w:p>
    <w:p w14:paraId="0C1AA87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（2）变更工作影响工期的，承包人应提出调整工期的具体细节。监理人认为有必要时，可要求承包人提交要求提前或延长工期的施工进度计划，及相应施工措施等详细资料。</w:t>
      </w:r>
    </w:p>
    <w:p w14:paraId="75BDE2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（3）除合同条款专用部分对期限另有约定外，监理人收到承包人变更报价书后的14天内，根据第 15.4 款约定的估价原则，按照第 3.5 款商定或确定变更价格。监理人商定或确定变更价格的期限见合同条款专用部分。</w:t>
      </w:r>
    </w:p>
    <w:p w14:paraId="10B0D3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（4）收到变更指示后，如承包人未在规定的期限内提交变更报价书的，监理人可自行决定是否调整合同价款以及如果监理人决定调整合同价款时，相应调整的具体金额。</w:t>
      </w:r>
    </w:p>
    <w:p w14:paraId="6ABABA5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15.3.3  </w:t>
      </w:r>
      <w:r>
        <w:rPr>
          <w:rFonts w:ascii="宋体" w:hAnsi="宋体"/>
          <w:color w:val="000000"/>
          <w:szCs w:val="21"/>
        </w:rPr>
        <w:t>变更指示</w:t>
      </w:r>
    </w:p>
    <w:p w14:paraId="188B650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（1）变更指示只能由监理人发出。</w:t>
      </w:r>
    </w:p>
    <w:p w14:paraId="36AFE4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（2）变更指示应说明变更的目的、范围、变更内容以及变更的工程量及其进度和技术要求，并附有关图纸和文件。承包人收到变更指示后，应按变更指示进行变更工作。</w:t>
      </w:r>
    </w:p>
    <w:p w14:paraId="14DA5754" w14:textId="77777777" w:rsidR="0043272B" w:rsidRDefault="00000000">
      <w:pPr>
        <w:spacing w:line="360" w:lineRule="auto"/>
        <w:rPr>
          <w:rFonts w:ascii="宋体" w:hAnsi="宋体"/>
          <w:color w:val="000000"/>
          <w:sz w:val="24"/>
        </w:rPr>
      </w:pPr>
      <w:bookmarkStart w:id="681" w:name="_bookmark192"/>
      <w:bookmarkEnd w:id="681"/>
      <w:r>
        <w:rPr>
          <w:rFonts w:ascii="宋体" w:hAnsi="宋体"/>
          <w:color w:val="000000"/>
          <w:sz w:val="24"/>
        </w:rPr>
        <w:t>15.4</w:t>
      </w:r>
      <w:r>
        <w:rPr>
          <w:rFonts w:ascii="宋体" w:hAnsi="宋体"/>
          <w:color w:val="000000"/>
          <w:sz w:val="24"/>
        </w:rPr>
        <w:tab/>
        <w:t>变更的估价原则</w:t>
      </w:r>
    </w:p>
    <w:p w14:paraId="1754FA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因工程量清单漏项（仅适用于合同协议书约定采用单价合同形式时）或变更引起的价格调整按照本款约定处理。</w:t>
      </w:r>
    </w:p>
    <w:p w14:paraId="3217D0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15.4.1</w:t>
      </w:r>
      <w:r>
        <w:rPr>
          <w:rFonts w:ascii="宋体" w:hAnsi="宋体"/>
          <w:color w:val="000000"/>
          <w:szCs w:val="21"/>
        </w:rPr>
        <w:tab/>
        <w:t>已标价工程量清单中有适用于变更工作的子目的，采用该子目的单价。</w:t>
      </w:r>
    </w:p>
    <w:p w14:paraId="56B82B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15.4.2</w:t>
      </w:r>
      <w:r>
        <w:rPr>
          <w:rFonts w:ascii="宋体" w:hAnsi="宋体"/>
          <w:color w:val="000000"/>
          <w:szCs w:val="21"/>
        </w:rPr>
        <w:tab/>
        <w:t>已标价工程量清单中无适用于变更工作的子目，但有类似子目的，可在合理范围内参照类似子目的单价，由监理人按第 3.5 款商定或确定变更工作的单价。</w:t>
      </w:r>
    </w:p>
    <w:p w14:paraId="7257BE8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15.4.3</w:t>
      </w:r>
      <w:r>
        <w:rPr>
          <w:rFonts w:ascii="宋体" w:hAnsi="宋体"/>
          <w:color w:val="000000"/>
          <w:szCs w:val="21"/>
        </w:rPr>
        <w:tab/>
        <w:t>已标价工程量清单中无适用或类似子目的单价，可按照成本加利润的原则，由监理人按第 3.5 款商定或确定变更工作的单价。</w:t>
      </w:r>
    </w:p>
    <w:p w14:paraId="2B360F9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15.4.4</w:t>
      </w:r>
      <w:r>
        <w:rPr>
          <w:rFonts w:ascii="宋体" w:hAnsi="宋体"/>
          <w:color w:val="000000"/>
          <w:szCs w:val="21"/>
        </w:rPr>
        <w:tab/>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 3.5 款商定或确定变更措施项目的费用。</w:t>
      </w:r>
    </w:p>
    <w:p w14:paraId="54013B7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14:paraId="4E53511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15.4.6</w:t>
      </w:r>
      <w:r>
        <w:rPr>
          <w:rFonts w:ascii="宋体" w:hAnsi="宋体"/>
          <w:color w:val="000000"/>
          <w:szCs w:val="21"/>
        </w:rPr>
        <w:tab/>
        <w:t>因变更引起价格调整的其他处理方式见合同条款专用部分。</w:t>
      </w:r>
    </w:p>
    <w:p w14:paraId="6D5AF223" w14:textId="77777777" w:rsidR="0043272B" w:rsidRDefault="00000000">
      <w:pPr>
        <w:spacing w:line="360" w:lineRule="auto"/>
        <w:rPr>
          <w:rFonts w:ascii="宋体" w:hAnsi="宋体"/>
          <w:color w:val="000000"/>
          <w:sz w:val="24"/>
        </w:rPr>
      </w:pPr>
      <w:bookmarkStart w:id="682" w:name="_bookmark193"/>
      <w:bookmarkEnd w:id="682"/>
      <w:r>
        <w:rPr>
          <w:rFonts w:ascii="宋体" w:hAnsi="宋体"/>
          <w:color w:val="000000"/>
          <w:sz w:val="24"/>
        </w:rPr>
        <w:t>15.5</w:t>
      </w:r>
      <w:r>
        <w:rPr>
          <w:rFonts w:ascii="宋体" w:hAnsi="宋体"/>
          <w:color w:val="000000"/>
          <w:sz w:val="24"/>
        </w:rPr>
        <w:tab/>
        <w:t>承包人的合理化建议</w:t>
      </w:r>
    </w:p>
    <w:p w14:paraId="550822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14:paraId="34223C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15.5.2 承包人提出的合理化建议降低了合同价格、缩短了工期或者提高了工程经济效益的，发包人可按国家有关规定给予奖励。对承包人提出合理化建议的奖励方法见合同条款专用部分。</w:t>
      </w:r>
    </w:p>
    <w:p w14:paraId="206BC36C" w14:textId="77777777" w:rsidR="0043272B" w:rsidRDefault="00000000">
      <w:pPr>
        <w:numPr>
          <w:ilvl w:val="1"/>
          <w:numId w:val="76"/>
        </w:numPr>
        <w:spacing w:line="360" w:lineRule="auto"/>
        <w:rPr>
          <w:rFonts w:ascii="宋体" w:hAnsi="宋体"/>
          <w:color w:val="000000"/>
          <w:sz w:val="24"/>
        </w:rPr>
      </w:pPr>
      <w:bookmarkStart w:id="683" w:name="_bookmark194"/>
      <w:bookmarkEnd w:id="683"/>
      <w:r>
        <w:rPr>
          <w:rFonts w:ascii="宋体" w:hAnsi="宋体" w:hint="eastAsia"/>
          <w:color w:val="000000"/>
          <w:sz w:val="24"/>
        </w:rPr>
        <w:t xml:space="preserve"> </w:t>
      </w:r>
      <w:r>
        <w:rPr>
          <w:rFonts w:ascii="宋体" w:hAnsi="宋体"/>
          <w:color w:val="000000"/>
          <w:sz w:val="24"/>
        </w:rPr>
        <w:t>暂列金额</w:t>
      </w:r>
    </w:p>
    <w:p w14:paraId="6134D2B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暂列金额只能按照监理人的指示使用，并对合同价格进行相应调整。</w:t>
      </w:r>
    </w:p>
    <w:p w14:paraId="42856198" w14:textId="77777777" w:rsidR="0043272B" w:rsidRDefault="00000000">
      <w:pPr>
        <w:numPr>
          <w:ilvl w:val="1"/>
          <w:numId w:val="76"/>
        </w:numPr>
        <w:spacing w:line="360" w:lineRule="auto"/>
        <w:rPr>
          <w:rFonts w:ascii="宋体" w:hAnsi="宋体"/>
          <w:color w:val="000000"/>
          <w:sz w:val="24"/>
        </w:rPr>
      </w:pPr>
      <w:bookmarkStart w:id="684" w:name="_bookmark195"/>
      <w:bookmarkEnd w:id="684"/>
      <w:r>
        <w:rPr>
          <w:rFonts w:ascii="宋体" w:hAnsi="宋体"/>
          <w:color w:val="000000"/>
          <w:sz w:val="24"/>
        </w:rPr>
        <w:t>计日工</w:t>
      </w:r>
    </w:p>
    <w:p w14:paraId="11FDE24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15.7.1</w:t>
      </w:r>
      <w:r>
        <w:rPr>
          <w:rFonts w:ascii="宋体" w:hAnsi="宋体"/>
          <w:color w:val="000000"/>
          <w:szCs w:val="21"/>
        </w:rPr>
        <w:tab/>
        <w:t>发包人认为有必要时，由监理人通知承包人以计日工方式实施变更的零星工作。其价款按列入已标价工程量清单中的计日工计价子目及其单价进行计算。</w:t>
      </w:r>
    </w:p>
    <w:p w14:paraId="53DDAFE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15.7.2 采用计日工计价的任何一项变更工作，应从暂列金额中支付，承包人应在该项变更的实施过程中，每天提交以下报表和有关凭证报送监理人审批：</w:t>
      </w:r>
    </w:p>
    <w:p w14:paraId="7AB1238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（1）工作名称、内容和数量；</w:t>
      </w:r>
    </w:p>
    <w:p w14:paraId="78ACD53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（2）投入该工作所有人员的姓名、工种、级别和耗用工时；</w:t>
      </w:r>
    </w:p>
    <w:p w14:paraId="197DBE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（3）投入该工作的材料类别和数量；</w:t>
      </w:r>
    </w:p>
    <w:p w14:paraId="08062F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（4）投入该工作的施工设备型号、台数和耗用台时；</w:t>
      </w:r>
    </w:p>
    <w:p w14:paraId="7061D03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（5）监理人要求提交的其他资料和凭证。</w:t>
      </w:r>
    </w:p>
    <w:p w14:paraId="737E43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15.7.3 计日工由承包人汇总后，按第 17.3.2 项的约定列入进度付款申请单，由监理人复核并经发包人同意后列入进度付款。</w:t>
      </w:r>
    </w:p>
    <w:p w14:paraId="4DE5A8D0" w14:textId="77777777" w:rsidR="0043272B" w:rsidRDefault="00000000">
      <w:pPr>
        <w:spacing w:line="360" w:lineRule="auto"/>
        <w:rPr>
          <w:rFonts w:ascii="宋体" w:hAnsi="宋体"/>
          <w:color w:val="000000"/>
          <w:sz w:val="24"/>
        </w:rPr>
      </w:pPr>
      <w:bookmarkStart w:id="685" w:name="_bookmark196"/>
      <w:bookmarkEnd w:id="685"/>
      <w:r>
        <w:rPr>
          <w:rFonts w:ascii="宋体" w:hAnsi="宋体" w:hint="eastAsia"/>
          <w:color w:val="000000"/>
          <w:sz w:val="24"/>
        </w:rPr>
        <w:t xml:space="preserve">15.8  </w:t>
      </w:r>
      <w:r>
        <w:rPr>
          <w:rFonts w:ascii="宋体" w:hAnsi="宋体"/>
          <w:color w:val="000000"/>
          <w:sz w:val="24"/>
        </w:rPr>
        <w:t>暂估价</w:t>
      </w:r>
    </w:p>
    <w:p w14:paraId="7E8A1B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14:paraId="135EA1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（1）由承包人作为招标人，依法组织招标工作并接受有管辖权的建设工程招标投标行政监督部门的监督。</w:t>
      </w:r>
    </w:p>
    <w:p w14:paraId="30535C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（2）与组织招标工作有关的费用应当被认为已经包括在承包人的签约合同价（投标总报价）中。</w:t>
      </w:r>
    </w:p>
    <w:p w14:paraId="0911BD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（3）中标金额与工程量清单中所列的暂估价的金额差以及相应的税金等其他费用列入合同价格。</w:t>
      </w:r>
    </w:p>
    <w:p w14:paraId="08B0E66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14:paraId="0582B53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w:t>
      </w:r>
    </w:p>
    <w:p w14:paraId="026EA54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给予批准或者提出修改意见，经发包人批准的相关文件，由承包人负责誊清整理并准备出开 展实际招标工作所需要的份数，通过监理人报发包人核查并加盖发包人印章，发包人在相关 文件上加盖印章只表明相关文件经过发包人审核批准。最终发出的文件应当分别报送一份给 发包人和监理人备查。</w:t>
      </w:r>
    </w:p>
    <w:p w14:paraId="69C71A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（6）如果发、承包任何一方委派评标代表，评标委员会应当由七人以上单数构成。除发包人或者承包人自愿放弃委派评标代表的权利外，招标人评标代表应当分别由发包人和承包人等额委派。</w:t>
      </w:r>
    </w:p>
    <w:p w14:paraId="16613EF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（7）设有标底的，承包人应当在开标前提前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14:paraId="2BBA133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（8）设有招标控制价的，承包人应当在招标文件发出前提前 7 天将招标控制价报发包人审核认可，发包人应当在收到承包人报送的招标控制价后 72 小时内给予认可或者提出修</w:t>
      </w:r>
      <w:r>
        <w:rPr>
          <w:rFonts w:ascii="宋体" w:hAnsi="宋体"/>
          <w:color w:val="000000"/>
          <w:szCs w:val="21"/>
        </w:rPr>
        <w:lastRenderedPageBreak/>
        <w:t>改意见。招标控制价的最终审核和决定权属于发包人，未经发包人认可，承包人不得发出招标文件。</w:t>
      </w:r>
    </w:p>
    <w:p w14:paraId="1C7F7A9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（9）承包人在收到相关招标项目评标委员会提交的评标报告后，应当在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14:paraId="618E143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14:paraId="22AA98B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（11）发包人对承包人报送文件进行审批或提出的修改意见应当合理，并符合现行有关法律法规的规定。</w:t>
      </w:r>
    </w:p>
    <w:p w14:paraId="05B24FD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14:paraId="24ACF7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15.8.2</w:t>
      </w:r>
      <w:r>
        <w:rPr>
          <w:rFonts w:ascii="宋体" w:hAnsi="宋体"/>
          <w:color w:val="000000"/>
          <w:szCs w:val="21"/>
        </w:rPr>
        <w:tab/>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14:paraId="1AADCB8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15.8.3</w:t>
      </w:r>
      <w:r>
        <w:rPr>
          <w:rFonts w:ascii="宋体" w:hAnsi="宋体"/>
          <w:color w:val="000000"/>
          <w:szCs w:val="21"/>
        </w:rPr>
        <w:tab/>
        <w:t>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14:paraId="1866BA24" w14:textId="77777777" w:rsidR="0043272B" w:rsidRDefault="00000000">
      <w:pPr>
        <w:spacing w:line="360" w:lineRule="auto"/>
        <w:rPr>
          <w:rFonts w:ascii="宋体" w:hAnsi="宋体"/>
          <w:color w:val="000000"/>
          <w:sz w:val="28"/>
          <w:szCs w:val="28"/>
        </w:rPr>
      </w:pPr>
      <w:bookmarkStart w:id="686" w:name="_bookmark197"/>
      <w:bookmarkEnd w:id="686"/>
      <w:r>
        <w:rPr>
          <w:rFonts w:ascii="宋体" w:hAnsi="宋体"/>
          <w:color w:val="000000"/>
          <w:sz w:val="28"/>
          <w:szCs w:val="28"/>
        </w:rPr>
        <w:t>16.价格调整</w:t>
      </w:r>
    </w:p>
    <w:p w14:paraId="37FFA95B" w14:textId="77777777" w:rsidR="0043272B" w:rsidRDefault="00000000">
      <w:pPr>
        <w:spacing w:line="360" w:lineRule="auto"/>
        <w:rPr>
          <w:rFonts w:ascii="宋体" w:hAnsi="宋体"/>
          <w:color w:val="000000"/>
          <w:sz w:val="24"/>
        </w:rPr>
      </w:pPr>
      <w:bookmarkStart w:id="687" w:name="_bookmark198"/>
      <w:bookmarkEnd w:id="687"/>
      <w:r>
        <w:rPr>
          <w:rFonts w:ascii="宋体" w:hAnsi="宋体"/>
          <w:color w:val="000000"/>
          <w:sz w:val="24"/>
        </w:rPr>
        <w:t>16.1</w:t>
      </w:r>
      <w:r>
        <w:rPr>
          <w:rFonts w:ascii="宋体" w:hAnsi="宋体"/>
          <w:color w:val="000000"/>
          <w:sz w:val="24"/>
        </w:rPr>
        <w:tab/>
        <w:t>物价波动引起的价格调整</w:t>
      </w:r>
    </w:p>
    <w:p w14:paraId="6610DD53" w14:textId="77777777" w:rsidR="0043272B" w:rsidRDefault="00000000">
      <w:pPr>
        <w:spacing w:line="360" w:lineRule="auto"/>
        <w:ind w:leftChars="200" w:left="420"/>
        <w:rPr>
          <w:rFonts w:ascii="宋体" w:hAnsi="宋体"/>
          <w:color w:val="000000"/>
          <w:szCs w:val="21"/>
        </w:rPr>
      </w:pPr>
      <w:r>
        <w:rPr>
          <w:rFonts w:ascii="宋体" w:hAnsi="宋体"/>
          <w:color w:val="000000"/>
          <w:szCs w:val="21"/>
        </w:rPr>
        <w:t>除合同条款专用部分另有约定外，因物价波动引起的价格调整按照本款约定处理。 16.1.1 采用价格指数调整价格差额</w:t>
      </w:r>
    </w:p>
    <w:p w14:paraId="3007AE1E"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价格调整公式 因人工、材料和设备等价格波动影响合同价格时，根据投标函附录中的价格指数和权</w:t>
      </w:r>
    </w:p>
    <w:p w14:paraId="31AF7D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重表约定的数据，按以下公式计算差额并调整合同价格。</w:t>
      </w:r>
    </w:p>
    <w:p w14:paraId="346038B9" w14:textId="77777777" w:rsidR="0043272B" w:rsidRDefault="00000000">
      <w:pPr>
        <w:spacing w:line="360" w:lineRule="auto"/>
        <w:ind w:firstLineChars="200" w:firstLine="560"/>
        <w:rPr>
          <w:rFonts w:ascii="宋体" w:hAnsi="宋体"/>
          <w:color w:val="000000"/>
          <w:szCs w:val="21"/>
        </w:rPr>
      </w:pPr>
      <w:r>
        <w:rPr>
          <w:rFonts w:ascii="宋体" w:hAnsi="宋体"/>
          <w:color w:val="000000"/>
          <w:sz w:val="28"/>
          <w:szCs w:val="28"/>
        </w:rPr>
        <w:lastRenderedPageBreak/>
        <w:t>△P</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32"/>
          <w:szCs w:val="32"/>
        </w:rPr>
        <w:t>P</w:t>
      </w:r>
      <w:r>
        <w:rPr>
          <w:rFonts w:ascii="宋体" w:hAnsi="宋体"/>
          <w:color w:val="000000"/>
          <w:sz w:val="15"/>
          <w:szCs w:val="15"/>
        </w:rPr>
        <w:t>0</w:t>
      </w:r>
      <w:r>
        <w:rPr>
          <w:rFonts w:ascii="宋体" w:hAnsi="宋体" w:hint="eastAsia"/>
          <w:color w:val="000000"/>
          <w:sz w:val="72"/>
          <w:szCs w:val="72"/>
        </w:rPr>
        <w:t>{</w:t>
      </w:r>
      <w:r>
        <w:rPr>
          <w:rFonts w:ascii="宋体" w:hAnsi="宋体" w:hint="eastAsia"/>
          <w:color w:val="000000"/>
          <w:sz w:val="30"/>
          <w:szCs w:val="30"/>
        </w:rPr>
        <w:t>A+</w:t>
      </w:r>
      <w:r>
        <w:rPr>
          <w:rFonts w:ascii="宋体" w:hAnsi="宋体" w:hint="eastAsia"/>
          <w:color w:val="000000"/>
          <w:sz w:val="36"/>
          <w:szCs w:val="36"/>
        </w:rPr>
        <w:t>[</w:t>
      </w:r>
      <w:r>
        <w:rPr>
          <w:rFonts w:ascii="宋体" w:hAnsi="宋体"/>
          <w:color w:val="000000"/>
          <w:szCs w:val="21"/>
        </w:rPr>
        <w:fldChar w:fldCharType="begin"/>
      </w:r>
      <w:r>
        <w:rPr>
          <w:rFonts w:ascii="宋体" w:hAnsi="宋体"/>
          <w:color w:val="000000"/>
          <w:szCs w:val="21"/>
        </w:rPr>
        <w:instrText xml:space="preserve"> QUOTE </w:instrText>
      </w:r>
      <w:r w:rsidR="0089708F">
        <w:rPr>
          <w:rFonts w:ascii="宋体" w:hAnsi="宋体"/>
          <w:color w:val="000000"/>
          <w:position w:val="-36"/>
          <w:szCs w:val="21"/>
        </w:rPr>
        <w:pict w14:anchorId="6AA7AE32">
          <v:shape id="_x0000_i1026" type="#_x0000_t75" style="width:257.2pt;height:34.5pt" equationxml="&lt;">
            <v:imagedata r:id="rId18" o:title="" chromakey="white"/>
          </v:shape>
        </w:pict>
      </w:r>
      <w:r>
        <w:rPr>
          <w:rFonts w:ascii="宋体" w:hAnsi="宋体"/>
          <w:color w:val="000000"/>
          <w:szCs w:val="21"/>
        </w:rPr>
        <w:instrText xml:space="preserve"> </w:instrText>
      </w:r>
      <w:r>
        <w:rPr>
          <w:rFonts w:ascii="宋体" w:hAnsi="宋体"/>
          <w:color w:val="000000"/>
          <w:szCs w:val="21"/>
        </w:rPr>
        <w:fldChar w:fldCharType="separate"/>
      </w:r>
      <w:r w:rsidR="0089708F">
        <w:rPr>
          <w:rFonts w:ascii="宋体" w:hAnsi="宋体"/>
          <w:color w:val="000000"/>
          <w:position w:val="-36"/>
          <w:szCs w:val="21"/>
        </w:rPr>
        <w:pict w14:anchorId="3DD2AB13">
          <v:shape id="_x0000_i1027" type="#_x0000_t75" style="width:257.2pt;height:34.5pt" equationxml="&lt;">
            <v:imagedata r:id="rId18" o:title="" chromakey="white"/>
          </v:shape>
        </w:pict>
      </w:r>
      <w:r>
        <w:rPr>
          <w:rFonts w:ascii="宋体" w:hAnsi="宋体"/>
          <w:color w:val="000000"/>
          <w:szCs w:val="21"/>
        </w:rPr>
        <w:fldChar w:fldCharType="end"/>
      </w:r>
      <w:r>
        <w:rPr>
          <w:rFonts w:ascii="宋体" w:hAnsi="宋体"/>
          <w:color w:val="000000"/>
          <w:sz w:val="36"/>
          <w:szCs w:val="36"/>
        </w:rPr>
        <w:fldChar w:fldCharType="begin"/>
      </w:r>
      <w:r>
        <w:rPr>
          <w:rFonts w:ascii="宋体" w:hAnsi="宋体"/>
          <w:color w:val="000000"/>
          <w:sz w:val="36"/>
          <w:szCs w:val="36"/>
        </w:rPr>
        <w:instrText xml:space="preserve"> QUOTE </w:instrText>
      </w:r>
      <w:r>
        <w:rPr>
          <w:rFonts w:ascii="宋体" w:hAnsi="宋体"/>
          <w:color w:val="000000"/>
          <w:position w:val="-21"/>
          <w:sz w:val="36"/>
          <w:szCs w:val="36"/>
        </w:rPr>
        <w:pict w14:anchorId="55F9DBDB">
          <v:shape id="_x0000_i1028" type="#_x0000_t75" style="width:86.25pt;height:20.25pt" equationxml="&lt;">
            <v:imagedata r:id="rId19" o:title="" chromakey="white"/>
          </v:shape>
        </w:pict>
      </w:r>
      <w:r>
        <w:rPr>
          <w:rFonts w:ascii="宋体" w:hAnsi="宋体"/>
          <w:color w:val="000000"/>
          <w:sz w:val="36"/>
          <w:szCs w:val="36"/>
        </w:rPr>
        <w:instrText xml:space="preserve"> </w:instrText>
      </w:r>
      <w:r>
        <w:rPr>
          <w:rFonts w:ascii="宋体" w:hAnsi="宋体"/>
          <w:color w:val="000000"/>
          <w:sz w:val="36"/>
          <w:szCs w:val="36"/>
        </w:rPr>
        <w:fldChar w:fldCharType="end"/>
      </w:r>
      <w:r>
        <w:rPr>
          <w:rFonts w:ascii="宋体" w:hAnsi="宋体" w:hint="eastAsia"/>
          <w:color w:val="000000"/>
          <w:sz w:val="36"/>
          <w:szCs w:val="36"/>
        </w:rPr>
        <w:t>]</w:t>
      </w:r>
      <w:r>
        <w:rPr>
          <w:rFonts w:ascii="宋体" w:hAnsi="宋体" w:hint="eastAsia"/>
          <w:color w:val="000000"/>
          <w:sz w:val="24"/>
        </w:rPr>
        <w:t>-1</w:t>
      </w:r>
      <w:r>
        <w:rPr>
          <w:rFonts w:ascii="宋体" w:hAnsi="宋体" w:hint="eastAsia"/>
          <w:color w:val="000000"/>
          <w:sz w:val="72"/>
          <w:szCs w:val="72"/>
        </w:rPr>
        <w:t>}</w:t>
      </w:r>
    </w:p>
    <w:p w14:paraId="6A6CF3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式中： △P -- 需调整的价格差额；</w:t>
      </w:r>
    </w:p>
    <w:p w14:paraId="70D80D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P0 --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p>
    <w:p w14:paraId="2B902E4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A -- 定值权重(即不调部分的权重)；</w:t>
      </w:r>
    </w:p>
    <w:p w14:paraId="554C7A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B1; B2 ;B3·····Bn -- 各可调因子的变值权重(即可调部分的权重)为各可调因子在投标函投标总报价中所占的比例；</w:t>
      </w:r>
    </w:p>
    <w:p w14:paraId="7216246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Ft1 ;Ft2 ;Ft3·····Ftn -- 各可调因子的现行价格指数，指第17.3.3项、第17.5.2项 和第17.6.2项约定的付款证书相关周期最后一天的前42天的各可调因子的价格指数；</w:t>
      </w:r>
    </w:p>
    <w:p w14:paraId="567F78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Fo1; Fo2; Fo3·····Fon -- 各可调因子的基本价格指数，指基准日期的各可调因子的价格指数。</w:t>
      </w:r>
    </w:p>
    <w:p w14:paraId="73510ED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07B46B1D"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暂时确定调整差额</w:t>
      </w:r>
    </w:p>
    <w:p w14:paraId="2F7DF2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在计算调整差额时得不到现行价格指数的，可暂用上一次价格指数计算，并在以后的付款中再按实际价格指数进行调整。</w:t>
      </w:r>
    </w:p>
    <w:p w14:paraId="0DD89651"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权重的调整</w:t>
      </w:r>
    </w:p>
    <w:p w14:paraId="490B4DD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按第 15.1 款约定的变更导致原定合同中的权重不合理时，由监理人与承包人和发包人协商后进行调整。</w:t>
      </w:r>
    </w:p>
    <w:p w14:paraId="51B6BFBF" w14:textId="77777777" w:rsidR="0043272B" w:rsidRDefault="00000000">
      <w:pPr>
        <w:numPr>
          <w:ilvl w:val="3"/>
          <w:numId w:val="77"/>
        </w:numPr>
        <w:spacing w:line="360" w:lineRule="auto"/>
        <w:ind w:left="1080" w:firstLineChars="200" w:firstLine="420"/>
        <w:rPr>
          <w:rFonts w:ascii="宋体" w:hAnsi="宋体"/>
          <w:color w:val="000000"/>
          <w:szCs w:val="21"/>
        </w:rPr>
      </w:pPr>
      <w:r>
        <w:rPr>
          <w:rFonts w:ascii="宋体" w:hAnsi="宋体"/>
          <w:color w:val="000000"/>
          <w:szCs w:val="21"/>
        </w:rPr>
        <w:t>承包人工期延误后的价格调整</w:t>
      </w:r>
    </w:p>
    <w:p w14:paraId="6AE6DF8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由于承包人原因未在约定的工期内竣工的，则对原约定竣工日期后继续施工的工程，在使用第 16.1.1.1 目价格调整公式时，应采用原约定竣工日期与实际竣工日期的两个价格指数中较低的一个作为现行价格指数。</w:t>
      </w:r>
    </w:p>
    <w:p w14:paraId="3619E9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w:t>
      </w:r>
      <w:r>
        <w:rPr>
          <w:rFonts w:ascii="宋体" w:hAnsi="宋体"/>
          <w:color w:val="000000"/>
          <w:szCs w:val="21"/>
        </w:rPr>
        <w:tab/>
        <w:t>采用造价信息调整价格差额 施工期内，因人工、材料、设备和机械台班价格波动影响合同价格时，需要进行价格调整的，其价格和数量应由监理人审核，监理人确认需调整的内容、范围、价格和数量作为调 整工程合同价格差额的依据。</w:t>
      </w:r>
    </w:p>
    <w:p w14:paraId="1B0E7BC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16.1.2.1</w:t>
      </w:r>
      <w:r>
        <w:rPr>
          <w:rFonts w:ascii="宋体" w:hAnsi="宋体"/>
          <w:color w:val="000000"/>
          <w:szCs w:val="21"/>
        </w:rPr>
        <w:tab/>
        <w:t xml:space="preserve">引起价格调整的物价波动风险范围及幅度 </w:t>
      </w:r>
    </w:p>
    <w:p w14:paraId="15AE616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施工期内，因人工、材料、设备和机械台班发生物价波动变化幅度在合同约定的风险幅</w:t>
      </w:r>
      <w:r>
        <w:rPr>
          <w:rFonts w:ascii="宋体" w:hAnsi="宋体"/>
          <w:color w:val="000000"/>
          <w:szCs w:val="21"/>
        </w:rPr>
        <w:lastRenderedPageBreak/>
        <w:t>度范围以内的，由承包人承担或受益，不调整合同价格；其价格波动变化幅度在合同约定的风险幅度范围以外的，由发包人承担或受益。物价波动引起价格调整的风险范围以及调整的风险幅度见合同条款专用部分。</w:t>
      </w:r>
    </w:p>
    <w:p w14:paraId="5DDB481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16.1.2.2</w:t>
      </w:r>
      <w:r>
        <w:rPr>
          <w:rFonts w:ascii="宋体" w:hAnsi="宋体"/>
          <w:color w:val="000000"/>
          <w:szCs w:val="21"/>
        </w:rPr>
        <w:tab/>
        <w:t>物价波动变化幅度的计算方法</w:t>
      </w:r>
    </w:p>
    <w:p w14:paraId="40688EF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（1）投标报价基准期确定的人工、材料、设备和机械台班的市场价格即为基准价。投标报价基准期见合同条款专用部分。</w:t>
      </w:r>
    </w:p>
    <w:p w14:paraId="06425F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14:paraId="3B5462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（3）合同施工期市场价格的确定方法见合同条款专用部分。</w:t>
      </w:r>
    </w:p>
    <w:p w14:paraId="2F57345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（4）物价波动变化幅度的计算方法： 1）当承包人投标报价中的单价低于基准价时：</w:t>
      </w:r>
    </w:p>
    <w:p w14:paraId="3F7ECBC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物价波动变化幅度（涨幅）=（施工期市场价-基准价）/基准价×100%</w:t>
      </w:r>
    </w:p>
    <w:p w14:paraId="7E5BC47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物价波动变化幅度（跌幅）=（施工期市场价-投标单价）/投标单价×100%</w:t>
      </w:r>
    </w:p>
    <w:p w14:paraId="218DE8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2）当承包人投标报价中的单价高于基准价时： </w:t>
      </w:r>
    </w:p>
    <w:p w14:paraId="5C22D7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物价波动变化幅度（涨幅）=（施工期市场价-投标单价）/投标单价×100%</w:t>
      </w:r>
    </w:p>
    <w:p w14:paraId="3FC0E0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物价波动变化幅度（跌幅）=（施工期市场价-基准价）/基准价×100%</w:t>
      </w:r>
    </w:p>
    <w:p w14:paraId="656042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3）当承包人投标报价中的单价等于基准价时： </w:t>
      </w:r>
    </w:p>
    <w:p w14:paraId="38E77B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物价波动变化幅度=（施工期市场价-基准价）/基准价×100%</w:t>
      </w:r>
    </w:p>
    <w:p w14:paraId="238B75C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16.1.2.3</w:t>
      </w:r>
      <w:r>
        <w:rPr>
          <w:rFonts w:ascii="宋体" w:hAnsi="宋体"/>
          <w:color w:val="000000"/>
          <w:szCs w:val="21"/>
        </w:rPr>
        <w:tab/>
        <w:t>物价波动引起价格调整的方法</w:t>
      </w:r>
    </w:p>
    <w:p w14:paraId="3832B6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（1）第 16.1.2.1 目中约定的人工、材料、设备和机械台班的物价波动变化幅度超过风险幅度时，其计算价格调整差额的方法见合同条款专用部分。</w:t>
      </w:r>
    </w:p>
    <w:p w14:paraId="0C7DF6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（2）第 16.1.2.1 目中约定的人工的物价波动变化幅度超过风险幅度时，应当计算全部价格差额，其价格差额由发包人承担或受益，其价格差额不计取规费，只计取税金。</w:t>
      </w:r>
    </w:p>
    <w:p w14:paraId="576FCCC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（3）第 16.1.2.1 目中约定的材料、设备和机械台班的物价波动变化幅度超过风险幅度时，应当计算超过部分的价格差额，其价格差额由发包人承担或受益，其价格差额不计取规费，只计取税金。</w:t>
      </w:r>
    </w:p>
    <w:p w14:paraId="77110F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16.1.2.4</w:t>
      </w:r>
      <w:r>
        <w:rPr>
          <w:rFonts w:ascii="宋体" w:hAnsi="宋体"/>
          <w:color w:val="000000"/>
          <w:szCs w:val="21"/>
        </w:rPr>
        <w:tab/>
        <w:t>物价波动引起价格调整的其他约定见合同条款专用部分。</w:t>
      </w:r>
    </w:p>
    <w:p w14:paraId="6494DC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16.1.3</w:t>
      </w:r>
      <w:r>
        <w:rPr>
          <w:rFonts w:ascii="宋体" w:hAnsi="宋体"/>
          <w:color w:val="000000"/>
          <w:szCs w:val="21"/>
        </w:rPr>
        <w:tab/>
        <w:t>物价波动引起价格调整的其他方法见合同条款专用部分。</w:t>
      </w:r>
    </w:p>
    <w:p w14:paraId="3DE033B3" w14:textId="77777777" w:rsidR="0043272B" w:rsidRDefault="00000000">
      <w:pPr>
        <w:spacing w:line="360" w:lineRule="auto"/>
        <w:rPr>
          <w:rFonts w:ascii="宋体" w:hAnsi="宋体"/>
          <w:color w:val="000000"/>
          <w:sz w:val="24"/>
        </w:rPr>
      </w:pPr>
      <w:bookmarkStart w:id="688" w:name="_bookmark199"/>
      <w:bookmarkEnd w:id="688"/>
      <w:r>
        <w:rPr>
          <w:rFonts w:ascii="宋体" w:hAnsi="宋体"/>
          <w:color w:val="000000"/>
          <w:sz w:val="24"/>
        </w:rPr>
        <w:t>16.2</w:t>
      </w:r>
      <w:r>
        <w:rPr>
          <w:rFonts w:ascii="宋体" w:hAnsi="宋体"/>
          <w:color w:val="000000"/>
          <w:sz w:val="24"/>
        </w:rPr>
        <w:tab/>
        <w:t>法律变化引起的价格调整</w:t>
      </w:r>
    </w:p>
    <w:p w14:paraId="5D2C2A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在基准日后，因法律变化导致承包人在合同履行中所需要的工程费用发生除第16.1款 约定以外的增减时，监理人应根据法律、国家或省、自治区、直辖市有关部门的规定，按第3.5 款商定或确定需调整的合同价款。</w:t>
      </w:r>
    </w:p>
    <w:p w14:paraId="02674D7D" w14:textId="77777777" w:rsidR="0043272B" w:rsidRDefault="00000000">
      <w:pPr>
        <w:spacing w:line="360" w:lineRule="auto"/>
        <w:rPr>
          <w:rFonts w:ascii="宋体" w:hAnsi="宋体"/>
          <w:color w:val="000000"/>
          <w:sz w:val="28"/>
          <w:szCs w:val="28"/>
        </w:rPr>
      </w:pPr>
      <w:bookmarkStart w:id="689" w:name="_bookmark200"/>
      <w:bookmarkEnd w:id="689"/>
      <w:r>
        <w:rPr>
          <w:rFonts w:ascii="宋体" w:hAnsi="宋体"/>
          <w:color w:val="000000"/>
          <w:sz w:val="28"/>
          <w:szCs w:val="28"/>
        </w:rPr>
        <w:t>17.计量与支付</w:t>
      </w:r>
    </w:p>
    <w:p w14:paraId="501477D8" w14:textId="77777777" w:rsidR="0043272B" w:rsidRDefault="00000000">
      <w:pPr>
        <w:spacing w:line="360" w:lineRule="auto"/>
        <w:rPr>
          <w:rFonts w:ascii="宋体" w:hAnsi="宋体"/>
          <w:color w:val="000000"/>
          <w:sz w:val="24"/>
        </w:rPr>
      </w:pPr>
      <w:bookmarkStart w:id="690" w:name="_bookmark201"/>
      <w:bookmarkEnd w:id="690"/>
      <w:r>
        <w:rPr>
          <w:rFonts w:ascii="宋体" w:hAnsi="宋体" w:hint="eastAsia"/>
          <w:color w:val="000000"/>
          <w:sz w:val="24"/>
        </w:rPr>
        <w:lastRenderedPageBreak/>
        <w:t>17.1</w:t>
      </w:r>
      <w:r>
        <w:rPr>
          <w:rFonts w:ascii="宋体" w:hAnsi="宋体"/>
          <w:color w:val="000000"/>
          <w:sz w:val="24"/>
        </w:rPr>
        <w:t>计量</w:t>
      </w:r>
    </w:p>
    <w:p w14:paraId="3C468598" w14:textId="77777777" w:rsidR="0043272B" w:rsidRDefault="00000000">
      <w:pPr>
        <w:numPr>
          <w:ilvl w:val="2"/>
          <w:numId w:val="78"/>
        </w:numPr>
        <w:spacing w:line="360" w:lineRule="auto"/>
        <w:ind w:firstLineChars="200" w:firstLine="420"/>
        <w:rPr>
          <w:rFonts w:ascii="宋体" w:hAnsi="宋体"/>
          <w:color w:val="000000"/>
          <w:szCs w:val="21"/>
        </w:rPr>
      </w:pPr>
      <w:r>
        <w:rPr>
          <w:rFonts w:ascii="宋体" w:hAnsi="宋体"/>
          <w:color w:val="000000"/>
          <w:szCs w:val="21"/>
        </w:rPr>
        <w:t>计量单位 计量采用国家法定的计量单位。</w:t>
      </w:r>
    </w:p>
    <w:p w14:paraId="787FE6D1" w14:textId="77777777" w:rsidR="0043272B" w:rsidRDefault="00000000">
      <w:pPr>
        <w:numPr>
          <w:ilvl w:val="2"/>
          <w:numId w:val="78"/>
        </w:numPr>
        <w:spacing w:line="360" w:lineRule="auto"/>
        <w:ind w:firstLineChars="200" w:firstLine="420"/>
        <w:rPr>
          <w:rFonts w:ascii="宋体" w:hAnsi="宋体"/>
          <w:color w:val="000000"/>
          <w:szCs w:val="21"/>
        </w:rPr>
      </w:pPr>
      <w:r>
        <w:rPr>
          <w:rFonts w:ascii="宋体" w:hAnsi="宋体"/>
          <w:color w:val="000000"/>
          <w:szCs w:val="21"/>
        </w:rPr>
        <w:t>计量方法</w:t>
      </w:r>
    </w:p>
    <w:p w14:paraId="5DC6CE8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工程量计算规则执行工程量清单中约定的计量计价规范版本。除合同另有约定外，承包人实际完成的工程量按约定的工程量计算规则和有合同约束力的图纸进行计量。</w:t>
      </w:r>
    </w:p>
    <w:p w14:paraId="2EEDA20E" w14:textId="77777777" w:rsidR="0043272B" w:rsidRDefault="00000000">
      <w:pPr>
        <w:numPr>
          <w:ilvl w:val="2"/>
          <w:numId w:val="78"/>
        </w:numPr>
        <w:spacing w:line="360" w:lineRule="auto"/>
        <w:ind w:firstLineChars="200" w:firstLine="420"/>
        <w:rPr>
          <w:rFonts w:ascii="宋体" w:hAnsi="宋体"/>
          <w:color w:val="000000"/>
          <w:szCs w:val="21"/>
        </w:rPr>
      </w:pPr>
      <w:r>
        <w:rPr>
          <w:rFonts w:ascii="宋体" w:hAnsi="宋体"/>
          <w:color w:val="000000"/>
          <w:szCs w:val="21"/>
        </w:rPr>
        <w:t>计量周期</w:t>
      </w:r>
    </w:p>
    <w:p w14:paraId="6D6EAF7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（1）本合同的计量周期为月，当月计量截止日期（不含当日）和下月计量起始日期（含当日）见合同条款专用部分。</w:t>
      </w:r>
    </w:p>
    <w:p w14:paraId="4A4EC49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（2）单价子目已完成工程量是否按月计量见合同条款专用部分。</w:t>
      </w:r>
    </w:p>
    <w:p w14:paraId="4AD8DD0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（3）总价子目计量方法见合同条款专用部分。</w:t>
      </w:r>
    </w:p>
    <w:p w14:paraId="7CA324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17.1.4</w:t>
      </w:r>
      <w:r>
        <w:rPr>
          <w:rFonts w:ascii="宋体" w:hAnsi="宋体"/>
          <w:color w:val="000000"/>
          <w:szCs w:val="21"/>
        </w:rPr>
        <w:tab/>
        <w:t>单价子目的计量</w:t>
      </w:r>
    </w:p>
    <w:p w14:paraId="19B8C1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（1）已标价工程量清单中的单价子目工程量为估算工程量。结算工程量是承包人实际完成的，并按合同约定的计量方法进行计量的工程量。</w:t>
      </w:r>
    </w:p>
    <w:p w14:paraId="5FD352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（2）承包人对已完成的工程进行计量，向监理人提交进度付款申请单、已完成工程量报表和有关计量资料。</w:t>
      </w:r>
    </w:p>
    <w:p w14:paraId="490F55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6C6055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（4）监理人认为有必要时，可通知承包人共同进行联合测量、计量，承包人应遵照执行。</w:t>
      </w:r>
    </w:p>
    <w:p w14:paraId="46CAE74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117B9D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（6）监理人应在收到承包人提交的工程量报表后的7天内进行复核，监理人未在约定时间内复核的，承包人提交的工程量报表中的工程量视为承包人实际完成的工程量，据此计算工程价款。</w:t>
      </w:r>
    </w:p>
    <w:p w14:paraId="3641D45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17.1.5</w:t>
      </w:r>
      <w:r>
        <w:rPr>
          <w:rFonts w:ascii="宋体" w:hAnsi="宋体"/>
          <w:color w:val="000000"/>
          <w:szCs w:val="21"/>
        </w:rPr>
        <w:tab/>
        <w:t>总价子目的计量（适用于采用支付分解报告）</w:t>
      </w:r>
    </w:p>
    <w:p w14:paraId="167BAFB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 </w:t>
      </w:r>
      <w:r>
        <w:rPr>
          <w:rFonts w:ascii="宋体" w:hAnsi="宋体"/>
          <w:color w:val="000000"/>
          <w:szCs w:val="21"/>
        </w:rPr>
        <w:lastRenderedPageBreak/>
        <w:t>出修改意见，经监理人批准的支付分解报告为有合同约束力的支付分解表。支付分解表应根 据合同条款第10.2款约定的修订合同进度计划进行修正，修正的程序和期限应当依照本项 上述约定，经修正的支付分解表为有合同约束力的支付分解表。</w:t>
      </w:r>
    </w:p>
    <w:p w14:paraId="221032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（1）总价子目的价格调整方法见合同条款专用部分。</w:t>
      </w:r>
    </w:p>
    <w:p w14:paraId="6266B0B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（2）列入每月进度付款申请单中各总价子目的价值为有合同约束力的支付分解表中对应月份的总价子目总价值。</w:t>
      </w:r>
    </w:p>
    <w:p w14:paraId="1896B9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（3）监理人根据有合同约束力的支付分解表复核列入每月进度付款申请单中的总价子目的总价值。</w:t>
      </w:r>
    </w:p>
    <w:p w14:paraId="6969363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（4）除按照第15条约定的变更外，在竣工结算时总价子目的工程量不应当重新计量，签约合同价所基于的工程量即是用于竣工结算的最终工程量。</w:t>
      </w:r>
    </w:p>
    <w:p w14:paraId="04527F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17.1.5</w:t>
      </w:r>
      <w:r>
        <w:rPr>
          <w:rFonts w:ascii="宋体" w:hAnsi="宋体"/>
          <w:color w:val="000000"/>
          <w:szCs w:val="21"/>
        </w:rPr>
        <w:tab/>
        <w:t>总价子目的计量（适用于采用按实际完成工程量计量）</w:t>
      </w:r>
    </w:p>
    <w:p w14:paraId="6BE4CF7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（1）总价子目的计量和支付应以总价为基础，对承包人实际完成的工程量进行计量，是进行工程目标管理和控制进度款支付的依据。总价子目的价格调整方法见合同条款专用部分。</w:t>
      </w:r>
    </w:p>
    <w:p w14:paraId="43F7C8F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在合同条款专用部分第17.1.3（1）目约定的每月计量截止日期后，对已完成的分部分项工程和单价措施项目的子目，按照合同条款专用部分第17.1.2项约定的计量方法进行计量，对已完成的总价措施项目的相关子目，按其总价构成、费用性质和实际发生比例进行计量，向监理人提交进度付款申请单、已完成工程量报表和有关计量资料。</w:t>
      </w:r>
    </w:p>
    <w:p w14:paraId="13E5A98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6CA5C5A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（4）监理人应在收到承包人提交的工程量报表后的7天内进行复核，监理人未在约定时间内复核的，承包人提交的工程量报表中的工程量视为承包人实际完成的工程量，据此计算工程价款。</w:t>
      </w:r>
    </w:p>
    <w:p w14:paraId="2E9BC2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（5）除按照第15条约定的变更外，在竣工结算时总价子目的工程量不应当重新计量，签约合同价所基于的工程量即是用于竣工结算的最终工程量。</w:t>
      </w:r>
    </w:p>
    <w:p w14:paraId="286F48DB" w14:textId="77777777" w:rsidR="0043272B" w:rsidRDefault="00000000">
      <w:pPr>
        <w:spacing w:line="360" w:lineRule="auto"/>
        <w:rPr>
          <w:rFonts w:ascii="宋体" w:hAnsi="宋体"/>
          <w:color w:val="000000"/>
          <w:sz w:val="24"/>
        </w:rPr>
      </w:pPr>
      <w:bookmarkStart w:id="691" w:name="_bookmark202"/>
      <w:bookmarkEnd w:id="691"/>
      <w:r>
        <w:rPr>
          <w:rFonts w:ascii="宋体" w:hAnsi="宋体" w:hint="eastAsia"/>
          <w:color w:val="000000"/>
          <w:sz w:val="24"/>
        </w:rPr>
        <w:t xml:space="preserve">17.2   </w:t>
      </w:r>
      <w:r>
        <w:rPr>
          <w:rFonts w:ascii="宋体" w:hAnsi="宋体"/>
          <w:color w:val="000000"/>
          <w:sz w:val="24"/>
        </w:rPr>
        <w:t>预付款</w:t>
      </w:r>
    </w:p>
    <w:p w14:paraId="504AC9E2" w14:textId="77777777" w:rsidR="0043272B" w:rsidRDefault="00000000">
      <w:pPr>
        <w:spacing w:line="360" w:lineRule="auto"/>
        <w:ind w:left="420"/>
        <w:rPr>
          <w:rFonts w:ascii="宋体" w:hAnsi="宋体"/>
          <w:color w:val="000000"/>
          <w:szCs w:val="21"/>
        </w:rPr>
      </w:pPr>
      <w:r>
        <w:rPr>
          <w:rFonts w:ascii="宋体" w:hAnsi="宋体" w:hint="eastAsia"/>
          <w:color w:val="000000"/>
          <w:szCs w:val="21"/>
        </w:rPr>
        <w:t xml:space="preserve">17.2.1  </w:t>
      </w:r>
      <w:r>
        <w:rPr>
          <w:rFonts w:ascii="宋体" w:hAnsi="宋体"/>
          <w:color w:val="000000"/>
          <w:szCs w:val="21"/>
        </w:rPr>
        <w:t>预付款</w:t>
      </w:r>
    </w:p>
    <w:p w14:paraId="602FB22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预付款用于承包人为合同工程施工购置材料、工程设备、施工设备、修建临时设施以及组织施工队伍进场等。预付款必须专用于合同工程。预付款的额度和预付办法以及支付时间见合同条款专用部分。</w:t>
      </w:r>
    </w:p>
    <w:p w14:paraId="20D24DD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安全文明施工费用的预付不受上述预付办法和支付时间约定的制约，发包人应当在不迟于第11.1.1项约定的开工日期前的7天内将安全文明施工费用的预付款一次性拨付给承包</w:t>
      </w:r>
      <w:r>
        <w:rPr>
          <w:rFonts w:ascii="宋体" w:hAnsi="宋体"/>
          <w:color w:val="000000"/>
          <w:szCs w:val="21"/>
        </w:rPr>
        <w:lastRenderedPageBreak/>
        <w:t>人。安全文明施工费用预付款额度见合同条款专用部分。</w:t>
      </w:r>
    </w:p>
    <w:p w14:paraId="3F0142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其他预付款约定见合同条款专用部分。</w:t>
      </w:r>
    </w:p>
    <w:p w14:paraId="2E6E171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发包人逾期支付合同约定的预付款，除承担第22.2款约定的违约责任外，还应向承包人支付按第17.3.3(2)目约定的标准和方法计算的逾期付款违约金。</w:t>
      </w:r>
    </w:p>
    <w:p w14:paraId="50796151" w14:textId="77777777" w:rsidR="0043272B" w:rsidRDefault="00000000">
      <w:pPr>
        <w:spacing w:line="360" w:lineRule="auto"/>
        <w:ind w:left="420"/>
        <w:rPr>
          <w:rFonts w:ascii="宋体" w:hAnsi="宋体"/>
          <w:color w:val="000000"/>
          <w:szCs w:val="21"/>
        </w:rPr>
      </w:pPr>
      <w:r>
        <w:rPr>
          <w:rFonts w:ascii="宋体" w:hAnsi="宋体" w:hint="eastAsia"/>
          <w:color w:val="000000"/>
          <w:szCs w:val="21"/>
        </w:rPr>
        <w:t xml:space="preserve">17.2.2  </w:t>
      </w:r>
      <w:r>
        <w:rPr>
          <w:rFonts w:ascii="宋体" w:hAnsi="宋体"/>
          <w:color w:val="000000"/>
          <w:szCs w:val="21"/>
        </w:rPr>
        <w:t>预付款的扣回与还清</w:t>
      </w:r>
    </w:p>
    <w:p w14:paraId="5B9739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14:paraId="5389358A" w14:textId="77777777" w:rsidR="0043272B" w:rsidRDefault="00000000">
      <w:pPr>
        <w:spacing w:line="360" w:lineRule="auto"/>
        <w:rPr>
          <w:rFonts w:ascii="宋体" w:hAnsi="宋体"/>
          <w:color w:val="000000"/>
          <w:sz w:val="24"/>
        </w:rPr>
      </w:pPr>
      <w:bookmarkStart w:id="692" w:name="_bookmark203"/>
      <w:bookmarkEnd w:id="692"/>
      <w:r>
        <w:rPr>
          <w:rFonts w:ascii="宋体" w:hAnsi="宋体"/>
          <w:color w:val="000000"/>
          <w:sz w:val="24"/>
        </w:rPr>
        <w:t>17.3</w:t>
      </w:r>
      <w:r>
        <w:rPr>
          <w:rFonts w:ascii="宋体" w:hAnsi="宋体"/>
          <w:color w:val="000000"/>
          <w:sz w:val="24"/>
        </w:rPr>
        <w:tab/>
        <w:t>工程进度付款</w:t>
      </w:r>
    </w:p>
    <w:p w14:paraId="51D7C73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17.3.1</w:t>
      </w:r>
      <w:r>
        <w:rPr>
          <w:rFonts w:ascii="宋体" w:hAnsi="宋体"/>
          <w:color w:val="000000"/>
          <w:szCs w:val="21"/>
        </w:rPr>
        <w:tab/>
        <w:t>付款周期</w:t>
      </w:r>
    </w:p>
    <w:p w14:paraId="5E03AD1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付款周期同计量周期。</w:t>
      </w:r>
    </w:p>
    <w:p w14:paraId="4E14A9E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17.3.2</w:t>
      </w:r>
      <w:r>
        <w:rPr>
          <w:rFonts w:ascii="宋体" w:hAnsi="宋体"/>
          <w:color w:val="000000"/>
          <w:szCs w:val="21"/>
        </w:rPr>
        <w:tab/>
        <w:t>进度付款申请单</w:t>
      </w:r>
    </w:p>
    <w:p w14:paraId="09C67B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承包人应在每个付款周期末，按监理人批准的格式和合同约定的份数，向监理人提交进度付款申请单，并附相应的支持性证明文件。承包人提交进度付款申请单份数见合同条款专用部分。</w:t>
      </w:r>
    </w:p>
    <w:p w14:paraId="1E88378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承包人报送监理人的进度付款申请单应包括下列内容：</w:t>
      </w:r>
    </w:p>
    <w:p w14:paraId="6AC5DCA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（1）截至本次付款周期末已实施工程的价款；</w:t>
      </w:r>
    </w:p>
    <w:p w14:paraId="43AFB50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（2）根据第15条应增加和扣减的变更金额；</w:t>
      </w:r>
    </w:p>
    <w:p w14:paraId="46BFF7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（3）根据第23条应增加和扣减的索赔金额；</w:t>
      </w:r>
    </w:p>
    <w:p w14:paraId="4D905B6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（4）根据第17.2款约定应支付的预付款和扣减的返还预付款；</w:t>
      </w:r>
    </w:p>
    <w:p w14:paraId="360FC3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（5）根据第17.4.1项约定应扣减的质量保证金；</w:t>
      </w:r>
    </w:p>
    <w:p w14:paraId="15BCB53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（6）根据合同应增加和（或）扣减的其他内容金额见合同条款专用部分。</w:t>
      </w:r>
    </w:p>
    <w:p w14:paraId="03816A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17.3.3</w:t>
      </w:r>
      <w:r>
        <w:rPr>
          <w:rFonts w:ascii="宋体" w:hAnsi="宋体"/>
          <w:color w:val="000000"/>
          <w:szCs w:val="21"/>
        </w:rPr>
        <w:tab/>
        <w:t>进度付款证书和支付时间</w:t>
      </w:r>
    </w:p>
    <w:p w14:paraId="16EA46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348D96C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w:t>
      </w:r>
      <w:r>
        <w:rPr>
          <w:rFonts w:ascii="宋体" w:hAnsi="宋体"/>
          <w:color w:val="000000"/>
          <w:szCs w:val="21"/>
        </w:rPr>
        <w:lastRenderedPageBreak/>
        <w:t>部分。</w:t>
      </w:r>
    </w:p>
    <w:p w14:paraId="36DDD2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（3）监理人出具进度付款证书，不应视为监理人已同意、批准或接受了承包人完成的该部分工作。</w:t>
      </w:r>
    </w:p>
    <w:p w14:paraId="76E8A2F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（4）进度付款涉及政府投资资金的，按照国库集中支付等国家相关规定和合同约定办理。进度付款涉及政府性资金的支付方法见合同条款专用部分。</w:t>
      </w:r>
    </w:p>
    <w:p w14:paraId="55C0052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17.3.4</w:t>
      </w:r>
      <w:r>
        <w:rPr>
          <w:rFonts w:ascii="宋体" w:hAnsi="宋体"/>
          <w:color w:val="000000"/>
          <w:szCs w:val="21"/>
        </w:rPr>
        <w:tab/>
        <w:t xml:space="preserve">工程进度付款的修正 </w:t>
      </w:r>
    </w:p>
    <w:p w14:paraId="429301C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在对以往历次已签发的进度付款证书进行汇总和复核中发现错、漏或重复的，监理人有权予以修正，承包人也有权提出修正申请。经双方复核同意的修正，应在本次进度付款中支付或扣除。</w:t>
      </w:r>
    </w:p>
    <w:p w14:paraId="1CB85A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17.3.5</w:t>
      </w:r>
      <w:r>
        <w:rPr>
          <w:rFonts w:ascii="宋体" w:hAnsi="宋体"/>
          <w:color w:val="000000"/>
          <w:szCs w:val="21"/>
        </w:rPr>
        <w:tab/>
        <w:t xml:space="preserve">临时付款证书 </w:t>
      </w:r>
    </w:p>
    <w:p w14:paraId="6777C27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14:paraId="786B71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14:paraId="4CF685A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14:paraId="2872EBA1" w14:textId="77777777" w:rsidR="0043272B" w:rsidRDefault="00000000">
      <w:pPr>
        <w:spacing w:line="360" w:lineRule="auto"/>
        <w:rPr>
          <w:rFonts w:ascii="宋体" w:hAnsi="宋体"/>
          <w:color w:val="000000"/>
          <w:sz w:val="24"/>
        </w:rPr>
      </w:pPr>
      <w:bookmarkStart w:id="693" w:name="_bookmark204"/>
      <w:bookmarkEnd w:id="693"/>
      <w:r>
        <w:rPr>
          <w:rFonts w:ascii="宋体" w:hAnsi="宋体"/>
          <w:color w:val="000000"/>
          <w:sz w:val="24"/>
        </w:rPr>
        <w:t>17.4 质量保证金</w:t>
      </w:r>
    </w:p>
    <w:p w14:paraId="5BC658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17.4.1</w:t>
      </w:r>
      <w:r>
        <w:rPr>
          <w:rFonts w:ascii="宋体" w:hAnsi="宋体"/>
          <w:color w:val="000000"/>
          <w:szCs w:val="21"/>
        </w:rPr>
        <w:tab/>
        <w:t>质量保证金处理</w:t>
      </w:r>
    </w:p>
    <w:p w14:paraId="6343DE5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（1）合同条款专用部分第4.2.1项约定不提交履约担保，采用扣留质量保证金的，质量保证金由监理人从第一个付款周期开始按进度付款证书确认的已实施工程的价款、根据合同条款第</w:t>
      </w:r>
      <w:r>
        <w:rPr>
          <w:rFonts w:ascii="宋体" w:hAnsi="宋体" w:hint="eastAsia"/>
          <w:color w:val="000000"/>
          <w:szCs w:val="21"/>
        </w:rPr>
        <w:t>15</w:t>
      </w:r>
      <w:r>
        <w:rPr>
          <w:rFonts w:ascii="宋体" w:hAnsi="宋体"/>
          <w:color w:val="000000"/>
          <w:szCs w:val="21"/>
        </w:rPr>
        <w:t>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14:paraId="3DB5FAD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（2）合同条款专用部分第4.2.1项约定提交履约担保，采用扣留质量保证金的，在第17.5款竣工结算中，应当按照竣工结算合同总价约定的比例扣留质量保证金，当应支付的</w:t>
      </w:r>
      <w:r>
        <w:rPr>
          <w:rFonts w:ascii="宋体" w:hAnsi="宋体"/>
          <w:color w:val="000000"/>
          <w:szCs w:val="21"/>
        </w:rPr>
        <w:lastRenderedPageBreak/>
        <w:t>竣工付款金额不足应扣留的质量保证金金额时，承包人应返款差额部分；采用质量保证金保 函担保形式的，工程竣工前，不得扣留质量保证金；</w:t>
      </w:r>
    </w:p>
    <w:p w14:paraId="0963C8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（3）质量保证金的形式与约定比例见合同条款专用部分。</w:t>
      </w:r>
    </w:p>
    <w:p w14:paraId="540C75F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17.4.2</w:t>
      </w:r>
      <w:r>
        <w:rPr>
          <w:rFonts w:ascii="宋体" w:hAnsi="宋体"/>
          <w:color w:val="000000"/>
          <w:szCs w:val="21"/>
        </w:rPr>
        <w:tab/>
        <w:t>在第 1.1.4.5 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14:paraId="7D15FD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14:paraId="4FAF400F" w14:textId="77777777" w:rsidR="0043272B" w:rsidRDefault="00000000">
      <w:pPr>
        <w:spacing w:line="360" w:lineRule="auto"/>
        <w:rPr>
          <w:rFonts w:ascii="宋体" w:hAnsi="宋体"/>
          <w:color w:val="000000"/>
          <w:sz w:val="24"/>
        </w:rPr>
      </w:pPr>
      <w:bookmarkStart w:id="694" w:name="_bookmark205"/>
      <w:bookmarkEnd w:id="694"/>
      <w:r>
        <w:rPr>
          <w:rFonts w:ascii="宋体" w:hAnsi="宋体" w:hint="eastAsia"/>
          <w:color w:val="000000"/>
          <w:sz w:val="24"/>
        </w:rPr>
        <w:t xml:space="preserve">17.5  </w:t>
      </w:r>
      <w:r>
        <w:rPr>
          <w:rFonts w:ascii="宋体" w:hAnsi="宋体"/>
          <w:color w:val="000000"/>
          <w:sz w:val="24"/>
        </w:rPr>
        <w:t>竣工结算</w:t>
      </w:r>
    </w:p>
    <w:p w14:paraId="113958F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17.5.1</w:t>
      </w:r>
      <w:r>
        <w:rPr>
          <w:rFonts w:ascii="宋体" w:hAnsi="宋体"/>
          <w:color w:val="000000"/>
          <w:szCs w:val="21"/>
        </w:rPr>
        <w:tab/>
        <w:t>竣工付款申请单</w:t>
      </w:r>
    </w:p>
    <w:p w14:paraId="6017BE1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（1）工程接收证书颁发后，承包人应按合同约定的份数和期限向监理人提交竣工付款申请单，并提供相关证明材料。承包人提交竣工付款申请单份数和期限见合同条款专用部分。</w:t>
      </w:r>
    </w:p>
    <w:p w14:paraId="09E3A26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14:paraId="7CDA893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（3）监理人对竣工付款申请单有异议的，有权要求承包人进行修正和提供补充资料。经监理人和承包人协商后，由承包人向监理人提交修正后的竣工付款申请单。</w:t>
      </w:r>
    </w:p>
    <w:p w14:paraId="66CF9CA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（4）承包人未按本项约定的期限和内容提交竣工付款申请单或者未按第17.5.1（3)目 约定提交修正后的竣工付款申请单，经监理人催促后14天内仍未提交或者没有明确答复的， 监理人和发包人有权根据已有资料进行审查，审查确定的竣工结算合同总价和竣工付款金额 视同是经承包人认可的工程竣工结算合同总价和竣工付款金额。</w:t>
      </w:r>
    </w:p>
    <w:p w14:paraId="45B8EAF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17.5.2</w:t>
      </w:r>
      <w:r>
        <w:rPr>
          <w:rFonts w:ascii="宋体" w:hAnsi="宋体"/>
          <w:color w:val="000000"/>
          <w:szCs w:val="21"/>
        </w:rPr>
        <w:tab/>
        <w:t>竣工付款证书及支付时间</w:t>
      </w:r>
    </w:p>
    <w:p w14:paraId="621ABFB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（1）监理人在收到承包人提交的竣工付款申请单后的 14 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14:paraId="373A0CA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（2）发包人应在监理人出具竣工付款证书后的 14 天内，将应支付款支付给承包人。发包人不按期支付的，按第17.3.3（2）目的约定，将逾期付款违约金支付给承包人。</w:t>
      </w:r>
    </w:p>
    <w:p w14:paraId="490514F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（3）承包人对发包人签认的竣工付款证书有异议的，发包人可出具竣工付款申请单中与承包人达成一致意见部分的临时付款证书。存在争议的部分，按第24条“争议的解决”的约定办理。</w:t>
      </w:r>
    </w:p>
    <w:p w14:paraId="6302834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（4）竣工付款涉及政府投资资金的，按第17.3.3（4）目的约定办理。</w:t>
      </w:r>
    </w:p>
    <w:p w14:paraId="7273071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17.5.3</w:t>
      </w:r>
      <w:r>
        <w:rPr>
          <w:rFonts w:ascii="宋体" w:hAnsi="宋体"/>
          <w:color w:val="000000"/>
          <w:szCs w:val="21"/>
        </w:rPr>
        <w:tab/>
        <w:t>除第17.5.4项约定的情况外，发包人和承包人应当在监理人颁发（出具）工程接收证书后56天内办清竣工结算和竣工付款。</w:t>
      </w:r>
    </w:p>
    <w:p w14:paraId="41E313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17.5.4 政府投资或者以政府投资为主的建设项目纳入审计项目计划的，发包人和承包人均负有配合、接受审计机关审计的义务，竣工结算应当依据审计结论，办清竣工结算和竣工付款的时间按照相关规定执行。</w:t>
      </w:r>
    </w:p>
    <w:p w14:paraId="3F807BEF" w14:textId="77777777" w:rsidR="0043272B" w:rsidRDefault="00000000">
      <w:pPr>
        <w:spacing w:line="360" w:lineRule="auto"/>
        <w:jc w:val="left"/>
        <w:rPr>
          <w:rFonts w:ascii="宋体" w:hAnsi="宋体"/>
          <w:color w:val="000000"/>
          <w:sz w:val="24"/>
        </w:rPr>
      </w:pPr>
      <w:bookmarkStart w:id="695" w:name="_bookmark206"/>
      <w:bookmarkEnd w:id="695"/>
      <w:r>
        <w:rPr>
          <w:rFonts w:ascii="宋体" w:hAnsi="宋体" w:hint="eastAsia"/>
          <w:color w:val="000000"/>
          <w:sz w:val="24"/>
        </w:rPr>
        <w:t xml:space="preserve">17.6  </w:t>
      </w:r>
      <w:r>
        <w:rPr>
          <w:rFonts w:ascii="宋体" w:hAnsi="宋体"/>
          <w:color w:val="000000"/>
          <w:sz w:val="24"/>
        </w:rPr>
        <w:t>最终结清</w:t>
      </w:r>
    </w:p>
    <w:p w14:paraId="3F1F5DE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17.6.1</w:t>
      </w:r>
      <w:r>
        <w:rPr>
          <w:rFonts w:ascii="宋体" w:hAnsi="宋体"/>
          <w:color w:val="000000"/>
          <w:szCs w:val="21"/>
        </w:rPr>
        <w:tab/>
        <w:t>最终结清申请单</w:t>
      </w:r>
    </w:p>
    <w:p w14:paraId="316379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（1）缺陷责任期终止证书签发后，承包人可按合同约定的份数和期限向监理人提交最终结清申请单，并提供相关证明材料。承包人提交最终结清申请单的份数和期限</w:t>
      </w:r>
      <w:r>
        <w:rPr>
          <w:rFonts w:ascii="黑体" w:eastAsia="黑体" w:hAnsi="黑体"/>
          <w:color w:val="000000"/>
          <w:szCs w:val="21"/>
        </w:rPr>
        <w:t>见合同条款专用部分</w:t>
      </w:r>
      <w:r>
        <w:rPr>
          <w:rFonts w:ascii="宋体" w:hAnsi="宋体"/>
          <w:color w:val="000000"/>
          <w:szCs w:val="21"/>
        </w:rPr>
        <w:t>。</w:t>
      </w:r>
    </w:p>
    <w:p w14:paraId="502809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发包人向承包人支付质量保证金利息的，承包人应按照约定的利息计算方法计算利息，并列入最终结清申请单中。是否支付质量保证金利息及利息计算方法</w:t>
      </w:r>
      <w:r>
        <w:rPr>
          <w:rFonts w:ascii="黑体" w:eastAsia="黑体" w:hAnsi="黑体"/>
          <w:color w:val="000000"/>
          <w:szCs w:val="21"/>
        </w:rPr>
        <w:t>见合同条款专用部分</w:t>
      </w:r>
      <w:r>
        <w:rPr>
          <w:rFonts w:ascii="宋体" w:hAnsi="宋体"/>
          <w:color w:val="000000"/>
          <w:szCs w:val="21"/>
        </w:rPr>
        <w:t>。</w:t>
      </w:r>
    </w:p>
    <w:p w14:paraId="2AF2A77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（2）发包人对最终结清申请单内容有异议的，有权要求承包人进行修正和提供补充资 料，由承包人向监理人提交修正后的最终结清申请单。</w:t>
      </w:r>
    </w:p>
    <w:p w14:paraId="3A0FDC8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17.6.2</w:t>
      </w:r>
      <w:r>
        <w:rPr>
          <w:rFonts w:ascii="宋体" w:hAnsi="宋体"/>
          <w:color w:val="000000"/>
          <w:szCs w:val="21"/>
        </w:rPr>
        <w:tab/>
        <w:t>最终结清证书和支付时间</w:t>
      </w:r>
    </w:p>
    <w:p w14:paraId="0D8BB50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（1）监理人收到承包人提交的最终结清申请单后的14天内，提出发包人应支付给承包人的价款等审核意见，并报送发包人审核。发包人应在收到后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14:paraId="43ADB2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（2）发包人应在监理人出具最终结清证书后的 14 天内，将应支付款支付给承包人。发包人不按期支付的，按第17.3.3（2）目的约定，将逾期付款违约金支付给承包人。</w:t>
      </w:r>
    </w:p>
    <w:p w14:paraId="79AB7EF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（3）承包人对发包人签认的最终结清证书有异议的，按第24条“争议的解决”的约定办理。</w:t>
      </w:r>
    </w:p>
    <w:p w14:paraId="4332C2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（4）最终结清付款涉及政府投资资金的，按第 17.3.3（4）目的约定办理。</w:t>
      </w:r>
    </w:p>
    <w:p w14:paraId="0D6893C9" w14:textId="77777777" w:rsidR="0043272B" w:rsidRDefault="00000000">
      <w:pPr>
        <w:spacing w:line="360" w:lineRule="auto"/>
        <w:rPr>
          <w:rFonts w:ascii="宋体" w:hAnsi="宋体"/>
          <w:color w:val="000000"/>
          <w:sz w:val="28"/>
          <w:szCs w:val="28"/>
        </w:rPr>
      </w:pPr>
      <w:bookmarkStart w:id="696" w:name="_bookmark207"/>
      <w:bookmarkEnd w:id="696"/>
      <w:r>
        <w:rPr>
          <w:rFonts w:ascii="宋体" w:hAnsi="宋体"/>
          <w:color w:val="000000"/>
          <w:sz w:val="28"/>
          <w:szCs w:val="28"/>
        </w:rPr>
        <w:t>18.竣工验收</w:t>
      </w:r>
    </w:p>
    <w:p w14:paraId="7FFA40E9" w14:textId="77777777" w:rsidR="0043272B" w:rsidRDefault="00000000">
      <w:pPr>
        <w:spacing w:line="360" w:lineRule="auto"/>
        <w:rPr>
          <w:rFonts w:ascii="宋体" w:hAnsi="宋体"/>
          <w:color w:val="000000"/>
          <w:sz w:val="24"/>
        </w:rPr>
      </w:pPr>
      <w:bookmarkStart w:id="697" w:name="_bookmark208"/>
      <w:bookmarkEnd w:id="697"/>
      <w:r>
        <w:rPr>
          <w:rFonts w:ascii="宋体" w:hAnsi="宋体"/>
          <w:color w:val="000000"/>
          <w:sz w:val="24"/>
        </w:rPr>
        <w:t>18.1</w:t>
      </w:r>
      <w:r>
        <w:rPr>
          <w:rFonts w:ascii="宋体" w:hAnsi="宋体"/>
          <w:color w:val="000000"/>
          <w:sz w:val="24"/>
        </w:rPr>
        <w:tab/>
        <w:t>竣工验收的含义</w:t>
      </w:r>
    </w:p>
    <w:p w14:paraId="3E99220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18.1.1</w:t>
      </w:r>
      <w:r>
        <w:rPr>
          <w:rFonts w:ascii="宋体" w:hAnsi="宋体"/>
          <w:color w:val="000000"/>
          <w:szCs w:val="21"/>
        </w:rPr>
        <w:tab/>
        <w:t>竣工验收指承包人完成了全部合同工作后，发包人按合同要求进行的验收。</w:t>
      </w:r>
    </w:p>
    <w:p w14:paraId="13BA67D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18.1.2</w:t>
      </w:r>
      <w:r>
        <w:rPr>
          <w:rFonts w:ascii="宋体" w:hAnsi="宋体"/>
          <w:color w:val="000000"/>
          <w:szCs w:val="21"/>
        </w:rPr>
        <w:tab/>
        <w:t>国家验收是政府有关部门根据法律、规范、规程和政策要求，针对发包人全面组织实施的整个工程正式交付投运前的验收。</w:t>
      </w:r>
    </w:p>
    <w:p w14:paraId="712E770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18.1.3 需要进行国家验收的，竣工验收是国家验收的一部分。竣工验收所采用的各项验收和评定标准应符合国家验收标准。发包人和承包人为竣工验收提供的各项竣工验收资料</w:t>
      </w:r>
      <w:r>
        <w:rPr>
          <w:rFonts w:ascii="宋体" w:hAnsi="宋体"/>
          <w:color w:val="000000"/>
          <w:szCs w:val="21"/>
        </w:rPr>
        <w:lastRenderedPageBreak/>
        <w:t>应符合国家验收的要求。</w:t>
      </w:r>
    </w:p>
    <w:p w14:paraId="1E990BCE" w14:textId="77777777" w:rsidR="0043272B" w:rsidRDefault="00000000">
      <w:pPr>
        <w:spacing w:line="360" w:lineRule="auto"/>
        <w:rPr>
          <w:rFonts w:ascii="宋体" w:hAnsi="宋体"/>
          <w:color w:val="000000"/>
          <w:sz w:val="24"/>
        </w:rPr>
      </w:pPr>
      <w:bookmarkStart w:id="698" w:name="_bookmark209"/>
      <w:bookmarkEnd w:id="698"/>
      <w:r>
        <w:rPr>
          <w:rFonts w:ascii="宋体" w:hAnsi="宋体"/>
          <w:color w:val="000000"/>
          <w:sz w:val="24"/>
        </w:rPr>
        <w:t>18.2</w:t>
      </w:r>
      <w:r>
        <w:rPr>
          <w:rFonts w:ascii="宋体" w:hAnsi="宋体"/>
          <w:color w:val="000000"/>
          <w:sz w:val="24"/>
        </w:rPr>
        <w:tab/>
        <w:t>竣工验收申请报告</w:t>
      </w:r>
    </w:p>
    <w:p w14:paraId="7066A3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当工程具备以下条件时，承包人即可向监理人报送竣工验收申请报告：</w:t>
      </w:r>
    </w:p>
    <w:p w14:paraId="2C9EDC2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（1）除监理人同意列入缺陷责任期内完成的尾工（甩项）工程和缺陷修补工作外，合同范围内的全部单位工程以及有关工作，包括合同要求的试验、试运行以及检验和验收均已完成，并符合合同要求；</w:t>
      </w:r>
    </w:p>
    <w:p w14:paraId="6571A22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14:paraId="5366C3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（3）已按监理人的要求编制了在缺陷责任期内需完成的尾工（甩项）工程，和缺陷修补工作清单等相应施工计划；</w:t>
      </w:r>
    </w:p>
    <w:p w14:paraId="28623AD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（4）监理人要求在竣工验收前应完成的其他工作；</w:t>
      </w:r>
    </w:p>
    <w:p w14:paraId="5B77A1A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（5）监理人要求提交的竣工验收资料清单。</w:t>
      </w:r>
    </w:p>
    <w:p w14:paraId="17810D7D" w14:textId="77777777" w:rsidR="0043272B" w:rsidRDefault="00000000">
      <w:pPr>
        <w:spacing w:line="360" w:lineRule="auto"/>
        <w:rPr>
          <w:rFonts w:ascii="宋体" w:hAnsi="宋体"/>
          <w:color w:val="000000"/>
          <w:sz w:val="24"/>
        </w:rPr>
      </w:pPr>
      <w:bookmarkStart w:id="699" w:name="_bookmark210"/>
      <w:bookmarkEnd w:id="699"/>
      <w:r>
        <w:rPr>
          <w:rFonts w:ascii="宋体" w:hAnsi="宋体"/>
          <w:color w:val="000000"/>
          <w:sz w:val="24"/>
        </w:rPr>
        <w:t>18.3</w:t>
      </w:r>
      <w:r>
        <w:rPr>
          <w:rFonts w:ascii="宋体" w:hAnsi="宋体"/>
          <w:color w:val="000000"/>
          <w:sz w:val="24"/>
        </w:rPr>
        <w:tab/>
        <w:t>验收</w:t>
      </w:r>
    </w:p>
    <w:p w14:paraId="4CEF20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监理人收到承包人按第 18.2 款约定提交的竣工验收申请报告后，应审查申请报告的各 项内容，并按以下不同情况进行处理。</w:t>
      </w:r>
    </w:p>
    <w:p w14:paraId="0CAC2E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18.3.1</w:t>
      </w:r>
      <w:r>
        <w:rPr>
          <w:rFonts w:ascii="宋体" w:hAnsi="宋体"/>
          <w:color w:val="000000"/>
          <w:szCs w:val="21"/>
        </w:rPr>
        <w:tab/>
        <w:t>监理人审查后认为尚不具备竣工验收条件的，应在收到竣工验收申请报告后的28天内通知承包人，并指出在颁发接收证书前承包人需进行的工作内容。承包人完成监理 人通知的全部工作内容后，应再次提交竣工验收申请报告，直至监理人同意为止。</w:t>
      </w:r>
    </w:p>
    <w:p w14:paraId="4489069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18.3.2</w:t>
      </w:r>
      <w:r>
        <w:rPr>
          <w:rFonts w:ascii="宋体" w:hAnsi="宋体"/>
          <w:color w:val="000000"/>
          <w:szCs w:val="21"/>
        </w:rPr>
        <w:tab/>
        <w:t>监理人审查后认为已具备竣工验收条件的，应在收到竣工验收申请报告后的28天内提请发包人进行工程验收。</w:t>
      </w:r>
    </w:p>
    <w:p w14:paraId="57CE75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18.3.3</w:t>
      </w:r>
      <w:r>
        <w:rPr>
          <w:rFonts w:ascii="宋体" w:hAnsi="宋体"/>
          <w:color w:val="000000"/>
          <w:szCs w:val="21"/>
        </w:rPr>
        <w:tab/>
        <w:t>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14:paraId="2687DE4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18.3.4</w:t>
      </w:r>
      <w:r>
        <w:rPr>
          <w:rFonts w:ascii="宋体" w:hAnsi="宋体"/>
          <w:color w:val="000000"/>
          <w:szCs w:val="21"/>
        </w:rPr>
        <w:tab/>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456724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18.3.5</w:t>
      </w:r>
      <w:r>
        <w:rPr>
          <w:rFonts w:ascii="宋体" w:hAnsi="宋体"/>
          <w:color w:val="000000"/>
          <w:szCs w:val="21"/>
        </w:rPr>
        <w:tab/>
        <w:t>经验收合格的工程, 实际竣工日期为承包人按照第18.2款提交竣工验收申请报告或按照本款重新提交竣工验收申请报告的日期（以两者中时间在后者为准）。</w:t>
      </w:r>
    </w:p>
    <w:p w14:paraId="21028D3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18.3.6</w:t>
      </w:r>
      <w:r>
        <w:rPr>
          <w:rFonts w:ascii="宋体" w:hAnsi="宋体"/>
          <w:color w:val="000000"/>
          <w:szCs w:val="21"/>
        </w:rPr>
        <w:tab/>
        <w:t>发包人在收到承包人竣工验收申请报告56天后未进行验收的，视为验收合格，实际竣工日期以提交竣工验收申请报告的日期为准，但发包人由于不可抗力不能进行验收的除外。</w:t>
      </w:r>
    </w:p>
    <w:p w14:paraId="79EF9319" w14:textId="77777777" w:rsidR="0043272B" w:rsidRDefault="00000000">
      <w:pPr>
        <w:spacing w:line="360" w:lineRule="auto"/>
        <w:rPr>
          <w:rFonts w:ascii="宋体" w:hAnsi="宋体"/>
          <w:color w:val="000000"/>
          <w:sz w:val="24"/>
        </w:rPr>
      </w:pPr>
      <w:bookmarkStart w:id="700" w:name="_bookmark211"/>
      <w:bookmarkEnd w:id="700"/>
      <w:r>
        <w:rPr>
          <w:rFonts w:ascii="宋体" w:hAnsi="宋体"/>
          <w:color w:val="000000"/>
          <w:sz w:val="24"/>
        </w:rPr>
        <w:lastRenderedPageBreak/>
        <w:t>18.4</w:t>
      </w:r>
      <w:r>
        <w:rPr>
          <w:rFonts w:ascii="宋体" w:hAnsi="宋体" w:hint="eastAsia"/>
          <w:color w:val="000000"/>
          <w:sz w:val="24"/>
        </w:rPr>
        <w:t xml:space="preserve"> </w:t>
      </w:r>
      <w:r>
        <w:rPr>
          <w:rFonts w:ascii="宋体" w:hAnsi="宋体"/>
          <w:color w:val="000000"/>
          <w:sz w:val="24"/>
        </w:rPr>
        <w:t xml:space="preserve"> 单位工程验收</w:t>
      </w:r>
    </w:p>
    <w:p w14:paraId="76EB216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18.4.1</w:t>
      </w:r>
      <w:r>
        <w:rPr>
          <w:rFonts w:ascii="宋体" w:hAnsi="宋体"/>
          <w:color w:val="000000"/>
          <w:szCs w:val="21"/>
        </w:rPr>
        <w:tab/>
        <w:t>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356DB8C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18.4.2</w:t>
      </w:r>
      <w:r>
        <w:rPr>
          <w:rFonts w:ascii="宋体" w:hAnsi="宋体"/>
          <w:color w:val="000000"/>
          <w:szCs w:val="21"/>
        </w:rPr>
        <w:tab/>
        <w:t>发包人在全部工程竣工前，使用已接收的单位工程导致承包人费用增加的，发包人应承担由此增加的费用和（或）工期延误，并支付承包人合理利润。</w:t>
      </w:r>
    </w:p>
    <w:p w14:paraId="4D555E1D" w14:textId="77777777" w:rsidR="0043272B" w:rsidRDefault="00000000">
      <w:pPr>
        <w:spacing w:line="360" w:lineRule="auto"/>
        <w:rPr>
          <w:rFonts w:ascii="宋体" w:hAnsi="宋体"/>
          <w:color w:val="000000"/>
          <w:sz w:val="24"/>
        </w:rPr>
      </w:pPr>
      <w:bookmarkStart w:id="701" w:name="_bookmark212"/>
      <w:bookmarkEnd w:id="701"/>
      <w:r>
        <w:rPr>
          <w:rFonts w:ascii="宋体" w:hAnsi="宋体"/>
          <w:color w:val="000000"/>
          <w:sz w:val="24"/>
        </w:rPr>
        <w:t xml:space="preserve">18.5 </w:t>
      </w:r>
      <w:r>
        <w:rPr>
          <w:rFonts w:ascii="宋体" w:hAnsi="宋体" w:hint="eastAsia"/>
          <w:color w:val="000000"/>
          <w:sz w:val="24"/>
        </w:rPr>
        <w:t xml:space="preserve"> </w:t>
      </w:r>
      <w:r>
        <w:rPr>
          <w:rFonts w:ascii="宋体" w:hAnsi="宋体"/>
          <w:color w:val="000000"/>
          <w:sz w:val="24"/>
        </w:rPr>
        <w:t>施工期运行</w:t>
      </w:r>
    </w:p>
    <w:p w14:paraId="5F08597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18.5.1</w:t>
      </w:r>
      <w:r>
        <w:rPr>
          <w:rFonts w:ascii="宋体" w:hAnsi="宋体"/>
          <w:color w:val="000000"/>
          <w:szCs w:val="21"/>
        </w:rPr>
        <w:tab/>
        <w:t>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5E5E4A9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18.5.2</w:t>
      </w:r>
      <w:r>
        <w:rPr>
          <w:rFonts w:ascii="宋体" w:hAnsi="宋体"/>
          <w:color w:val="000000"/>
          <w:szCs w:val="21"/>
        </w:rPr>
        <w:tab/>
        <w:t>在施工期运行中发现工程或工程设备损坏或存在缺陷的，由承包人按第 19.2款约定进行修复。</w:t>
      </w:r>
    </w:p>
    <w:p w14:paraId="6261049B" w14:textId="77777777" w:rsidR="0043272B" w:rsidRDefault="00000000">
      <w:pPr>
        <w:numPr>
          <w:ilvl w:val="1"/>
          <w:numId w:val="79"/>
        </w:numPr>
        <w:spacing w:line="360" w:lineRule="auto"/>
        <w:rPr>
          <w:rFonts w:ascii="宋体" w:hAnsi="宋体"/>
          <w:color w:val="000000"/>
          <w:sz w:val="24"/>
        </w:rPr>
      </w:pPr>
      <w:bookmarkStart w:id="702" w:name="_bookmark213"/>
      <w:bookmarkEnd w:id="702"/>
      <w:r>
        <w:rPr>
          <w:rFonts w:ascii="宋体" w:hAnsi="宋体"/>
          <w:color w:val="000000"/>
          <w:sz w:val="24"/>
        </w:rPr>
        <w:t>试运行</w:t>
      </w:r>
    </w:p>
    <w:p w14:paraId="3EFAA8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18.6.1</w:t>
      </w:r>
      <w:r>
        <w:rPr>
          <w:rFonts w:ascii="宋体" w:hAnsi="宋体"/>
          <w:color w:val="000000"/>
          <w:szCs w:val="21"/>
        </w:rPr>
        <w:tab/>
        <w:t>工程及工程设备试运行的组织与费用承担</w:t>
      </w:r>
    </w:p>
    <w:p w14:paraId="311FB3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（1）工程设备安装具备单机无负荷试运行条件，由承包人组织试运行，费用由承包人承担。</w:t>
      </w:r>
    </w:p>
    <w:p w14:paraId="283A317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（2）工程设备安装具备无负荷联动试运行条件，由发包人组织试运行，费用由发包人承担。</w:t>
      </w:r>
    </w:p>
    <w:p w14:paraId="5B88EBF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（3）投料试运行应在工程竣工验收后由发包人负责，如发包人要求在工程竣工验收前进行或需要承包人配合时，应征得承包人同意，另行签订补充协议。</w:t>
      </w:r>
    </w:p>
    <w:p w14:paraId="2ED02F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18.6.2</w:t>
      </w:r>
      <w:r>
        <w:rPr>
          <w:rFonts w:ascii="宋体" w:hAnsi="宋体"/>
          <w:color w:val="000000"/>
          <w:szCs w:val="21"/>
        </w:rPr>
        <w:tab/>
        <w:t>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bookmarkStart w:id="703" w:name="_bookmark214"/>
      <w:bookmarkEnd w:id="703"/>
    </w:p>
    <w:p w14:paraId="03ACCFC5" w14:textId="77777777" w:rsidR="0043272B" w:rsidRDefault="00000000">
      <w:pPr>
        <w:spacing w:line="360" w:lineRule="auto"/>
        <w:rPr>
          <w:rFonts w:ascii="宋体" w:hAnsi="宋体"/>
          <w:color w:val="000000"/>
          <w:sz w:val="24"/>
        </w:rPr>
      </w:pPr>
      <w:r>
        <w:rPr>
          <w:rFonts w:ascii="宋体" w:hAnsi="宋体" w:hint="eastAsia"/>
          <w:color w:val="000000"/>
          <w:sz w:val="24"/>
        </w:rPr>
        <w:t>18.7</w:t>
      </w:r>
      <w:r>
        <w:rPr>
          <w:rFonts w:ascii="宋体" w:hAnsi="宋体"/>
          <w:color w:val="000000"/>
          <w:sz w:val="24"/>
        </w:rPr>
        <w:t>竣工清场</w:t>
      </w:r>
    </w:p>
    <w:p w14:paraId="17AB76A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18.7.1</w:t>
      </w:r>
      <w:r>
        <w:rPr>
          <w:rFonts w:ascii="宋体" w:hAnsi="宋体"/>
          <w:color w:val="000000"/>
          <w:szCs w:val="21"/>
        </w:rPr>
        <w:tab/>
        <w:t>监理人颁发（出具）工程接收证书后，承包人负责按照以下要求对施工场地进行清理，直至监理人检验合格为止。竣工清场费用由承包人承担。</w:t>
      </w:r>
    </w:p>
    <w:p w14:paraId="27F4E14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（1）施工场地内残留的垃圾已全部清除出场；</w:t>
      </w:r>
    </w:p>
    <w:p w14:paraId="78743CF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（2）临时工程已拆除，场地已按合同要求进行清理、平整或复原；</w:t>
      </w:r>
    </w:p>
    <w:p w14:paraId="1E546C9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（3）按合同约定应撤离的承包人设备和剩余的材料，包括废弃的施工设备和材料，已按计划撤离施工场地；</w:t>
      </w:r>
    </w:p>
    <w:p w14:paraId="27D7673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（4）工程建筑物周边及其附近道路、河道的施工堆积物，已按监理人指示全部清理；</w:t>
      </w:r>
    </w:p>
    <w:p w14:paraId="0D9FEB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（5）监理人指示的其他场地清理工作已全部完成。</w:t>
      </w:r>
    </w:p>
    <w:p w14:paraId="4B1FEF0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18.7.2</w:t>
      </w:r>
      <w:r>
        <w:rPr>
          <w:rFonts w:ascii="宋体" w:hAnsi="宋体"/>
          <w:color w:val="000000"/>
          <w:szCs w:val="21"/>
        </w:rPr>
        <w:tab/>
        <w:t>承包人未按监理人的要求恢复临时占地，或者场地清理未达到合同约定的，发包人有权委托其他人恢复或清理，所发生的金额从拟支付给承包人的款项中扣除。</w:t>
      </w:r>
    </w:p>
    <w:p w14:paraId="2321FACC" w14:textId="77777777" w:rsidR="0043272B" w:rsidRDefault="00000000">
      <w:pPr>
        <w:spacing w:line="360" w:lineRule="auto"/>
        <w:rPr>
          <w:rFonts w:ascii="宋体" w:hAnsi="宋体"/>
          <w:color w:val="000000"/>
          <w:sz w:val="24"/>
        </w:rPr>
      </w:pPr>
      <w:bookmarkStart w:id="704" w:name="_bookmark215"/>
      <w:bookmarkEnd w:id="704"/>
      <w:r>
        <w:rPr>
          <w:rFonts w:ascii="宋体" w:hAnsi="宋体"/>
          <w:color w:val="000000"/>
          <w:sz w:val="24"/>
        </w:rPr>
        <w:t>18.8</w:t>
      </w:r>
      <w:r>
        <w:rPr>
          <w:rFonts w:ascii="宋体" w:hAnsi="宋体"/>
          <w:color w:val="000000"/>
          <w:sz w:val="24"/>
        </w:rPr>
        <w:tab/>
        <w:t>施工队伍的撤离</w:t>
      </w:r>
    </w:p>
    <w:p w14:paraId="699F25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18.8.1 工程接收证书颁发后的 56 天内，除了经监理人同意需在缺陷责任期内继续工作和使用的人员、施工设备和临时工程外，其余的人员、施工设备和临时工程均应撤离施工场地或拆除。</w:t>
      </w:r>
    </w:p>
    <w:p w14:paraId="19698F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18.8.2</w:t>
      </w:r>
      <w:r>
        <w:rPr>
          <w:rFonts w:ascii="宋体" w:hAnsi="宋体"/>
          <w:color w:val="000000"/>
          <w:szCs w:val="21"/>
        </w:rPr>
        <w:tab/>
        <w:t>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项约定的期限办清竣工结算和竣工付款的，本工程不得交付使用，发包人和监理人也无权要求承包人按合同约定的期限撤离施工场地（现场）和办理工程移交手续。</w:t>
      </w:r>
    </w:p>
    <w:p w14:paraId="01ADEB8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18.8.3</w:t>
      </w:r>
      <w:r>
        <w:rPr>
          <w:rFonts w:ascii="宋体" w:hAnsi="宋体"/>
          <w:color w:val="000000"/>
          <w:szCs w:val="21"/>
        </w:rPr>
        <w:tab/>
        <w:t>缺陷责任期满时，承包人的人员和施工设备应在合同约定期限内全部撤离施工场地。撤离施工场地的期限要求见合同条款专用部分。</w:t>
      </w:r>
    </w:p>
    <w:p w14:paraId="083186D8" w14:textId="77777777" w:rsidR="0043272B" w:rsidRDefault="00000000">
      <w:pPr>
        <w:spacing w:line="360" w:lineRule="auto"/>
        <w:rPr>
          <w:rFonts w:ascii="宋体" w:hAnsi="宋体"/>
          <w:color w:val="000000"/>
          <w:sz w:val="24"/>
        </w:rPr>
      </w:pPr>
      <w:bookmarkStart w:id="705" w:name="_bookmark216"/>
      <w:bookmarkEnd w:id="705"/>
      <w:r>
        <w:rPr>
          <w:rFonts w:ascii="宋体" w:hAnsi="宋体"/>
          <w:color w:val="000000"/>
          <w:sz w:val="24"/>
        </w:rPr>
        <w:t>18.9</w:t>
      </w:r>
      <w:r>
        <w:rPr>
          <w:rFonts w:ascii="宋体" w:hAnsi="宋体"/>
          <w:color w:val="000000"/>
          <w:sz w:val="24"/>
        </w:rPr>
        <w:tab/>
        <w:t>中间验收</w:t>
      </w:r>
    </w:p>
    <w:p w14:paraId="6F0EB60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18.9.1</w:t>
      </w:r>
      <w:r>
        <w:rPr>
          <w:rFonts w:ascii="宋体" w:hAnsi="宋体"/>
          <w:color w:val="000000"/>
          <w:szCs w:val="21"/>
        </w:rPr>
        <w:tab/>
        <w:t>本工程需要按照合同约定进行中间验收。进行中间验收的部位见合同条款专用部分。</w:t>
      </w:r>
    </w:p>
    <w:p w14:paraId="226B20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18.9.2</w:t>
      </w:r>
      <w:r>
        <w:rPr>
          <w:rFonts w:ascii="宋体" w:hAnsi="宋体"/>
          <w:color w:val="000000"/>
          <w:szCs w:val="21"/>
        </w:rPr>
        <w:tab/>
        <w:t>当工程进度达到第18.9.1项约定的中间验收部位时，承包人应当进行自检，并在中间验收前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14:paraId="02D06EA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18.9.3</w:t>
      </w:r>
      <w:r>
        <w:rPr>
          <w:rFonts w:ascii="宋体" w:hAnsi="宋体"/>
          <w:color w:val="000000"/>
          <w:szCs w:val="21"/>
        </w:rPr>
        <w:tab/>
        <w:t>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14:paraId="1132ABA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经监理人验收后工程质量符合约定的验收标准，但验收24小时后监理人仍不在验收记录上签字的，视为监理人已经认可验收记录，承包人可继续施工。</w:t>
      </w:r>
    </w:p>
    <w:p w14:paraId="5FF0FAF8" w14:textId="77777777" w:rsidR="0043272B" w:rsidRDefault="00000000">
      <w:pPr>
        <w:spacing w:line="360" w:lineRule="auto"/>
        <w:rPr>
          <w:rFonts w:ascii="宋体" w:hAnsi="宋体"/>
          <w:color w:val="000000"/>
          <w:sz w:val="28"/>
          <w:szCs w:val="28"/>
        </w:rPr>
      </w:pPr>
      <w:bookmarkStart w:id="706" w:name="_bookmark217"/>
      <w:bookmarkEnd w:id="706"/>
      <w:r>
        <w:rPr>
          <w:rFonts w:ascii="宋体" w:hAnsi="宋体"/>
          <w:color w:val="000000"/>
          <w:sz w:val="28"/>
          <w:szCs w:val="28"/>
        </w:rPr>
        <w:t>19.缺陷责任与保修责任</w:t>
      </w:r>
    </w:p>
    <w:p w14:paraId="3AD8D4E2" w14:textId="77777777" w:rsidR="0043272B" w:rsidRDefault="00000000">
      <w:pPr>
        <w:spacing w:line="360" w:lineRule="auto"/>
        <w:rPr>
          <w:rFonts w:ascii="宋体" w:hAnsi="宋体"/>
          <w:color w:val="000000"/>
          <w:sz w:val="24"/>
        </w:rPr>
      </w:pPr>
      <w:bookmarkStart w:id="707" w:name="_bookmark218"/>
      <w:bookmarkEnd w:id="707"/>
      <w:r>
        <w:rPr>
          <w:rFonts w:ascii="宋体" w:hAnsi="宋体"/>
          <w:color w:val="000000"/>
          <w:sz w:val="24"/>
        </w:rPr>
        <w:t>19.1</w:t>
      </w:r>
      <w:r>
        <w:rPr>
          <w:rFonts w:ascii="宋体" w:hAnsi="宋体"/>
          <w:color w:val="000000"/>
          <w:sz w:val="24"/>
        </w:rPr>
        <w:tab/>
        <w:t>缺陷责任期的起算时间</w:t>
      </w:r>
    </w:p>
    <w:p w14:paraId="2B6BC54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缺陷责任期自实际竣工日期起计算。在全部工程竣工验收前，已经发包人提前验收的单位工程，其缺陷责任期的起算日期相应提前。</w:t>
      </w:r>
    </w:p>
    <w:p w14:paraId="607D2E0E" w14:textId="77777777" w:rsidR="0043272B" w:rsidRDefault="00000000">
      <w:pPr>
        <w:spacing w:line="360" w:lineRule="auto"/>
        <w:rPr>
          <w:rFonts w:ascii="宋体" w:hAnsi="宋体"/>
          <w:color w:val="000000"/>
          <w:sz w:val="24"/>
        </w:rPr>
      </w:pPr>
      <w:bookmarkStart w:id="708" w:name="_bookmark219"/>
      <w:bookmarkEnd w:id="708"/>
      <w:r>
        <w:rPr>
          <w:rFonts w:ascii="宋体" w:hAnsi="宋体"/>
          <w:color w:val="000000"/>
          <w:sz w:val="24"/>
        </w:rPr>
        <w:t>19.2</w:t>
      </w:r>
      <w:r>
        <w:rPr>
          <w:rFonts w:ascii="宋体" w:hAnsi="宋体"/>
          <w:color w:val="000000"/>
          <w:sz w:val="24"/>
        </w:rPr>
        <w:tab/>
        <w:t>缺陷责任</w:t>
      </w:r>
    </w:p>
    <w:p w14:paraId="3D5CBE6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19.2.1</w:t>
      </w:r>
      <w:r>
        <w:rPr>
          <w:rFonts w:ascii="宋体" w:hAnsi="宋体"/>
          <w:color w:val="000000"/>
          <w:szCs w:val="21"/>
        </w:rPr>
        <w:tab/>
        <w:t>承包人应在缺陷责任期内对已交付使用的工程承担缺陷责任。</w:t>
      </w:r>
    </w:p>
    <w:p w14:paraId="2A0258A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19.2.2 缺陷责任期内，发包人对已接收使用的工程负责日常维护工作。发包人在使用过程中，发现已接收的工程存在新的缺陷或已修复的缺陷部位或部件又遭损坏的，承包人应负责修复，直至检验合格为止。</w:t>
      </w:r>
    </w:p>
    <w:p w14:paraId="370FDE9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76DA9A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19.2.4</w:t>
      </w:r>
      <w:r>
        <w:rPr>
          <w:rFonts w:ascii="宋体" w:hAnsi="宋体"/>
          <w:color w:val="000000"/>
          <w:szCs w:val="21"/>
        </w:rPr>
        <w:tab/>
        <w:t>承包人不能在合理时间内修复缺陷的，发包人可自行修复或委托其他人修复，所需费用和利润的承担，按第19.2.3项约定办理。</w:t>
      </w:r>
    </w:p>
    <w:p w14:paraId="3B630617" w14:textId="77777777" w:rsidR="0043272B" w:rsidRDefault="00000000">
      <w:pPr>
        <w:spacing w:line="360" w:lineRule="auto"/>
        <w:rPr>
          <w:rFonts w:ascii="宋体" w:hAnsi="宋体"/>
          <w:color w:val="000000"/>
          <w:sz w:val="24"/>
        </w:rPr>
      </w:pPr>
      <w:bookmarkStart w:id="709" w:name="_bookmark220"/>
      <w:bookmarkEnd w:id="709"/>
      <w:r>
        <w:rPr>
          <w:rFonts w:ascii="宋体" w:hAnsi="宋体"/>
          <w:color w:val="000000"/>
          <w:sz w:val="24"/>
        </w:rPr>
        <w:t>19.3</w:t>
      </w:r>
      <w:r>
        <w:rPr>
          <w:rFonts w:ascii="宋体" w:hAnsi="宋体"/>
          <w:color w:val="000000"/>
          <w:sz w:val="24"/>
        </w:rPr>
        <w:tab/>
        <w:t>缺陷责任期的延长</w:t>
      </w:r>
    </w:p>
    <w:p w14:paraId="60ED66B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由于承包人原因造成某项缺陷或损坏，使某项工程或工程设备不能按原定目标使用，需要再次检查、检验和修复的，发包人有权要求承包人相应延长缺陷责任期，但缺陷责任期最长不超过2年。</w:t>
      </w:r>
    </w:p>
    <w:p w14:paraId="0E8A4377" w14:textId="77777777" w:rsidR="0043272B" w:rsidRDefault="00000000">
      <w:pPr>
        <w:spacing w:line="360" w:lineRule="auto"/>
        <w:rPr>
          <w:rFonts w:ascii="宋体" w:hAnsi="宋体"/>
          <w:color w:val="000000"/>
          <w:sz w:val="24"/>
        </w:rPr>
      </w:pPr>
      <w:bookmarkStart w:id="710" w:name="_bookmark221"/>
      <w:bookmarkEnd w:id="710"/>
      <w:r>
        <w:rPr>
          <w:rFonts w:ascii="宋体" w:hAnsi="宋体"/>
          <w:color w:val="000000"/>
          <w:sz w:val="24"/>
        </w:rPr>
        <w:t>19.4</w:t>
      </w:r>
      <w:r>
        <w:rPr>
          <w:rFonts w:ascii="宋体" w:hAnsi="宋体"/>
          <w:color w:val="000000"/>
          <w:sz w:val="24"/>
        </w:rPr>
        <w:tab/>
        <w:t>进一步试验和试运行</w:t>
      </w:r>
    </w:p>
    <w:p w14:paraId="694ADC8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任何一项缺陷或损坏修复后，经检查证明其影响了工程或工程设备的使用性能，承包人应重新进行合同约定的试验和试运行，试验和试运行的全部费用应由责任方承担。</w:t>
      </w:r>
    </w:p>
    <w:p w14:paraId="77FC39DB" w14:textId="77777777" w:rsidR="0043272B" w:rsidRDefault="00000000">
      <w:pPr>
        <w:spacing w:line="360" w:lineRule="auto"/>
        <w:rPr>
          <w:rFonts w:ascii="宋体" w:hAnsi="宋体"/>
          <w:color w:val="000000"/>
          <w:sz w:val="24"/>
        </w:rPr>
      </w:pPr>
      <w:bookmarkStart w:id="711" w:name="_bookmark222"/>
      <w:bookmarkEnd w:id="711"/>
      <w:r>
        <w:rPr>
          <w:rFonts w:ascii="宋体" w:hAnsi="宋体"/>
          <w:color w:val="000000"/>
          <w:sz w:val="24"/>
        </w:rPr>
        <w:t>19.5</w:t>
      </w:r>
      <w:r>
        <w:rPr>
          <w:rFonts w:ascii="宋体" w:hAnsi="宋体"/>
          <w:color w:val="000000"/>
          <w:sz w:val="24"/>
        </w:rPr>
        <w:tab/>
        <w:t>承包人的进入权</w:t>
      </w:r>
    </w:p>
    <w:p w14:paraId="2244739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缺陷责任期内承包人为缺陷修复工作需要，有权进入工程现场，但应遵守发包人的保安和保密规定。</w:t>
      </w:r>
    </w:p>
    <w:p w14:paraId="3712D9B2" w14:textId="77777777" w:rsidR="0043272B" w:rsidRDefault="00000000">
      <w:pPr>
        <w:spacing w:line="360" w:lineRule="auto"/>
        <w:rPr>
          <w:rFonts w:ascii="宋体" w:hAnsi="宋体"/>
          <w:color w:val="000000"/>
          <w:sz w:val="24"/>
        </w:rPr>
      </w:pPr>
      <w:bookmarkStart w:id="712" w:name="_bookmark223"/>
      <w:bookmarkEnd w:id="712"/>
      <w:r>
        <w:rPr>
          <w:rFonts w:ascii="宋体" w:hAnsi="宋体"/>
          <w:color w:val="000000"/>
          <w:sz w:val="24"/>
        </w:rPr>
        <w:t>19.6</w:t>
      </w:r>
      <w:r>
        <w:rPr>
          <w:rFonts w:ascii="宋体" w:hAnsi="宋体"/>
          <w:color w:val="000000"/>
          <w:sz w:val="24"/>
        </w:rPr>
        <w:tab/>
        <w:t>缺陷责任期终止证书</w:t>
      </w:r>
    </w:p>
    <w:p w14:paraId="69364ED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在第 1.1.4.5 目约定的缺陷责任期，包括根据第 19.3 款延长的期限终止后14天内，由监理人向承包人出具经发包人签认的缺陷责任期终止证书，并退还剩余的质量保证金或退还保函。</w:t>
      </w:r>
    </w:p>
    <w:p w14:paraId="637B6B64" w14:textId="77777777" w:rsidR="0043272B" w:rsidRDefault="00000000">
      <w:pPr>
        <w:spacing w:line="360" w:lineRule="auto"/>
        <w:rPr>
          <w:rFonts w:ascii="宋体" w:hAnsi="宋体"/>
          <w:color w:val="000000"/>
          <w:sz w:val="24"/>
        </w:rPr>
      </w:pPr>
      <w:bookmarkStart w:id="713" w:name="_bookmark224"/>
      <w:bookmarkEnd w:id="713"/>
      <w:r>
        <w:rPr>
          <w:rFonts w:ascii="宋体" w:hAnsi="宋体"/>
          <w:color w:val="000000"/>
          <w:sz w:val="24"/>
        </w:rPr>
        <w:t>19.7</w:t>
      </w:r>
      <w:r>
        <w:rPr>
          <w:rFonts w:ascii="宋体" w:hAnsi="宋体"/>
          <w:color w:val="000000"/>
          <w:sz w:val="24"/>
        </w:rPr>
        <w:tab/>
        <w:t>保修责任</w:t>
      </w:r>
    </w:p>
    <w:p w14:paraId="10D3BAA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ascii="黑体" w:eastAsia="黑体" w:hAnsi="黑体"/>
          <w:color w:val="000000"/>
          <w:szCs w:val="21"/>
        </w:rPr>
        <w:t>见合同条款专用部分</w:t>
      </w:r>
      <w:r>
        <w:rPr>
          <w:rFonts w:ascii="宋体" w:hAnsi="宋体"/>
          <w:color w:val="000000"/>
          <w:szCs w:val="21"/>
        </w:rPr>
        <w:t>。</w:t>
      </w:r>
    </w:p>
    <w:p w14:paraId="25ABDAD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19.7.2 质量保修书是竣工验收申请报告的组成内容。承包人应当按照有关法律法规规定和合同所附的格式出具质量保修书，质量保修书的主要内容应当与本款上述约定内容一致。承包人在递交合同条款第 18.2 款约定的竣工验收报告的同时，将质量保修书一并报送监理人。</w:t>
      </w:r>
    </w:p>
    <w:p w14:paraId="4CF7BCA7" w14:textId="77777777" w:rsidR="0043272B" w:rsidRDefault="00000000">
      <w:pPr>
        <w:spacing w:line="360" w:lineRule="auto"/>
        <w:rPr>
          <w:rFonts w:ascii="宋体" w:hAnsi="宋体"/>
          <w:color w:val="000000"/>
          <w:sz w:val="28"/>
          <w:szCs w:val="28"/>
        </w:rPr>
      </w:pPr>
      <w:bookmarkStart w:id="714" w:name="_bookmark225"/>
      <w:bookmarkEnd w:id="714"/>
      <w:r>
        <w:rPr>
          <w:rFonts w:ascii="宋体" w:hAnsi="宋体"/>
          <w:color w:val="000000"/>
          <w:sz w:val="28"/>
          <w:szCs w:val="28"/>
        </w:rPr>
        <w:t>20.保险</w:t>
      </w:r>
    </w:p>
    <w:p w14:paraId="570D3C3E" w14:textId="77777777" w:rsidR="0043272B" w:rsidRDefault="00000000">
      <w:pPr>
        <w:spacing w:line="360" w:lineRule="auto"/>
        <w:rPr>
          <w:rFonts w:ascii="宋体" w:hAnsi="宋体"/>
          <w:color w:val="000000"/>
          <w:sz w:val="24"/>
        </w:rPr>
      </w:pPr>
      <w:bookmarkStart w:id="715" w:name="_bookmark226"/>
      <w:bookmarkEnd w:id="715"/>
      <w:r>
        <w:rPr>
          <w:rFonts w:ascii="宋体" w:hAnsi="宋体"/>
          <w:color w:val="000000"/>
          <w:sz w:val="24"/>
        </w:rPr>
        <w:t>20.1</w:t>
      </w:r>
      <w:r>
        <w:rPr>
          <w:rFonts w:ascii="宋体" w:hAnsi="宋体"/>
          <w:color w:val="000000"/>
          <w:sz w:val="24"/>
        </w:rPr>
        <w:tab/>
        <w:t>工程保险</w:t>
      </w:r>
    </w:p>
    <w:p w14:paraId="31CCED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承包人应以发包人和承包人的共同名义向双方同意的保险人投保</w:t>
      </w:r>
      <w:r>
        <w:rPr>
          <w:rFonts w:ascii="宋体" w:hAnsi="宋体" w:hint="eastAsia"/>
          <w:color w:val="000000"/>
          <w:szCs w:val="21"/>
        </w:rPr>
        <w:t>建筑工程</w:t>
      </w:r>
      <w:r>
        <w:rPr>
          <w:rFonts w:ascii="宋体" w:hAnsi="宋体"/>
          <w:color w:val="000000"/>
          <w:szCs w:val="21"/>
        </w:rPr>
        <w:t>一切险、安装</w:t>
      </w:r>
      <w:r>
        <w:rPr>
          <w:rFonts w:ascii="宋体" w:hAnsi="宋体"/>
          <w:color w:val="000000"/>
          <w:szCs w:val="21"/>
        </w:rPr>
        <w:lastRenderedPageBreak/>
        <w:t>工程一切险。其具体的投保内容、保险金额、保险费率、保险期限等有关内容</w:t>
      </w:r>
      <w:r>
        <w:rPr>
          <w:rFonts w:ascii="黑体" w:eastAsia="黑体" w:hAnsi="黑体"/>
          <w:color w:val="000000"/>
          <w:szCs w:val="21"/>
        </w:rPr>
        <w:t>见合同条款专用部分</w:t>
      </w:r>
      <w:r>
        <w:rPr>
          <w:rFonts w:ascii="宋体" w:hAnsi="宋体"/>
          <w:color w:val="000000"/>
          <w:szCs w:val="21"/>
        </w:rPr>
        <w:t>。</w:t>
      </w:r>
    </w:p>
    <w:p w14:paraId="1DC955FC" w14:textId="77777777" w:rsidR="0043272B" w:rsidRDefault="00000000">
      <w:pPr>
        <w:spacing w:line="360" w:lineRule="auto"/>
        <w:rPr>
          <w:rFonts w:ascii="宋体" w:hAnsi="宋体"/>
          <w:color w:val="000000"/>
          <w:sz w:val="24"/>
        </w:rPr>
      </w:pPr>
      <w:bookmarkStart w:id="716" w:name="_bookmark227"/>
      <w:bookmarkEnd w:id="716"/>
      <w:r>
        <w:rPr>
          <w:rFonts w:ascii="宋体" w:hAnsi="宋体"/>
          <w:color w:val="000000"/>
          <w:sz w:val="24"/>
        </w:rPr>
        <w:t>20.2</w:t>
      </w:r>
      <w:r>
        <w:rPr>
          <w:rFonts w:ascii="宋体" w:hAnsi="宋体"/>
          <w:color w:val="000000"/>
          <w:sz w:val="24"/>
        </w:rPr>
        <w:tab/>
        <w:t>人员工伤事故的保险</w:t>
      </w:r>
    </w:p>
    <w:p w14:paraId="4FF474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20.2.1</w:t>
      </w:r>
      <w:r>
        <w:rPr>
          <w:rFonts w:ascii="宋体" w:hAnsi="宋体"/>
          <w:color w:val="000000"/>
          <w:szCs w:val="21"/>
        </w:rPr>
        <w:tab/>
        <w:t>承包人员工伤事故的保险</w:t>
      </w:r>
    </w:p>
    <w:p w14:paraId="702E9E5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14:paraId="477C83B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（2）承包人工伤事故保险期限自合同工程开工之日起至合同终止之日止。</w:t>
      </w:r>
    </w:p>
    <w:p w14:paraId="0ED5A1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20.2.2</w:t>
      </w:r>
      <w:r>
        <w:rPr>
          <w:rFonts w:ascii="宋体" w:hAnsi="宋体"/>
          <w:color w:val="000000"/>
          <w:szCs w:val="21"/>
        </w:rPr>
        <w:tab/>
        <w:t>发包人员工伤事故的保险</w:t>
      </w:r>
    </w:p>
    <w:p w14:paraId="349CCBE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发包人应依照有关法律法规规定参加工伤保险，为其现场机构雇佣的全部人员，缴纳工伤保险费，并要求其监理人也进行此项保险。</w:t>
      </w:r>
    </w:p>
    <w:p w14:paraId="7E47F3B9" w14:textId="77777777" w:rsidR="0043272B" w:rsidRDefault="00000000">
      <w:pPr>
        <w:spacing w:line="360" w:lineRule="auto"/>
        <w:rPr>
          <w:rFonts w:ascii="宋体" w:hAnsi="宋体"/>
          <w:color w:val="000000"/>
          <w:sz w:val="24"/>
        </w:rPr>
      </w:pPr>
      <w:bookmarkStart w:id="717" w:name="_bookmark228"/>
      <w:bookmarkEnd w:id="717"/>
      <w:r>
        <w:rPr>
          <w:rFonts w:ascii="宋体" w:hAnsi="宋体"/>
          <w:color w:val="000000"/>
          <w:sz w:val="24"/>
        </w:rPr>
        <w:t>20.3</w:t>
      </w:r>
      <w:r>
        <w:rPr>
          <w:rFonts w:ascii="宋体" w:hAnsi="宋体"/>
          <w:color w:val="000000"/>
          <w:sz w:val="24"/>
        </w:rPr>
        <w:tab/>
        <w:t>人身意外伤害险</w:t>
      </w:r>
    </w:p>
    <w:p w14:paraId="295DFBF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20.3.1 发包人应在整个施工期间为其现场机构雇用的全部人员，投保人身意外伤害险，缴纳保险费，并要求其监理人也进行此项保险。</w:t>
      </w:r>
    </w:p>
    <w:p w14:paraId="1598F57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20.3.2 承包人应在整个施工期间为其现场机构雇用的全部人员，投保人身意外伤害险，缴纳保险费，并要求其分包人也进行此项保险。</w:t>
      </w:r>
    </w:p>
    <w:p w14:paraId="280CFCC5" w14:textId="77777777" w:rsidR="0043272B" w:rsidRDefault="00000000">
      <w:pPr>
        <w:spacing w:line="360" w:lineRule="auto"/>
        <w:rPr>
          <w:rFonts w:ascii="宋体" w:hAnsi="宋体"/>
          <w:color w:val="000000"/>
          <w:sz w:val="24"/>
        </w:rPr>
      </w:pPr>
      <w:bookmarkStart w:id="718" w:name="_bookmark229"/>
      <w:bookmarkEnd w:id="718"/>
      <w:r>
        <w:rPr>
          <w:rFonts w:ascii="宋体" w:hAnsi="宋体"/>
          <w:color w:val="000000"/>
          <w:sz w:val="24"/>
        </w:rPr>
        <w:t>20.4</w:t>
      </w:r>
      <w:r>
        <w:rPr>
          <w:rFonts w:ascii="宋体" w:hAnsi="宋体"/>
          <w:color w:val="000000"/>
          <w:sz w:val="24"/>
        </w:rPr>
        <w:tab/>
        <w:t>第三者责任险</w:t>
      </w:r>
    </w:p>
    <w:p w14:paraId="1549C9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20.4.1 第三者责任系指在保险期内，对因工程意外事故造成的、依法应由被保险人负 责的工地上及毗邻地区的第三者人身伤亡、疾病或财产损失（本工程除外），以及被保险人 因此而支付的诉讼费用和事先经保险人书面同意支付的其他费用等赔偿责任。</w:t>
      </w:r>
    </w:p>
    <w:p w14:paraId="4ACB40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20.4.2</w:t>
      </w:r>
      <w:r>
        <w:rPr>
          <w:rFonts w:ascii="宋体" w:hAnsi="宋体"/>
          <w:color w:val="000000"/>
          <w:szCs w:val="21"/>
        </w:rPr>
        <w:tab/>
        <w:t>在缺陷责任期终止证书颁发前，承包人应以承包人和发包人的共同名义，投保第20.4.1项约定的第三者责任险，其保险费率、保险金额、保险费承担人等有关内容</w:t>
      </w:r>
      <w:r>
        <w:rPr>
          <w:rFonts w:ascii="黑体" w:eastAsia="黑体" w:hAnsi="黑体"/>
          <w:color w:val="000000"/>
          <w:szCs w:val="21"/>
        </w:rPr>
        <w:t>见合同条款专用部分</w:t>
      </w:r>
      <w:r>
        <w:rPr>
          <w:rFonts w:ascii="宋体" w:hAnsi="宋体"/>
          <w:color w:val="000000"/>
          <w:szCs w:val="21"/>
        </w:rPr>
        <w:t>。</w:t>
      </w:r>
    </w:p>
    <w:p w14:paraId="727C06BB" w14:textId="77777777" w:rsidR="0043272B" w:rsidRDefault="00000000">
      <w:pPr>
        <w:spacing w:line="360" w:lineRule="auto"/>
        <w:rPr>
          <w:rFonts w:ascii="宋体" w:hAnsi="宋体"/>
          <w:color w:val="000000"/>
          <w:sz w:val="24"/>
        </w:rPr>
      </w:pPr>
      <w:bookmarkStart w:id="719" w:name="_bookmark230"/>
      <w:bookmarkEnd w:id="719"/>
      <w:r>
        <w:rPr>
          <w:rFonts w:ascii="宋体" w:hAnsi="宋体"/>
          <w:color w:val="000000"/>
          <w:sz w:val="24"/>
        </w:rPr>
        <w:t>20.5</w:t>
      </w:r>
      <w:r>
        <w:rPr>
          <w:rFonts w:ascii="宋体" w:hAnsi="宋体"/>
          <w:color w:val="000000"/>
          <w:sz w:val="24"/>
        </w:rPr>
        <w:tab/>
        <w:t>其他保险</w:t>
      </w:r>
    </w:p>
    <w:p w14:paraId="1B1B19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承包人应为其施工设备、进场的材料和工程设备等办理保险。办理保险的险种</w:t>
      </w:r>
      <w:r>
        <w:rPr>
          <w:rFonts w:ascii="黑体" w:eastAsia="黑体" w:hAnsi="黑体"/>
          <w:color w:val="000000"/>
          <w:szCs w:val="21"/>
        </w:rPr>
        <w:t>见合同条款专用部分</w:t>
      </w:r>
      <w:r>
        <w:rPr>
          <w:rFonts w:ascii="宋体" w:hAnsi="宋体"/>
          <w:color w:val="000000"/>
          <w:szCs w:val="21"/>
        </w:rPr>
        <w:t>。</w:t>
      </w:r>
    </w:p>
    <w:p w14:paraId="79A9C2B4" w14:textId="77777777" w:rsidR="0043272B" w:rsidRDefault="00000000">
      <w:pPr>
        <w:spacing w:line="360" w:lineRule="auto"/>
        <w:rPr>
          <w:rFonts w:ascii="宋体" w:hAnsi="宋体"/>
          <w:color w:val="000000"/>
          <w:sz w:val="24"/>
        </w:rPr>
      </w:pPr>
      <w:bookmarkStart w:id="720" w:name="_bookmark231"/>
      <w:bookmarkEnd w:id="720"/>
      <w:r>
        <w:rPr>
          <w:rFonts w:ascii="宋体" w:hAnsi="宋体"/>
          <w:color w:val="000000"/>
          <w:sz w:val="24"/>
        </w:rPr>
        <w:t>20.6</w:t>
      </w:r>
      <w:r>
        <w:rPr>
          <w:rFonts w:ascii="宋体" w:hAnsi="宋体"/>
          <w:color w:val="000000"/>
          <w:sz w:val="24"/>
        </w:rPr>
        <w:tab/>
        <w:t>对各项保险的一般要求</w:t>
      </w:r>
    </w:p>
    <w:p w14:paraId="009F682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20.6.1</w:t>
      </w:r>
      <w:r>
        <w:rPr>
          <w:rFonts w:ascii="宋体" w:hAnsi="宋体"/>
          <w:color w:val="000000"/>
          <w:szCs w:val="21"/>
        </w:rPr>
        <w:tab/>
        <w:t>保险凭证 承包人应在合同约定的期限内向发包人提交各项保险生效的证据和保险单副本，保险单必须与合同约定的条件保持一致。各项保险生效的证据和保险单副本的期限</w:t>
      </w:r>
      <w:r>
        <w:rPr>
          <w:rFonts w:ascii="黑体" w:eastAsia="黑体" w:hAnsi="黑体"/>
          <w:color w:val="000000"/>
          <w:szCs w:val="21"/>
        </w:rPr>
        <w:t>见合同条款专用部分</w:t>
      </w:r>
      <w:r>
        <w:rPr>
          <w:rFonts w:ascii="宋体" w:hAnsi="宋体"/>
          <w:color w:val="000000"/>
          <w:szCs w:val="21"/>
        </w:rPr>
        <w:t>。</w:t>
      </w:r>
    </w:p>
    <w:p w14:paraId="7E6A93D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20.6.2</w:t>
      </w:r>
      <w:r>
        <w:rPr>
          <w:rFonts w:ascii="宋体" w:hAnsi="宋体"/>
          <w:color w:val="000000"/>
          <w:szCs w:val="21"/>
        </w:rPr>
        <w:tab/>
        <w:t xml:space="preserve">保险合同条款的变动 </w:t>
      </w:r>
    </w:p>
    <w:p w14:paraId="59B5FDB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承包人需要变动保险合同条款时，应事先征得发包人同意，并通知监理人。保险人作出变动的，承包人应在收到保险人通知后立即通知发包人和监理人。</w:t>
      </w:r>
    </w:p>
    <w:p w14:paraId="35D22D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20.6.3</w:t>
      </w:r>
      <w:r>
        <w:rPr>
          <w:rFonts w:ascii="宋体" w:hAnsi="宋体"/>
          <w:color w:val="000000"/>
          <w:szCs w:val="21"/>
        </w:rPr>
        <w:tab/>
        <w:t>持续保险</w:t>
      </w:r>
    </w:p>
    <w:p w14:paraId="5B366AD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承包人应与保险人保持联系，使保险人能够随时了解工程实施中的变动，并确保按保险合同条款要求持续保险。</w:t>
      </w:r>
    </w:p>
    <w:p w14:paraId="51ACFDF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20.6.4</w:t>
      </w:r>
      <w:r>
        <w:rPr>
          <w:rFonts w:ascii="宋体" w:hAnsi="宋体"/>
          <w:color w:val="000000"/>
          <w:szCs w:val="21"/>
        </w:rPr>
        <w:tab/>
        <w:t>保险金不足的补偿</w:t>
      </w:r>
    </w:p>
    <w:p w14:paraId="7496BF7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保险金不足以补偿损失的，应由承包人和（或）发包人按合同约定负责补偿。保险金不足的补偿原则</w:t>
      </w:r>
      <w:r>
        <w:rPr>
          <w:rFonts w:ascii="黑体" w:eastAsia="黑体" w:hAnsi="黑体"/>
          <w:color w:val="000000"/>
          <w:szCs w:val="21"/>
        </w:rPr>
        <w:t>见合同条款专用部分</w:t>
      </w:r>
      <w:r>
        <w:rPr>
          <w:rFonts w:ascii="宋体" w:hAnsi="宋体"/>
          <w:color w:val="000000"/>
          <w:szCs w:val="21"/>
        </w:rPr>
        <w:t>。</w:t>
      </w:r>
    </w:p>
    <w:p w14:paraId="563D46C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20.6.5</w:t>
      </w:r>
      <w:r>
        <w:rPr>
          <w:rFonts w:ascii="宋体" w:hAnsi="宋体"/>
          <w:color w:val="000000"/>
          <w:szCs w:val="21"/>
        </w:rPr>
        <w:tab/>
        <w:t>未按约定投保的补救</w:t>
      </w:r>
    </w:p>
    <w:p w14:paraId="07D0F97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（1）由于负有投保义务的一方当事人未按合同约定办理保险，或未能使保险持续有效的，另一方当事人可代为办理，所需费用由对方当事人承担。</w:t>
      </w:r>
    </w:p>
    <w:p w14:paraId="76FF146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（2）由于负有投保义务的一方当事人未按合同约定办理某项保险，导致受益人未能得到保险人的赔偿，原应从该项保险得到的保险金应由负有投保义务的一方当事人支付。</w:t>
      </w:r>
    </w:p>
    <w:p w14:paraId="32BED33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20.6.6</w:t>
      </w:r>
      <w:r>
        <w:rPr>
          <w:rFonts w:ascii="宋体" w:hAnsi="宋体"/>
          <w:color w:val="000000"/>
          <w:szCs w:val="21"/>
        </w:rPr>
        <w:tab/>
        <w:t>报告义务</w:t>
      </w:r>
    </w:p>
    <w:p w14:paraId="5DBAB5E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当保险事故发生时，投保人应按照保险单规定的条件和期限及时向保险人报告。</w:t>
      </w:r>
    </w:p>
    <w:p w14:paraId="5EE26571" w14:textId="77777777" w:rsidR="0043272B" w:rsidRDefault="00000000">
      <w:pPr>
        <w:spacing w:line="360" w:lineRule="auto"/>
        <w:rPr>
          <w:rFonts w:ascii="宋体" w:hAnsi="宋体"/>
          <w:color w:val="000000"/>
          <w:sz w:val="28"/>
          <w:szCs w:val="28"/>
        </w:rPr>
      </w:pPr>
      <w:bookmarkStart w:id="721" w:name="_bookmark232"/>
      <w:bookmarkEnd w:id="721"/>
      <w:r>
        <w:rPr>
          <w:rFonts w:ascii="宋体" w:hAnsi="宋体"/>
          <w:color w:val="000000"/>
          <w:sz w:val="28"/>
          <w:szCs w:val="28"/>
        </w:rPr>
        <w:t>21.不可抗力</w:t>
      </w:r>
    </w:p>
    <w:p w14:paraId="2E5A952A" w14:textId="77777777" w:rsidR="0043272B" w:rsidRDefault="00000000">
      <w:pPr>
        <w:spacing w:line="360" w:lineRule="auto"/>
        <w:rPr>
          <w:rFonts w:ascii="宋体" w:hAnsi="宋体"/>
          <w:color w:val="000000"/>
          <w:sz w:val="24"/>
        </w:rPr>
      </w:pPr>
      <w:bookmarkStart w:id="722" w:name="_bookmark233"/>
      <w:bookmarkEnd w:id="722"/>
      <w:r>
        <w:rPr>
          <w:rFonts w:ascii="宋体" w:hAnsi="宋体"/>
          <w:color w:val="000000"/>
          <w:sz w:val="24"/>
        </w:rPr>
        <w:t>21.1</w:t>
      </w:r>
      <w:r>
        <w:rPr>
          <w:rFonts w:ascii="宋体" w:hAnsi="宋体"/>
          <w:color w:val="000000"/>
          <w:sz w:val="24"/>
        </w:rPr>
        <w:tab/>
        <w:t>不可抗力的确认</w:t>
      </w:r>
    </w:p>
    <w:p w14:paraId="6419426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14:paraId="3816251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p>
    <w:p w14:paraId="4499C6DC" w14:textId="77777777" w:rsidR="0043272B" w:rsidRDefault="00000000">
      <w:pPr>
        <w:spacing w:line="360" w:lineRule="auto"/>
        <w:rPr>
          <w:rFonts w:ascii="宋体" w:hAnsi="宋体"/>
          <w:color w:val="000000"/>
          <w:sz w:val="24"/>
        </w:rPr>
      </w:pPr>
      <w:bookmarkStart w:id="723" w:name="_bookmark234"/>
      <w:bookmarkEnd w:id="723"/>
      <w:r>
        <w:rPr>
          <w:rFonts w:ascii="宋体" w:hAnsi="宋体"/>
          <w:color w:val="000000"/>
          <w:sz w:val="24"/>
        </w:rPr>
        <w:t>21.2</w:t>
      </w:r>
      <w:r>
        <w:rPr>
          <w:rFonts w:ascii="宋体" w:hAnsi="宋体"/>
          <w:color w:val="000000"/>
          <w:sz w:val="24"/>
        </w:rPr>
        <w:tab/>
        <w:t>不可抗力的通知</w:t>
      </w:r>
    </w:p>
    <w:p w14:paraId="5A6EC82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21.2.1</w:t>
      </w:r>
      <w:r>
        <w:rPr>
          <w:rFonts w:ascii="宋体" w:hAnsi="宋体"/>
          <w:color w:val="000000"/>
          <w:szCs w:val="21"/>
        </w:rPr>
        <w:tab/>
        <w:t>合同一方当事人遇到不可抗力事件，使其履行合同义务受到阻碍时，应立即通知合同另一方当事人和监理人，书面说明不可抗力和受阻碍的详细情况，并提供必要的证明。</w:t>
      </w:r>
    </w:p>
    <w:p w14:paraId="67015F0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21.2.2</w:t>
      </w:r>
      <w:r>
        <w:rPr>
          <w:rFonts w:ascii="宋体" w:hAnsi="宋体"/>
          <w:color w:val="000000"/>
          <w:szCs w:val="21"/>
        </w:rPr>
        <w:tab/>
        <w:t>如不可抗力持续发生，合同一方当事人应及时向合同另一方当事人和监理人提交中间报告，说明不可抗力和履行合同受阻的情况，并于不可抗力事件结束后 28 天内提交最终报告及有关资料。</w:t>
      </w:r>
    </w:p>
    <w:p w14:paraId="3AA767BC" w14:textId="77777777" w:rsidR="0043272B" w:rsidRDefault="00000000">
      <w:pPr>
        <w:spacing w:line="360" w:lineRule="auto"/>
        <w:rPr>
          <w:rFonts w:ascii="宋体" w:hAnsi="宋体"/>
          <w:color w:val="000000"/>
          <w:sz w:val="24"/>
        </w:rPr>
      </w:pPr>
      <w:bookmarkStart w:id="724" w:name="_bookmark235"/>
      <w:bookmarkEnd w:id="724"/>
      <w:r>
        <w:rPr>
          <w:rFonts w:ascii="宋体" w:hAnsi="宋体"/>
          <w:color w:val="000000"/>
          <w:sz w:val="24"/>
        </w:rPr>
        <w:t>21.3 不可抗力后果及其处理</w:t>
      </w:r>
    </w:p>
    <w:p w14:paraId="4343691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21.3.1</w:t>
      </w:r>
      <w:r>
        <w:rPr>
          <w:rFonts w:ascii="宋体" w:hAnsi="宋体"/>
          <w:color w:val="000000"/>
          <w:szCs w:val="21"/>
        </w:rPr>
        <w:tab/>
        <w:t xml:space="preserve">不可抗力造成损害的责任 </w:t>
      </w:r>
    </w:p>
    <w:p w14:paraId="0C248B3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不可抗力导致的人员伤亡、财产损失、费用增加和（或）工期延误等后果，由合同双方按以下原则承担：</w:t>
      </w:r>
    </w:p>
    <w:p w14:paraId="70FDF60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（1）永久工程，包括已运至施工场地的材料和工程设备的损害，以及因工程损害造成的第三者人员伤亡和财产损失由发包人承担；</w:t>
      </w:r>
    </w:p>
    <w:p w14:paraId="59D5439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（2）承包人设备的损坏由承包人承担；</w:t>
      </w:r>
    </w:p>
    <w:p w14:paraId="658EBC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（3）发包人和承包人各自承担其人员伤亡和其他财产损失及其相关费用；</w:t>
      </w:r>
    </w:p>
    <w:p w14:paraId="2FF04F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（4）承包人的停工损失由承包人承担，但停工期间应监理人要求照管工程和清理、修复工程的金额由发包人承担；</w:t>
      </w:r>
    </w:p>
    <w:p w14:paraId="311E9E0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（5）不能按期竣工的，应合理延长工期，承包人不需支付逾期竣工违约金。发包人要求赶工的，承包人应采取赶工措施，赶工费用由发包人承担。</w:t>
      </w:r>
    </w:p>
    <w:p w14:paraId="7EA14BB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21.3.2</w:t>
      </w:r>
      <w:r>
        <w:rPr>
          <w:rFonts w:ascii="宋体" w:hAnsi="宋体"/>
          <w:color w:val="000000"/>
          <w:szCs w:val="21"/>
        </w:rPr>
        <w:tab/>
        <w:t xml:space="preserve">延迟履行期间发生的不可抗力 </w:t>
      </w:r>
    </w:p>
    <w:p w14:paraId="0CE23E7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合同一方当事人延迟履行，在延迟履行期间发生不可抗力的，不免除其责任。</w:t>
      </w:r>
    </w:p>
    <w:p w14:paraId="5E8226E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21.3.3</w:t>
      </w:r>
      <w:r>
        <w:rPr>
          <w:rFonts w:ascii="宋体" w:hAnsi="宋体"/>
          <w:color w:val="000000"/>
          <w:szCs w:val="21"/>
        </w:rPr>
        <w:tab/>
        <w:t>避免和减少不可抗力损失</w:t>
      </w:r>
    </w:p>
    <w:p w14:paraId="421A578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不可抗力发生后，发包人和承包人均应采取措施尽量避免和减少损失的扩大，任何一方没有采取有效措施导致损失扩大的，应对扩大的损失承担责任。</w:t>
      </w:r>
    </w:p>
    <w:p w14:paraId="079DF04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21.3.4</w:t>
      </w:r>
      <w:r>
        <w:rPr>
          <w:rFonts w:ascii="宋体" w:hAnsi="宋体"/>
          <w:color w:val="000000"/>
          <w:szCs w:val="21"/>
        </w:rPr>
        <w:tab/>
        <w:t xml:space="preserve">因不可抗力解除合同 </w:t>
      </w:r>
    </w:p>
    <w:p w14:paraId="511799C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合同一方当事人因不可抗力不能履行合同的，应当及时通知对方解除合同。合同解除后，承包人应按照第 22.2.5 项约定撤离施工场地。已经订货的材料、设备由订货方负责退货或 解除订货合同，不能退还的货款和因退货、解除订货合同发生的费用，由发包人承担，因未 及时退货造成的损失由责任方承担。合同解除后的付款，参照第 22.2.4 项约定，由监理人按第 3.5 款商定或确定。</w:t>
      </w:r>
    </w:p>
    <w:p w14:paraId="117333CC" w14:textId="77777777" w:rsidR="0043272B" w:rsidRDefault="00000000">
      <w:pPr>
        <w:spacing w:line="360" w:lineRule="auto"/>
        <w:rPr>
          <w:rFonts w:ascii="宋体" w:hAnsi="宋体"/>
          <w:color w:val="000000"/>
          <w:sz w:val="28"/>
          <w:szCs w:val="28"/>
        </w:rPr>
      </w:pPr>
      <w:bookmarkStart w:id="725" w:name="_bookmark236"/>
      <w:bookmarkEnd w:id="725"/>
      <w:r>
        <w:rPr>
          <w:rFonts w:ascii="宋体" w:hAnsi="宋体"/>
          <w:color w:val="000000"/>
          <w:sz w:val="28"/>
          <w:szCs w:val="28"/>
        </w:rPr>
        <w:t>22.违约</w:t>
      </w:r>
    </w:p>
    <w:p w14:paraId="0B96DE0C" w14:textId="77777777" w:rsidR="0043272B" w:rsidRDefault="00000000">
      <w:pPr>
        <w:spacing w:line="360" w:lineRule="auto"/>
        <w:rPr>
          <w:rFonts w:ascii="宋体" w:hAnsi="宋体"/>
          <w:color w:val="000000"/>
          <w:sz w:val="24"/>
        </w:rPr>
      </w:pPr>
      <w:bookmarkStart w:id="726" w:name="_bookmark237"/>
      <w:bookmarkEnd w:id="726"/>
      <w:r>
        <w:rPr>
          <w:rFonts w:ascii="宋体" w:hAnsi="宋体"/>
          <w:color w:val="000000"/>
          <w:sz w:val="24"/>
        </w:rPr>
        <w:t>22.1 承包人违约</w:t>
      </w:r>
    </w:p>
    <w:p w14:paraId="35D12A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22.1.1</w:t>
      </w:r>
      <w:r>
        <w:rPr>
          <w:rFonts w:ascii="宋体" w:hAnsi="宋体"/>
          <w:color w:val="000000"/>
          <w:szCs w:val="21"/>
        </w:rPr>
        <w:tab/>
        <w:t>承包人违约的情形</w:t>
      </w:r>
    </w:p>
    <w:p w14:paraId="34464D2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在履行合同过程中发生的下列情况属承包人违约：</w:t>
      </w:r>
    </w:p>
    <w:p w14:paraId="080B69C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（1）承包人违反第 1.8 款或第 4.3 款的约定，私自将合同的全部或部分权利转让给其他人，或私自将合同的全部或部分义务转移给其他人；</w:t>
      </w:r>
    </w:p>
    <w:p w14:paraId="38E5B42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（2）承包人违反第 5.3 款或第 6.4 款的约定，未经监理人批准，私自将已按合同约定进入施工场地的施工设备、临时设施或材料撤离施工场地；</w:t>
      </w:r>
    </w:p>
    <w:p w14:paraId="5F3C691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（3）承包人违反第 5.4 款的约定使用了不合格材料或工程设备，工程质量达不到标准要求，又拒绝清除不合格工程；</w:t>
      </w:r>
    </w:p>
    <w:p w14:paraId="2B97C6E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（4）承包人未能按合同进度计划及时完成合同约定的工作，已造成或预期造成工期延误；</w:t>
      </w:r>
    </w:p>
    <w:p w14:paraId="78B5A2C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（5）承包人在缺陷责任期内，未能对工程接收证书所列的缺陷清单的内容或缺陷责任期内发生的缺陷进行修复，而又拒绝按监理人指示再进行修补；</w:t>
      </w:r>
    </w:p>
    <w:p w14:paraId="6B3325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（6）承包人无法继续履行或明确表示不履行或实质上已停止履行合同；</w:t>
      </w:r>
    </w:p>
    <w:p w14:paraId="243864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（7）承包人不按合同约定履行义务的其他情况。 </w:t>
      </w:r>
    </w:p>
    <w:p w14:paraId="227B98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22.1.2</w:t>
      </w:r>
      <w:r>
        <w:rPr>
          <w:rFonts w:ascii="宋体" w:hAnsi="宋体"/>
          <w:color w:val="000000"/>
          <w:szCs w:val="21"/>
        </w:rPr>
        <w:tab/>
        <w:t>对承包人违约的处理</w:t>
      </w:r>
    </w:p>
    <w:p w14:paraId="7AA449D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（1）承包人发生第 22.1.1（6）目约定的违约情况时，发包人可通知承包人立即解除合同，并按有关法律处理。</w:t>
      </w:r>
    </w:p>
    <w:p w14:paraId="0BB100F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（2）承包人发生除第 22.1.1（6）目约定以外的其他违约情况时，监理人可向承包人发出整改通知，要求其在指定的期限内改正。承包人应承担其违约所引起的费用增加和（或）工期延误。</w:t>
      </w:r>
    </w:p>
    <w:p w14:paraId="207DD693"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（3）经检查证明承包人已采取了有效措施纠正违约行为，具备复工条件的，可由监理人签发复工通知复工。</w:t>
      </w:r>
    </w:p>
    <w:p w14:paraId="169D81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22.1.3</w:t>
      </w:r>
      <w:r>
        <w:rPr>
          <w:rFonts w:ascii="宋体" w:hAnsi="宋体"/>
          <w:color w:val="000000"/>
          <w:szCs w:val="21"/>
        </w:rPr>
        <w:tab/>
        <w:t>承包人违约解除合同</w:t>
      </w:r>
    </w:p>
    <w:p w14:paraId="3383724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54C3F7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22.1.4</w:t>
      </w:r>
      <w:r>
        <w:rPr>
          <w:rFonts w:ascii="宋体" w:hAnsi="宋体"/>
          <w:color w:val="000000"/>
          <w:szCs w:val="21"/>
        </w:rPr>
        <w:tab/>
        <w:t>合同解除后的估价、付款和结清</w:t>
      </w:r>
    </w:p>
    <w:p w14:paraId="7D0407B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（1）合同解除后，监理人按第 3.5 款商定或确定承包人实际完成工作的价值，以及承包人已提供的材料、施工设备、工程设备和临时工程等的价值。</w:t>
      </w:r>
    </w:p>
    <w:p w14:paraId="1EA8F39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（2）合同解除后，发包人应暂停对承包人的一切付款，查清各项付款和已扣款金额， 包括承包人应支付的违约金。</w:t>
      </w:r>
    </w:p>
    <w:p w14:paraId="5294AD5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（3）合同解除后，发包人应按第 23.4 款的约定向承包人索赔由于解除合同给发包人造成的损失。</w:t>
      </w:r>
    </w:p>
    <w:p w14:paraId="2CCB784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（4）合同双方确认上述往来款项后，出具最终结清付款证书，结清全部合同款项。</w:t>
      </w:r>
    </w:p>
    <w:p w14:paraId="14D28ED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（5）发包人和承包人未能就解除合同后的结清达成一致而形成争议的，按第 24 条的约定办理。</w:t>
      </w:r>
    </w:p>
    <w:p w14:paraId="6CBFA84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22.1.5</w:t>
      </w:r>
      <w:r>
        <w:rPr>
          <w:rFonts w:ascii="宋体" w:hAnsi="宋体"/>
          <w:color w:val="000000"/>
          <w:szCs w:val="21"/>
        </w:rPr>
        <w:tab/>
        <w:t xml:space="preserve">协议利益的转让 </w:t>
      </w:r>
    </w:p>
    <w:p w14:paraId="0FA7662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因承包人违约解除合同的，发包人有权要求承包人将其为实施合同而签订的材料和设备的订货协议或任何服务协议利益转让给发包人，并在解除合同后的 14 天内，依法办理转让 手续。</w:t>
      </w:r>
    </w:p>
    <w:p w14:paraId="24071FE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22.1.6</w:t>
      </w:r>
      <w:r>
        <w:rPr>
          <w:rFonts w:ascii="宋体" w:hAnsi="宋体"/>
          <w:color w:val="000000"/>
          <w:szCs w:val="21"/>
        </w:rPr>
        <w:tab/>
        <w:t xml:space="preserve">紧急情况下无能力或不愿进行抢救 </w:t>
      </w:r>
    </w:p>
    <w:p w14:paraId="406038D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46723C7E" w14:textId="77777777" w:rsidR="0043272B" w:rsidRDefault="00000000">
      <w:pPr>
        <w:spacing w:line="360" w:lineRule="auto"/>
        <w:rPr>
          <w:rFonts w:ascii="宋体" w:hAnsi="宋体"/>
          <w:color w:val="000000"/>
          <w:sz w:val="24"/>
        </w:rPr>
      </w:pPr>
      <w:bookmarkStart w:id="727" w:name="_bookmark238"/>
      <w:bookmarkEnd w:id="727"/>
      <w:r>
        <w:rPr>
          <w:rFonts w:ascii="宋体" w:hAnsi="宋体"/>
          <w:color w:val="000000"/>
          <w:sz w:val="24"/>
        </w:rPr>
        <w:t>22.2</w:t>
      </w:r>
      <w:r>
        <w:rPr>
          <w:rFonts w:ascii="宋体" w:hAnsi="宋体"/>
          <w:color w:val="000000"/>
          <w:sz w:val="24"/>
        </w:rPr>
        <w:tab/>
        <w:t>发包人违约</w:t>
      </w:r>
    </w:p>
    <w:p w14:paraId="27878F2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22.2.1</w:t>
      </w:r>
      <w:r>
        <w:rPr>
          <w:rFonts w:ascii="宋体" w:hAnsi="宋体"/>
          <w:color w:val="000000"/>
          <w:szCs w:val="21"/>
        </w:rPr>
        <w:tab/>
        <w:t xml:space="preserve">发包人违约的情形 </w:t>
      </w:r>
    </w:p>
    <w:p w14:paraId="168CB6A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在履行合同过程中发生的下列情形，属发包人违约：</w:t>
      </w:r>
    </w:p>
    <w:p w14:paraId="2F47B71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lastRenderedPageBreak/>
        <w:t>（1）发包人未能按合同约定支付预付款或合同价款，或拖延、拒绝批准付款申请和支付凭证，导致付款延误的；</w:t>
      </w:r>
    </w:p>
    <w:p w14:paraId="6D482E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（2）发包人原因造成停工的；</w:t>
      </w:r>
    </w:p>
    <w:p w14:paraId="051F292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（3）监理人无正当理由没有在约定期限内发出复工指示，导致承包人无法复工的；</w:t>
      </w:r>
    </w:p>
    <w:p w14:paraId="177A32E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（4）发包人无法继续履行或明确表示不履行或实质上已停止履行合同的；</w:t>
      </w:r>
    </w:p>
    <w:p w14:paraId="45FFA62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 xml:space="preserve">（5）发包人不履行合同约定其他义务的。 </w:t>
      </w:r>
    </w:p>
    <w:p w14:paraId="7B96F98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22.2.2</w:t>
      </w:r>
      <w:r>
        <w:rPr>
          <w:rFonts w:ascii="宋体" w:hAnsi="宋体"/>
          <w:color w:val="000000"/>
          <w:szCs w:val="21"/>
        </w:rPr>
        <w:tab/>
        <w:t>承包人有权暂停施工</w:t>
      </w:r>
    </w:p>
    <w:p w14:paraId="69EF2FB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1807705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22.2.3</w:t>
      </w:r>
      <w:r>
        <w:rPr>
          <w:rFonts w:ascii="宋体" w:hAnsi="宋体"/>
          <w:color w:val="000000"/>
          <w:szCs w:val="21"/>
        </w:rPr>
        <w:tab/>
        <w:t>发包人违约解除合同</w:t>
      </w:r>
    </w:p>
    <w:p w14:paraId="706E0ED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（1）发生第 22.2.1（4）目的违约情况时，承包人可书面通知发包人解除合同。</w:t>
      </w:r>
    </w:p>
    <w:p w14:paraId="493C991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（2）承包人按第 22.2.2 项暂停施工 28 天后，发包人仍不纠正违约行为的，承包人可向发包人发出解除合同通知。但承包人的这一行动不免除发包人承担的违约责任，也不影响承包人根据合同约定享有的索赔权利。</w:t>
      </w:r>
    </w:p>
    <w:p w14:paraId="34C9BD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22.2.4</w:t>
      </w:r>
      <w:r>
        <w:rPr>
          <w:rFonts w:ascii="宋体" w:hAnsi="宋体"/>
          <w:color w:val="000000"/>
          <w:szCs w:val="21"/>
        </w:rPr>
        <w:tab/>
        <w:t>解除合同后的付款</w:t>
      </w:r>
    </w:p>
    <w:p w14:paraId="3A730AA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因发包人违约解除合同的，发包人应在解除合同后 28 天内向承包人支付下列金额，承 包人应在此期限内及时向发包人提交要求支付下列金额的有关资料和凭证：</w:t>
      </w:r>
    </w:p>
    <w:p w14:paraId="6A6C8F6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（1）合同解除日以前所完成工作的价款；</w:t>
      </w:r>
    </w:p>
    <w:p w14:paraId="61C5F0A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（2）承包人为该工程施工订购并已付款的材料、工程设备和其他物品的金额。发包人付还后，该材料、工程设备和其他物品归发包人所有；</w:t>
      </w:r>
    </w:p>
    <w:p w14:paraId="01AE242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（3）承包人为完成工程所发生的，而发包人未支付的金额；</w:t>
      </w:r>
    </w:p>
    <w:p w14:paraId="10AD3B0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（4）承包人撤离施工场地以及遣散承包人人员的金额；</w:t>
      </w:r>
    </w:p>
    <w:p w14:paraId="60BDDC4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（5）由于解除合同应赔偿的承包人损失；</w:t>
      </w:r>
    </w:p>
    <w:p w14:paraId="6EB94A44"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（6）按合同约定在合同解除日前应支付给承包人的其他金额。 发包人应按本项约定支付上述金额并退还质量保证金或退还质量保证金保函和履约担保，但有权要求承包人支付应偿还给发包人的各项金额。 22.2.5</w:t>
      </w:r>
      <w:r>
        <w:rPr>
          <w:rFonts w:ascii="宋体" w:hAnsi="宋体"/>
          <w:color w:val="000000"/>
          <w:szCs w:val="21"/>
        </w:rPr>
        <w:tab/>
        <w:t>解除合同后的承包人撤离</w:t>
      </w:r>
    </w:p>
    <w:p w14:paraId="5562F9C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14:paraId="51162B47" w14:textId="77777777" w:rsidR="0043272B" w:rsidRDefault="00000000">
      <w:pPr>
        <w:spacing w:line="360" w:lineRule="auto"/>
        <w:rPr>
          <w:rFonts w:ascii="宋体" w:hAnsi="宋体"/>
          <w:color w:val="000000"/>
          <w:sz w:val="24"/>
        </w:rPr>
      </w:pPr>
      <w:bookmarkStart w:id="728" w:name="_bookmark239"/>
      <w:bookmarkEnd w:id="728"/>
      <w:r>
        <w:rPr>
          <w:rFonts w:ascii="宋体" w:hAnsi="宋体"/>
          <w:color w:val="000000"/>
          <w:sz w:val="24"/>
        </w:rPr>
        <w:t>22.3</w:t>
      </w:r>
      <w:r>
        <w:rPr>
          <w:rFonts w:ascii="宋体" w:hAnsi="宋体"/>
          <w:color w:val="000000"/>
          <w:sz w:val="24"/>
        </w:rPr>
        <w:tab/>
        <w:t>第三人造成的违约</w:t>
      </w:r>
    </w:p>
    <w:p w14:paraId="5A871BA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在履行合同过程中，一方当事人因第三人的原因造成违约的，应当向对方当事人承担违约责任。一方当事人和第三人之间的纠纷，依照法律规定或者按照约定解决。</w:t>
      </w:r>
    </w:p>
    <w:p w14:paraId="0C3CE635" w14:textId="77777777" w:rsidR="0043272B" w:rsidRDefault="00000000">
      <w:pPr>
        <w:spacing w:line="360" w:lineRule="auto"/>
        <w:rPr>
          <w:rFonts w:ascii="宋体" w:hAnsi="宋体"/>
          <w:color w:val="000000"/>
          <w:sz w:val="28"/>
          <w:szCs w:val="28"/>
        </w:rPr>
      </w:pPr>
      <w:bookmarkStart w:id="729" w:name="_bookmark240"/>
      <w:bookmarkEnd w:id="729"/>
      <w:r>
        <w:rPr>
          <w:rFonts w:ascii="宋体" w:hAnsi="宋体"/>
          <w:color w:val="000000"/>
          <w:sz w:val="28"/>
          <w:szCs w:val="28"/>
        </w:rPr>
        <w:lastRenderedPageBreak/>
        <w:t>23.索赔</w:t>
      </w:r>
    </w:p>
    <w:p w14:paraId="1758417E" w14:textId="77777777" w:rsidR="0043272B" w:rsidRDefault="00000000">
      <w:pPr>
        <w:spacing w:line="360" w:lineRule="auto"/>
        <w:rPr>
          <w:rFonts w:ascii="宋体" w:hAnsi="宋体"/>
          <w:color w:val="000000"/>
          <w:sz w:val="24"/>
        </w:rPr>
      </w:pPr>
      <w:bookmarkStart w:id="730" w:name="_bookmark241"/>
      <w:bookmarkEnd w:id="730"/>
      <w:r>
        <w:rPr>
          <w:rFonts w:ascii="宋体" w:hAnsi="宋体"/>
          <w:color w:val="000000"/>
          <w:sz w:val="24"/>
        </w:rPr>
        <w:t>23.1</w:t>
      </w:r>
      <w:r>
        <w:rPr>
          <w:rFonts w:ascii="宋体" w:hAnsi="宋体"/>
          <w:color w:val="000000"/>
          <w:sz w:val="24"/>
        </w:rPr>
        <w:tab/>
        <w:t>承包人索赔的提出</w:t>
      </w:r>
    </w:p>
    <w:p w14:paraId="2FD548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根据合同约定，承包人认为有权得到追加付款和（或）延长工期的，应按以下程序向发包人提出索赔：</w:t>
      </w:r>
    </w:p>
    <w:p w14:paraId="243CED29"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（1）承包人应在知道或应当知道索赔事件发生后 28 天内，向监理人递交索赔意向通知书，并说明发生索赔事件的事由。承包人未在前述 28 天内发出索赔意向通知书的，丧失要求追加付款和（或）延长工期的权利；</w:t>
      </w:r>
    </w:p>
    <w:p w14:paraId="5063093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（2）承包人应在发出索赔意向通知书后 28 天内，向监理人正式递交索赔通知书。索赔通知书应详细说明索赔理由以及要求追加的付款金额和（或）延长的工期，并附必要的记录和证明材料；</w:t>
      </w:r>
    </w:p>
    <w:p w14:paraId="0264B21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（3）索赔事件具有连续影响的，承包人应按合理时间间隔继续递交延续索赔通知，说明连续影响的实际情况和记录，列出累计的追加付款金额和（或）工期延长天数；</w:t>
      </w:r>
    </w:p>
    <w:p w14:paraId="6C0FBCB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（4）在索赔事件影响结束后的 28 天内，承包人应向监理人递交最终索赔通知书，说明最终要求索赔的追加付款金额和延长的工期，并附必要的记录和证明材料。</w:t>
      </w:r>
    </w:p>
    <w:p w14:paraId="32C6CAF0" w14:textId="77777777" w:rsidR="0043272B" w:rsidRDefault="00000000">
      <w:pPr>
        <w:spacing w:line="360" w:lineRule="auto"/>
        <w:rPr>
          <w:rFonts w:ascii="宋体" w:hAnsi="宋体"/>
          <w:color w:val="000000"/>
          <w:sz w:val="24"/>
        </w:rPr>
      </w:pPr>
      <w:bookmarkStart w:id="731" w:name="_bookmark242"/>
      <w:bookmarkEnd w:id="731"/>
      <w:r>
        <w:rPr>
          <w:rFonts w:ascii="宋体" w:hAnsi="宋体"/>
          <w:color w:val="000000"/>
          <w:sz w:val="24"/>
        </w:rPr>
        <w:t>23.2</w:t>
      </w:r>
      <w:r>
        <w:rPr>
          <w:rFonts w:ascii="宋体" w:hAnsi="宋体"/>
          <w:color w:val="000000"/>
          <w:sz w:val="24"/>
        </w:rPr>
        <w:tab/>
        <w:t>承包人索赔处理程序</w:t>
      </w:r>
    </w:p>
    <w:p w14:paraId="0F6434AE"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（1）监理人收到承包人提交的索赔通知书后，应及时审查索赔通知书的内容、查验承包人的记录和证明材料，必要时监理人可要求承包人提交全部原始记录副本。</w:t>
      </w:r>
    </w:p>
    <w:p w14:paraId="1245A25F"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（2）监理人应按第 3.5 款商定或确定追加的付款和（或）延长的工期，并在收到上述索赔通知书或有关索赔的进一步证明材料后的 42 天内，将索赔处理结果答复承包人。</w:t>
      </w:r>
    </w:p>
    <w:p w14:paraId="1472E1F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（3）承包人接受索赔处理结果的，发包人应在作出索赔处理结果答复后 28 天内完成赔付。承包人不接受索赔处理结果的，按第 24 条的约定办理。</w:t>
      </w:r>
    </w:p>
    <w:p w14:paraId="16539733" w14:textId="77777777" w:rsidR="0043272B" w:rsidRDefault="00000000">
      <w:pPr>
        <w:spacing w:line="360" w:lineRule="auto"/>
        <w:rPr>
          <w:rFonts w:ascii="宋体" w:hAnsi="宋体"/>
          <w:color w:val="000000"/>
          <w:sz w:val="24"/>
        </w:rPr>
      </w:pPr>
      <w:bookmarkStart w:id="732" w:name="_bookmark243"/>
      <w:bookmarkEnd w:id="732"/>
      <w:r>
        <w:rPr>
          <w:rFonts w:ascii="宋体" w:hAnsi="宋体"/>
          <w:color w:val="000000"/>
          <w:sz w:val="24"/>
        </w:rPr>
        <w:t>23.3</w:t>
      </w:r>
      <w:r>
        <w:rPr>
          <w:rFonts w:ascii="宋体" w:hAnsi="宋体"/>
          <w:color w:val="000000"/>
          <w:sz w:val="24"/>
        </w:rPr>
        <w:tab/>
        <w:t>承包人提出索赔的期限</w:t>
      </w:r>
    </w:p>
    <w:p w14:paraId="1FDC4A8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23.3.1</w:t>
      </w:r>
      <w:r>
        <w:rPr>
          <w:rFonts w:ascii="宋体" w:hAnsi="宋体"/>
          <w:color w:val="000000"/>
          <w:szCs w:val="21"/>
        </w:rPr>
        <w:tab/>
        <w:t>承包人按第 17.5 款的约定接受了竣工付款证书后，应被认为已无权再提出在合同工程接收证书颁发前所发生的任何索赔。</w:t>
      </w:r>
    </w:p>
    <w:p w14:paraId="6124166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23.3.2</w:t>
      </w:r>
      <w:r>
        <w:rPr>
          <w:rFonts w:ascii="宋体" w:hAnsi="宋体"/>
          <w:color w:val="000000"/>
          <w:szCs w:val="21"/>
        </w:rPr>
        <w:tab/>
        <w:t>承包人按第 17.6 款的约定提交的最终结清申请单中，只限于提出工程接收证书颁发后发生的索赔。提出索赔的期限自接受最终结清证书时终止。</w:t>
      </w:r>
    </w:p>
    <w:p w14:paraId="407D3754" w14:textId="77777777" w:rsidR="0043272B" w:rsidRDefault="00000000">
      <w:pPr>
        <w:spacing w:line="360" w:lineRule="auto"/>
        <w:rPr>
          <w:rFonts w:ascii="宋体" w:hAnsi="宋体"/>
          <w:color w:val="000000"/>
          <w:sz w:val="24"/>
        </w:rPr>
      </w:pPr>
      <w:bookmarkStart w:id="733" w:name="_bookmark244"/>
      <w:bookmarkEnd w:id="733"/>
      <w:r>
        <w:rPr>
          <w:rFonts w:ascii="宋体" w:hAnsi="宋体"/>
          <w:color w:val="000000"/>
          <w:sz w:val="24"/>
        </w:rPr>
        <w:t>23.4</w:t>
      </w:r>
      <w:r>
        <w:rPr>
          <w:rFonts w:ascii="宋体" w:hAnsi="宋体"/>
          <w:color w:val="000000"/>
          <w:sz w:val="24"/>
        </w:rPr>
        <w:tab/>
        <w:t>发包人的索赔</w:t>
      </w:r>
    </w:p>
    <w:p w14:paraId="1EC0624A"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23.4.1</w:t>
      </w:r>
      <w:r>
        <w:rPr>
          <w:rFonts w:ascii="宋体" w:hAnsi="宋体"/>
          <w:color w:val="000000"/>
          <w:szCs w:val="21"/>
        </w:rPr>
        <w:tab/>
        <w:t>发生索赔事件后，监理人应及时书面通知承包人，详细说明发包人有权得到的</w:t>
      </w:r>
    </w:p>
    <w:p w14:paraId="5587836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索赔金额和（或）延长缺陷责任期的细节和依据。发包人提出索赔的期限和要求与第 23.3 款的约定相同，延长缺陷责任期的通知应在缺陷责任期届满前发出。</w:t>
      </w:r>
    </w:p>
    <w:p w14:paraId="4AC7F98D"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23.4.2</w:t>
      </w:r>
      <w:r>
        <w:rPr>
          <w:rFonts w:ascii="宋体" w:hAnsi="宋体"/>
          <w:color w:val="000000"/>
          <w:szCs w:val="21"/>
        </w:rPr>
        <w:tab/>
        <w:t>监理人按第 3.5 款商定或确定发包人从承包人处得到赔付的金额和（或）缺陷责任期的延长期。承包人应付给发包人的金额可从拟支付给承包人的合同价款中扣除，或由承包人以其他方式支付给发包人。</w:t>
      </w:r>
    </w:p>
    <w:p w14:paraId="74BD83D7" w14:textId="77777777" w:rsidR="0043272B" w:rsidRDefault="00000000">
      <w:pPr>
        <w:spacing w:line="360" w:lineRule="auto"/>
        <w:rPr>
          <w:rFonts w:ascii="宋体" w:hAnsi="宋体"/>
          <w:color w:val="000000"/>
          <w:sz w:val="28"/>
          <w:szCs w:val="28"/>
        </w:rPr>
      </w:pPr>
      <w:bookmarkStart w:id="734" w:name="_bookmark245"/>
      <w:bookmarkEnd w:id="734"/>
      <w:r>
        <w:rPr>
          <w:rFonts w:ascii="宋体" w:hAnsi="宋体"/>
          <w:color w:val="000000"/>
          <w:sz w:val="28"/>
          <w:szCs w:val="28"/>
        </w:rPr>
        <w:lastRenderedPageBreak/>
        <w:t>24.争议的解决</w:t>
      </w:r>
    </w:p>
    <w:p w14:paraId="2577C558" w14:textId="77777777" w:rsidR="0043272B" w:rsidRDefault="00000000">
      <w:pPr>
        <w:spacing w:line="360" w:lineRule="auto"/>
        <w:jc w:val="left"/>
        <w:rPr>
          <w:rFonts w:ascii="宋体" w:hAnsi="宋体"/>
          <w:color w:val="000000"/>
          <w:sz w:val="24"/>
        </w:rPr>
      </w:pPr>
      <w:bookmarkStart w:id="735" w:name="_bookmark246"/>
      <w:bookmarkEnd w:id="735"/>
      <w:r>
        <w:rPr>
          <w:rFonts w:ascii="宋体" w:hAnsi="宋体"/>
          <w:color w:val="000000"/>
          <w:sz w:val="24"/>
        </w:rPr>
        <w:t>24.1</w:t>
      </w:r>
      <w:r>
        <w:rPr>
          <w:rFonts w:ascii="宋体" w:hAnsi="宋体"/>
          <w:color w:val="000000"/>
          <w:sz w:val="24"/>
        </w:rPr>
        <w:tab/>
        <w:t>争议的解决方式</w:t>
      </w:r>
    </w:p>
    <w:p w14:paraId="7EDA8CB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发包人和承包人在履行合同中发生争议的，可以友好协商解决或者提请争议评审组评 审。合同当事人友好协商解决不成、不愿提请争议评审或者不接受争议评审组意见的，可在 合同条款专用部分中约定下列一种方式解决。</w:t>
      </w:r>
    </w:p>
    <w:p w14:paraId="21556130"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（1）向约定的仲裁委员会申请仲裁；</w:t>
      </w:r>
    </w:p>
    <w:p w14:paraId="637E291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w:t>
      </w:r>
      <w:r>
        <w:rPr>
          <w:rFonts w:ascii="宋体" w:hAnsi="宋体"/>
          <w:color w:val="000000"/>
          <w:szCs w:val="21"/>
        </w:rPr>
        <w:t>向有管辖权的人民法院提起诉讼。</w:t>
      </w:r>
    </w:p>
    <w:p w14:paraId="79FBD343" w14:textId="77777777" w:rsidR="0043272B" w:rsidRDefault="00000000">
      <w:pPr>
        <w:spacing w:line="360" w:lineRule="auto"/>
        <w:rPr>
          <w:rFonts w:ascii="宋体" w:hAnsi="宋体"/>
          <w:color w:val="000000"/>
          <w:sz w:val="24"/>
        </w:rPr>
      </w:pPr>
      <w:bookmarkStart w:id="736" w:name="_bookmark247"/>
      <w:bookmarkEnd w:id="736"/>
      <w:r>
        <w:rPr>
          <w:rFonts w:ascii="宋体" w:hAnsi="宋体" w:hint="eastAsia"/>
          <w:color w:val="000000"/>
          <w:sz w:val="24"/>
        </w:rPr>
        <w:t xml:space="preserve">24.2    </w:t>
      </w:r>
      <w:r>
        <w:rPr>
          <w:rFonts w:ascii="宋体" w:hAnsi="宋体"/>
          <w:color w:val="000000"/>
          <w:sz w:val="24"/>
        </w:rPr>
        <w:t>友好解决</w:t>
      </w:r>
    </w:p>
    <w:p w14:paraId="4CE4A51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在提请争议评审、仲裁或者诉讼前，以及在争议评审、仲裁或诉讼过程中，发包人和承 包人均可共同努力友好协商解决争议。</w:t>
      </w:r>
      <w:bookmarkStart w:id="737" w:name="_bookmark248"/>
      <w:bookmarkEnd w:id="737"/>
    </w:p>
    <w:p w14:paraId="7A9EC8B5" w14:textId="77777777" w:rsidR="0043272B" w:rsidRDefault="00000000">
      <w:pPr>
        <w:spacing w:line="360" w:lineRule="auto"/>
        <w:rPr>
          <w:rFonts w:ascii="宋体" w:hAnsi="宋体"/>
          <w:color w:val="000000"/>
          <w:sz w:val="24"/>
        </w:rPr>
      </w:pPr>
      <w:r>
        <w:rPr>
          <w:rFonts w:ascii="宋体" w:hAnsi="宋体" w:hint="eastAsia"/>
          <w:color w:val="000000"/>
          <w:sz w:val="24"/>
        </w:rPr>
        <w:t xml:space="preserve">24.3    </w:t>
      </w:r>
      <w:r>
        <w:rPr>
          <w:rFonts w:ascii="宋体" w:hAnsi="宋体"/>
          <w:color w:val="000000"/>
          <w:sz w:val="24"/>
        </w:rPr>
        <w:t>争议评审</w:t>
      </w:r>
    </w:p>
    <w:p w14:paraId="3886C808"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24.3.1 采用争议评审的，发包人和承包人应在开工日后的 28 天内或在争议发生后，协商成立争议评审组。争议评审组由有合同管理和工程实践经验的专家组成。</w:t>
      </w:r>
    </w:p>
    <w:p w14:paraId="25B4B38C"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24.3.2 合同双方的争议，应首先由申请人向争议评审组提交一份详细的评审申请报告，并附必要的文件、图纸和证明材料，申请人还应将上述报告的副本同时提交给被申请人和监理人。</w:t>
      </w:r>
    </w:p>
    <w:p w14:paraId="2058D72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24.3.3 被申请人在收到申请人评审申请报告副本后的 28 天内，向争议评审组提交一份答辩报告，并附证明材料。被申请人应将答辩报告的副本同时提交给申请人和监理人。</w:t>
      </w:r>
    </w:p>
    <w:p w14:paraId="0B41DB97"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24.3.4 争议评审组在收到合同双方报告后的 14 天内，邀请双方代表和有关人员在合同约定的期限内举行调查会，向双方调查争议细节；必要时争议评审组可要求双方进一步提供补充材料。举行调查会的期限见合同条款专用部分。</w:t>
      </w:r>
    </w:p>
    <w:p w14:paraId="7891F815"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24.3.5</w:t>
      </w:r>
      <w:r>
        <w:rPr>
          <w:rFonts w:ascii="宋体" w:hAnsi="宋体"/>
          <w:color w:val="000000"/>
          <w:szCs w:val="21"/>
        </w:rPr>
        <w:tab/>
        <w:t>在调查会结束后的 14 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ascii="黑体" w:eastAsia="黑体" w:hAnsi="黑体"/>
          <w:color w:val="000000"/>
          <w:szCs w:val="21"/>
        </w:rPr>
        <w:t>见合同条款专用部分</w:t>
      </w:r>
      <w:r>
        <w:rPr>
          <w:rFonts w:ascii="宋体" w:hAnsi="宋体"/>
          <w:color w:val="000000"/>
          <w:szCs w:val="21"/>
        </w:rPr>
        <w:t>。</w:t>
      </w:r>
    </w:p>
    <w:p w14:paraId="12E741BB"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24.3.6</w:t>
      </w:r>
      <w:r>
        <w:rPr>
          <w:rFonts w:ascii="宋体" w:hAnsi="宋体"/>
          <w:color w:val="000000"/>
          <w:szCs w:val="21"/>
        </w:rPr>
        <w:tab/>
        <w:t>发包人和承包人接受评审意见的，由监理人根据评审意见拟定执行协议，经争议双方签字后作为合同的补充文件，并遵照执行。</w:t>
      </w:r>
    </w:p>
    <w:p w14:paraId="4CD15F66"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24.3.7</w:t>
      </w:r>
      <w:r>
        <w:rPr>
          <w:rFonts w:ascii="宋体" w:hAnsi="宋体"/>
          <w:color w:val="000000"/>
          <w:szCs w:val="21"/>
        </w:rPr>
        <w:tab/>
        <w:t>发包人或承包人不接受评审意见，并要求提交仲裁或提起诉讼的，应在收到评审意见后的 14 天内将仲裁或起诉意向书面通知另一方，并抄送监理人，但在仲裁或诉讼结束前应暂按总监理工程师的确定执行。</w:t>
      </w:r>
    </w:p>
    <w:p w14:paraId="1745BC4D" w14:textId="77777777" w:rsidR="0043272B" w:rsidRDefault="0043272B">
      <w:pPr>
        <w:ind w:firstLineChars="200" w:firstLine="420"/>
        <w:rPr>
          <w:rFonts w:ascii="Arial" w:hAnsi="Arial" w:cs="Arial"/>
          <w:color w:val="000000"/>
        </w:rPr>
        <w:sectPr w:rsidR="0043272B" w:rsidSect="00CB03F4">
          <w:footerReference w:type="default" r:id="rId20"/>
          <w:pgSz w:w="11906" w:h="16838"/>
          <w:pgMar w:top="1440" w:right="1797" w:bottom="1440" w:left="1797" w:header="851" w:footer="992" w:gutter="0"/>
          <w:cols w:space="720"/>
          <w:docGrid w:linePitch="312"/>
        </w:sectPr>
      </w:pPr>
    </w:p>
    <w:p w14:paraId="69558D31" w14:textId="77777777" w:rsidR="0043272B" w:rsidRDefault="0043272B">
      <w:pPr>
        <w:rPr>
          <w:rFonts w:ascii="Arial" w:hAnsi="Arial" w:cs="Arial"/>
          <w:color w:val="000000"/>
        </w:rPr>
      </w:pPr>
    </w:p>
    <w:p w14:paraId="12168BFC" w14:textId="77777777" w:rsidR="0043272B" w:rsidRDefault="0043272B">
      <w:pPr>
        <w:rPr>
          <w:rFonts w:ascii="Arial" w:hAnsi="Arial" w:cs="Arial"/>
          <w:color w:val="000000"/>
        </w:rPr>
      </w:pPr>
    </w:p>
    <w:p w14:paraId="06050DB4" w14:textId="77777777" w:rsidR="0043272B" w:rsidRDefault="0043272B">
      <w:pPr>
        <w:rPr>
          <w:rFonts w:ascii="Arial" w:hAnsi="Arial" w:cs="Arial"/>
          <w:color w:val="000000"/>
        </w:rPr>
      </w:pPr>
    </w:p>
    <w:p w14:paraId="0AEB6CFD" w14:textId="77777777" w:rsidR="0043272B" w:rsidRDefault="0043272B">
      <w:pPr>
        <w:rPr>
          <w:rFonts w:ascii="Arial" w:hAnsi="Arial" w:cs="Arial"/>
          <w:color w:val="000000"/>
        </w:rPr>
      </w:pPr>
    </w:p>
    <w:p w14:paraId="04C0DB0A" w14:textId="77777777" w:rsidR="0043272B" w:rsidRDefault="0043272B">
      <w:pPr>
        <w:rPr>
          <w:color w:val="000000"/>
          <w:sz w:val="28"/>
          <w:szCs w:val="28"/>
        </w:rPr>
      </w:pPr>
    </w:p>
    <w:p w14:paraId="759FB9CA" w14:textId="77777777" w:rsidR="0043272B" w:rsidRDefault="0043272B">
      <w:pPr>
        <w:rPr>
          <w:color w:val="000000"/>
          <w:sz w:val="28"/>
          <w:szCs w:val="28"/>
        </w:rPr>
      </w:pPr>
    </w:p>
    <w:p w14:paraId="0BA76C34" w14:textId="77777777" w:rsidR="0043272B" w:rsidRDefault="0043272B">
      <w:pPr>
        <w:rPr>
          <w:color w:val="000000"/>
          <w:sz w:val="28"/>
          <w:szCs w:val="28"/>
        </w:rPr>
      </w:pPr>
    </w:p>
    <w:p w14:paraId="30EEB712" w14:textId="77777777" w:rsidR="0043272B" w:rsidRDefault="0043272B">
      <w:pPr>
        <w:rPr>
          <w:color w:val="000000"/>
          <w:sz w:val="28"/>
          <w:szCs w:val="28"/>
        </w:rPr>
      </w:pPr>
    </w:p>
    <w:p w14:paraId="50F1FF83" w14:textId="77777777" w:rsidR="0043272B" w:rsidRDefault="0043272B">
      <w:pPr>
        <w:rPr>
          <w:color w:val="000000"/>
          <w:sz w:val="28"/>
          <w:szCs w:val="28"/>
        </w:rPr>
      </w:pPr>
    </w:p>
    <w:p w14:paraId="6EE4137D" w14:textId="77777777" w:rsidR="0043272B" w:rsidRDefault="0043272B">
      <w:pPr>
        <w:rPr>
          <w:color w:val="000000"/>
          <w:sz w:val="28"/>
          <w:szCs w:val="28"/>
        </w:rPr>
      </w:pPr>
    </w:p>
    <w:p w14:paraId="3ECC8684" w14:textId="77777777" w:rsidR="0043272B" w:rsidRDefault="00000000">
      <w:pPr>
        <w:pStyle w:val="2TimesNewRoman5020"/>
        <w:spacing w:before="120" w:after="120" w:line="300" w:lineRule="auto"/>
        <w:jc w:val="center"/>
        <w:rPr>
          <w:rFonts w:ascii="Arial" w:hAnsi="Arial" w:cs="Arial"/>
          <w:color w:val="000000"/>
        </w:rPr>
      </w:pPr>
      <w:bookmarkStart w:id="738" w:name="_Toc342296417"/>
      <w:bookmarkStart w:id="739" w:name="_Toc489003752"/>
      <w:bookmarkStart w:id="740" w:name="_Toc241459658"/>
      <w:r>
        <w:rPr>
          <w:rFonts w:ascii="Arial" w:hAnsi="Arial" w:cs="Arial"/>
          <w:color w:val="000000"/>
        </w:rPr>
        <w:t>第二节</w:t>
      </w:r>
      <w:r>
        <w:rPr>
          <w:rFonts w:ascii="Arial" w:hAnsi="Arial" w:cs="Arial"/>
          <w:color w:val="000000"/>
        </w:rPr>
        <w:t xml:space="preserve"> </w:t>
      </w:r>
      <w:r>
        <w:rPr>
          <w:rFonts w:ascii="Arial" w:hAnsi="Arial" w:cs="Arial"/>
          <w:color w:val="000000"/>
        </w:rPr>
        <w:t>专用合同条款</w:t>
      </w:r>
      <w:bookmarkEnd w:id="738"/>
      <w:bookmarkEnd w:id="739"/>
      <w:bookmarkEnd w:id="740"/>
    </w:p>
    <w:p w14:paraId="47514334" w14:textId="77777777" w:rsidR="0043272B" w:rsidRDefault="0043272B">
      <w:pPr>
        <w:rPr>
          <w:rFonts w:ascii="Arial" w:hAnsi="Arial" w:cs="Arial"/>
          <w:color w:val="000000"/>
        </w:rPr>
      </w:pPr>
    </w:p>
    <w:p w14:paraId="138C0626" w14:textId="77777777" w:rsidR="0043272B" w:rsidRDefault="0043272B">
      <w:pPr>
        <w:rPr>
          <w:rFonts w:ascii="Arial" w:hAnsi="Arial" w:cs="Arial"/>
          <w:color w:val="000000"/>
        </w:rPr>
      </w:pPr>
    </w:p>
    <w:p w14:paraId="7DD494A0" w14:textId="77777777" w:rsidR="0043272B" w:rsidRDefault="0043272B">
      <w:pPr>
        <w:rPr>
          <w:rFonts w:ascii="Arial" w:hAnsi="Arial" w:cs="Arial"/>
          <w:color w:val="000000"/>
        </w:rPr>
      </w:pPr>
    </w:p>
    <w:p w14:paraId="5F56C080" w14:textId="77777777" w:rsidR="0043272B" w:rsidRDefault="0043272B">
      <w:pPr>
        <w:rPr>
          <w:rFonts w:ascii="Arial" w:hAnsi="Arial" w:cs="Arial"/>
          <w:color w:val="000000"/>
        </w:rPr>
        <w:sectPr w:rsidR="0043272B" w:rsidSect="00CB03F4">
          <w:footerReference w:type="default" r:id="rId21"/>
          <w:pgSz w:w="11906" w:h="16838"/>
          <w:pgMar w:top="1440" w:right="1797" w:bottom="1440" w:left="1797" w:header="851" w:footer="992" w:gutter="0"/>
          <w:cols w:space="720"/>
          <w:docGrid w:linePitch="312"/>
        </w:sectPr>
      </w:pPr>
    </w:p>
    <w:p w14:paraId="1E23CA70" w14:textId="77777777" w:rsidR="0043272B" w:rsidRDefault="00000000">
      <w:pPr>
        <w:pStyle w:val="29"/>
        <w:rPr>
          <w:rFonts w:ascii="宋体" w:hAnsi="宋体"/>
          <w:b/>
          <w:color w:val="000000"/>
          <w:szCs w:val="30"/>
        </w:rPr>
      </w:pPr>
      <w:bookmarkStart w:id="741" w:name="_Toc491149504"/>
      <w:bookmarkStart w:id="742" w:name="_Toc480303381"/>
      <w:bookmarkStart w:id="743" w:name="_Toc241459659"/>
      <w:bookmarkStart w:id="744" w:name="_Toc492202844"/>
      <w:bookmarkStart w:id="745" w:name="_Toc485323148"/>
      <w:bookmarkStart w:id="746" w:name="_Toc486580374"/>
      <w:bookmarkStart w:id="747" w:name="_Toc489280180"/>
      <w:bookmarkStart w:id="748" w:name="_Toc490331665"/>
      <w:bookmarkStart w:id="749" w:name="_Toc342296418"/>
      <w:bookmarkStart w:id="750" w:name="_BookMark_2"/>
      <w:r>
        <w:rPr>
          <w:rFonts w:ascii="宋体" w:hAnsi="宋体"/>
          <w:color w:val="000000"/>
          <w:szCs w:val="30"/>
        </w:rPr>
        <w:lastRenderedPageBreak/>
        <w:t>1.一般约定</w:t>
      </w:r>
      <w:bookmarkEnd w:id="741"/>
      <w:bookmarkEnd w:id="742"/>
      <w:bookmarkEnd w:id="743"/>
      <w:bookmarkEnd w:id="744"/>
      <w:bookmarkEnd w:id="745"/>
      <w:bookmarkEnd w:id="746"/>
      <w:bookmarkEnd w:id="747"/>
      <w:bookmarkEnd w:id="748"/>
      <w:bookmarkEnd w:id="749"/>
    </w:p>
    <w:p w14:paraId="5E19FFA8" w14:textId="77777777" w:rsidR="0043272B" w:rsidRDefault="00000000">
      <w:pPr>
        <w:pStyle w:val="34"/>
        <w:spacing w:line="360" w:lineRule="auto"/>
        <w:rPr>
          <w:rFonts w:hAnsi="宋体"/>
          <w:b w:val="0"/>
          <w:color w:val="000000"/>
          <w:szCs w:val="24"/>
        </w:rPr>
      </w:pPr>
      <w:bookmarkStart w:id="751" w:name="_Toc241459660"/>
      <w:bookmarkStart w:id="752" w:name="_Toc485323149"/>
      <w:bookmarkStart w:id="753" w:name="_Toc152045612"/>
      <w:bookmarkStart w:id="754" w:name="_Toc490331666"/>
      <w:bookmarkStart w:id="755" w:name="_Toc480303382"/>
      <w:bookmarkStart w:id="756" w:name="_Toc144974580"/>
      <w:bookmarkStart w:id="757" w:name="_Toc492202845"/>
      <w:bookmarkStart w:id="758" w:name="_Toc486580375"/>
      <w:bookmarkStart w:id="759" w:name="_Toc342296419"/>
      <w:bookmarkStart w:id="760" w:name="_Toc152042390"/>
      <w:bookmarkStart w:id="761" w:name="_Toc489280181"/>
      <w:bookmarkStart w:id="762" w:name="_Toc179632630"/>
      <w:bookmarkStart w:id="763" w:name="_Toc491149505"/>
      <w:bookmarkStart w:id="764" w:name="_BookMark_3"/>
      <w:bookmarkEnd w:id="750"/>
      <w:r>
        <w:rPr>
          <w:rFonts w:hAnsi="宋体"/>
          <w:b w:val="0"/>
          <w:color w:val="000000"/>
          <w:szCs w:val="24"/>
        </w:rPr>
        <w:t xml:space="preserve">1.1 </w:t>
      </w:r>
      <w:r>
        <w:rPr>
          <w:rFonts w:hAnsi="宋体" w:hint="eastAsia"/>
          <w:b w:val="0"/>
          <w:color w:val="000000"/>
          <w:szCs w:val="24"/>
        </w:rPr>
        <w:t xml:space="preserve"> </w:t>
      </w:r>
      <w:r>
        <w:rPr>
          <w:rFonts w:hAnsi="宋体"/>
          <w:b w:val="0"/>
          <w:color w:val="000000"/>
          <w:szCs w:val="24"/>
        </w:rPr>
        <w:t>词语定义</w:t>
      </w:r>
      <w:bookmarkEnd w:id="751"/>
      <w:bookmarkEnd w:id="752"/>
      <w:bookmarkEnd w:id="753"/>
      <w:bookmarkEnd w:id="754"/>
      <w:bookmarkEnd w:id="755"/>
      <w:bookmarkEnd w:id="756"/>
      <w:bookmarkEnd w:id="757"/>
      <w:bookmarkEnd w:id="758"/>
      <w:bookmarkEnd w:id="759"/>
      <w:bookmarkEnd w:id="760"/>
      <w:bookmarkEnd w:id="761"/>
      <w:bookmarkEnd w:id="762"/>
      <w:bookmarkEnd w:id="763"/>
    </w:p>
    <w:bookmarkEnd w:id="764"/>
    <w:p w14:paraId="2671A91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1.1.2  合同当事人和人员</w:t>
      </w:r>
    </w:p>
    <w:p w14:paraId="7171E2F9"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1.1.2.2  发包人：</w:t>
      </w:r>
      <w:r>
        <w:rPr>
          <w:rFonts w:ascii="宋体" w:hAnsi="宋体" w:hint="eastAsia"/>
          <w:color w:val="000000"/>
          <w:szCs w:val="21"/>
          <w:u w:val="single"/>
        </w:rPr>
        <w:t xml:space="preserve">   </w:t>
      </w:r>
      <w:r>
        <w:rPr>
          <w:rFonts w:ascii="宋体" w:hAnsi="宋体" w:cs="宋体" w:hint="eastAsia"/>
          <w:color w:val="000000"/>
          <w:u w:val="single"/>
        </w:rPr>
        <w:t xml:space="preserve">                                                   </w:t>
      </w:r>
      <w:r>
        <w:rPr>
          <w:rFonts w:ascii="宋体" w:hAnsi="宋体" w:hint="eastAsia"/>
          <w:color w:val="000000"/>
          <w:szCs w:val="21"/>
          <w:u w:val="single"/>
        </w:rPr>
        <w:t xml:space="preserve">  </w:t>
      </w:r>
    </w:p>
    <w:p w14:paraId="391D6D0F"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1.1.2.3  承包人：</w:t>
      </w:r>
      <w:r>
        <w:rPr>
          <w:rFonts w:ascii="宋体" w:hAnsi="宋体" w:hint="eastAsia"/>
          <w:color w:val="000000"/>
          <w:szCs w:val="21"/>
          <w:u w:val="single"/>
        </w:rPr>
        <w:t xml:space="preserve">                                                        </w:t>
      </w:r>
    </w:p>
    <w:p w14:paraId="38EDA301"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1.1.2.6  监理人：</w:t>
      </w:r>
      <w:r>
        <w:rPr>
          <w:rFonts w:ascii="宋体" w:hAnsi="宋体" w:hint="eastAsia"/>
          <w:color w:val="000000"/>
          <w:szCs w:val="21"/>
          <w:u w:val="single"/>
        </w:rPr>
        <w:t xml:space="preserve">                                                        </w:t>
      </w:r>
    </w:p>
    <w:p w14:paraId="0F932CF1"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1.1.2.8  发包人代表：</w:t>
      </w:r>
    </w:p>
    <w:p w14:paraId="1C2FC948"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姓    名：</w:t>
      </w:r>
      <w:r>
        <w:rPr>
          <w:rFonts w:ascii="宋体" w:hAnsi="宋体" w:hint="eastAsia"/>
          <w:color w:val="000000"/>
          <w:szCs w:val="21"/>
          <w:u w:val="single"/>
        </w:rPr>
        <w:t xml:space="preserve">                                                      </w:t>
      </w:r>
    </w:p>
    <w:p w14:paraId="70499DAE"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职    称：</w:t>
      </w:r>
      <w:r>
        <w:rPr>
          <w:rFonts w:ascii="宋体" w:hAnsi="宋体" w:hint="eastAsia"/>
          <w:color w:val="000000"/>
          <w:szCs w:val="21"/>
          <w:u w:val="single"/>
        </w:rPr>
        <w:t xml:space="preserve">                                                      </w:t>
      </w:r>
    </w:p>
    <w:p w14:paraId="533303D6"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联系电话：</w:t>
      </w:r>
      <w:r>
        <w:rPr>
          <w:rFonts w:ascii="宋体" w:hAnsi="宋体" w:hint="eastAsia"/>
          <w:color w:val="000000"/>
          <w:szCs w:val="21"/>
          <w:u w:val="single"/>
        </w:rPr>
        <w:t xml:space="preserve">                                                      </w:t>
      </w:r>
    </w:p>
    <w:p w14:paraId="67270AAC"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电子信箱：</w:t>
      </w:r>
      <w:r>
        <w:rPr>
          <w:rFonts w:ascii="宋体" w:hAnsi="宋体" w:hint="eastAsia"/>
          <w:color w:val="000000"/>
          <w:szCs w:val="21"/>
          <w:u w:val="single"/>
        </w:rPr>
        <w:t xml:space="preserve">                                                      </w:t>
      </w:r>
    </w:p>
    <w:p w14:paraId="5FD151D5" w14:textId="77777777" w:rsidR="0043272B" w:rsidRDefault="00000000">
      <w:pPr>
        <w:spacing w:line="360" w:lineRule="auto"/>
        <w:ind w:firstLineChars="750" w:firstLine="1575"/>
        <w:jc w:val="left"/>
        <w:rPr>
          <w:rFonts w:ascii="宋体" w:hAnsi="宋体"/>
          <w:color w:val="000000"/>
          <w:szCs w:val="21"/>
        </w:rPr>
      </w:pPr>
      <w:r>
        <w:rPr>
          <w:rFonts w:ascii="宋体" w:hAnsi="宋体" w:hint="eastAsia"/>
          <w:color w:val="000000"/>
          <w:szCs w:val="21"/>
        </w:rPr>
        <w:t>通信地址：</w:t>
      </w:r>
      <w:r>
        <w:rPr>
          <w:rFonts w:ascii="宋体" w:hAnsi="宋体" w:hint="eastAsia"/>
          <w:color w:val="000000"/>
          <w:szCs w:val="21"/>
          <w:u w:val="single"/>
        </w:rPr>
        <w:t xml:space="preserve">                                                      </w:t>
      </w:r>
    </w:p>
    <w:p w14:paraId="7C3D410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 xml:space="preserve">  工程和设备</w:t>
      </w:r>
    </w:p>
    <w:p w14:paraId="54F58668" w14:textId="77777777" w:rsidR="0043272B" w:rsidRDefault="00000000">
      <w:pPr>
        <w:spacing w:line="360" w:lineRule="auto"/>
        <w:ind w:firstLineChars="300" w:firstLine="630"/>
        <w:jc w:val="left"/>
        <w:rPr>
          <w:rFonts w:ascii="宋体" w:hAnsi="宋体"/>
          <w:color w:val="000000"/>
          <w:szCs w:val="21"/>
          <w:u w:val="single"/>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.2  永久工程：</w:t>
      </w:r>
      <w:r>
        <w:rPr>
          <w:rFonts w:ascii="宋体" w:hAnsi="宋体" w:hint="eastAsia"/>
          <w:color w:val="000000"/>
          <w:szCs w:val="21"/>
          <w:u w:val="single"/>
        </w:rPr>
        <w:t xml:space="preserve">  </w:t>
      </w:r>
      <w:r>
        <w:rPr>
          <w:rFonts w:ascii="宋体" w:hAnsi="宋体" w:cs="宋体" w:hint="eastAsia"/>
          <w:color w:val="000000"/>
          <w:u w:val="single"/>
        </w:rPr>
        <w:t>指本工程招标范围内施工形成的工程</w:t>
      </w:r>
      <w:r>
        <w:rPr>
          <w:rFonts w:ascii="宋体" w:hAnsi="宋体" w:cs="宋体" w:hint="eastAsia"/>
          <w:color w:val="000000"/>
        </w:rPr>
        <w:t>。</w:t>
      </w:r>
    </w:p>
    <w:p w14:paraId="6A323931"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 xml:space="preserve">  临时工程：</w:t>
      </w:r>
      <w:r>
        <w:rPr>
          <w:rFonts w:ascii="宋体" w:hAnsi="宋体" w:hint="eastAsia"/>
          <w:color w:val="000000"/>
          <w:szCs w:val="21"/>
          <w:u w:val="single"/>
        </w:rPr>
        <w:t xml:space="preserve">  </w:t>
      </w:r>
      <w:r>
        <w:rPr>
          <w:rFonts w:ascii="宋体" w:hAnsi="宋体" w:cs="宋体" w:hint="eastAsia"/>
          <w:color w:val="000000"/>
          <w:u w:val="single"/>
        </w:rPr>
        <w:t>指为完成本工程而修建的临时性工程</w:t>
      </w:r>
      <w:r>
        <w:rPr>
          <w:rFonts w:ascii="宋体" w:hAnsi="宋体" w:cs="宋体" w:hint="eastAsia"/>
          <w:color w:val="000000"/>
        </w:rPr>
        <w:t>。</w:t>
      </w:r>
    </w:p>
    <w:p w14:paraId="23C8FED8"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w:t>
      </w:r>
      <w:r>
        <w:rPr>
          <w:rFonts w:ascii="宋体" w:hAnsi="宋体"/>
          <w:color w:val="000000"/>
          <w:szCs w:val="21"/>
        </w:rPr>
        <w:t>10</w:t>
      </w:r>
      <w:r>
        <w:rPr>
          <w:rFonts w:ascii="宋体" w:hAnsi="宋体" w:hint="eastAsia"/>
          <w:color w:val="000000"/>
          <w:szCs w:val="21"/>
        </w:rPr>
        <w:t xml:space="preserve">  永久占地：</w:t>
      </w:r>
      <w:r>
        <w:rPr>
          <w:rFonts w:ascii="宋体" w:hAnsi="宋体" w:cs="宋体" w:hint="eastAsia"/>
          <w:color w:val="000000"/>
          <w:u w:val="single"/>
        </w:rPr>
        <w:t>为实施本合同工程需要永久占地范围</w:t>
      </w:r>
      <w:r>
        <w:rPr>
          <w:rFonts w:ascii="宋体" w:hAnsi="宋体" w:cs="宋体" w:hint="eastAsia"/>
          <w:color w:val="000000"/>
        </w:rPr>
        <w:t>。</w:t>
      </w:r>
    </w:p>
    <w:p w14:paraId="70E5697A" w14:textId="77777777" w:rsidR="0043272B" w:rsidRDefault="00000000">
      <w:pPr>
        <w:spacing w:line="360" w:lineRule="auto"/>
        <w:ind w:firstLineChars="300" w:firstLine="630"/>
        <w:jc w:val="left"/>
        <w:rPr>
          <w:rFonts w:ascii="宋体" w:hAnsi="宋体" w:cs="宋体"/>
          <w:color w:val="000000"/>
        </w:rPr>
      </w:pPr>
      <w:r>
        <w:rPr>
          <w:rFonts w:ascii="宋体" w:hAnsi="宋体" w:hint="eastAsia"/>
          <w:color w:val="000000"/>
          <w:szCs w:val="21"/>
        </w:rPr>
        <w:t>1.1.</w:t>
      </w:r>
      <w:r>
        <w:rPr>
          <w:rFonts w:ascii="宋体" w:hAnsi="宋体"/>
          <w:color w:val="000000"/>
          <w:szCs w:val="21"/>
        </w:rPr>
        <w:t>3</w:t>
      </w:r>
      <w:r>
        <w:rPr>
          <w:rFonts w:ascii="宋体" w:hAnsi="宋体" w:hint="eastAsia"/>
          <w:color w:val="000000"/>
          <w:szCs w:val="21"/>
        </w:rPr>
        <w:t>.</w:t>
      </w:r>
      <w:r>
        <w:rPr>
          <w:rFonts w:ascii="宋体" w:hAnsi="宋体"/>
          <w:color w:val="000000"/>
          <w:szCs w:val="21"/>
        </w:rPr>
        <w:t>11</w:t>
      </w:r>
      <w:r>
        <w:rPr>
          <w:rFonts w:ascii="宋体" w:hAnsi="宋体" w:hint="eastAsia"/>
          <w:color w:val="000000"/>
          <w:szCs w:val="21"/>
        </w:rPr>
        <w:t xml:space="preserve">  临时占地：</w:t>
      </w:r>
      <w:r>
        <w:rPr>
          <w:rFonts w:ascii="宋体" w:hAnsi="宋体" w:cs="宋体" w:hint="eastAsia"/>
          <w:color w:val="000000"/>
          <w:u w:val="single"/>
        </w:rPr>
        <w:t>为实施本合同工程需要临时占地范围</w:t>
      </w:r>
      <w:r>
        <w:rPr>
          <w:rFonts w:ascii="宋体" w:hAnsi="宋体" w:cs="宋体" w:hint="eastAsia"/>
          <w:color w:val="000000"/>
        </w:rPr>
        <w:t>。</w:t>
      </w:r>
    </w:p>
    <w:p w14:paraId="2C0C5253"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1.1.4  日期</w:t>
      </w:r>
    </w:p>
    <w:p w14:paraId="6FBF0E4B" w14:textId="77777777" w:rsidR="0043272B" w:rsidRDefault="00000000">
      <w:pPr>
        <w:spacing w:line="360" w:lineRule="auto"/>
        <w:ind w:firstLineChars="300" w:firstLine="630"/>
        <w:jc w:val="left"/>
        <w:rPr>
          <w:rFonts w:ascii="宋体" w:hAnsi="宋体"/>
          <w:color w:val="000000"/>
          <w:szCs w:val="21"/>
        </w:rPr>
      </w:pPr>
      <w:r>
        <w:rPr>
          <w:rFonts w:ascii="宋体" w:hAnsi="宋体" w:hint="eastAsia"/>
          <w:color w:val="000000"/>
          <w:szCs w:val="21"/>
        </w:rPr>
        <w:t>1.1.4.5  缺陷责任期期限：</w:t>
      </w:r>
      <w:r>
        <w:rPr>
          <w:rFonts w:ascii="宋体" w:hAnsi="宋体" w:hint="eastAsia"/>
          <w:color w:val="000000"/>
          <w:szCs w:val="21"/>
          <w:u w:val="single"/>
        </w:rPr>
        <w:t xml:space="preserve"> 24个 </w:t>
      </w:r>
      <w:r>
        <w:rPr>
          <w:rFonts w:ascii="宋体" w:hAnsi="宋体" w:hint="eastAsia"/>
          <w:color w:val="000000"/>
          <w:szCs w:val="21"/>
        </w:rPr>
        <w:t>月。</w:t>
      </w:r>
    </w:p>
    <w:p w14:paraId="0F9452C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1.1.8  其他需要补充的内容</w:t>
      </w:r>
    </w:p>
    <w:p w14:paraId="483855C3" w14:textId="77777777" w:rsidR="0043272B" w:rsidRDefault="00000000">
      <w:pPr>
        <w:spacing w:line="360" w:lineRule="auto"/>
        <w:ind w:leftChars="150" w:left="315" w:firstLineChars="52" w:firstLine="109"/>
        <w:rPr>
          <w:rFonts w:ascii="宋体" w:hAnsi="宋体"/>
          <w:color w:val="000000"/>
          <w:szCs w:val="21"/>
        </w:rPr>
      </w:pPr>
      <w:r>
        <w:rPr>
          <w:rFonts w:ascii="宋体" w:hAnsi="宋体" w:hint="eastAsia"/>
          <w:color w:val="000000"/>
          <w:szCs w:val="21"/>
          <w:u w:val="single"/>
        </w:rPr>
        <w:t xml:space="preserve">   /   </w:t>
      </w:r>
    </w:p>
    <w:p w14:paraId="343EFFE5" w14:textId="77777777" w:rsidR="0043272B" w:rsidRDefault="00000000">
      <w:pPr>
        <w:pStyle w:val="34"/>
        <w:spacing w:line="360" w:lineRule="auto"/>
        <w:rPr>
          <w:rFonts w:hAnsi="宋体"/>
          <w:b w:val="0"/>
          <w:color w:val="000000"/>
          <w:szCs w:val="24"/>
        </w:rPr>
      </w:pPr>
      <w:bookmarkStart w:id="765" w:name="_Toc144974583"/>
      <w:bookmarkStart w:id="766" w:name="_Toc491149506"/>
      <w:bookmarkStart w:id="767" w:name="_Toc480303383"/>
      <w:bookmarkStart w:id="768" w:name="_Toc152042393"/>
      <w:bookmarkStart w:id="769" w:name="_Toc342296420"/>
      <w:bookmarkStart w:id="770" w:name="_Toc241459661"/>
      <w:bookmarkStart w:id="771" w:name="_Toc489280182"/>
      <w:bookmarkStart w:id="772" w:name="_Toc485323150"/>
      <w:bookmarkStart w:id="773" w:name="_Toc492202846"/>
      <w:bookmarkStart w:id="774" w:name="_Toc490331667"/>
      <w:bookmarkStart w:id="775" w:name="_Toc486580376"/>
      <w:bookmarkStart w:id="776" w:name="_Toc179632633"/>
      <w:bookmarkStart w:id="777" w:name="_Toc152045615"/>
      <w:bookmarkStart w:id="778" w:name="_BookMark_4"/>
      <w:r>
        <w:rPr>
          <w:rFonts w:hAnsi="宋体" w:hint="eastAsia"/>
          <w:b w:val="0"/>
          <w:color w:val="000000"/>
          <w:szCs w:val="24"/>
        </w:rPr>
        <w:t xml:space="preserve">1.4  </w:t>
      </w:r>
      <w:r>
        <w:rPr>
          <w:rFonts w:hAnsi="宋体" w:hint="eastAsia"/>
          <w:b w:val="0"/>
          <w:color w:val="000000"/>
          <w:szCs w:val="24"/>
        </w:rPr>
        <w:t>合同文件的优先顺序</w:t>
      </w:r>
      <w:bookmarkEnd w:id="765"/>
      <w:bookmarkEnd w:id="766"/>
      <w:bookmarkEnd w:id="767"/>
      <w:bookmarkEnd w:id="768"/>
      <w:bookmarkEnd w:id="769"/>
      <w:bookmarkEnd w:id="770"/>
      <w:bookmarkEnd w:id="771"/>
      <w:bookmarkEnd w:id="772"/>
      <w:bookmarkEnd w:id="773"/>
      <w:bookmarkEnd w:id="774"/>
      <w:bookmarkEnd w:id="775"/>
      <w:bookmarkEnd w:id="776"/>
      <w:bookmarkEnd w:id="777"/>
    </w:p>
    <w:bookmarkEnd w:id="778"/>
    <w:p w14:paraId="6FEBB6CD"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合同文件的优先解释顺序如下：</w:t>
      </w:r>
    </w:p>
    <w:p w14:paraId="40D0C2AB"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（1）合同协议书；</w:t>
      </w:r>
    </w:p>
    <w:p w14:paraId="23C8FF0D"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（2）中标通知书；</w:t>
      </w:r>
    </w:p>
    <w:p w14:paraId="70ED62E5"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（3）投标函及投标函附录；</w:t>
      </w:r>
    </w:p>
    <w:p w14:paraId="5DF7EED7"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（4）合同条款专用部分；</w:t>
      </w:r>
    </w:p>
    <w:p w14:paraId="0B928D7E"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（5）合同条款通用部分；</w:t>
      </w:r>
    </w:p>
    <w:p w14:paraId="104AD705" w14:textId="77777777" w:rsidR="0043272B" w:rsidRDefault="00000000">
      <w:pPr>
        <w:spacing w:line="360" w:lineRule="auto"/>
        <w:ind w:firstLine="482"/>
        <w:rPr>
          <w:rFonts w:ascii="宋体" w:hAnsi="宋体" w:cs="Arial"/>
          <w:color w:val="000000"/>
          <w:szCs w:val="21"/>
        </w:rPr>
      </w:pPr>
      <w:r>
        <w:rPr>
          <w:rFonts w:ascii="宋体" w:hAnsi="宋体" w:cs="Arial" w:hint="eastAsia"/>
          <w:color w:val="000000"/>
          <w:szCs w:val="21"/>
        </w:rPr>
        <w:t>（6）</w:t>
      </w:r>
      <w:r>
        <w:rPr>
          <w:rFonts w:ascii="宋体" w:hAnsi="宋体" w:cs="Arial" w:hint="eastAsia"/>
          <w:color w:val="000000"/>
          <w:u w:val="single"/>
        </w:rPr>
        <w:t xml:space="preserve"> </w:t>
      </w:r>
      <w:r>
        <w:rPr>
          <w:rFonts w:ascii="宋体" w:hAnsi="宋体" w:cs="宋体" w:hint="eastAsia"/>
          <w:color w:val="000000"/>
          <w:u w:val="single"/>
        </w:rPr>
        <w:t>技术标准和要求</w:t>
      </w:r>
      <w:r>
        <w:rPr>
          <w:rFonts w:ascii="宋体" w:hAnsi="宋体" w:cs="宋体" w:hint="eastAsia"/>
          <w:color w:val="000000"/>
        </w:rPr>
        <w:t>；</w:t>
      </w:r>
    </w:p>
    <w:p w14:paraId="22278FCB" w14:textId="77777777" w:rsidR="0043272B" w:rsidRDefault="00000000">
      <w:pPr>
        <w:spacing w:line="360" w:lineRule="auto"/>
        <w:ind w:firstLine="482"/>
        <w:rPr>
          <w:rFonts w:ascii="宋体" w:hAnsi="宋体" w:cs="宋体"/>
          <w:color w:val="000000"/>
        </w:rPr>
      </w:pPr>
      <w:r>
        <w:rPr>
          <w:rFonts w:ascii="宋体" w:hAnsi="宋体" w:cs="Arial" w:hint="eastAsia"/>
          <w:color w:val="000000"/>
          <w:szCs w:val="21"/>
        </w:rPr>
        <w:lastRenderedPageBreak/>
        <w:t>（7）</w:t>
      </w:r>
      <w:r>
        <w:rPr>
          <w:rFonts w:ascii="宋体" w:hAnsi="宋体" w:cs="宋体" w:hint="eastAsia"/>
          <w:color w:val="000000"/>
          <w:u w:val="single"/>
        </w:rPr>
        <w:t>图纸</w:t>
      </w:r>
      <w:r>
        <w:rPr>
          <w:rFonts w:ascii="宋体" w:hAnsi="宋体" w:cs="宋体" w:hint="eastAsia"/>
          <w:color w:val="000000"/>
        </w:rPr>
        <w:t>；</w:t>
      </w:r>
    </w:p>
    <w:p w14:paraId="62C42254" w14:textId="77777777" w:rsidR="0043272B" w:rsidRDefault="00000000">
      <w:pPr>
        <w:spacing w:line="360" w:lineRule="auto"/>
        <w:ind w:firstLine="482"/>
        <w:rPr>
          <w:rFonts w:ascii="宋体" w:hAnsi="宋体" w:cs="宋体"/>
          <w:color w:val="000000"/>
        </w:rPr>
      </w:pPr>
      <w:r>
        <w:rPr>
          <w:rFonts w:ascii="宋体" w:hAnsi="宋体" w:cs="Arial" w:hint="eastAsia"/>
          <w:color w:val="000000"/>
          <w:szCs w:val="21"/>
        </w:rPr>
        <w:t>（8）</w:t>
      </w:r>
      <w:r>
        <w:rPr>
          <w:rFonts w:ascii="宋体" w:hAnsi="宋体" w:cs="宋体" w:hint="eastAsia"/>
          <w:color w:val="000000"/>
          <w:u w:val="single"/>
        </w:rPr>
        <w:t>已标价的工程量清单</w:t>
      </w:r>
      <w:r>
        <w:rPr>
          <w:rFonts w:ascii="宋体" w:hAnsi="宋体" w:cs="宋体"/>
          <w:color w:val="000000"/>
        </w:rPr>
        <w:t xml:space="preserve"> </w:t>
      </w:r>
      <w:r>
        <w:rPr>
          <w:rFonts w:ascii="宋体" w:hAnsi="宋体" w:cs="宋体" w:hint="eastAsia"/>
          <w:color w:val="000000"/>
        </w:rPr>
        <w:t>；</w:t>
      </w:r>
    </w:p>
    <w:p w14:paraId="1965EA94" w14:textId="77777777" w:rsidR="0043272B" w:rsidRDefault="00000000">
      <w:pPr>
        <w:spacing w:line="360" w:lineRule="auto"/>
        <w:ind w:firstLine="482"/>
        <w:rPr>
          <w:rFonts w:ascii="宋体" w:hAnsi="宋体" w:cs="Arial"/>
          <w:color w:val="000000"/>
        </w:rPr>
      </w:pPr>
      <w:r>
        <w:rPr>
          <w:rFonts w:ascii="宋体" w:hAnsi="宋体" w:cs="Arial" w:hint="eastAsia"/>
          <w:color w:val="000000"/>
        </w:rPr>
        <w:t>（9）</w:t>
      </w:r>
      <w:r>
        <w:rPr>
          <w:rFonts w:ascii="宋体" w:hAnsi="宋体" w:cs="Arial" w:hint="eastAsia"/>
          <w:color w:val="000000"/>
          <w:u w:val="single"/>
        </w:rPr>
        <w:t xml:space="preserve"> </w:t>
      </w:r>
      <w:r>
        <w:rPr>
          <w:rFonts w:ascii="宋体" w:hAnsi="宋体" w:cs="宋体" w:hint="eastAsia"/>
          <w:color w:val="000000"/>
          <w:u w:val="single"/>
        </w:rPr>
        <w:t>施工组织设计</w:t>
      </w:r>
      <w:r>
        <w:rPr>
          <w:rFonts w:ascii="宋体" w:hAnsi="宋体" w:cs="宋体"/>
          <w:color w:val="000000"/>
        </w:rPr>
        <w:t xml:space="preserve"> </w:t>
      </w:r>
      <w:r>
        <w:rPr>
          <w:rFonts w:ascii="宋体" w:hAnsi="宋体" w:cs="宋体" w:hint="eastAsia"/>
          <w:color w:val="000000"/>
        </w:rPr>
        <w:t>。</w:t>
      </w:r>
    </w:p>
    <w:p w14:paraId="75E4DF1E" w14:textId="77777777" w:rsidR="0043272B" w:rsidRDefault="00000000">
      <w:pPr>
        <w:spacing w:line="360" w:lineRule="auto"/>
        <w:ind w:firstLine="480"/>
        <w:rPr>
          <w:rFonts w:ascii="宋体" w:hAnsi="宋体" w:cs="Arial"/>
          <w:color w:val="000000"/>
          <w:szCs w:val="21"/>
        </w:rPr>
      </w:pPr>
      <w:r>
        <w:rPr>
          <w:rFonts w:ascii="宋体" w:hAnsi="宋体" w:cs="Arial" w:hint="eastAsia"/>
          <w:color w:val="000000"/>
          <w:szCs w:val="21"/>
        </w:rPr>
        <w:t>（说明：（6）、（7）、（8）填空内容分别限于技术标准和要求、图纸、已标价工程量清单三者之一。）</w:t>
      </w:r>
    </w:p>
    <w:p w14:paraId="68507A4E" w14:textId="77777777" w:rsidR="0043272B" w:rsidRDefault="00000000">
      <w:pPr>
        <w:pStyle w:val="34"/>
        <w:spacing w:line="360" w:lineRule="auto"/>
        <w:rPr>
          <w:rFonts w:hAnsi="宋体"/>
          <w:b w:val="0"/>
          <w:color w:val="000000"/>
          <w:szCs w:val="24"/>
        </w:rPr>
      </w:pPr>
      <w:bookmarkStart w:id="779" w:name="_Toc342296421"/>
      <w:bookmarkStart w:id="780" w:name="_Toc492202847"/>
      <w:bookmarkStart w:id="781" w:name="_Toc241459662"/>
      <w:bookmarkStart w:id="782" w:name="_Toc480303384"/>
      <w:bookmarkStart w:id="783" w:name="_Toc485323151"/>
      <w:bookmarkStart w:id="784" w:name="_Toc489280183"/>
      <w:bookmarkStart w:id="785" w:name="_Toc152045616"/>
      <w:bookmarkStart w:id="786" w:name="_Toc486580377"/>
      <w:bookmarkStart w:id="787" w:name="_Toc152042394"/>
      <w:bookmarkStart w:id="788" w:name="_Toc491149507"/>
      <w:bookmarkStart w:id="789" w:name="_Toc179632634"/>
      <w:bookmarkStart w:id="790" w:name="_Toc490331668"/>
      <w:bookmarkStart w:id="791" w:name="_Toc144974584"/>
      <w:bookmarkStart w:id="792" w:name="_BookMark_5"/>
      <w:r>
        <w:rPr>
          <w:rFonts w:hAnsi="宋体" w:hint="eastAsia"/>
          <w:b w:val="0"/>
          <w:color w:val="000000"/>
          <w:szCs w:val="24"/>
        </w:rPr>
        <w:t xml:space="preserve">1.5 </w:t>
      </w:r>
      <w:r>
        <w:rPr>
          <w:rFonts w:hAnsi="宋体"/>
          <w:b w:val="0"/>
          <w:color w:val="000000"/>
          <w:szCs w:val="24"/>
        </w:rPr>
        <w:t xml:space="preserve"> </w:t>
      </w:r>
      <w:r>
        <w:rPr>
          <w:rFonts w:hAnsi="宋体" w:hint="eastAsia"/>
          <w:b w:val="0"/>
          <w:color w:val="000000"/>
          <w:szCs w:val="24"/>
        </w:rPr>
        <w:t>合同协议书</w:t>
      </w:r>
      <w:bookmarkEnd w:id="779"/>
      <w:bookmarkEnd w:id="780"/>
      <w:bookmarkEnd w:id="781"/>
      <w:bookmarkEnd w:id="782"/>
      <w:bookmarkEnd w:id="783"/>
      <w:bookmarkEnd w:id="784"/>
      <w:bookmarkEnd w:id="785"/>
      <w:bookmarkEnd w:id="786"/>
      <w:bookmarkEnd w:id="787"/>
      <w:bookmarkEnd w:id="788"/>
      <w:bookmarkEnd w:id="789"/>
      <w:bookmarkEnd w:id="790"/>
      <w:bookmarkEnd w:id="791"/>
    </w:p>
    <w:bookmarkEnd w:id="792"/>
    <w:p w14:paraId="7270FEA4"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合同生效的条件：</w:t>
      </w:r>
      <w:r>
        <w:rPr>
          <w:rFonts w:ascii="宋体" w:hAnsi="宋体" w:cs="宋体" w:hint="eastAsia"/>
          <w:color w:val="000000"/>
          <w:u w:val="single"/>
        </w:rPr>
        <w:t>本合同双方法定代表人或其委托代理人签字并加盖双方合同专用章或公章后生效。</w:t>
      </w:r>
    </w:p>
    <w:p w14:paraId="73E5C087" w14:textId="77777777" w:rsidR="0043272B" w:rsidRDefault="00000000">
      <w:pPr>
        <w:pStyle w:val="34"/>
        <w:spacing w:line="360" w:lineRule="auto"/>
        <w:rPr>
          <w:rFonts w:hAnsi="宋体"/>
          <w:b w:val="0"/>
          <w:color w:val="000000"/>
          <w:szCs w:val="24"/>
        </w:rPr>
      </w:pPr>
      <w:bookmarkStart w:id="793" w:name="_Toc491149508"/>
      <w:bookmarkStart w:id="794" w:name="_Toc489280184"/>
      <w:bookmarkStart w:id="795" w:name="_Toc492202848"/>
      <w:bookmarkStart w:id="796" w:name="_Toc490331669"/>
      <w:bookmarkStart w:id="797" w:name="_Toc152045617"/>
      <w:bookmarkStart w:id="798" w:name="_Toc480303385"/>
      <w:bookmarkStart w:id="799" w:name="_Toc241459663"/>
      <w:bookmarkStart w:id="800" w:name="_Toc152042395"/>
      <w:bookmarkStart w:id="801" w:name="_Toc485323152"/>
      <w:bookmarkStart w:id="802" w:name="_Toc486580378"/>
      <w:bookmarkStart w:id="803" w:name="_Toc179632635"/>
      <w:bookmarkStart w:id="804" w:name="_Toc144974585"/>
      <w:bookmarkStart w:id="805" w:name="_Toc342296422"/>
      <w:bookmarkStart w:id="806" w:name="_BookMark_6"/>
      <w:r>
        <w:rPr>
          <w:rFonts w:hAnsi="宋体" w:hint="eastAsia"/>
          <w:b w:val="0"/>
          <w:color w:val="000000"/>
          <w:szCs w:val="24"/>
        </w:rPr>
        <w:t xml:space="preserve">1.6  </w:t>
      </w:r>
      <w:r>
        <w:rPr>
          <w:rFonts w:hAnsi="宋体" w:hint="eastAsia"/>
          <w:b w:val="0"/>
          <w:color w:val="000000"/>
          <w:szCs w:val="24"/>
        </w:rPr>
        <w:t>图纸和承包人文件</w:t>
      </w:r>
      <w:bookmarkEnd w:id="793"/>
      <w:bookmarkEnd w:id="794"/>
      <w:bookmarkEnd w:id="795"/>
      <w:bookmarkEnd w:id="796"/>
      <w:bookmarkEnd w:id="797"/>
      <w:bookmarkEnd w:id="798"/>
      <w:bookmarkEnd w:id="799"/>
      <w:bookmarkEnd w:id="800"/>
      <w:bookmarkEnd w:id="801"/>
      <w:bookmarkEnd w:id="802"/>
      <w:bookmarkEnd w:id="803"/>
      <w:bookmarkEnd w:id="804"/>
      <w:bookmarkEnd w:id="805"/>
    </w:p>
    <w:bookmarkEnd w:id="806"/>
    <w:p w14:paraId="5017EB0F" w14:textId="77777777" w:rsidR="0043272B" w:rsidRDefault="00000000">
      <w:pPr>
        <w:spacing w:line="360" w:lineRule="auto"/>
        <w:ind w:firstLineChars="200" w:firstLine="420"/>
        <w:jc w:val="left"/>
        <w:rPr>
          <w:rFonts w:ascii="宋体" w:hAnsi="宋体"/>
          <w:color w:val="000000"/>
          <w:szCs w:val="21"/>
        </w:rPr>
      </w:pPr>
      <w:r>
        <w:rPr>
          <w:rFonts w:ascii="宋体" w:hAnsi="宋体" w:hint="eastAsia"/>
          <w:color w:val="000000"/>
          <w:szCs w:val="21"/>
        </w:rPr>
        <w:t>1.6.1  图纸的提供</w:t>
      </w:r>
    </w:p>
    <w:p w14:paraId="40A18D9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w:t>
      </w:r>
      <w:r>
        <w:rPr>
          <w:rFonts w:ascii="宋体" w:hAnsi="宋体"/>
          <w:color w:val="000000"/>
          <w:szCs w:val="21"/>
        </w:rPr>
        <w:t>5</w:t>
      </w:r>
      <w:r>
        <w:rPr>
          <w:rFonts w:ascii="宋体" w:hAnsi="宋体" w:hint="eastAsia"/>
          <w:color w:val="000000"/>
          <w:szCs w:val="21"/>
        </w:rPr>
        <w:t>）发包人提供图纸的期限：</w:t>
      </w:r>
      <w:r>
        <w:rPr>
          <w:rFonts w:ascii="宋体" w:hAnsi="宋体" w:cs="宋体" w:hint="eastAsia"/>
          <w:color w:val="000000"/>
          <w:u w:val="single"/>
        </w:rPr>
        <w:t>在承包人进场前提前</w:t>
      </w:r>
      <w:r>
        <w:rPr>
          <w:rFonts w:ascii="宋体" w:hAnsi="宋体" w:cs="宋体"/>
          <w:color w:val="000000"/>
          <w:u w:val="single"/>
        </w:rPr>
        <w:t>7</w:t>
      </w:r>
      <w:r>
        <w:rPr>
          <w:rFonts w:ascii="宋体" w:hAnsi="宋体" w:cs="宋体" w:hint="eastAsia"/>
          <w:color w:val="000000"/>
          <w:u w:val="single"/>
        </w:rPr>
        <w:t>天</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10C0DBD4" w14:textId="77777777" w:rsidR="0043272B" w:rsidRDefault="00000000">
      <w:pPr>
        <w:spacing w:line="360" w:lineRule="auto"/>
        <w:ind w:firstLineChars="472" w:firstLine="991"/>
        <w:rPr>
          <w:rFonts w:ascii="宋体"/>
          <w:color w:val="000000"/>
        </w:rPr>
      </w:pPr>
      <w:r>
        <w:rPr>
          <w:rFonts w:ascii="宋体" w:hAnsi="宋体" w:hint="eastAsia"/>
          <w:color w:val="000000"/>
          <w:szCs w:val="21"/>
        </w:rPr>
        <w:t>发包人提供图纸的数量：</w:t>
      </w:r>
      <w:r>
        <w:rPr>
          <w:rFonts w:ascii="宋体" w:hAnsi="宋体" w:hint="eastAsia"/>
          <w:color w:val="000000"/>
          <w:szCs w:val="21"/>
          <w:u w:val="single"/>
        </w:rPr>
        <w:t xml:space="preserve">   </w:t>
      </w:r>
      <w:r>
        <w:rPr>
          <w:rFonts w:ascii="宋体" w:hAnsi="宋体" w:cs="宋体"/>
          <w:color w:val="000000"/>
          <w:u w:val="single"/>
        </w:rPr>
        <w:t>6</w:t>
      </w:r>
      <w:r>
        <w:rPr>
          <w:rFonts w:ascii="宋体" w:hAnsi="宋体" w:cs="宋体" w:hint="eastAsia"/>
          <w:color w:val="000000"/>
          <w:u w:val="single"/>
        </w:rPr>
        <w:t xml:space="preserve">套施工图 </w:t>
      </w:r>
      <w:r>
        <w:rPr>
          <w:rFonts w:ascii="宋体" w:hAnsi="宋体" w:cs="宋体"/>
          <w:color w:val="000000"/>
          <w:u w:val="single"/>
        </w:rPr>
        <w:t xml:space="preserve">    </w:t>
      </w:r>
      <w:r>
        <w:rPr>
          <w:rFonts w:ascii="宋体" w:hAnsi="宋体" w:cs="宋体" w:hint="eastAsia"/>
          <w:color w:val="000000"/>
        </w:rPr>
        <w:t>。</w:t>
      </w:r>
    </w:p>
    <w:p w14:paraId="51BE19EC" w14:textId="77777777" w:rsidR="0043272B" w:rsidRDefault="00000000">
      <w:pPr>
        <w:spacing w:line="360" w:lineRule="auto"/>
        <w:ind w:firstLineChars="450" w:firstLine="945"/>
        <w:rPr>
          <w:rFonts w:ascii="宋体" w:hAnsi="宋体"/>
          <w:color w:val="000000"/>
          <w:szCs w:val="21"/>
        </w:rPr>
      </w:pPr>
      <w:r>
        <w:rPr>
          <w:rFonts w:ascii="宋体" w:hAnsi="宋体" w:hint="eastAsia"/>
          <w:color w:val="000000"/>
          <w:szCs w:val="21"/>
        </w:rPr>
        <w:t>其他约定：</w:t>
      </w:r>
      <w:r>
        <w:rPr>
          <w:rFonts w:ascii="宋体" w:hAnsi="宋体" w:hint="eastAsia"/>
          <w:color w:val="000000"/>
          <w:szCs w:val="21"/>
          <w:u w:val="single"/>
        </w:rPr>
        <w:t xml:space="preserve">     无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04F55EA3" w14:textId="77777777" w:rsidR="0043272B" w:rsidRDefault="00000000">
      <w:pPr>
        <w:spacing w:line="360" w:lineRule="auto"/>
        <w:ind w:firstLineChars="200" w:firstLine="420"/>
        <w:jc w:val="left"/>
        <w:rPr>
          <w:rFonts w:ascii="宋体" w:hAnsi="宋体"/>
          <w:color w:val="000000"/>
          <w:szCs w:val="21"/>
        </w:rPr>
      </w:pPr>
      <w:r>
        <w:rPr>
          <w:rFonts w:ascii="宋体" w:hAnsi="宋体" w:hint="eastAsia"/>
          <w:color w:val="000000"/>
          <w:szCs w:val="21"/>
        </w:rPr>
        <w:t>1.6.2  承包人提供的文件</w:t>
      </w:r>
    </w:p>
    <w:p w14:paraId="543C35E8" w14:textId="77777777" w:rsidR="0043272B" w:rsidRDefault="00000000">
      <w:pPr>
        <w:spacing w:line="360" w:lineRule="auto"/>
        <w:ind w:firstLineChars="150" w:firstLine="315"/>
        <w:rPr>
          <w:rFonts w:ascii="宋体" w:hAnsi="宋体" w:cs="宋体"/>
          <w:color w:val="000000"/>
          <w:u w:val="single"/>
        </w:rPr>
      </w:pPr>
      <w:r>
        <w:rPr>
          <w:rFonts w:ascii="宋体" w:hAnsi="宋体" w:hint="eastAsia"/>
          <w:color w:val="000000"/>
          <w:szCs w:val="21"/>
        </w:rPr>
        <w:t>（1）由承包人提供的文件范围：</w:t>
      </w:r>
      <w:r>
        <w:rPr>
          <w:rFonts w:ascii="宋体" w:hAnsi="宋体" w:cs="宋体" w:hint="eastAsia"/>
          <w:color w:val="000000"/>
        </w:rPr>
        <w:t>（</w:t>
      </w:r>
      <w:r>
        <w:rPr>
          <w:rFonts w:ascii="宋体" w:hAnsi="宋体" w:cs="宋体"/>
          <w:color w:val="000000"/>
        </w:rPr>
        <w:t>1</w:t>
      </w:r>
      <w:r>
        <w:rPr>
          <w:rFonts w:ascii="宋体" w:hAnsi="宋体" w:cs="宋体" w:hint="eastAsia"/>
          <w:color w:val="000000"/>
        </w:rPr>
        <w:t>）</w:t>
      </w:r>
      <w:r>
        <w:rPr>
          <w:rFonts w:ascii="宋体" w:hAnsi="宋体" w:cs="宋体" w:hint="eastAsia"/>
          <w:color w:val="000000"/>
          <w:u w:val="single"/>
        </w:rPr>
        <w:t>工程施工组织设计、施工总进度计划、资金拨付计划、用水、电计划、材料设备采购计划（包括发包人提供材料和设备的使用计划）。（</w:t>
      </w:r>
      <w:r>
        <w:rPr>
          <w:rFonts w:ascii="宋体" w:hAnsi="宋体" w:cs="宋体"/>
          <w:color w:val="000000"/>
          <w:u w:val="single"/>
        </w:rPr>
        <w:t>2</w:t>
      </w:r>
      <w:r>
        <w:rPr>
          <w:rFonts w:ascii="宋体" w:hAnsi="宋体" w:cs="宋体" w:hint="eastAsia"/>
          <w:color w:val="000000"/>
          <w:u w:val="single"/>
        </w:rPr>
        <w:t>）按照发包人要求提供工程有关报表，包括本月完成工程量、下月进度计划、材料设备进场计划、劳动力计划等。</w:t>
      </w:r>
    </w:p>
    <w:p w14:paraId="24ECE2F2" w14:textId="77777777" w:rsidR="0043272B" w:rsidRDefault="00000000">
      <w:pPr>
        <w:spacing w:line="360" w:lineRule="auto"/>
        <w:ind w:firstLineChars="200" w:firstLine="420"/>
        <w:rPr>
          <w:rFonts w:ascii="宋体" w:hAnsi="宋体" w:cs="宋体"/>
          <w:color w:val="000000"/>
          <w:u w:val="single"/>
        </w:rPr>
      </w:pPr>
      <w:r>
        <w:rPr>
          <w:rFonts w:ascii="宋体" w:hAnsi="宋体" w:hint="eastAsia"/>
          <w:color w:val="000000"/>
          <w:szCs w:val="21"/>
        </w:rPr>
        <w:t>承包人提供文件的期限：</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）开工前</w:t>
      </w:r>
      <w:r>
        <w:rPr>
          <w:rFonts w:ascii="宋体" w:hAnsi="宋体" w:cs="宋体"/>
          <w:color w:val="000000"/>
          <w:u w:val="single"/>
        </w:rPr>
        <w:t>7</w:t>
      </w:r>
      <w:r>
        <w:rPr>
          <w:rFonts w:ascii="宋体" w:hAnsi="宋体" w:cs="宋体" w:hint="eastAsia"/>
          <w:color w:val="000000"/>
          <w:u w:val="single"/>
        </w:rPr>
        <w:t>天；（</w:t>
      </w:r>
      <w:r>
        <w:rPr>
          <w:rFonts w:ascii="宋体" w:hAnsi="宋体" w:cs="宋体"/>
          <w:color w:val="000000"/>
          <w:u w:val="single"/>
        </w:rPr>
        <w:t>2</w:t>
      </w:r>
      <w:r>
        <w:rPr>
          <w:rFonts w:ascii="宋体" w:hAnsi="宋体" w:cs="宋体" w:hint="eastAsia"/>
          <w:color w:val="000000"/>
          <w:u w:val="single"/>
        </w:rPr>
        <w:t>）每月</w:t>
      </w:r>
      <w:r>
        <w:rPr>
          <w:rFonts w:ascii="宋体" w:hAnsi="宋体" w:cs="宋体"/>
          <w:color w:val="000000"/>
          <w:u w:val="single"/>
        </w:rPr>
        <w:t>25</w:t>
      </w:r>
      <w:r>
        <w:rPr>
          <w:rFonts w:ascii="宋体" w:hAnsi="宋体" w:cs="宋体" w:hint="eastAsia"/>
          <w:color w:val="000000"/>
          <w:u w:val="single"/>
        </w:rPr>
        <w:t>日。</w:t>
      </w:r>
    </w:p>
    <w:p w14:paraId="2ECB1357" w14:textId="77777777" w:rsidR="0043272B" w:rsidRDefault="00000000">
      <w:pPr>
        <w:spacing w:line="360" w:lineRule="auto"/>
        <w:ind w:firstLineChars="200" w:firstLine="420"/>
        <w:rPr>
          <w:rFonts w:ascii="宋体" w:hAnsi="宋体" w:cs="宋体"/>
          <w:color w:val="000000"/>
          <w:u w:val="single"/>
        </w:rPr>
      </w:pPr>
      <w:r>
        <w:rPr>
          <w:rFonts w:ascii="宋体" w:hAnsi="宋体" w:hint="eastAsia"/>
          <w:color w:val="000000"/>
          <w:szCs w:val="21"/>
        </w:rPr>
        <w:t>承包人提供文件的数量：</w:t>
      </w:r>
      <w:r>
        <w:rPr>
          <w:rFonts w:ascii="宋体" w:hAnsi="宋体" w:hint="eastAsia"/>
          <w:color w:val="000000"/>
          <w:szCs w:val="21"/>
          <w:u w:val="single"/>
        </w:rPr>
        <w:t xml:space="preserve">  </w:t>
      </w:r>
      <w:r>
        <w:rPr>
          <w:rFonts w:ascii="宋体" w:hAnsi="宋体" w:cs="宋体"/>
          <w:color w:val="000000"/>
          <w:u w:val="single"/>
        </w:rPr>
        <w:t>3</w:t>
      </w:r>
      <w:r>
        <w:rPr>
          <w:rFonts w:ascii="宋体" w:hAnsi="宋体" w:cs="宋体" w:hint="eastAsia"/>
          <w:color w:val="000000"/>
          <w:u w:val="single"/>
        </w:rPr>
        <w:t>份</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3FB1B7A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监理人批复承包人提供文件的期限：</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w:t>
      </w:r>
      <w:r>
        <w:rPr>
          <w:rFonts w:ascii="宋体" w:hAnsi="宋体" w:cs="宋体"/>
          <w:color w:val="000000"/>
          <w:u w:val="single"/>
        </w:rPr>
        <w:t>7</w:t>
      </w:r>
      <w:r>
        <w:rPr>
          <w:rFonts w:ascii="宋体" w:hAnsi="宋体" w:cs="宋体" w:hint="eastAsia"/>
          <w:color w:val="000000"/>
          <w:u w:val="single"/>
        </w:rPr>
        <w:t>日内批复；（</w:t>
      </w:r>
      <w:r>
        <w:rPr>
          <w:rFonts w:ascii="宋体" w:hAnsi="宋体" w:cs="宋体"/>
          <w:color w:val="000000"/>
          <w:u w:val="single"/>
        </w:rPr>
        <w:t>2</w:t>
      </w:r>
      <w:r>
        <w:rPr>
          <w:rFonts w:ascii="宋体" w:hAnsi="宋体" w:cs="宋体" w:hint="eastAsia"/>
          <w:color w:val="000000"/>
          <w:u w:val="single"/>
        </w:rPr>
        <w:t>）</w:t>
      </w:r>
      <w:r>
        <w:rPr>
          <w:rFonts w:ascii="宋体" w:hAnsi="宋体" w:cs="宋体"/>
          <w:color w:val="000000"/>
          <w:u w:val="single"/>
        </w:rPr>
        <w:t>3</w:t>
      </w:r>
      <w:r>
        <w:rPr>
          <w:rFonts w:ascii="宋体" w:hAnsi="宋体" w:cs="宋体" w:hint="eastAsia"/>
          <w:color w:val="000000"/>
          <w:u w:val="single"/>
        </w:rPr>
        <w:t>日内批复</w:t>
      </w:r>
      <w:r>
        <w:rPr>
          <w:rFonts w:ascii="宋体" w:hAnsi="宋体" w:cs="宋体"/>
          <w:color w:val="000000"/>
          <w:u w:val="single"/>
        </w:rPr>
        <w:t xml:space="preserve"> </w:t>
      </w:r>
      <w:r>
        <w:rPr>
          <w:rFonts w:ascii="宋体" w:hAnsi="宋体" w:cs="宋体" w:hint="eastAsia"/>
          <w:color w:val="000000"/>
          <w:u w:val="single"/>
        </w:rPr>
        <w:t>。</w:t>
      </w:r>
      <w:r>
        <w:rPr>
          <w:rFonts w:ascii="宋体" w:hAnsi="宋体" w:hint="eastAsia"/>
          <w:color w:val="000000"/>
          <w:szCs w:val="21"/>
          <w:u w:val="single"/>
        </w:rPr>
        <w:t xml:space="preserve">   </w:t>
      </w:r>
    </w:p>
    <w:p w14:paraId="1FDEC98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其他约定：</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40E6D7D3" w14:textId="77777777" w:rsidR="0043272B" w:rsidRDefault="00000000">
      <w:pPr>
        <w:pStyle w:val="34"/>
        <w:spacing w:line="360" w:lineRule="auto"/>
        <w:rPr>
          <w:rFonts w:hAnsi="宋体"/>
          <w:b w:val="0"/>
          <w:color w:val="000000"/>
          <w:szCs w:val="24"/>
        </w:rPr>
      </w:pPr>
      <w:bookmarkStart w:id="807" w:name="_Toc152045618"/>
      <w:bookmarkStart w:id="808" w:name="_Toc152042396"/>
      <w:bookmarkStart w:id="809" w:name="_Toc486580379"/>
      <w:bookmarkStart w:id="810" w:name="_Toc485323153"/>
      <w:bookmarkStart w:id="811" w:name="_Toc179632636"/>
      <w:bookmarkStart w:id="812" w:name="_Toc489280185"/>
      <w:bookmarkStart w:id="813" w:name="_Toc342296423"/>
      <w:bookmarkStart w:id="814" w:name="_Toc490331670"/>
      <w:bookmarkStart w:id="815" w:name="_Toc144974586"/>
      <w:bookmarkStart w:id="816" w:name="_Toc241459664"/>
      <w:bookmarkStart w:id="817" w:name="_Toc491149509"/>
      <w:bookmarkStart w:id="818" w:name="_Toc492202849"/>
      <w:bookmarkStart w:id="819" w:name="_Toc480303386"/>
      <w:bookmarkStart w:id="820" w:name="_BookMark_7"/>
      <w:r>
        <w:rPr>
          <w:rFonts w:hAnsi="宋体" w:hint="eastAsia"/>
          <w:b w:val="0"/>
          <w:color w:val="000000"/>
          <w:szCs w:val="24"/>
        </w:rPr>
        <w:t xml:space="preserve">1.7  </w:t>
      </w:r>
      <w:r>
        <w:rPr>
          <w:rFonts w:hAnsi="宋体" w:hint="eastAsia"/>
          <w:b w:val="0"/>
          <w:color w:val="000000"/>
          <w:szCs w:val="24"/>
        </w:rPr>
        <w:t>联</w:t>
      </w:r>
      <w:r>
        <w:rPr>
          <w:rFonts w:hAnsi="宋体" w:hint="eastAsia"/>
          <w:b w:val="0"/>
          <w:color w:val="000000"/>
          <w:szCs w:val="24"/>
        </w:rPr>
        <w:t xml:space="preserve"> </w:t>
      </w:r>
      <w:r>
        <w:rPr>
          <w:rFonts w:hAnsi="宋体" w:hint="eastAsia"/>
          <w:b w:val="0"/>
          <w:color w:val="000000"/>
          <w:szCs w:val="24"/>
        </w:rPr>
        <w:t>络</w:t>
      </w:r>
      <w:bookmarkEnd w:id="807"/>
      <w:bookmarkEnd w:id="808"/>
      <w:bookmarkEnd w:id="809"/>
      <w:bookmarkEnd w:id="810"/>
      <w:bookmarkEnd w:id="811"/>
      <w:bookmarkEnd w:id="812"/>
      <w:bookmarkEnd w:id="813"/>
      <w:bookmarkEnd w:id="814"/>
      <w:bookmarkEnd w:id="815"/>
      <w:bookmarkEnd w:id="816"/>
      <w:bookmarkEnd w:id="817"/>
      <w:bookmarkEnd w:id="818"/>
      <w:bookmarkEnd w:id="819"/>
    </w:p>
    <w:bookmarkEnd w:id="820"/>
    <w:p w14:paraId="72F29CEE" w14:textId="77777777" w:rsidR="0043272B" w:rsidRDefault="00000000">
      <w:pPr>
        <w:spacing w:line="360" w:lineRule="auto"/>
        <w:ind w:firstLineChars="200" w:firstLine="420"/>
        <w:jc w:val="left"/>
        <w:rPr>
          <w:rFonts w:ascii="宋体" w:hAnsi="宋体" w:cs="Arial"/>
          <w:color w:val="000000"/>
          <w:szCs w:val="21"/>
        </w:rPr>
      </w:pPr>
      <w:r>
        <w:rPr>
          <w:rFonts w:ascii="宋体" w:hAnsi="宋体" w:hint="eastAsia"/>
          <w:color w:val="000000"/>
          <w:szCs w:val="21"/>
        </w:rPr>
        <w:t>1.7.2  联络来往函件的送达和接收</w:t>
      </w:r>
    </w:p>
    <w:p w14:paraId="607B4A2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（2）发包人指定的接收地点：</w:t>
      </w:r>
      <w:r>
        <w:rPr>
          <w:rFonts w:ascii="宋体" w:hAnsi="宋体" w:hint="eastAsia"/>
          <w:color w:val="000000"/>
          <w:szCs w:val="21"/>
          <w:u w:val="single"/>
        </w:rPr>
        <w:t xml:space="preserve">  </w:t>
      </w:r>
      <w:r>
        <w:rPr>
          <w:rFonts w:ascii="宋体" w:hAnsi="宋体" w:cs="宋体" w:hint="eastAsia"/>
          <w:color w:val="000000"/>
          <w:u w:val="single"/>
        </w:rPr>
        <w:t>施工现场</w:t>
      </w:r>
      <w:r>
        <w:rPr>
          <w:rFonts w:ascii="宋体" w:hAnsi="宋体" w:hint="eastAsia"/>
          <w:color w:val="000000"/>
          <w:szCs w:val="21"/>
          <w:u w:val="single"/>
        </w:rPr>
        <w:t xml:space="preserve">                 </w:t>
      </w:r>
      <w:r>
        <w:rPr>
          <w:rFonts w:ascii="宋体" w:hAnsi="宋体" w:cs="宋体" w:hint="eastAsia"/>
          <w:color w:val="000000"/>
        </w:rPr>
        <w:t>。</w:t>
      </w:r>
    </w:p>
    <w:p w14:paraId="74D87F06" w14:textId="77777777" w:rsidR="0043272B" w:rsidRDefault="00000000">
      <w:pPr>
        <w:spacing w:line="360" w:lineRule="auto"/>
        <w:ind w:firstLineChars="270" w:firstLine="567"/>
        <w:jc w:val="left"/>
        <w:rPr>
          <w:rFonts w:ascii="宋体" w:hAnsi="宋体"/>
          <w:color w:val="000000"/>
          <w:szCs w:val="21"/>
        </w:rPr>
      </w:pPr>
      <w:r>
        <w:rPr>
          <w:rFonts w:ascii="宋体" w:hAnsi="宋体" w:hint="eastAsia"/>
          <w:color w:val="000000"/>
          <w:szCs w:val="21"/>
        </w:rPr>
        <w:t>发包人指定的接收人为：</w:t>
      </w:r>
      <w:r>
        <w:rPr>
          <w:rFonts w:ascii="宋体" w:hAnsi="宋体" w:cs="宋体" w:hint="eastAsia"/>
          <w:color w:val="000000"/>
          <w:u w:val="single"/>
        </w:rPr>
        <w:t>待定</w:t>
      </w:r>
      <w:r>
        <w:rPr>
          <w:rFonts w:ascii="宋体" w:hAnsi="宋体" w:hint="eastAsia"/>
          <w:color w:val="000000"/>
          <w:szCs w:val="21"/>
          <w:u w:val="single"/>
        </w:rPr>
        <w:t xml:space="preserve">                           </w:t>
      </w:r>
      <w:r>
        <w:rPr>
          <w:rFonts w:ascii="宋体" w:hAnsi="宋体" w:cs="宋体" w:hint="eastAsia"/>
          <w:color w:val="000000"/>
        </w:rPr>
        <w:t>。</w:t>
      </w:r>
    </w:p>
    <w:p w14:paraId="308E069C" w14:textId="77777777" w:rsidR="0043272B" w:rsidRDefault="00000000">
      <w:pPr>
        <w:spacing w:line="360" w:lineRule="auto"/>
        <w:ind w:firstLineChars="200" w:firstLine="420"/>
        <w:jc w:val="left"/>
        <w:rPr>
          <w:rFonts w:ascii="宋体" w:hAnsi="宋体"/>
          <w:color w:val="000000"/>
          <w:szCs w:val="21"/>
        </w:rPr>
      </w:pPr>
      <w:r>
        <w:rPr>
          <w:rFonts w:ascii="宋体" w:hAnsi="宋体" w:hint="eastAsia"/>
          <w:color w:val="000000"/>
          <w:szCs w:val="21"/>
        </w:rPr>
        <w:t>（3）监理人指定的接收地点：</w:t>
      </w:r>
      <w:r>
        <w:rPr>
          <w:rFonts w:ascii="宋体" w:hAnsi="宋体" w:cs="宋体" w:hint="eastAsia"/>
          <w:color w:val="000000"/>
          <w:u w:val="single"/>
        </w:rPr>
        <w:t>待定</w:t>
      </w:r>
      <w:r>
        <w:rPr>
          <w:rFonts w:ascii="宋体" w:hAnsi="宋体" w:hint="eastAsia"/>
          <w:color w:val="000000"/>
          <w:szCs w:val="21"/>
          <w:u w:val="single"/>
        </w:rPr>
        <w:t xml:space="preserve">                       </w:t>
      </w:r>
      <w:r>
        <w:rPr>
          <w:rFonts w:ascii="宋体" w:hAnsi="宋体" w:cs="宋体" w:hint="eastAsia"/>
          <w:color w:val="000000"/>
        </w:rPr>
        <w:t>。</w:t>
      </w:r>
    </w:p>
    <w:p w14:paraId="53A06B35" w14:textId="77777777" w:rsidR="0043272B" w:rsidRDefault="00000000">
      <w:pPr>
        <w:spacing w:line="360" w:lineRule="auto"/>
        <w:ind w:firstLineChars="270" w:firstLine="567"/>
        <w:rPr>
          <w:rFonts w:ascii="宋体" w:hAnsi="宋体"/>
          <w:color w:val="000000"/>
          <w:szCs w:val="21"/>
          <w:u w:val="single"/>
        </w:rPr>
      </w:pPr>
      <w:r>
        <w:rPr>
          <w:rFonts w:ascii="宋体" w:hAnsi="宋体" w:hint="eastAsia"/>
          <w:color w:val="000000"/>
          <w:szCs w:val="21"/>
        </w:rPr>
        <w:t>监理人指定的接收人为：</w:t>
      </w:r>
      <w:r>
        <w:rPr>
          <w:rFonts w:ascii="宋体" w:hAnsi="宋体" w:cs="宋体" w:hint="eastAsia"/>
          <w:color w:val="000000"/>
          <w:u w:val="single"/>
        </w:rPr>
        <w:t>待定</w:t>
      </w:r>
      <w:r>
        <w:rPr>
          <w:rFonts w:ascii="宋体" w:hAnsi="宋体" w:hint="eastAsia"/>
          <w:color w:val="000000"/>
          <w:szCs w:val="21"/>
          <w:u w:val="single"/>
        </w:rPr>
        <w:t xml:space="preserve">                           </w:t>
      </w:r>
      <w:r>
        <w:rPr>
          <w:rFonts w:ascii="宋体" w:hAnsi="宋体" w:cs="宋体" w:hint="eastAsia"/>
          <w:color w:val="000000"/>
        </w:rPr>
        <w:t>。</w:t>
      </w:r>
    </w:p>
    <w:p w14:paraId="4C3DB69B" w14:textId="77777777" w:rsidR="0043272B" w:rsidRDefault="00000000">
      <w:pPr>
        <w:spacing w:line="360" w:lineRule="auto"/>
        <w:ind w:firstLineChars="200" w:firstLine="420"/>
        <w:jc w:val="left"/>
        <w:rPr>
          <w:rFonts w:ascii="宋体" w:hAnsi="宋体" w:cs="宋体"/>
          <w:color w:val="000000"/>
        </w:rPr>
      </w:pPr>
      <w:r>
        <w:rPr>
          <w:rFonts w:ascii="宋体" w:hAnsi="宋体" w:hint="eastAsia"/>
          <w:color w:val="000000"/>
          <w:szCs w:val="21"/>
        </w:rPr>
        <w:t>（</w:t>
      </w:r>
      <w:r>
        <w:rPr>
          <w:rFonts w:ascii="宋体" w:hAnsi="宋体"/>
          <w:color w:val="000000"/>
          <w:szCs w:val="21"/>
        </w:rPr>
        <w:t>4</w:t>
      </w:r>
      <w:r>
        <w:rPr>
          <w:rFonts w:ascii="宋体" w:hAnsi="宋体" w:hint="eastAsia"/>
          <w:color w:val="000000"/>
          <w:szCs w:val="21"/>
        </w:rPr>
        <w:t>）承包人指定的接收地点：</w:t>
      </w:r>
      <w:r>
        <w:rPr>
          <w:rFonts w:ascii="宋体" w:hAnsi="宋体" w:cs="宋体" w:hint="eastAsia"/>
          <w:color w:val="000000"/>
          <w:u w:val="single"/>
        </w:rPr>
        <w:t>待定</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s="宋体" w:hint="eastAsia"/>
          <w:color w:val="000000"/>
        </w:rPr>
        <w:t>。</w:t>
      </w:r>
    </w:p>
    <w:p w14:paraId="769336CA" w14:textId="77777777" w:rsidR="0043272B" w:rsidRDefault="00000000">
      <w:pPr>
        <w:spacing w:line="360" w:lineRule="auto"/>
        <w:ind w:firstLineChars="400" w:firstLine="840"/>
        <w:jc w:val="left"/>
        <w:rPr>
          <w:rFonts w:ascii="宋体" w:hAnsi="宋体"/>
          <w:color w:val="000000"/>
          <w:szCs w:val="21"/>
        </w:rPr>
      </w:pPr>
      <w:r>
        <w:rPr>
          <w:rFonts w:ascii="宋体" w:hAnsi="宋体" w:cs="宋体" w:hint="eastAsia"/>
          <w:color w:val="000000"/>
        </w:rPr>
        <w:lastRenderedPageBreak/>
        <w:t>承包人指定的接收人为：</w:t>
      </w:r>
      <w:r>
        <w:rPr>
          <w:rFonts w:ascii="宋体" w:hAnsi="宋体" w:cs="宋体" w:hint="eastAsia"/>
          <w:color w:val="000000"/>
          <w:u w:val="single"/>
        </w:rPr>
        <w:t xml:space="preserve">   待定          </w:t>
      </w:r>
    </w:p>
    <w:p w14:paraId="08A9E576" w14:textId="77777777" w:rsidR="0043272B" w:rsidRDefault="00000000">
      <w:pPr>
        <w:pStyle w:val="29"/>
        <w:spacing w:line="360" w:lineRule="auto"/>
        <w:jc w:val="left"/>
        <w:rPr>
          <w:rFonts w:ascii="宋体" w:hAnsi="宋体"/>
          <w:b/>
          <w:color w:val="000000"/>
          <w:szCs w:val="30"/>
        </w:rPr>
      </w:pPr>
      <w:bookmarkStart w:id="821" w:name="_Toc492202850"/>
      <w:bookmarkStart w:id="822" w:name="_Toc179632642"/>
      <w:bookmarkStart w:id="823" w:name="_Toc144974592"/>
      <w:bookmarkStart w:id="824" w:name="_Toc489280186"/>
      <w:bookmarkStart w:id="825" w:name="_Toc152042402"/>
      <w:bookmarkStart w:id="826" w:name="_Toc490331671"/>
      <w:bookmarkStart w:id="827" w:name="_Toc485323154"/>
      <w:bookmarkStart w:id="828" w:name="_Toc152045624"/>
      <w:bookmarkStart w:id="829" w:name="_Toc486580380"/>
      <w:bookmarkStart w:id="830" w:name="_Toc491149510"/>
      <w:bookmarkStart w:id="831" w:name="_Toc342296424"/>
      <w:bookmarkStart w:id="832" w:name="_Toc241459665"/>
      <w:bookmarkStart w:id="833" w:name="_Toc480303387"/>
      <w:bookmarkStart w:id="834" w:name="_BookMark_8"/>
      <w:r>
        <w:rPr>
          <w:rFonts w:ascii="宋体" w:hAnsi="宋体" w:hint="eastAsia"/>
          <w:color w:val="000000"/>
          <w:szCs w:val="30"/>
        </w:rPr>
        <w:t>2.发包人义务</w:t>
      </w:r>
      <w:bookmarkEnd w:id="821"/>
      <w:bookmarkEnd w:id="822"/>
      <w:bookmarkEnd w:id="823"/>
      <w:bookmarkEnd w:id="824"/>
      <w:bookmarkEnd w:id="825"/>
      <w:bookmarkEnd w:id="826"/>
      <w:bookmarkEnd w:id="827"/>
      <w:bookmarkEnd w:id="828"/>
      <w:bookmarkEnd w:id="829"/>
      <w:bookmarkEnd w:id="830"/>
      <w:bookmarkEnd w:id="831"/>
      <w:bookmarkEnd w:id="832"/>
      <w:bookmarkEnd w:id="833"/>
    </w:p>
    <w:p w14:paraId="78D49FEE" w14:textId="77777777" w:rsidR="0043272B" w:rsidRDefault="00000000">
      <w:pPr>
        <w:pStyle w:val="34"/>
        <w:spacing w:line="360" w:lineRule="auto"/>
        <w:rPr>
          <w:rFonts w:hAnsi="宋体"/>
          <w:b w:val="0"/>
          <w:color w:val="000000"/>
          <w:szCs w:val="24"/>
        </w:rPr>
      </w:pPr>
      <w:bookmarkStart w:id="835" w:name="_Toc342296425"/>
      <w:bookmarkStart w:id="836" w:name="_Toc152045627"/>
      <w:bookmarkStart w:id="837" w:name="_Toc485323155"/>
      <w:bookmarkStart w:id="838" w:name="_Toc490331672"/>
      <w:bookmarkStart w:id="839" w:name="_Toc480303388"/>
      <w:bookmarkStart w:id="840" w:name="_Toc486580381"/>
      <w:bookmarkStart w:id="841" w:name="_Toc492202851"/>
      <w:bookmarkStart w:id="842" w:name="_Toc491149511"/>
      <w:bookmarkStart w:id="843" w:name="_Toc489280187"/>
      <w:bookmarkStart w:id="844" w:name="_Toc241459666"/>
      <w:bookmarkStart w:id="845" w:name="_Toc179632645"/>
      <w:bookmarkStart w:id="846" w:name="_Toc152042405"/>
      <w:bookmarkStart w:id="847" w:name="_Toc144974595"/>
      <w:bookmarkStart w:id="848" w:name="_BookMark_9"/>
      <w:bookmarkEnd w:id="834"/>
      <w:r>
        <w:rPr>
          <w:rFonts w:hAnsi="宋体" w:hint="eastAsia"/>
          <w:b w:val="0"/>
          <w:color w:val="000000"/>
          <w:szCs w:val="24"/>
        </w:rPr>
        <w:t xml:space="preserve">2.3  </w:t>
      </w:r>
      <w:r>
        <w:rPr>
          <w:rFonts w:hAnsi="宋体" w:hint="eastAsia"/>
          <w:b w:val="0"/>
          <w:color w:val="000000"/>
          <w:szCs w:val="24"/>
        </w:rPr>
        <w:t>提供施工场地</w:t>
      </w:r>
      <w:bookmarkEnd w:id="835"/>
      <w:bookmarkEnd w:id="836"/>
      <w:bookmarkEnd w:id="837"/>
      <w:bookmarkEnd w:id="838"/>
      <w:bookmarkEnd w:id="839"/>
      <w:bookmarkEnd w:id="840"/>
      <w:bookmarkEnd w:id="841"/>
      <w:bookmarkEnd w:id="842"/>
      <w:bookmarkEnd w:id="843"/>
      <w:bookmarkEnd w:id="844"/>
      <w:bookmarkEnd w:id="845"/>
      <w:bookmarkEnd w:id="846"/>
      <w:bookmarkEnd w:id="847"/>
    </w:p>
    <w:bookmarkEnd w:id="848"/>
    <w:p w14:paraId="100852E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发包人移交施工场地的期限：发包人应当将具备施工条件的施工场地，在监理人发出开工通知中载明的开工日期</w:t>
      </w:r>
      <w:r>
        <w:rPr>
          <w:rFonts w:ascii="宋体" w:hAnsi="宋体" w:hint="eastAsia"/>
          <w:color w:val="000000"/>
          <w:szCs w:val="21"/>
          <w:u w:val="single"/>
        </w:rPr>
        <w:t xml:space="preserve">   7   </w:t>
      </w:r>
      <w:r>
        <w:rPr>
          <w:rFonts w:ascii="宋体" w:hAnsi="宋体" w:hint="eastAsia"/>
          <w:color w:val="000000"/>
          <w:szCs w:val="21"/>
        </w:rPr>
        <w:t>天前移交给承包人。</w:t>
      </w:r>
      <w:bookmarkStart w:id="849" w:name="_Toc179632648"/>
      <w:bookmarkStart w:id="850" w:name="_Toc152042408"/>
      <w:bookmarkStart w:id="851" w:name="_Toc152045630"/>
      <w:bookmarkStart w:id="852" w:name="_Toc144974598"/>
    </w:p>
    <w:p w14:paraId="2A61B2C0" w14:textId="77777777" w:rsidR="0043272B" w:rsidRDefault="00000000">
      <w:pPr>
        <w:pStyle w:val="34"/>
        <w:spacing w:line="360" w:lineRule="auto"/>
        <w:rPr>
          <w:rFonts w:hAnsi="宋体"/>
          <w:b w:val="0"/>
          <w:color w:val="000000"/>
          <w:szCs w:val="24"/>
        </w:rPr>
      </w:pPr>
      <w:bookmarkStart w:id="853" w:name="_Toc486580382"/>
      <w:bookmarkStart w:id="854" w:name="_Toc490331673"/>
      <w:bookmarkStart w:id="855" w:name="_Toc485323156"/>
      <w:bookmarkStart w:id="856" w:name="_Toc482175185"/>
      <w:bookmarkStart w:id="857" w:name="_Toc491149512"/>
      <w:bookmarkStart w:id="858" w:name="_Toc489280188"/>
      <w:bookmarkStart w:id="859" w:name="_Toc492202852"/>
      <w:bookmarkStart w:id="860" w:name="_BookMark_10"/>
      <w:r>
        <w:rPr>
          <w:rFonts w:hAnsi="宋体" w:hint="eastAsia"/>
          <w:b w:val="0"/>
          <w:color w:val="000000"/>
          <w:szCs w:val="24"/>
        </w:rPr>
        <w:t xml:space="preserve">2.8  </w:t>
      </w:r>
      <w:r>
        <w:rPr>
          <w:rFonts w:hAnsi="宋体" w:hint="eastAsia"/>
          <w:b w:val="0"/>
          <w:color w:val="000000"/>
          <w:szCs w:val="24"/>
        </w:rPr>
        <w:t>向承包人提交支付担保</w:t>
      </w:r>
      <w:bookmarkEnd w:id="853"/>
      <w:bookmarkEnd w:id="854"/>
      <w:bookmarkEnd w:id="855"/>
      <w:bookmarkEnd w:id="856"/>
      <w:bookmarkEnd w:id="857"/>
      <w:bookmarkEnd w:id="858"/>
      <w:bookmarkEnd w:id="859"/>
    </w:p>
    <w:bookmarkEnd w:id="860"/>
    <w:p w14:paraId="01133E2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（1）发包人向承包人提交支付担保的金额：</w:t>
      </w:r>
      <w:r>
        <w:rPr>
          <w:rFonts w:ascii="宋体" w:hAnsi="宋体" w:hint="eastAsia"/>
          <w:color w:val="000000"/>
          <w:szCs w:val="21"/>
          <w:u w:val="single"/>
        </w:rPr>
        <w:t xml:space="preserve">   /       </w:t>
      </w:r>
      <w:r>
        <w:rPr>
          <w:rFonts w:ascii="宋体" w:hAnsi="宋体"/>
          <w:color w:val="000000"/>
          <w:szCs w:val="21"/>
          <w:u w:val="single"/>
        </w:rPr>
        <w:t xml:space="preserve">   </w:t>
      </w:r>
    </w:p>
    <w:p w14:paraId="5A432B50" w14:textId="77777777" w:rsidR="0043272B" w:rsidRDefault="00000000">
      <w:pPr>
        <w:pStyle w:val="34"/>
        <w:spacing w:line="360" w:lineRule="auto"/>
        <w:rPr>
          <w:rFonts w:hAnsi="宋体"/>
          <w:b w:val="0"/>
          <w:color w:val="000000"/>
          <w:szCs w:val="24"/>
        </w:rPr>
      </w:pPr>
      <w:bookmarkStart w:id="861" w:name="_Toc342296427"/>
      <w:bookmarkStart w:id="862" w:name="_Toc152045632"/>
      <w:bookmarkStart w:id="863" w:name="_Toc489280189"/>
      <w:bookmarkStart w:id="864" w:name="_Toc491149513"/>
      <w:bookmarkStart w:id="865" w:name="_Toc486580383"/>
      <w:bookmarkStart w:id="866" w:name="_Toc490331674"/>
      <w:bookmarkStart w:id="867" w:name="_Toc480303389"/>
      <w:bookmarkStart w:id="868" w:name="_Toc152042410"/>
      <w:bookmarkStart w:id="869" w:name="_Toc241459668"/>
      <w:bookmarkStart w:id="870" w:name="_Toc492202853"/>
      <w:bookmarkStart w:id="871" w:name="_Toc179632650"/>
      <w:bookmarkStart w:id="872" w:name="_Toc485323157"/>
      <w:bookmarkStart w:id="873" w:name="_Toc144974600"/>
      <w:bookmarkStart w:id="874" w:name="_BookMark_11"/>
      <w:bookmarkEnd w:id="849"/>
      <w:bookmarkEnd w:id="850"/>
      <w:bookmarkEnd w:id="851"/>
      <w:bookmarkEnd w:id="852"/>
      <w:r>
        <w:rPr>
          <w:rFonts w:hAnsi="宋体" w:hint="eastAsia"/>
          <w:b w:val="0"/>
          <w:color w:val="000000"/>
          <w:szCs w:val="24"/>
        </w:rPr>
        <w:t>2.1</w:t>
      </w:r>
      <w:r>
        <w:rPr>
          <w:rFonts w:hAnsi="宋体"/>
          <w:b w:val="0"/>
          <w:color w:val="000000"/>
          <w:szCs w:val="24"/>
        </w:rPr>
        <w:t>3</w:t>
      </w:r>
      <w:r>
        <w:rPr>
          <w:rFonts w:hAnsi="宋体" w:hint="eastAsia"/>
          <w:b w:val="0"/>
          <w:color w:val="000000"/>
          <w:szCs w:val="24"/>
        </w:rPr>
        <w:t xml:space="preserve">  </w:t>
      </w:r>
      <w:r>
        <w:rPr>
          <w:rFonts w:hAnsi="宋体" w:hint="eastAsia"/>
          <w:b w:val="0"/>
          <w:color w:val="000000"/>
          <w:szCs w:val="24"/>
        </w:rPr>
        <w:t>其他义务</w:t>
      </w:r>
      <w:bookmarkEnd w:id="861"/>
      <w:bookmarkEnd w:id="862"/>
      <w:bookmarkEnd w:id="863"/>
      <w:bookmarkEnd w:id="864"/>
      <w:bookmarkEnd w:id="865"/>
      <w:bookmarkEnd w:id="866"/>
      <w:bookmarkEnd w:id="867"/>
      <w:bookmarkEnd w:id="868"/>
      <w:bookmarkEnd w:id="869"/>
      <w:bookmarkEnd w:id="870"/>
      <w:bookmarkEnd w:id="871"/>
      <w:bookmarkEnd w:id="872"/>
      <w:bookmarkEnd w:id="873"/>
    </w:p>
    <w:bookmarkEnd w:id="874"/>
    <w:p w14:paraId="5DE18629" w14:textId="77777777" w:rsidR="0043272B" w:rsidRDefault="00000000">
      <w:pPr>
        <w:spacing w:line="360" w:lineRule="auto"/>
        <w:ind w:firstLineChars="150" w:firstLine="315"/>
        <w:rPr>
          <w:rFonts w:ascii="宋体"/>
          <w:color w:val="000000"/>
          <w:u w:val="single"/>
        </w:rPr>
      </w:pPr>
      <w:r>
        <w:rPr>
          <w:rFonts w:ascii="宋体" w:hAnsi="宋体" w:hint="eastAsia"/>
          <w:color w:val="000000"/>
          <w:szCs w:val="21"/>
        </w:rPr>
        <w:t>发包人应当履行的其他义务</w:t>
      </w:r>
      <w:r>
        <w:rPr>
          <w:rFonts w:ascii="宋体" w:hAnsi="宋体" w:cs="Arial" w:hint="eastAsia"/>
          <w:color w:val="000000"/>
        </w:rPr>
        <w:t>：</w:t>
      </w:r>
      <w:r>
        <w:rPr>
          <w:rFonts w:ascii="宋体"/>
          <w:color w:val="000000"/>
          <w:u w:val="single"/>
        </w:rPr>
        <w:t xml:space="preserve"> </w:t>
      </w:r>
      <w:r>
        <w:rPr>
          <w:rFonts w:ascii="宋体" w:hAnsi="宋体" w:cs="宋体" w:hint="eastAsia"/>
          <w:color w:val="000000"/>
          <w:u w:val="single"/>
        </w:rPr>
        <w:t>a</w:t>
      </w:r>
      <w:r>
        <w:rPr>
          <w:rFonts w:ascii="宋体" w:hAnsi="宋体" w:cs="宋体"/>
          <w:color w:val="000000"/>
          <w:u w:val="single"/>
        </w:rPr>
        <w:t>.</w:t>
      </w:r>
      <w:r>
        <w:rPr>
          <w:rFonts w:ascii="宋体" w:hAnsi="宋体" w:cs="宋体" w:hint="eastAsia"/>
          <w:color w:val="000000"/>
          <w:u w:val="single"/>
        </w:rPr>
        <w:t>发包人负责治理扬尘的整体组织工作，负责制定治理扬尘的质量和总目标，并对工程扬尘治理的决策、实施等环节实行全面管理，总体控制治理情况，进行中间检查验收等。b</w:t>
      </w:r>
      <w:r>
        <w:rPr>
          <w:rFonts w:ascii="宋体" w:hAnsi="宋体" w:cs="宋体"/>
          <w:color w:val="000000"/>
          <w:u w:val="single"/>
        </w:rPr>
        <w:t>.</w:t>
      </w:r>
      <w:r>
        <w:rPr>
          <w:rFonts w:ascii="宋体" w:hAnsi="宋体" w:cs="宋体" w:hint="eastAsia"/>
          <w:color w:val="000000"/>
          <w:u w:val="single"/>
        </w:rPr>
        <w:t>发包人委托工程监理单位对承包人落实文明施工和环境保护措施情况进行现场监理。</w:t>
      </w:r>
      <w:r>
        <w:rPr>
          <w:rFonts w:ascii="宋体" w:hAnsi="宋体" w:hint="eastAsia"/>
          <w:color w:val="000000"/>
          <w:szCs w:val="21"/>
          <w:u w:val="single"/>
        </w:rPr>
        <w:t xml:space="preserve"> </w:t>
      </w:r>
    </w:p>
    <w:p w14:paraId="2FE4BFFE" w14:textId="77777777" w:rsidR="0043272B" w:rsidRDefault="00000000">
      <w:pPr>
        <w:pStyle w:val="29"/>
        <w:spacing w:line="360" w:lineRule="auto"/>
        <w:jc w:val="left"/>
        <w:rPr>
          <w:rFonts w:ascii="宋体" w:hAnsi="宋体"/>
          <w:b/>
          <w:color w:val="000000"/>
          <w:szCs w:val="30"/>
        </w:rPr>
      </w:pPr>
      <w:bookmarkStart w:id="875" w:name="_Toc486580384"/>
      <w:bookmarkStart w:id="876" w:name="_Toc491149514"/>
      <w:bookmarkStart w:id="877" w:name="_Toc152042411"/>
      <w:bookmarkStart w:id="878" w:name="_Toc480303390"/>
      <w:bookmarkStart w:id="879" w:name="_Toc490331675"/>
      <w:bookmarkStart w:id="880" w:name="_Toc492202854"/>
      <w:bookmarkStart w:id="881" w:name="_Toc179632651"/>
      <w:bookmarkStart w:id="882" w:name="_Toc342296428"/>
      <w:bookmarkStart w:id="883" w:name="_Toc144974601"/>
      <w:bookmarkStart w:id="884" w:name="_Toc152045633"/>
      <w:bookmarkStart w:id="885" w:name="_Toc489280190"/>
      <w:bookmarkStart w:id="886" w:name="_Toc485323158"/>
      <w:bookmarkStart w:id="887" w:name="_Toc241459669"/>
      <w:bookmarkStart w:id="888" w:name="_BookMark_12"/>
      <w:r>
        <w:rPr>
          <w:rFonts w:ascii="宋体" w:hAnsi="宋体" w:hint="eastAsia"/>
          <w:color w:val="000000"/>
          <w:szCs w:val="30"/>
        </w:rPr>
        <w:t>3.监理人</w:t>
      </w:r>
      <w:bookmarkEnd w:id="875"/>
      <w:bookmarkEnd w:id="876"/>
      <w:bookmarkEnd w:id="877"/>
      <w:bookmarkEnd w:id="878"/>
      <w:bookmarkEnd w:id="879"/>
      <w:bookmarkEnd w:id="880"/>
      <w:bookmarkEnd w:id="881"/>
      <w:bookmarkEnd w:id="882"/>
      <w:bookmarkEnd w:id="883"/>
      <w:bookmarkEnd w:id="884"/>
      <w:bookmarkEnd w:id="885"/>
      <w:bookmarkEnd w:id="886"/>
      <w:bookmarkEnd w:id="887"/>
    </w:p>
    <w:p w14:paraId="75A638BB" w14:textId="77777777" w:rsidR="0043272B" w:rsidRDefault="00000000">
      <w:pPr>
        <w:pStyle w:val="34"/>
        <w:spacing w:line="360" w:lineRule="auto"/>
        <w:rPr>
          <w:rFonts w:hAnsi="宋体"/>
          <w:b w:val="0"/>
          <w:color w:val="000000"/>
          <w:szCs w:val="24"/>
        </w:rPr>
      </w:pPr>
      <w:bookmarkStart w:id="889" w:name="_Toc480303391"/>
      <w:bookmarkStart w:id="890" w:name="_Toc491149515"/>
      <w:bookmarkStart w:id="891" w:name="_Toc241459670"/>
      <w:bookmarkStart w:id="892" w:name="_Toc485323159"/>
      <w:bookmarkStart w:id="893" w:name="_Toc179632652"/>
      <w:bookmarkStart w:id="894" w:name="_Toc490331676"/>
      <w:bookmarkStart w:id="895" w:name="_Toc489280191"/>
      <w:bookmarkStart w:id="896" w:name="_Toc152042412"/>
      <w:bookmarkStart w:id="897" w:name="_Toc492202855"/>
      <w:bookmarkStart w:id="898" w:name="_Toc342296429"/>
      <w:bookmarkStart w:id="899" w:name="_Toc152045634"/>
      <w:bookmarkStart w:id="900" w:name="_Toc144974602"/>
      <w:bookmarkStart w:id="901" w:name="_Toc486580385"/>
      <w:bookmarkStart w:id="902" w:name="_BookMark_13"/>
      <w:bookmarkEnd w:id="888"/>
      <w:r>
        <w:rPr>
          <w:rFonts w:hAnsi="宋体" w:hint="eastAsia"/>
          <w:b w:val="0"/>
          <w:color w:val="000000"/>
          <w:szCs w:val="24"/>
        </w:rPr>
        <w:t xml:space="preserve">3.1  </w:t>
      </w:r>
      <w:r>
        <w:rPr>
          <w:rFonts w:hAnsi="宋体" w:hint="eastAsia"/>
          <w:b w:val="0"/>
          <w:color w:val="000000"/>
          <w:szCs w:val="24"/>
        </w:rPr>
        <w:t>监理人的职责和权力</w:t>
      </w:r>
      <w:bookmarkEnd w:id="889"/>
      <w:bookmarkEnd w:id="890"/>
      <w:bookmarkEnd w:id="891"/>
      <w:bookmarkEnd w:id="892"/>
      <w:bookmarkEnd w:id="893"/>
      <w:bookmarkEnd w:id="894"/>
      <w:bookmarkEnd w:id="895"/>
      <w:bookmarkEnd w:id="896"/>
      <w:bookmarkEnd w:id="897"/>
      <w:bookmarkEnd w:id="898"/>
      <w:bookmarkEnd w:id="899"/>
      <w:bookmarkEnd w:id="900"/>
      <w:bookmarkEnd w:id="901"/>
    </w:p>
    <w:bookmarkEnd w:id="902"/>
    <w:p w14:paraId="04DB466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3.1.1  发包人需批准明确行使的权力：</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）同意分包本工程的某些非主体和非关键性工作。（</w:t>
      </w:r>
      <w:r>
        <w:rPr>
          <w:rFonts w:ascii="宋体" w:hAnsi="宋体" w:cs="宋体"/>
          <w:color w:val="000000"/>
          <w:u w:val="single"/>
        </w:rPr>
        <w:t>2</w:t>
      </w:r>
      <w:r>
        <w:rPr>
          <w:rFonts w:ascii="宋体" w:hAnsi="宋体" w:cs="宋体" w:hint="eastAsia"/>
          <w:color w:val="000000"/>
          <w:u w:val="single"/>
        </w:rPr>
        <w:t>）产生的费用增加额。（</w:t>
      </w:r>
      <w:r>
        <w:rPr>
          <w:rFonts w:ascii="宋体" w:hAnsi="宋体" w:cs="宋体"/>
          <w:color w:val="000000"/>
          <w:u w:val="single"/>
        </w:rPr>
        <w:t>3</w:t>
      </w:r>
      <w:r>
        <w:rPr>
          <w:rFonts w:ascii="宋体" w:hAnsi="宋体" w:cs="宋体" w:hint="eastAsia"/>
          <w:color w:val="000000"/>
          <w:u w:val="single"/>
        </w:rPr>
        <w:t>）发布开工通知、暂停施工指示或者复工通知。（</w:t>
      </w:r>
      <w:r>
        <w:rPr>
          <w:rFonts w:ascii="宋体" w:hAnsi="宋体" w:cs="宋体"/>
          <w:color w:val="000000"/>
          <w:u w:val="single"/>
        </w:rPr>
        <w:t>4</w:t>
      </w:r>
      <w:r>
        <w:rPr>
          <w:rFonts w:ascii="宋体" w:hAnsi="宋体" w:cs="宋体" w:hint="eastAsia"/>
          <w:color w:val="000000"/>
          <w:u w:val="single"/>
        </w:rPr>
        <w:t>）工程延长（</w:t>
      </w:r>
      <w:r>
        <w:rPr>
          <w:rFonts w:ascii="宋体" w:hAnsi="宋体" w:cs="宋体"/>
          <w:color w:val="000000"/>
          <w:u w:val="single"/>
        </w:rPr>
        <w:t>5</w:t>
      </w:r>
      <w:r>
        <w:rPr>
          <w:rFonts w:ascii="宋体" w:hAnsi="宋体" w:cs="宋体" w:hint="eastAsia"/>
          <w:color w:val="000000"/>
          <w:u w:val="single"/>
        </w:rPr>
        <w:t>）审查批准技术规范或设计的变更（</w:t>
      </w:r>
      <w:r>
        <w:rPr>
          <w:rFonts w:ascii="宋体" w:hAnsi="宋体" w:cs="宋体"/>
          <w:color w:val="000000"/>
          <w:u w:val="single"/>
        </w:rPr>
        <w:t>6</w:t>
      </w:r>
      <w:r>
        <w:rPr>
          <w:rFonts w:ascii="宋体" w:hAnsi="宋体" w:cs="宋体" w:hint="eastAsia"/>
          <w:color w:val="000000"/>
          <w:u w:val="single"/>
        </w:rPr>
        <w:t>）发出的变更指令，其单项工程变更或者累计变更涉及的金额超过了项目专用合同条款数据表规定的金额。（</w:t>
      </w:r>
      <w:r>
        <w:rPr>
          <w:rFonts w:ascii="宋体" w:hAnsi="宋体" w:cs="宋体"/>
          <w:color w:val="000000"/>
          <w:u w:val="single"/>
        </w:rPr>
        <w:t>7</w:t>
      </w:r>
      <w:r>
        <w:rPr>
          <w:rFonts w:ascii="宋体" w:hAnsi="宋体" w:cs="宋体" w:hint="eastAsia"/>
          <w:color w:val="000000"/>
          <w:u w:val="single"/>
        </w:rPr>
        <w:t>）变更工作的单价。（</w:t>
      </w:r>
      <w:r>
        <w:rPr>
          <w:rFonts w:ascii="宋体" w:hAnsi="宋体" w:cs="宋体"/>
          <w:color w:val="000000"/>
          <w:u w:val="single"/>
        </w:rPr>
        <w:t>8</w:t>
      </w:r>
      <w:r>
        <w:rPr>
          <w:rFonts w:ascii="宋体" w:hAnsi="宋体" w:cs="宋体" w:hint="eastAsia"/>
          <w:color w:val="000000"/>
          <w:u w:val="single"/>
        </w:rPr>
        <w:t>）有关暂列金额的使用。（</w:t>
      </w:r>
      <w:r>
        <w:rPr>
          <w:rFonts w:ascii="宋体" w:hAnsi="宋体" w:cs="宋体"/>
          <w:color w:val="000000"/>
          <w:u w:val="single"/>
        </w:rPr>
        <w:t>9</w:t>
      </w:r>
      <w:r>
        <w:rPr>
          <w:rFonts w:ascii="宋体" w:hAnsi="宋体" w:cs="宋体" w:hint="eastAsia"/>
          <w:color w:val="000000"/>
          <w:u w:val="single"/>
        </w:rPr>
        <w:t>）暂估价金额。（</w:t>
      </w:r>
      <w:r>
        <w:rPr>
          <w:rFonts w:ascii="宋体" w:hAnsi="宋体" w:cs="宋体"/>
          <w:color w:val="000000"/>
          <w:u w:val="single"/>
        </w:rPr>
        <w:t>10</w:t>
      </w:r>
      <w:r>
        <w:rPr>
          <w:rFonts w:ascii="宋体" w:hAnsi="宋体" w:cs="宋体" w:hint="eastAsia"/>
          <w:color w:val="000000"/>
          <w:u w:val="single"/>
        </w:rPr>
        <w:t>）索赔额。</w:t>
      </w:r>
      <w:r>
        <w:rPr>
          <w:rFonts w:ascii="宋体" w:hAnsi="宋体" w:hint="eastAsia"/>
          <w:color w:val="000000"/>
          <w:szCs w:val="21"/>
          <w:u w:val="single"/>
        </w:rPr>
        <w:t xml:space="preserve">  </w:t>
      </w:r>
    </w:p>
    <w:p w14:paraId="6B27FF88" w14:textId="77777777" w:rsidR="0043272B" w:rsidRDefault="00000000">
      <w:pPr>
        <w:pStyle w:val="29"/>
        <w:spacing w:line="360" w:lineRule="auto"/>
        <w:jc w:val="left"/>
        <w:rPr>
          <w:rFonts w:ascii="宋体" w:hAnsi="宋体"/>
          <w:b/>
          <w:color w:val="000000"/>
          <w:szCs w:val="30"/>
        </w:rPr>
      </w:pPr>
      <w:bookmarkStart w:id="903" w:name="_Toc480303392"/>
      <w:bookmarkStart w:id="904" w:name="_Toc490331677"/>
      <w:bookmarkStart w:id="905" w:name="_Toc241459674"/>
      <w:bookmarkStart w:id="906" w:name="_Toc342296433"/>
      <w:bookmarkStart w:id="907" w:name="_Toc486580386"/>
      <w:bookmarkStart w:id="908" w:name="_Toc485323160"/>
      <w:bookmarkStart w:id="909" w:name="_Toc152045639"/>
      <w:bookmarkStart w:id="910" w:name="_Toc152042417"/>
      <w:bookmarkStart w:id="911" w:name="_Toc492202856"/>
      <w:bookmarkStart w:id="912" w:name="_Toc179632657"/>
      <w:bookmarkStart w:id="913" w:name="_Toc144974607"/>
      <w:bookmarkStart w:id="914" w:name="_Toc491149516"/>
      <w:bookmarkStart w:id="915" w:name="_Toc489280192"/>
      <w:bookmarkStart w:id="916" w:name="_BookMark_14"/>
      <w:r>
        <w:rPr>
          <w:rFonts w:ascii="宋体" w:hAnsi="宋体" w:hint="eastAsia"/>
          <w:color w:val="000000"/>
          <w:szCs w:val="30"/>
        </w:rPr>
        <w:t>4.承包人</w:t>
      </w:r>
      <w:bookmarkEnd w:id="903"/>
      <w:bookmarkEnd w:id="904"/>
      <w:bookmarkEnd w:id="905"/>
      <w:bookmarkEnd w:id="906"/>
      <w:bookmarkEnd w:id="907"/>
      <w:bookmarkEnd w:id="908"/>
      <w:bookmarkEnd w:id="909"/>
      <w:bookmarkEnd w:id="910"/>
      <w:bookmarkEnd w:id="911"/>
      <w:bookmarkEnd w:id="912"/>
      <w:bookmarkEnd w:id="913"/>
      <w:bookmarkEnd w:id="914"/>
      <w:bookmarkEnd w:id="915"/>
    </w:p>
    <w:p w14:paraId="7882EDC1" w14:textId="77777777" w:rsidR="0043272B" w:rsidRDefault="00000000">
      <w:pPr>
        <w:pStyle w:val="34"/>
        <w:spacing w:line="360" w:lineRule="auto"/>
        <w:rPr>
          <w:rFonts w:hAnsi="宋体"/>
          <w:b w:val="0"/>
          <w:color w:val="000000"/>
          <w:szCs w:val="24"/>
        </w:rPr>
      </w:pPr>
      <w:bookmarkStart w:id="917" w:name="_Toc485323161"/>
      <w:bookmarkStart w:id="918" w:name="_Toc179632658"/>
      <w:bookmarkStart w:id="919" w:name="_Toc486580387"/>
      <w:bookmarkStart w:id="920" w:name="_Toc490331678"/>
      <w:bookmarkStart w:id="921" w:name="_Toc492202857"/>
      <w:bookmarkStart w:id="922" w:name="_Toc342296434"/>
      <w:bookmarkStart w:id="923" w:name="_Toc144974608"/>
      <w:bookmarkStart w:id="924" w:name="_Toc152042418"/>
      <w:bookmarkStart w:id="925" w:name="_Toc489280193"/>
      <w:bookmarkStart w:id="926" w:name="_Toc152045640"/>
      <w:bookmarkStart w:id="927" w:name="_Toc241459675"/>
      <w:bookmarkStart w:id="928" w:name="_Toc491149517"/>
      <w:bookmarkStart w:id="929" w:name="_Toc480303393"/>
      <w:bookmarkStart w:id="930" w:name="_BookMark_15"/>
      <w:bookmarkEnd w:id="916"/>
      <w:r>
        <w:rPr>
          <w:rFonts w:hAnsi="宋体" w:hint="eastAsia"/>
          <w:b w:val="0"/>
          <w:color w:val="000000"/>
          <w:szCs w:val="24"/>
        </w:rPr>
        <w:t xml:space="preserve">4.1  </w:t>
      </w:r>
      <w:r>
        <w:rPr>
          <w:rFonts w:hAnsi="宋体" w:hint="eastAsia"/>
          <w:b w:val="0"/>
          <w:color w:val="000000"/>
          <w:szCs w:val="24"/>
        </w:rPr>
        <w:t>承包人的一般义务</w:t>
      </w:r>
      <w:bookmarkEnd w:id="917"/>
      <w:bookmarkEnd w:id="918"/>
      <w:bookmarkEnd w:id="919"/>
      <w:bookmarkEnd w:id="920"/>
      <w:bookmarkEnd w:id="921"/>
      <w:bookmarkEnd w:id="922"/>
      <w:bookmarkEnd w:id="923"/>
      <w:bookmarkEnd w:id="924"/>
      <w:bookmarkEnd w:id="925"/>
      <w:bookmarkEnd w:id="926"/>
      <w:bookmarkEnd w:id="927"/>
      <w:bookmarkEnd w:id="928"/>
      <w:bookmarkEnd w:id="929"/>
    </w:p>
    <w:bookmarkEnd w:id="930"/>
    <w:p w14:paraId="51E7EDF0"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4.1.8  为他人提供方便</w:t>
      </w:r>
    </w:p>
    <w:p w14:paraId="499FEE86" w14:textId="77777777" w:rsidR="0043272B" w:rsidRDefault="00000000">
      <w:pPr>
        <w:spacing w:line="360" w:lineRule="auto"/>
        <w:ind w:firstLineChars="150" w:firstLine="315"/>
        <w:rPr>
          <w:rFonts w:ascii="宋体" w:hAnsi="宋体"/>
          <w:color w:val="000000"/>
          <w:szCs w:val="21"/>
        </w:rPr>
      </w:pPr>
      <w:r>
        <w:rPr>
          <w:rFonts w:ascii="宋体" w:hAnsi="宋体" w:hint="eastAsia"/>
          <w:color w:val="000000"/>
          <w:szCs w:val="21"/>
        </w:rPr>
        <w:lastRenderedPageBreak/>
        <w:t>（1）承包人应当对在施工场地或者附近实施与合同工程有关的其他工作的独立承包人履行管理、协调、配合、照管和服务义务的具体工作内容和要求：</w:t>
      </w:r>
      <w:r>
        <w:rPr>
          <w:rFonts w:ascii="宋体" w:hAnsi="宋体" w:cs="宋体" w:hint="eastAsia"/>
          <w:color w:val="000000"/>
          <w:u w:val="single"/>
        </w:rPr>
        <w:t>无</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178E587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 xml:space="preserve">4.1.10  承包人的设计工作 </w:t>
      </w:r>
    </w:p>
    <w:p w14:paraId="4AE448C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承包人承担的施工图设计或与工程配套的设计工作内容：</w:t>
      </w:r>
      <w:r>
        <w:rPr>
          <w:rFonts w:ascii="宋体" w:hAnsi="宋体" w:cs="宋体" w:hint="eastAsia"/>
          <w:color w:val="000000"/>
          <w:u w:val="single"/>
        </w:rPr>
        <w:t>竣工图纸</w:t>
      </w:r>
      <w:r>
        <w:rPr>
          <w:rFonts w:ascii="宋体" w:hAnsi="宋体" w:cs="宋体"/>
          <w:color w:val="000000"/>
          <w:u w:val="single"/>
        </w:rPr>
        <w:t xml:space="preserve"> </w:t>
      </w:r>
      <w:r>
        <w:rPr>
          <w:rFonts w:ascii="宋体" w:hAnsi="宋体" w:hint="eastAsia"/>
          <w:color w:val="000000"/>
          <w:szCs w:val="21"/>
          <w:u w:val="single"/>
        </w:rPr>
        <w:t xml:space="preserve">  </w:t>
      </w:r>
    </w:p>
    <w:p w14:paraId="32CA11E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4.1.1</w:t>
      </w:r>
      <w:r>
        <w:rPr>
          <w:rFonts w:ascii="宋体" w:hAnsi="宋体"/>
          <w:color w:val="000000"/>
          <w:szCs w:val="21"/>
        </w:rPr>
        <w:t>2</w:t>
      </w:r>
      <w:r>
        <w:rPr>
          <w:rFonts w:ascii="宋体" w:hAnsi="宋体" w:hint="eastAsia"/>
          <w:color w:val="000000"/>
          <w:szCs w:val="21"/>
        </w:rPr>
        <w:t xml:space="preserve">  其他义务  </w:t>
      </w:r>
    </w:p>
    <w:p w14:paraId="0D1DA98E" w14:textId="77777777" w:rsidR="0043272B" w:rsidRDefault="00000000">
      <w:pPr>
        <w:spacing w:line="360" w:lineRule="auto"/>
        <w:ind w:firstLineChars="150" w:firstLine="315"/>
        <w:rPr>
          <w:rFonts w:ascii="宋体" w:hAnsi="宋体" w:cs="宋体"/>
          <w:color w:val="000000"/>
          <w:u w:val="single"/>
        </w:rPr>
      </w:pPr>
      <w:r>
        <w:rPr>
          <w:rFonts w:ascii="宋体" w:hAnsi="宋体" w:hint="eastAsia"/>
          <w:color w:val="000000"/>
          <w:szCs w:val="21"/>
        </w:rPr>
        <w:t>承包人应履行的其他义务</w:t>
      </w:r>
      <w:r>
        <w:rPr>
          <w:rFonts w:ascii="宋体" w:hAnsi="宋体" w:cs="Arial" w:hint="eastAsia"/>
          <w:color w:val="000000"/>
        </w:rPr>
        <w:t>：</w:t>
      </w:r>
      <w:r>
        <w:rPr>
          <w:rFonts w:ascii="宋体" w:hAnsi="宋体" w:hint="eastAsia"/>
          <w:color w:val="000000"/>
          <w:szCs w:val="21"/>
          <w:u w:val="single"/>
        </w:rPr>
        <w:t xml:space="preserve"> </w:t>
      </w:r>
      <w:r>
        <w:rPr>
          <w:rFonts w:ascii="宋体" w:hAnsi="宋体" w:cs="宋体"/>
          <w:color w:val="000000"/>
          <w:u w:val="single"/>
        </w:rPr>
        <w:t>1）关于扬尘治理义务</w:t>
      </w:r>
    </w:p>
    <w:p w14:paraId="45FE6FDF" w14:textId="77777777" w:rsidR="0043272B" w:rsidRDefault="00000000">
      <w:pPr>
        <w:spacing w:line="360" w:lineRule="auto"/>
        <w:ind w:firstLineChars="150" w:firstLine="315"/>
        <w:rPr>
          <w:rFonts w:ascii="宋体" w:hAnsi="宋体" w:cs="宋体"/>
          <w:color w:val="000000"/>
          <w:u w:val="single"/>
        </w:rPr>
      </w:pPr>
      <w:r>
        <w:rPr>
          <w:rFonts w:ascii="宋体" w:hAnsi="宋体" w:cs="宋体"/>
          <w:color w:val="000000"/>
          <w:u w:val="single"/>
        </w:rPr>
        <w:t>a.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w:t>
      </w:r>
    </w:p>
    <w:p w14:paraId="4D169C32" w14:textId="77777777" w:rsidR="0043272B" w:rsidRDefault="00000000">
      <w:pPr>
        <w:spacing w:line="360" w:lineRule="auto"/>
        <w:ind w:firstLineChars="150" w:firstLine="315"/>
        <w:rPr>
          <w:rFonts w:ascii="宋体" w:hAnsi="宋体" w:cs="宋体"/>
          <w:color w:val="000000"/>
          <w:u w:val="single"/>
        </w:rPr>
      </w:pPr>
      <w:r>
        <w:rPr>
          <w:rFonts w:ascii="宋体" w:hAnsi="宋体" w:cs="宋体"/>
          <w:color w:val="000000"/>
          <w:u w:val="single"/>
        </w:rPr>
        <w:t>b.承包人应在施工期间加强环保意识、保持工地清洁、控制扬尘、杜绝漏洒材料，使得施工现场及周围无扬尘污染。</w:t>
      </w:r>
    </w:p>
    <w:p w14:paraId="7773105D" w14:textId="77777777" w:rsidR="0043272B" w:rsidRDefault="00000000">
      <w:pPr>
        <w:spacing w:line="360" w:lineRule="auto"/>
        <w:ind w:firstLineChars="150" w:firstLine="315"/>
        <w:rPr>
          <w:rFonts w:ascii="宋体" w:hAnsi="宋体" w:cs="宋体"/>
          <w:color w:val="000000"/>
          <w:u w:val="single"/>
        </w:rPr>
      </w:pPr>
      <w:r>
        <w:rPr>
          <w:rFonts w:ascii="宋体" w:hAnsi="宋体" w:cs="宋体" w:hint="eastAsia"/>
          <w:color w:val="000000"/>
          <w:u w:val="single"/>
        </w:rPr>
        <w:t>c.</w:t>
      </w:r>
      <w:r>
        <w:rPr>
          <w:rFonts w:cs="宋体" w:hint="eastAsia"/>
          <w:color w:val="000000"/>
          <w:u w:val="single"/>
        </w:rPr>
        <w:t xml:space="preserve"> </w:t>
      </w:r>
      <w:r>
        <w:rPr>
          <w:rFonts w:cs="宋体" w:hint="eastAsia"/>
          <w:color w:val="000000"/>
          <w:u w:val="single"/>
        </w:rPr>
        <w:t>因承包人原因导致发包人被处罚给或给发包人带来损失的，应在赔偿发包人损失的同时，向发包人支付同等损失金额的违约金。</w:t>
      </w:r>
    </w:p>
    <w:p w14:paraId="1447B6B3" w14:textId="77777777" w:rsidR="0043272B" w:rsidRDefault="00000000">
      <w:pPr>
        <w:spacing w:line="360" w:lineRule="auto"/>
        <w:ind w:firstLineChars="150" w:firstLine="315"/>
        <w:rPr>
          <w:rFonts w:ascii="宋体" w:hAnsi="宋体" w:cs="宋体"/>
          <w:color w:val="000000"/>
          <w:u w:val="single"/>
        </w:rPr>
      </w:pPr>
      <w:r>
        <w:rPr>
          <w:rFonts w:ascii="宋体" w:hAnsi="宋体" w:hint="eastAsia"/>
          <w:color w:val="000000"/>
          <w:szCs w:val="21"/>
          <w:u w:val="single"/>
        </w:rPr>
        <w:t xml:space="preserve"> </w:t>
      </w:r>
      <w:r>
        <w:rPr>
          <w:rFonts w:ascii="宋体" w:hAnsi="宋体" w:cs="宋体"/>
          <w:color w:val="000000"/>
          <w:u w:val="single"/>
        </w:rPr>
        <w:t>2)</w:t>
      </w:r>
      <w:r>
        <w:rPr>
          <w:rFonts w:ascii="宋体" w:hAnsi="宋体" w:cs="宋体" w:hint="eastAsia"/>
          <w:color w:val="000000"/>
          <w:u w:val="single"/>
        </w:rPr>
        <w:t>其它</w:t>
      </w:r>
    </w:p>
    <w:p w14:paraId="1E38AEB2" w14:textId="77777777" w:rsidR="0043272B" w:rsidRDefault="00000000">
      <w:pPr>
        <w:spacing w:line="360" w:lineRule="auto"/>
        <w:ind w:firstLineChars="200" w:firstLine="420"/>
        <w:rPr>
          <w:rFonts w:ascii="宋体"/>
          <w:color w:val="000000"/>
          <w:u w:val="single"/>
        </w:rPr>
      </w:pPr>
      <w:r>
        <w:rPr>
          <w:rFonts w:ascii="宋体" w:hAnsi="宋体" w:cs="宋体"/>
          <w:color w:val="000000"/>
          <w:u w:val="single"/>
        </w:rPr>
        <w:t>a</w:t>
      </w:r>
      <w:r>
        <w:rPr>
          <w:rFonts w:ascii="宋体" w:hAnsi="宋体" w:cs="宋体" w:hint="eastAsia"/>
          <w:color w:val="000000"/>
          <w:u w:val="single"/>
        </w:rPr>
        <w:t>施工期间（竣工验收合格前）承包人项目经理每天需到发包人委托的项目管理单位签到，以签到表为准，一天未签到处罚一千元；如项目经理离开现场需向发包人委托的项目管理单位本项目负责人请假并同意，否则每天处罚一千元。该处罚款项，发包人有权直接从工程款扣除。</w:t>
      </w:r>
    </w:p>
    <w:p w14:paraId="7F92A8F1" w14:textId="77777777" w:rsidR="0043272B" w:rsidRDefault="00000000">
      <w:pPr>
        <w:spacing w:line="360" w:lineRule="auto"/>
        <w:ind w:firstLineChars="200" w:firstLine="420"/>
        <w:rPr>
          <w:rFonts w:ascii="宋体"/>
          <w:color w:val="000000"/>
          <w:u w:val="single"/>
        </w:rPr>
      </w:pPr>
      <w:r>
        <w:rPr>
          <w:rFonts w:ascii="宋体" w:hAnsi="宋体" w:cs="宋体"/>
          <w:color w:val="000000"/>
          <w:u w:val="single"/>
        </w:rPr>
        <w:t>b</w:t>
      </w:r>
      <w:r>
        <w:rPr>
          <w:rFonts w:ascii="宋体" w:hAnsi="宋体" w:cs="宋体" w:hint="eastAsia"/>
          <w:color w:val="000000"/>
          <w:u w:val="single"/>
        </w:rPr>
        <w:t>现场文明施工，施工作业面围挡前需提前征得现有物业管理单位的意见，合理规划，确保客流通畅，承包人应为施工场地（现场）提供和维护符合发包人和市容管理部门规定的临时围墙及其它安全防护。要求采用硬质围挡，经发包人和发包人委托的项目管理单位同意的广告布。</w:t>
      </w:r>
    </w:p>
    <w:p w14:paraId="3868344A" w14:textId="77777777" w:rsidR="0043272B" w:rsidRDefault="00000000">
      <w:pPr>
        <w:spacing w:line="360" w:lineRule="auto"/>
        <w:ind w:firstLineChars="200" w:firstLine="420"/>
        <w:rPr>
          <w:rFonts w:ascii="宋体"/>
          <w:color w:val="000000"/>
          <w:u w:val="single"/>
        </w:rPr>
      </w:pPr>
      <w:r>
        <w:rPr>
          <w:rFonts w:ascii="宋体" w:hAnsi="宋体" w:cs="宋体"/>
          <w:color w:val="000000"/>
          <w:u w:val="single"/>
        </w:rPr>
        <w:t>c</w:t>
      </w:r>
      <w:r>
        <w:rPr>
          <w:rFonts w:ascii="宋体" w:hAnsi="宋体" w:cs="宋体" w:hint="eastAsia"/>
          <w:color w:val="000000"/>
          <w:u w:val="single"/>
        </w:rPr>
        <w:t>承包人在施工期间（竣工验收合格前），按发包人委托的项目管理单位编制的《项目管理办法》严格执行。</w:t>
      </w:r>
    </w:p>
    <w:p w14:paraId="10AAD5C6" w14:textId="77777777" w:rsidR="0043272B" w:rsidRDefault="00000000">
      <w:pPr>
        <w:spacing w:line="360" w:lineRule="auto"/>
        <w:ind w:firstLineChars="200" w:firstLine="420"/>
        <w:rPr>
          <w:rFonts w:ascii="宋体"/>
          <w:color w:val="000000"/>
          <w:u w:val="single"/>
        </w:rPr>
      </w:pPr>
      <w:r>
        <w:rPr>
          <w:rFonts w:ascii="宋体" w:hAnsi="宋体" w:cs="宋体" w:hint="eastAsia"/>
          <w:color w:val="000000"/>
          <w:u w:val="single"/>
        </w:rPr>
        <w:t>d现场不提供住所，需由业主方提供办公室、工人住宿等房屋条件的，承包人按发包人要求缴纳费用；现场水电单计量收费。</w:t>
      </w:r>
    </w:p>
    <w:p w14:paraId="04D7CD12" w14:textId="77777777" w:rsidR="0043272B" w:rsidRDefault="00000000">
      <w:pPr>
        <w:spacing w:line="360" w:lineRule="auto"/>
        <w:ind w:firstLineChars="200" w:firstLine="420"/>
        <w:rPr>
          <w:rFonts w:ascii="宋体"/>
          <w:color w:val="000000"/>
          <w:u w:val="single"/>
        </w:rPr>
      </w:pPr>
      <w:r>
        <w:rPr>
          <w:rFonts w:ascii="宋体" w:hAnsi="宋体" w:cs="宋体" w:hint="eastAsia"/>
          <w:color w:val="000000"/>
          <w:u w:val="single"/>
        </w:rPr>
        <w:t>e承包人在进场后，合理安排材料订货、加工计划，在此期间严格按发包人和发包人委托的项目管理单位要求计划时间完成。</w:t>
      </w:r>
    </w:p>
    <w:p w14:paraId="65E2F198" w14:textId="77777777" w:rsidR="0043272B" w:rsidRDefault="00000000">
      <w:pPr>
        <w:spacing w:line="360" w:lineRule="auto"/>
        <w:ind w:firstLineChars="150" w:firstLine="315"/>
        <w:rPr>
          <w:rFonts w:ascii="宋体" w:hAnsi="宋体" w:cs="Arial"/>
          <w:color w:val="000000"/>
        </w:rPr>
      </w:pPr>
      <w:r>
        <w:rPr>
          <w:rFonts w:ascii="宋体" w:hAnsi="宋体" w:cs="Arial" w:hint="eastAsia"/>
          <w:color w:val="000000"/>
        </w:rPr>
        <w:t>f</w:t>
      </w:r>
      <w:r>
        <w:rPr>
          <w:rFonts w:ascii="宋体" w:hAnsi="宋体" w:cs="Arial" w:hint="eastAsia"/>
          <w:color w:val="000000"/>
          <w:u w:val="single"/>
        </w:rPr>
        <w:t>投标人应在措施项目中充分考虑各类重要会议或其他事件（如高考、两会、国庆、春运等）造成的对施工工作时间限制所产生的工期延误及所发生的费用。</w:t>
      </w:r>
    </w:p>
    <w:p w14:paraId="4E5B4E0D" w14:textId="77777777" w:rsidR="0043272B" w:rsidRDefault="00000000">
      <w:pPr>
        <w:pStyle w:val="34"/>
        <w:spacing w:line="360" w:lineRule="auto"/>
        <w:rPr>
          <w:rFonts w:hAnsi="宋体"/>
          <w:b w:val="0"/>
          <w:color w:val="000000"/>
          <w:szCs w:val="24"/>
        </w:rPr>
      </w:pPr>
      <w:bookmarkStart w:id="931" w:name="_Toc492202858"/>
      <w:bookmarkStart w:id="932" w:name="_Toc490331679"/>
      <w:bookmarkStart w:id="933" w:name="_Toc480303394"/>
      <w:bookmarkStart w:id="934" w:name="_Toc486580388"/>
      <w:bookmarkStart w:id="935" w:name="_Toc491149518"/>
      <w:bookmarkStart w:id="936" w:name="_Toc489280194"/>
      <w:bookmarkStart w:id="937" w:name="_Toc485323162"/>
      <w:bookmarkStart w:id="938" w:name="_BookMark_16"/>
      <w:r>
        <w:rPr>
          <w:rFonts w:hAnsi="宋体" w:hint="eastAsia"/>
          <w:b w:val="0"/>
          <w:color w:val="000000"/>
          <w:szCs w:val="24"/>
        </w:rPr>
        <w:t xml:space="preserve">4.2  </w:t>
      </w:r>
      <w:r>
        <w:rPr>
          <w:rFonts w:hAnsi="宋体" w:hint="eastAsia"/>
          <w:b w:val="0"/>
          <w:color w:val="000000"/>
          <w:szCs w:val="24"/>
        </w:rPr>
        <w:t>履约担保</w:t>
      </w:r>
      <w:bookmarkEnd w:id="931"/>
      <w:bookmarkEnd w:id="932"/>
      <w:bookmarkEnd w:id="933"/>
      <w:bookmarkEnd w:id="934"/>
      <w:bookmarkEnd w:id="935"/>
      <w:bookmarkEnd w:id="936"/>
      <w:bookmarkEnd w:id="937"/>
      <w:r>
        <w:rPr>
          <w:rFonts w:hAnsi="宋体" w:hint="eastAsia"/>
          <w:b w:val="0"/>
          <w:color w:val="000000"/>
          <w:szCs w:val="24"/>
        </w:rPr>
        <w:t xml:space="preserve"> </w:t>
      </w:r>
    </w:p>
    <w:bookmarkEnd w:id="938"/>
    <w:p w14:paraId="1FCE2FE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4.2.1  承包人履约担保的格式和金额</w:t>
      </w:r>
    </w:p>
    <w:p w14:paraId="441068F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lastRenderedPageBreak/>
        <w:t>发包人</w:t>
      </w:r>
      <w:r>
        <w:rPr>
          <w:rFonts w:ascii="宋体" w:hAnsi="宋体" w:hint="eastAsia"/>
          <w:color w:val="000000"/>
          <w:szCs w:val="21"/>
          <w:u w:val="single"/>
        </w:rPr>
        <w:t xml:space="preserve">  不要求  </w:t>
      </w:r>
      <w:r>
        <w:rPr>
          <w:rFonts w:ascii="宋体" w:hAnsi="宋体" w:hint="eastAsia"/>
          <w:color w:val="000000"/>
          <w:szCs w:val="21"/>
        </w:rPr>
        <w:t>（要求/不要求）承包人提供承包人履约担保。</w:t>
      </w:r>
    </w:p>
    <w:p w14:paraId="4497A07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承包人履约担保的金额为</w:t>
      </w:r>
      <w:r>
        <w:rPr>
          <w:rFonts w:ascii="宋体" w:hAnsi="宋体" w:hint="eastAsia"/>
          <w:color w:val="000000"/>
          <w:szCs w:val="21"/>
          <w:u w:val="single"/>
        </w:rPr>
        <w:t>/</w:t>
      </w:r>
      <w:r>
        <w:rPr>
          <w:rFonts w:ascii="宋体" w:hAnsi="宋体"/>
          <w:color w:val="000000"/>
          <w:szCs w:val="21"/>
          <w:u w:val="single"/>
        </w:rPr>
        <w:t xml:space="preserve">  </w:t>
      </w:r>
      <w:r>
        <w:rPr>
          <w:rFonts w:ascii="宋体" w:hAnsi="宋体" w:hint="eastAsia"/>
          <w:color w:val="000000"/>
          <w:szCs w:val="21"/>
          <w:u w:val="single"/>
        </w:rPr>
        <w:t xml:space="preserve">   </w:t>
      </w:r>
    </w:p>
    <w:p w14:paraId="07F42C82" w14:textId="77777777" w:rsidR="0043272B" w:rsidRDefault="00000000">
      <w:pPr>
        <w:pStyle w:val="34"/>
        <w:spacing w:line="360" w:lineRule="auto"/>
        <w:rPr>
          <w:rFonts w:hAnsi="宋体"/>
          <w:b w:val="0"/>
          <w:color w:val="000000"/>
          <w:szCs w:val="24"/>
        </w:rPr>
      </w:pPr>
      <w:bookmarkStart w:id="939" w:name="_Toc480303395"/>
      <w:bookmarkStart w:id="940" w:name="_Toc485323163"/>
      <w:bookmarkStart w:id="941" w:name="_Toc491149519"/>
      <w:bookmarkStart w:id="942" w:name="_Toc492202859"/>
      <w:bookmarkStart w:id="943" w:name="_Toc490331680"/>
      <w:bookmarkStart w:id="944" w:name="_Toc486580389"/>
      <w:bookmarkStart w:id="945" w:name="_Toc489280195"/>
      <w:bookmarkStart w:id="946" w:name="_BookMark_17"/>
      <w:r>
        <w:rPr>
          <w:rFonts w:hAnsi="宋体" w:hint="eastAsia"/>
          <w:b w:val="0"/>
          <w:color w:val="000000"/>
          <w:szCs w:val="24"/>
        </w:rPr>
        <w:t xml:space="preserve">4.11  </w:t>
      </w:r>
      <w:r>
        <w:rPr>
          <w:rFonts w:hAnsi="宋体" w:hint="eastAsia"/>
          <w:b w:val="0"/>
          <w:color w:val="000000"/>
          <w:szCs w:val="24"/>
        </w:rPr>
        <w:t>不利物质条件</w:t>
      </w:r>
      <w:bookmarkEnd w:id="939"/>
      <w:bookmarkEnd w:id="940"/>
      <w:bookmarkEnd w:id="941"/>
      <w:bookmarkEnd w:id="942"/>
      <w:bookmarkEnd w:id="943"/>
      <w:bookmarkEnd w:id="944"/>
      <w:bookmarkEnd w:id="945"/>
    </w:p>
    <w:bookmarkEnd w:id="946"/>
    <w:p w14:paraId="3D5C35F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4.11.1  不利物质条件的范围：</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14:paraId="158E39AB" w14:textId="77777777" w:rsidR="0043272B" w:rsidRDefault="00000000">
      <w:pPr>
        <w:pStyle w:val="29"/>
        <w:spacing w:line="360" w:lineRule="auto"/>
        <w:jc w:val="left"/>
        <w:rPr>
          <w:rFonts w:ascii="宋体" w:hAnsi="宋体"/>
          <w:b/>
          <w:color w:val="000000"/>
          <w:szCs w:val="30"/>
        </w:rPr>
      </w:pPr>
      <w:bookmarkStart w:id="947" w:name="_Toc489280196"/>
      <w:bookmarkStart w:id="948" w:name="_Toc491149520"/>
      <w:bookmarkStart w:id="949" w:name="_Toc492202860"/>
      <w:bookmarkStart w:id="950" w:name="_Toc485323164"/>
      <w:bookmarkStart w:id="951" w:name="_Toc486580390"/>
      <w:bookmarkStart w:id="952" w:name="_Toc490331681"/>
      <w:bookmarkStart w:id="953" w:name="_Toc480303396"/>
      <w:bookmarkStart w:id="954" w:name="_BookMark_18"/>
      <w:r>
        <w:rPr>
          <w:rFonts w:ascii="宋体" w:hAnsi="宋体" w:hint="eastAsia"/>
          <w:color w:val="000000"/>
          <w:szCs w:val="30"/>
        </w:rPr>
        <w:t>5.材料和工程设备</w:t>
      </w:r>
      <w:bookmarkEnd w:id="947"/>
      <w:bookmarkEnd w:id="948"/>
      <w:bookmarkEnd w:id="949"/>
      <w:bookmarkEnd w:id="950"/>
      <w:bookmarkEnd w:id="951"/>
      <w:bookmarkEnd w:id="952"/>
      <w:bookmarkEnd w:id="953"/>
    </w:p>
    <w:p w14:paraId="0C4703CE" w14:textId="77777777" w:rsidR="0043272B" w:rsidRDefault="00000000">
      <w:pPr>
        <w:pStyle w:val="34"/>
        <w:spacing w:line="360" w:lineRule="auto"/>
        <w:rPr>
          <w:rFonts w:hAnsi="宋体"/>
          <w:b w:val="0"/>
          <w:color w:val="000000"/>
          <w:szCs w:val="24"/>
        </w:rPr>
      </w:pPr>
      <w:bookmarkStart w:id="955" w:name="_Toc489280197"/>
      <w:bookmarkStart w:id="956" w:name="_Toc491149521"/>
      <w:bookmarkStart w:id="957" w:name="_Toc492202861"/>
      <w:bookmarkStart w:id="958" w:name="_Toc490331682"/>
      <w:bookmarkStart w:id="959" w:name="_Toc486580391"/>
      <w:bookmarkStart w:id="960" w:name="_Toc480303397"/>
      <w:bookmarkStart w:id="961" w:name="_Toc485323165"/>
      <w:bookmarkStart w:id="962" w:name="_BookMark_19"/>
      <w:bookmarkEnd w:id="954"/>
      <w:r>
        <w:rPr>
          <w:rFonts w:hAnsi="宋体" w:hint="eastAsia"/>
          <w:b w:val="0"/>
          <w:color w:val="000000"/>
          <w:szCs w:val="24"/>
        </w:rPr>
        <w:t xml:space="preserve">5.1  </w:t>
      </w:r>
      <w:r>
        <w:rPr>
          <w:rFonts w:hAnsi="宋体" w:hint="eastAsia"/>
          <w:b w:val="0"/>
          <w:color w:val="000000"/>
          <w:szCs w:val="24"/>
        </w:rPr>
        <w:t>承包人提供的材料和工程设备</w:t>
      </w:r>
      <w:bookmarkEnd w:id="955"/>
      <w:bookmarkEnd w:id="956"/>
      <w:bookmarkEnd w:id="957"/>
      <w:bookmarkEnd w:id="958"/>
      <w:bookmarkEnd w:id="959"/>
      <w:bookmarkEnd w:id="960"/>
      <w:bookmarkEnd w:id="961"/>
    </w:p>
    <w:bookmarkEnd w:id="962"/>
    <w:p w14:paraId="1B69AF8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5.1.2 承包人将由其提供的材料和工程设备的供货人和品种、规格、数量及供货时间等报送监理人审批的期限：</w:t>
      </w:r>
      <w:r>
        <w:rPr>
          <w:rFonts w:ascii="宋体" w:hAnsi="宋体" w:cs="宋体" w:hint="eastAsia"/>
          <w:color w:val="000000"/>
          <w:u w:val="single"/>
        </w:rPr>
        <w:t>监理人收到承包人报送文件后</w:t>
      </w:r>
      <w:r>
        <w:rPr>
          <w:rFonts w:ascii="宋体" w:hAnsi="宋体" w:cs="宋体"/>
          <w:color w:val="000000"/>
          <w:u w:val="single"/>
        </w:rPr>
        <w:t>5</w:t>
      </w:r>
      <w:r>
        <w:rPr>
          <w:rFonts w:ascii="宋体" w:hAnsi="宋体" w:cs="宋体" w:hint="eastAsia"/>
          <w:color w:val="000000"/>
          <w:u w:val="single"/>
        </w:rPr>
        <w:t>个工作日审批完毕。</w:t>
      </w:r>
      <w:r>
        <w:rPr>
          <w:rFonts w:ascii="宋体" w:hAnsi="宋体" w:hint="eastAsia"/>
          <w:color w:val="000000"/>
          <w:szCs w:val="21"/>
          <w:u w:val="single"/>
        </w:rPr>
        <w:t xml:space="preserve">  </w:t>
      </w:r>
    </w:p>
    <w:p w14:paraId="407FC900" w14:textId="77777777" w:rsidR="0043272B" w:rsidRDefault="00000000">
      <w:pPr>
        <w:pStyle w:val="29"/>
        <w:spacing w:line="360" w:lineRule="auto"/>
        <w:jc w:val="left"/>
        <w:rPr>
          <w:rFonts w:ascii="宋体" w:hAnsi="宋体"/>
          <w:b/>
          <w:color w:val="000000"/>
          <w:szCs w:val="30"/>
        </w:rPr>
      </w:pPr>
      <w:bookmarkStart w:id="963" w:name="_Toc489280198"/>
      <w:bookmarkStart w:id="964" w:name="_Toc486580392"/>
      <w:bookmarkStart w:id="965" w:name="_Toc492202862"/>
      <w:bookmarkStart w:id="966" w:name="_Toc480303398"/>
      <w:bookmarkStart w:id="967" w:name="_Toc485323166"/>
      <w:bookmarkStart w:id="968" w:name="_Toc491149522"/>
      <w:bookmarkStart w:id="969" w:name="_Toc490331683"/>
      <w:bookmarkStart w:id="970" w:name="_BookMark_20"/>
      <w:r>
        <w:rPr>
          <w:rFonts w:ascii="宋体" w:hAnsi="宋体" w:hint="eastAsia"/>
          <w:color w:val="000000"/>
          <w:szCs w:val="30"/>
        </w:rPr>
        <w:t>6.施工设备和临时设施</w:t>
      </w:r>
      <w:bookmarkEnd w:id="963"/>
      <w:bookmarkEnd w:id="964"/>
      <w:bookmarkEnd w:id="965"/>
      <w:bookmarkEnd w:id="966"/>
      <w:bookmarkEnd w:id="967"/>
      <w:bookmarkEnd w:id="968"/>
      <w:bookmarkEnd w:id="969"/>
    </w:p>
    <w:p w14:paraId="014EE19E" w14:textId="77777777" w:rsidR="0043272B" w:rsidRDefault="00000000">
      <w:pPr>
        <w:pStyle w:val="34"/>
        <w:spacing w:line="360" w:lineRule="auto"/>
        <w:rPr>
          <w:rFonts w:hAnsi="宋体"/>
          <w:b w:val="0"/>
          <w:color w:val="000000"/>
          <w:szCs w:val="24"/>
        </w:rPr>
      </w:pPr>
      <w:bookmarkStart w:id="971" w:name="_Toc489280199"/>
      <w:bookmarkStart w:id="972" w:name="_Toc480303399"/>
      <w:bookmarkStart w:id="973" w:name="_Toc491149523"/>
      <w:bookmarkStart w:id="974" w:name="_Toc492202863"/>
      <w:bookmarkStart w:id="975" w:name="_Toc486580393"/>
      <w:bookmarkStart w:id="976" w:name="_Toc490331684"/>
      <w:bookmarkStart w:id="977" w:name="_Toc485323167"/>
      <w:bookmarkStart w:id="978" w:name="_BookMark_21"/>
      <w:bookmarkEnd w:id="970"/>
      <w:r>
        <w:rPr>
          <w:rFonts w:hAnsi="宋体" w:hint="eastAsia"/>
          <w:b w:val="0"/>
          <w:color w:val="000000"/>
          <w:szCs w:val="24"/>
        </w:rPr>
        <w:t xml:space="preserve">6.1  </w:t>
      </w:r>
      <w:r>
        <w:rPr>
          <w:rFonts w:hAnsi="宋体" w:hint="eastAsia"/>
          <w:b w:val="0"/>
          <w:color w:val="000000"/>
          <w:szCs w:val="24"/>
        </w:rPr>
        <w:t>承包人提供的施工设备和临时设施</w:t>
      </w:r>
      <w:bookmarkEnd w:id="971"/>
      <w:bookmarkEnd w:id="972"/>
      <w:bookmarkEnd w:id="973"/>
      <w:bookmarkEnd w:id="974"/>
      <w:bookmarkEnd w:id="975"/>
      <w:bookmarkEnd w:id="976"/>
      <w:bookmarkEnd w:id="977"/>
    </w:p>
    <w:bookmarkEnd w:id="978"/>
    <w:p w14:paraId="4A320AF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6.1.2  发包人承担自行修建临时设施费用的范围：</w:t>
      </w:r>
      <w:r>
        <w:rPr>
          <w:rFonts w:ascii="宋体" w:hAnsi="宋体" w:cs="宋体" w:hint="eastAsia"/>
          <w:color w:val="000000"/>
          <w:u w:val="single"/>
        </w:rPr>
        <w:t>无</w:t>
      </w:r>
      <w:r>
        <w:rPr>
          <w:rFonts w:ascii="宋体" w:hAnsi="宋体" w:cs="宋体"/>
          <w:color w:val="000000"/>
          <w:u w:val="single"/>
        </w:rPr>
        <w:t xml:space="preserve"> </w:t>
      </w:r>
      <w:r>
        <w:rPr>
          <w:rFonts w:ascii="宋体" w:hAnsi="宋体" w:hint="eastAsia"/>
          <w:color w:val="000000"/>
          <w:szCs w:val="21"/>
          <w:u w:val="single"/>
        </w:rPr>
        <w:t xml:space="preserve">           </w:t>
      </w:r>
    </w:p>
    <w:p w14:paraId="7CDC8CA2"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rPr>
        <w:t>发包人办理申请手续并承担相关费用的临时占地：</w:t>
      </w:r>
      <w:r>
        <w:rPr>
          <w:rFonts w:ascii="宋体" w:hAnsi="宋体" w:hint="eastAsia"/>
          <w:color w:val="000000"/>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340C30C4" w14:textId="77777777" w:rsidR="0043272B" w:rsidRDefault="00000000">
      <w:pPr>
        <w:pStyle w:val="34"/>
        <w:spacing w:line="360" w:lineRule="auto"/>
        <w:rPr>
          <w:rFonts w:hAnsi="宋体"/>
          <w:b w:val="0"/>
          <w:color w:val="000000"/>
          <w:szCs w:val="24"/>
        </w:rPr>
      </w:pPr>
      <w:bookmarkStart w:id="979" w:name="_Toc489280200"/>
      <w:bookmarkStart w:id="980" w:name="_Toc485323168"/>
      <w:bookmarkStart w:id="981" w:name="_Toc491149524"/>
      <w:bookmarkStart w:id="982" w:name="_Toc492202864"/>
      <w:bookmarkStart w:id="983" w:name="_Toc486580394"/>
      <w:bookmarkStart w:id="984" w:name="_Toc490331685"/>
      <w:bookmarkStart w:id="985" w:name="_Toc480303400"/>
      <w:bookmarkStart w:id="986" w:name="_BookMark_22"/>
      <w:r>
        <w:rPr>
          <w:rFonts w:hAnsi="宋体" w:hint="eastAsia"/>
          <w:b w:val="0"/>
          <w:color w:val="000000"/>
          <w:szCs w:val="24"/>
        </w:rPr>
        <w:t xml:space="preserve">6.2 </w:t>
      </w:r>
      <w:r>
        <w:rPr>
          <w:rFonts w:hAnsi="宋体"/>
          <w:b w:val="0"/>
          <w:color w:val="000000"/>
          <w:szCs w:val="24"/>
        </w:rPr>
        <w:t xml:space="preserve"> </w:t>
      </w:r>
      <w:r>
        <w:rPr>
          <w:rFonts w:hAnsi="宋体" w:hint="eastAsia"/>
          <w:b w:val="0"/>
          <w:color w:val="000000"/>
          <w:szCs w:val="24"/>
        </w:rPr>
        <w:t>发包人提供的施工设备和临时设施</w:t>
      </w:r>
      <w:bookmarkEnd w:id="979"/>
      <w:bookmarkEnd w:id="980"/>
      <w:bookmarkEnd w:id="981"/>
      <w:bookmarkEnd w:id="982"/>
      <w:bookmarkEnd w:id="983"/>
      <w:bookmarkEnd w:id="984"/>
      <w:bookmarkEnd w:id="985"/>
    </w:p>
    <w:bookmarkEnd w:id="986"/>
    <w:p w14:paraId="52B7AA3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发包人提供的施工设备和临时设施：</w:t>
      </w:r>
      <w:r>
        <w:rPr>
          <w:rFonts w:ascii="宋体" w:hAnsi="宋体" w:hint="eastAsia"/>
          <w:color w:val="000000"/>
          <w:szCs w:val="21"/>
          <w:u w:val="single"/>
        </w:rPr>
        <w:t xml:space="preserve">   </w:t>
      </w:r>
      <w:r>
        <w:rPr>
          <w:rFonts w:ascii="宋体" w:hAnsi="宋体" w:cs="宋体" w:hint="eastAsia"/>
          <w:color w:val="000000"/>
          <w:u w:val="single"/>
        </w:rPr>
        <w:t>临时用水接口、临时用电接口。</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6B0ADA9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发包人提供的施工设备和临时设施的运行、维护、拆除、清运费用的承担人：</w:t>
      </w:r>
      <w:r>
        <w:rPr>
          <w:rFonts w:ascii="宋体" w:hAnsi="宋体" w:hint="eastAsia"/>
          <w:color w:val="000000"/>
          <w:szCs w:val="21"/>
          <w:u w:val="single"/>
        </w:rPr>
        <w:t>承包人违规操作导致设备损毁而产生的更换和维修费由承包人承担，其他费用由发包人承担</w:t>
      </w:r>
      <w:r>
        <w:rPr>
          <w:rFonts w:ascii="宋体" w:hAnsi="宋体" w:hint="eastAsia"/>
          <w:color w:val="000000"/>
          <w:szCs w:val="21"/>
        </w:rPr>
        <w:t>。</w:t>
      </w:r>
    </w:p>
    <w:p w14:paraId="1A7103C4" w14:textId="77777777" w:rsidR="0043272B" w:rsidRDefault="00000000">
      <w:pPr>
        <w:pStyle w:val="29"/>
        <w:spacing w:line="360" w:lineRule="auto"/>
        <w:jc w:val="left"/>
        <w:rPr>
          <w:rFonts w:ascii="宋体" w:hAnsi="宋体"/>
          <w:b/>
          <w:color w:val="000000"/>
          <w:szCs w:val="30"/>
        </w:rPr>
      </w:pPr>
      <w:bookmarkStart w:id="987" w:name="_Toc480303401"/>
      <w:bookmarkStart w:id="988" w:name="_Toc485323169"/>
      <w:bookmarkStart w:id="989" w:name="_Toc489280201"/>
      <w:bookmarkStart w:id="990" w:name="_Toc491149525"/>
      <w:bookmarkStart w:id="991" w:name="_Toc492202865"/>
      <w:bookmarkStart w:id="992" w:name="_Toc486580395"/>
      <w:bookmarkStart w:id="993" w:name="_Toc490331686"/>
      <w:bookmarkStart w:id="994" w:name="_BookMark_23"/>
      <w:r>
        <w:rPr>
          <w:rFonts w:ascii="宋体" w:hAnsi="宋体" w:hint="eastAsia"/>
          <w:color w:val="000000"/>
          <w:szCs w:val="30"/>
        </w:rPr>
        <w:t>7.交通运输</w:t>
      </w:r>
      <w:bookmarkEnd w:id="987"/>
      <w:bookmarkEnd w:id="988"/>
      <w:bookmarkEnd w:id="989"/>
      <w:bookmarkEnd w:id="990"/>
      <w:bookmarkEnd w:id="991"/>
      <w:bookmarkEnd w:id="992"/>
      <w:bookmarkEnd w:id="993"/>
    </w:p>
    <w:p w14:paraId="7CAA2421" w14:textId="77777777" w:rsidR="0043272B" w:rsidRDefault="00000000">
      <w:pPr>
        <w:pStyle w:val="34"/>
        <w:spacing w:line="360" w:lineRule="auto"/>
        <w:rPr>
          <w:rFonts w:hAnsi="宋体"/>
          <w:b w:val="0"/>
          <w:color w:val="000000"/>
          <w:szCs w:val="24"/>
        </w:rPr>
      </w:pPr>
      <w:bookmarkStart w:id="995" w:name="_Toc490331687"/>
      <w:bookmarkStart w:id="996" w:name="_Toc491149526"/>
      <w:bookmarkStart w:id="997" w:name="_Toc492202866"/>
      <w:bookmarkStart w:id="998" w:name="_Toc486580396"/>
      <w:bookmarkStart w:id="999" w:name="_Toc480303402"/>
      <w:bookmarkStart w:id="1000" w:name="_Toc489280202"/>
      <w:bookmarkStart w:id="1001" w:name="_Toc485323170"/>
      <w:bookmarkStart w:id="1002" w:name="_BookMark_24"/>
      <w:bookmarkEnd w:id="994"/>
      <w:r>
        <w:rPr>
          <w:rFonts w:hAnsi="宋体" w:hint="eastAsia"/>
          <w:b w:val="0"/>
          <w:color w:val="000000"/>
          <w:szCs w:val="24"/>
        </w:rPr>
        <w:t xml:space="preserve">7.1  </w:t>
      </w:r>
      <w:r>
        <w:rPr>
          <w:rFonts w:hAnsi="宋体" w:hint="eastAsia"/>
          <w:b w:val="0"/>
          <w:color w:val="000000"/>
          <w:szCs w:val="24"/>
        </w:rPr>
        <w:t>道路通行权和场外设施</w:t>
      </w:r>
      <w:bookmarkEnd w:id="995"/>
      <w:bookmarkEnd w:id="996"/>
      <w:bookmarkEnd w:id="997"/>
      <w:bookmarkEnd w:id="998"/>
      <w:bookmarkEnd w:id="999"/>
      <w:bookmarkEnd w:id="1000"/>
      <w:bookmarkEnd w:id="1001"/>
    </w:p>
    <w:bookmarkEnd w:id="1002"/>
    <w:p w14:paraId="26391374"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负责取得道路通行权、场外设施修建权的办理人:</w:t>
      </w:r>
      <w:r>
        <w:rPr>
          <w:rFonts w:ascii="宋体" w:hAnsi="宋体" w:hint="eastAsia"/>
          <w:color w:val="000000"/>
          <w:szCs w:val="21"/>
          <w:u w:val="single"/>
        </w:rPr>
        <w:t xml:space="preserve"> </w:t>
      </w:r>
      <w:r>
        <w:rPr>
          <w:rFonts w:ascii="宋体" w:hAnsi="宋体" w:cs="宋体" w:hint="eastAsia"/>
          <w:color w:val="000000"/>
          <w:u w:val="single"/>
        </w:rPr>
        <w:t>发包人</w:t>
      </w:r>
      <w:r>
        <w:rPr>
          <w:rFonts w:ascii="宋体" w:hAnsi="宋体" w:hint="eastAsia"/>
          <w:color w:val="000000"/>
          <w:szCs w:val="21"/>
          <w:u w:val="single"/>
        </w:rPr>
        <w:t xml:space="preserve">   </w:t>
      </w:r>
      <w:r>
        <w:rPr>
          <w:rFonts w:ascii="宋体" w:hAnsi="宋体" w:hint="eastAsia"/>
          <w:color w:val="000000"/>
          <w:szCs w:val="21"/>
        </w:rPr>
        <w:t xml:space="preserve"> ，其相关费用由发包人承担。                       </w:t>
      </w:r>
    </w:p>
    <w:p w14:paraId="76AC2094" w14:textId="77777777" w:rsidR="0043272B" w:rsidRDefault="00000000">
      <w:pPr>
        <w:pStyle w:val="34"/>
        <w:spacing w:line="360" w:lineRule="auto"/>
        <w:rPr>
          <w:rFonts w:hAnsi="宋体"/>
          <w:b w:val="0"/>
          <w:color w:val="000000"/>
          <w:szCs w:val="24"/>
        </w:rPr>
      </w:pPr>
      <w:bookmarkStart w:id="1003" w:name="_Toc485323171"/>
      <w:bookmarkStart w:id="1004" w:name="_Toc490331688"/>
      <w:bookmarkStart w:id="1005" w:name="_Toc492202867"/>
      <w:bookmarkStart w:id="1006" w:name="_Toc486580397"/>
      <w:bookmarkStart w:id="1007" w:name="_Toc489280203"/>
      <w:bookmarkStart w:id="1008" w:name="_Toc480303403"/>
      <w:bookmarkStart w:id="1009" w:name="_Toc491149527"/>
      <w:bookmarkStart w:id="1010" w:name="_BookMark_25"/>
      <w:r>
        <w:rPr>
          <w:rFonts w:hAnsi="宋体" w:hint="eastAsia"/>
          <w:b w:val="0"/>
          <w:color w:val="000000"/>
          <w:szCs w:val="24"/>
        </w:rPr>
        <w:lastRenderedPageBreak/>
        <w:t xml:space="preserve">7.2  </w:t>
      </w:r>
      <w:r>
        <w:rPr>
          <w:rFonts w:hAnsi="宋体" w:hint="eastAsia"/>
          <w:b w:val="0"/>
          <w:color w:val="000000"/>
          <w:szCs w:val="24"/>
        </w:rPr>
        <w:t>场内施工道路</w:t>
      </w:r>
      <w:bookmarkEnd w:id="1003"/>
      <w:bookmarkEnd w:id="1004"/>
      <w:bookmarkEnd w:id="1005"/>
      <w:bookmarkEnd w:id="1006"/>
      <w:bookmarkEnd w:id="1007"/>
      <w:bookmarkEnd w:id="1008"/>
      <w:bookmarkEnd w:id="1009"/>
    </w:p>
    <w:bookmarkEnd w:id="1010"/>
    <w:p w14:paraId="446ACCF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7.2.1  施工所需的场内临时道路和交通设施的修建、维护、养护和管理人：</w:t>
      </w:r>
      <w:r>
        <w:rPr>
          <w:rFonts w:ascii="宋体" w:hAnsi="宋体" w:cs="宋体" w:hint="eastAsia"/>
          <w:color w:val="000000"/>
          <w:u w:val="single"/>
        </w:rPr>
        <w:t>承包人</w:t>
      </w:r>
      <w:r>
        <w:rPr>
          <w:rFonts w:ascii="宋体" w:hAnsi="宋体" w:hint="eastAsia"/>
          <w:color w:val="000000"/>
          <w:szCs w:val="21"/>
        </w:rPr>
        <w:t>，相关费用由</w:t>
      </w:r>
      <w:r>
        <w:rPr>
          <w:rFonts w:ascii="宋体" w:hAnsi="宋体" w:hint="eastAsia"/>
          <w:color w:val="000000"/>
          <w:szCs w:val="21"/>
          <w:u w:val="single"/>
        </w:rPr>
        <w:t xml:space="preserve">  </w:t>
      </w:r>
      <w:r>
        <w:rPr>
          <w:rFonts w:ascii="宋体" w:hAnsi="宋体" w:cs="宋体" w:hint="eastAsia"/>
          <w:color w:val="000000"/>
          <w:u w:val="single"/>
        </w:rPr>
        <w:t>承包人</w:t>
      </w:r>
      <w:r>
        <w:rPr>
          <w:rFonts w:ascii="宋体" w:hAnsi="宋体" w:hint="eastAsia"/>
          <w:color w:val="000000"/>
          <w:szCs w:val="21"/>
          <w:u w:val="single"/>
        </w:rPr>
        <w:t xml:space="preserve"> </w:t>
      </w:r>
      <w:r>
        <w:rPr>
          <w:rFonts w:ascii="宋体" w:hAnsi="宋体" w:hint="eastAsia"/>
          <w:color w:val="000000"/>
          <w:szCs w:val="21"/>
        </w:rPr>
        <w:t>承担。</w:t>
      </w:r>
    </w:p>
    <w:p w14:paraId="50471699" w14:textId="77777777" w:rsidR="0043272B" w:rsidRDefault="00000000">
      <w:pPr>
        <w:pStyle w:val="34"/>
        <w:spacing w:line="360" w:lineRule="auto"/>
        <w:rPr>
          <w:rFonts w:hAnsi="宋体"/>
          <w:b w:val="0"/>
          <w:color w:val="000000"/>
          <w:szCs w:val="24"/>
        </w:rPr>
      </w:pPr>
      <w:bookmarkStart w:id="1011" w:name="_Toc492202868"/>
      <w:bookmarkStart w:id="1012" w:name="_Toc485323172"/>
      <w:bookmarkStart w:id="1013" w:name="_Toc486580398"/>
      <w:bookmarkStart w:id="1014" w:name="_Toc491149528"/>
      <w:bookmarkStart w:id="1015" w:name="_Toc489280204"/>
      <w:bookmarkStart w:id="1016" w:name="_Toc480303404"/>
      <w:bookmarkStart w:id="1017" w:name="_Toc490331689"/>
      <w:bookmarkStart w:id="1018" w:name="_BookMark_26"/>
      <w:r>
        <w:rPr>
          <w:rFonts w:hAnsi="宋体" w:hint="eastAsia"/>
          <w:b w:val="0"/>
          <w:color w:val="000000"/>
          <w:szCs w:val="24"/>
        </w:rPr>
        <w:t xml:space="preserve">7.4  </w:t>
      </w:r>
      <w:r>
        <w:rPr>
          <w:rFonts w:hAnsi="宋体" w:hint="eastAsia"/>
          <w:b w:val="0"/>
          <w:color w:val="000000"/>
          <w:szCs w:val="24"/>
        </w:rPr>
        <w:t>超大件和超重件的运输</w:t>
      </w:r>
      <w:bookmarkEnd w:id="1011"/>
      <w:bookmarkEnd w:id="1012"/>
      <w:bookmarkEnd w:id="1013"/>
      <w:bookmarkEnd w:id="1014"/>
      <w:bookmarkEnd w:id="1015"/>
      <w:bookmarkEnd w:id="1016"/>
      <w:bookmarkEnd w:id="1017"/>
    </w:p>
    <w:bookmarkEnd w:id="1018"/>
    <w:p w14:paraId="523ABBC1"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运输超大件或超重件所需的道路和桥梁临时加固改造等费用的承担人：</w:t>
      </w:r>
      <w:r>
        <w:rPr>
          <w:rFonts w:ascii="宋体" w:hAnsi="宋体" w:cs="宋体" w:hint="eastAsia"/>
          <w:color w:val="000000"/>
          <w:u w:val="single"/>
        </w:rPr>
        <w:t>承包人，此费用计入投标报价中</w:t>
      </w:r>
      <w:r>
        <w:rPr>
          <w:rFonts w:ascii="宋体" w:hAnsi="宋体" w:cs="宋体"/>
          <w:color w:val="000000"/>
          <w:u w:val="single"/>
        </w:rPr>
        <w:t xml:space="preserve"> </w:t>
      </w:r>
      <w:r>
        <w:rPr>
          <w:rFonts w:ascii="宋体" w:hAnsi="宋体" w:cs="宋体" w:hint="eastAsia"/>
          <w:color w:val="000000"/>
          <w:u w:val="single"/>
        </w:rPr>
        <w:t>。</w:t>
      </w:r>
      <w:r>
        <w:rPr>
          <w:rFonts w:ascii="宋体" w:hAnsi="宋体" w:hint="eastAsia"/>
          <w:color w:val="000000"/>
          <w:szCs w:val="21"/>
          <w:u w:val="single"/>
        </w:rPr>
        <w:t xml:space="preserve">  </w:t>
      </w:r>
    </w:p>
    <w:p w14:paraId="3241C297" w14:textId="77777777" w:rsidR="0043272B" w:rsidRDefault="00000000">
      <w:pPr>
        <w:pStyle w:val="29"/>
        <w:spacing w:line="360" w:lineRule="auto"/>
        <w:jc w:val="left"/>
        <w:rPr>
          <w:rFonts w:ascii="宋体" w:hAnsi="宋体"/>
          <w:b/>
          <w:color w:val="000000"/>
          <w:szCs w:val="30"/>
        </w:rPr>
      </w:pPr>
      <w:bookmarkStart w:id="1019" w:name="_Toc492202869"/>
      <w:bookmarkStart w:id="1020" w:name="_Toc491149529"/>
      <w:bookmarkStart w:id="1021" w:name="_Toc489280205"/>
      <w:bookmarkStart w:id="1022" w:name="_Toc480303405"/>
      <w:bookmarkStart w:id="1023" w:name="_Toc485323173"/>
      <w:bookmarkStart w:id="1024" w:name="_Toc490331690"/>
      <w:bookmarkStart w:id="1025" w:name="_Toc486580399"/>
      <w:bookmarkStart w:id="1026" w:name="_BookMark_27"/>
      <w:r>
        <w:rPr>
          <w:rFonts w:ascii="宋体" w:hAnsi="宋体" w:hint="eastAsia"/>
          <w:color w:val="000000"/>
          <w:szCs w:val="30"/>
        </w:rPr>
        <w:t>8.测量放线</w:t>
      </w:r>
      <w:bookmarkEnd w:id="1019"/>
      <w:bookmarkEnd w:id="1020"/>
      <w:bookmarkEnd w:id="1021"/>
      <w:bookmarkEnd w:id="1022"/>
      <w:bookmarkEnd w:id="1023"/>
      <w:bookmarkEnd w:id="1024"/>
      <w:bookmarkEnd w:id="1025"/>
    </w:p>
    <w:p w14:paraId="1FD2EEC7" w14:textId="77777777" w:rsidR="0043272B" w:rsidRDefault="00000000">
      <w:pPr>
        <w:pStyle w:val="34"/>
        <w:spacing w:line="360" w:lineRule="auto"/>
        <w:rPr>
          <w:rFonts w:hAnsi="宋体"/>
          <w:b w:val="0"/>
          <w:color w:val="000000"/>
          <w:szCs w:val="24"/>
        </w:rPr>
      </w:pPr>
      <w:bookmarkStart w:id="1027" w:name="_Toc489280206"/>
      <w:bookmarkStart w:id="1028" w:name="_Toc492202870"/>
      <w:bookmarkStart w:id="1029" w:name="_Toc480303406"/>
      <w:bookmarkStart w:id="1030" w:name="_Toc485323174"/>
      <w:bookmarkStart w:id="1031" w:name="_Toc490331691"/>
      <w:bookmarkStart w:id="1032" w:name="_Toc486580400"/>
      <w:bookmarkStart w:id="1033" w:name="_Toc491149530"/>
      <w:bookmarkStart w:id="1034" w:name="_BookMark_28"/>
      <w:bookmarkEnd w:id="1026"/>
      <w:r>
        <w:rPr>
          <w:rFonts w:hAnsi="宋体" w:hint="eastAsia"/>
          <w:b w:val="0"/>
          <w:color w:val="000000"/>
          <w:szCs w:val="24"/>
        </w:rPr>
        <w:t xml:space="preserve">8.1  </w:t>
      </w:r>
      <w:r>
        <w:rPr>
          <w:rFonts w:hAnsi="宋体" w:hint="eastAsia"/>
          <w:b w:val="0"/>
          <w:color w:val="000000"/>
          <w:szCs w:val="24"/>
        </w:rPr>
        <w:t>施工控制网</w:t>
      </w:r>
      <w:bookmarkEnd w:id="1027"/>
      <w:bookmarkEnd w:id="1028"/>
      <w:bookmarkEnd w:id="1029"/>
      <w:bookmarkEnd w:id="1030"/>
      <w:bookmarkEnd w:id="1031"/>
      <w:bookmarkEnd w:id="1032"/>
      <w:bookmarkEnd w:id="1033"/>
    </w:p>
    <w:bookmarkEnd w:id="1034"/>
    <w:p w14:paraId="7A1F0C8D"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8.1.1  发包人通过监理人提供测量基准点、基准线和水准点及其书面资料的期限：</w:t>
      </w:r>
      <w:r>
        <w:rPr>
          <w:rFonts w:ascii="宋体" w:hAnsi="宋体" w:cs="宋体" w:hint="eastAsia"/>
          <w:color w:val="000000"/>
          <w:u w:val="single"/>
        </w:rPr>
        <w:t>合同签订后</w:t>
      </w:r>
      <w:r>
        <w:rPr>
          <w:rFonts w:ascii="宋体" w:hAnsi="宋体" w:cs="宋体"/>
          <w:color w:val="000000"/>
          <w:u w:val="single"/>
        </w:rPr>
        <w:t>7</w:t>
      </w:r>
      <w:r>
        <w:rPr>
          <w:rFonts w:ascii="宋体" w:hAnsi="宋体" w:cs="宋体" w:hint="eastAsia"/>
          <w:color w:val="000000"/>
          <w:u w:val="single"/>
        </w:rPr>
        <w:t>天内</w:t>
      </w:r>
      <w:r>
        <w:rPr>
          <w:rFonts w:ascii="宋体" w:hAnsi="宋体" w:cs="宋体" w:hint="eastAsia"/>
          <w:color w:val="000000"/>
        </w:rPr>
        <w:t>。</w:t>
      </w:r>
    </w:p>
    <w:p w14:paraId="14316946"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8.1.2  承包人测设施工控制网的其他要求：</w:t>
      </w:r>
      <w:r>
        <w:rPr>
          <w:rFonts w:ascii="宋体" w:hAnsi="宋体" w:cs="宋体" w:hint="eastAsia"/>
          <w:color w:val="000000"/>
          <w:u w:val="single"/>
        </w:rPr>
        <w:t>由承包人依据监理人提供的测量基准点、基准线和水准点以及国家的工程测量技术规范和合同要求的工程精度，测设自己的施工控制网</w:t>
      </w:r>
      <w:r>
        <w:rPr>
          <w:rFonts w:ascii="宋体" w:hAnsi="宋体" w:cs="宋体" w:hint="eastAsia"/>
          <w:color w:val="000000"/>
        </w:rPr>
        <w:t>。</w:t>
      </w:r>
    </w:p>
    <w:p w14:paraId="46A05335" w14:textId="77777777" w:rsidR="0043272B" w:rsidRDefault="00000000">
      <w:pPr>
        <w:spacing w:line="360" w:lineRule="auto"/>
        <w:ind w:firstLineChars="200" w:firstLine="420"/>
        <w:rPr>
          <w:rFonts w:ascii="宋体"/>
          <w:color w:val="000000"/>
          <w:u w:val="single"/>
        </w:rPr>
      </w:pPr>
      <w:r>
        <w:rPr>
          <w:rFonts w:ascii="宋体" w:hAnsi="宋体" w:hint="eastAsia"/>
          <w:color w:val="000000"/>
          <w:szCs w:val="21"/>
        </w:rPr>
        <w:t>承包人将施工控制网资料报送监理人审批的期限：</w:t>
      </w:r>
      <w:r>
        <w:rPr>
          <w:rFonts w:ascii="宋体" w:hAnsi="宋体" w:cs="宋体" w:hint="eastAsia"/>
          <w:color w:val="000000"/>
          <w:u w:val="single"/>
        </w:rPr>
        <w:t>收到监理人发出的开工通知后</w:t>
      </w:r>
      <w:r>
        <w:rPr>
          <w:rFonts w:ascii="宋体" w:hAnsi="宋体" w:cs="宋体"/>
          <w:color w:val="000000"/>
          <w:u w:val="single"/>
        </w:rPr>
        <w:t>7</w:t>
      </w:r>
      <w:r>
        <w:rPr>
          <w:rFonts w:ascii="宋体" w:hAnsi="宋体" w:cs="宋体" w:hint="eastAsia"/>
          <w:color w:val="000000"/>
          <w:u w:val="single"/>
        </w:rPr>
        <w:t>天内</w:t>
      </w:r>
      <w:r>
        <w:rPr>
          <w:rFonts w:ascii="宋体" w:hAnsi="宋体" w:cs="宋体" w:hint="eastAsia"/>
          <w:color w:val="000000"/>
        </w:rPr>
        <w:t>。</w:t>
      </w:r>
    </w:p>
    <w:p w14:paraId="0FA4FB9D" w14:textId="77777777" w:rsidR="0043272B" w:rsidRDefault="0043272B">
      <w:pPr>
        <w:spacing w:line="360" w:lineRule="auto"/>
        <w:ind w:firstLineChars="200" w:firstLine="420"/>
        <w:rPr>
          <w:rFonts w:ascii="宋体" w:hAnsi="宋体"/>
          <w:color w:val="000000"/>
          <w:szCs w:val="21"/>
          <w:u w:val="single"/>
        </w:rPr>
      </w:pPr>
    </w:p>
    <w:p w14:paraId="475563F7" w14:textId="77777777" w:rsidR="0043272B" w:rsidRDefault="00000000">
      <w:pPr>
        <w:pStyle w:val="29"/>
        <w:spacing w:line="360" w:lineRule="auto"/>
        <w:jc w:val="left"/>
        <w:rPr>
          <w:rFonts w:ascii="宋体" w:hAnsi="宋体"/>
          <w:b/>
          <w:color w:val="000000"/>
          <w:szCs w:val="30"/>
        </w:rPr>
      </w:pPr>
      <w:bookmarkStart w:id="1035" w:name="_Toc485323175"/>
      <w:bookmarkStart w:id="1036" w:name="_Toc480303407"/>
      <w:bookmarkStart w:id="1037" w:name="_Toc489280207"/>
      <w:bookmarkStart w:id="1038" w:name="_Toc486580401"/>
      <w:bookmarkStart w:id="1039" w:name="_Toc492202871"/>
      <w:bookmarkStart w:id="1040" w:name="_Toc490331692"/>
      <w:bookmarkStart w:id="1041" w:name="_Toc491149531"/>
      <w:bookmarkStart w:id="1042" w:name="_BookMark_29"/>
      <w:r>
        <w:rPr>
          <w:rFonts w:ascii="宋体" w:hAnsi="宋体" w:hint="eastAsia"/>
          <w:color w:val="000000"/>
          <w:szCs w:val="30"/>
        </w:rPr>
        <w:t>9.施工安全、治安保卫和环境保护</w:t>
      </w:r>
      <w:bookmarkEnd w:id="1035"/>
      <w:bookmarkEnd w:id="1036"/>
      <w:bookmarkEnd w:id="1037"/>
      <w:bookmarkEnd w:id="1038"/>
      <w:bookmarkEnd w:id="1039"/>
      <w:bookmarkEnd w:id="1040"/>
      <w:bookmarkEnd w:id="1041"/>
    </w:p>
    <w:p w14:paraId="31E8E1D5" w14:textId="77777777" w:rsidR="0043272B" w:rsidRDefault="00000000">
      <w:pPr>
        <w:pStyle w:val="34"/>
        <w:spacing w:line="360" w:lineRule="auto"/>
        <w:rPr>
          <w:rFonts w:hAnsi="宋体"/>
          <w:b w:val="0"/>
          <w:color w:val="000000"/>
          <w:szCs w:val="24"/>
        </w:rPr>
      </w:pPr>
      <w:bookmarkStart w:id="1043" w:name="_Toc486580402"/>
      <w:bookmarkStart w:id="1044" w:name="_Toc485323176"/>
      <w:bookmarkStart w:id="1045" w:name="_Toc480303408"/>
      <w:bookmarkStart w:id="1046" w:name="_Toc491149532"/>
      <w:bookmarkStart w:id="1047" w:name="_Toc490331693"/>
      <w:bookmarkStart w:id="1048" w:name="_Toc492202872"/>
      <w:bookmarkStart w:id="1049" w:name="_Toc489280208"/>
      <w:bookmarkStart w:id="1050" w:name="_BookMark_30"/>
      <w:bookmarkEnd w:id="1042"/>
      <w:r>
        <w:rPr>
          <w:rFonts w:hAnsi="宋体" w:hint="eastAsia"/>
          <w:b w:val="0"/>
          <w:color w:val="000000"/>
          <w:szCs w:val="24"/>
        </w:rPr>
        <w:t xml:space="preserve">9.2  </w:t>
      </w:r>
      <w:r>
        <w:rPr>
          <w:rFonts w:hAnsi="宋体" w:hint="eastAsia"/>
          <w:b w:val="0"/>
          <w:color w:val="000000"/>
          <w:szCs w:val="24"/>
        </w:rPr>
        <w:t>承包人的施工安全责任</w:t>
      </w:r>
      <w:bookmarkEnd w:id="1043"/>
      <w:bookmarkEnd w:id="1044"/>
      <w:bookmarkEnd w:id="1045"/>
      <w:bookmarkEnd w:id="1046"/>
      <w:bookmarkEnd w:id="1047"/>
      <w:bookmarkEnd w:id="1048"/>
      <w:bookmarkEnd w:id="1049"/>
    </w:p>
    <w:p w14:paraId="4E2C7FD2" w14:textId="77777777" w:rsidR="0043272B" w:rsidRDefault="00000000">
      <w:pPr>
        <w:pStyle w:val="2d"/>
        <w:spacing w:line="360" w:lineRule="auto"/>
        <w:ind w:firstLine="420"/>
        <w:rPr>
          <w:rFonts w:ascii="宋体" w:hAnsi="宋体" w:cs="宋体"/>
          <w:color w:val="000000"/>
          <w:szCs w:val="21"/>
        </w:rPr>
      </w:pPr>
      <w:bookmarkStart w:id="1051" w:name="_Toc485323177"/>
      <w:bookmarkStart w:id="1052" w:name="_Toc480303409"/>
      <w:bookmarkStart w:id="1053" w:name="_Toc489280209"/>
      <w:bookmarkStart w:id="1054" w:name="_Toc486580403"/>
      <w:bookmarkEnd w:id="1050"/>
      <w:r>
        <w:rPr>
          <w:rFonts w:ascii="宋体" w:hAnsi="宋体" w:hint="eastAsia"/>
          <w:color w:val="000000"/>
          <w:szCs w:val="21"/>
        </w:rPr>
        <w:t xml:space="preserve">9.2.1  </w:t>
      </w:r>
      <w:r>
        <w:rPr>
          <w:rFonts w:ascii="宋体" w:hAnsi="宋体" w:cs="宋体" w:hint="eastAsia"/>
          <w:color w:val="000000"/>
          <w:szCs w:val="21"/>
        </w:rPr>
        <w:t>承包人向监理人报送施工安全措施计划的期限：</w:t>
      </w:r>
      <w:r>
        <w:rPr>
          <w:rFonts w:ascii="宋体" w:hAnsi="宋体" w:cs="宋体" w:hint="eastAsia"/>
          <w:color w:val="000000"/>
          <w:szCs w:val="21"/>
          <w:u w:val="single"/>
        </w:rPr>
        <w:t xml:space="preserve">监理人发出开工通知后7天内 </w:t>
      </w:r>
      <w:r>
        <w:rPr>
          <w:rFonts w:ascii="宋体" w:hAnsi="宋体" w:cs="宋体" w:hint="eastAsia"/>
          <w:color w:val="000000"/>
          <w:szCs w:val="21"/>
        </w:rPr>
        <w:t>。</w:t>
      </w:r>
    </w:p>
    <w:p w14:paraId="1C307428" w14:textId="77777777" w:rsidR="0043272B" w:rsidRDefault="00000000">
      <w:pPr>
        <w:pStyle w:val="2d"/>
        <w:spacing w:line="360" w:lineRule="auto"/>
        <w:ind w:firstLine="420"/>
        <w:rPr>
          <w:rFonts w:ascii="宋体" w:hAnsi="宋体"/>
          <w:color w:val="000000"/>
          <w:szCs w:val="21"/>
        </w:rPr>
      </w:pPr>
      <w:r>
        <w:rPr>
          <w:rFonts w:ascii="宋体" w:hAnsi="宋体" w:cs="宋体" w:hint="eastAsia"/>
          <w:color w:val="000000"/>
          <w:szCs w:val="21"/>
        </w:rPr>
        <w:t>监理人收到承包人报送的施工安全措施计划后应当在</w:t>
      </w:r>
      <w:r>
        <w:rPr>
          <w:rFonts w:ascii="宋体" w:hAnsi="宋体" w:cs="宋体" w:hint="eastAsia"/>
          <w:color w:val="000000"/>
          <w:szCs w:val="21"/>
          <w:u w:val="single"/>
        </w:rPr>
        <w:t xml:space="preserve">   7  </w:t>
      </w:r>
      <w:r>
        <w:rPr>
          <w:rFonts w:ascii="宋体" w:hAnsi="宋体" w:cs="宋体" w:hint="eastAsia"/>
          <w:color w:val="000000"/>
          <w:szCs w:val="21"/>
        </w:rPr>
        <w:t>天内给予批复。</w:t>
      </w:r>
    </w:p>
    <w:p w14:paraId="09E4E658" w14:textId="77777777" w:rsidR="0043272B" w:rsidRDefault="00000000">
      <w:pPr>
        <w:pStyle w:val="34"/>
        <w:spacing w:line="360" w:lineRule="auto"/>
        <w:rPr>
          <w:rFonts w:hAnsi="宋体"/>
          <w:b w:val="0"/>
          <w:color w:val="000000"/>
          <w:szCs w:val="24"/>
        </w:rPr>
      </w:pPr>
      <w:bookmarkStart w:id="1055" w:name="_Toc491149533"/>
      <w:bookmarkStart w:id="1056" w:name="_Toc490331694"/>
      <w:bookmarkStart w:id="1057" w:name="_Toc492202873"/>
      <w:bookmarkStart w:id="1058" w:name="_BookMark_31"/>
      <w:r>
        <w:rPr>
          <w:rFonts w:hAnsi="宋体" w:hint="eastAsia"/>
          <w:b w:val="0"/>
          <w:color w:val="000000"/>
          <w:szCs w:val="24"/>
        </w:rPr>
        <w:t xml:space="preserve">9.3 </w:t>
      </w:r>
      <w:r>
        <w:rPr>
          <w:rFonts w:hAnsi="宋体"/>
          <w:b w:val="0"/>
          <w:color w:val="000000"/>
          <w:szCs w:val="24"/>
        </w:rPr>
        <w:t xml:space="preserve"> </w:t>
      </w:r>
      <w:r>
        <w:rPr>
          <w:rFonts w:hAnsi="宋体" w:hint="eastAsia"/>
          <w:b w:val="0"/>
          <w:color w:val="000000"/>
          <w:szCs w:val="24"/>
        </w:rPr>
        <w:t>治安保卫</w:t>
      </w:r>
      <w:bookmarkEnd w:id="1051"/>
      <w:bookmarkEnd w:id="1052"/>
      <w:bookmarkEnd w:id="1053"/>
      <w:bookmarkEnd w:id="1054"/>
      <w:bookmarkEnd w:id="1055"/>
      <w:bookmarkEnd w:id="1056"/>
      <w:bookmarkEnd w:id="1057"/>
    </w:p>
    <w:p w14:paraId="2D658035" w14:textId="77777777" w:rsidR="0043272B" w:rsidRDefault="00000000">
      <w:pPr>
        <w:pStyle w:val="2d"/>
        <w:spacing w:line="360" w:lineRule="auto"/>
        <w:ind w:firstLine="420"/>
        <w:rPr>
          <w:rFonts w:ascii="宋体" w:hAnsi="宋体" w:cs="宋体"/>
          <w:color w:val="000000"/>
          <w:szCs w:val="21"/>
        </w:rPr>
      </w:pPr>
      <w:bookmarkStart w:id="1059" w:name="_Toc480303410"/>
      <w:bookmarkStart w:id="1060" w:name="_Toc486580404"/>
      <w:bookmarkStart w:id="1061" w:name="_Toc489280210"/>
      <w:bookmarkStart w:id="1062" w:name="_Toc485323178"/>
      <w:bookmarkEnd w:id="1058"/>
      <w:r>
        <w:rPr>
          <w:rFonts w:ascii="宋体" w:hAnsi="宋体" w:hint="eastAsia"/>
          <w:color w:val="000000"/>
          <w:szCs w:val="21"/>
        </w:rPr>
        <w:t>9.3.3</w:t>
      </w:r>
      <w:r>
        <w:rPr>
          <w:rFonts w:ascii="宋体" w:hAnsi="宋体" w:cs="宋体" w:hint="eastAsia"/>
          <w:color w:val="000000"/>
          <w:szCs w:val="21"/>
        </w:rPr>
        <w:t xml:space="preserve"> 制定施工场地治安管理计划和突发治安事件紧急预案的责任人：_</w:t>
      </w:r>
      <w:r>
        <w:rPr>
          <w:rFonts w:ascii="宋体" w:hAnsi="宋体" w:cs="宋体" w:hint="eastAsia"/>
          <w:color w:val="000000"/>
          <w:szCs w:val="21"/>
          <w:u w:val="single"/>
        </w:rPr>
        <w:t>承包人</w:t>
      </w:r>
      <w:r>
        <w:rPr>
          <w:rFonts w:ascii="宋体" w:hAnsi="宋体" w:cs="宋体" w:hint="eastAsia"/>
          <w:color w:val="000000"/>
          <w:szCs w:val="21"/>
        </w:rPr>
        <w:t>____</w:t>
      </w:r>
    </w:p>
    <w:p w14:paraId="29F43A9C" w14:textId="77777777" w:rsidR="0043272B" w:rsidRDefault="00000000">
      <w:pPr>
        <w:pStyle w:val="34"/>
        <w:spacing w:line="360" w:lineRule="auto"/>
        <w:rPr>
          <w:rFonts w:hAnsi="宋体"/>
          <w:b w:val="0"/>
          <w:color w:val="000000"/>
          <w:szCs w:val="24"/>
        </w:rPr>
      </w:pPr>
      <w:bookmarkStart w:id="1063" w:name="_Toc490331695"/>
      <w:bookmarkStart w:id="1064" w:name="_Toc491149534"/>
      <w:bookmarkStart w:id="1065" w:name="_Toc492202874"/>
      <w:bookmarkStart w:id="1066" w:name="_BookMark_32"/>
      <w:r>
        <w:rPr>
          <w:rFonts w:hAnsi="宋体" w:hint="eastAsia"/>
          <w:b w:val="0"/>
          <w:color w:val="000000"/>
          <w:szCs w:val="24"/>
        </w:rPr>
        <w:lastRenderedPageBreak/>
        <w:t xml:space="preserve">9.4 </w:t>
      </w:r>
      <w:r>
        <w:rPr>
          <w:rFonts w:hAnsi="宋体"/>
          <w:b w:val="0"/>
          <w:color w:val="000000"/>
          <w:szCs w:val="24"/>
        </w:rPr>
        <w:t xml:space="preserve"> </w:t>
      </w:r>
      <w:r>
        <w:rPr>
          <w:rFonts w:hAnsi="宋体" w:hint="eastAsia"/>
          <w:b w:val="0"/>
          <w:color w:val="000000"/>
          <w:szCs w:val="24"/>
        </w:rPr>
        <w:t>环境保护</w:t>
      </w:r>
      <w:bookmarkEnd w:id="1059"/>
      <w:bookmarkEnd w:id="1060"/>
      <w:bookmarkEnd w:id="1061"/>
      <w:bookmarkEnd w:id="1062"/>
      <w:bookmarkEnd w:id="1063"/>
      <w:bookmarkEnd w:id="1064"/>
      <w:bookmarkEnd w:id="1065"/>
    </w:p>
    <w:p w14:paraId="197945D8" w14:textId="77777777" w:rsidR="0043272B" w:rsidRDefault="00000000">
      <w:pPr>
        <w:pStyle w:val="2d"/>
        <w:spacing w:line="360" w:lineRule="auto"/>
        <w:ind w:firstLine="420"/>
        <w:rPr>
          <w:rFonts w:ascii="宋体" w:hAnsi="宋体" w:cs="宋体"/>
          <w:color w:val="000000"/>
          <w:szCs w:val="21"/>
        </w:rPr>
      </w:pPr>
      <w:bookmarkStart w:id="1067" w:name="_Toc486580405"/>
      <w:bookmarkStart w:id="1068" w:name="_Toc489280211"/>
      <w:bookmarkStart w:id="1069" w:name="_Toc480303411"/>
      <w:bookmarkStart w:id="1070" w:name="_Toc485323179"/>
      <w:bookmarkEnd w:id="1066"/>
      <w:r>
        <w:rPr>
          <w:rFonts w:ascii="宋体" w:hAnsi="宋体" w:hint="eastAsia"/>
          <w:color w:val="000000"/>
          <w:szCs w:val="21"/>
        </w:rPr>
        <w:t>9.4.</w:t>
      </w:r>
      <w:r>
        <w:rPr>
          <w:rFonts w:ascii="宋体" w:hAnsi="宋体"/>
          <w:color w:val="000000"/>
          <w:szCs w:val="21"/>
        </w:rPr>
        <w:t>3</w:t>
      </w:r>
      <w:r>
        <w:rPr>
          <w:rFonts w:ascii="宋体" w:hAnsi="宋体" w:hint="eastAsia"/>
          <w:color w:val="000000"/>
          <w:szCs w:val="21"/>
        </w:rPr>
        <w:t xml:space="preserve">  </w:t>
      </w:r>
      <w:r>
        <w:rPr>
          <w:rFonts w:ascii="宋体" w:hAnsi="宋体" w:cs="宋体" w:hint="eastAsia"/>
          <w:color w:val="000000"/>
          <w:szCs w:val="21"/>
        </w:rPr>
        <w:t>施工环保措施计划报送监理人审批的时间：__</w:t>
      </w:r>
      <w:r>
        <w:rPr>
          <w:rFonts w:ascii="宋体" w:hAnsi="宋体" w:cs="宋体" w:hint="eastAsia"/>
          <w:color w:val="000000"/>
          <w:szCs w:val="21"/>
          <w:u w:val="single"/>
        </w:rPr>
        <w:t xml:space="preserve">签订合同后7天内 </w:t>
      </w:r>
      <w:r>
        <w:rPr>
          <w:rFonts w:ascii="宋体" w:hAnsi="宋体" w:cs="宋体" w:hint="eastAsia"/>
          <w:color w:val="000000"/>
          <w:szCs w:val="21"/>
        </w:rPr>
        <w:t>。</w:t>
      </w:r>
    </w:p>
    <w:p w14:paraId="5C793AC5"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监理人收到承包人报送的施工环保措施计划后应当在____</w:t>
      </w:r>
      <w:r>
        <w:rPr>
          <w:rFonts w:ascii="宋体" w:hAnsi="宋体" w:cs="宋体" w:hint="eastAsia"/>
          <w:color w:val="000000"/>
          <w:szCs w:val="21"/>
          <w:u w:val="single"/>
        </w:rPr>
        <w:t>7</w:t>
      </w:r>
      <w:r>
        <w:rPr>
          <w:rFonts w:ascii="宋体" w:hAnsi="宋体" w:cs="宋体" w:hint="eastAsia"/>
          <w:color w:val="000000"/>
          <w:szCs w:val="21"/>
        </w:rPr>
        <w:t>__天内给予批复。</w:t>
      </w:r>
    </w:p>
    <w:p w14:paraId="31D08676" w14:textId="77777777" w:rsidR="0043272B" w:rsidRDefault="00000000">
      <w:pPr>
        <w:pStyle w:val="29"/>
        <w:spacing w:line="360" w:lineRule="auto"/>
        <w:jc w:val="left"/>
        <w:rPr>
          <w:rFonts w:ascii="宋体" w:hAnsi="宋体"/>
          <w:b/>
          <w:color w:val="000000"/>
          <w:szCs w:val="30"/>
        </w:rPr>
      </w:pPr>
      <w:bookmarkStart w:id="1071" w:name="_Toc490331696"/>
      <w:bookmarkStart w:id="1072" w:name="_Toc491149535"/>
      <w:bookmarkStart w:id="1073" w:name="_Toc492202875"/>
      <w:bookmarkStart w:id="1074" w:name="_BookMark_33"/>
      <w:r>
        <w:rPr>
          <w:rFonts w:ascii="宋体" w:hAnsi="宋体" w:hint="eastAsia"/>
          <w:color w:val="000000"/>
          <w:szCs w:val="30"/>
        </w:rPr>
        <w:t>10.进度计划</w:t>
      </w:r>
      <w:bookmarkEnd w:id="1067"/>
      <w:bookmarkEnd w:id="1068"/>
      <w:bookmarkEnd w:id="1069"/>
      <w:bookmarkEnd w:id="1070"/>
      <w:bookmarkEnd w:id="1071"/>
      <w:bookmarkEnd w:id="1072"/>
      <w:bookmarkEnd w:id="1073"/>
    </w:p>
    <w:p w14:paraId="27C3301D" w14:textId="77777777" w:rsidR="0043272B" w:rsidRDefault="00000000">
      <w:pPr>
        <w:pStyle w:val="34"/>
        <w:spacing w:line="360" w:lineRule="auto"/>
        <w:rPr>
          <w:rFonts w:hAnsi="宋体"/>
          <w:b w:val="0"/>
          <w:color w:val="000000"/>
          <w:szCs w:val="24"/>
        </w:rPr>
      </w:pPr>
      <w:bookmarkStart w:id="1075" w:name="_Toc485323180"/>
      <w:bookmarkStart w:id="1076" w:name="_Toc492202876"/>
      <w:bookmarkStart w:id="1077" w:name="_Toc480303412"/>
      <w:bookmarkStart w:id="1078" w:name="_Toc491149536"/>
      <w:bookmarkStart w:id="1079" w:name="_Toc486580406"/>
      <w:bookmarkStart w:id="1080" w:name="_Toc490331697"/>
      <w:bookmarkStart w:id="1081" w:name="_Toc489280212"/>
      <w:bookmarkStart w:id="1082" w:name="_BookMark_34"/>
      <w:bookmarkEnd w:id="1074"/>
      <w:r>
        <w:rPr>
          <w:rFonts w:hAnsi="宋体" w:hint="eastAsia"/>
          <w:b w:val="0"/>
          <w:color w:val="000000"/>
          <w:szCs w:val="24"/>
        </w:rPr>
        <w:t xml:space="preserve">10.1  </w:t>
      </w:r>
      <w:r>
        <w:rPr>
          <w:rFonts w:hAnsi="宋体" w:hint="eastAsia"/>
          <w:b w:val="0"/>
          <w:color w:val="000000"/>
          <w:szCs w:val="24"/>
        </w:rPr>
        <w:t>合同进度计划</w:t>
      </w:r>
      <w:bookmarkEnd w:id="1075"/>
      <w:bookmarkEnd w:id="1076"/>
      <w:bookmarkEnd w:id="1077"/>
      <w:bookmarkEnd w:id="1078"/>
      <w:bookmarkEnd w:id="1079"/>
      <w:bookmarkEnd w:id="1080"/>
      <w:bookmarkEnd w:id="1081"/>
    </w:p>
    <w:p w14:paraId="06199ACF" w14:textId="77777777" w:rsidR="0043272B" w:rsidRDefault="00000000">
      <w:pPr>
        <w:pStyle w:val="2d"/>
        <w:spacing w:line="360" w:lineRule="auto"/>
        <w:ind w:firstLine="420"/>
        <w:rPr>
          <w:rFonts w:ascii="宋体" w:hAnsi="宋体" w:cs="宋体"/>
          <w:color w:val="000000"/>
          <w:szCs w:val="21"/>
        </w:rPr>
      </w:pPr>
      <w:bookmarkStart w:id="1083" w:name="_Toc480303413"/>
      <w:bookmarkStart w:id="1084" w:name="_Toc485323181"/>
      <w:bookmarkStart w:id="1085" w:name="_Toc486580407"/>
      <w:bookmarkStart w:id="1086" w:name="_Toc489280213"/>
      <w:bookmarkEnd w:id="1082"/>
      <w:r>
        <w:rPr>
          <w:rFonts w:ascii="宋体" w:hAnsi="宋体" w:hint="eastAsia"/>
          <w:color w:val="000000"/>
          <w:szCs w:val="21"/>
        </w:rPr>
        <w:t>10.1.1</w:t>
      </w:r>
      <w:r>
        <w:rPr>
          <w:rFonts w:ascii="宋体" w:hAnsi="宋体" w:cs="宋体" w:hint="eastAsia"/>
          <w:color w:val="000000"/>
          <w:szCs w:val="21"/>
        </w:rPr>
        <w:t>承包人编制施工进度计划和施工方案说明的内容：</w:t>
      </w:r>
      <w:r>
        <w:rPr>
          <w:rFonts w:ascii="宋体" w:hAnsi="宋体" w:cs="宋体" w:hint="eastAsia"/>
          <w:color w:val="000000"/>
          <w:szCs w:val="21"/>
          <w:u w:val="single"/>
        </w:rPr>
        <w:t>进度计划包括单位工程及分部、分项的进度计划；专业分包的进度计划； 施工方案包括人力安排、机具进场安排等。</w:t>
      </w:r>
    </w:p>
    <w:p w14:paraId="1F54BB9C" w14:textId="77777777" w:rsidR="0043272B" w:rsidRDefault="00000000">
      <w:pPr>
        <w:pStyle w:val="2d"/>
        <w:spacing w:line="360" w:lineRule="auto"/>
        <w:ind w:firstLine="420"/>
        <w:rPr>
          <w:rFonts w:ascii="宋体" w:hAnsi="宋体" w:cs="宋体"/>
          <w:color w:val="000000"/>
          <w:szCs w:val="21"/>
        </w:rPr>
      </w:pPr>
      <w:r>
        <w:rPr>
          <w:rFonts w:ascii="宋体" w:hAnsi="宋体" w:hint="eastAsia"/>
          <w:color w:val="000000"/>
          <w:szCs w:val="21"/>
        </w:rPr>
        <w:t>10.1.2</w:t>
      </w:r>
      <w:r>
        <w:rPr>
          <w:rFonts w:ascii="宋体" w:hAnsi="宋体" w:cs="宋体" w:hint="eastAsia"/>
          <w:color w:val="000000"/>
          <w:szCs w:val="21"/>
        </w:rPr>
        <w:t>承包人编制分阶段或分项施工进度计划和施工方案说明的内容及时限要求：_</w:t>
      </w:r>
      <w:r>
        <w:rPr>
          <w:rFonts w:ascii="宋体" w:hAnsi="宋体" w:cs="宋体" w:hint="eastAsia"/>
          <w:color w:val="000000"/>
          <w:szCs w:val="21"/>
          <w:u w:val="single"/>
        </w:rPr>
        <w:t xml:space="preserve">自监理人收到承包人报送的相关进度计划和施工方案说明后14天内。   </w:t>
      </w:r>
    </w:p>
    <w:p w14:paraId="10AE234C"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10.1.3群体工程中有关编制进度计划和施工方案说明的要求：___</w:t>
      </w:r>
      <w:r>
        <w:rPr>
          <w:rFonts w:ascii="宋体" w:hAnsi="宋体" w:cs="宋体" w:hint="eastAsia"/>
          <w:color w:val="000000"/>
          <w:szCs w:val="21"/>
          <w:u w:val="single"/>
        </w:rPr>
        <w:t xml:space="preserve">/ </w:t>
      </w:r>
      <w:r>
        <w:rPr>
          <w:rFonts w:ascii="宋体" w:hAnsi="宋体" w:cs="宋体" w:hint="eastAsia"/>
          <w:color w:val="000000"/>
          <w:szCs w:val="21"/>
        </w:rPr>
        <w:t>_____</w:t>
      </w:r>
    </w:p>
    <w:p w14:paraId="038CC300" w14:textId="77777777" w:rsidR="0043272B" w:rsidRDefault="00000000">
      <w:pPr>
        <w:pStyle w:val="34"/>
        <w:spacing w:line="360" w:lineRule="auto"/>
        <w:rPr>
          <w:rFonts w:hAnsi="宋体"/>
          <w:b w:val="0"/>
          <w:color w:val="000000"/>
          <w:szCs w:val="24"/>
        </w:rPr>
      </w:pPr>
      <w:bookmarkStart w:id="1087" w:name="_Toc492202877"/>
      <w:bookmarkStart w:id="1088" w:name="_Toc491149537"/>
      <w:bookmarkStart w:id="1089" w:name="_Toc490331698"/>
      <w:bookmarkStart w:id="1090" w:name="_BookMark_35"/>
      <w:r>
        <w:rPr>
          <w:rFonts w:hAnsi="宋体" w:hint="eastAsia"/>
          <w:b w:val="0"/>
          <w:color w:val="000000"/>
          <w:szCs w:val="24"/>
        </w:rPr>
        <w:t xml:space="preserve">10.2  </w:t>
      </w:r>
      <w:r>
        <w:rPr>
          <w:rFonts w:hAnsi="宋体" w:hint="eastAsia"/>
          <w:b w:val="0"/>
          <w:color w:val="000000"/>
          <w:szCs w:val="24"/>
        </w:rPr>
        <w:t>合同进度计划的修订</w:t>
      </w:r>
      <w:bookmarkEnd w:id="1083"/>
      <w:bookmarkEnd w:id="1084"/>
      <w:bookmarkEnd w:id="1085"/>
      <w:bookmarkEnd w:id="1086"/>
      <w:bookmarkEnd w:id="1087"/>
      <w:bookmarkEnd w:id="1088"/>
      <w:bookmarkEnd w:id="1089"/>
    </w:p>
    <w:p w14:paraId="4A2186CE" w14:textId="77777777" w:rsidR="0043272B" w:rsidRDefault="00000000">
      <w:pPr>
        <w:pStyle w:val="2d"/>
        <w:spacing w:line="360" w:lineRule="auto"/>
        <w:ind w:firstLine="420"/>
        <w:rPr>
          <w:rFonts w:ascii="宋体" w:hAnsi="宋体" w:cs="宋体"/>
          <w:color w:val="000000"/>
          <w:szCs w:val="21"/>
        </w:rPr>
      </w:pPr>
      <w:bookmarkStart w:id="1091" w:name="_Toc480303414"/>
      <w:bookmarkStart w:id="1092" w:name="_Toc485323182"/>
      <w:bookmarkStart w:id="1093" w:name="_Toc489280214"/>
      <w:bookmarkStart w:id="1094" w:name="_Toc486580408"/>
      <w:bookmarkEnd w:id="1090"/>
      <w:r>
        <w:rPr>
          <w:rFonts w:ascii="宋体" w:hAnsi="宋体" w:hint="eastAsia"/>
          <w:color w:val="000000"/>
          <w:szCs w:val="21"/>
        </w:rPr>
        <w:t>10.2.1</w:t>
      </w:r>
      <w:r>
        <w:rPr>
          <w:rFonts w:ascii="宋体" w:hAnsi="宋体" w:cs="宋体" w:hint="eastAsia"/>
          <w:color w:val="000000"/>
          <w:szCs w:val="21"/>
        </w:rPr>
        <w:t>承包人报送修订合同进度计划申请报告和相关资料的期限：_</w:t>
      </w:r>
      <w:r>
        <w:rPr>
          <w:rFonts w:ascii="宋体" w:hAnsi="宋体" w:cs="宋体" w:hint="eastAsia"/>
          <w:color w:val="000000"/>
          <w:szCs w:val="21"/>
          <w:u w:val="single"/>
        </w:rPr>
        <w:t>签订合同7日内</w:t>
      </w:r>
      <w:r>
        <w:rPr>
          <w:rFonts w:ascii="宋体" w:hAnsi="宋体" w:cs="宋体" w:hint="eastAsia"/>
          <w:color w:val="000000"/>
          <w:szCs w:val="21"/>
        </w:rPr>
        <w:t>。</w:t>
      </w:r>
    </w:p>
    <w:p w14:paraId="033D6255"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监理人批复修订合同进度计划申请报告的期限：_</w:t>
      </w:r>
      <w:r>
        <w:rPr>
          <w:rFonts w:ascii="宋体" w:hAnsi="宋体" w:cs="宋体" w:hint="eastAsia"/>
          <w:color w:val="000000"/>
          <w:szCs w:val="21"/>
          <w:u w:val="single"/>
        </w:rPr>
        <w:t>收到承包人报送的修订合同进度计划申请报告和相关资料后7天内</w:t>
      </w:r>
      <w:r>
        <w:rPr>
          <w:rFonts w:ascii="宋体" w:hAnsi="宋体" w:cs="宋体" w:hint="eastAsia"/>
          <w:color w:val="000000"/>
          <w:szCs w:val="21"/>
        </w:rPr>
        <w:t>。</w:t>
      </w:r>
    </w:p>
    <w:p w14:paraId="64F21405"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10.2.2监理人批复修订合同进度计划的期限：</w:t>
      </w:r>
      <w:r>
        <w:rPr>
          <w:rFonts w:ascii="宋体" w:hAnsi="宋体" w:cs="宋体" w:hint="eastAsia"/>
          <w:color w:val="000000"/>
          <w:szCs w:val="21"/>
          <w:u w:val="single"/>
        </w:rPr>
        <w:t xml:space="preserve">收到承包人报送资料后7天内   </w:t>
      </w:r>
      <w:r>
        <w:rPr>
          <w:rFonts w:ascii="宋体" w:hAnsi="宋体" w:cs="宋体" w:hint="eastAsia"/>
          <w:color w:val="000000"/>
          <w:szCs w:val="21"/>
        </w:rPr>
        <w:t>。</w:t>
      </w:r>
    </w:p>
    <w:p w14:paraId="35F6E60D" w14:textId="77777777" w:rsidR="0043272B" w:rsidRDefault="00000000">
      <w:pPr>
        <w:pStyle w:val="29"/>
        <w:spacing w:line="360" w:lineRule="auto"/>
        <w:jc w:val="left"/>
        <w:rPr>
          <w:rFonts w:ascii="宋体" w:hAnsi="宋体"/>
          <w:b/>
          <w:color w:val="000000"/>
          <w:szCs w:val="30"/>
        </w:rPr>
      </w:pPr>
      <w:bookmarkStart w:id="1095" w:name="_Toc491149538"/>
      <w:bookmarkStart w:id="1096" w:name="_Toc490331699"/>
      <w:bookmarkStart w:id="1097" w:name="_Toc492202878"/>
      <w:bookmarkStart w:id="1098" w:name="_BookMark_36"/>
      <w:r>
        <w:rPr>
          <w:rFonts w:ascii="宋体" w:hAnsi="宋体" w:hint="eastAsia"/>
          <w:color w:val="000000"/>
          <w:szCs w:val="30"/>
        </w:rPr>
        <w:t>11.开工和竣工</w:t>
      </w:r>
      <w:bookmarkEnd w:id="1091"/>
      <w:bookmarkEnd w:id="1092"/>
      <w:bookmarkEnd w:id="1093"/>
      <w:bookmarkEnd w:id="1094"/>
      <w:bookmarkEnd w:id="1095"/>
      <w:bookmarkEnd w:id="1096"/>
      <w:bookmarkEnd w:id="1097"/>
    </w:p>
    <w:p w14:paraId="5BE45038" w14:textId="77777777" w:rsidR="0043272B" w:rsidRDefault="00000000">
      <w:pPr>
        <w:pStyle w:val="34"/>
        <w:spacing w:line="360" w:lineRule="auto"/>
        <w:rPr>
          <w:rFonts w:hAnsi="宋体"/>
          <w:b w:val="0"/>
          <w:color w:val="000000"/>
          <w:szCs w:val="24"/>
        </w:rPr>
      </w:pPr>
      <w:bookmarkStart w:id="1099" w:name="_Toc490331700"/>
      <w:bookmarkStart w:id="1100" w:name="_Toc491149539"/>
      <w:bookmarkStart w:id="1101" w:name="_Toc492202879"/>
      <w:bookmarkStart w:id="1102" w:name="_Toc480303415"/>
      <w:bookmarkStart w:id="1103" w:name="_Toc486580409"/>
      <w:bookmarkStart w:id="1104" w:name="_Toc485323183"/>
      <w:bookmarkStart w:id="1105" w:name="_Toc489280215"/>
      <w:bookmarkStart w:id="1106" w:name="_BookMark_37"/>
      <w:bookmarkEnd w:id="1098"/>
      <w:r>
        <w:rPr>
          <w:rFonts w:hAnsi="宋体" w:hint="eastAsia"/>
          <w:b w:val="0"/>
          <w:color w:val="000000"/>
          <w:szCs w:val="24"/>
        </w:rPr>
        <w:t xml:space="preserve">11.3  </w:t>
      </w:r>
      <w:r>
        <w:rPr>
          <w:rFonts w:hAnsi="宋体" w:hint="eastAsia"/>
          <w:b w:val="0"/>
          <w:color w:val="000000"/>
          <w:szCs w:val="24"/>
        </w:rPr>
        <w:t>发包人的工期延误</w:t>
      </w:r>
      <w:bookmarkEnd w:id="1099"/>
      <w:bookmarkEnd w:id="1100"/>
      <w:bookmarkEnd w:id="1101"/>
      <w:bookmarkEnd w:id="1102"/>
      <w:bookmarkEnd w:id="1103"/>
      <w:bookmarkEnd w:id="1104"/>
      <w:bookmarkEnd w:id="1105"/>
    </w:p>
    <w:p w14:paraId="60E669D4" w14:textId="77777777" w:rsidR="0043272B" w:rsidRDefault="00000000">
      <w:pPr>
        <w:spacing w:line="360" w:lineRule="auto"/>
        <w:ind w:left="480"/>
        <w:rPr>
          <w:rFonts w:ascii="宋体"/>
          <w:color w:val="000000"/>
          <w:szCs w:val="21"/>
        </w:rPr>
      </w:pPr>
      <w:bookmarkStart w:id="1107" w:name="_Toc489280216"/>
      <w:bookmarkStart w:id="1108" w:name="_Toc486580410"/>
      <w:bookmarkStart w:id="1109" w:name="_Toc485323184"/>
      <w:bookmarkStart w:id="1110" w:name="_Toc480303416"/>
      <w:bookmarkEnd w:id="1106"/>
      <w:r>
        <w:rPr>
          <w:rFonts w:ascii="宋体" w:hAnsi="宋体" w:hint="eastAsia"/>
          <w:color w:val="000000"/>
          <w:szCs w:val="21"/>
        </w:rPr>
        <w:t>（</w:t>
      </w:r>
      <w:r>
        <w:rPr>
          <w:rFonts w:ascii="宋体" w:hAnsi="宋体"/>
          <w:color w:val="000000"/>
          <w:szCs w:val="21"/>
        </w:rPr>
        <w:t>8</w:t>
      </w:r>
      <w:r>
        <w:rPr>
          <w:rFonts w:ascii="宋体" w:hAnsi="宋体" w:hint="eastAsia"/>
          <w:color w:val="000000"/>
          <w:szCs w:val="21"/>
        </w:rPr>
        <w:t>）发包人造成工期延误的其他原因：</w:t>
      </w:r>
      <w:r>
        <w:rPr>
          <w:rFonts w:ascii="宋体" w:hAnsi="宋体" w:cs="宋体" w:hint="eastAsia"/>
          <w:color w:val="000000"/>
          <w:szCs w:val="21"/>
        </w:rPr>
        <w:t>有额外或附加的工程量或工程性质、等级上的变更；</w:t>
      </w:r>
    </w:p>
    <w:p w14:paraId="0276E307"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由于发包人原因足以导致的延误或阻碍；</w:t>
      </w:r>
    </w:p>
    <w:p w14:paraId="25F0446F"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设计变更和工程量增加，致使工期拖延</w:t>
      </w:r>
      <w:r>
        <w:rPr>
          <w:rFonts w:ascii="宋体" w:hAnsi="宋体" w:cs="宋体"/>
          <w:color w:val="000000"/>
          <w:szCs w:val="21"/>
        </w:rPr>
        <w:t>7</w:t>
      </w:r>
      <w:r>
        <w:rPr>
          <w:rFonts w:ascii="宋体" w:hAnsi="宋体" w:cs="宋体" w:hint="eastAsia"/>
          <w:color w:val="000000"/>
          <w:szCs w:val="21"/>
        </w:rPr>
        <w:t>日以上的（每次发生设计变更和工程量增加，</w:t>
      </w:r>
    </w:p>
    <w:p w14:paraId="0D7E1558"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lastRenderedPageBreak/>
        <w:t>完成工期未超过</w:t>
      </w:r>
      <w:r>
        <w:rPr>
          <w:rFonts w:ascii="宋体" w:hAnsi="宋体" w:cs="宋体"/>
          <w:color w:val="000000"/>
          <w:szCs w:val="21"/>
        </w:rPr>
        <w:t>7</w:t>
      </w:r>
      <w:r>
        <w:rPr>
          <w:rFonts w:ascii="宋体" w:hAnsi="宋体" w:cs="宋体" w:hint="eastAsia"/>
          <w:color w:val="000000"/>
          <w:szCs w:val="21"/>
        </w:rPr>
        <w:t>日，不得签证工期，相应的窝工以及机械闲置费用不得补偿，承包人自行承担。因工程设计变更造成工期延误不得累计计算工期损失和补偿相关费用）。</w:t>
      </w:r>
    </w:p>
    <w:p w14:paraId="3905923B"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非关键线路上满足上述（</w:t>
      </w:r>
      <w:r>
        <w:rPr>
          <w:rFonts w:ascii="宋体" w:hAnsi="宋体" w:cs="宋体"/>
          <w:color w:val="000000"/>
          <w:szCs w:val="21"/>
        </w:rPr>
        <w:t>a-c</w:t>
      </w:r>
      <w:r>
        <w:rPr>
          <w:rFonts w:ascii="宋体" w:hAnsi="宋体" w:cs="宋体" w:hint="eastAsia"/>
          <w:color w:val="000000"/>
          <w:szCs w:val="21"/>
        </w:rPr>
        <w:t>）原因，无论工期延长多少，只要不改变关键线路，均</w:t>
      </w:r>
    </w:p>
    <w:p w14:paraId="25C7C34B"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不延长工期，同时相应的窝工以及机械闲置费用不得补偿，承包人自行承担。</w:t>
      </w:r>
    </w:p>
    <w:p w14:paraId="7B9BD043" w14:textId="77777777" w:rsidR="0043272B" w:rsidRDefault="00000000">
      <w:pPr>
        <w:numPr>
          <w:ilvl w:val="0"/>
          <w:numId w:val="80"/>
        </w:numPr>
        <w:spacing w:line="360" w:lineRule="auto"/>
        <w:rPr>
          <w:rFonts w:ascii="宋体"/>
          <w:color w:val="000000"/>
          <w:szCs w:val="21"/>
        </w:rPr>
      </w:pPr>
      <w:r>
        <w:rPr>
          <w:rFonts w:ascii="宋体" w:hAnsi="宋体" w:cs="宋体" w:hint="eastAsia"/>
          <w:color w:val="000000"/>
          <w:szCs w:val="21"/>
        </w:rPr>
        <w:t>不是由于承包人的失误或违约而发生的其他特殊情况。等延误承包人关键线路工作的情况。</w:t>
      </w:r>
    </w:p>
    <w:p w14:paraId="23918723" w14:textId="77777777" w:rsidR="0043272B" w:rsidRDefault="00000000">
      <w:pPr>
        <w:pStyle w:val="2d"/>
        <w:spacing w:line="360" w:lineRule="auto"/>
        <w:jc w:val="left"/>
        <w:rPr>
          <w:rFonts w:ascii="宋体" w:eastAsia="黑体" w:hAnsi="宋体"/>
          <w:color w:val="000000"/>
          <w:kern w:val="0"/>
          <w:sz w:val="30"/>
          <w:szCs w:val="30"/>
        </w:rPr>
      </w:pPr>
      <w:bookmarkStart w:id="1111" w:name="_Toc491149540"/>
      <w:bookmarkStart w:id="1112" w:name="_Toc492202880"/>
      <w:bookmarkStart w:id="1113" w:name="_Toc490331701"/>
      <w:bookmarkStart w:id="1114" w:name="_BookMark_38"/>
      <w:r>
        <w:rPr>
          <w:rFonts w:ascii="宋体" w:eastAsia="黑体" w:hAnsi="宋体" w:hint="eastAsia"/>
          <w:color w:val="000000"/>
          <w:kern w:val="0"/>
          <w:sz w:val="30"/>
          <w:szCs w:val="30"/>
        </w:rPr>
        <w:t xml:space="preserve">11.4  </w:t>
      </w:r>
      <w:r>
        <w:rPr>
          <w:rFonts w:ascii="宋体" w:eastAsia="黑体" w:hAnsi="宋体" w:hint="eastAsia"/>
          <w:color w:val="000000"/>
          <w:kern w:val="0"/>
          <w:sz w:val="30"/>
          <w:szCs w:val="30"/>
        </w:rPr>
        <w:t>异常恶劣的气候条件</w:t>
      </w:r>
      <w:bookmarkEnd w:id="1107"/>
      <w:bookmarkEnd w:id="1108"/>
      <w:bookmarkEnd w:id="1109"/>
      <w:bookmarkEnd w:id="1110"/>
      <w:bookmarkEnd w:id="1111"/>
      <w:bookmarkEnd w:id="1112"/>
      <w:bookmarkEnd w:id="1113"/>
    </w:p>
    <w:p w14:paraId="20FA19AA" w14:textId="77777777" w:rsidR="0043272B" w:rsidRDefault="00000000">
      <w:pPr>
        <w:pStyle w:val="2d"/>
        <w:spacing w:line="360" w:lineRule="auto"/>
        <w:ind w:firstLine="420"/>
        <w:rPr>
          <w:rFonts w:ascii="宋体" w:hAnsi="宋体" w:cs="宋体"/>
          <w:color w:val="000000"/>
          <w:szCs w:val="21"/>
        </w:rPr>
      </w:pPr>
      <w:bookmarkStart w:id="1115" w:name="_Toc485323185"/>
      <w:bookmarkStart w:id="1116" w:name="_Toc489280217"/>
      <w:bookmarkStart w:id="1117" w:name="_Toc486580411"/>
      <w:bookmarkStart w:id="1118" w:name="_Toc480303417"/>
      <w:bookmarkEnd w:id="1114"/>
      <w:r>
        <w:rPr>
          <w:rFonts w:ascii="宋体" w:hAnsi="宋体" w:cs="宋体" w:hint="eastAsia"/>
          <w:color w:val="000000"/>
          <w:szCs w:val="21"/>
        </w:rPr>
        <w:t>异常恶劣的气候条件的范围和标准：</w:t>
      </w:r>
      <w:r>
        <w:rPr>
          <w:rFonts w:ascii="宋体" w:hAnsi="宋体" w:cs="宋体" w:hint="eastAsia"/>
          <w:color w:val="000000"/>
          <w:szCs w:val="21"/>
          <w:u w:val="single"/>
        </w:rPr>
        <w:t xml:space="preserve"> 20年一遇的降水、降雪、高温、低温等。 </w:t>
      </w:r>
    </w:p>
    <w:p w14:paraId="35B76154" w14:textId="77777777" w:rsidR="0043272B" w:rsidRDefault="00000000">
      <w:pPr>
        <w:pStyle w:val="34"/>
        <w:spacing w:line="360" w:lineRule="auto"/>
        <w:rPr>
          <w:rFonts w:hAnsi="宋体" w:cs="宋体"/>
          <w:b w:val="0"/>
          <w:color w:val="000000"/>
          <w:szCs w:val="24"/>
        </w:rPr>
      </w:pPr>
      <w:bookmarkStart w:id="1119" w:name="_Toc490331702"/>
      <w:bookmarkStart w:id="1120" w:name="_Toc491149541"/>
      <w:bookmarkStart w:id="1121" w:name="_Toc492202881"/>
      <w:bookmarkStart w:id="1122" w:name="_BookMark_39"/>
      <w:r>
        <w:rPr>
          <w:rFonts w:hAnsi="宋体" w:cs="宋体" w:hint="eastAsia"/>
          <w:b w:val="0"/>
          <w:color w:val="000000"/>
          <w:szCs w:val="24"/>
        </w:rPr>
        <w:t xml:space="preserve">11.5  </w:t>
      </w:r>
      <w:r>
        <w:rPr>
          <w:rFonts w:hAnsi="宋体" w:cs="宋体" w:hint="eastAsia"/>
          <w:b w:val="0"/>
          <w:color w:val="000000"/>
          <w:szCs w:val="24"/>
        </w:rPr>
        <w:t>承包人的工期延误</w:t>
      </w:r>
      <w:bookmarkEnd w:id="1115"/>
      <w:bookmarkEnd w:id="1116"/>
      <w:bookmarkEnd w:id="1117"/>
      <w:bookmarkEnd w:id="1118"/>
      <w:bookmarkEnd w:id="1119"/>
      <w:bookmarkEnd w:id="1120"/>
      <w:bookmarkEnd w:id="1121"/>
    </w:p>
    <w:p w14:paraId="571DB3CC" w14:textId="77777777" w:rsidR="0043272B" w:rsidRDefault="00000000">
      <w:pPr>
        <w:pStyle w:val="2d"/>
        <w:spacing w:line="360" w:lineRule="auto"/>
        <w:ind w:firstLine="420"/>
        <w:rPr>
          <w:rFonts w:ascii="宋体" w:hAnsi="宋体" w:cs="宋体"/>
          <w:color w:val="000000"/>
          <w:szCs w:val="21"/>
        </w:rPr>
      </w:pPr>
      <w:bookmarkStart w:id="1123" w:name="_Toc480303418"/>
      <w:bookmarkStart w:id="1124" w:name="_Toc485323186"/>
      <w:bookmarkStart w:id="1125" w:name="_Toc486580412"/>
      <w:bookmarkStart w:id="1126" w:name="_Toc489280218"/>
      <w:bookmarkEnd w:id="1122"/>
      <w:r>
        <w:rPr>
          <w:rFonts w:ascii="宋体" w:hAnsi="宋体" w:cs="宋体" w:hint="eastAsia"/>
          <w:color w:val="000000"/>
          <w:szCs w:val="21"/>
        </w:rPr>
        <w:t>11.5.1逾期竣工违约金的计算标准和计算方法：_</w:t>
      </w:r>
      <w:r>
        <w:rPr>
          <w:rFonts w:ascii="宋体" w:hAnsi="宋体" w:cs="宋体" w:hint="eastAsia"/>
          <w:color w:val="000000"/>
          <w:szCs w:val="21"/>
          <w:u w:val="single"/>
        </w:rPr>
        <w:t>工期每延误一天，承包人应当向发包人赔偿签约合同价的0.1‰，不足一天按一天计。</w:t>
      </w:r>
      <w:r>
        <w:rPr>
          <w:rFonts w:ascii="宋体" w:hAnsi="宋体" w:cs="宋体" w:hint="eastAsia"/>
          <w:color w:val="000000"/>
          <w:szCs w:val="21"/>
        </w:rPr>
        <w:t>___</w:t>
      </w:r>
    </w:p>
    <w:p w14:paraId="2987829C" w14:textId="77777777" w:rsidR="0043272B" w:rsidRDefault="00000000">
      <w:pPr>
        <w:pStyle w:val="2d"/>
        <w:spacing w:line="360" w:lineRule="auto"/>
        <w:ind w:firstLine="420"/>
        <w:rPr>
          <w:rFonts w:ascii="宋体" w:hAnsi="宋体" w:cs="宋体"/>
          <w:color w:val="000000"/>
          <w:szCs w:val="21"/>
        </w:rPr>
      </w:pPr>
      <w:r>
        <w:rPr>
          <w:rFonts w:ascii="宋体" w:hAnsi="宋体" w:cs="宋体" w:hint="eastAsia"/>
          <w:color w:val="000000"/>
          <w:szCs w:val="21"/>
        </w:rPr>
        <w:t>逾期竣工违约金最高限额：_</w:t>
      </w:r>
      <w:r>
        <w:rPr>
          <w:rFonts w:ascii="宋体" w:hAnsi="宋体" w:cs="宋体" w:hint="eastAsia"/>
          <w:color w:val="000000"/>
          <w:szCs w:val="21"/>
          <w:u w:val="single"/>
        </w:rPr>
        <w:t>合同价的3%</w:t>
      </w:r>
      <w:r>
        <w:rPr>
          <w:rFonts w:ascii="宋体" w:hAnsi="宋体" w:cs="宋体" w:hint="eastAsia"/>
          <w:color w:val="000000"/>
          <w:szCs w:val="21"/>
        </w:rPr>
        <w:t>_</w:t>
      </w:r>
    </w:p>
    <w:p w14:paraId="4EAA6AEB" w14:textId="77777777" w:rsidR="0043272B" w:rsidRDefault="00000000">
      <w:pPr>
        <w:pStyle w:val="34"/>
        <w:spacing w:line="360" w:lineRule="auto"/>
        <w:rPr>
          <w:rFonts w:hAnsi="宋体"/>
          <w:b w:val="0"/>
          <w:color w:val="000000"/>
          <w:szCs w:val="24"/>
        </w:rPr>
      </w:pPr>
      <w:bookmarkStart w:id="1127" w:name="_Toc492202882"/>
      <w:bookmarkStart w:id="1128" w:name="_Toc490331703"/>
      <w:bookmarkStart w:id="1129" w:name="_Toc491149542"/>
      <w:bookmarkStart w:id="1130" w:name="_BookMark_40"/>
      <w:r>
        <w:rPr>
          <w:rFonts w:hAnsi="宋体" w:hint="eastAsia"/>
          <w:b w:val="0"/>
          <w:color w:val="000000"/>
          <w:szCs w:val="24"/>
        </w:rPr>
        <w:t xml:space="preserve">11.6  </w:t>
      </w:r>
      <w:r>
        <w:rPr>
          <w:rFonts w:hAnsi="宋体" w:hint="eastAsia"/>
          <w:b w:val="0"/>
          <w:color w:val="000000"/>
          <w:szCs w:val="24"/>
        </w:rPr>
        <w:t>工期提前</w:t>
      </w:r>
      <w:bookmarkEnd w:id="1123"/>
      <w:bookmarkEnd w:id="1124"/>
      <w:bookmarkEnd w:id="1125"/>
      <w:bookmarkEnd w:id="1126"/>
      <w:bookmarkEnd w:id="1127"/>
      <w:bookmarkEnd w:id="1128"/>
      <w:bookmarkEnd w:id="1129"/>
    </w:p>
    <w:p w14:paraId="7AD4A7D0" w14:textId="77777777" w:rsidR="0043272B" w:rsidRDefault="00000000">
      <w:pPr>
        <w:pStyle w:val="2d"/>
        <w:spacing w:line="360" w:lineRule="auto"/>
        <w:ind w:firstLine="420"/>
        <w:rPr>
          <w:rFonts w:ascii="宋体" w:hAnsi="宋体" w:cs="宋体"/>
          <w:color w:val="000000"/>
          <w:szCs w:val="21"/>
        </w:rPr>
      </w:pPr>
      <w:bookmarkStart w:id="1131" w:name="_Toc486580413"/>
      <w:bookmarkStart w:id="1132" w:name="_Toc485323187"/>
      <w:bookmarkStart w:id="1133" w:name="_Toc489280219"/>
      <w:bookmarkStart w:id="1134" w:name="_Toc480303419"/>
      <w:bookmarkEnd w:id="1130"/>
      <w:r>
        <w:rPr>
          <w:rFonts w:ascii="宋体" w:hAnsi="宋体" w:cs="宋体" w:hint="eastAsia"/>
          <w:color w:val="000000"/>
          <w:szCs w:val="21"/>
        </w:rPr>
        <w:t>提前竣工的奖励办法：__</w:t>
      </w:r>
      <w:r>
        <w:rPr>
          <w:rFonts w:ascii="宋体" w:hAnsi="宋体" w:cs="宋体" w:hint="eastAsia"/>
          <w:color w:val="000000"/>
          <w:szCs w:val="21"/>
          <w:u w:val="single"/>
        </w:rPr>
        <w:t xml:space="preserve">/ </w:t>
      </w:r>
    </w:p>
    <w:p w14:paraId="4B36CCB9" w14:textId="77777777" w:rsidR="0043272B" w:rsidRDefault="00000000">
      <w:pPr>
        <w:pStyle w:val="29"/>
        <w:spacing w:line="360" w:lineRule="auto"/>
        <w:jc w:val="left"/>
        <w:rPr>
          <w:rFonts w:ascii="宋体" w:hAnsi="宋体"/>
          <w:b/>
          <w:color w:val="000000"/>
          <w:szCs w:val="30"/>
        </w:rPr>
      </w:pPr>
      <w:bookmarkStart w:id="1135" w:name="_Toc492202883"/>
      <w:bookmarkStart w:id="1136" w:name="_Toc491149543"/>
      <w:bookmarkStart w:id="1137" w:name="_Toc490331704"/>
      <w:bookmarkStart w:id="1138" w:name="_BookMark_41"/>
      <w:r>
        <w:rPr>
          <w:rFonts w:ascii="宋体" w:hAnsi="宋体" w:hint="eastAsia"/>
          <w:color w:val="000000"/>
          <w:szCs w:val="30"/>
        </w:rPr>
        <w:t>12.暂停施工</w:t>
      </w:r>
      <w:bookmarkEnd w:id="1131"/>
      <w:bookmarkEnd w:id="1132"/>
      <w:bookmarkEnd w:id="1133"/>
      <w:bookmarkEnd w:id="1134"/>
      <w:bookmarkEnd w:id="1135"/>
      <w:bookmarkEnd w:id="1136"/>
      <w:bookmarkEnd w:id="1137"/>
    </w:p>
    <w:p w14:paraId="1058C048" w14:textId="77777777" w:rsidR="0043272B" w:rsidRDefault="00000000">
      <w:pPr>
        <w:pStyle w:val="34"/>
        <w:spacing w:line="360" w:lineRule="auto"/>
        <w:rPr>
          <w:rFonts w:hAnsi="宋体"/>
          <w:b w:val="0"/>
          <w:color w:val="000000"/>
          <w:szCs w:val="24"/>
        </w:rPr>
      </w:pPr>
      <w:bookmarkStart w:id="1139" w:name="_Toc489280220"/>
      <w:bookmarkStart w:id="1140" w:name="_Toc480303420"/>
      <w:bookmarkStart w:id="1141" w:name="_Toc492202884"/>
      <w:bookmarkStart w:id="1142" w:name="_Toc490331705"/>
      <w:bookmarkStart w:id="1143" w:name="_Toc491149544"/>
      <w:bookmarkStart w:id="1144" w:name="_Toc485323188"/>
      <w:bookmarkStart w:id="1145" w:name="_Toc486580414"/>
      <w:bookmarkStart w:id="1146" w:name="_BookMark_42"/>
      <w:bookmarkEnd w:id="1138"/>
      <w:r>
        <w:rPr>
          <w:rFonts w:hAnsi="宋体" w:hint="eastAsia"/>
          <w:b w:val="0"/>
          <w:color w:val="000000"/>
          <w:szCs w:val="24"/>
        </w:rPr>
        <w:t xml:space="preserve">12.1  </w:t>
      </w:r>
      <w:r>
        <w:rPr>
          <w:rFonts w:hAnsi="宋体" w:hint="eastAsia"/>
          <w:b w:val="0"/>
          <w:color w:val="000000"/>
          <w:szCs w:val="24"/>
        </w:rPr>
        <w:t>承包人暂停施工的责任</w:t>
      </w:r>
      <w:bookmarkEnd w:id="1139"/>
      <w:bookmarkEnd w:id="1140"/>
      <w:bookmarkEnd w:id="1141"/>
      <w:bookmarkEnd w:id="1142"/>
      <w:bookmarkEnd w:id="1143"/>
      <w:bookmarkEnd w:id="1144"/>
      <w:bookmarkEnd w:id="1145"/>
    </w:p>
    <w:p w14:paraId="37D55349" w14:textId="77777777" w:rsidR="0043272B" w:rsidRDefault="00000000">
      <w:pPr>
        <w:pStyle w:val="2d"/>
        <w:spacing w:line="360" w:lineRule="auto"/>
        <w:ind w:firstLine="420"/>
        <w:rPr>
          <w:rFonts w:ascii="宋体" w:hAnsi="宋体" w:cs="宋体"/>
          <w:color w:val="000000"/>
          <w:szCs w:val="21"/>
        </w:rPr>
      </w:pPr>
      <w:bookmarkStart w:id="1147" w:name="_Toc485323189"/>
      <w:bookmarkStart w:id="1148" w:name="_Toc486580415"/>
      <w:bookmarkStart w:id="1149" w:name="_Toc489280221"/>
      <w:bookmarkStart w:id="1150" w:name="_Toc480303421"/>
      <w:bookmarkEnd w:id="1146"/>
      <w:r>
        <w:rPr>
          <w:rFonts w:ascii="宋体" w:hAnsi="宋体" w:cs="宋体" w:hint="eastAsia"/>
          <w:color w:val="000000"/>
          <w:szCs w:val="21"/>
        </w:rPr>
        <w:t>（4）承包人承担暂停施工责任的其他情形：__________</w:t>
      </w:r>
      <w:r>
        <w:rPr>
          <w:rFonts w:ascii="宋体" w:hAnsi="宋体" w:cs="宋体" w:hint="eastAsia"/>
          <w:color w:val="000000"/>
          <w:szCs w:val="21"/>
          <w:u w:val="single"/>
        </w:rPr>
        <w:t xml:space="preserve">   /  </w:t>
      </w:r>
      <w:r>
        <w:rPr>
          <w:rFonts w:ascii="宋体" w:hAnsi="宋体" w:cs="宋体" w:hint="eastAsia"/>
          <w:color w:val="000000"/>
          <w:szCs w:val="21"/>
        </w:rPr>
        <w:t>___</w:t>
      </w:r>
    </w:p>
    <w:p w14:paraId="0DE8FC27" w14:textId="77777777" w:rsidR="0043272B" w:rsidRDefault="00000000">
      <w:pPr>
        <w:pStyle w:val="29"/>
        <w:spacing w:line="360" w:lineRule="auto"/>
        <w:jc w:val="left"/>
        <w:rPr>
          <w:rFonts w:ascii="宋体" w:hAnsi="宋体"/>
          <w:b/>
          <w:color w:val="000000"/>
          <w:szCs w:val="30"/>
        </w:rPr>
      </w:pPr>
      <w:bookmarkStart w:id="1151" w:name="_Toc491149545"/>
      <w:bookmarkStart w:id="1152" w:name="_Toc490331706"/>
      <w:bookmarkStart w:id="1153" w:name="_Toc492202885"/>
      <w:bookmarkStart w:id="1154" w:name="_BookMark_43"/>
      <w:r>
        <w:rPr>
          <w:rFonts w:ascii="宋体" w:hAnsi="宋体" w:hint="eastAsia"/>
          <w:color w:val="000000"/>
          <w:szCs w:val="30"/>
        </w:rPr>
        <w:t>13.工程质量</w:t>
      </w:r>
      <w:bookmarkEnd w:id="1147"/>
      <w:bookmarkEnd w:id="1148"/>
      <w:bookmarkEnd w:id="1149"/>
      <w:bookmarkEnd w:id="1150"/>
      <w:bookmarkEnd w:id="1151"/>
      <w:bookmarkEnd w:id="1152"/>
      <w:bookmarkEnd w:id="1153"/>
    </w:p>
    <w:p w14:paraId="3E1E1579" w14:textId="77777777" w:rsidR="0043272B" w:rsidRDefault="00000000">
      <w:pPr>
        <w:pStyle w:val="34"/>
        <w:spacing w:line="360" w:lineRule="auto"/>
        <w:rPr>
          <w:rFonts w:hAnsi="宋体"/>
          <w:b w:val="0"/>
          <w:color w:val="000000"/>
          <w:szCs w:val="24"/>
        </w:rPr>
      </w:pPr>
      <w:bookmarkStart w:id="1155" w:name="_Toc492202886"/>
      <w:bookmarkStart w:id="1156" w:name="_Toc485323190"/>
      <w:bookmarkStart w:id="1157" w:name="_Toc480303422"/>
      <w:bookmarkStart w:id="1158" w:name="_Toc490331707"/>
      <w:bookmarkStart w:id="1159" w:name="_Toc486580416"/>
      <w:bookmarkStart w:id="1160" w:name="_Toc491149546"/>
      <w:bookmarkStart w:id="1161" w:name="_Toc489280222"/>
      <w:bookmarkStart w:id="1162" w:name="_BookMark_44"/>
      <w:bookmarkEnd w:id="1154"/>
      <w:r>
        <w:rPr>
          <w:rFonts w:hAnsi="宋体" w:hint="eastAsia"/>
          <w:b w:val="0"/>
          <w:color w:val="000000"/>
          <w:szCs w:val="24"/>
        </w:rPr>
        <w:t xml:space="preserve">13.2  </w:t>
      </w:r>
      <w:r>
        <w:rPr>
          <w:rFonts w:hAnsi="宋体" w:hint="eastAsia"/>
          <w:b w:val="0"/>
          <w:color w:val="000000"/>
          <w:szCs w:val="24"/>
        </w:rPr>
        <w:t>承包人的质量管理</w:t>
      </w:r>
      <w:bookmarkEnd w:id="1155"/>
      <w:bookmarkEnd w:id="1156"/>
      <w:bookmarkEnd w:id="1157"/>
      <w:bookmarkEnd w:id="1158"/>
      <w:bookmarkEnd w:id="1159"/>
      <w:bookmarkEnd w:id="1160"/>
      <w:bookmarkEnd w:id="1161"/>
    </w:p>
    <w:bookmarkEnd w:id="1162"/>
    <w:p w14:paraId="232A8A5E" w14:textId="77777777" w:rsidR="0043272B" w:rsidRDefault="00000000">
      <w:pPr>
        <w:spacing w:line="360" w:lineRule="auto"/>
        <w:ind w:firstLineChars="200" w:firstLine="420"/>
        <w:rPr>
          <w:rFonts w:ascii="宋体" w:hAnsi="宋体" w:cs="Arial"/>
          <w:color w:val="000000"/>
        </w:rPr>
      </w:pPr>
      <w:r>
        <w:rPr>
          <w:rFonts w:ascii="宋体" w:hAnsi="宋体"/>
          <w:color w:val="000000"/>
          <w:szCs w:val="21"/>
        </w:rPr>
        <w:t>1</w:t>
      </w:r>
      <w:r>
        <w:rPr>
          <w:rFonts w:ascii="宋体" w:hAnsi="宋体" w:hint="eastAsia"/>
          <w:color w:val="000000"/>
          <w:szCs w:val="21"/>
        </w:rPr>
        <w:t>3</w:t>
      </w:r>
      <w:r>
        <w:rPr>
          <w:rFonts w:ascii="宋体" w:hAnsi="宋体"/>
          <w:color w:val="000000"/>
          <w:szCs w:val="21"/>
        </w:rPr>
        <w:t>.</w:t>
      </w:r>
      <w:r>
        <w:rPr>
          <w:rFonts w:ascii="宋体" w:hAnsi="宋体" w:hint="eastAsia"/>
          <w:color w:val="000000"/>
          <w:szCs w:val="21"/>
        </w:rPr>
        <w:t>2</w:t>
      </w:r>
      <w:r>
        <w:rPr>
          <w:rFonts w:ascii="宋体" w:hAnsi="宋体"/>
          <w:color w:val="000000"/>
          <w:szCs w:val="21"/>
        </w:rPr>
        <w:t>.</w:t>
      </w:r>
      <w:r>
        <w:rPr>
          <w:rFonts w:ascii="宋体" w:hAnsi="宋体" w:hint="eastAsia"/>
          <w:color w:val="000000"/>
          <w:szCs w:val="21"/>
        </w:rPr>
        <w:t>1  承包人向监理人提交工程质量保证措施文件的期限：</w:t>
      </w:r>
      <w:r>
        <w:rPr>
          <w:rFonts w:ascii="宋体" w:hAnsi="宋体" w:hint="eastAsia"/>
          <w:color w:val="000000"/>
          <w:szCs w:val="21"/>
          <w:u w:val="single"/>
        </w:rPr>
        <w:t xml:space="preserve">  </w:t>
      </w:r>
      <w:r>
        <w:rPr>
          <w:rFonts w:ascii="宋体" w:hAnsi="宋体" w:cs="宋体" w:hint="eastAsia"/>
          <w:color w:val="000000"/>
          <w:u w:val="single"/>
        </w:rPr>
        <w:t>开工前</w:t>
      </w:r>
      <w:r>
        <w:rPr>
          <w:rFonts w:ascii="宋体" w:hAnsi="宋体" w:cs="宋体"/>
          <w:color w:val="000000"/>
          <w:u w:val="single"/>
        </w:rPr>
        <w:t>7</w:t>
      </w:r>
      <w:r>
        <w:rPr>
          <w:rFonts w:ascii="宋体" w:hAnsi="宋体" w:cs="宋体" w:hint="eastAsia"/>
          <w:color w:val="000000"/>
          <w:u w:val="single"/>
        </w:rPr>
        <w:t>天</w:t>
      </w:r>
    </w:p>
    <w:p w14:paraId="320AEF9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监理人审批工程质量保证措施文件的期限：</w:t>
      </w:r>
      <w:r>
        <w:rPr>
          <w:rFonts w:ascii="宋体" w:hAnsi="宋体" w:hint="eastAsia"/>
          <w:color w:val="000000"/>
          <w:szCs w:val="21"/>
          <w:u w:val="single"/>
        </w:rPr>
        <w:t xml:space="preserve">  </w:t>
      </w:r>
      <w:r>
        <w:rPr>
          <w:rFonts w:ascii="宋体" w:hAnsi="宋体" w:cs="宋体"/>
          <w:color w:val="000000"/>
          <w:u w:val="single"/>
        </w:rPr>
        <w:t>7</w:t>
      </w:r>
      <w:r>
        <w:rPr>
          <w:rFonts w:ascii="宋体" w:hAnsi="宋体" w:cs="宋体" w:hint="eastAsia"/>
          <w:color w:val="000000"/>
          <w:u w:val="single"/>
        </w:rPr>
        <w:t>天</w:t>
      </w:r>
      <w:r>
        <w:rPr>
          <w:rFonts w:ascii="宋体" w:hAnsi="宋体" w:hint="eastAsia"/>
          <w:color w:val="000000"/>
          <w:szCs w:val="21"/>
          <w:u w:val="single"/>
        </w:rPr>
        <w:t xml:space="preserve">        </w:t>
      </w:r>
    </w:p>
    <w:p w14:paraId="689683F1" w14:textId="77777777" w:rsidR="0043272B" w:rsidRDefault="00000000">
      <w:pPr>
        <w:pStyle w:val="34"/>
        <w:spacing w:line="360" w:lineRule="auto"/>
        <w:rPr>
          <w:rFonts w:hAnsi="宋体"/>
          <w:b w:val="0"/>
          <w:color w:val="000000"/>
          <w:szCs w:val="24"/>
        </w:rPr>
      </w:pPr>
      <w:bookmarkStart w:id="1163" w:name="_Toc480303423"/>
      <w:bookmarkStart w:id="1164" w:name="_Toc486580417"/>
      <w:bookmarkStart w:id="1165" w:name="_Toc492202887"/>
      <w:bookmarkStart w:id="1166" w:name="_Toc489280223"/>
      <w:bookmarkStart w:id="1167" w:name="_Toc485323191"/>
      <w:bookmarkStart w:id="1168" w:name="_Toc491149547"/>
      <w:bookmarkStart w:id="1169" w:name="_Toc490331708"/>
      <w:bookmarkStart w:id="1170" w:name="_BookMark_45"/>
      <w:r>
        <w:rPr>
          <w:rFonts w:hAnsi="宋体" w:hint="eastAsia"/>
          <w:b w:val="0"/>
          <w:color w:val="000000"/>
          <w:szCs w:val="24"/>
        </w:rPr>
        <w:lastRenderedPageBreak/>
        <w:t xml:space="preserve">13.3  </w:t>
      </w:r>
      <w:r>
        <w:rPr>
          <w:rFonts w:hAnsi="宋体" w:hint="eastAsia"/>
          <w:b w:val="0"/>
          <w:color w:val="000000"/>
          <w:szCs w:val="24"/>
        </w:rPr>
        <w:t>承包人的质量检查</w:t>
      </w:r>
      <w:bookmarkEnd w:id="1163"/>
      <w:bookmarkEnd w:id="1164"/>
      <w:bookmarkEnd w:id="1165"/>
      <w:bookmarkEnd w:id="1166"/>
      <w:bookmarkEnd w:id="1167"/>
      <w:bookmarkEnd w:id="1168"/>
      <w:bookmarkEnd w:id="1169"/>
    </w:p>
    <w:bookmarkEnd w:id="1170"/>
    <w:p w14:paraId="715099B4"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承包人向监理人报送工程质量报表的期限：</w:t>
      </w:r>
      <w:r>
        <w:rPr>
          <w:rFonts w:ascii="宋体" w:hAnsi="宋体" w:hint="eastAsia"/>
          <w:color w:val="000000"/>
          <w:szCs w:val="21"/>
          <w:u w:val="single"/>
        </w:rPr>
        <w:t xml:space="preserve">  </w:t>
      </w:r>
      <w:r>
        <w:rPr>
          <w:rFonts w:ascii="宋体" w:hAnsi="宋体" w:cs="宋体" w:hint="eastAsia"/>
          <w:color w:val="000000"/>
          <w:u w:val="single"/>
        </w:rPr>
        <w:t>每月</w:t>
      </w:r>
      <w:r>
        <w:rPr>
          <w:rFonts w:ascii="宋体" w:hAnsi="宋体" w:cs="宋体"/>
          <w:color w:val="000000"/>
          <w:u w:val="single"/>
        </w:rPr>
        <w:t>25</w:t>
      </w:r>
      <w:r>
        <w:rPr>
          <w:rFonts w:ascii="宋体" w:hAnsi="宋体" w:cs="宋体" w:hint="eastAsia"/>
          <w:color w:val="000000"/>
          <w:u w:val="single"/>
        </w:rPr>
        <w:t>日前</w:t>
      </w:r>
      <w:r>
        <w:rPr>
          <w:rFonts w:ascii="宋体" w:hAnsi="宋体" w:hint="eastAsia"/>
          <w:color w:val="000000"/>
          <w:szCs w:val="21"/>
          <w:u w:val="single"/>
        </w:rPr>
        <w:t xml:space="preserve">   </w:t>
      </w:r>
    </w:p>
    <w:p w14:paraId="3C25707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承包人向监理人报送工程质量报表的要求：</w:t>
      </w:r>
      <w:r>
        <w:rPr>
          <w:rFonts w:ascii="宋体" w:hAnsi="宋体" w:hint="eastAsia"/>
          <w:color w:val="000000"/>
          <w:szCs w:val="21"/>
          <w:u w:val="single"/>
        </w:rPr>
        <w:t xml:space="preserve">   </w:t>
      </w:r>
      <w:r>
        <w:rPr>
          <w:rFonts w:ascii="宋体" w:hAnsi="宋体" w:cs="宋体" w:hint="eastAsia"/>
          <w:color w:val="000000"/>
          <w:u w:val="single"/>
        </w:rPr>
        <w:t>按监理规程</w:t>
      </w:r>
      <w:r>
        <w:rPr>
          <w:rFonts w:ascii="宋体" w:hAnsi="宋体" w:cs="宋体" w:hint="eastAsia"/>
          <w:color w:val="000000"/>
        </w:rPr>
        <w:t>。</w:t>
      </w:r>
    </w:p>
    <w:p w14:paraId="0358A2F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监理人审查工程质量报表的期限：</w:t>
      </w:r>
      <w:r>
        <w:rPr>
          <w:rFonts w:ascii="宋体" w:hAnsi="宋体" w:hint="eastAsia"/>
          <w:color w:val="000000"/>
          <w:szCs w:val="21"/>
          <w:u w:val="single"/>
        </w:rPr>
        <w:t xml:space="preserve"> </w:t>
      </w:r>
      <w:r>
        <w:rPr>
          <w:rFonts w:ascii="宋体" w:hAnsi="宋体" w:cs="宋体"/>
          <w:color w:val="000000"/>
          <w:u w:val="single"/>
        </w:rPr>
        <w:t>7</w:t>
      </w:r>
      <w:r>
        <w:rPr>
          <w:rFonts w:ascii="宋体" w:hAnsi="宋体" w:cs="宋体" w:hint="eastAsia"/>
          <w:color w:val="000000"/>
          <w:u w:val="single"/>
        </w:rPr>
        <w:t>天</w:t>
      </w:r>
      <w:r>
        <w:rPr>
          <w:rFonts w:ascii="宋体" w:hAnsi="宋体" w:cs="宋体"/>
          <w:color w:val="000000"/>
          <w:u w:val="single"/>
        </w:rPr>
        <w:t xml:space="preserve"> </w:t>
      </w:r>
      <w:r>
        <w:rPr>
          <w:rFonts w:ascii="宋体" w:hAnsi="宋体" w:hint="eastAsia"/>
          <w:color w:val="000000"/>
          <w:szCs w:val="21"/>
          <w:u w:val="single"/>
        </w:rPr>
        <w:t xml:space="preserve">       </w:t>
      </w:r>
    </w:p>
    <w:p w14:paraId="7A70520A" w14:textId="77777777" w:rsidR="0043272B" w:rsidRDefault="00000000">
      <w:pPr>
        <w:pStyle w:val="34"/>
        <w:spacing w:line="360" w:lineRule="auto"/>
        <w:rPr>
          <w:rFonts w:hAnsi="宋体"/>
          <w:b w:val="0"/>
          <w:color w:val="000000"/>
          <w:szCs w:val="24"/>
        </w:rPr>
      </w:pPr>
      <w:bookmarkStart w:id="1171" w:name="_Toc489280224"/>
      <w:bookmarkStart w:id="1172" w:name="_Toc492202888"/>
      <w:bookmarkStart w:id="1173" w:name="_Toc486580418"/>
      <w:bookmarkStart w:id="1174" w:name="_Toc490331709"/>
      <w:bookmarkStart w:id="1175" w:name="_Toc485323192"/>
      <w:bookmarkStart w:id="1176" w:name="_Toc480303424"/>
      <w:bookmarkStart w:id="1177" w:name="_Toc491149548"/>
      <w:bookmarkStart w:id="1178" w:name="_BookMark_46"/>
      <w:r>
        <w:rPr>
          <w:rFonts w:hAnsi="宋体" w:hint="eastAsia"/>
          <w:b w:val="0"/>
          <w:color w:val="000000"/>
          <w:szCs w:val="24"/>
        </w:rPr>
        <w:t xml:space="preserve">13.4  </w:t>
      </w:r>
      <w:r>
        <w:rPr>
          <w:rFonts w:hAnsi="宋体" w:hint="eastAsia"/>
          <w:b w:val="0"/>
          <w:color w:val="000000"/>
          <w:szCs w:val="24"/>
        </w:rPr>
        <w:t>监理人的质量检查</w:t>
      </w:r>
      <w:bookmarkEnd w:id="1171"/>
      <w:bookmarkEnd w:id="1172"/>
      <w:bookmarkEnd w:id="1173"/>
      <w:bookmarkEnd w:id="1174"/>
      <w:bookmarkEnd w:id="1175"/>
      <w:bookmarkEnd w:id="1176"/>
      <w:bookmarkEnd w:id="1177"/>
    </w:p>
    <w:bookmarkEnd w:id="1178"/>
    <w:p w14:paraId="42083CF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承包人应当为监理人的检查和检验提供方便，监理人可以进行察看和查阅施工原始记录的其他地方包括：</w:t>
      </w:r>
      <w:r>
        <w:rPr>
          <w:rFonts w:ascii="宋体" w:hAnsi="宋体" w:hint="eastAsia"/>
          <w:color w:val="000000"/>
          <w:szCs w:val="21"/>
          <w:u w:val="single"/>
        </w:rPr>
        <w:t xml:space="preserve">     </w:t>
      </w:r>
      <w:r>
        <w:rPr>
          <w:rFonts w:ascii="宋体" w:hAnsi="宋体" w:cs="宋体" w:hint="eastAsia"/>
          <w:color w:val="000000"/>
          <w:u w:val="single"/>
        </w:rPr>
        <w:t>按监理要求执行。</w:t>
      </w:r>
      <w:r>
        <w:rPr>
          <w:rFonts w:ascii="宋体" w:hAnsi="宋体" w:hint="eastAsia"/>
          <w:color w:val="000000"/>
          <w:szCs w:val="21"/>
          <w:u w:val="single"/>
        </w:rPr>
        <w:t xml:space="preserve">          </w:t>
      </w:r>
    </w:p>
    <w:p w14:paraId="5116FEBB" w14:textId="77777777" w:rsidR="0043272B" w:rsidRDefault="00000000">
      <w:pPr>
        <w:pStyle w:val="34"/>
        <w:spacing w:line="360" w:lineRule="auto"/>
        <w:rPr>
          <w:rFonts w:hAnsi="宋体"/>
          <w:b w:val="0"/>
          <w:color w:val="000000"/>
          <w:szCs w:val="24"/>
        </w:rPr>
      </w:pPr>
      <w:bookmarkStart w:id="1179" w:name="_Toc489280225"/>
      <w:bookmarkStart w:id="1180" w:name="_Toc491149549"/>
      <w:bookmarkStart w:id="1181" w:name="_Toc480303425"/>
      <w:bookmarkStart w:id="1182" w:name="_Toc490331710"/>
      <w:bookmarkStart w:id="1183" w:name="_Toc492202889"/>
      <w:bookmarkStart w:id="1184" w:name="_Toc486580419"/>
      <w:bookmarkStart w:id="1185" w:name="_Toc485323193"/>
      <w:bookmarkStart w:id="1186" w:name="_BookMark_47"/>
      <w:r>
        <w:rPr>
          <w:rFonts w:hAnsi="宋体" w:hint="eastAsia"/>
          <w:b w:val="0"/>
          <w:color w:val="000000"/>
          <w:szCs w:val="24"/>
        </w:rPr>
        <w:t xml:space="preserve">13.5  </w:t>
      </w:r>
      <w:r>
        <w:rPr>
          <w:rFonts w:hAnsi="宋体" w:hint="eastAsia"/>
          <w:b w:val="0"/>
          <w:color w:val="000000"/>
          <w:szCs w:val="24"/>
        </w:rPr>
        <w:t>工程隐蔽部位覆盖前的检查</w:t>
      </w:r>
      <w:bookmarkEnd w:id="1179"/>
      <w:bookmarkEnd w:id="1180"/>
      <w:bookmarkEnd w:id="1181"/>
      <w:bookmarkEnd w:id="1182"/>
      <w:bookmarkEnd w:id="1183"/>
      <w:bookmarkEnd w:id="1184"/>
      <w:bookmarkEnd w:id="1185"/>
    </w:p>
    <w:bookmarkEnd w:id="1186"/>
    <w:p w14:paraId="7A373E92"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w:t>
      </w:r>
      <w:r>
        <w:rPr>
          <w:rFonts w:ascii="宋体" w:hAnsi="宋体" w:hint="eastAsia"/>
          <w:color w:val="000000"/>
          <w:szCs w:val="21"/>
        </w:rPr>
        <w:t>3</w:t>
      </w:r>
      <w:r>
        <w:rPr>
          <w:rFonts w:ascii="宋体" w:hAnsi="宋体"/>
          <w:color w:val="000000"/>
          <w:szCs w:val="21"/>
        </w:rPr>
        <w:t>.</w:t>
      </w:r>
      <w:r>
        <w:rPr>
          <w:rFonts w:ascii="宋体" w:hAnsi="宋体" w:hint="eastAsia"/>
          <w:color w:val="000000"/>
          <w:szCs w:val="21"/>
        </w:rPr>
        <w:t>5</w:t>
      </w:r>
      <w:r>
        <w:rPr>
          <w:rFonts w:ascii="宋体" w:hAnsi="宋体"/>
          <w:color w:val="000000"/>
          <w:szCs w:val="21"/>
        </w:rPr>
        <w:t>.</w:t>
      </w:r>
      <w:r>
        <w:rPr>
          <w:rFonts w:ascii="宋体" w:hAnsi="宋体" w:hint="eastAsia"/>
          <w:color w:val="000000"/>
          <w:szCs w:val="21"/>
        </w:rPr>
        <w:t>1</w:t>
      </w:r>
      <w:r>
        <w:rPr>
          <w:rFonts w:ascii="宋体" w:hAnsi="宋体"/>
          <w:color w:val="000000"/>
          <w:szCs w:val="21"/>
        </w:rPr>
        <w:t xml:space="preserve"> </w:t>
      </w:r>
      <w:r>
        <w:rPr>
          <w:rFonts w:ascii="宋体" w:hAnsi="宋体" w:hint="eastAsia"/>
          <w:color w:val="000000"/>
          <w:szCs w:val="21"/>
        </w:rPr>
        <w:t xml:space="preserve"> 监理人对工程隐蔽部位进行检查的期限：</w:t>
      </w:r>
      <w:r>
        <w:rPr>
          <w:rFonts w:ascii="宋体" w:hAnsi="宋体" w:cs="宋体" w:hint="eastAsia"/>
          <w:color w:val="000000"/>
          <w:u w:val="single"/>
        </w:rPr>
        <w:t>收到承包人的检查通知后</w:t>
      </w:r>
      <w:r>
        <w:rPr>
          <w:rFonts w:ascii="宋体" w:hAnsi="宋体" w:cs="宋体"/>
          <w:color w:val="000000"/>
          <w:u w:val="single"/>
        </w:rPr>
        <w:t>12</w:t>
      </w:r>
      <w:r>
        <w:rPr>
          <w:rFonts w:ascii="宋体" w:hAnsi="宋体" w:cs="宋体" w:hint="eastAsia"/>
          <w:color w:val="000000"/>
          <w:u w:val="single"/>
        </w:rPr>
        <w:t>小时内。</w:t>
      </w:r>
      <w:r>
        <w:rPr>
          <w:rFonts w:ascii="宋体" w:hAnsi="宋体" w:hint="eastAsia"/>
          <w:color w:val="000000"/>
          <w:szCs w:val="21"/>
          <w:u w:val="single"/>
        </w:rPr>
        <w:t xml:space="preserve">   </w:t>
      </w:r>
    </w:p>
    <w:p w14:paraId="346863CC" w14:textId="77777777" w:rsidR="0043272B" w:rsidRDefault="00000000">
      <w:pPr>
        <w:pStyle w:val="29"/>
        <w:spacing w:line="360" w:lineRule="auto"/>
        <w:jc w:val="left"/>
        <w:rPr>
          <w:rFonts w:ascii="宋体" w:hAnsi="宋体"/>
          <w:b/>
          <w:color w:val="000000"/>
          <w:szCs w:val="30"/>
        </w:rPr>
      </w:pPr>
      <w:bookmarkStart w:id="1187" w:name="_Toc480303426"/>
      <w:bookmarkStart w:id="1188" w:name="_Toc490331711"/>
      <w:bookmarkStart w:id="1189" w:name="_Toc492202890"/>
      <w:bookmarkStart w:id="1190" w:name="_Toc486580420"/>
      <w:bookmarkStart w:id="1191" w:name="_Toc485323194"/>
      <w:bookmarkStart w:id="1192" w:name="_Toc491149550"/>
      <w:bookmarkStart w:id="1193" w:name="_Toc489280226"/>
      <w:bookmarkStart w:id="1194" w:name="_BookMark_48"/>
      <w:r>
        <w:rPr>
          <w:rFonts w:ascii="宋体" w:hAnsi="宋体" w:hint="eastAsia"/>
          <w:color w:val="000000"/>
          <w:szCs w:val="30"/>
        </w:rPr>
        <w:t>15.变更</w:t>
      </w:r>
      <w:bookmarkEnd w:id="1187"/>
      <w:bookmarkEnd w:id="1188"/>
      <w:bookmarkEnd w:id="1189"/>
      <w:bookmarkEnd w:id="1190"/>
      <w:bookmarkEnd w:id="1191"/>
      <w:bookmarkEnd w:id="1192"/>
      <w:bookmarkEnd w:id="1193"/>
    </w:p>
    <w:p w14:paraId="23C94D39" w14:textId="77777777" w:rsidR="0043272B" w:rsidRDefault="00000000">
      <w:pPr>
        <w:pStyle w:val="34"/>
        <w:spacing w:line="360" w:lineRule="auto"/>
        <w:rPr>
          <w:rFonts w:hAnsi="宋体"/>
          <w:b w:val="0"/>
          <w:color w:val="000000"/>
          <w:szCs w:val="24"/>
        </w:rPr>
      </w:pPr>
      <w:bookmarkStart w:id="1195" w:name="_Toc492202891"/>
      <w:bookmarkStart w:id="1196" w:name="_Toc485323195"/>
      <w:bookmarkStart w:id="1197" w:name="_Toc490331712"/>
      <w:bookmarkStart w:id="1198" w:name="_Toc486580421"/>
      <w:bookmarkStart w:id="1199" w:name="_Toc480303427"/>
      <w:bookmarkStart w:id="1200" w:name="_Toc491149551"/>
      <w:bookmarkStart w:id="1201" w:name="_Toc489280227"/>
      <w:bookmarkStart w:id="1202" w:name="_BookMark_49"/>
      <w:bookmarkEnd w:id="1194"/>
      <w:r>
        <w:rPr>
          <w:rFonts w:hAnsi="宋体" w:hint="eastAsia"/>
          <w:b w:val="0"/>
          <w:color w:val="000000"/>
          <w:szCs w:val="24"/>
        </w:rPr>
        <w:t xml:space="preserve">15.1  </w:t>
      </w:r>
      <w:r>
        <w:rPr>
          <w:rFonts w:hAnsi="宋体" w:hint="eastAsia"/>
          <w:b w:val="0"/>
          <w:color w:val="000000"/>
          <w:szCs w:val="24"/>
        </w:rPr>
        <w:t>变更的范围和内容</w:t>
      </w:r>
      <w:bookmarkEnd w:id="1195"/>
      <w:bookmarkEnd w:id="1196"/>
      <w:bookmarkEnd w:id="1197"/>
      <w:bookmarkEnd w:id="1198"/>
      <w:bookmarkEnd w:id="1199"/>
      <w:bookmarkEnd w:id="1200"/>
      <w:bookmarkEnd w:id="1201"/>
    </w:p>
    <w:bookmarkEnd w:id="1202"/>
    <w:p w14:paraId="7CA43B73" w14:textId="77777777" w:rsidR="0043272B" w:rsidRDefault="00000000">
      <w:pPr>
        <w:spacing w:line="360" w:lineRule="auto"/>
        <w:ind w:firstLineChars="200" w:firstLine="420"/>
        <w:rPr>
          <w:rFonts w:ascii="宋体" w:hAnsi="宋体"/>
          <w:color w:val="000000"/>
        </w:rPr>
      </w:pPr>
      <w:r>
        <w:rPr>
          <w:rFonts w:ascii="宋体" w:hAnsi="宋体" w:hint="eastAsia"/>
          <w:color w:val="000000"/>
          <w:szCs w:val="21"/>
        </w:rPr>
        <w:t>15.1.1</w:t>
      </w:r>
      <w:r>
        <w:rPr>
          <w:rFonts w:ascii="宋体" w:hAnsi="宋体" w:hint="eastAsia"/>
          <w:color w:val="000000"/>
        </w:rPr>
        <w:t>在履行合同中发生以下情形之一，应按照本条规定进行变更。</w:t>
      </w:r>
    </w:p>
    <w:p w14:paraId="4389B060"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（6）变更的其他情形：</w:t>
      </w:r>
      <w:r>
        <w:rPr>
          <w:rFonts w:ascii="宋体" w:hAnsi="宋体" w:hint="eastAsia"/>
          <w:color w:val="000000"/>
          <w:szCs w:val="21"/>
          <w:u w:val="single"/>
        </w:rPr>
        <w:t xml:space="preserve">   </w:t>
      </w:r>
      <w:r>
        <w:rPr>
          <w:rFonts w:ascii="宋体" w:hAnsi="宋体" w:cs="宋体" w:hint="eastAsia"/>
          <w:color w:val="000000"/>
          <w:u w:val="single"/>
        </w:rPr>
        <w:t>增加或减少本合同中的任何工程的数量</w:t>
      </w:r>
      <w:r>
        <w:rPr>
          <w:rFonts w:ascii="宋体" w:hAnsi="宋体" w:cs="宋体"/>
          <w:color w:val="000000"/>
          <w:u w:val="single"/>
        </w:rPr>
        <w:t xml:space="preserve"> </w:t>
      </w:r>
      <w:r>
        <w:rPr>
          <w:rFonts w:ascii="宋体" w:hAnsi="宋体" w:cs="宋体" w:hint="eastAsia"/>
          <w:color w:val="000000"/>
          <w:u w:val="single"/>
        </w:rPr>
        <w:t>。</w:t>
      </w:r>
      <w:r>
        <w:rPr>
          <w:rFonts w:ascii="宋体" w:hAnsi="宋体" w:hint="eastAsia"/>
          <w:color w:val="000000"/>
          <w:szCs w:val="21"/>
          <w:u w:val="single"/>
        </w:rPr>
        <w:t xml:space="preserve">  </w:t>
      </w:r>
    </w:p>
    <w:p w14:paraId="1440279F" w14:textId="77777777" w:rsidR="0043272B" w:rsidRDefault="00000000">
      <w:pPr>
        <w:pStyle w:val="34"/>
        <w:spacing w:line="360" w:lineRule="auto"/>
        <w:rPr>
          <w:rFonts w:hAnsi="宋体"/>
          <w:b w:val="0"/>
          <w:color w:val="000000"/>
          <w:szCs w:val="24"/>
        </w:rPr>
      </w:pPr>
      <w:bookmarkStart w:id="1203" w:name="_Toc486580422"/>
      <w:bookmarkStart w:id="1204" w:name="_Toc492202892"/>
      <w:bookmarkStart w:id="1205" w:name="_Toc480303428"/>
      <w:bookmarkStart w:id="1206" w:name="_Toc485323196"/>
      <w:bookmarkStart w:id="1207" w:name="_Toc491149552"/>
      <w:bookmarkStart w:id="1208" w:name="_Toc490331713"/>
      <w:bookmarkStart w:id="1209" w:name="_Toc489280228"/>
      <w:bookmarkStart w:id="1210" w:name="_BookMark_50"/>
      <w:r>
        <w:rPr>
          <w:rFonts w:hAnsi="宋体" w:hint="eastAsia"/>
          <w:b w:val="0"/>
          <w:color w:val="000000"/>
          <w:szCs w:val="24"/>
        </w:rPr>
        <w:t xml:space="preserve">15.3  </w:t>
      </w:r>
      <w:r>
        <w:rPr>
          <w:rFonts w:hAnsi="宋体" w:hint="eastAsia"/>
          <w:b w:val="0"/>
          <w:color w:val="000000"/>
          <w:szCs w:val="24"/>
        </w:rPr>
        <w:t>变更程序</w:t>
      </w:r>
      <w:bookmarkEnd w:id="1203"/>
      <w:bookmarkEnd w:id="1204"/>
      <w:bookmarkEnd w:id="1205"/>
      <w:bookmarkEnd w:id="1206"/>
      <w:bookmarkEnd w:id="1207"/>
      <w:bookmarkEnd w:id="1208"/>
      <w:bookmarkEnd w:id="1209"/>
    </w:p>
    <w:bookmarkEnd w:id="1210"/>
    <w:p w14:paraId="7C3CC2F1" w14:textId="77777777" w:rsidR="0043272B" w:rsidRDefault="00000000">
      <w:pPr>
        <w:spacing w:line="360" w:lineRule="auto"/>
        <w:ind w:firstLineChars="200" w:firstLine="420"/>
        <w:rPr>
          <w:rFonts w:ascii="宋体" w:hAnsi="宋体"/>
          <w:color w:val="000000"/>
        </w:rPr>
      </w:pPr>
      <w:r>
        <w:rPr>
          <w:rFonts w:ascii="宋体" w:hAnsi="宋体" w:hint="eastAsia"/>
          <w:color w:val="000000"/>
        </w:rPr>
        <w:t>15.3.2  变更估价</w:t>
      </w:r>
    </w:p>
    <w:p w14:paraId="420FA2FE" w14:textId="77777777" w:rsidR="0043272B" w:rsidRDefault="00000000">
      <w:pPr>
        <w:spacing w:line="360" w:lineRule="auto"/>
        <w:ind w:left="315" w:hangingChars="150" w:hanging="315"/>
        <w:rPr>
          <w:rFonts w:ascii="宋体" w:hAnsi="宋体" w:cs="宋体"/>
          <w:color w:val="000000"/>
        </w:rPr>
      </w:pPr>
      <w:r>
        <w:rPr>
          <w:rFonts w:ascii="宋体" w:hAnsi="宋体" w:hint="eastAsia"/>
          <w:color w:val="000000"/>
          <w:szCs w:val="21"/>
        </w:rPr>
        <w:t>（1）承包人提交变更报价书的期限：</w:t>
      </w:r>
      <w:r>
        <w:rPr>
          <w:rFonts w:ascii="宋体" w:hAnsi="宋体" w:hint="eastAsia"/>
          <w:color w:val="000000"/>
          <w:szCs w:val="21"/>
          <w:u w:val="single"/>
        </w:rPr>
        <w:t xml:space="preserve">  </w:t>
      </w:r>
      <w:r>
        <w:rPr>
          <w:rFonts w:ascii="宋体" w:hAnsi="宋体" w:cs="宋体" w:hint="eastAsia"/>
          <w:color w:val="000000"/>
          <w:u w:val="single"/>
        </w:rPr>
        <w:t>承包人收到变更指示或变更意向书后的</w:t>
      </w:r>
      <w:r>
        <w:rPr>
          <w:rFonts w:ascii="宋体" w:hAnsi="宋体" w:cs="宋体"/>
          <w:color w:val="000000"/>
          <w:u w:val="single"/>
        </w:rPr>
        <w:t>14</w:t>
      </w:r>
      <w:r>
        <w:rPr>
          <w:rFonts w:ascii="宋体" w:hAnsi="宋体" w:cs="宋体" w:hint="eastAsia"/>
          <w:color w:val="000000"/>
          <w:u w:val="single"/>
        </w:rPr>
        <w:t>天内</w:t>
      </w:r>
      <w:r>
        <w:rPr>
          <w:rFonts w:ascii="宋体" w:hAnsi="宋体" w:cs="宋体" w:hint="eastAsia"/>
          <w:color w:val="000000"/>
        </w:rPr>
        <w:t>。</w:t>
      </w:r>
    </w:p>
    <w:p w14:paraId="6CECC575" w14:textId="77777777" w:rsidR="0043272B" w:rsidRDefault="00000000">
      <w:pPr>
        <w:spacing w:line="360" w:lineRule="auto"/>
        <w:ind w:left="315" w:hangingChars="150" w:hanging="315"/>
        <w:rPr>
          <w:rFonts w:ascii="宋体" w:hAnsi="宋体" w:cs="宋体"/>
          <w:color w:val="000000"/>
        </w:rPr>
      </w:pPr>
      <w:r>
        <w:rPr>
          <w:rFonts w:ascii="宋体" w:hAnsi="宋体" w:hint="eastAsia"/>
          <w:color w:val="000000"/>
          <w:szCs w:val="21"/>
        </w:rPr>
        <w:t>（3）监理人商定或确定变更价格的期限：</w:t>
      </w:r>
      <w:r>
        <w:rPr>
          <w:rFonts w:ascii="宋体" w:hAnsi="宋体" w:hint="eastAsia"/>
          <w:color w:val="000000"/>
          <w:szCs w:val="21"/>
          <w:u w:val="single"/>
        </w:rPr>
        <w:t xml:space="preserve">  </w:t>
      </w:r>
      <w:bookmarkStart w:id="1211" w:name="_Toc489280229"/>
      <w:bookmarkStart w:id="1212" w:name="_Toc492202893"/>
      <w:bookmarkStart w:id="1213" w:name="_Toc490331714"/>
      <w:bookmarkStart w:id="1214" w:name="_Toc486580423"/>
      <w:bookmarkStart w:id="1215" w:name="_Toc480303429"/>
      <w:bookmarkStart w:id="1216" w:name="_Toc491149553"/>
      <w:bookmarkStart w:id="1217" w:name="_Toc485323197"/>
      <w:bookmarkStart w:id="1218" w:name="_BookMark_51"/>
      <w:r>
        <w:rPr>
          <w:rFonts w:ascii="宋体" w:hAnsi="宋体" w:cs="宋体" w:hint="eastAsia"/>
          <w:color w:val="000000"/>
          <w:u w:val="single"/>
        </w:rPr>
        <w:t>监理人收到承包人变更报价书后的</w:t>
      </w:r>
      <w:r>
        <w:rPr>
          <w:rFonts w:ascii="宋体" w:hAnsi="宋体" w:cs="宋体"/>
          <w:color w:val="000000"/>
          <w:u w:val="single"/>
        </w:rPr>
        <w:t>14</w:t>
      </w:r>
      <w:r>
        <w:rPr>
          <w:rFonts w:ascii="宋体" w:hAnsi="宋体" w:cs="宋体" w:hint="eastAsia"/>
          <w:color w:val="000000"/>
          <w:u w:val="single"/>
        </w:rPr>
        <w:t>天内</w:t>
      </w:r>
      <w:r>
        <w:rPr>
          <w:rFonts w:ascii="宋体" w:hAnsi="宋体" w:cs="宋体"/>
          <w:color w:val="000000"/>
          <w:u w:val="single"/>
        </w:rPr>
        <w:t xml:space="preserve"> </w:t>
      </w:r>
    </w:p>
    <w:p w14:paraId="52601BE1" w14:textId="77777777" w:rsidR="0043272B" w:rsidRDefault="00000000">
      <w:pPr>
        <w:spacing w:line="360" w:lineRule="auto"/>
        <w:ind w:left="360" w:hangingChars="150" w:hanging="360"/>
        <w:rPr>
          <w:rFonts w:ascii="宋体" w:hAnsi="宋体"/>
          <w:color w:val="000000"/>
          <w:sz w:val="24"/>
        </w:rPr>
      </w:pPr>
      <w:r>
        <w:rPr>
          <w:rFonts w:ascii="宋体" w:hAnsi="宋体" w:hint="eastAsia"/>
          <w:color w:val="000000"/>
          <w:sz w:val="24"/>
        </w:rPr>
        <w:t>15.4  变更的估价原则</w:t>
      </w:r>
      <w:bookmarkEnd w:id="1211"/>
      <w:bookmarkEnd w:id="1212"/>
      <w:bookmarkEnd w:id="1213"/>
      <w:bookmarkEnd w:id="1214"/>
      <w:bookmarkEnd w:id="1215"/>
      <w:bookmarkEnd w:id="1216"/>
      <w:bookmarkEnd w:id="1217"/>
    </w:p>
    <w:bookmarkEnd w:id="1218"/>
    <w:p w14:paraId="4C1A62A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15.4.5  合同协议书约定采用单价合同形式时，因非承包人原因引起已标价工程量清单中列明的工程量发生增减，且单个子目工程量变化幅度在</w:t>
      </w:r>
      <w:r>
        <w:rPr>
          <w:rFonts w:ascii="宋体" w:hAnsi="宋体" w:hint="eastAsia"/>
          <w:color w:val="000000"/>
          <w:szCs w:val="21"/>
          <w:u w:val="single"/>
        </w:rPr>
        <w:t xml:space="preserve"> 15   </w:t>
      </w:r>
      <w:r>
        <w:rPr>
          <w:rFonts w:ascii="宋体" w:hAnsi="宋体" w:hint="eastAsia"/>
          <w:color w:val="000000"/>
          <w:szCs w:val="21"/>
        </w:rPr>
        <w:t>%以内（含）时，应执行已标价工程量清单中列明的该子目的单价；单个子目工程量变化幅度在</w:t>
      </w:r>
      <w:r>
        <w:rPr>
          <w:rFonts w:ascii="宋体" w:hAnsi="宋体" w:hint="eastAsia"/>
          <w:color w:val="000000"/>
          <w:szCs w:val="21"/>
          <w:u w:val="single"/>
        </w:rPr>
        <w:t xml:space="preserve"> 15   </w:t>
      </w:r>
      <w:r>
        <w:rPr>
          <w:rFonts w:ascii="宋体" w:hAnsi="宋体" w:hint="eastAsia"/>
          <w:color w:val="000000"/>
          <w:szCs w:val="21"/>
        </w:rPr>
        <w:t>%以外（不含），且导致分部分项工程费总额变化幅度超过</w:t>
      </w:r>
      <w:r>
        <w:rPr>
          <w:rFonts w:ascii="宋体" w:hAnsi="宋体" w:hint="eastAsia"/>
          <w:color w:val="000000"/>
          <w:szCs w:val="21"/>
          <w:u w:val="single"/>
        </w:rPr>
        <w:t xml:space="preserve">   1     </w:t>
      </w:r>
      <w:r>
        <w:rPr>
          <w:rFonts w:ascii="宋体" w:hAnsi="宋体" w:hint="eastAsia"/>
          <w:color w:val="000000"/>
          <w:szCs w:val="21"/>
        </w:rPr>
        <w:t>%时，由承包人提出并由监理人按第3.5款商定或确定新的单价，该子目按修正后的新的单价计价。</w:t>
      </w:r>
    </w:p>
    <w:p w14:paraId="2B485BD1" w14:textId="77777777" w:rsidR="0043272B" w:rsidRDefault="00000000">
      <w:pPr>
        <w:spacing w:line="360" w:lineRule="auto"/>
        <w:ind w:firstLineChars="200" w:firstLine="420"/>
        <w:rPr>
          <w:rFonts w:ascii="宋体" w:hAnsi="宋体"/>
          <w:color w:val="000000"/>
          <w:szCs w:val="21"/>
        </w:rPr>
      </w:pPr>
      <w:r>
        <w:rPr>
          <w:rFonts w:ascii="宋体" w:hAnsi="宋体"/>
          <w:color w:val="000000"/>
          <w:szCs w:val="21"/>
        </w:rPr>
        <w:t>1</w:t>
      </w:r>
      <w:r>
        <w:rPr>
          <w:rFonts w:ascii="宋体" w:hAnsi="宋体" w:hint="eastAsia"/>
          <w:color w:val="000000"/>
          <w:szCs w:val="21"/>
        </w:rPr>
        <w:t>5.4.6  因变更引起价格调整的其他处理方式：</w:t>
      </w:r>
      <w:r>
        <w:rPr>
          <w:rFonts w:ascii="宋体" w:hAnsi="宋体" w:hint="eastAsia"/>
          <w:color w:val="000000"/>
          <w:szCs w:val="21"/>
          <w:u w:val="single"/>
        </w:rPr>
        <w:t xml:space="preserve">  </w:t>
      </w:r>
      <w:r>
        <w:rPr>
          <w:rFonts w:ascii="宋体" w:hAnsi="宋体" w:cs="宋体"/>
          <w:color w:val="000000"/>
          <w:u w:val="single"/>
        </w:rPr>
        <w:t xml:space="preserve">  / </w:t>
      </w:r>
      <w:r>
        <w:rPr>
          <w:rFonts w:ascii="宋体" w:hAnsi="宋体" w:cs="宋体" w:hint="eastAsia"/>
          <w:color w:val="000000"/>
          <w:u w:val="single"/>
        </w:rPr>
        <w:t xml:space="preserve"> </w:t>
      </w:r>
      <w:r>
        <w:rPr>
          <w:rFonts w:ascii="宋体" w:hAnsi="宋体" w:hint="eastAsia"/>
          <w:color w:val="000000"/>
          <w:szCs w:val="21"/>
          <w:u w:val="single"/>
        </w:rPr>
        <w:t xml:space="preserve"> </w:t>
      </w:r>
    </w:p>
    <w:p w14:paraId="11F73A05" w14:textId="77777777" w:rsidR="0043272B" w:rsidRDefault="00000000">
      <w:pPr>
        <w:pStyle w:val="34"/>
        <w:spacing w:line="360" w:lineRule="auto"/>
        <w:rPr>
          <w:rFonts w:hAnsi="宋体"/>
          <w:b w:val="0"/>
          <w:color w:val="000000"/>
          <w:szCs w:val="24"/>
        </w:rPr>
      </w:pPr>
      <w:bookmarkStart w:id="1219" w:name="_Toc485323198"/>
      <w:bookmarkStart w:id="1220" w:name="_Toc489280230"/>
      <w:bookmarkStart w:id="1221" w:name="_Toc490331715"/>
      <w:bookmarkStart w:id="1222" w:name="_Toc491149554"/>
      <w:bookmarkStart w:id="1223" w:name="_Toc486580424"/>
      <w:bookmarkStart w:id="1224" w:name="_Toc480303430"/>
      <w:bookmarkStart w:id="1225" w:name="_Toc492202894"/>
      <w:bookmarkStart w:id="1226" w:name="_BookMark_52"/>
      <w:r>
        <w:rPr>
          <w:rFonts w:hAnsi="宋体" w:hint="eastAsia"/>
          <w:b w:val="0"/>
          <w:color w:val="000000"/>
          <w:szCs w:val="24"/>
        </w:rPr>
        <w:lastRenderedPageBreak/>
        <w:t xml:space="preserve">15.5  </w:t>
      </w:r>
      <w:r>
        <w:rPr>
          <w:rFonts w:hAnsi="宋体" w:hint="eastAsia"/>
          <w:b w:val="0"/>
          <w:color w:val="000000"/>
          <w:szCs w:val="24"/>
        </w:rPr>
        <w:t>承包人的合理化建议</w:t>
      </w:r>
      <w:bookmarkEnd w:id="1219"/>
      <w:bookmarkEnd w:id="1220"/>
      <w:bookmarkEnd w:id="1221"/>
      <w:bookmarkEnd w:id="1222"/>
      <w:bookmarkEnd w:id="1223"/>
      <w:bookmarkEnd w:id="1224"/>
      <w:bookmarkEnd w:id="1225"/>
    </w:p>
    <w:bookmarkEnd w:id="1226"/>
    <w:p w14:paraId="5479842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15.5.2  对承包人提出合理化建议的奖励方法：</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54D041DB" w14:textId="77777777" w:rsidR="0043272B" w:rsidRDefault="00000000">
      <w:pPr>
        <w:pStyle w:val="34"/>
        <w:spacing w:line="360" w:lineRule="auto"/>
        <w:rPr>
          <w:rFonts w:hAnsi="宋体"/>
          <w:b w:val="0"/>
          <w:color w:val="000000"/>
          <w:szCs w:val="24"/>
        </w:rPr>
      </w:pPr>
      <w:bookmarkStart w:id="1227" w:name="_Toc485323199"/>
      <w:bookmarkStart w:id="1228" w:name="_Toc492202895"/>
      <w:bookmarkStart w:id="1229" w:name="_Toc491149555"/>
      <w:bookmarkStart w:id="1230" w:name="_Toc490331716"/>
      <w:bookmarkStart w:id="1231" w:name="_Toc480303431"/>
      <w:bookmarkStart w:id="1232" w:name="_Toc486580425"/>
      <w:bookmarkStart w:id="1233" w:name="_Toc489280231"/>
      <w:bookmarkStart w:id="1234" w:name="_BookMark_53"/>
      <w:r>
        <w:rPr>
          <w:rFonts w:hAnsi="宋体" w:hint="eastAsia"/>
          <w:b w:val="0"/>
          <w:color w:val="000000"/>
          <w:szCs w:val="24"/>
        </w:rPr>
        <w:t xml:space="preserve">15.8  </w:t>
      </w:r>
      <w:r>
        <w:rPr>
          <w:rFonts w:hAnsi="宋体" w:hint="eastAsia"/>
          <w:b w:val="0"/>
          <w:color w:val="000000"/>
          <w:szCs w:val="24"/>
        </w:rPr>
        <w:t>暂估价</w:t>
      </w:r>
      <w:bookmarkEnd w:id="1227"/>
      <w:bookmarkEnd w:id="1228"/>
      <w:bookmarkEnd w:id="1229"/>
      <w:bookmarkEnd w:id="1230"/>
      <w:bookmarkEnd w:id="1231"/>
      <w:bookmarkEnd w:id="1232"/>
      <w:bookmarkEnd w:id="1233"/>
    </w:p>
    <w:bookmarkEnd w:id="1234"/>
    <w:p w14:paraId="547B5F6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15.8.1  按合同约定应当由发包人和承包人采用招标方式选择专项供应商或专业分包人的：</w:t>
      </w:r>
    </w:p>
    <w:p w14:paraId="1C07BB07"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（4）承包人报送招标计划期限：</w:t>
      </w:r>
      <w:r>
        <w:rPr>
          <w:rFonts w:ascii="宋体" w:hAnsi="宋体" w:cs="宋体"/>
          <w:color w:val="000000"/>
          <w:u w:val="single"/>
        </w:rPr>
        <w:t>/</w:t>
      </w:r>
    </w:p>
    <w:p w14:paraId="6F9EAF64"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发包人审批招标工作计划时限：</w:t>
      </w:r>
      <w:r>
        <w:rPr>
          <w:rFonts w:ascii="宋体" w:hAnsi="宋体" w:cs="宋体"/>
          <w:color w:val="000000"/>
          <w:u w:val="single"/>
        </w:rPr>
        <w:t xml:space="preserve">/ </w:t>
      </w:r>
      <w:r>
        <w:rPr>
          <w:rFonts w:ascii="宋体" w:hAnsi="宋体" w:hint="eastAsia"/>
          <w:color w:val="000000"/>
          <w:szCs w:val="21"/>
          <w:u w:val="single"/>
        </w:rPr>
        <w:t xml:space="preserve"> </w:t>
      </w:r>
    </w:p>
    <w:p w14:paraId="35BB83D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（5）承包人报送相关文件时限：</w:t>
      </w:r>
      <w:r>
        <w:rPr>
          <w:rFonts w:ascii="宋体" w:hAnsi="宋体" w:cs="宋体"/>
          <w:color w:val="000000"/>
          <w:u w:val="single"/>
        </w:rPr>
        <w:t>/</w:t>
      </w:r>
    </w:p>
    <w:p w14:paraId="75BDBA53"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发包人审批相关文件时限：</w:t>
      </w:r>
      <w:r>
        <w:rPr>
          <w:rFonts w:ascii="宋体" w:hAnsi="宋体" w:hint="eastAsia"/>
          <w:color w:val="000000"/>
          <w:szCs w:val="21"/>
          <w:u w:val="single"/>
        </w:rPr>
        <w:t xml:space="preserve">  </w:t>
      </w:r>
      <w:r>
        <w:rPr>
          <w:rFonts w:ascii="宋体" w:hAnsi="宋体" w:cs="宋体"/>
          <w:color w:val="000000"/>
          <w:u w:val="single"/>
        </w:rPr>
        <w:t>/</w:t>
      </w:r>
    </w:p>
    <w:p w14:paraId="0AA1FF96" w14:textId="77777777" w:rsidR="0043272B" w:rsidRDefault="00000000">
      <w:pPr>
        <w:pStyle w:val="2d"/>
        <w:spacing w:line="360" w:lineRule="auto"/>
        <w:rPr>
          <w:rFonts w:ascii="宋体" w:hAnsi="宋体" w:cs="宋体"/>
          <w:color w:val="000000"/>
          <w:szCs w:val="21"/>
        </w:rPr>
      </w:pPr>
      <w:r>
        <w:rPr>
          <w:rFonts w:ascii="宋体" w:hAnsi="宋体" w:hint="eastAsia"/>
          <w:color w:val="000000"/>
          <w:szCs w:val="21"/>
        </w:rPr>
        <w:t>（10）</w:t>
      </w:r>
      <w:r>
        <w:rPr>
          <w:rFonts w:ascii="宋体" w:hAnsi="宋体" w:cs="宋体" w:hint="eastAsia"/>
          <w:color w:val="000000"/>
          <w:szCs w:val="21"/>
        </w:rPr>
        <w:t>承包人申报合同文件时限：</w:t>
      </w:r>
      <w:r>
        <w:rPr>
          <w:rFonts w:ascii="宋体" w:hAnsi="宋体" w:cs="宋体" w:hint="eastAsia"/>
          <w:color w:val="000000"/>
          <w:szCs w:val="21"/>
          <w:u w:val="single"/>
        </w:rPr>
        <w:t xml:space="preserve">  </w:t>
      </w:r>
      <w:r>
        <w:rPr>
          <w:rFonts w:ascii="宋体" w:hAnsi="宋体" w:cs="宋体" w:hint="eastAsia"/>
          <w:color w:val="000000"/>
          <w:u w:val="single"/>
        </w:rPr>
        <w:t xml:space="preserve">/ </w:t>
      </w:r>
      <w:r>
        <w:rPr>
          <w:rFonts w:ascii="宋体" w:hAnsi="宋体" w:cs="宋体" w:hint="eastAsia"/>
          <w:color w:val="000000"/>
          <w:szCs w:val="21"/>
          <w:u w:val="single"/>
        </w:rPr>
        <w:t xml:space="preserve">  </w:t>
      </w:r>
    </w:p>
    <w:p w14:paraId="03D6D3A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发包人审批合同文件时限：</w:t>
      </w:r>
      <w:r>
        <w:rPr>
          <w:rFonts w:ascii="宋体" w:hAnsi="宋体" w:cs="宋体"/>
          <w:color w:val="000000"/>
          <w:u w:val="single"/>
        </w:rPr>
        <w:t xml:space="preserve">/ </w:t>
      </w:r>
      <w:r>
        <w:rPr>
          <w:rFonts w:ascii="宋体" w:hAnsi="宋体" w:hint="eastAsia"/>
          <w:color w:val="000000"/>
          <w:szCs w:val="21"/>
          <w:u w:val="single"/>
        </w:rPr>
        <w:t xml:space="preserve">  </w:t>
      </w:r>
    </w:p>
    <w:p w14:paraId="6383071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承包人报送正式签订合同副本时限：</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34B49BA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15.8.3  发包人在工程量清单中给定暂估价的专业工程不属于依法必须招标的范围或者未达到依法必须招标的规模标准的，其最终价格的估价人为：</w:t>
      </w:r>
      <w:r>
        <w:rPr>
          <w:rFonts w:ascii="宋体" w:hAnsi="宋体" w:hint="eastAsia"/>
          <w:color w:val="000000"/>
          <w:szCs w:val="21"/>
          <w:u w:val="single"/>
        </w:rPr>
        <w:t xml:space="preserve">   </w:t>
      </w:r>
      <w:r>
        <w:rPr>
          <w:rFonts w:ascii="宋体" w:hAnsi="宋体" w:cs="宋体" w:hint="eastAsia"/>
          <w:color w:val="000000"/>
          <w:u w:val="single"/>
        </w:rPr>
        <w:t>发包人</w:t>
      </w:r>
      <w:r>
        <w:rPr>
          <w:rFonts w:ascii="宋体" w:hAnsi="宋体" w:hint="eastAsia"/>
          <w:color w:val="000000"/>
          <w:szCs w:val="21"/>
          <w:u w:val="single"/>
        </w:rPr>
        <w:t xml:space="preserve">    </w:t>
      </w:r>
      <w:r>
        <w:rPr>
          <w:rFonts w:ascii="宋体" w:hAnsi="宋体" w:hint="eastAsia"/>
          <w:color w:val="000000"/>
          <w:szCs w:val="21"/>
        </w:rPr>
        <w:t>或者按照下列约定：</w:t>
      </w:r>
      <w:r>
        <w:rPr>
          <w:rFonts w:ascii="宋体" w:hAnsi="宋体" w:hint="eastAsia"/>
          <w:color w:val="000000"/>
          <w:szCs w:val="21"/>
          <w:u w:val="single"/>
        </w:rPr>
        <w:t xml:space="preserve">    </w:t>
      </w:r>
      <w:r>
        <w:rPr>
          <w:rFonts w:ascii="宋体" w:hAnsi="宋体" w:cs="宋体"/>
          <w:color w:val="000000"/>
          <w:u w:val="single"/>
        </w:rPr>
        <w:t>/</w:t>
      </w:r>
      <w:r>
        <w:rPr>
          <w:rFonts w:ascii="宋体" w:hAnsi="宋体" w:hint="eastAsia"/>
          <w:color w:val="000000"/>
          <w:szCs w:val="21"/>
          <w:u w:val="single"/>
        </w:rPr>
        <w:t xml:space="preserve">   </w:t>
      </w:r>
    </w:p>
    <w:p w14:paraId="0FC457BF" w14:textId="77777777" w:rsidR="0043272B" w:rsidRDefault="00000000">
      <w:pPr>
        <w:pStyle w:val="29"/>
        <w:spacing w:line="360" w:lineRule="auto"/>
        <w:jc w:val="left"/>
        <w:rPr>
          <w:rFonts w:ascii="宋体" w:hAnsi="宋体"/>
          <w:b/>
          <w:color w:val="000000"/>
          <w:szCs w:val="30"/>
        </w:rPr>
      </w:pPr>
      <w:bookmarkStart w:id="1235" w:name="_Toc490331717"/>
      <w:bookmarkStart w:id="1236" w:name="_Toc485323200"/>
      <w:bookmarkStart w:id="1237" w:name="_Toc492202896"/>
      <w:bookmarkStart w:id="1238" w:name="_Toc486580426"/>
      <w:bookmarkStart w:id="1239" w:name="_Toc489280232"/>
      <w:bookmarkStart w:id="1240" w:name="_Toc480303432"/>
      <w:bookmarkStart w:id="1241" w:name="_Toc491149556"/>
      <w:bookmarkStart w:id="1242" w:name="_BookMark_54"/>
      <w:r>
        <w:rPr>
          <w:rFonts w:ascii="宋体" w:hAnsi="宋体" w:hint="eastAsia"/>
          <w:color w:val="000000"/>
          <w:szCs w:val="30"/>
        </w:rPr>
        <w:t>16.价格调整</w:t>
      </w:r>
      <w:bookmarkEnd w:id="1235"/>
      <w:bookmarkEnd w:id="1236"/>
      <w:bookmarkEnd w:id="1237"/>
      <w:bookmarkEnd w:id="1238"/>
      <w:bookmarkEnd w:id="1239"/>
      <w:bookmarkEnd w:id="1240"/>
      <w:bookmarkEnd w:id="1241"/>
    </w:p>
    <w:p w14:paraId="7A66FA72" w14:textId="77777777" w:rsidR="0043272B" w:rsidRDefault="00000000">
      <w:pPr>
        <w:pStyle w:val="34"/>
        <w:spacing w:line="360" w:lineRule="auto"/>
        <w:rPr>
          <w:rFonts w:hAnsi="宋体"/>
          <w:b w:val="0"/>
          <w:color w:val="000000"/>
          <w:szCs w:val="24"/>
        </w:rPr>
      </w:pPr>
      <w:bookmarkStart w:id="1243" w:name="_Toc485323201"/>
      <w:bookmarkStart w:id="1244" w:name="_Toc491149557"/>
      <w:bookmarkStart w:id="1245" w:name="_Toc486580427"/>
      <w:bookmarkStart w:id="1246" w:name="_Toc490331718"/>
      <w:bookmarkStart w:id="1247" w:name="_Toc480303433"/>
      <w:bookmarkStart w:id="1248" w:name="_Toc489280233"/>
      <w:bookmarkStart w:id="1249" w:name="_Toc492202897"/>
      <w:bookmarkStart w:id="1250" w:name="_BookMark_55"/>
      <w:bookmarkEnd w:id="1242"/>
      <w:r>
        <w:rPr>
          <w:rFonts w:hAnsi="宋体" w:hint="eastAsia"/>
          <w:b w:val="0"/>
          <w:color w:val="000000"/>
          <w:szCs w:val="24"/>
        </w:rPr>
        <w:t xml:space="preserve">16.1  </w:t>
      </w:r>
      <w:r>
        <w:rPr>
          <w:rFonts w:hAnsi="宋体" w:hint="eastAsia"/>
          <w:b w:val="0"/>
          <w:color w:val="000000"/>
          <w:szCs w:val="24"/>
        </w:rPr>
        <w:t>物价波动引起的价格调整</w:t>
      </w:r>
      <w:bookmarkEnd w:id="1243"/>
      <w:bookmarkEnd w:id="1244"/>
      <w:bookmarkEnd w:id="1245"/>
      <w:bookmarkEnd w:id="1246"/>
      <w:bookmarkEnd w:id="1247"/>
      <w:bookmarkEnd w:id="1248"/>
      <w:bookmarkEnd w:id="1249"/>
    </w:p>
    <w:bookmarkEnd w:id="1250"/>
    <w:p w14:paraId="5BA2F33B"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物价波动引起价格调整方法：</w:t>
      </w:r>
      <w:r>
        <w:rPr>
          <w:rFonts w:ascii="宋体" w:hAnsi="宋体" w:cs="宋体" w:hint="eastAsia"/>
          <w:color w:val="000000"/>
          <w:u w:val="single"/>
        </w:rPr>
        <w:t>施工期间，人工、材料、机械价格波动幅度超过±</w:t>
      </w:r>
      <w:r>
        <w:rPr>
          <w:rFonts w:ascii="宋体" w:hAnsi="宋体" w:cs="宋体"/>
          <w:color w:val="000000"/>
          <w:u w:val="single"/>
        </w:rPr>
        <w:t>6%</w:t>
      </w:r>
      <w:r>
        <w:rPr>
          <w:rFonts w:ascii="宋体" w:hAnsi="宋体" w:cs="宋体" w:hint="eastAsia"/>
          <w:color w:val="000000"/>
          <w:u w:val="single"/>
        </w:rPr>
        <w:t>时，按照京建法【</w:t>
      </w:r>
      <w:r>
        <w:rPr>
          <w:rFonts w:ascii="宋体" w:hAnsi="宋体" w:cs="宋体"/>
          <w:color w:val="000000"/>
          <w:u w:val="single"/>
        </w:rPr>
        <w:t>2013</w:t>
      </w:r>
      <w:r>
        <w:rPr>
          <w:rFonts w:ascii="宋体" w:hAnsi="宋体" w:cs="宋体" w:hint="eastAsia"/>
          <w:color w:val="000000"/>
          <w:u w:val="single"/>
        </w:rPr>
        <w:t>】</w:t>
      </w:r>
      <w:r>
        <w:rPr>
          <w:rFonts w:ascii="宋体" w:hAnsi="宋体" w:cs="宋体"/>
          <w:color w:val="000000"/>
          <w:u w:val="single"/>
        </w:rPr>
        <w:t>7</w:t>
      </w:r>
      <w:r>
        <w:rPr>
          <w:rFonts w:ascii="宋体" w:hAnsi="宋体" w:cs="宋体" w:hint="eastAsia"/>
          <w:color w:val="000000"/>
          <w:u w:val="single"/>
        </w:rPr>
        <w:t>号文确定的原则及方法，采用造价信息调整价格差额。</w:t>
      </w:r>
      <w:r>
        <w:rPr>
          <w:rFonts w:ascii="宋体" w:hAnsi="宋体"/>
          <w:color w:val="000000"/>
          <w:szCs w:val="21"/>
          <w:u w:val="single"/>
        </w:rPr>
        <w:t xml:space="preserve">   </w:t>
      </w:r>
    </w:p>
    <w:p w14:paraId="1559F62D" w14:textId="77777777" w:rsidR="0043272B" w:rsidRDefault="00000000">
      <w:pPr>
        <w:spacing w:line="360" w:lineRule="auto"/>
        <w:ind w:firstLineChars="200" w:firstLine="420"/>
        <w:rPr>
          <w:rFonts w:ascii="宋体" w:hAnsi="宋体"/>
          <w:color w:val="000000"/>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 xml:space="preserve">  </w:t>
      </w:r>
      <w:r>
        <w:rPr>
          <w:rFonts w:ascii="宋体" w:hAnsi="宋体" w:hint="eastAsia"/>
          <w:color w:val="000000"/>
        </w:rPr>
        <w:t>采用造价信息调整价格差额</w:t>
      </w:r>
    </w:p>
    <w:p w14:paraId="3745EAB9" w14:textId="77777777" w:rsidR="0043272B" w:rsidRDefault="00000000">
      <w:pPr>
        <w:spacing w:line="360" w:lineRule="auto"/>
        <w:ind w:firstLineChars="202" w:firstLine="424"/>
        <w:rPr>
          <w:rFonts w:ascii="宋体" w:hAnsi="宋体"/>
          <w:color w:val="000000"/>
          <w:szCs w:val="21"/>
        </w:rPr>
      </w:pPr>
      <w:r>
        <w:rPr>
          <w:rFonts w:ascii="宋体" w:hAnsi="宋体"/>
          <w:color w:val="000000"/>
          <w:szCs w:val="21"/>
        </w:rPr>
        <w:t>16.1.2.1</w:t>
      </w:r>
      <w:r>
        <w:rPr>
          <w:rFonts w:ascii="宋体" w:hAnsi="宋体" w:hint="eastAsia"/>
          <w:color w:val="000000"/>
          <w:szCs w:val="21"/>
        </w:rPr>
        <w:t xml:space="preserve">  </w:t>
      </w:r>
      <w:r>
        <w:rPr>
          <w:rFonts w:ascii="宋体" w:hAnsi="宋体"/>
          <w:color w:val="000000"/>
        </w:rPr>
        <w:t>引起价格调整的</w:t>
      </w:r>
      <w:r>
        <w:rPr>
          <w:rFonts w:ascii="宋体" w:hAnsi="宋体" w:hint="eastAsia"/>
          <w:color w:val="000000"/>
        </w:rPr>
        <w:t>物价</w:t>
      </w:r>
      <w:r>
        <w:rPr>
          <w:rFonts w:ascii="宋体" w:hAnsi="宋体"/>
          <w:color w:val="000000"/>
        </w:rPr>
        <w:t>波动风险范围及幅度</w:t>
      </w:r>
    </w:p>
    <w:p w14:paraId="104A94E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引起</w:t>
      </w:r>
      <w:r>
        <w:rPr>
          <w:rFonts w:ascii="宋体" w:hAnsi="宋体"/>
          <w:color w:val="000000"/>
        </w:rPr>
        <w:t>价格调整的</w:t>
      </w:r>
      <w:r>
        <w:rPr>
          <w:rFonts w:ascii="宋体" w:hAnsi="宋体" w:hint="eastAsia"/>
          <w:color w:val="000000"/>
          <w:szCs w:val="21"/>
        </w:rPr>
        <w:t>物价波动</w:t>
      </w:r>
      <w:r>
        <w:rPr>
          <w:rFonts w:ascii="宋体" w:hAnsi="宋体" w:hint="eastAsia"/>
          <w:color w:val="000000"/>
        </w:rPr>
        <w:t>风险范围</w:t>
      </w:r>
      <w:r>
        <w:rPr>
          <w:rFonts w:ascii="宋体" w:hAnsi="宋体" w:hint="eastAsia"/>
          <w:color w:val="000000"/>
          <w:szCs w:val="21"/>
        </w:rPr>
        <w:t>：</w:t>
      </w:r>
    </w:p>
    <w:p w14:paraId="183EFF4B" w14:textId="77777777" w:rsidR="0043272B" w:rsidRDefault="00000000">
      <w:pPr>
        <w:spacing w:line="360" w:lineRule="auto"/>
        <w:ind w:firstLineChars="200" w:firstLine="420"/>
        <w:rPr>
          <w:rFonts w:ascii="宋体" w:hAnsi="宋体"/>
          <w:b/>
          <w:color w:val="000000"/>
          <w:szCs w:val="21"/>
          <w:u w:val="single"/>
        </w:rPr>
      </w:pPr>
      <w:r>
        <w:rPr>
          <w:rFonts w:ascii="宋体" w:hAnsi="宋体" w:hint="eastAsia"/>
          <w:color w:val="000000"/>
          <w:szCs w:val="21"/>
        </w:rPr>
        <w:t>（一）</w:t>
      </w:r>
      <w:r>
        <w:rPr>
          <w:rFonts w:ascii="宋体" w:hAnsi="宋体"/>
          <w:b/>
          <w:color w:val="000000"/>
          <w:szCs w:val="21"/>
          <w:u w:val="single"/>
        </w:rPr>
        <w:t>合同文件约定的综合单价风险范围如下：</w:t>
      </w:r>
    </w:p>
    <w:p w14:paraId="43D49B84" w14:textId="77777777" w:rsidR="0043272B" w:rsidRDefault="00000000">
      <w:pPr>
        <w:spacing w:line="360" w:lineRule="auto"/>
        <w:ind w:leftChars="200" w:left="424" w:hangingChars="2" w:hanging="4"/>
        <w:rPr>
          <w:rFonts w:ascii="宋体" w:hAnsi="宋体"/>
          <w:color w:val="000000"/>
          <w:szCs w:val="21"/>
          <w:u w:val="single"/>
        </w:rPr>
      </w:pPr>
      <w:r>
        <w:rPr>
          <w:rFonts w:ascii="宋体" w:hAnsi="宋体"/>
          <w:color w:val="000000"/>
          <w:szCs w:val="21"/>
          <w:u w:val="single"/>
        </w:rPr>
        <w:t>a）承包人在编制投标书时对合同文件、施工图纸的任何错误理解或自身的任何疏忽而造成的错误或失误</w:t>
      </w:r>
      <w:r>
        <w:rPr>
          <w:rFonts w:ascii="宋体" w:hAnsi="宋体" w:hint="eastAsia"/>
          <w:color w:val="000000"/>
          <w:szCs w:val="21"/>
          <w:u w:val="single"/>
        </w:rPr>
        <w:t>不予调整</w:t>
      </w:r>
      <w:r>
        <w:rPr>
          <w:rFonts w:ascii="宋体" w:hAnsi="宋体"/>
          <w:color w:val="000000"/>
          <w:szCs w:val="21"/>
          <w:u w:val="single"/>
        </w:rPr>
        <w:t>；</w:t>
      </w:r>
    </w:p>
    <w:p w14:paraId="4E5EE46E" w14:textId="77777777" w:rsidR="0043272B" w:rsidRDefault="00000000">
      <w:pPr>
        <w:spacing w:line="360" w:lineRule="auto"/>
        <w:ind w:firstLineChars="200" w:firstLine="420"/>
        <w:rPr>
          <w:rFonts w:ascii="宋体" w:hAnsi="宋体"/>
          <w:color w:val="000000"/>
          <w:szCs w:val="21"/>
          <w:u w:val="single"/>
        </w:rPr>
      </w:pPr>
      <w:r>
        <w:rPr>
          <w:rFonts w:ascii="宋体" w:hAnsi="宋体"/>
          <w:color w:val="000000"/>
          <w:szCs w:val="21"/>
          <w:u w:val="single"/>
        </w:rPr>
        <w:t>b）本工程主要材料、人工、机械价格的涨落在±6%（含±6%）以内</w:t>
      </w:r>
      <w:r>
        <w:rPr>
          <w:rFonts w:ascii="宋体" w:hAnsi="宋体" w:hint="eastAsia"/>
          <w:color w:val="000000"/>
          <w:szCs w:val="21"/>
          <w:u w:val="single"/>
        </w:rPr>
        <w:t>不予调整</w:t>
      </w:r>
      <w:r>
        <w:rPr>
          <w:rFonts w:ascii="宋体" w:hAnsi="宋体"/>
          <w:color w:val="000000"/>
          <w:szCs w:val="21"/>
          <w:u w:val="single"/>
        </w:rPr>
        <w:t>；</w:t>
      </w:r>
    </w:p>
    <w:p w14:paraId="296E22C2" w14:textId="77777777" w:rsidR="0043272B" w:rsidRDefault="00000000">
      <w:pPr>
        <w:spacing w:line="360" w:lineRule="auto"/>
        <w:ind w:leftChars="200" w:left="424" w:hangingChars="2" w:hanging="4"/>
        <w:rPr>
          <w:rFonts w:ascii="宋体" w:hAnsi="宋体"/>
          <w:color w:val="000000"/>
          <w:szCs w:val="21"/>
          <w:u w:val="single"/>
        </w:rPr>
      </w:pPr>
      <w:r>
        <w:rPr>
          <w:rFonts w:ascii="宋体" w:hAnsi="宋体"/>
          <w:color w:val="000000"/>
          <w:szCs w:val="21"/>
          <w:u w:val="single"/>
        </w:rPr>
        <w:t>c）对本工程工作内容理解的偏差、工料机消耗量水平的确定、生产要素市场价格的判断及取费等</w:t>
      </w:r>
      <w:r>
        <w:rPr>
          <w:rFonts w:ascii="宋体" w:hAnsi="宋体" w:hint="eastAsia"/>
          <w:color w:val="000000"/>
          <w:szCs w:val="21"/>
          <w:u w:val="single"/>
        </w:rPr>
        <w:t>不予调整</w:t>
      </w:r>
      <w:r>
        <w:rPr>
          <w:rFonts w:ascii="宋体" w:hAnsi="宋体"/>
          <w:color w:val="000000"/>
          <w:szCs w:val="21"/>
          <w:u w:val="single"/>
        </w:rPr>
        <w:t>；</w:t>
      </w:r>
    </w:p>
    <w:p w14:paraId="01383B4E" w14:textId="77777777" w:rsidR="0043272B" w:rsidRDefault="00000000">
      <w:pPr>
        <w:spacing w:line="360" w:lineRule="auto"/>
        <w:ind w:firstLineChars="200" w:firstLine="420"/>
        <w:rPr>
          <w:rFonts w:ascii="宋体" w:hAnsi="宋体"/>
          <w:color w:val="000000"/>
          <w:szCs w:val="21"/>
          <w:u w:val="single"/>
        </w:rPr>
      </w:pPr>
      <w:r>
        <w:rPr>
          <w:rFonts w:ascii="宋体" w:hAnsi="宋体"/>
          <w:color w:val="000000"/>
          <w:szCs w:val="21"/>
          <w:u w:val="single"/>
        </w:rPr>
        <w:lastRenderedPageBreak/>
        <w:t>d）因季节性施工引起的费用增加</w:t>
      </w:r>
      <w:r>
        <w:rPr>
          <w:rFonts w:ascii="宋体" w:hAnsi="宋体" w:hint="eastAsia"/>
          <w:color w:val="000000"/>
          <w:szCs w:val="21"/>
          <w:u w:val="single"/>
        </w:rPr>
        <w:t>不予调整</w:t>
      </w:r>
      <w:r>
        <w:rPr>
          <w:rFonts w:ascii="宋体" w:hAnsi="宋体"/>
          <w:color w:val="000000"/>
          <w:szCs w:val="21"/>
          <w:u w:val="single"/>
        </w:rPr>
        <w:t>；</w:t>
      </w:r>
    </w:p>
    <w:p w14:paraId="6547D61B" w14:textId="77777777" w:rsidR="0043272B" w:rsidRDefault="00000000">
      <w:pPr>
        <w:spacing w:line="360" w:lineRule="auto"/>
        <w:ind w:firstLineChars="200" w:firstLine="422"/>
        <w:rPr>
          <w:rFonts w:ascii="宋体" w:hAnsi="宋体"/>
          <w:b/>
          <w:color w:val="000000"/>
          <w:szCs w:val="21"/>
          <w:u w:val="single"/>
        </w:rPr>
      </w:pPr>
      <w:r>
        <w:rPr>
          <w:rFonts w:ascii="宋体" w:hAnsi="宋体" w:hint="eastAsia"/>
          <w:b/>
          <w:color w:val="000000"/>
          <w:szCs w:val="21"/>
          <w:u w:val="single"/>
        </w:rPr>
        <w:t>（二）</w:t>
      </w:r>
      <w:r>
        <w:rPr>
          <w:rFonts w:ascii="宋体" w:hAnsi="宋体"/>
          <w:b/>
          <w:color w:val="000000"/>
          <w:szCs w:val="21"/>
          <w:u w:val="single"/>
        </w:rPr>
        <w:t xml:space="preserve">合同文件约定的措施项目费、其他项目清单中的总承包服务费风险范围： </w:t>
      </w:r>
    </w:p>
    <w:p w14:paraId="0FEDC18C" w14:textId="77777777" w:rsidR="0043272B" w:rsidRDefault="00000000">
      <w:pPr>
        <w:spacing w:line="360" w:lineRule="auto"/>
        <w:ind w:firstLineChars="200" w:firstLine="420"/>
        <w:rPr>
          <w:rFonts w:ascii="宋体" w:hAnsi="宋体"/>
          <w:color w:val="000000"/>
          <w:szCs w:val="21"/>
          <w:u w:val="single"/>
        </w:rPr>
      </w:pPr>
      <w:r>
        <w:rPr>
          <w:rFonts w:ascii="宋体" w:hAnsi="宋体"/>
          <w:color w:val="000000"/>
          <w:szCs w:val="21"/>
          <w:u w:val="single"/>
        </w:rPr>
        <w:t>a)措施项目费： 因承包人原因导致的工程量增减，</w:t>
      </w:r>
      <w:r>
        <w:rPr>
          <w:rFonts w:ascii="宋体" w:hAnsi="宋体"/>
          <w:bCs/>
          <w:color w:val="000000"/>
          <w:szCs w:val="21"/>
          <w:u w:val="single"/>
        </w:rPr>
        <w:t>措施项目费</w:t>
      </w:r>
      <w:r>
        <w:rPr>
          <w:rFonts w:ascii="宋体" w:hAnsi="宋体"/>
          <w:color w:val="000000"/>
          <w:szCs w:val="21"/>
          <w:u w:val="single"/>
        </w:rPr>
        <w:t>不予以调整。</w:t>
      </w:r>
    </w:p>
    <w:p w14:paraId="2F26E0D7" w14:textId="77777777" w:rsidR="0043272B" w:rsidRDefault="00000000">
      <w:pPr>
        <w:spacing w:line="360" w:lineRule="auto"/>
        <w:ind w:leftChars="202" w:left="424"/>
        <w:rPr>
          <w:rFonts w:ascii="宋体" w:hAnsi="宋体"/>
          <w:color w:val="000000"/>
          <w:szCs w:val="21"/>
        </w:rPr>
      </w:pPr>
      <w:r>
        <w:rPr>
          <w:rFonts w:ascii="宋体" w:hAnsi="宋体"/>
          <w:color w:val="000000"/>
          <w:szCs w:val="21"/>
          <w:u w:val="single"/>
        </w:rPr>
        <w:t xml:space="preserve">b)总包服务费：总包服务费费率固定不变（发包人发包的专业工程转化为承包人自行施工时，其相应总承包服务费及税金扣除。） </w:t>
      </w:r>
    </w:p>
    <w:p w14:paraId="018C6ECD"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引起</w:t>
      </w:r>
      <w:r>
        <w:rPr>
          <w:rFonts w:ascii="宋体" w:hAnsi="宋体"/>
          <w:color w:val="000000"/>
        </w:rPr>
        <w:t>价格调整的</w:t>
      </w:r>
      <w:r>
        <w:rPr>
          <w:rFonts w:ascii="宋体" w:hAnsi="宋体" w:hint="eastAsia"/>
          <w:color w:val="000000"/>
          <w:szCs w:val="21"/>
        </w:rPr>
        <w:t>物价波动</w:t>
      </w:r>
      <w:r>
        <w:rPr>
          <w:rFonts w:ascii="宋体" w:hAnsi="宋体"/>
          <w:color w:val="000000"/>
        </w:rPr>
        <w:t>风险幅度</w:t>
      </w:r>
      <w:r>
        <w:rPr>
          <w:rFonts w:ascii="宋体" w:hAnsi="宋体" w:hint="eastAsia"/>
          <w:color w:val="000000"/>
        </w:rPr>
        <w:t>：</w:t>
      </w:r>
      <w:r>
        <w:rPr>
          <w:rFonts w:ascii="宋体" w:hAnsi="宋体" w:hint="eastAsia"/>
          <w:color w:val="000000"/>
          <w:szCs w:val="21"/>
          <w:u w:val="single"/>
        </w:rPr>
        <w:t xml:space="preserve"> ±6 </w:t>
      </w:r>
      <w:r>
        <w:rPr>
          <w:rFonts w:ascii="宋体" w:hAnsi="宋体" w:hint="eastAsia"/>
          <w:color w:val="000000"/>
          <w:szCs w:val="21"/>
        </w:rPr>
        <w:t xml:space="preserve"> %</w:t>
      </w:r>
    </w:p>
    <w:p w14:paraId="03836806" w14:textId="77777777" w:rsidR="0043272B" w:rsidRDefault="00000000">
      <w:pPr>
        <w:spacing w:line="360" w:lineRule="auto"/>
        <w:ind w:firstLineChars="202" w:firstLine="424"/>
        <w:rPr>
          <w:rFonts w:ascii="宋体" w:hAnsi="宋体"/>
          <w:color w:val="000000"/>
          <w:szCs w:val="21"/>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w:t>
      </w:r>
      <w:r>
        <w:rPr>
          <w:rFonts w:ascii="宋体" w:hAnsi="宋体"/>
          <w:color w:val="000000"/>
          <w:szCs w:val="21"/>
        </w:rPr>
        <w:t xml:space="preserve">2 </w:t>
      </w:r>
      <w:r>
        <w:rPr>
          <w:rFonts w:ascii="宋体" w:hAnsi="宋体" w:hint="eastAsia"/>
          <w:color w:val="000000"/>
          <w:szCs w:val="21"/>
        </w:rPr>
        <w:t xml:space="preserve">  </w:t>
      </w:r>
      <w:r>
        <w:rPr>
          <w:rFonts w:ascii="宋体" w:hAnsi="宋体"/>
          <w:color w:val="000000"/>
          <w:szCs w:val="21"/>
        </w:rPr>
        <w:t>物价波动引起价格调整的</w:t>
      </w:r>
      <w:r>
        <w:rPr>
          <w:rFonts w:ascii="宋体" w:hAnsi="宋体" w:hint="eastAsia"/>
          <w:color w:val="000000"/>
          <w:szCs w:val="21"/>
        </w:rPr>
        <w:t>风险</w:t>
      </w:r>
      <w:r>
        <w:rPr>
          <w:rFonts w:ascii="宋体" w:hAnsi="宋体"/>
          <w:color w:val="000000"/>
          <w:szCs w:val="21"/>
        </w:rPr>
        <w:t>幅度的计算方法</w:t>
      </w:r>
    </w:p>
    <w:p w14:paraId="633A4E79" w14:textId="0A937CE7" w:rsidR="0043272B" w:rsidRDefault="00000000">
      <w:pPr>
        <w:spacing w:line="360" w:lineRule="auto"/>
        <w:ind w:leftChars="202" w:left="424"/>
        <w:rPr>
          <w:rFonts w:ascii="宋体" w:hAnsi="宋体"/>
          <w:color w:val="000000"/>
          <w:szCs w:val="21"/>
        </w:rPr>
      </w:pPr>
      <w:r>
        <w:rPr>
          <w:rFonts w:ascii="宋体" w:hAnsi="宋体" w:hint="eastAsia"/>
          <w:color w:val="000000"/>
          <w:szCs w:val="21"/>
        </w:rPr>
        <w:t>（1）</w:t>
      </w:r>
      <w:r>
        <w:rPr>
          <w:rFonts w:ascii="宋体" w:hAnsi="宋体"/>
          <w:color w:val="000000"/>
          <w:szCs w:val="21"/>
        </w:rPr>
        <w:t>投标报价基准期</w:t>
      </w:r>
      <w:r>
        <w:rPr>
          <w:rFonts w:ascii="宋体" w:hAnsi="宋体" w:hint="eastAsia"/>
          <w:color w:val="000000"/>
          <w:szCs w:val="21"/>
        </w:rPr>
        <w:t>：</w:t>
      </w:r>
      <w:r>
        <w:rPr>
          <w:rFonts w:ascii="宋体" w:hAnsi="宋体" w:cs="宋体" w:hint="eastAsia"/>
          <w:color w:val="000000"/>
          <w:u w:val="single"/>
        </w:rPr>
        <w:t>投标报价应以</w:t>
      </w:r>
      <w:r w:rsidRPr="0020114E">
        <w:rPr>
          <w:rFonts w:ascii="宋体" w:hAnsi="宋体" w:cs="宋体"/>
          <w:color w:val="000000"/>
          <w:u w:val="single"/>
        </w:rPr>
        <w:t>20</w:t>
      </w:r>
      <w:r w:rsidRPr="0020114E">
        <w:rPr>
          <w:rFonts w:ascii="宋体" w:hAnsi="宋体" w:cs="宋体" w:hint="eastAsia"/>
          <w:color w:val="000000"/>
          <w:u w:val="single"/>
        </w:rPr>
        <w:t>2</w:t>
      </w:r>
      <w:r w:rsidR="0020114E" w:rsidRPr="0020114E">
        <w:rPr>
          <w:rFonts w:ascii="宋体" w:hAnsi="宋体" w:cs="宋体" w:hint="eastAsia"/>
          <w:color w:val="000000"/>
          <w:u w:val="single"/>
        </w:rPr>
        <w:t>4</w:t>
      </w:r>
      <w:r w:rsidRPr="0020114E">
        <w:rPr>
          <w:rFonts w:ascii="宋体" w:hAnsi="宋体" w:cs="宋体" w:hint="eastAsia"/>
          <w:color w:val="000000"/>
          <w:u w:val="single"/>
        </w:rPr>
        <w:t>年</w:t>
      </w:r>
      <w:r w:rsidR="0020114E" w:rsidRPr="0020114E">
        <w:rPr>
          <w:rFonts w:ascii="宋体" w:hAnsi="宋体" w:cs="宋体" w:hint="eastAsia"/>
          <w:color w:val="000000"/>
          <w:u w:val="single"/>
        </w:rPr>
        <w:t>2</w:t>
      </w:r>
      <w:r w:rsidRPr="0020114E">
        <w:rPr>
          <w:rFonts w:ascii="宋体" w:hAnsi="宋体" w:cs="宋体" w:hint="eastAsia"/>
          <w:color w:val="000000"/>
          <w:u w:val="single"/>
        </w:rPr>
        <w:t>月</w:t>
      </w:r>
      <w:r>
        <w:rPr>
          <w:rFonts w:ascii="宋体" w:hAnsi="宋体" w:cs="宋体" w:hint="eastAsia"/>
          <w:color w:val="000000"/>
          <w:u w:val="single"/>
        </w:rPr>
        <w:t>《北京工程造价信息》为基准期，与基准期对应的主要材料和机械以及人工市场价格为基准价。</w:t>
      </w:r>
    </w:p>
    <w:p w14:paraId="4EE1684F" w14:textId="77777777" w:rsidR="0043272B" w:rsidRDefault="00000000">
      <w:pPr>
        <w:spacing w:line="360" w:lineRule="auto"/>
        <w:ind w:leftChars="202" w:left="424"/>
        <w:rPr>
          <w:rFonts w:ascii="宋体"/>
          <w:color w:val="000000"/>
          <w:u w:val="single"/>
        </w:rPr>
      </w:pPr>
      <w:r>
        <w:rPr>
          <w:rFonts w:ascii="宋体" w:hAnsi="宋体" w:hint="eastAsia"/>
          <w:color w:val="000000"/>
        </w:rPr>
        <w:t>《北京工程造价信息》市场价格</w:t>
      </w:r>
      <w:r>
        <w:rPr>
          <w:rFonts w:ascii="宋体" w:hAnsi="宋体" w:hint="eastAsia"/>
          <w:color w:val="000000"/>
          <w:szCs w:val="21"/>
        </w:rPr>
        <w:t>信息中没有的，基准价的确定方法：</w:t>
      </w:r>
      <w:r>
        <w:rPr>
          <w:rFonts w:ascii="宋体" w:hAnsi="宋体" w:cs="宋体" w:hint="eastAsia"/>
          <w:color w:val="000000"/>
          <w:u w:val="single"/>
        </w:rPr>
        <w:t>基准价以《北京工程造价信息》（以下简称造价信息）中的市场信息价格为依据确定。造价信息价格中有上、下限的，以下限为准；造价信息价格缺项时，应以发包人、承包人共同确认的市场价格为依据确定。</w:t>
      </w:r>
    </w:p>
    <w:p w14:paraId="386B6BF3" w14:textId="77777777" w:rsidR="0043272B" w:rsidRDefault="00000000">
      <w:pPr>
        <w:spacing w:line="360" w:lineRule="auto"/>
        <w:ind w:leftChars="202" w:left="424"/>
        <w:rPr>
          <w:rFonts w:ascii="宋体"/>
          <w:color w:val="000000"/>
          <w:u w:val="single"/>
        </w:rPr>
      </w:pPr>
      <w:r>
        <w:rPr>
          <w:rFonts w:ascii="宋体" w:hAnsi="宋体" w:hint="eastAsia"/>
          <w:color w:val="000000"/>
          <w:szCs w:val="21"/>
        </w:rPr>
        <w:t>（2）</w:t>
      </w:r>
      <w:r>
        <w:rPr>
          <w:rFonts w:ascii="宋体" w:hAnsi="宋体" w:cs="宋体" w:hint="eastAsia"/>
          <w:color w:val="000000"/>
          <w:u w:val="single"/>
        </w:rPr>
        <w:t>物价波动幅度的计算：</w:t>
      </w:r>
    </w:p>
    <w:p w14:paraId="0C192D89" w14:textId="77777777" w:rsidR="0043272B" w:rsidRDefault="00000000">
      <w:pPr>
        <w:spacing w:line="360" w:lineRule="auto"/>
        <w:ind w:leftChars="202" w:left="424"/>
        <w:rPr>
          <w:rFonts w:ascii="宋体"/>
          <w:color w:val="000000"/>
          <w:u w:val="single"/>
        </w:rPr>
      </w:pPr>
      <w:r>
        <w:rPr>
          <w:rFonts w:ascii="宋体" w:hAnsi="宋体" w:cs="宋体"/>
          <w:color w:val="000000"/>
          <w:u w:val="single"/>
        </w:rPr>
        <w:t xml:space="preserve">A. </w:t>
      </w:r>
      <w:r>
        <w:rPr>
          <w:rFonts w:ascii="宋体" w:hAnsi="宋体" w:cs="宋体" w:hint="eastAsia"/>
          <w:color w:val="000000"/>
          <w:u w:val="single"/>
        </w:rPr>
        <w:t>当承包人投标报价中的主要材料和机械以及人工单价低于基准价时，施工期市场价的涨幅以基准价格为基础确定，跌幅以投标报价为基础确定。</w:t>
      </w:r>
    </w:p>
    <w:p w14:paraId="3CF49598" w14:textId="77777777" w:rsidR="0043272B" w:rsidRDefault="00000000">
      <w:pPr>
        <w:spacing w:line="360" w:lineRule="auto"/>
        <w:ind w:leftChars="202" w:left="424"/>
        <w:rPr>
          <w:rFonts w:ascii="宋体"/>
          <w:color w:val="000000"/>
          <w:u w:val="single"/>
        </w:rPr>
      </w:pPr>
      <w:r>
        <w:rPr>
          <w:rFonts w:ascii="宋体" w:hAnsi="宋体" w:cs="宋体"/>
          <w:color w:val="000000"/>
          <w:u w:val="single"/>
        </w:rPr>
        <w:t xml:space="preserve">B. </w:t>
      </w:r>
      <w:r>
        <w:rPr>
          <w:rFonts w:ascii="宋体" w:hAnsi="宋体" w:cs="宋体" w:hint="eastAsia"/>
          <w:color w:val="000000"/>
          <w:u w:val="single"/>
        </w:rPr>
        <w:t>当承包人投标报价中的主要材料和机械以及人工单价高于基准价时，施工期市场价跌幅以基准价格为基础确定，涨幅以投标报价为基础确定。</w:t>
      </w:r>
    </w:p>
    <w:p w14:paraId="0E1BC43C"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）合同施工期市场价格的确定方法：</w:t>
      </w:r>
      <w:r>
        <w:rPr>
          <w:rFonts w:ascii="宋体" w:hAnsi="宋体" w:cs="宋体" w:hint="eastAsia"/>
          <w:color w:val="000000"/>
          <w:u w:val="single"/>
        </w:rPr>
        <w:t>施工期市场价以发包人、承包人共同确认的价格为准。若发包人、承包人未能就施工期市场价格达成一致，可以参考施工期的造价信息价格。</w:t>
      </w:r>
      <w:r>
        <w:rPr>
          <w:rFonts w:ascii="宋体" w:hAnsi="宋体" w:hint="eastAsia"/>
          <w:color w:val="000000"/>
          <w:szCs w:val="21"/>
          <w:u w:val="single"/>
        </w:rPr>
        <w:t xml:space="preserve">  </w:t>
      </w:r>
    </w:p>
    <w:p w14:paraId="5A43E75F"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w:t>
      </w:r>
      <w:r>
        <w:rPr>
          <w:rFonts w:ascii="宋体" w:hAnsi="宋体"/>
          <w:color w:val="000000"/>
          <w:szCs w:val="21"/>
        </w:rPr>
        <w:t>3</w:t>
      </w:r>
      <w:r>
        <w:rPr>
          <w:rFonts w:ascii="宋体" w:hAnsi="宋体" w:hint="eastAsia"/>
          <w:color w:val="000000"/>
          <w:szCs w:val="21"/>
        </w:rPr>
        <w:t xml:space="preserve">  物价</w:t>
      </w:r>
      <w:r>
        <w:rPr>
          <w:rFonts w:ascii="宋体" w:hAnsi="宋体"/>
          <w:color w:val="000000"/>
          <w:szCs w:val="21"/>
        </w:rPr>
        <w:t>波动引起价格调整的</w:t>
      </w:r>
      <w:r>
        <w:rPr>
          <w:rFonts w:ascii="宋体" w:hAnsi="宋体" w:hint="eastAsia"/>
          <w:color w:val="000000"/>
          <w:szCs w:val="21"/>
        </w:rPr>
        <w:t>方法</w:t>
      </w:r>
    </w:p>
    <w:p w14:paraId="7A0FFC7A"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w:t>
      </w:r>
      <w:r>
        <w:rPr>
          <w:rFonts w:ascii="宋体" w:hAnsi="宋体"/>
          <w:color w:val="000000"/>
          <w:szCs w:val="21"/>
        </w:rPr>
        <w:t>1</w:t>
      </w:r>
      <w:r>
        <w:rPr>
          <w:rFonts w:ascii="宋体" w:hAnsi="宋体" w:hint="eastAsia"/>
          <w:color w:val="000000"/>
          <w:szCs w:val="21"/>
        </w:rPr>
        <w:t>）本工程单价调整方法采用</w:t>
      </w:r>
      <w:r>
        <w:rPr>
          <w:rFonts w:ascii="宋体" w:hAnsi="宋体" w:cs="宋体" w:hint="eastAsia"/>
          <w:color w:val="000000"/>
          <w:u w:val="single"/>
        </w:rPr>
        <w:t>算数平均法</w:t>
      </w:r>
      <w:r>
        <w:rPr>
          <w:rFonts w:ascii="宋体" w:hAnsi="宋体" w:hint="eastAsia"/>
          <w:color w:val="000000"/>
          <w:szCs w:val="21"/>
        </w:rPr>
        <w:t>（加权平均法/算数平均法/其他计算方法）。</w:t>
      </w:r>
    </w:p>
    <w:p w14:paraId="5255D3C6"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采用加权平均法：</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p>
    <w:p w14:paraId="41AA2BB8" w14:textId="77777777" w:rsidR="0043272B" w:rsidRDefault="00000000">
      <w:pPr>
        <w:spacing w:line="360" w:lineRule="auto"/>
        <w:ind w:leftChars="202" w:left="424"/>
        <w:rPr>
          <w:rFonts w:ascii="宋体" w:hAnsi="宋体"/>
          <w:color w:val="000000"/>
          <w:szCs w:val="21"/>
        </w:rPr>
      </w:pPr>
      <w:r>
        <w:rPr>
          <w:rFonts w:ascii="宋体" w:hAnsi="宋体" w:hint="eastAsia"/>
          <w:color w:val="000000"/>
          <w:szCs w:val="21"/>
        </w:rPr>
        <w:t>采用算数平均法：</w:t>
      </w:r>
      <w:r>
        <w:rPr>
          <w:rFonts w:ascii="宋体" w:hAnsi="宋体" w:hint="eastAsia"/>
          <w:color w:val="000000"/>
          <w:szCs w:val="21"/>
          <w:u w:val="single"/>
        </w:rPr>
        <w:t>（1）主要材料和机械市场的变化幅度小于或等于合同约定的价格变化幅度时，不做调整；变化幅度大于合同中约定的价格变化幅度时，应该计算超过部分的价格差额，其价格差额由发包人承担或收益。（2）人工市场价格的变化幅度小于或等于合同中约定的价格变化幅度时，不做调整；变化幅度大于合同中约定的价格变化幅度时，应计算全部价格差额，其价格差额由发包人承担或受益。（3）人工费价格差额不计取规费；人工、材料、机械计算后的价格差额只计取税金。</w:t>
      </w:r>
    </w:p>
    <w:p w14:paraId="385C150D" w14:textId="77777777" w:rsidR="0043272B" w:rsidRDefault="00000000">
      <w:pPr>
        <w:spacing w:line="360" w:lineRule="auto"/>
        <w:ind w:leftChars="202" w:left="424"/>
        <w:rPr>
          <w:rFonts w:ascii="宋体"/>
          <w:color w:val="000000"/>
          <w:u w:val="single"/>
        </w:rPr>
      </w:pPr>
      <w:r>
        <w:rPr>
          <w:rFonts w:ascii="宋体" w:hAnsi="宋体" w:hint="eastAsia"/>
          <w:color w:val="000000"/>
          <w:szCs w:val="21"/>
        </w:rPr>
        <w:t>采用其他计算方法</w:t>
      </w:r>
      <w:r>
        <w:rPr>
          <w:rFonts w:ascii="宋体" w:hAnsi="宋体" w:hint="eastAsia"/>
          <w:color w:val="000000"/>
          <w:szCs w:val="21"/>
          <w:u w:val="single"/>
        </w:rPr>
        <w:t xml:space="preserve">：/ </w:t>
      </w:r>
      <w:r>
        <w:rPr>
          <w:rFonts w:ascii="宋体" w:hAnsi="宋体" w:cs="宋体" w:hint="eastAsia"/>
          <w:color w:val="000000"/>
          <w:u w:val="single"/>
        </w:rPr>
        <w:t xml:space="preserve">  </w:t>
      </w:r>
    </w:p>
    <w:p w14:paraId="3FA05A15" w14:textId="77777777" w:rsidR="0043272B" w:rsidRDefault="00000000">
      <w:pPr>
        <w:spacing w:line="360" w:lineRule="auto"/>
        <w:ind w:leftChars="200" w:left="420"/>
        <w:rPr>
          <w:rFonts w:ascii="宋体"/>
          <w:color w:val="000000"/>
          <w:u w:val="single"/>
        </w:rPr>
      </w:pPr>
      <w:r>
        <w:rPr>
          <w:rFonts w:ascii="宋体" w:hAnsi="宋体" w:hint="eastAsia"/>
          <w:color w:val="000000"/>
          <w:szCs w:val="21"/>
        </w:rPr>
        <w:t>16.1.</w:t>
      </w:r>
      <w:r>
        <w:rPr>
          <w:rFonts w:ascii="宋体" w:hAnsi="宋体"/>
          <w:color w:val="000000"/>
          <w:szCs w:val="21"/>
        </w:rPr>
        <w:t>2</w:t>
      </w:r>
      <w:r>
        <w:rPr>
          <w:rFonts w:ascii="宋体" w:hAnsi="宋体" w:hint="eastAsia"/>
          <w:color w:val="000000"/>
          <w:szCs w:val="21"/>
        </w:rPr>
        <w:t>.</w:t>
      </w:r>
      <w:r>
        <w:rPr>
          <w:rFonts w:ascii="宋体" w:hAnsi="宋体"/>
          <w:color w:val="000000"/>
          <w:szCs w:val="21"/>
        </w:rPr>
        <w:t>4</w:t>
      </w:r>
      <w:r>
        <w:rPr>
          <w:rFonts w:ascii="宋体" w:hAnsi="宋体" w:hint="eastAsia"/>
          <w:color w:val="000000"/>
          <w:szCs w:val="21"/>
        </w:rPr>
        <w:t xml:space="preserve">  其他约定：</w:t>
      </w:r>
      <w:r>
        <w:rPr>
          <w:rFonts w:ascii="宋体" w:hAnsi="宋体" w:hint="eastAsia"/>
          <w:color w:val="000000"/>
          <w:szCs w:val="21"/>
          <w:u w:val="single"/>
        </w:rPr>
        <w:t xml:space="preserve"> </w:t>
      </w:r>
      <w:r>
        <w:rPr>
          <w:rFonts w:ascii="宋体" w:hAnsi="宋体" w:cs="宋体" w:hint="eastAsia"/>
          <w:color w:val="000000"/>
          <w:u w:val="single"/>
        </w:rPr>
        <w:t>（</w:t>
      </w:r>
      <w:r>
        <w:rPr>
          <w:rFonts w:ascii="宋体" w:hAnsi="宋体" w:cs="宋体"/>
          <w:color w:val="000000"/>
          <w:u w:val="single"/>
        </w:rPr>
        <w:t>1</w:t>
      </w:r>
      <w:r>
        <w:rPr>
          <w:rFonts w:ascii="宋体" w:hAnsi="宋体" w:cs="宋体" w:hint="eastAsia"/>
          <w:color w:val="000000"/>
          <w:u w:val="single"/>
        </w:rPr>
        <w:t>）</w:t>
      </w:r>
      <w:r>
        <w:rPr>
          <w:rFonts w:ascii="宋体" w:cs="宋体"/>
          <w:color w:val="000000"/>
          <w:u w:val="single"/>
        </w:rPr>
        <w:t>.</w:t>
      </w:r>
      <w:r>
        <w:rPr>
          <w:rFonts w:ascii="宋体" w:hAnsi="宋体" w:cs="宋体" w:hint="eastAsia"/>
          <w:color w:val="000000"/>
          <w:u w:val="single"/>
        </w:rPr>
        <w:t>主要材料和机械市场价格的变化幅度大于合同中约定的价格变化幅度时，计算超过部分的价格差额。</w:t>
      </w:r>
    </w:p>
    <w:p w14:paraId="05ACA09D" w14:textId="77777777" w:rsidR="0043272B" w:rsidRDefault="00000000">
      <w:pPr>
        <w:spacing w:line="360" w:lineRule="auto"/>
        <w:rPr>
          <w:rFonts w:ascii="宋体"/>
          <w:color w:val="000000"/>
          <w:u w:val="single"/>
        </w:rPr>
      </w:pPr>
      <w:r>
        <w:rPr>
          <w:rFonts w:ascii="宋体" w:hAnsi="宋体" w:cs="宋体"/>
          <w:color w:val="000000"/>
        </w:rPr>
        <w:t xml:space="preserve">    </w:t>
      </w:r>
      <w:r>
        <w:rPr>
          <w:rFonts w:ascii="宋体" w:hAnsi="宋体" w:cs="宋体" w:hint="eastAsia"/>
          <w:color w:val="000000"/>
          <w:u w:val="single"/>
        </w:rPr>
        <w:t>（</w:t>
      </w:r>
      <w:r>
        <w:rPr>
          <w:rFonts w:ascii="宋体" w:hAnsi="宋体" w:cs="宋体"/>
          <w:color w:val="000000"/>
          <w:u w:val="single"/>
        </w:rPr>
        <w:t>2</w:t>
      </w:r>
      <w:r>
        <w:rPr>
          <w:rFonts w:ascii="宋体" w:hAnsi="宋体" w:cs="宋体" w:hint="eastAsia"/>
          <w:color w:val="000000"/>
          <w:u w:val="single"/>
        </w:rPr>
        <w:t>）</w:t>
      </w:r>
      <w:r>
        <w:rPr>
          <w:rFonts w:ascii="宋体" w:cs="宋体"/>
          <w:color w:val="000000"/>
          <w:u w:val="single"/>
        </w:rPr>
        <w:t>.</w:t>
      </w:r>
      <w:r>
        <w:rPr>
          <w:rFonts w:ascii="宋体" w:hAnsi="宋体" w:cs="宋体" w:hint="eastAsia"/>
          <w:color w:val="000000"/>
          <w:u w:val="single"/>
        </w:rPr>
        <w:t>人工市场价格的变化幅度大于合同中约定的价格变化幅度时，计算全部价格差额。</w:t>
      </w:r>
    </w:p>
    <w:p w14:paraId="4A9A575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lastRenderedPageBreak/>
        <w:t>16.1.</w:t>
      </w:r>
      <w:r>
        <w:rPr>
          <w:rFonts w:ascii="宋体" w:hAnsi="宋体"/>
          <w:color w:val="000000"/>
          <w:szCs w:val="21"/>
        </w:rPr>
        <w:t>3</w:t>
      </w:r>
      <w:r>
        <w:rPr>
          <w:rFonts w:ascii="宋体" w:hAnsi="宋体" w:hint="eastAsia"/>
          <w:color w:val="000000"/>
          <w:szCs w:val="21"/>
        </w:rPr>
        <w:t xml:space="preserve">  其他价格调整方法</w:t>
      </w:r>
    </w:p>
    <w:p w14:paraId="1E166AB2" w14:textId="77777777" w:rsidR="0043272B" w:rsidRDefault="00000000">
      <w:pPr>
        <w:spacing w:line="360" w:lineRule="auto"/>
        <w:ind w:leftChars="202" w:left="424"/>
        <w:rPr>
          <w:rFonts w:ascii="宋体" w:hAnsi="宋体"/>
          <w:color w:val="000000"/>
          <w:szCs w:val="21"/>
        </w:rPr>
      </w:pP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5D07F552" w14:textId="77777777" w:rsidR="0043272B" w:rsidRDefault="00000000">
      <w:pPr>
        <w:pStyle w:val="29"/>
        <w:spacing w:line="360" w:lineRule="auto"/>
        <w:jc w:val="left"/>
        <w:rPr>
          <w:rFonts w:ascii="宋体" w:hAnsi="宋体"/>
          <w:b/>
          <w:color w:val="000000"/>
          <w:szCs w:val="30"/>
        </w:rPr>
      </w:pPr>
      <w:bookmarkStart w:id="1251" w:name="_Toc489280234"/>
      <w:bookmarkStart w:id="1252" w:name="_Toc480303434"/>
      <w:bookmarkStart w:id="1253" w:name="_Toc490331719"/>
      <w:bookmarkStart w:id="1254" w:name="_Toc486580428"/>
      <w:bookmarkStart w:id="1255" w:name="_Toc492202898"/>
      <w:bookmarkStart w:id="1256" w:name="_Toc491149558"/>
      <w:bookmarkStart w:id="1257" w:name="_Toc485323202"/>
      <w:bookmarkStart w:id="1258" w:name="_BookMark_56"/>
      <w:r>
        <w:rPr>
          <w:rFonts w:ascii="宋体" w:hAnsi="宋体" w:hint="eastAsia"/>
          <w:color w:val="000000"/>
          <w:szCs w:val="30"/>
        </w:rPr>
        <w:t>17.计量与支付</w:t>
      </w:r>
      <w:bookmarkEnd w:id="1251"/>
      <w:bookmarkEnd w:id="1252"/>
      <w:bookmarkEnd w:id="1253"/>
      <w:bookmarkEnd w:id="1254"/>
      <w:bookmarkEnd w:id="1255"/>
      <w:bookmarkEnd w:id="1256"/>
      <w:bookmarkEnd w:id="1257"/>
    </w:p>
    <w:p w14:paraId="155B2FA5" w14:textId="77777777" w:rsidR="0043272B" w:rsidRDefault="00000000">
      <w:pPr>
        <w:pStyle w:val="34"/>
        <w:spacing w:line="360" w:lineRule="auto"/>
        <w:rPr>
          <w:rFonts w:hAnsi="宋体"/>
          <w:b w:val="0"/>
          <w:color w:val="000000"/>
          <w:szCs w:val="24"/>
        </w:rPr>
      </w:pPr>
      <w:bookmarkStart w:id="1259" w:name="_Toc492202899"/>
      <w:bookmarkStart w:id="1260" w:name="_Toc491149559"/>
      <w:bookmarkStart w:id="1261" w:name="_Toc480303435"/>
      <w:bookmarkStart w:id="1262" w:name="_Toc490331720"/>
      <w:bookmarkStart w:id="1263" w:name="_Toc486580429"/>
      <w:bookmarkStart w:id="1264" w:name="_Toc489280235"/>
      <w:bookmarkStart w:id="1265" w:name="_Toc485323203"/>
      <w:bookmarkStart w:id="1266" w:name="_BookMark_57"/>
      <w:bookmarkEnd w:id="1258"/>
      <w:r>
        <w:rPr>
          <w:rFonts w:hAnsi="宋体" w:hint="eastAsia"/>
          <w:b w:val="0"/>
          <w:color w:val="000000"/>
          <w:szCs w:val="24"/>
        </w:rPr>
        <w:t xml:space="preserve">17.1  </w:t>
      </w:r>
      <w:r>
        <w:rPr>
          <w:rFonts w:hAnsi="宋体" w:hint="eastAsia"/>
          <w:b w:val="0"/>
          <w:color w:val="000000"/>
          <w:szCs w:val="24"/>
        </w:rPr>
        <w:t>计量</w:t>
      </w:r>
      <w:bookmarkEnd w:id="1259"/>
      <w:bookmarkEnd w:id="1260"/>
      <w:bookmarkEnd w:id="1261"/>
      <w:bookmarkEnd w:id="1262"/>
      <w:bookmarkEnd w:id="1263"/>
      <w:bookmarkEnd w:id="1264"/>
      <w:bookmarkEnd w:id="1265"/>
    </w:p>
    <w:bookmarkEnd w:id="1266"/>
    <w:p w14:paraId="663F9326"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17.1.3  计量周期</w:t>
      </w:r>
    </w:p>
    <w:p w14:paraId="2FFCFA3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（1）每月</w:t>
      </w:r>
      <w:r>
        <w:rPr>
          <w:rFonts w:ascii="宋体" w:hAnsi="宋体" w:hint="eastAsia"/>
          <w:color w:val="000000"/>
          <w:szCs w:val="21"/>
          <w:u w:val="single"/>
        </w:rPr>
        <w:t xml:space="preserve">   </w:t>
      </w:r>
      <w:r>
        <w:rPr>
          <w:rFonts w:ascii="宋体" w:hAnsi="宋体" w:cs="宋体"/>
          <w:color w:val="000000"/>
          <w:u w:val="single"/>
        </w:rPr>
        <w:t xml:space="preserve">25 </w:t>
      </w:r>
      <w:r>
        <w:rPr>
          <w:rFonts w:ascii="宋体" w:hAnsi="宋体" w:hint="eastAsia"/>
          <w:color w:val="000000"/>
          <w:szCs w:val="21"/>
          <w:u w:val="single"/>
        </w:rPr>
        <w:t xml:space="preserve">   </w:t>
      </w:r>
      <w:r>
        <w:rPr>
          <w:rFonts w:ascii="宋体" w:hAnsi="宋体" w:hint="eastAsia"/>
          <w:color w:val="000000"/>
          <w:szCs w:val="21"/>
        </w:rPr>
        <w:t>日为当月计量截止日期（不含当日）和下月计量起始日期（含当日）。</w:t>
      </w:r>
    </w:p>
    <w:p w14:paraId="1717C88E" w14:textId="77777777" w:rsidR="0043272B" w:rsidRDefault="00000000">
      <w:pPr>
        <w:spacing w:line="360" w:lineRule="auto"/>
        <w:ind w:leftChars="50" w:left="105" w:firstLineChars="150" w:firstLine="315"/>
        <w:rPr>
          <w:rFonts w:ascii="宋体" w:hAnsi="宋体" w:cs="Arial"/>
          <w:color w:val="000000"/>
        </w:rPr>
      </w:pPr>
      <w:r>
        <w:rPr>
          <w:rFonts w:ascii="宋体" w:hAnsi="宋体" w:cs="Arial" w:hint="eastAsia"/>
          <w:color w:val="000000"/>
        </w:rPr>
        <w:t>（2）本合同</w:t>
      </w:r>
      <w:r>
        <w:rPr>
          <w:rFonts w:ascii="宋体" w:hAnsi="宋体" w:cs="Arial" w:hint="eastAsia"/>
          <w:color w:val="000000"/>
          <w:u w:val="single"/>
        </w:rPr>
        <w:t xml:space="preserve">   </w:t>
      </w:r>
      <w:r>
        <w:rPr>
          <w:rFonts w:ascii="宋体" w:hAnsi="宋体" w:cs="宋体" w:hint="eastAsia"/>
          <w:color w:val="000000"/>
          <w:u w:val="single"/>
        </w:rPr>
        <w:t>执行</w:t>
      </w:r>
      <w:r>
        <w:rPr>
          <w:rFonts w:ascii="宋体" w:hAnsi="宋体" w:cs="Arial" w:hint="eastAsia"/>
          <w:color w:val="000000"/>
          <w:u w:val="single"/>
        </w:rPr>
        <w:t xml:space="preserve">    </w:t>
      </w:r>
      <w:r>
        <w:rPr>
          <w:rFonts w:ascii="宋体" w:hAnsi="宋体" w:cs="Arial" w:hint="eastAsia"/>
          <w:color w:val="000000"/>
        </w:rPr>
        <w:t>（执行（采用单价合同形式时）/不执行（采用总价合同形式时））</w:t>
      </w:r>
      <w:r>
        <w:rPr>
          <w:rFonts w:hint="eastAsia"/>
          <w:color w:val="000000"/>
        </w:rPr>
        <w:t>单价子目已完成工程量按月计量</w:t>
      </w:r>
      <w:r>
        <w:rPr>
          <w:rFonts w:ascii="宋体" w:hAnsi="宋体" w:cs="Arial" w:hint="eastAsia"/>
          <w:color w:val="000000"/>
        </w:rPr>
        <w:t>。</w:t>
      </w:r>
    </w:p>
    <w:p w14:paraId="0675A863" w14:textId="77777777" w:rsidR="0043272B" w:rsidRDefault="00000000">
      <w:pPr>
        <w:spacing w:line="360" w:lineRule="auto"/>
        <w:ind w:leftChars="50" w:left="105" w:firstLineChars="150" w:firstLine="315"/>
        <w:rPr>
          <w:rFonts w:ascii="宋体" w:hAnsi="宋体" w:cs="Arial"/>
          <w:color w:val="000000"/>
        </w:rPr>
      </w:pPr>
      <w:r>
        <w:rPr>
          <w:rFonts w:ascii="宋体" w:hAnsi="宋体" w:cs="Arial" w:hint="eastAsia"/>
          <w:color w:val="000000"/>
        </w:rPr>
        <w:t>（3）</w:t>
      </w:r>
      <w:r>
        <w:rPr>
          <w:rFonts w:ascii="宋体" w:hAnsi="宋体" w:hint="eastAsia"/>
          <w:color w:val="000000"/>
          <w:szCs w:val="21"/>
        </w:rPr>
        <w:t>总价子目计量方式采用</w:t>
      </w:r>
      <w:r>
        <w:rPr>
          <w:rFonts w:ascii="宋体" w:hAnsi="宋体" w:cs="Arial" w:hint="eastAsia"/>
          <w:color w:val="000000"/>
          <w:szCs w:val="21"/>
          <w:u w:val="single"/>
        </w:rPr>
        <w:t>按实际完成工程量计量</w:t>
      </w:r>
      <w:r>
        <w:rPr>
          <w:rFonts w:ascii="宋体" w:hAnsi="宋体" w:cs="Arial" w:hint="eastAsia"/>
          <w:color w:val="000000"/>
          <w:szCs w:val="21"/>
        </w:rPr>
        <w:t>（支付分解报告/按实际完成工程量计量）</w:t>
      </w:r>
      <w:r>
        <w:rPr>
          <w:rFonts w:ascii="宋体" w:hAnsi="宋体" w:cs="Arial" w:hint="eastAsia"/>
          <w:color w:val="000000"/>
        </w:rPr>
        <w:t>。</w:t>
      </w:r>
    </w:p>
    <w:p w14:paraId="6AC9854D" w14:textId="77777777" w:rsidR="0043272B" w:rsidRDefault="00000000">
      <w:pPr>
        <w:spacing w:line="360" w:lineRule="auto"/>
        <w:ind w:firstLineChars="200" w:firstLine="420"/>
        <w:rPr>
          <w:rFonts w:ascii="宋体" w:hAnsi="宋体"/>
          <w:color w:val="000000"/>
        </w:rPr>
      </w:pPr>
      <w:r>
        <w:rPr>
          <w:rFonts w:ascii="宋体" w:hAnsi="宋体" w:cs="Arial" w:hint="eastAsia"/>
          <w:color w:val="000000"/>
        </w:rPr>
        <w:t>17.1.5  总价子目的计量</w:t>
      </w:r>
      <w:r>
        <w:rPr>
          <w:rFonts w:ascii="宋体" w:hAnsi="宋体" w:hint="eastAsia"/>
          <w:color w:val="000000"/>
        </w:rPr>
        <w:t>（适用于采用支付分解报告）</w:t>
      </w:r>
    </w:p>
    <w:p w14:paraId="500BC2AC"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w:t>
      </w:r>
      <w:r>
        <w:rPr>
          <w:rFonts w:ascii="宋体" w:hAnsi="宋体" w:cs="Arial"/>
          <w:color w:val="000000"/>
        </w:rPr>
        <w:t>1</w:t>
      </w:r>
      <w:r>
        <w:rPr>
          <w:rFonts w:ascii="宋体" w:hAnsi="宋体" w:cs="Arial" w:hint="eastAsia"/>
          <w:color w:val="000000"/>
        </w:rPr>
        <w:t>）</w:t>
      </w:r>
      <w:r>
        <w:rPr>
          <w:rFonts w:ascii="宋体" w:hAnsi="宋体" w:hint="eastAsia"/>
          <w:color w:val="000000"/>
        </w:rPr>
        <w:t>采用支付分解报告计量方式的，</w:t>
      </w:r>
      <w:r>
        <w:rPr>
          <w:rFonts w:ascii="宋体" w:hAnsi="宋体" w:cs="Arial" w:hint="eastAsia"/>
          <w:color w:val="000000"/>
        </w:rPr>
        <w:t>总价</w:t>
      </w:r>
      <w:r>
        <w:rPr>
          <w:rFonts w:ascii="宋体" w:hAnsi="宋体" w:hint="eastAsia"/>
          <w:color w:val="000000"/>
          <w:szCs w:val="21"/>
        </w:rPr>
        <w:t>子目</w:t>
      </w:r>
      <w:r>
        <w:rPr>
          <w:rFonts w:ascii="宋体" w:hAnsi="宋体" w:cs="Arial" w:hint="eastAsia"/>
          <w:color w:val="000000"/>
        </w:rPr>
        <w:t>的价格调整方法：</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6E38294E"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17.1.5  总价</w:t>
      </w:r>
      <w:r>
        <w:rPr>
          <w:rFonts w:ascii="宋体" w:hAnsi="宋体" w:hint="eastAsia"/>
          <w:color w:val="000000"/>
          <w:szCs w:val="21"/>
        </w:rPr>
        <w:t>子目</w:t>
      </w:r>
      <w:r>
        <w:rPr>
          <w:rFonts w:ascii="宋体" w:hAnsi="宋体" w:cs="Arial" w:hint="eastAsia"/>
          <w:color w:val="000000"/>
        </w:rPr>
        <w:t>的计量（适用于采用按实际完成工程量计量）</w:t>
      </w:r>
    </w:p>
    <w:p w14:paraId="7B9599F5"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（1）采用按实际完成工程量计量方式的,总价</w:t>
      </w:r>
      <w:r>
        <w:rPr>
          <w:rFonts w:ascii="宋体" w:hAnsi="宋体" w:hint="eastAsia"/>
          <w:color w:val="000000"/>
          <w:szCs w:val="21"/>
        </w:rPr>
        <w:t>子目</w:t>
      </w:r>
      <w:r>
        <w:rPr>
          <w:rFonts w:ascii="宋体" w:hAnsi="宋体" w:cs="Arial" w:hint="eastAsia"/>
          <w:color w:val="000000"/>
        </w:rPr>
        <w:t>的价格调整方法：</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35403953" w14:textId="77777777" w:rsidR="0043272B" w:rsidRDefault="00000000">
      <w:pPr>
        <w:pStyle w:val="34"/>
        <w:spacing w:line="360" w:lineRule="auto"/>
        <w:rPr>
          <w:rFonts w:hAnsi="宋体"/>
          <w:b w:val="0"/>
          <w:color w:val="000000"/>
          <w:szCs w:val="24"/>
        </w:rPr>
      </w:pPr>
      <w:bookmarkStart w:id="1267" w:name="_Toc489280236"/>
      <w:bookmarkStart w:id="1268" w:name="_Toc485323204"/>
      <w:bookmarkStart w:id="1269" w:name="_Toc492202900"/>
      <w:bookmarkStart w:id="1270" w:name="_Toc491149560"/>
      <w:bookmarkStart w:id="1271" w:name="_Toc490331721"/>
      <w:bookmarkStart w:id="1272" w:name="_Toc486580430"/>
      <w:bookmarkStart w:id="1273" w:name="_Toc480303436"/>
      <w:bookmarkStart w:id="1274" w:name="_BookMark_58"/>
      <w:r>
        <w:rPr>
          <w:rFonts w:hAnsi="宋体" w:hint="eastAsia"/>
          <w:b w:val="0"/>
          <w:color w:val="000000"/>
          <w:szCs w:val="24"/>
        </w:rPr>
        <w:t xml:space="preserve">17.2  </w:t>
      </w:r>
      <w:r>
        <w:rPr>
          <w:rFonts w:hAnsi="宋体" w:hint="eastAsia"/>
          <w:b w:val="0"/>
          <w:color w:val="000000"/>
          <w:szCs w:val="24"/>
        </w:rPr>
        <w:t>预付款</w:t>
      </w:r>
      <w:bookmarkEnd w:id="1267"/>
      <w:bookmarkEnd w:id="1268"/>
      <w:bookmarkEnd w:id="1269"/>
      <w:bookmarkEnd w:id="1270"/>
      <w:bookmarkEnd w:id="1271"/>
      <w:bookmarkEnd w:id="1272"/>
      <w:bookmarkEnd w:id="1273"/>
    </w:p>
    <w:bookmarkEnd w:id="1274"/>
    <w:p w14:paraId="7BE3FF96" w14:textId="77777777" w:rsidR="0043272B" w:rsidRDefault="00000000">
      <w:pPr>
        <w:spacing w:line="360" w:lineRule="auto"/>
        <w:ind w:firstLineChars="200" w:firstLine="420"/>
        <w:rPr>
          <w:rFonts w:ascii="宋体" w:hAnsi="宋体" w:cs="Arial"/>
          <w:color w:val="000000"/>
        </w:rPr>
      </w:pPr>
      <w:r>
        <w:rPr>
          <w:rFonts w:ascii="宋体" w:hAnsi="宋体" w:cs="Arial" w:hint="eastAsia"/>
          <w:color w:val="000000"/>
        </w:rPr>
        <w:t>17.2.1  预付款</w:t>
      </w:r>
    </w:p>
    <w:p w14:paraId="74D126E8" w14:textId="77777777" w:rsidR="0043272B" w:rsidRDefault="00000000">
      <w:pPr>
        <w:spacing w:line="360" w:lineRule="auto"/>
        <w:ind w:firstLineChars="200" w:firstLine="420"/>
        <w:rPr>
          <w:rFonts w:ascii="宋体"/>
          <w:szCs w:val="21"/>
        </w:rPr>
      </w:pPr>
      <w:bookmarkStart w:id="1275" w:name="_Toc486580431"/>
      <w:bookmarkStart w:id="1276" w:name="_Toc485323205"/>
      <w:bookmarkStart w:id="1277" w:name="_Toc480303437"/>
      <w:bookmarkStart w:id="1278" w:name="_Toc491149561"/>
      <w:bookmarkStart w:id="1279" w:name="_Toc489280237"/>
      <w:bookmarkStart w:id="1280" w:name="_Toc490331722"/>
      <w:bookmarkStart w:id="1281" w:name="_Toc492202901"/>
      <w:bookmarkStart w:id="1282" w:name="_BookMark_59"/>
      <w:r>
        <w:rPr>
          <w:rFonts w:ascii="宋体" w:hAnsi="宋体" w:hint="eastAsia"/>
          <w:szCs w:val="21"/>
        </w:rPr>
        <w:t>（</w:t>
      </w:r>
      <w:r>
        <w:rPr>
          <w:rFonts w:ascii="宋体" w:hAnsi="宋体"/>
          <w:szCs w:val="21"/>
        </w:rPr>
        <w:t>1</w:t>
      </w:r>
      <w:r>
        <w:rPr>
          <w:rFonts w:ascii="宋体" w:hAnsi="宋体" w:hint="eastAsia"/>
          <w:szCs w:val="21"/>
        </w:rPr>
        <w:t>）预付款额度</w:t>
      </w:r>
    </w:p>
    <w:p w14:paraId="16CE9795" w14:textId="77777777" w:rsidR="0043272B" w:rsidRDefault="00000000">
      <w:pPr>
        <w:spacing w:line="360" w:lineRule="auto"/>
        <w:ind w:firstLineChars="300" w:firstLine="630"/>
        <w:rPr>
          <w:rFonts w:ascii="宋体"/>
          <w:szCs w:val="21"/>
        </w:rPr>
      </w:pPr>
      <w:r>
        <w:rPr>
          <w:rFonts w:ascii="宋体" w:hAnsi="宋体" w:hint="eastAsia"/>
          <w:szCs w:val="21"/>
        </w:rPr>
        <w:t>预付款额度：</w:t>
      </w:r>
      <w:r>
        <w:rPr>
          <w:rFonts w:ascii="宋体" w:hAnsi="宋体"/>
          <w:szCs w:val="21"/>
          <w:u w:val="single"/>
        </w:rPr>
        <w:t xml:space="preserve"> </w:t>
      </w:r>
      <w:r>
        <w:rPr>
          <w:rFonts w:hint="eastAsia"/>
          <w:szCs w:val="21"/>
          <w:u w:val="single"/>
        </w:rPr>
        <w:t>合同签定且财政资金到位后，发包人向承包人支付合同总价扣除安全文明施工措施费及暂估价后的</w:t>
      </w:r>
      <w:r>
        <w:rPr>
          <w:rFonts w:hint="eastAsia"/>
          <w:szCs w:val="21"/>
          <w:u w:val="single"/>
        </w:rPr>
        <w:t>30%</w:t>
      </w:r>
      <w:r>
        <w:rPr>
          <w:rFonts w:hint="eastAsia"/>
          <w:szCs w:val="21"/>
          <w:u w:val="single"/>
        </w:rPr>
        <w:t>作为工程预付款</w:t>
      </w:r>
      <w:r>
        <w:rPr>
          <w:rFonts w:ascii="宋体" w:hAnsi="宋体" w:hint="eastAsia"/>
          <w:szCs w:val="21"/>
          <w:u w:val="single"/>
        </w:rPr>
        <w:t>，</w:t>
      </w:r>
      <w:r>
        <w:rPr>
          <w:rFonts w:ascii="宋体" w:hAnsi="宋体" w:hint="eastAsia"/>
          <w:bCs/>
          <w:szCs w:val="21"/>
        </w:rPr>
        <w:t>即</w:t>
      </w:r>
      <w:r>
        <w:rPr>
          <w:rFonts w:hint="eastAsia"/>
          <w:szCs w:val="21"/>
          <w:u w:val="single"/>
        </w:rPr>
        <w:t>***********</w:t>
      </w:r>
      <w:r>
        <w:rPr>
          <w:rFonts w:ascii="宋体" w:hAnsi="宋体" w:hint="eastAsia"/>
          <w:bCs/>
          <w:szCs w:val="21"/>
        </w:rPr>
        <w:t>元*30%=</w:t>
      </w:r>
      <w:r>
        <w:rPr>
          <w:rFonts w:ascii="宋体" w:hAnsi="宋体" w:hint="eastAsia"/>
          <w:bCs/>
          <w:szCs w:val="21"/>
          <w:u w:val="single"/>
        </w:rPr>
        <w:t>XXXXXX</w:t>
      </w:r>
      <w:r>
        <w:rPr>
          <w:rFonts w:ascii="宋体" w:hAnsi="宋体"/>
          <w:szCs w:val="21"/>
          <w:u w:val="single"/>
        </w:rPr>
        <w:t xml:space="preserve"> </w:t>
      </w:r>
      <w:r>
        <w:rPr>
          <w:rFonts w:ascii="宋体" w:hAnsi="宋体" w:hint="eastAsia"/>
          <w:szCs w:val="21"/>
          <w:u w:val="single"/>
        </w:rPr>
        <w:t>元作为工程预付款（其中：农民工工伤保险费一次性付清）</w:t>
      </w:r>
      <w:r>
        <w:rPr>
          <w:rFonts w:ascii="宋体" w:hAnsi="宋体"/>
          <w:szCs w:val="21"/>
          <w:u w:val="single"/>
        </w:rPr>
        <w:t xml:space="preserve"> </w:t>
      </w:r>
    </w:p>
    <w:p w14:paraId="0E99E801" w14:textId="77777777" w:rsidR="0043272B" w:rsidRDefault="00000000">
      <w:pPr>
        <w:spacing w:line="360" w:lineRule="auto"/>
        <w:ind w:firstLineChars="200" w:firstLine="420"/>
        <w:rPr>
          <w:rFonts w:ascii="宋体"/>
          <w:szCs w:val="21"/>
        </w:rPr>
      </w:pPr>
      <w:bookmarkStart w:id="1283" w:name="_Hlk8723579"/>
      <w:r>
        <w:rPr>
          <w:rFonts w:ascii="宋体" w:hAnsi="宋体" w:hint="eastAsia"/>
          <w:szCs w:val="21"/>
        </w:rPr>
        <w:t>（2）预付办法</w:t>
      </w:r>
    </w:p>
    <w:p w14:paraId="41661CAB" w14:textId="77777777" w:rsidR="0043272B" w:rsidRDefault="00000000">
      <w:pPr>
        <w:spacing w:line="360" w:lineRule="auto"/>
        <w:ind w:firstLineChars="300" w:firstLine="630"/>
        <w:rPr>
          <w:rFonts w:ascii="宋体"/>
          <w:szCs w:val="21"/>
        </w:rPr>
      </w:pPr>
      <w:r>
        <w:rPr>
          <w:rFonts w:ascii="宋体" w:hAnsi="宋体" w:hint="eastAsia"/>
          <w:szCs w:val="21"/>
        </w:rPr>
        <w:t>预付款预付办法：</w:t>
      </w:r>
      <w:r>
        <w:rPr>
          <w:rFonts w:ascii="宋体" w:hAnsi="宋体" w:hint="eastAsia"/>
          <w:szCs w:val="21"/>
          <w:u w:val="single"/>
        </w:rPr>
        <w:t xml:space="preserve"> 在收到承包人提交正式发票后，发包人一次性向承包人支付预付款。 </w:t>
      </w:r>
    </w:p>
    <w:p w14:paraId="0566AFB4" w14:textId="77777777" w:rsidR="0043272B" w:rsidRDefault="00000000">
      <w:pPr>
        <w:spacing w:line="360" w:lineRule="auto"/>
        <w:ind w:firstLineChars="300" w:firstLine="630"/>
        <w:rPr>
          <w:rFonts w:ascii="宋体" w:hAnsi="宋体"/>
          <w:szCs w:val="21"/>
          <w:u w:val="single"/>
        </w:rPr>
      </w:pPr>
      <w:r>
        <w:rPr>
          <w:rFonts w:ascii="宋体" w:hAnsi="宋体" w:hint="eastAsia"/>
          <w:szCs w:val="21"/>
        </w:rPr>
        <w:t>预付款的支付时间：</w:t>
      </w:r>
      <w:r>
        <w:rPr>
          <w:rFonts w:ascii="宋体" w:hAnsi="宋体" w:hint="eastAsia"/>
          <w:szCs w:val="21"/>
          <w:u w:val="single"/>
        </w:rPr>
        <w:t xml:space="preserve"> </w:t>
      </w:r>
      <w:r>
        <w:rPr>
          <w:rFonts w:hint="eastAsia"/>
          <w:szCs w:val="21"/>
          <w:u w:val="single"/>
        </w:rPr>
        <w:t>发包人可根据政府资金到位情况向承包人支付预付款</w:t>
      </w:r>
      <w:r>
        <w:rPr>
          <w:rFonts w:ascii="宋体" w:hAnsi="宋体" w:hint="eastAsia"/>
          <w:szCs w:val="21"/>
          <w:u w:val="single"/>
        </w:rPr>
        <w:t xml:space="preserve">。 </w:t>
      </w:r>
    </w:p>
    <w:p w14:paraId="4F6F4F3A" w14:textId="77777777" w:rsidR="0043272B" w:rsidRDefault="00000000">
      <w:pPr>
        <w:spacing w:line="360" w:lineRule="auto"/>
        <w:ind w:firstLineChars="200" w:firstLine="420"/>
        <w:rPr>
          <w:rFonts w:ascii="宋体" w:hAnsi="宋体"/>
          <w:szCs w:val="21"/>
        </w:rPr>
      </w:pPr>
      <w:bookmarkStart w:id="1284" w:name="_Hlk8723637"/>
      <w:bookmarkEnd w:id="1283"/>
      <w:r>
        <w:rPr>
          <w:rFonts w:ascii="宋体" w:hAnsi="宋体" w:hint="eastAsia"/>
          <w:szCs w:val="21"/>
        </w:rPr>
        <w:t>（</w:t>
      </w:r>
      <w:r>
        <w:rPr>
          <w:rFonts w:ascii="宋体" w:hAnsi="宋体"/>
          <w:szCs w:val="21"/>
        </w:rPr>
        <w:t>3）安全文明施工费用预付额度及方式：</w:t>
      </w:r>
    </w:p>
    <w:p w14:paraId="7C3F3ECE" w14:textId="77777777" w:rsidR="0043272B" w:rsidRDefault="00000000">
      <w:pPr>
        <w:spacing w:line="360" w:lineRule="auto"/>
        <w:ind w:firstLineChars="300" w:firstLine="630"/>
        <w:rPr>
          <w:rFonts w:ascii="宋体" w:hAnsi="宋体"/>
          <w:szCs w:val="21"/>
          <w:u w:val="single"/>
        </w:rPr>
      </w:pPr>
      <w:r>
        <w:rPr>
          <w:rFonts w:ascii="宋体" w:hAnsi="宋体" w:hint="eastAsia"/>
          <w:szCs w:val="21"/>
          <w:u w:val="single"/>
        </w:rPr>
        <w:t>安全文明施工费用按以下时间节点和金额进行预付：</w:t>
      </w:r>
    </w:p>
    <w:p w14:paraId="215963C4" w14:textId="77777777" w:rsidR="0043272B" w:rsidRDefault="00000000">
      <w:pPr>
        <w:spacing w:line="360" w:lineRule="auto"/>
        <w:ind w:firstLineChars="300" w:firstLine="630"/>
        <w:rPr>
          <w:rFonts w:ascii="宋体" w:hAnsi="宋体"/>
          <w:szCs w:val="21"/>
          <w:u w:val="single"/>
        </w:rPr>
      </w:pPr>
      <w:r>
        <w:rPr>
          <w:rFonts w:ascii="宋体" w:hAnsi="宋体" w:hint="eastAsia"/>
          <w:szCs w:val="21"/>
          <w:u w:val="single"/>
        </w:rPr>
        <w:t>合同签订后，施工开工前</w:t>
      </w:r>
      <w:r>
        <w:rPr>
          <w:rFonts w:ascii="宋体" w:hAnsi="宋体"/>
          <w:szCs w:val="21"/>
          <w:u w:val="single"/>
        </w:rPr>
        <w:t>7</w:t>
      </w:r>
      <w:r>
        <w:rPr>
          <w:rFonts w:ascii="宋体" w:hAnsi="宋体" w:hint="eastAsia"/>
          <w:szCs w:val="21"/>
          <w:u w:val="single"/>
        </w:rPr>
        <w:t>天内，将签约合同价中载明的安全文明施工费用总额的</w:t>
      </w:r>
      <w:r>
        <w:rPr>
          <w:rFonts w:ascii="宋体" w:hAnsi="宋体"/>
          <w:szCs w:val="21"/>
          <w:u w:val="single"/>
        </w:rPr>
        <w:t>50%一次性预付给承包人。</w:t>
      </w:r>
    </w:p>
    <w:p w14:paraId="7D5524A6" w14:textId="77777777" w:rsidR="0043272B" w:rsidRDefault="00000000">
      <w:pPr>
        <w:spacing w:line="360" w:lineRule="auto"/>
        <w:ind w:firstLineChars="300" w:firstLine="630"/>
        <w:rPr>
          <w:rFonts w:ascii="宋体" w:hAnsi="宋体"/>
          <w:szCs w:val="21"/>
          <w:u w:val="single"/>
        </w:rPr>
      </w:pPr>
      <w:r>
        <w:rPr>
          <w:rFonts w:hint="eastAsia"/>
          <w:kern w:val="0"/>
          <w:u w:val="single"/>
        </w:rPr>
        <w:t>审核确认累计已完工程产值达到</w:t>
      </w:r>
      <w:r>
        <w:rPr>
          <w:rFonts w:ascii="宋体" w:hAnsi="宋体" w:hint="eastAsia"/>
          <w:szCs w:val="21"/>
          <w:u w:val="single"/>
        </w:rPr>
        <w:t>8</w:t>
      </w:r>
      <w:r>
        <w:rPr>
          <w:rFonts w:ascii="宋体" w:hAnsi="宋体"/>
          <w:szCs w:val="21"/>
          <w:u w:val="single"/>
        </w:rPr>
        <w:t>0%</w:t>
      </w:r>
      <w:r>
        <w:rPr>
          <w:rFonts w:ascii="宋体" w:hAnsi="宋体" w:hint="eastAsia"/>
          <w:szCs w:val="21"/>
          <w:u w:val="single"/>
        </w:rPr>
        <w:t>时，预付至签约合同价中载明的安全文明施工费</w:t>
      </w:r>
      <w:r>
        <w:rPr>
          <w:rFonts w:ascii="宋体" w:hAnsi="宋体" w:hint="eastAsia"/>
          <w:szCs w:val="21"/>
          <w:u w:val="single"/>
        </w:rPr>
        <w:lastRenderedPageBreak/>
        <w:t>用总额的8</w:t>
      </w:r>
      <w:r>
        <w:rPr>
          <w:rFonts w:ascii="宋体" w:hAnsi="宋体"/>
          <w:szCs w:val="21"/>
          <w:u w:val="single"/>
        </w:rPr>
        <w:t>0%。</w:t>
      </w:r>
    </w:p>
    <w:p w14:paraId="466BFB53" w14:textId="77777777" w:rsidR="0043272B" w:rsidRDefault="00000000">
      <w:pPr>
        <w:spacing w:line="360" w:lineRule="auto"/>
        <w:ind w:firstLineChars="300" w:firstLine="630"/>
        <w:rPr>
          <w:rFonts w:ascii="宋体" w:hAnsi="宋体"/>
          <w:szCs w:val="21"/>
          <w:u w:val="single"/>
        </w:rPr>
      </w:pPr>
      <w:r>
        <w:rPr>
          <w:rFonts w:hint="eastAsia"/>
          <w:kern w:val="0"/>
          <w:u w:val="single"/>
        </w:rPr>
        <w:t>安全文明施工经发包人考评达到</w:t>
      </w:r>
      <w:r>
        <w:rPr>
          <w:rFonts w:ascii="宋体" w:hAnsi="宋体" w:hint="eastAsia"/>
          <w:szCs w:val="21"/>
          <w:u w:val="single"/>
        </w:rPr>
        <w:t>合同协议书中约定的安全生产标准化管理目标等级</w:t>
      </w:r>
      <w:r>
        <w:rPr>
          <w:rFonts w:hint="eastAsia"/>
          <w:kern w:val="0"/>
          <w:u w:val="single"/>
        </w:rPr>
        <w:t>，竣工验收且财政结算评审后，根据财政评审安全文明施工费用支付剩余安全文明施工费。</w:t>
      </w:r>
    </w:p>
    <w:p w14:paraId="37958548" w14:textId="77777777" w:rsidR="0043272B" w:rsidRDefault="00000000">
      <w:pPr>
        <w:spacing w:line="360" w:lineRule="auto"/>
        <w:ind w:firstLineChars="300" w:firstLine="630"/>
        <w:rPr>
          <w:rFonts w:ascii="宋体" w:hAnsi="宋体"/>
          <w:szCs w:val="21"/>
          <w:u w:val="single"/>
        </w:rPr>
      </w:pPr>
      <w:r>
        <w:rPr>
          <w:rFonts w:hint="eastAsia"/>
          <w:szCs w:val="21"/>
          <w:u w:val="single"/>
        </w:rPr>
        <w:t>发包人可根据政府资金到位情况向承包人支付安全文明施工费，</w:t>
      </w:r>
      <w:r>
        <w:rPr>
          <w:rFonts w:ascii="宋体" w:hAnsi="宋体" w:hint="eastAsia"/>
          <w:szCs w:val="21"/>
          <w:u w:val="single"/>
        </w:rPr>
        <w:t>安全文明施工的预付不抵扣。</w:t>
      </w:r>
    </w:p>
    <w:bookmarkEnd w:id="1284"/>
    <w:p w14:paraId="7E26E4BB" w14:textId="77777777" w:rsidR="0043272B" w:rsidRDefault="00000000">
      <w:pPr>
        <w:spacing w:line="360" w:lineRule="auto"/>
        <w:ind w:firstLineChars="200" w:firstLine="420"/>
        <w:rPr>
          <w:rFonts w:ascii="宋体" w:cs="Arial"/>
        </w:rPr>
      </w:pPr>
      <w:r>
        <w:rPr>
          <w:rFonts w:ascii="宋体" w:hAnsi="宋体" w:cs="Arial"/>
        </w:rPr>
        <w:t xml:space="preserve">17.2.2  </w:t>
      </w:r>
      <w:r>
        <w:rPr>
          <w:rFonts w:ascii="宋体" w:hAnsi="宋体" w:cs="Arial" w:hint="eastAsia"/>
        </w:rPr>
        <w:t>预付款的扣回与还清</w:t>
      </w:r>
    </w:p>
    <w:p w14:paraId="3521E860" w14:textId="77777777" w:rsidR="0043272B" w:rsidRDefault="00000000">
      <w:pPr>
        <w:spacing w:line="360" w:lineRule="auto"/>
        <w:ind w:firstLineChars="200" w:firstLine="420"/>
        <w:rPr>
          <w:rFonts w:ascii="宋体" w:cs="Arial"/>
        </w:rPr>
      </w:pPr>
      <w:r>
        <w:rPr>
          <w:rFonts w:ascii="宋体" w:hAnsi="宋体" w:hint="eastAsia"/>
          <w:szCs w:val="21"/>
        </w:rPr>
        <w:t>预付款的扣回办法：</w:t>
      </w:r>
      <w:r>
        <w:rPr>
          <w:rFonts w:ascii="宋体" w:hAnsi="宋体"/>
          <w:szCs w:val="21"/>
          <w:u w:val="single"/>
        </w:rPr>
        <w:t xml:space="preserve"> </w:t>
      </w:r>
      <w:r>
        <w:rPr>
          <w:rFonts w:ascii="宋体" w:hAnsi="宋体" w:hint="eastAsia"/>
          <w:szCs w:val="21"/>
          <w:u w:val="single"/>
        </w:rPr>
        <w:t>工程预付款分期抵扣，直接抵做工程进度款。</w:t>
      </w:r>
      <w:r>
        <w:rPr>
          <w:rFonts w:ascii="宋体" w:hAnsi="宋体"/>
          <w:szCs w:val="21"/>
          <w:u w:val="single"/>
        </w:rPr>
        <w:t xml:space="preserve">  </w:t>
      </w:r>
      <w:r>
        <w:rPr>
          <w:rFonts w:ascii="宋体" w:hAnsi="宋体"/>
          <w:szCs w:val="21"/>
        </w:rPr>
        <w:t xml:space="preserve"> </w:t>
      </w:r>
    </w:p>
    <w:p w14:paraId="70DC69E3" w14:textId="77777777" w:rsidR="0043272B" w:rsidRDefault="00000000">
      <w:pPr>
        <w:pStyle w:val="34"/>
        <w:spacing w:line="360" w:lineRule="auto"/>
        <w:rPr>
          <w:rFonts w:hAnsi="宋体"/>
          <w:b w:val="0"/>
          <w:color w:val="000000"/>
          <w:szCs w:val="24"/>
        </w:rPr>
      </w:pPr>
      <w:r>
        <w:rPr>
          <w:rFonts w:hAnsi="宋体" w:hint="eastAsia"/>
          <w:b w:val="0"/>
          <w:color w:val="000000"/>
          <w:szCs w:val="24"/>
        </w:rPr>
        <w:t xml:space="preserve">17.3  </w:t>
      </w:r>
      <w:r>
        <w:rPr>
          <w:rFonts w:hAnsi="宋体" w:hint="eastAsia"/>
          <w:b w:val="0"/>
          <w:color w:val="000000"/>
          <w:szCs w:val="24"/>
        </w:rPr>
        <w:t>工程进度付款</w:t>
      </w:r>
      <w:bookmarkEnd w:id="1275"/>
      <w:bookmarkEnd w:id="1276"/>
      <w:bookmarkEnd w:id="1277"/>
      <w:bookmarkEnd w:id="1278"/>
      <w:bookmarkEnd w:id="1279"/>
      <w:bookmarkEnd w:id="1280"/>
      <w:bookmarkEnd w:id="1281"/>
    </w:p>
    <w:bookmarkEnd w:id="1282"/>
    <w:p w14:paraId="52D7207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17.3.2  进度付款申请单</w:t>
      </w:r>
    </w:p>
    <w:p w14:paraId="2204C6B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进度付款申请单的份数：</w:t>
      </w:r>
      <w:r>
        <w:rPr>
          <w:rFonts w:ascii="宋体" w:hAnsi="宋体" w:hint="eastAsia"/>
          <w:color w:val="000000"/>
          <w:szCs w:val="21"/>
          <w:u w:val="single"/>
        </w:rPr>
        <w:t xml:space="preserve">   3     </w:t>
      </w:r>
    </w:p>
    <w:p w14:paraId="2C47A296" w14:textId="77777777" w:rsidR="0043272B" w:rsidRDefault="00000000">
      <w:pPr>
        <w:spacing w:line="360" w:lineRule="auto"/>
        <w:ind w:firstLineChars="200" w:firstLine="420"/>
        <w:rPr>
          <w:rFonts w:ascii="宋体"/>
          <w:color w:val="000000"/>
          <w:u w:val="single"/>
        </w:rPr>
      </w:pPr>
      <w:r>
        <w:rPr>
          <w:rFonts w:ascii="宋体" w:hAnsi="宋体" w:hint="eastAsia"/>
          <w:color w:val="000000"/>
        </w:rPr>
        <w:t>承包人报送监理人的进度付款申请单应包括下列内容：</w:t>
      </w:r>
      <w:r>
        <w:rPr>
          <w:rFonts w:ascii="宋体" w:hAnsi="宋体" w:cs="宋体" w:hint="eastAsia"/>
          <w:color w:val="000000"/>
          <w:u w:val="single"/>
        </w:rPr>
        <w:t>按</w:t>
      </w:r>
      <w:r>
        <w:rPr>
          <w:rFonts w:ascii="宋体" w:hAnsi="宋体" w:cs="宋体"/>
          <w:color w:val="000000"/>
          <w:u w:val="single"/>
        </w:rPr>
        <w:t>2013</w:t>
      </w:r>
      <w:r>
        <w:rPr>
          <w:rFonts w:ascii="宋体" w:hAnsi="宋体" w:cs="宋体" w:hint="eastAsia"/>
          <w:color w:val="000000"/>
          <w:u w:val="single"/>
        </w:rPr>
        <w:t>版清单计价规范进度款支付申请（核准）表中内容填报；</w:t>
      </w:r>
    </w:p>
    <w:p w14:paraId="53351B00"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w:t>
      </w:r>
      <w:r>
        <w:rPr>
          <w:rFonts w:ascii="宋体" w:hAnsi="宋体"/>
          <w:color w:val="000000"/>
          <w:szCs w:val="21"/>
        </w:rPr>
        <w:t>6</w:t>
      </w:r>
      <w:r>
        <w:rPr>
          <w:rFonts w:ascii="宋体" w:hAnsi="宋体" w:hint="eastAsia"/>
          <w:color w:val="000000"/>
          <w:szCs w:val="21"/>
        </w:rPr>
        <w:t>）</w:t>
      </w:r>
      <w:r>
        <w:rPr>
          <w:rFonts w:ascii="宋体" w:hAnsi="宋体" w:hint="eastAsia"/>
          <w:color w:val="000000"/>
        </w:rPr>
        <w:t>根据合同应增加和（或）扣减的其他内容金额</w:t>
      </w:r>
      <w:r>
        <w:rPr>
          <w:rFonts w:ascii="宋体" w:hAnsi="宋体" w:hint="eastAsia"/>
          <w:color w:val="000000"/>
          <w:szCs w:val="21"/>
        </w:rPr>
        <w:t>：</w:t>
      </w:r>
      <w:r>
        <w:rPr>
          <w:rFonts w:ascii="宋体" w:hAnsi="宋体" w:cs="宋体"/>
          <w:color w:val="000000"/>
          <w:u w:val="single"/>
        </w:rPr>
        <w:t>/</w:t>
      </w:r>
      <w:r>
        <w:rPr>
          <w:rFonts w:ascii="宋体" w:hAnsi="宋体" w:hint="eastAsia"/>
          <w:color w:val="000000"/>
          <w:szCs w:val="21"/>
          <w:u w:val="single"/>
        </w:rPr>
        <w:t xml:space="preserve"> </w:t>
      </w:r>
    </w:p>
    <w:p w14:paraId="3759A5E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17.3.3  进度付款证书和支付时间</w:t>
      </w:r>
    </w:p>
    <w:p w14:paraId="053EF6D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（2）逾期付款违约金的计算标准：</w:t>
      </w:r>
      <w:r>
        <w:rPr>
          <w:rFonts w:ascii="宋体" w:hAnsi="宋体" w:hint="eastAsia"/>
          <w:color w:val="000000"/>
          <w:szCs w:val="21"/>
          <w:u w:val="single"/>
        </w:rPr>
        <w:t xml:space="preserve"> </w:t>
      </w:r>
      <w:r>
        <w:rPr>
          <w:rFonts w:ascii="宋体" w:hAnsi="宋体" w:cs="宋体"/>
          <w:color w:val="000000"/>
          <w:u w:val="single"/>
        </w:rPr>
        <w:t>/</w:t>
      </w:r>
      <w:r>
        <w:rPr>
          <w:rFonts w:ascii="宋体" w:hAnsi="宋体" w:hint="eastAsia"/>
          <w:color w:val="000000"/>
          <w:szCs w:val="21"/>
          <w:u w:val="single"/>
        </w:rPr>
        <w:t xml:space="preserve"> </w:t>
      </w:r>
    </w:p>
    <w:p w14:paraId="5B8FB6F2" w14:textId="77777777" w:rsidR="0043272B" w:rsidRDefault="00000000">
      <w:pPr>
        <w:spacing w:line="360" w:lineRule="auto"/>
        <w:ind w:firstLineChars="270" w:firstLine="567"/>
        <w:rPr>
          <w:rFonts w:ascii="宋体" w:hAnsi="宋体"/>
          <w:color w:val="000000"/>
          <w:szCs w:val="21"/>
        </w:rPr>
      </w:pPr>
      <w:r>
        <w:rPr>
          <w:rFonts w:ascii="宋体" w:hAnsi="宋体" w:hint="eastAsia"/>
          <w:color w:val="000000"/>
          <w:szCs w:val="21"/>
        </w:rPr>
        <w:t>逾期付款违约金的计算方法：</w:t>
      </w:r>
      <w:r>
        <w:rPr>
          <w:rFonts w:ascii="宋体" w:hAnsi="宋体" w:hint="eastAsia"/>
          <w:color w:val="000000"/>
          <w:szCs w:val="21"/>
          <w:u w:val="single"/>
        </w:rPr>
        <w:t xml:space="preserve">   </w:t>
      </w:r>
      <w:r>
        <w:rPr>
          <w:rFonts w:ascii="宋体" w:hAnsi="宋体" w:cs="宋体"/>
          <w:color w:val="000000"/>
          <w:u w:val="single"/>
        </w:rPr>
        <w:t>/</w:t>
      </w:r>
      <w:r>
        <w:rPr>
          <w:rFonts w:ascii="宋体" w:hAnsi="宋体" w:hint="eastAsia"/>
          <w:color w:val="000000"/>
          <w:szCs w:val="21"/>
          <w:u w:val="single"/>
        </w:rPr>
        <w:t xml:space="preserve">     </w:t>
      </w:r>
    </w:p>
    <w:p w14:paraId="336A47E4" w14:textId="77777777" w:rsidR="0043272B" w:rsidRDefault="00000000">
      <w:pPr>
        <w:numPr>
          <w:ilvl w:val="0"/>
          <w:numId w:val="81"/>
        </w:numPr>
        <w:spacing w:line="360" w:lineRule="auto"/>
        <w:ind w:left="420" w:firstLineChars="200" w:firstLine="420"/>
        <w:rPr>
          <w:rFonts w:ascii="宋体" w:hAnsi="宋体"/>
          <w:color w:val="000000"/>
          <w:szCs w:val="21"/>
        </w:rPr>
      </w:pPr>
      <w:r>
        <w:rPr>
          <w:rFonts w:ascii="宋体" w:hAnsi="宋体" w:hint="eastAsia"/>
          <w:color w:val="000000"/>
          <w:szCs w:val="21"/>
        </w:rPr>
        <w:t>进度付款涉及政府性资金的支付方法：</w:t>
      </w:r>
    </w:p>
    <w:p w14:paraId="41ABF595" w14:textId="77777777" w:rsidR="00D74CA9" w:rsidRPr="00D74CA9" w:rsidRDefault="00D74CA9" w:rsidP="00D74CA9">
      <w:pPr>
        <w:pStyle w:val="afffffff"/>
        <w:ind w:left="420" w:firstLineChars="0" w:firstLine="0"/>
        <w:rPr>
          <w:rFonts w:ascii="宋体" w:hAnsi="宋体" w:cs="宋体"/>
          <w:color w:val="000000"/>
          <w:u w:val="single"/>
        </w:rPr>
      </w:pPr>
      <w:bookmarkStart w:id="1285" w:name="_Toc480303439"/>
      <w:bookmarkStart w:id="1286" w:name="_Toc489280238"/>
      <w:bookmarkStart w:id="1287" w:name="_Toc492202902"/>
      <w:bookmarkStart w:id="1288" w:name="_Toc486580432"/>
      <w:bookmarkStart w:id="1289" w:name="_Toc490331723"/>
      <w:bookmarkStart w:id="1290" w:name="_Toc491149562"/>
      <w:bookmarkStart w:id="1291" w:name="_Toc485323206"/>
      <w:bookmarkStart w:id="1292" w:name="_BookMark_60"/>
      <w:r w:rsidRPr="002E24BF">
        <w:rPr>
          <w:rFonts w:ascii="宋体" w:hAnsi="宋体" w:cs="宋体" w:hint="eastAsia"/>
          <w:color w:val="000000"/>
          <w:u w:val="single"/>
        </w:rPr>
        <w:t>工程进度款支付时间及比例：预付款额度为30%（</w:t>
      </w:r>
      <w:r w:rsidRPr="002E24BF">
        <w:rPr>
          <w:rFonts w:hint="eastAsia"/>
          <w:szCs w:val="21"/>
          <w:u w:val="single"/>
        </w:rPr>
        <w:t>支付合同总价扣除安全文明施工措施费及暂估价后的</w:t>
      </w:r>
      <w:r w:rsidRPr="002E24BF">
        <w:rPr>
          <w:rFonts w:hint="eastAsia"/>
          <w:szCs w:val="21"/>
          <w:u w:val="single"/>
        </w:rPr>
        <w:t>30%</w:t>
      </w:r>
      <w:r w:rsidRPr="002E24BF">
        <w:rPr>
          <w:rFonts w:hint="eastAsia"/>
          <w:szCs w:val="21"/>
          <w:u w:val="single"/>
        </w:rPr>
        <w:t>作为工程预付款</w:t>
      </w:r>
      <w:r w:rsidRPr="002E24BF">
        <w:rPr>
          <w:rFonts w:ascii="宋体" w:hAnsi="宋体" w:cs="宋体" w:hint="eastAsia"/>
          <w:color w:val="000000"/>
          <w:u w:val="single"/>
        </w:rPr>
        <w:t>）；进度款根据每月实际工程进度支付，监理人在收到承包人进度款付款申请单以及相应的支持性证明文件后的14天内完成核查并提交给发包人，经发包人审批后，支付至已完成工程量造价的80%（预付款不予扣除，抵做工程款）。工程竣工验收后，根据竣工决算评审结果支付至竣工决算批复的100%。乙方单独缴纳竣工决算批复金额的3%作为质量保证金。</w:t>
      </w:r>
    </w:p>
    <w:p w14:paraId="0F54D7D6" w14:textId="3EAE9180" w:rsidR="0043272B" w:rsidRPr="00D74CA9" w:rsidRDefault="0043272B">
      <w:pPr>
        <w:spacing w:line="360" w:lineRule="auto"/>
        <w:rPr>
          <w:rFonts w:ascii="宋体" w:hAnsi="宋体" w:cs="宋体"/>
          <w:color w:val="000000"/>
          <w:u w:val="single"/>
        </w:rPr>
      </w:pPr>
    </w:p>
    <w:p w14:paraId="44E8F6B2" w14:textId="77777777" w:rsidR="0043272B" w:rsidRDefault="00000000">
      <w:pPr>
        <w:spacing w:line="360" w:lineRule="auto"/>
        <w:rPr>
          <w:rFonts w:ascii="宋体" w:hAnsi="宋体"/>
          <w:color w:val="000000"/>
          <w:sz w:val="24"/>
        </w:rPr>
      </w:pPr>
      <w:r>
        <w:rPr>
          <w:rFonts w:ascii="宋体" w:hAnsi="宋体" w:hint="eastAsia"/>
          <w:color w:val="000000"/>
          <w:sz w:val="24"/>
        </w:rPr>
        <w:t>17.</w:t>
      </w:r>
      <w:r>
        <w:rPr>
          <w:rFonts w:ascii="宋体" w:hAnsi="宋体"/>
          <w:color w:val="000000"/>
          <w:sz w:val="24"/>
        </w:rPr>
        <w:t>4</w:t>
      </w:r>
      <w:r>
        <w:rPr>
          <w:rFonts w:ascii="宋体" w:hAnsi="宋体" w:hint="eastAsia"/>
          <w:color w:val="000000"/>
          <w:sz w:val="24"/>
        </w:rPr>
        <w:t xml:space="preserve">  质量保证金</w:t>
      </w:r>
      <w:bookmarkEnd w:id="1285"/>
      <w:bookmarkEnd w:id="1286"/>
      <w:bookmarkEnd w:id="1287"/>
      <w:bookmarkEnd w:id="1288"/>
      <w:bookmarkEnd w:id="1289"/>
      <w:bookmarkEnd w:id="1290"/>
      <w:bookmarkEnd w:id="1291"/>
    </w:p>
    <w:p w14:paraId="395C03BB" w14:textId="77777777" w:rsidR="007327E0" w:rsidRDefault="007327E0">
      <w:pPr>
        <w:spacing w:line="360" w:lineRule="auto"/>
        <w:rPr>
          <w:rFonts w:hAnsi="宋体"/>
          <w:b/>
          <w:color w:val="000000"/>
        </w:rPr>
      </w:pPr>
    </w:p>
    <w:p w14:paraId="384CEF38" w14:textId="77777777" w:rsidR="0043272B" w:rsidRDefault="00000000">
      <w:pPr>
        <w:spacing w:line="360" w:lineRule="auto"/>
        <w:ind w:firstLineChars="200" w:firstLine="420"/>
        <w:rPr>
          <w:rFonts w:ascii="宋体" w:hAnsi="宋体"/>
          <w:color w:val="000000"/>
          <w:szCs w:val="21"/>
        </w:rPr>
      </w:pPr>
      <w:bookmarkStart w:id="1293" w:name="_Toc486580433"/>
      <w:bookmarkStart w:id="1294" w:name="_Toc490331724"/>
      <w:bookmarkStart w:id="1295" w:name="_Toc485323207"/>
      <w:bookmarkStart w:id="1296" w:name="_Toc489280239"/>
      <w:bookmarkStart w:id="1297" w:name="_Toc480303440"/>
      <w:bookmarkStart w:id="1298" w:name="_Toc491149563"/>
      <w:bookmarkStart w:id="1299" w:name="_Toc492202903"/>
      <w:bookmarkEnd w:id="1292"/>
      <w:r>
        <w:rPr>
          <w:rFonts w:ascii="宋体" w:hAnsi="宋体" w:hint="eastAsia"/>
          <w:color w:val="000000"/>
          <w:szCs w:val="21"/>
        </w:rPr>
        <w:t>17.</w:t>
      </w:r>
      <w:r>
        <w:rPr>
          <w:rFonts w:ascii="宋体" w:hAnsi="宋体"/>
          <w:color w:val="000000"/>
          <w:szCs w:val="21"/>
        </w:rPr>
        <w:t>4</w:t>
      </w:r>
      <w:r>
        <w:rPr>
          <w:rFonts w:ascii="宋体" w:hAnsi="宋体" w:hint="eastAsia"/>
          <w:color w:val="000000"/>
          <w:szCs w:val="21"/>
        </w:rPr>
        <w:t>.</w:t>
      </w:r>
      <w:r>
        <w:rPr>
          <w:rFonts w:ascii="宋体" w:hAnsi="宋体"/>
          <w:color w:val="000000"/>
          <w:szCs w:val="21"/>
        </w:rPr>
        <w:t>1</w:t>
      </w:r>
      <w:r>
        <w:rPr>
          <w:rFonts w:ascii="宋体" w:hAnsi="宋体" w:hint="eastAsia"/>
          <w:color w:val="000000"/>
          <w:szCs w:val="21"/>
        </w:rPr>
        <w:t xml:space="preserve">  质量保证金处理</w:t>
      </w:r>
    </w:p>
    <w:p w14:paraId="7A82080A" w14:textId="3304B52D"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（1）质量保证金形式：</w:t>
      </w:r>
      <w:r w:rsidR="00D74CA9" w:rsidRPr="00F0229F">
        <w:rPr>
          <w:rFonts w:ascii="宋体" w:hAnsi="宋体" w:hint="eastAsia"/>
          <w:color w:val="000000"/>
          <w:szCs w:val="21"/>
          <w:u w:val="single"/>
        </w:rPr>
        <w:t>银行保函担保</w:t>
      </w:r>
      <w:r>
        <w:rPr>
          <w:rFonts w:ascii="宋体" w:hAnsi="宋体" w:hint="eastAsia"/>
          <w:color w:val="000000"/>
          <w:szCs w:val="21"/>
          <w:u w:val="single"/>
        </w:rPr>
        <w:t xml:space="preserve"> （采用银行保函担保或其他保函担保形式╱采用扣留质量保证金）。</w:t>
      </w:r>
    </w:p>
    <w:p w14:paraId="697B5986" w14:textId="77777777" w:rsidR="0043272B" w:rsidRDefault="00000000">
      <w:pPr>
        <w:spacing w:line="360" w:lineRule="auto"/>
        <w:ind w:firstLineChars="450" w:firstLine="945"/>
        <w:rPr>
          <w:rFonts w:ascii="宋体" w:hAnsi="宋体"/>
          <w:color w:val="000000"/>
          <w:szCs w:val="21"/>
        </w:rPr>
      </w:pPr>
      <w:r>
        <w:rPr>
          <w:rFonts w:ascii="宋体" w:hAnsi="宋体" w:hint="eastAsia"/>
          <w:color w:val="000000"/>
          <w:szCs w:val="21"/>
        </w:rPr>
        <w:t>质量保证金约定比例：</w:t>
      </w:r>
      <w:r>
        <w:rPr>
          <w:rFonts w:ascii="宋体" w:hAnsi="宋体" w:hint="eastAsia"/>
          <w:color w:val="000000"/>
          <w:szCs w:val="21"/>
          <w:u w:val="single"/>
        </w:rPr>
        <w:t xml:space="preserve"> 3 </w:t>
      </w:r>
      <w:r>
        <w:rPr>
          <w:rFonts w:ascii="宋体" w:hAnsi="宋体" w:hint="eastAsia"/>
          <w:color w:val="000000"/>
          <w:szCs w:val="21"/>
        </w:rPr>
        <w:t>%，</w:t>
      </w:r>
      <w:r>
        <w:rPr>
          <w:rFonts w:ascii="宋体" w:hAnsi="宋体" w:hint="eastAsia"/>
          <w:szCs w:val="21"/>
        </w:rPr>
        <w:t>即</w:t>
      </w:r>
      <w:r>
        <w:rPr>
          <w:rFonts w:hint="eastAsia"/>
          <w:szCs w:val="21"/>
          <w:u w:val="single"/>
        </w:rPr>
        <w:t>***********</w:t>
      </w:r>
      <w:r>
        <w:rPr>
          <w:rFonts w:ascii="宋体" w:hAnsi="宋体" w:hint="eastAsia"/>
          <w:szCs w:val="21"/>
        </w:rPr>
        <w:t>元*3%=XXXXXX元，支付时间竣工验收合格日起1年且经质保验收合格监理签发支付证书后一次性支付。 </w:t>
      </w:r>
    </w:p>
    <w:p w14:paraId="3C26471E" w14:textId="77777777" w:rsidR="0043272B" w:rsidRDefault="00000000">
      <w:pPr>
        <w:spacing w:line="360" w:lineRule="auto"/>
        <w:ind w:firstLineChars="450" w:firstLine="945"/>
        <w:rPr>
          <w:rFonts w:ascii="宋体" w:hAnsi="宋体"/>
          <w:color w:val="000000"/>
          <w:szCs w:val="21"/>
        </w:rPr>
      </w:pPr>
      <w:r>
        <w:rPr>
          <w:rFonts w:ascii="宋体" w:hAnsi="宋体" w:hint="eastAsia"/>
          <w:color w:val="000000"/>
          <w:szCs w:val="21"/>
        </w:rPr>
        <w:t>项目竣工验收合格后，施工单位应交付项目单位金额为项目竣工结算金额或评审/</w:t>
      </w:r>
      <w:r>
        <w:rPr>
          <w:rFonts w:ascii="宋体" w:hAnsi="宋体" w:hint="eastAsia"/>
          <w:color w:val="000000"/>
          <w:szCs w:val="21"/>
        </w:rPr>
        <w:lastRenderedPageBreak/>
        <w:t>审计价款3%的质保期保函。</w:t>
      </w:r>
    </w:p>
    <w:p w14:paraId="238310C8" w14:textId="77777777" w:rsidR="0043272B" w:rsidRDefault="00000000">
      <w:pPr>
        <w:pStyle w:val="34"/>
        <w:spacing w:line="360" w:lineRule="auto"/>
        <w:rPr>
          <w:rFonts w:hAnsi="宋体"/>
          <w:b w:val="0"/>
          <w:color w:val="000000"/>
          <w:szCs w:val="24"/>
        </w:rPr>
      </w:pPr>
      <w:bookmarkStart w:id="1300" w:name="_BookMark_61"/>
      <w:r>
        <w:rPr>
          <w:rFonts w:hAnsi="宋体" w:hint="eastAsia"/>
          <w:b w:val="0"/>
          <w:color w:val="000000"/>
          <w:szCs w:val="24"/>
        </w:rPr>
        <w:t>17.</w:t>
      </w:r>
      <w:r>
        <w:rPr>
          <w:rFonts w:hAnsi="宋体"/>
          <w:b w:val="0"/>
          <w:color w:val="000000"/>
          <w:szCs w:val="24"/>
        </w:rPr>
        <w:t>5</w:t>
      </w:r>
      <w:r>
        <w:rPr>
          <w:rFonts w:hAnsi="宋体" w:hint="eastAsia"/>
          <w:b w:val="0"/>
          <w:color w:val="000000"/>
          <w:szCs w:val="24"/>
        </w:rPr>
        <w:t xml:space="preserve">  </w:t>
      </w:r>
      <w:r>
        <w:rPr>
          <w:rFonts w:hAnsi="宋体" w:hint="eastAsia"/>
          <w:b w:val="0"/>
          <w:color w:val="000000"/>
          <w:szCs w:val="24"/>
        </w:rPr>
        <w:t>竣工结算</w:t>
      </w:r>
      <w:bookmarkEnd w:id="1293"/>
      <w:bookmarkEnd w:id="1294"/>
      <w:bookmarkEnd w:id="1295"/>
      <w:bookmarkEnd w:id="1296"/>
      <w:bookmarkEnd w:id="1297"/>
      <w:bookmarkEnd w:id="1298"/>
      <w:bookmarkEnd w:id="1299"/>
    </w:p>
    <w:bookmarkEnd w:id="1300"/>
    <w:p w14:paraId="76279C0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w:t>
      </w:r>
      <w:r>
        <w:rPr>
          <w:rFonts w:ascii="宋体" w:hAnsi="宋体"/>
          <w:color w:val="000000"/>
          <w:szCs w:val="21"/>
        </w:rPr>
        <w:t>5</w:t>
      </w:r>
      <w:r>
        <w:rPr>
          <w:rFonts w:ascii="宋体" w:hAnsi="宋体" w:hint="eastAsia"/>
          <w:color w:val="000000"/>
          <w:szCs w:val="21"/>
        </w:rPr>
        <w:t>.1  竣工付款申请单</w:t>
      </w:r>
    </w:p>
    <w:p w14:paraId="689A7EE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（1）承包人提交竣工付款申请单的份数：</w:t>
      </w:r>
      <w:r>
        <w:rPr>
          <w:rFonts w:ascii="宋体" w:hAnsi="宋体" w:hint="eastAsia"/>
          <w:color w:val="000000"/>
          <w:szCs w:val="21"/>
          <w:u w:val="single"/>
        </w:rPr>
        <w:t xml:space="preserve">    </w:t>
      </w:r>
      <w:r>
        <w:rPr>
          <w:rFonts w:ascii="宋体" w:hAnsi="宋体" w:cs="宋体" w:hint="eastAsia"/>
          <w:color w:val="000000"/>
          <w:u w:val="single"/>
        </w:rPr>
        <w:t>提交</w:t>
      </w:r>
      <w:r>
        <w:rPr>
          <w:rFonts w:ascii="宋体" w:hAnsi="宋体" w:cs="宋体"/>
          <w:color w:val="000000"/>
          <w:u w:val="single"/>
        </w:rPr>
        <w:t>5</w:t>
      </w:r>
      <w:r>
        <w:rPr>
          <w:rFonts w:ascii="宋体" w:hAnsi="宋体" w:cs="宋体" w:hint="eastAsia"/>
          <w:color w:val="000000"/>
          <w:u w:val="single"/>
        </w:rPr>
        <w:t>份竣工付款申请单</w:t>
      </w:r>
    </w:p>
    <w:p w14:paraId="0A0452FF" w14:textId="77777777" w:rsidR="0043272B" w:rsidRDefault="00000000">
      <w:pPr>
        <w:spacing w:line="360" w:lineRule="auto"/>
        <w:ind w:firstLineChars="400" w:firstLine="840"/>
        <w:rPr>
          <w:rFonts w:ascii="宋体" w:hAnsi="宋体"/>
          <w:color w:val="000000"/>
          <w:szCs w:val="21"/>
        </w:rPr>
      </w:pPr>
      <w:r>
        <w:rPr>
          <w:rFonts w:ascii="宋体" w:hAnsi="宋体" w:hint="eastAsia"/>
          <w:color w:val="000000"/>
          <w:szCs w:val="21"/>
        </w:rPr>
        <w:t>承包人提交竣工付款申请单的期限：</w:t>
      </w:r>
      <w:r>
        <w:rPr>
          <w:rFonts w:ascii="宋体" w:hAnsi="宋体" w:hint="eastAsia"/>
          <w:color w:val="000000"/>
          <w:szCs w:val="21"/>
          <w:u w:val="single"/>
        </w:rPr>
        <w:t xml:space="preserve">  </w:t>
      </w:r>
      <w:r>
        <w:rPr>
          <w:rFonts w:ascii="宋体" w:hAnsi="宋体" w:cs="宋体" w:hint="eastAsia"/>
          <w:color w:val="000000"/>
          <w:u w:val="single"/>
        </w:rPr>
        <w:t>工程竣工结算审计完成后</w:t>
      </w:r>
      <w:r>
        <w:rPr>
          <w:rFonts w:ascii="宋体" w:hAnsi="宋体" w:cs="宋体"/>
          <w:color w:val="000000"/>
          <w:u w:val="single"/>
        </w:rPr>
        <w:t>15</w:t>
      </w:r>
      <w:r>
        <w:rPr>
          <w:rFonts w:ascii="宋体" w:hAnsi="宋体" w:cs="宋体" w:hint="eastAsia"/>
          <w:color w:val="000000"/>
          <w:u w:val="single"/>
        </w:rPr>
        <w:t>天内</w:t>
      </w:r>
      <w:r>
        <w:rPr>
          <w:rFonts w:ascii="宋体" w:hAnsi="宋体" w:hint="eastAsia"/>
          <w:color w:val="000000"/>
          <w:szCs w:val="21"/>
          <w:u w:val="single"/>
        </w:rPr>
        <w:t xml:space="preserve">        </w:t>
      </w:r>
    </w:p>
    <w:p w14:paraId="62F0AEA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（2）竣工付款申请单的其他内容：</w:t>
      </w:r>
      <w:r>
        <w:rPr>
          <w:rFonts w:ascii="宋体" w:hAnsi="宋体" w:hint="eastAsia"/>
          <w:color w:val="000000"/>
          <w:szCs w:val="21"/>
          <w:u w:val="single"/>
        </w:rPr>
        <w:t xml:space="preserve">  </w:t>
      </w:r>
      <w:r>
        <w:rPr>
          <w:rFonts w:ascii="宋体" w:hAnsi="宋体" w:cs="宋体" w:hint="eastAsia"/>
          <w:color w:val="000000"/>
          <w:u w:val="single"/>
        </w:rPr>
        <w:t>竣工结算合同价款、已支付的工程价款、应支付的竣工付款金额等</w:t>
      </w:r>
      <w:r>
        <w:rPr>
          <w:rFonts w:ascii="宋体" w:hAnsi="宋体" w:cs="宋体" w:hint="eastAsia"/>
          <w:color w:val="000000"/>
        </w:rPr>
        <w:t>。</w:t>
      </w:r>
    </w:p>
    <w:p w14:paraId="4668B7A6" w14:textId="77777777" w:rsidR="0043272B" w:rsidRDefault="00000000">
      <w:pPr>
        <w:pStyle w:val="34"/>
        <w:spacing w:line="360" w:lineRule="auto"/>
        <w:rPr>
          <w:rFonts w:hAnsi="宋体"/>
          <w:b w:val="0"/>
          <w:color w:val="000000"/>
          <w:szCs w:val="24"/>
        </w:rPr>
      </w:pPr>
      <w:bookmarkStart w:id="1301" w:name="_Toc491149564"/>
      <w:bookmarkStart w:id="1302" w:name="_Toc486580434"/>
      <w:bookmarkStart w:id="1303" w:name="_Toc480303441"/>
      <w:bookmarkStart w:id="1304" w:name="_Toc490331725"/>
      <w:bookmarkStart w:id="1305" w:name="_Toc485323208"/>
      <w:bookmarkStart w:id="1306" w:name="_Toc489280240"/>
      <w:bookmarkStart w:id="1307" w:name="_Toc492202904"/>
      <w:bookmarkStart w:id="1308" w:name="_BookMark_62"/>
      <w:r>
        <w:rPr>
          <w:rFonts w:hAnsi="宋体" w:hint="eastAsia"/>
          <w:b w:val="0"/>
          <w:color w:val="000000"/>
          <w:szCs w:val="24"/>
        </w:rPr>
        <w:t>17.</w:t>
      </w:r>
      <w:r>
        <w:rPr>
          <w:rFonts w:hAnsi="宋体"/>
          <w:b w:val="0"/>
          <w:color w:val="000000"/>
          <w:szCs w:val="24"/>
        </w:rPr>
        <w:t>6</w:t>
      </w:r>
      <w:r>
        <w:rPr>
          <w:rFonts w:hAnsi="宋体" w:hint="eastAsia"/>
          <w:b w:val="0"/>
          <w:color w:val="000000"/>
          <w:szCs w:val="24"/>
        </w:rPr>
        <w:t xml:space="preserve">  </w:t>
      </w:r>
      <w:r>
        <w:rPr>
          <w:rFonts w:hAnsi="宋体" w:hint="eastAsia"/>
          <w:b w:val="0"/>
          <w:color w:val="000000"/>
          <w:szCs w:val="24"/>
        </w:rPr>
        <w:t>最终结清</w:t>
      </w:r>
      <w:bookmarkEnd w:id="1301"/>
      <w:bookmarkEnd w:id="1302"/>
      <w:bookmarkEnd w:id="1303"/>
      <w:bookmarkEnd w:id="1304"/>
      <w:bookmarkEnd w:id="1305"/>
      <w:bookmarkEnd w:id="1306"/>
      <w:bookmarkEnd w:id="1307"/>
    </w:p>
    <w:bookmarkEnd w:id="1308"/>
    <w:p w14:paraId="3A5A2EA0"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17.</w:t>
      </w:r>
      <w:r>
        <w:rPr>
          <w:rFonts w:ascii="宋体" w:hAnsi="宋体"/>
          <w:color w:val="000000"/>
          <w:szCs w:val="21"/>
        </w:rPr>
        <w:t>6</w:t>
      </w:r>
      <w:r>
        <w:rPr>
          <w:rFonts w:ascii="宋体" w:hAnsi="宋体" w:hint="eastAsia"/>
          <w:color w:val="000000"/>
          <w:szCs w:val="21"/>
        </w:rPr>
        <w:t>.1最终结清申请单</w:t>
      </w:r>
    </w:p>
    <w:p w14:paraId="30BB895E"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（1）承包人提交最终结清申请单的份数：</w:t>
      </w:r>
      <w:r>
        <w:rPr>
          <w:rFonts w:ascii="宋体" w:hAnsi="宋体" w:cs="宋体" w:hint="eastAsia"/>
          <w:color w:val="000000"/>
          <w:u w:val="single"/>
        </w:rPr>
        <w:t>提交</w:t>
      </w:r>
      <w:r>
        <w:rPr>
          <w:rFonts w:ascii="宋体" w:hAnsi="宋体" w:cs="宋体"/>
          <w:color w:val="000000"/>
          <w:u w:val="single"/>
        </w:rPr>
        <w:t>5</w:t>
      </w:r>
      <w:r>
        <w:rPr>
          <w:rFonts w:ascii="宋体" w:hAnsi="宋体" w:cs="宋体" w:hint="eastAsia"/>
          <w:color w:val="000000"/>
          <w:u w:val="single"/>
        </w:rPr>
        <w:t>份最终结清申请单</w:t>
      </w:r>
      <w:r>
        <w:rPr>
          <w:rFonts w:ascii="宋体" w:hAnsi="宋体" w:cs="宋体" w:hint="eastAsia"/>
          <w:color w:val="000000"/>
        </w:rPr>
        <w:t>。</w:t>
      </w:r>
    </w:p>
    <w:p w14:paraId="25919B70" w14:textId="77777777" w:rsidR="0043272B" w:rsidRDefault="00000000">
      <w:pPr>
        <w:spacing w:line="360" w:lineRule="auto"/>
        <w:ind w:leftChars="200" w:left="420"/>
        <w:rPr>
          <w:rFonts w:ascii="宋体"/>
          <w:color w:val="000000"/>
        </w:rPr>
      </w:pPr>
      <w:r>
        <w:rPr>
          <w:rFonts w:ascii="宋体" w:hAnsi="宋体" w:hint="eastAsia"/>
          <w:color w:val="000000"/>
          <w:szCs w:val="21"/>
        </w:rPr>
        <w:t>承包人提交最终结清申请单的期限：</w:t>
      </w:r>
      <w:r>
        <w:rPr>
          <w:rFonts w:ascii="宋体" w:hAnsi="宋体" w:hint="eastAsia"/>
          <w:color w:val="000000"/>
          <w:szCs w:val="21"/>
          <w:u w:val="single"/>
        </w:rPr>
        <w:t xml:space="preserve">  </w:t>
      </w:r>
      <w:r>
        <w:rPr>
          <w:rFonts w:ascii="宋体" w:hAnsi="宋体" w:cs="宋体" w:hint="eastAsia"/>
          <w:color w:val="000000"/>
          <w:u w:val="single"/>
        </w:rPr>
        <w:t>在缺陷责任期终止、工程接收证书颁发后</w:t>
      </w:r>
      <w:r>
        <w:rPr>
          <w:rFonts w:ascii="宋体" w:hAnsi="宋体" w:cs="宋体"/>
          <w:color w:val="000000"/>
          <w:u w:val="single"/>
        </w:rPr>
        <w:t>28</w:t>
      </w:r>
      <w:r>
        <w:rPr>
          <w:rFonts w:ascii="宋体" w:hAnsi="宋体" w:cs="宋体" w:hint="eastAsia"/>
          <w:color w:val="000000"/>
          <w:u w:val="single"/>
        </w:rPr>
        <w:t>天内</w:t>
      </w:r>
      <w:r>
        <w:rPr>
          <w:rFonts w:ascii="宋体" w:hAnsi="宋体" w:cs="宋体"/>
          <w:color w:val="000000"/>
          <w:u w:val="single"/>
        </w:rPr>
        <w:t xml:space="preserve">  </w:t>
      </w:r>
      <w:r>
        <w:rPr>
          <w:rFonts w:ascii="宋体" w:hAnsi="宋体" w:cs="宋体" w:hint="eastAsia"/>
          <w:color w:val="000000"/>
        </w:rPr>
        <w:t>。</w:t>
      </w:r>
    </w:p>
    <w:p w14:paraId="5E04EBAE" w14:textId="77777777" w:rsidR="0043272B" w:rsidRDefault="00000000">
      <w:pPr>
        <w:tabs>
          <w:tab w:val="left" w:pos="7568"/>
        </w:tabs>
        <w:spacing w:line="360" w:lineRule="auto"/>
        <w:ind w:firstLineChars="452" w:firstLine="949"/>
        <w:rPr>
          <w:rFonts w:ascii="宋体" w:hAnsi="宋体"/>
          <w:color w:val="000000"/>
        </w:rPr>
      </w:pPr>
      <w:r>
        <w:rPr>
          <w:rFonts w:ascii="宋体" w:hAnsi="宋体" w:hint="eastAsia"/>
          <w:color w:val="000000"/>
        </w:rPr>
        <w:t>发包人向承包人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不支付</w:t>
      </w:r>
      <w:r>
        <w:rPr>
          <w:rFonts w:ascii="宋体" w:hAnsi="宋体"/>
          <w:color w:val="000000"/>
          <w:u w:val="single"/>
        </w:rPr>
        <w:t xml:space="preserve">  </w:t>
      </w:r>
      <w:r>
        <w:rPr>
          <w:rFonts w:ascii="宋体" w:hAnsi="宋体" w:hint="eastAsia"/>
          <w:color w:val="000000"/>
        </w:rPr>
        <w:t>（支付</w:t>
      </w:r>
      <w:r>
        <w:rPr>
          <w:rFonts w:ascii="宋体" w:hAnsi="宋体"/>
          <w:color w:val="000000"/>
        </w:rPr>
        <w:t xml:space="preserve"> </w:t>
      </w:r>
      <w:r>
        <w:rPr>
          <w:rFonts w:ascii="宋体" w:hAnsi="宋体" w:hint="eastAsia"/>
          <w:color w:val="000000"/>
        </w:rPr>
        <w:t>/ 不支付）质量保证金利息。</w:t>
      </w:r>
      <w:r>
        <w:rPr>
          <w:rFonts w:ascii="宋体" w:hAnsi="宋体"/>
          <w:color w:val="000000"/>
        </w:rPr>
        <w:tab/>
      </w:r>
    </w:p>
    <w:p w14:paraId="7DD263CC" w14:textId="77777777" w:rsidR="0043272B" w:rsidRDefault="00000000">
      <w:pPr>
        <w:spacing w:line="360" w:lineRule="auto"/>
        <w:ind w:firstLineChars="452" w:firstLine="949"/>
        <w:rPr>
          <w:rFonts w:ascii="宋体" w:hAnsi="宋体"/>
          <w:color w:val="000000"/>
          <w:szCs w:val="21"/>
        </w:rPr>
      </w:pPr>
      <w:r>
        <w:rPr>
          <w:rFonts w:ascii="宋体" w:hAnsi="宋体" w:hint="eastAsia"/>
          <w:color w:val="000000"/>
        </w:rPr>
        <w:t>发包人向承包人支付质量保证金利息的，利息计算方法：</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B4B9767" w14:textId="77777777" w:rsidR="0043272B" w:rsidRDefault="00000000">
      <w:pPr>
        <w:pStyle w:val="29"/>
        <w:spacing w:line="360" w:lineRule="auto"/>
        <w:jc w:val="left"/>
        <w:rPr>
          <w:rFonts w:ascii="宋体" w:hAnsi="宋体"/>
          <w:b/>
          <w:color w:val="000000"/>
          <w:szCs w:val="30"/>
        </w:rPr>
      </w:pPr>
      <w:bookmarkStart w:id="1309" w:name="_Toc486580435"/>
      <w:bookmarkStart w:id="1310" w:name="_Toc489280241"/>
      <w:bookmarkStart w:id="1311" w:name="_Toc485323209"/>
      <w:bookmarkStart w:id="1312" w:name="_Toc480303442"/>
      <w:bookmarkStart w:id="1313" w:name="_Toc490331726"/>
      <w:bookmarkStart w:id="1314" w:name="_Toc491149565"/>
      <w:bookmarkStart w:id="1315" w:name="_Toc492202905"/>
      <w:bookmarkStart w:id="1316" w:name="_BookMark_63"/>
      <w:r>
        <w:rPr>
          <w:rFonts w:ascii="宋体" w:hAnsi="宋体" w:hint="eastAsia"/>
          <w:color w:val="000000"/>
          <w:szCs w:val="30"/>
        </w:rPr>
        <w:t>18.竣工验收</w:t>
      </w:r>
      <w:bookmarkEnd w:id="1309"/>
      <w:bookmarkEnd w:id="1310"/>
      <w:bookmarkEnd w:id="1311"/>
      <w:bookmarkEnd w:id="1312"/>
      <w:bookmarkEnd w:id="1313"/>
      <w:bookmarkEnd w:id="1314"/>
      <w:bookmarkEnd w:id="1315"/>
    </w:p>
    <w:p w14:paraId="6DFBFB7E" w14:textId="77777777" w:rsidR="0043272B" w:rsidRDefault="00000000">
      <w:pPr>
        <w:pStyle w:val="34"/>
        <w:spacing w:line="360" w:lineRule="auto"/>
        <w:rPr>
          <w:rFonts w:hAnsi="宋体"/>
          <w:b w:val="0"/>
          <w:color w:val="000000"/>
          <w:szCs w:val="24"/>
        </w:rPr>
      </w:pPr>
      <w:bookmarkStart w:id="1317" w:name="_Toc485323210"/>
      <w:bookmarkStart w:id="1318" w:name="_Toc486580436"/>
      <w:bookmarkStart w:id="1319" w:name="_Toc490331727"/>
      <w:bookmarkStart w:id="1320" w:name="_Toc489280242"/>
      <w:bookmarkStart w:id="1321" w:name="_Toc492202906"/>
      <w:bookmarkStart w:id="1322" w:name="_Toc480303443"/>
      <w:bookmarkStart w:id="1323" w:name="_Toc491149566"/>
      <w:bookmarkStart w:id="1324" w:name="_BookMark_64"/>
      <w:bookmarkEnd w:id="1316"/>
      <w:r>
        <w:rPr>
          <w:rFonts w:hAnsi="宋体" w:hint="eastAsia"/>
          <w:b w:val="0"/>
          <w:color w:val="000000"/>
          <w:szCs w:val="24"/>
        </w:rPr>
        <w:t xml:space="preserve">18.2  </w:t>
      </w:r>
      <w:r>
        <w:rPr>
          <w:rFonts w:hAnsi="宋体" w:hint="eastAsia"/>
          <w:b w:val="0"/>
          <w:color w:val="000000"/>
          <w:szCs w:val="24"/>
        </w:rPr>
        <w:t>竣工验收申请报告</w:t>
      </w:r>
      <w:bookmarkEnd w:id="1317"/>
      <w:bookmarkEnd w:id="1318"/>
      <w:bookmarkEnd w:id="1319"/>
      <w:bookmarkEnd w:id="1320"/>
      <w:bookmarkEnd w:id="1321"/>
      <w:bookmarkEnd w:id="1322"/>
      <w:bookmarkEnd w:id="1323"/>
    </w:p>
    <w:bookmarkEnd w:id="1324"/>
    <w:p w14:paraId="76EC1000" w14:textId="77777777" w:rsidR="0043272B" w:rsidRDefault="00000000">
      <w:pPr>
        <w:spacing w:line="360" w:lineRule="auto"/>
        <w:ind w:firstLineChars="200" w:firstLine="420"/>
        <w:rPr>
          <w:rFonts w:ascii="宋体" w:hAnsi="宋体" w:cs="宋体"/>
          <w:color w:val="000000"/>
        </w:rPr>
      </w:pPr>
      <w:r>
        <w:rPr>
          <w:rFonts w:ascii="宋体" w:hAnsi="宋体" w:hint="eastAsia"/>
          <w:color w:val="000000"/>
          <w:szCs w:val="21"/>
        </w:rPr>
        <w:t>（2）承包人负责整理和提交的竣工验收资料具体内容：</w:t>
      </w:r>
      <w:r>
        <w:rPr>
          <w:rFonts w:ascii="宋体" w:hAnsi="宋体" w:cs="宋体" w:hint="eastAsia"/>
          <w:color w:val="000000"/>
          <w:u w:val="single"/>
        </w:rPr>
        <w:t xml:space="preserve"> 工程竣工验收后15天内，向发包人提供符合国家及北京市资料管理规程要求的全部资料及发包人要求的其他资料，分类整理装订成册，经监理工程师审核后交发包人4套归档，并根据财政结算评审资料清单上报竣工结算资料。  </w:t>
      </w:r>
      <w:r>
        <w:rPr>
          <w:rFonts w:ascii="宋体" w:hAnsi="宋体" w:cs="宋体" w:hint="eastAsia"/>
          <w:color w:val="000000"/>
        </w:rPr>
        <w:t>。</w:t>
      </w:r>
    </w:p>
    <w:p w14:paraId="592EBA52"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竣工验收资料的份数：</w:t>
      </w:r>
      <w:r>
        <w:rPr>
          <w:rFonts w:ascii="宋体" w:hAnsi="宋体" w:cs="宋体" w:hint="eastAsia"/>
          <w:color w:val="000000"/>
          <w:u w:val="single"/>
        </w:rPr>
        <w:t>三套（费用由承包人承担）和竣工图电子光盘三套</w:t>
      </w:r>
      <w:r>
        <w:rPr>
          <w:rFonts w:ascii="宋体" w:hAnsi="宋体" w:hint="eastAsia"/>
          <w:color w:val="000000"/>
          <w:szCs w:val="21"/>
          <w:u w:val="single"/>
        </w:rPr>
        <w:t xml:space="preserve">  </w:t>
      </w:r>
    </w:p>
    <w:p w14:paraId="70AED26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竣工验收资料的费用支付方式：</w:t>
      </w:r>
      <w:r>
        <w:rPr>
          <w:rFonts w:ascii="宋体" w:hAnsi="宋体" w:cs="宋体" w:hint="eastAsia"/>
          <w:color w:val="000000"/>
          <w:u w:val="single"/>
        </w:rPr>
        <w:t>已含在合同总价中</w:t>
      </w:r>
      <w:r>
        <w:rPr>
          <w:rFonts w:ascii="宋体" w:hAnsi="宋体" w:hint="eastAsia"/>
          <w:color w:val="000000"/>
          <w:szCs w:val="21"/>
          <w:u w:val="single"/>
        </w:rPr>
        <w:t xml:space="preserve">   </w:t>
      </w:r>
    </w:p>
    <w:p w14:paraId="7DCA817F" w14:textId="77777777" w:rsidR="0043272B" w:rsidRDefault="00000000">
      <w:pPr>
        <w:pStyle w:val="34"/>
        <w:spacing w:line="360" w:lineRule="auto"/>
        <w:rPr>
          <w:rFonts w:hAnsi="宋体"/>
          <w:b w:val="0"/>
          <w:color w:val="000000"/>
          <w:szCs w:val="24"/>
        </w:rPr>
      </w:pPr>
      <w:bookmarkStart w:id="1325" w:name="_Toc480303444"/>
      <w:bookmarkStart w:id="1326" w:name="_Toc492202907"/>
      <w:bookmarkStart w:id="1327" w:name="_Toc491149567"/>
      <w:bookmarkStart w:id="1328" w:name="_Toc485323211"/>
      <w:bookmarkStart w:id="1329" w:name="_Toc486580437"/>
      <w:bookmarkStart w:id="1330" w:name="_Toc489280243"/>
      <w:bookmarkStart w:id="1331" w:name="_Toc490331728"/>
      <w:bookmarkStart w:id="1332" w:name="_BookMark_65"/>
      <w:r>
        <w:rPr>
          <w:rFonts w:hAnsi="宋体" w:hint="eastAsia"/>
          <w:b w:val="0"/>
          <w:color w:val="000000"/>
          <w:szCs w:val="24"/>
        </w:rPr>
        <w:t xml:space="preserve">18.5  </w:t>
      </w:r>
      <w:r>
        <w:rPr>
          <w:rFonts w:hAnsi="宋体" w:hint="eastAsia"/>
          <w:b w:val="0"/>
          <w:color w:val="000000"/>
          <w:szCs w:val="24"/>
        </w:rPr>
        <w:t>施工期运行</w:t>
      </w:r>
      <w:bookmarkEnd w:id="1325"/>
      <w:bookmarkEnd w:id="1326"/>
      <w:bookmarkEnd w:id="1327"/>
      <w:bookmarkEnd w:id="1328"/>
      <w:bookmarkEnd w:id="1329"/>
      <w:bookmarkEnd w:id="1330"/>
      <w:bookmarkEnd w:id="1331"/>
    </w:p>
    <w:bookmarkEnd w:id="1332"/>
    <w:p w14:paraId="5CD6DB72"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18.5.1  需要施工期运行的单位工程或设备安装工程：</w:t>
      </w:r>
      <w:r>
        <w:rPr>
          <w:rFonts w:ascii="宋体" w:hAnsi="宋体" w:hint="eastAsia"/>
          <w:color w:val="000000"/>
          <w:szCs w:val="21"/>
          <w:u w:val="single"/>
        </w:rPr>
        <w:t xml:space="preserve">  </w:t>
      </w:r>
      <w:r>
        <w:rPr>
          <w:rFonts w:ascii="宋体" w:hAnsi="宋体" w:cs="宋体" w:hint="eastAsia"/>
          <w:color w:val="000000"/>
          <w:u w:val="single"/>
        </w:rPr>
        <w:t>设备、管线安装及单机调试</w:t>
      </w:r>
      <w:r>
        <w:rPr>
          <w:rFonts w:ascii="宋体" w:hAnsi="宋体" w:hint="eastAsia"/>
          <w:color w:val="000000"/>
          <w:szCs w:val="21"/>
          <w:u w:val="single"/>
        </w:rPr>
        <w:t xml:space="preserve">  </w:t>
      </w:r>
    </w:p>
    <w:p w14:paraId="39AD9D6D" w14:textId="77777777" w:rsidR="0043272B" w:rsidRDefault="00000000">
      <w:pPr>
        <w:pStyle w:val="34"/>
        <w:spacing w:line="360" w:lineRule="auto"/>
        <w:rPr>
          <w:rFonts w:hAnsi="宋体"/>
          <w:b w:val="0"/>
          <w:color w:val="000000"/>
          <w:szCs w:val="24"/>
        </w:rPr>
      </w:pPr>
      <w:bookmarkStart w:id="1333" w:name="_Toc489280244"/>
      <w:bookmarkStart w:id="1334" w:name="_Toc490331729"/>
      <w:bookmarkStart w:id="1335" w:name="_Toc491149568"/>
      <w:bookmarkStart w:id="1336" w:name="_Toc485323212"/>
      <w:bookmarkStart w:id="1337" w:name="_Toc486580438"/>
      <w:bookmarkStart w:id="1338" w:name="_Toc492202908"/>
      <w:bookmarkStart w:id="1339" w:name="_Toc480303445"/>
      <w:bookmarkStart w:id="1340" w:name="_BookMark_66"/>
      <w:r>
        <w:rPr>
          <w:rFonts w:hAnsi="宋体" w:hint="eastAsia"/>
          <w:b w:val="0"/>
          <w:color w:val="000000"/>
          <w:szCs w:val="24"/>
        </w:rPr>
        <w:lastRenderedPageBreak/>
        <w:t xml:space="preserve">18.8  </w:t>
      </w:r>
      <w:r>
        <w:rPr>
          <w:rFonts w:hAnsi="宋体" w:hint="eastAsia"/>
          <w:b w:val="0"/>
          <w:color w:val="000000"/>
          <w:szCs w:val="24"/>
        </w:rPr>
        <w:t>施工队伍的撤离</w:t>
      </w:r>
      <w:bookmarkEnd w:id="1333"/>
      <w:bookmarkEnd w:id="1334"/>
      <w:bookmarkEnd w:id="1335"/>
      <w:bookmarkEnd w:id="1336"/>
      <w:bookmarkEnd w:id="1337"/>
      <w:bookmarkEnd w:id="1338"/>
      <w:bookmarkEnd w:id="1339"/>
    </w:p>
    <w:bookmarkEnd w:id="1340"/>
    <w:p w14:paraId="547D1F7C"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18.8.3缺陷责任期满时，承包人在施工场地保留的人员和施工设备最终撤离的期限：</w:t>
      </w:r>
      <w:r>
        <w:rPr>
          <w:rFonts w:ascii="宋体" w:hAnsi="宋体" w:hint="eastAsia"/>
          <w:color w:val="000000"/>
          <w:szCs w:val="21"/>
          <w:u w:val="single"/>
        </w:rPr>
        <w:t xml:space="preserve">  </w:t>
      </w:r>
      <w:r>
        <w:rPr>
          <w:rFonts w:ascii="宋体" w:hAnsi="宋体" w:cs="宋体" w:hint="eastAsia"/>
          <w:color w:val="000000"/>
          <w:u w:val="single"/>
        </w:rPr>
        <w:t>缺陷责任期满</w:t>
      </w:r>
      <w:r>
        <w:rPr>
          <w:rFonts w:ascii="宋体" w:hAnsi="宋体" w:cs="宋体"/>
          <w:color w:val="000000"/>
          <w:u w:val="single"/>
        </w:rPr>
        <w:t>28</w:t>
      </w:r>
      <w:r>
        <w:rPr>
          <w:rFonts w:ascii="宋体" w:hAnsi="宋体" w:cs="宋体" w:hint="eastAsia"/>
          <w:color w:val="000000"/>
          <w:u w:val="single"/>
        </w:rPr>
        <w:t>日内</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hint="eastAsia"/>
          <w:color w:val="000000"/>
          <w:szCs w:val="21"/>
        </w:rPr>
        <w:t xml:space="preserve">  </w:t>
      </w:r>
    </w:p>
    <w:p w14:paraId="5F2DBD6C" w14:textId="77777777" w:rsidR="0043272B" w:rsidRDefault="00000000">
      <w:pPr>
        <w:pStyle w:val="34"/>
        <w:spacing w:line="360" w:lineRule="auto"/>
        <w:rPr>
          <w:rFonts w:hAnsi="宋体"/>
          <w:b w:val="0"/>
          <w:color w:val="000000"/>
          <w:szCs w:val="24"/>
        </w:rPr>
      </w:pPr>
      <w:bookmarkStart w:id="1341" w:name="_Toc492202909"/>
      <w:bookmarkStart w:id="1342" w:name="_Toc491149569"/>
      <w:bookmarkStart w:id="1343" w:name="_Toc489280245"/>
      <w:bookmarkStart w:id="1344" w:name="_Toc486580439"/>
      <w:bookmarkStart w:id="1345" w:name="_Toc485323213"/>
      <w:bookmarkStart w:id="1346" w:name="_Toc480303446"/>
      <w:bookmarkStart w:id="1347" w:name="_Toc490331730"/>
      <w:bookmarkStart w:id="1348" w:name="_BookMark_67"/>
      <w:r>
        <w:rPr>
          <w:rFonts w:hAnsi="宋体" w:hint="eastAsia"/>
          <w:b w:val="0"/>
          <w:color w:val="000000"/>
          <w:szCs w:val="24"/>
        </w:rPr>
        <w:t xml:space="preserve">18.9  </w:t>
      </w:r>
      <w:r>
        <w:rPr>
          <w:rFonts w:hAnsi="宋体" w:hint="eastAsia"/>
          <w:b w:val="0"/>
          <w:color w:val="000000"/>
          <w:szCs w:val="24"/>
        </w:rPr>
        <w:t>中间验收</w:t>
      </w:r>
      <w:bookmarkEnd w:id="1341"/>
      <w:bookmarkEnd w:id="1342"/>
      <w:bookmarkEnd w:id="1343"/>
      <w:bookmarkEnd w:id="1344"/>
      <w:bookmarkEnd w:id="1345"/>
      <w:bookmarkEnd w:id="1346"/>
      <w:bookmarkEnd w:id="1347"/>
    </w:p>
    <w:bookmarkEnd w:id="1348"/>
    <w:p w14:paraId="78C8CF3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18.9.1本工程需要进行中间验收的部位：</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4AC2824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18.9.2验收不合格的，承包人在</w:t>
      </w:r>
      <w:r>
        <w:rPr>
          <w:rFonts w:ascii="宋体" w:hAnsi="宋体" w:hint="eastAsia"/>
          <w:color w:val="000000"/>
          <w:szCs w:val="21"/>
          <w:u w:val="single"/>
        </w:rPr>
        <w:t xml:space="preserve">   </w:t>
      </w:r>
      <w:r>
        <w:rPr>
          <w:rFonts w:ascii="宋体" w:hAnsi="宋体" w:cs="宋体" w:hint="eastAsia"/>
          <w:color w:val="000000"/>
          <w:u w:val="single"/>
        </w:rPr>
        <w:t>发包人规定的</w:t>
      </w:r>
      <w:r>
        <w:rPr>
          <w:rFonts w:ascii="宋体" w:hAnsi="宋体" w:hint="eastAsia"/>
          <w:color w:val="000000"/>
          <w:szCs w:val="21"/>
          <w:u w:val="single"/>
        </w:rPr>
        <w:t xml:space="preserve">   </w:t>
      </w:r>
      <w:r>
        <w:rPr>
          <w:rFonts w:ascii="宋体" w:hAnsi="宋体" w:hint="eastAsia"/>
          <w:color w:val="000000"/>
          <w:szCs w:val="21"/>
        </w:rPr>
        <w:t>期限内进行修改后重新验收。</w:t>
      </w:r>
    </w:p>
    <w:p w14:paraId="230C4C56" w14:textId="77777777" w:rsidR="0043272B" w:rsidRDefault="00000000">
      <w:pPr>
        <w:pStyle w:val="29"/>
        <w:spacing w:line="360" w:lineRule="auto"/>
        <w:jc w:val="left"/>
        <w:rPr>
          <w:rFonts w:ascii="宋体" w:hAnsi="宋体"/>
          <w:b/>
          <w:color w:val="000000"/>
          <w:szCs w:val="30"/>
        </w:rPr>
      </w:pPr>
      <w:bookmarkStart w:id="1349" w:name="_Toc486580440"/>
      <w:bookmarkStart w:id="1350" w:name="_Toc489280246"/>
      <w:bookmarkStart w:id="1351" w:name="_Toc491149570"/>
      <w:bookmarkStart w:id="1352" w:name="_Toc492202910"/>
      <w:bookmarkStart w:id="1353" w:name="_Toc480303447"/>
      <w:bookmarkStart w:id="1354" w:name="_Toc490331731"/>
      <w:bookmarkStart w:id="1355" w:name="_Toc485323214"/>
      <w:bookmarkStart w:id="1356" w:name="_BookMark_68"/>
      <w:r>
        <w:rPr>
          <w:rFonts w:ascii="宋体" w:hAnsi="宋体" w:hint="eastAsia"/>
          <w:color w:val="000000"/>
          <w:szCs w:val="30"/>
        </w:rPr>
        <w:t>19.缺陷责任与保修责任</w:t>
      </w:r>
      <w:bookmarkEnd w:id="1349"/>
      <w:bookmarkEnd w:id="1350"/>
      <w:bookmarkEnd w:id="1351"/>
      <w:bookmarkEnd w:id="1352"/>
      <w:bookmarkEnd w:id="1353"/>
      <w:bookmarkEnd w:id="1354"/>
      <w:bookmarkEnd w:id="1355"/>
    </w:p>
    <w:p w14:paraId="29D94CB8" w14:textId="77777777" w:rsidR="0043272B" w:rsidRDefault="00000000">
      <w:pPr>
        <w:pStyle w:val="34"/>
        <w:spacing w:line="360" w:lineRule="auto"/>
        <w:rPr>
          <w:rFonts w:hAnsi="宋体"/>
          <w:b w:val="0"/>
          <w:color w:val="000000"/>
          <w:szCs w:val="24"/>
        </w:rPr>
      </w:pPr>
      <w:bookmarkStart w:id="1357" w:name="_Toc492202911"/>
      <w:bookmarkStart w:id="1358" w:name="_Toc485323215"/>
      <w:bookmarkStart w:id="1359" w:name="_Toc490331732"/>
      <w:bookmarkStart w:id="1360" w:name="_Toc489280247"/>
      <w:bookmarkStart w:id="1361" w:name="_Toc486580441"/>
      <w:bookmarkStart w:id="1362" w:name="_Toc491149571"/>
      <w:bookmarkStart w:id="1363" w:name="_Toc480303448"/>
      <w:bookmarkStart w:id="1364" w:name="_BookMark_69"/>
      <w:bookmarkEnd w:id="1356"/>
      <w:r>
        <w:rPr>
          <w:rFonts w:hAnsi="宋体" w:hint="eastAsia"/>
          <w:b w:val="0"/>
          <w:color w:val="000000"/>
          <w:szCs w:val="24"/>
        </w:rPr>
        <w:t xml:space="preserve">19.7  </w:t>
      </w:r>
      <w:r>
        <w:rPr>
          <w:rFonts w:hAnsi="宋体" w:hint="eastAsia"/>
          <w:b w:val="0"/>
          <w:color w:val="000000"/>
          <w:szCs w:val="24"/>
        </w:rPr>
        <w:t>保修责任</w:t>
      </w:r>
      <w:bookmarkEnd w:id="1357"/>
      <w:bookmarkEnd w:id="1358"/>
      <w:bookmarkEnd w:id="1359"/>
      <w:bookmarkEnd w:id="1360"/>
      <w:bookmarkEnd w:id="1361"/>
      <w:bookmarkEnd w:id="1362"/>
      <w:bookmarkEnd w:id="1363"/>
    </w:p>
    <w:bookmarkEnd w:id="1364"/>
    <w:p w14:paraId="106101A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19.7.1工程质量保修范围：</w:t>
      </w:r>
      <w:r>
        <w:rPr>
          <w:rFonts w:ascii="宋体" w:hAnsi="宋体" w:hint="eastAsia"/>
          <w:color w:val="000000"/>
          <w:szCs w:val="21"/>
          <w:u w:val="single"/>
        </w:rPr>
        <w:t xml:space="preserve">  </w:t>
      </w:r>
      <w:r>
        <w:rPr>
          <w:rFonts w:ascii="宋体" w:hAnsi="宋体" w:cs="宋体" w:hint="eastAsia"/>
          <w:color w:val="000000"/>
          <w:u w:val="single"/>
        </w:rPr>
        <w:t>详见附件五《房屋建筑工程质量保修书》</w:t>
      </w:r>
      <w:r>
        <w:rPr>
          <w:rFonts w:ascii="宋体" w:hAnsi="宋体"/>
          <w:color w:val="000000"/>
          <w:szCs w:val="21"/>
          <w:u w:val="single"/>
        </w:rPr>
        <w:t xml:space="preserve">  </w:t>
      </w:r>
    </w:p>
    <w:p w14:paraId="7488BF66"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工程质量保修期限：</w:t>
      </w:r>
      <w:r>
        <w:rPr>
          <w:rFonts w:ascii="宋体" w:hAnsi="宋体" w:hint="eastAsia"/>
          <w:color w:val="000000"/>
          <w:szCs w:val="21"/>
          <w:u w:val="single"/>
        </w:rPr>
        <w:t xml:space="preserve">  </w:t>
      </w:r>
      <w:r>
        <w:rPr>
          <w:rFonts w:ascii="宋体" w:hAnsi="宋体" w:cs="宋体" w:hint="eastAsia"/>
          <w:color w:val="000000"/>
          <w:u w:val="single"/>
        </w:rPr>
        <w:t>详见附件五《房屋建筑工程质量保修书》</w:t>
      </w:r>
    </w:p>
    <w:p w14:paraId="3D23AF8E"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工程质量保修责任：</w:t>
      </w:r>
      <w:r>
        <w:rPr>
          <w:rFonts w:ascii="宋体" w:hAnsi="宋体" w:hint="eastAsia"/>
          <w:color w:val="000000"/>
          <w:szCs w:val="21"/>
          <w:u w:val="single"/>
        </w:rPr>
        <w:t xml:space="preserve">  </w:t>
      </w:r>
      <w:r>
        <w:rPr>
          <w:rFonts w:ascii="宋体" w:hAnsi="宋体" w:cs="宋体" w:hint="eastAsia"/>
          <w:color w:val="000000"/>
          <w:u w:val="single"/>
        </w:rPr>
        <w:t>详见附件五《房屋建筑工程质量保修书》</w:t>
      </w:r>
      <w:r>
        <w:rPr>
          <w:rFonts w:ascii="宋体" w:hAnsi="宋体" w:hint="eastAsia"/>
          <w:color w:val="000000"/>
          <w:szCs w:val="21"/>
          <w:u w:val="single"/>
        </w:rPr>
        <w:t xml:space="preserve"> </w:t>
      </w:r>
    </w:p>
    <w:p w14:paraId="1D12AC09" w14:textId="77777777" w:rsidR="0043272B" w:rsidRDefault="00000000">
      <w:pPr>
        <w:pStyle w:val="29"/>
        <w:spacing w:line="360" w:lineRule="auto"/>
        <w:jc w:val="left"/>
        <w:rPr>
          <w:rFonts w:ascii="宋体" w:hAnsi="宋体"/>
          <w:b/>
          <w:color w:val="000000"/>
          <w:szCs w:val="30"/>
        </w:rPr>
      </w:pPr>
      <w:bookmarkStart w:id="1365" w:name="_Toc480303449"/>
      <w:bookmarkStart w:id="1366" w:name="_Toc486580442"/>
      <w:bookmarkStart w:id="1367" w:name="_Toc489280248"/>
      <w:bookmarkStart w:id="1368" w:name="_Toc490331733"/>
      <w:bookmarkStart w:id="1369" w:name="_Toc485323216"/>
      <w:bookmarkStart w:id="1370" w:name="_Toc492202912"/>
      <w:bookmarkStart w:id="1371" w:name="_Toc491149572"/>
      <w:bookmarkStart w:id="1372" w:name="_BookMark_70"/>
      <w:r>
        <w:rPr>
          <w:rFonts w:ascii="宋体" w:hAnsi="宋体" w:hint="eastAsia"/>
          <w:color w:val="000000"/>
          <w:szCs w:val="30"/>
        </w:rPr>
        <w:t>20.保险</w:t>
      </w:r>
      <w:bookmarkEnd w:id="1365"/>
      <w:bookmarkEnd w:id="1366"/>
      <w:bookmarkEnd w:id="1367"/>
      <w:bookmarkEnd w:id="1368"/>
      <w:bookmarkEnd w:id="1369"/>
      <w:bookmarkEnd w:id="1370"/>
      <w:bookmarkEnd w:id="1371"/>
    </w:p>
    <w:p w14:paraId="705E99C0" w14:textId="77777777" w:rsidR="0043272B" w:rsidRDefault="00000000">
      <w:pPr>
        <w:pStyle w:val="34"/>
        <w:spacing w:line="360" w:lineRule="auto"/>
        <w:rPr>
          <w:rFonts w:hAnsi="宋体"/>
          <w:b w:val="0"/>
          <w:color w:val="000000"/>
          <w:szCs w:val="24"/>
        </w:rPr>
      </w:pPr>
      <w:bookmarkStart w:id="1373" w:name="_Toc492202913"/>
      <w:bookmarkStart w:id="1374" w:name="_Toc491149573"/>
      <w:bookmarkStart w:id="1375" w:name="_Toc489280249"/>
      <w:bookmarkStart w:id="1376" w:name="_Toc485323217"/>
      <w:bookmarkStart w:id="1377" w:name="_Toc486580443"/>
      <w:bookmarkStart w:id="1378" w:name="_Toc490331734"/>
      <w:bookmarkStart w:id="1379" w:name="_Toc480303450"/>
      <w:bookmarkStart w:id="1380" w:name="_BookMark_71"/>
      <w:bookmarkEnd w:id="1372"/>
      <w:r>
        <w:rPr>
          <w:rFonts w:hAnsi="宋体" w:hint="eastAsia"/>
          <w:b w:val="0"/>
          <w:color w:val="000000"/>
          <w:szCs w:val="24"/>
        </w:rPr>
        <w:t xml:space="preserve">20.1  </w:t>
      </w:r>
      <w:r>
        <w:rPr>
          <w:rFonts w:hAnsi="宋体" w:hint="eastAsia"/>
          <w:b w:val="0"/>
          <w:color w:val="000000"/>
          <w:szCs w:val="24"/>
        </w:rPr>
        <w:t>工程保险</w:t>
      </w:r>
      <w:bookmarkEnd w:id="1373"/>
      <w:bookmarkEnd w:id="1374"/>
      <w:bookmarkEnd w:id="1375"/>
      <w:bookmarkEnd w:id="1376"/>
      <w:bookmarkEnd w:id="1377"/>
      <w:bookmarkEnd w:id="1378"/>
      <w:bookmarkEnd w:id="1379"/>
    </w:p>
    <w:bookmarkEnd w:id="1380"/>
    <w:p w14:paraId="783D5BB3"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本工程</w:t>
      </w:r>
      <w:r>
        <w:rPr>
          <w:rFonts w:ascii="宋体" w:hAnsi="宋体" w:cs="宋体" w:hint="eastAsia"/>
          <w:color w:val="000000"/>
          <w:u w:val="single"/>
        </w:rPr>
        <w:t>不投保</w:t>
      </w:r>
      <w:r>
        <w:rPr>
          <w:rFonts w:ascii="宋体" w:hAnsi="宋体" w:hint="eastAsia"/>
          <w:color w:val="000000"/>
          <w:szCs w:val="21"/>
        </w:rPr>
        <w:t>(投保/不投保)工程保险。投保工程保险时，险种为：</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r>
        <w:rPr>
          <w:rFonts w:ascii="宋体" w:hAnsi="宋体" w:hint="eastAsia"/>
          <w:color w:val="000000"/>
          <w:szCs w:val="21"/>
        </w:rPr>
        <w:t>，并符合以下约定：</w:t>
      </w:r>
    </w:p>
    <w:p w14:paraId="64F3D318"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（1）投保人：</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78F61D4D"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（2）投保内容：</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hint="eastAsia"/>
          <w:color w:val="000000"/>
          <w:szCs w:val="21"/>
          <w:u w:val="single"/>
        </w:rPr>
        <w:t xml:space="preserve">                   </w:t>
      </w:r>
    </w:p>
    <w:p w14:paraId="14CF0E28"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（3）保险费率：由投保人与合同双方同意的保险人商定</w:t>
      </w:r>
      <w:r>
        <w:rPr>
          <w:rFonts w:ascii="宋体" w:hAnsi="宋体" w:cs="Arial" w:hint="eastAsia"/>
          <w:color w:val="000000"/>
        </w:rPr>
        <w:t>。</w:t>
      </w:r>
    </w:p>
    <w:p w14:paraId="665EDFA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（4）保险金额：</w:t>
      </w:r>
      <w:r>
        <w:rPr>
          <w:rFonts w:ascii="宋体" w:hAnsi="宋体" w:hint="eastAsia"/>
          <w:color w:val="000000"/>
          <w:szCs w:val="21"/>
          <w:u w:val="single"/>
        </w:rPr>
        <w:t xml:space="preserve">  </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60B81D88"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（5）保险期限：</w:t>
      </w:r>
      <w:r>
        <w:rPr>
          <w:rFonts w:ascii="宋体" w:hAnsi="宋体" w:hint="eastAsia"/>
          <w:color w:val="000000"/>
          <w:szCs w:val="21"/>
          <w:u w:val="single"/>
        </w:rPr>
        <w:t xml:space="preserve">  </w:t>
      </w:r>
      <w:r>
        <w:rPr>
          <w:rFonts w:ascii="宋体" w:hAnsi="宋体" w:cs="Arial" w:hint="eastAsia"/>
          <w:color w:val="000000"/>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1251C5E6" w14:textId="77777777" w:rsidR="0043272B" w:rsidRDefault="00000000">
      <w:pPr>
        <w:pStyle w:val="34"/>
        <w:spacing w:line="360" w:lineRule="auto"/>
        <w:rPr>
          <w:rFonts w:hAnsi="宋体"/>
          <w:b w:val="0"/>
          <w:color w:val="000000"/>
          <w:szCs w:val="24"/>
        </w:rPr>
      </w:pPr>
      <w:bookmarkStart w:id="1381" w:name="_Toc492202914"/>
      <w:bookmarkStart w:id="1382" w:name="_Toc486580444"/>
      <w:bookmarkStart w:id="1383" w:name="_Toc480303451"/>
      <w:bookmarkStart w:id="1384" w:name="_Toc489280250"/>
      <w:bookmarkStart w:id="1385" w:name="_Toc491149574"/>
      <w:bookmarkStart w:id="1386" w:name="_Toc490331735"/>
      <w:bookmarkStart w:id="1387" w:name="_Toc485323218"/>
      <w:bookmarkStart w:id="1388" w:name="_BookMark_72"/>
      <w:r>
        <w:rPr>
          <w:rFonts w:hAnsi="宋体" w:hint="eastAsia"/>
          <w:b w:val="0"/>
          <w:color w:val="000000"/>
          <w:szCs w:val="24"/>
        </w:rPr>
        <w:t xml:space="preserve">20.4  </w:t>
      </w:r>
      <w:r>
        <w:rPr>
          <w:rFonts w:hAnsi="宋体" w:hint="eastAsia"/>
          <w:b w:val="0"/>
          <w:color w:val="000000"/>
          <w:szCs w:val="24"/>
        </w:rPr>
        <w:t>第三者责任险</w:t>
      </w:r>
      <w:bookmarkEnd w:id="1381"/>
      <w:bookmarkEnd w:id="1382"/>
      <w:bookmarkEnd w:id="1383"/>
      <w:bookmarkEnd w:id="1384"/>
      <w:bookmarkEnd w:id="1385"/>
      <w:bookmarkEnd w:id="1386"/>
      <w:bookmarkEnd w:id="1387"/>
    </w:p>
    <w:bookmarkEnd w:id="1388"/>
    <w:p w14:paraId="6621B3B6"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20.4.2</w:t>
      </w:r>
      <w:r>
        <w:rPr>
          <w:rFonts w:ascii="宋体" w:hAnsi="宋体"/>
          <w:color w:val="000000"/>
          <w:szCs w:val="21"/>
        </w:rPr>
        <w:t xml:space="preserve">  </w:t>
      </w:r>
      <w:r>
        <w:rPr>
          <w:rFonts w:ascii="宋体" w:hAnsi="宋体" w:hint="eastAsia"/>
          <w:color w:val="000000"/>
          <w:szCs w:val="21"/>
        </w:rPr>
        <w:t>保险金额：</w:t>
      </w:r>
      <w:r>
        <w:rPr>
          <w:rFonts w:ascii="宋体" w:hAnsi="宋体" w:cs="宋体" w:hint="eastAsia"/>
          <w:color w:val="000000"/>
          <w:u w:val="single"/>
        </w:rPr>
        <w:t>由双方商定</w:t>
      </w:r>
      <w:r>
        <w:rPr>
          <w:rFonts w:ascii="宋体" w:hAnsi="宋体" w:cs="Arial" w:hint="eastAsia"/>
          <w:color w:val="000000"/>
          <w:u w:val="single"/>
        </w:rPr>
        <w:t xml:space="preserve">  </w:t>
      </w:r>
      <w:r>
        <w:rPr>
          <w:rFonts w:ascii="宋体" w:hAnsi="宋体" w:cs="Arial" w:hint="eastAsia"/>
          <w:color w:val="000000"/>
        </w:rPr>
        <w:t>，</w:t>
      </w:r>
      <w:r>
        <w:rPr>
          <w:rFonts w:ascii="宋体" w:hAnsi="宋体" w:hint="eastAsia"/>
          <w:color w:val="000000"/>
          <w:szCs w:val="21"/>
        </w:rPr>
        <w:t>保险费率由承包人与发包人同意的保险人商定，相关保险费由</w:t>
      </w:r>
      <w:r>
        <w:rPr>
          <w:rFonts w:ascii="宋体" w:hAnsi="宋体" w:hint="eastAsia"/>
          <w:color w:val="000000"/>
          <w:szCs w:val="21"/>
          <w:u w:val="single"/>
        </w:rPr>
        <w:t xml:space="preserve"> </w:t>
      </w:r>
      <w:r>
        <w:rPr>
          <w:rFonts w:ascii="宋体" w:hAnsi="宋体" w:cs="宋体" w:hint="eastAsia"/>
          <w:color w:val="000000"/>
          <w:u w:val="single"/>
        </w:rPr>
        <w:t>承包人</w:t>
      </w:r>
      <w:r>
        <w:rPr>
          <w:rFonts w:ascii="宋体" w:hAnsi="宋体" w:hint="eastAsia"/>
          <w:color w:val="000000"/>
          <w:szCs w:val="21"/>
          <w:u w:val="single"/>
        </w:rPr>
        <w:t xml:space="preserve"> </w:t>
      </w:r>
      <w:r>
        <w:rPr>
          <w:rFonts w:ascii="宋体" w:hAnsi="宋体" w:hint="eastAsia"/>
          <w:color w:val="000000"/>
          <w:szCs w:val="21"/>
        </w:rPr>
        <w:t>承担</w:t>
      </w:r>
      <w:r>
        <w:rPr>
          <w:rFonts w:ascii="宋体" w:hAnsi="宋体" w:cs="Arial" w:hint="eastAsia"/>
          <w:color w:val="000000"/>
        </w:rPr>
        <w:t xml:space="preserve">。                               </w:t>
      </w:r>
    </w:p>
    <w:p w14:paraId="35F83EEF" w14:textId="77777777" w:rsidR="0043272B" w:rsidRDefault="00000000">
      <w:pPr>
        <w:pStyle w:val="34"/>
        <w:spacing w:line="360" w:lineRule="auto"/>
        <w:rPr>
          <w:rFonts w:hAnsi="宋体"/>
          <w:b w:val="0"/>
          <w:color w:val="000000"/>
          <w:szCs w:val="24"/>
        </w:rPr>
      </w:pPr>
      <w:bookmarkStart w:id="1389" w:name="_Toc491149575"/>
      <w:bookmarkStart w:id="1390" w:name="_Toc490331736"/>
      <w:bookmarkStart w:id="1391" w:name="_Toc489280251"/>
      <w:bookmarkStart w:id="1392" w:name="_Toc486580445"/>
      <w:bookmarkStart w:id="1393" w:name="_Toc485323219"/>
      <w:bookmarkStart w:id="1394" w:name="_Toc492202915"/>
      <w:bookmarkStart w:id="1395" w:name="_Toc480303452"/>
      <w:bookmarkStart w:id="1396" w:name="_BookMark_73"/>
      <w:r>
        <w:rPr>
          <w:rFonts w:hAnsi="宋体" w:hint="eastAsia"/>
          <w:b w:val="0"/>
          <w:color w:val="000000"/>
          <w:szCs w:val="24"/>
        </w:rPr>
        <w:lastRenderedPageBreak/>
        <w:t xml:space="preserve">20.5  </w:t>
      </w:r>
      <w:r>
        <w:rPr>
          <w:rFonts w:hAnsi="宋体" w:hint="eastAsia"/>
          <w:b w:val="0"/>
          <w:color w:val="000000"/>
          <w:szCs w:val="24"/>
        </w:rPr>
        <w:t>其他保险</w:t>
      </w:r>
      <w:bookmarkEnd w:id="1389"/>
      <w:bookmarkEnd w:id="1390"/>
      <w:bookmarkEnd w:id="1391"/>
      <w:bookmarkEnd w:id="1392"/>
      <w:bookmarkEnd w:id="1393"/>
      <w:bookmarkEnd w:id="1394"/>
      <w:bookmarkEnd w:id="1395"/>
    </w:p>
    <w:bookmarkEnd w:id="1396"/>
    <w:p w14:paraId="0F932D4B"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承包人应为其施工设备、进场材料和工程设备等办理的保险：</w:t>
      </w:r>
      <w:r>
        <w:rPr>
          <w:rFonts w:ascii="宋体" w:hAnsi="宋体" w:hint="eastAsia"/>
          <w:color w:val="000000"/>
          <w:szCs w:val="21"/>
          <w:u w:val="single"/>
        </w:rPr>
        <w:t xml:space="preserve">    </w:t>
      </w:r>
      <w:r>
        <w:rPr>
          <w:rFonts w:ascii="宋体" w:hAnsi="宋体" w:cs="宋体"/>
          <w:color w:val="000000"/>
          <w:u w:val="single"/>
        </w:rPr>
        <w:t xml:space="preserve">/  </w:t>
      </w:r>
      <w:r>
        <w:rPr>
          <w:rFonts w:ascii="宋体" w:hAnsi="宋体" w:cs="Arial" w:hint="eastAsia"/>
          <w:color w:val="000000"/>
          <w:u w:val="single"/>
        </w:rPr>
        <w:t xml:space="preserve">          </w:t>
      </w:r>
    </w:p>
    <w:p w14:paraId="1C3D6140" w14:textId="77777777" w:rsidR="0043272B" w:rsidRDefault="00000000">
      <w:pPr>
        <w:pStyle w:val="34"/>
        <w:spacing w:line="360" w:lineRule="auto"/>
        <w:rPr>
          <w:rFonts w:hAnsi="宋体"/>
          <w:b w:val="0"/>
          <w:color w:val="000000"/>
          <w:szCs w:val="24"/>
        </w:rPr>
      </w:pPr>
      <w:bookmarkStart w:id="1397" w:name="_Toc485323220"/>
      <w:bookmarkStart w:id="1398" w:name="_Toc491149576"/>
      <w:bookmarkStart w:id="1399" w:name="_Toc490331737"/>
      <w:bookmarkStart w:id="1400" w:name="_Toc486580446"/>
      <w:bookmarkStart w:id="1401" w:name="_Toc480303453"/>
      <w:bookmarkStart w:id="1402" w:name="_Toc492202916"/>
      <w:bookmarkStart w:id="1403" w:name="_Toc489280252"/>
      <w:bookmarkStart w:id="1404" w:name="_BookMark_74"/>
      <w:r>
        <w:rPr>
          <w:rFonts w:hAnsi="宋体" w:hint="eastAsia"/>
          <w:b w:val="0"/>
          <w:color w:val="000000"/>
          <w:szCs w:val="24"/>
        </w:rPr>
        <w:t xml:space="preserve">20.6  </w:t>
      </w:r>
      <w:r>
        <w:rPr>
          <w:rFonts w:hAnsi="宋体" w:hint="eastAsia"/>
          <w:b w:val="0"/>
          <w:color w:val="000000"/>
          <w:szCs w:val="24"/>
        </w:rPr>
        <w:t>对各项保险的一般要求</w:t>
      </w:r>
      <w:bookmarkEnd w:id="1397"/>
      <w:bookmarkEnd w:id="1398"/>
      <w:bookmarkEnd w:id="1399"/>
      <w:bookmarkEnd w:id="1400"/>
      <w:bookmarkEnd w:id="1401"/>
      <w:bookmarkEnd w:id="1402"/>
      <w:bookmarkEnd w:id="1403"/>
    </w:p>
    <w:bookmarkEnd w:id="1404"/>
    <w:p w14:paraId="79C8A744"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20.6.1  保险凭证</w:t>
      </w:r>
    </w:p>
    <w:p w14:paraId="21C5E5CC" w14:textId="77777777" w:rsidR="0043272B" w:rsidRDefault="00000000">
      <w:pPr>
        <w:spacing w:line="360" w:lineRule="auto"/>
        <w:ind w:firstLineChars="200" w:firstLine="420"/>
        <w:rPr>
          <w:rFonts w:ascii="宋体" w:hAnsi="宋体"/>
          <w:color w:val="000000"/>
          <w:szCs w:val="21"/>
          <w:u w:val="single"/>
        </w:rPr>
      </w:pPr>
      <w:r>
        <w:rPr>
          <w:rFonts w:ascii="宋体" w:hAnsi="宋体" w:hint="eastAsia"/>
          <w:color w:val="000000"/>
          <w:szCs w:val="21"/>
        </w:rPr>
        <w:t>承包人向发包人提交各项保险生效的证据和保险单副本的期限：</w:t>
      </w:r>
      <w:r>
        <w:rPr>
          <w:rFonts w:ascii="宋体" w:hAnsi="宋体" w:hint="eastAsia"/>
          <w:color w:val="000000"/>
          <w:szCs w:val="21"/>
          <w:u w:val="single"/>
        </w:rPr>
        <w:t xml:space="preserve">  </w:t>
      </w:r>
      <w:r>
        <w:rPr>
          <w:rFonts w:ascii="宋体" w:hAnsi="宋体" w:cs="宋体" w:hint="eastAsia"/>
          <w:color w:val="000000"/>
          <w:u w:val="single"/>
        </w:rPr>
        <w:t>开工后</w:t>
      </w:r>
      <w:r>
        <w:rPr>
          <w:rFonts w:ascii="宋体" w:hAnsi="宋体" w:cs="宋体"/>
          <w:color w:val="000000"/>
          <w:u w:val="single"/>
        </w:rPr>
        <w:t>1</w:t>
      </w:r>
      <w:r>
        <w:rPr>
          <w:rFonts w:ascii="宋体" w:hAnsi="宋体" w:cs="宋体" w:hint="eastAsia"/>
          <w:color w:val="000000"/>
          <w:u w:val="single"/>
        </w:rPr>
        <w:t>个月内</w:t>
      </w:r>
      <w:r>
        <w:rPr>
          <w:rFonts w:ascii="宋体" w:hAnsi="宋体" w:cs="宋体"/>
          <w:color w:val="000000"/>
          <w:u w:val="single"/>
        </w:rPr>
        <w:t xml:space="preserve"> </w:t>
      </w:r>
      <w:r>
        <w:rPr>
          <w:rFonts w:ascii="宋体" w:hAnsi="宋体" w:hint="eastAsia"/>
          <w:color w:val="000000"/>
          <w:szCs w:val="21"/>
          <w:u w:val="single"/>
        </w:rPr>
        <w:t xml:space="preserve">   </w:t>
      </w:r>
    </w:p>
    <w:p w14:paraId="400D93F5"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20.6.4  保险金不足的补偿</w:t>
      </w:r>
    </w:p>
    <w:p w14:paraId="63F1F777"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保险金不足以补偿损失时，承包人和发包人负责补偿的责任分摊：</w:t>
      </w:r>
      <w:r>
        <w:rPr>
          <w:rFonts w:ascii="宋体" w:hAnsi="宋体" w:hint="eastAsia"/>
          <w:color w:val="000000"/>
          <w:szCs w:val="21"/>
          <w:u w:val="single"/>
        </w:rPr>
        <w:t xml:space="preserve">  </w:t>
      </w:r>
      <w:r>
        <w:rPr>
          <w:rFonts w:ascii="宋体" w:hAnsi="宋体" w:cs="宋体" w:hint="eastAsia"/>
          <w:color w:val="000000"/>
          <w:u w:val="single"/>
        </w:rPr>
        <w:t>由承包人自行承担</w:t>
      </w:r>
      <w:r>
        <w:rPr>
          <w:rFonts w:ascii="宋体" w:hAnsi="宋体" w:cs="Arial" w:hint="eastAsia"/>
          <w:color w:val="000000"/>
          <w:u w:val="single"/>
        </w:rPr>
        <w:t xml:space="preserve">          </w:t>
      </w:r>
    </w:p>
    <w:p w14:paraId="54AF8BC9" w14:textId="77777777" w:rsidR="0043272B" w:rsidRDefault="00000000">
      <w:pPr>
        <w:pStyle w:val="29"/>
        <w:spacing w:line="360" w:lineRule="auto"/>
        <w:jc w:val="left"/>
        <w:rPr>
          <w:rFonts w:ascii="宋体" w:hAnsi="宋体"/>
          <w:b/>
          <w:color w:val="000000"/>
          <w:szCs w:val="30"/>
        </w:rPr>
      </w:pPr>
      <w:bookmarkStart w:id="1405" w:name="_Toc486580447"/>
      <w:bookmarkStart w:id="1406" w:name="_Toc492202917"/>
      <w:bookmarkStart w:id="1407" w:name="_Toc490331738"/>
      <w:bookmarkStart w:id="1408" w:name="_Toc485323221"/>
      <w:bookmarkStart w:id="1409" w:name="_Toc491149577"/>
      <w:bookmarkStart w:id="1410" w:name="_Toc489280253"/>
      <w:bookmarkStart w:id="1411" w:name="_Toc480303454"/>
      <w:bookmarkStart w:id="1412" w:name="_BookMark_75"/>
      <w:r>
        <w:rPr>
          <w:rFonts w:ascii="宋体" w:hAnsi="宋体" w:hint="eastAsia"/>
          <w:color w:val="000000"/>
          <w:szCs w:val="30"/>
        </w:rPr>
        <w:t>21.不可抗力</w:t>
      </w:r>
      <w:bookmarkEnd w:id="1405"/>
      <w:bookmarkEnd w:id="1406"/>
      <w:bookmarkEnd w:id="1407"/>
      <w:bookmarkEnd w:id="1408"/>
      <w:bookmarkEnd w:id="1409"/>
      <w:bookmarkEnd w:id="1410"/>
      <w:bookmarkEnd w:id="1411"/>
    </w:p>
    <w:p w14:paraId="6D928C03" w14:textId="77777777" w:rsidR="0043272B" w:rsidRDefault="00000000">
      <w:pPr>
        <w:pStyle w:val="34"/>
        <w:spacing w:line="360" w:lineRule="auto"/>
        <w:rPr>
          <w:rFonts w:hAnsi="宋体"/>
          <w:b w:val="0"/>
          <w:color w:val="000000"/>
          <w:szCs w:val="24"/>
        </w:rPr>
      </w:pPr>
      <w:bookmarkStart w:id="1413" w:name="_Toc480303455"/>
      <w:bookmarkStart w:id="1414" w:name="_Toc489280254"/>
      <w:bookmarkStart w:id="1415" w:name="_Toc491149578"/>
      <w:bookmarkStart w:id="1416" w:name="_Toc490331739"/>
      <w:bookmarkStart w:id="1417" w:name="_Toc485323222"/>
      <w:bookmarkStart w:id="1418" w:name="_Toc492202918"/>
      <w:bookmarkStart w:id="1419" w:name="_Toc486580448"/>
      <w:bookmarkStart w:id="1420" w:name="_BookMark_76"/>
      <w:bookmarkEnd w:id="1412"/>
      <w:r>
        <w:rPr>
          <w:rFonts w:hAnsi="宋体" w:hint="eastAsia"/>
          <w:b w:val="0"/>
          <w:color w:val="000000"/>
          <w:szCs w:val="24"/>
        </w:rPr>
        <w:t xml:space="preserve">21.1  </w:t>
      </w:r>
      <w:r>
        <w:rPr>
          <w:rFonts w:hAnsi="宋体" w:hint="eastAsia"/>
          <w:b w:val="0"/>
          <w:color w:val="000000"/>
          <w:szCs w:val="24"/>
        </w:rPr>
        <w:t>不可抗力的确认</w:t>
      </w:r>
      <w:bookmarkEnd w:id="1413"/>
      <w:bookmarkEnd w:id="1414"/>
      <w:bookmarkEnd w:id="1415"/>
      <w:bookmarkEnd w:id="1416"/>
      <w:bookmarkEnd w:id="1417"/>
      <w:bookmarkEnd w:id="1418"/>
      <w:bookmarkEnd w:id="1419"/>
    </w:p>
    <w:bookmarkEnd w:id="1420"/>
    <w:p w14:paraId="2A1241CF" w14:textId="77777777" w:rsidR="0043272B" w:rsidRDefault="00000000">
      <w:pPr>
        <w:spacing w:line="360" w:lineRule="auto"/>
        <w:rPr>
          <w:rFonts w:ascii="宋体"/>
          <w:color w:val="000000"/>
        </w:rPr>
      </w:pPr>
      <w:r>
        <w:rPr>
          <w:rFonts w:ascii="宋体" w:hAnsi="宋体" w:hint="eastAsia"/>
          <w:color w:val="000000"/>
          <w:szCs w:val="21"/>
        </w:rPr>
        <w:t>21.1.1  合同条款通用部分第21.1.1项约定的不可抗力以外的其他情形：</w:t>
      </w:r>
      <w:r>
        <w:rPr>
          <w:rFonts w:ascii="宋体" w:hAnsi="宋体" w:hint="eastAsia"/>
          <w:color w:val="000000"/>
          <w:szCs w:val="21"/>
          <w:u w:val="single"/>
        </w:rPr>
        <w:t xml:space="preserve">  </w:t>
      </w:r>
      <w:r>
        <w:rPr>
          <w:rFonts w:ascii="宋体" w:hAnsi="宋体" w:cs="宋体"/>
          <w:color w:val="000000"/>
          <w:u w:val="single"/>
        </w:rPr>
        <w:t xml:space="preserve">(1) </w:t>
      </w:r>
      <w:r>
        <w:rPr>
          <w:rFonts w:ascii="宋体" w:hAnsi="宋体" w:cs="宋体" w:hint="eastAsia"/>
          <w:color w:val="000000"/>
          <w:u w:val="single"/>
        </w:rPr>
        <w:t>因战争、动乱、空中飞行物体坠落或其他非发包人承包人责任造成的爆炸、火灾；</w:t>
      </w:r>
      <w:r>
        <w:rPr>
          <w:rFonts w:ascii="宋体" w:hAnsi="宋体" w:cs="宋体"/>
          <w:color w:val="000000"/>
          <w:u w:val="single"/>
        </w:rPr>
        <w:t xml:space="preserve">(2) </w:t>
      </w:r>
      <w:r>
        <w:rPr>
          <w:rFonts w:ascii="宋体" w:hAnsi="宋体" w:cs="宋体" w:hint="eastAsia"/>
          <w:color w:val="000000"/>
          <w:u w:val="single"/>
        </w:rPr>
        <w:t>风、雨、雪、洪等造成的自然灾害界定位为：</w:t>
      </w:r>
      <w:r>
        <w:rPr>
          <w:rFonts w:ascii="宋体" w:hAnsi="宋体" w:cs="宋体"/>
          <w:color w:val="000000"/>
          <w:u w:val="single"/>
        </w:rPr>
        <w:t xml:space="preserve"> (3) </w:t>
      </w:r>
      <w:r>
        <w:rPr>
          <w:rFonts w:ascii="宋体" w:hAnsi="宋体" w:cs="宋体" w:hint="eastAsia"/>
          <w:color w:val="000000"/>
          <w:u w:val="single"/>
        </w:rPr>
        <w:t>地震造成的自然灾害界定为：主体结构为设计抗震等级以上，其余为地震烈度</w:t>
      </w:r>
      <w:r>
        <w:rPr>
          <w:rFonts w:ascii="宋体" w:hAnsi="宋体" w:cs="宋体"/>
          <w:color w:val="000000"/>
          <w:u w:val="single"/>
        </w:rPr>
        <w:t>7</w:t>
      </w:r>
      <w:r>
        <w:rPr>
          <w:rFonts w:ascii="宋体" w:hAnsi="宋体" w:cs="宋体" w:hint="eastAsia"/>
          <w:color w:val="000000"/>
          <w:u w:val="single"/>
        </w:rPr>
        <w:t>度及以上。</w:t>
      </w:r>
      <w:r>
        <w:rPr>
          <w:rFonts w:ascii="宋体" w:hAnsi="宋体" w:hint="eastAsia"/>
          <w:color w:val="000000"/>
          <w:szCs w:val="21"/>
          <w:u w:val="single"/>
        </w:rPr>
        <w:t xml:space="preserve">  </w:t>
      </w:r>
      <w:r>
        <w:rPr>
          <w:rFonts w:ascii="宋体" w:hAnsi="宋体" w:hint="eastAsia"/>
          <w:color w:val="000000"/>
          <w:szCs w:val="21"/>
        </w:rPr>
        <w:t xml:space="preserve"> </w:t>
      </w:r>
    </w:p>
    <w:p w14:paraId="19735946" w14:textId="77777777" w:rsidR="0043272B" w:rsidRDefault="00000000">
      <w:pPr>
        <w:spacing w:line="360" w:lineRule="auto"/>
        <w:ind w:firstLineChars="200" w:firstLine="420"/>
        <w:rPr>
          <w:rFonts w:ascii="宋体" w:hAnsi="宋体" w:cs="Arial"/>
          <w:color w:val="000000"/>
        </w:rPr>
      </w:pPr>
      <w:r>
        <w:rPr>
          <w:rFonts w:ascii="宋体" w:hAnsi="宋体" w:hint="eastAsia"/>
          <w:color w:val="000000"/>
          <w:szCs w:val="21"/>
        </w:rPr>
        <w:t>不可抗力的等级范围约定：</w:t>
      </w:r>
      <w:r>
        <w:rPr>
          <w:rFonts w:ascii="宋体" w:hAnsi="宋体" w:hint="eastAsia"/>
          <w:color w:val="000000"/>
          <w:szCs w:val="21"/>
          <w:u w:val="single"/>
        </w:rPr>
        <w:t xml:space="preserve">  </w:t>
      </w:r>
      <w:r>
        <w:rPr>
          <w:rFonts w:ascii="宋体" w:hAnsi="宋体" w:cs="宋体" w:hint="eastAsia"/>
          <w:color w:val="000000"/>
          <w:u w:val="single"/>
        </w:rPr>
        <w:t>雨量</w:t>
      </w:r>
      <w:r>
        <w:rPr>
          <w:rFonts w:ascii="宋体" w:hAnsi="宋体" w:cs="宋体"/>
          <w:color w:val="000000"/>
          <w:u w:val="single"/>
        </w:rPr>
        <w:t>20</w:t>
      </w:r>
      <w:r>
        <w:rPr>
          <w:rFonts w:ascii="宋体" w:hAnsi="宋体" w:cs="宋体" w:hint="eastAsia"/>
          <w:color w:val="000000"/>
          <w:u w:val="single"/>
        </w:rPr>
        <w:t>年及以上一遇，以当地气象部门分布的相关证明文件为准。主体结构为设计抗震等级以上，其余为地震烈度</w:t>
      </w:r>
      <w:r>
        <w:rPr>
          <w:rFonts w:ascii="宋体" w:hAnsi="宋体" w:cs="宋体"/>
          <w:color w:val="000000"/>
          <w:u w:val="single"/>
        </w:rPr>
        <w:t>7</w:t>
      </w:r>
      <w:r>
        <w:rPr>
          <w:rFonts w:ascii="宋体" w:hAnsi="宋体" w:cs="宋体" w:hint="eastAsia"/>
          <w:color w:val="000000"/>
          <w:u w:val="single"/>
        </w:rPr>
        <w:t>度及以上。</w:t>
      </w:r>
      <w:r>
        <w:rPr>
          <w:rFonts w:ascii="宋体" w:hAnsi="宋体" w:cs="Arial" w:hint="eastAsia"/>
          <w:color w:val="000000"/>
          <w:u w:val="single"/>
        </w:rPr>
        <w:t xml:space="preserve"> </w:t>
      </w:r>
    </w:p>
    <w:p w14:paraId="7934994F" w14:textId="77777777" w:rsidR="0043272B" w:rsidRDefault="00000000">
      <w:pPr>
        <w:pStyle w:val="29"/>
        <w:spacing w:line="360" w:lineRule="auto"/>
        <w:jc w:val="left"/>
        <w:rPr>
          <w:rFonts w:ascii="宋体" w:hAnsi="宋体"/>
          <w:b/>
          <w:color w:val="000000"/>
          <w:szCs w:val="30"/>
        </w:rPr>
      </w:pPr>
      <w:bookmarkStart w:id="1421" w:name="_Toc480303457"/>
      <w:bookmarkStart w:id="1422" w:name="_Toc489280256"/>
      <w:bookmarkStart w:id="1423" w:name="_Toc485323224"/>
      <w:bookmarkStart w:id="1424" w:name="_Toc486580450"/>
      <w:bookmarkStart w:id="1425" w:name="_Toc492202919"/>
      <w:bookmarkStart w:id="1426" w:name="_Toc490331741"/>
      <w:bookmarkStart w:id="1427" w:name="_Toc491149580"/>
      <w:bookmarkStart w:id="1428" w:name="_BookMark_77"/>
      <w:r>
        <w:rPr>
          <w:rFonts w:ascii="宋体" w:hAnsi="宋体" w:hint="eastAsia"/>
          <w:color w:val="000000"/>
          <w:szCs w:val="30"/>
        </w:rPr>
        <w:t>24.争议的解决</w:t>
      </w:r>
      <w:bookmarkEnd w:id="1421"/>
      <w:bookmarkEnd w:id="1422"/>
      <w:bookmarkEnd w:id="1423"/>
      <w:bookmarkEnd w:id="1424"/>
      <w:bookmarkEnd w:id="1425"/>
      <w:bookmarkEnd w:id="1426"/>
      <w:bookmarkEnd w:id="1427"/>
    </w:p>
    <w:p w14:paraId="71EA6574" w14:textId="77777777" w:rsidR="0043272B" w:rsidRDefault="00000000">
      <w:pPr>
        <w:pStyle w:val="34"/>
        <w:spacing w:line="360" w:lineRule="auto"/>
        <w:rPr>
          <w:rFonts w:hAnsi="宋体"/>
          <w:b w:val="0"/>
          <w:color w:val="000000"/>
          <w:szCs w:val="24"/>
        </w:rPr>
      </w:pPr>
      <w:bookmarkStart w:id="1429" w:name="_Toc489280257"/>
      <w:bookmarkStart w:id="1430" w:name="_Toc492202920"/>
      <w:bookmarkStart w:id="1431" w:name="_Toc490331742"/>
      <w:bookmarkStart w:id="1432" w:name="_Toc480303458"/>
      <w:bookmarkStart w:id="1433" w:name="_Toc486580451"/>
      <w:bookmarkStart w:id="1434" w:name="_Toc485323225"/>
      <w:bookmarkStart w:id="1435" w:name="_Toc491149581"/>
      <w:bookmarkStart w:id="1436" w:name="_BookMark_78"/>
      <w:bookmarkEnd w:id="1428"/>
      <w:r>
        <w:rPr>
          <w:rFonts w:hAnsi="宋体" w:hint="eastAsia"/>
          <w:b w:val="0"/>
          <w:color w:val="000000"/>
          <w:szCs w:val="24"/>
        </w:rPr>
        <w:t xml:space="preserve">24.1  </w:t>
      </w:r>
      <w:r>
        <w:rPr>
          <w:rFonts w:hAnsi="宋体" w:hint="eastAsia"/>
          <w:b w:val="0"/>
          <w:color w:val="000000"/>
          <w:szCs w:val="24"/>
        </w:rPr>
        <w:t>争议的解决方式</w:t>
      </w:r>
      <w:bookmarkEnd w:id="1429"/>
      <w:bookmarkEnd w:id="1430"/>
      <w:bookmarkEnd w:id="1431"/>
      <w:bookmarkEnd w:id="1432"/>
      <w:bookmarkEnd w:id="1433"/>
      <w:bookmarkEnd w:id="1434"/>
      <w:bookmarkEnd w:id="1435"/>
    </w:p>
    <w:bookmarkEnd w:id="1436"/>
    <w:p w14:paraId="484319C9"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因本合同引起的或与本合同有关的任何争议，合同双方友好协商不成、不愿提请争议组评审或者不愿接受争议评审组意见的，选择下列第</w:t>
      </w:r>
      <w:r>
        <w:rPr>
          <w:rFonts w:ascii="宋体" w:hAnsi="宋体" w:hint="eastAsia"/>
          <w:color w:val="000000"/>
          <w:szCs w:val="21"/>
          <w:u w:val="single"/>
        </w:rPr>
        <w:t xml:space="preserve">   </w:t>
      </w:r>
      <w:r>
        <w:rPr>
          <w:rFonts w:ascii="宋体" w:hAnsi="宋体" w:cs="宋体" w:hint="eastAsia"/>
          <w:color w:val="000000"/>
          <w:u w:val="single"/>
        </w:rPr>
        <w:t>（贰）</w:t>
      </w:r>
      <w:r>
        <w:rPr>
          <w:rFonts w:ascii="宋体" w:hAnsi="宋体" w:hint="eastAsia"/>
          <w:color w:val="000000"/>
          <w:szCs w:val="21"/>
          <w:u w:val="single"/>
        </w:rPr>
        <w:t xml:space="preserve">   </w:t>
      </w:r>
      <w:r>
        <w:rPr>
          <w:rFonts w:ascii="宋体" w:hAnsi="宋体" w:hint="eastAsia"/>
          <w:color w:val="000000"/>
          <w:szCs w:val="21"/>
        </w:rPr>
        <w:t>种方式解决：</w:t>
      </w:r>
    </w:p>
    <w:p w14:paraId="51411D98" w14:textId="77777777" w:rsidR="0043272B" w:rsidRDefault="00000000">
      <w:pPr>
        <w:spacing w:line="360" w:lineRule="auto"/>
        <w:ind w:firstLineChars="200" w:firstLine="420"/>
        <w:rPr>
          <w:rFonts w:ascii="宋体" w:hAnsi="宋体"/>
          <w:color w:val="000000"/>
        </w:rPr>
      </w:pPr>
      <w:r>
        <w:rPr>
          <w:rFonts w:ascii="宋体" w:hAnsi="宋体" w:hint="eastAsia"/>
          <w:color w:val="000000"/>
          <w:u w:val="single"/>
        </w:rPr>
        <w:t>（壹）</w:t>
      </w:r>
      <w:r>
        <w:rPr>
          <w:rFonts w:ascii="宋体" w:hAnsi="宋体" w:hint="eastAsia"/>
          <w:color w:val="000000"/>
        </w:rPr>
        <w:t>提请</w:t>
      </w:r>
      <w:r>
        <w:rPr>
          <w:rFonts w:ascii="宋体" w:hAnsi="宋体" w:hint="eastAsia"/>
          <w:color w:val="000000"/>
          <w:u w:val="single"/>
        </w:rPr>
        <w:t xml:space="preserve">   </w:t>
      </w:r>
      <w:r>
        <w:rPr>
          <w:rFonts w:ascii="宋体" w:hAnsi="宋体" w:cs="宋体" w:hint="eastAsia"/>
          <w:color w:val="000000"/>
          <w:u w:val="single"/>
        </w:rPr>
        <w:t>北京</w:t>
      </w:r>
      <w:r>
        <w:rPr>
          <w:rFonts w:ascii="宋体" w:hAnsi="宋体" w:hint="eastAsia"/>
          <w:color w:val="000000"/>
          <w:u w:val="single"/>
        </w:rPr>
        <w:t xml:space="preserve">   </w:t>
      </w:r>
      <w:r>
        <w:rPr>
          <w:rFonts w:ascii="宋体" w:hAnsi="宋体" w:hint="eastAsia"/>
          <w:color w:val="000000"/>
        </w:rPr>
        <w:t>仲裁委员会按照该会仲裁规则进行仲裁，仲裁裁决是终局的，对合同双方均有约束力。</w:t>
      </w:r>
    </w:p>
    <w:p w14:paraId="4A19276F"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u w:val="single"/>
        </w:rPr>
        <w:t>（贰）</w:t>
      </w:r>
      <w:r>
        <w:rPr>
          <w:rFonts w:ascii="宋体" w:hAnsi="宋体" w:hint="eastAsia"/>
          <w:color w:val="000000"/>
          <w:szCs w:val="21"/>
        </w:rPr>
        <w:t>向</w:t>
      </w:r>
      <w:r>
        <w:rPr>
          <w:rFonts w:ascii="宋体" w:hAnsi="宋体" w:hint="eastAsia"/>
          <w:color w:val="000000"/>
          <w:szCs w:val="21"/>
          <w:u w:val="single"/>
        </w:rPr>
        <w:t>甲方所在地</w:t>
      </w:r>
      <w:r>
        <w:rPr>
          <w:rFonts w:ascii="宋体" w:hAnsi="宋体" w:hint="eastAsia"/>
          <w:color w:val="000000"/>
          <w:szCs w:val="21"/>
        </w:rPr>
        <w:t>有管辖权的人民法院提起诉讼。</w:t>
      </w:r>
    </w:p>
    <w:p w14:paraId="420AB7A6" w14:textId="77777777" w:rsidR="0043272B" w:rsidRDefault="00000000">
      <w:pPr>
        <w:pStyle w:val="34"/>
        <w:spacing w:line="360" w:lineRule="auto"/>
        <w:rPr>
          <w:rFonts w:hAnsi="宋体"/>
          <w:b w:val="0"/>
          <w:color w:val="000000"/>
          <w:szCs w:val="24"/>
        </w:rPr>
      </w:pPr>
      <w:bookmarkStart w:id="1437" w:name="_Toc486580452"/>
      <w:bookmarkStart w:id="1438" w:name="_Toc485323226"/>
      <w:bookmarkStart w:id="1439" w:name="_Toc480303459"/>
      <w:bookmarkStart w:id="1440" w:name="_Toc491149582"/>
      <w:bookmarkStart w:id="1441" w:name="_Toc489280258"/>
      <w:bookmarkStart w:id="1442" w:name="_Toc492202921"/>
      <w:bookmarkStart w:id="1443" w:name="_Toc490331743"/>
      <w:bookmarkStart w:id="1444" w:name="_BookMark_79"/>
      <w:r>
        <w:rPr>
          <w:rFonts w:hAnsi="宋体" w:hint="eastAsia"/>
          <w:b w:val="0"/>
          <w:color w:val="000000"/>
          <w:szCs w:val="24"/>
        </w:rPr>
        <w:lastRenderedPageBreak/>
        <w:t xml:space="preserve">24.3  </w:t>
      </w:r>
      <w:r>
        <w:rPr>
          <w:rFonts w:hAnsi="宋体" w:hint="eastAsia"/>
          <w:b w:val="0"/>
          <w:color w:val="000000"/>
          <w:szCs w:val="24"/>
        </w:rPr>
        <w:t>争议评审</w:t>
      </w:r>
      <w:bookmarkEnd w:id="1437"/>
      <w:bookmarkEnd w:id="1438"/>
      <w:bookmarkEnd w:id="1439"/>
      <w:bookmarkEnd w:id="1440"/>
      <w:bookmarkEnd w:id="1441"/>
      <w:bookmarkEnd w:id="1442"/>
      <w:bookmarkEnd w:id="1443"/>
    </w:p>
    <w:bookmarkEnd w:id="1444"/>
    <w:p w14:paraId="30342B7B" w14:textId="77777777" w:rsidR="0043272B" w:rsidRDefault="00000000">
      <w:pPr>
        <w:spacing w:line="360" w:lineRule="auto"/>
        <w:ind w:firstLineChars="200" w:firstLine="420"/>
        <w:rPr>
          <w:rFonts w:ascii="宋体" w:hAnsi="宋体"/>
          <w:color w:val="000000"/>
          <w:szCs w:val="21"/>
        </w:rPr>
      </w:pPr>
      <w:r>
        <w:rPr>
          <w:rFonts w:ascii="宋体" w:hAnsi="宋体" w:hint="eastAsia"/>
          <w:color w:val="000000"/>
          <w:szCs w:val="21"/>
        </w:rPr>
        <w:t>24.3.4  争议评审组邀请合同双方代表人和有关人员举行调查会的期限：</w:t>
      </w:r>
      <w:r>
        <w:rPr>
          <w:rFonts w:ascii="宋体" w:hAnsi="宋体" w:cs="宋体" w:hint="eastAsia"/>
          <w:color w:val="000000"/>
          <w:u w:val="single"/>
          <w:lang w:val="zh-CN"/>
        </w:rPr>
        <w:t>争议评审组在收到合同双方报告后的</w:t>
      </w:r>
      <w:r>
        <w:rPr>
          <w:rFonts w:ascii="宋体" w:hAnsi="宋体" w:cs="宋体"/>
          <w:color w:val="000000"/>
          <w:u w:val="single"/>
          <w:lang w:val="zh-CN"/>
        </w:rPr>
        <w:t>14</w:t>
      </w:r>
      <w:r>
        <w:rPr>
          <w:rFonts w:ascii="宋体" w:hAnsi="宋体" w:cs="宋体" w:hint="eastAsia"/>
          <w:color w:val="000000"/>
          <w:u w:val="single"/>
          <w:lang w:val="zh-CN"/>
        </w:rPr>
        <w:t>天内</w:t>
      </w:r>
      <w:r>
        <w:rPr>
          <w:rFonts w:ascii="宋体" w:hAnsi="宋体" w:cs="宋体" w:hint="eastAsia"/>
          <w:color w:val="000000"/>
          <w:u w:val="single"/>
        </w:rPr>
        <w:t>。</w:t>
      </w:r>
      <w:r>
        <w:rPr>
          <w:rFonts w:ascii="宋体" w:hAnsi="宋体" w:hint="eastAsia"/>
          <w:color w:val="000000"/>
          <w:szCs w:val="21"/>
          <w:u w:val="single"/>
        </w:rPr>
        <w:t xml:space="preserve"> </w:t>
      </w:r>
    </w:p>
    <w:p w14:paraId="5C74CECB" w14:textId="77777777" w:rsidR="0043272B" w:rsidRDefault="00000000">
      <w:pPr>
        <w:spacing w:line="360" w:lineRule="auto"/>
        <w:ind w:firstLineChars="200" w:firstLine="420"/>
        <w:rPr>
          <w:rFonts w:ascii="宋体" w:hAnsi="宋体" w:cs="宋体"/>
          <w:color w:val="000000"/>
          <w:szCs w:val="21"/>
        </w:rPr>
      </w:pPr>
      <w:r>
        <w:rPr>
          <w:rFonts w:ascii="宋体" w:hAnsi="宋体" w:hint="eastAsia"/>
          <w:color w:val="000000"/>
          <w:szCs w:val="21"/>
        </w:rPr>
        <w:t>24.3.5  争议评审组在调查会后作出争议评审意见的期限：</w:t>
      </w:r>
      <w:r>
        <w:rPr>
          <w:rFonts w:ascii="宋体" w:hAnsi="宋体" w:hint="eastAsia"/>
          <w:color w:val="000000"/>
          <w:szCs w:val="21"/>
          <w:u w:val="single"/>
        </w:rPr>
        <w:t xml:space="preserve">  </w:t>
      </w:r>
      <w:r>
        <w:rPr>
          <w:rFonts w:ascii="宋体" w:hAnsi="宋体" w:cs="宋体" w:hint="eastAsia"/>
          <w:color w:val="000000"/>
          <w:u w:val="single"/>
          <w:lang w:val="zh-CN"/>
        </w:rPr>
        <w:t>在调查会结束后的</w:t>
      </w:r>
      <w:r>
        <w:rPr>
          <w:rFonts w:ascii="宋体" w:hAnsi="宋体" w:cs="宋体"/>
          <w:color w:val="000000"/>
          <w:u w:val="single"/>
          <w:lang w:val="zh-CN"/>
        </w:rPr>
        <w:t>14</w:t>
      </w:r>
      <w:r>
        <w:rPr>
          <w:rFonts w:ascii="宋体" w:hAnsi="宋体" w:cs="宋体" w:hint="eastAsia"/>
          <w:color w:val="000000"/>
          <w:u w:val="single"/>
          <w:lang w:val="zh-CN"/>
        </w:rPr>
        <w:t>天内</w:t>
      </w:r>
      <w:r>
        <w:rPr>
          <w:rFonts w:ascii="宋体" w:hAnsi="宋体" w:cs="宋体" w:hint="eastAsia"/>
          <w:color w:val="000000"/>
        </w:rPr>
        <w:t>。</w:t>
      </w:r>
    </w:p>
    <w:p w14:paraId="082E3C08" w14:textId="77777777" w:rsidR="0043272B" w:rsidRDefault="00000000">
      <w:pPr>
        <w:pStyle w:val="378020"/>
        <w:spacing w:before="120" w:after="120"/>
        <w:outlineLvl w:val="3"/>
        <w:rPr>
          <w:rFonts w:hAnsi="宋体"/>
          <w:color w:val="000000"/>
        </w:rPr>
      </w:pPr>
      <w:bookmarkStart w:id="1445" w:name="_Toc472200123"/>
      <w:bookmarkStart w:id="1446" w:name="_Toc451292346"/>
      <w:r>
        <w:rPr>
          <w:rFonts w:hAnsi="宋体" w:hint="eastAsia"/>
          <w:color w:val="000000"/>
        </w:rPr>
        <w:t>合同补充条款</w:t>
      </w:r>
      <w:bookmarkEnd w:id="1445"/>
      <w:bookmarkEnd w:id="1446"/>
    </w:p>
    <w:p w14:paraId="70C1C32A" w14:textId="77777777" w:rsidR="0043272B" w:rsidRDefault="00000000">
      <w:pPr>
        <w:numPr>
          <w:ilvl w:val="0"/>
          <w:numId w:val="82"/>
        </w:numPr>
        <w:spacing w:line="360" w:lineRule="auto"/>
        <w:rPr>
          <w:rFonts w:ascii="宋体"/>
          <w:color w:val="000000"/>
        </w:rPr>
      </w:pPr>
      <w:r>
        <w:rPr>
          <w:rFonts w:ascii="宋体" w:hAnsi="宋体" w:cs="宋体" w:hint="eastAsia"/>
          <w:color w:val="000000"/>
        </w:rPr>
        <w:t>合同附件中需包含暂估价的专业分包工程及其暂估价、暂估价的材料和工程设备、施工总承包范围内的其他拟分包情况、需具备工程建设类执业资格和持证上岗的人员情况及合同履约施工现在备查材料清单。</w:t>
      </w:r>
    </w:p>
    <w:p w14:paraId="54690E4E" w14:textId="77777777" w:rsidR="0043272B" w:rsidRDefault="00000000">
      <w:pPr>
        <w:numPr>
          <w:ilvl w:val="0"/>
          <w:numId w:val="82"/>
        </w:numPr>
        <w:spacing w:line="360" w:lineRule="auto"/>
        <w:ind w:hanging="357"/>
        <w:rPr>
          <w:rFonts w:ascii="宋体"/>
          <w:color w:val="000000"/>
        </w:rPr>
      </w:pPr>
      <w:r>
        <w:rPr>
          <w:rFonts w:ascii="宋体" w:hAnsi="宋体" w:cs="宋体" w:hint="eastAsia"/>
          <w:color w:val="000000"/>
        </w:rPr>
        <w:t>本项目为政府投资的建设项目，建设项目已纳入审计项目计划，中标单位应当配合、接受审计，审计结论作为双方工程结算的依据。</w:t>
      </w:r>
    </w:p>
    <w:p w14:paraId="5D569D7A" w14:textId="77777777" w:rsidR="0043272B" w:rsidRDefault="00000000">
      <w:pPr>
        <w:rPr>
          <w:sz w:val="28"/>
          <w:szCs w:val="28"/>
        </w:rPr>
      </w:pPr>
      <w:r>
        <w:rPr>
          <w:rFonts w:ascii="宋体" w:hAnsi="宋体" w:cs="宋体" w:hint="eastAsia"/>
          <w:color w:val="000000"/>
        </w:rPr>
        <w:t>承包人不得以任何理由拖欠农民工资，必须按时、足额发放农民工工资。</w:t>
      </w:r>
    </w:p>
    <w:p w14:paraId="5EE434AC" w14:textId="77777777" w:rsidR="0043272B" w:rsidRDefault="0043272B">
      <w:pPr>
        <w:rPr>
          <w:sz w:val="28"/>
          <w:szCs w:val="28"/>
        </w:rPr>
      </w:pPr>
    </w:p>
    <w:p w14:paraId="73C5A524" w14:textId="77777777" w:rsidR="0043272B" w:rsidRDefault="0043272B">
      <w:pPr>
        <w:rPr>
          <w:sz w:val="28"/>
          <w:szCs w:val="28"/>
        </w:rPr>
      </w:pPr>
    </w:p>
    <w:p w14:paraId="005D3D2F" w14:textId="77777777" w:rsidR="0043272B" w:rsidRDefault="0043272B">
      <w:pPr>
        <w:rPr>
          <w:sz w:val="28"/>
          <w:szCs w:val="28"/>
        </w:rPr>
      </w:pPr>
    </w:p>
    <w:p w14:paraId="1400E528" w14:textId="77777777" w:rsidR="0043272B" w:rsidRDefault="0043272B">
      <w:pPr>
        <w:rPr>
          <w:sz w:val="28"/>
          <w:szCs w:val="28"/>
        </w:rPr>
      </w:pPr>
    </w:p>
    <w:p w14:paraId="0163E20A" w14:textId="77777777" w:rsidR="0043272B" w:rsidRDefault="0043272B" w:rsidP="00B566F6">
      <w:pPr>
        <w:pStyle w:val="aff3"/>
      </w:pPr>
    </w:p>
    <w:p w14:paraId="6FE34572" w14:textId="77777777" w:rsidR="0043272B" w:rsidRDefault="00000000">
      <w:pPr>
        <w:widowControl/>
        <w:jc w:val="left"/>
      </w:pPr>
      <w:r>
        <w:br w:type="page"/>
      </w:r>
    </w:p>
    <w:p w14:paraId="7CEC1211" w14:textId="77777777" w:rsidR="0043272B" w:rsidRDefault="00000000">
      <w:pPr>
        <w:widowControl/>
        <w:jc w:val="left"/>
        <w:rPr>
          <w:rFonts w:ascii="宋体" w:hAnsi="宋体"/>
          <w:b/>
          <w:color w:val="000000"/>
          <w:sz w:val="28"/>
          <w:szCs w:val="28"/>
        </w:rPr>
      </w:pPr>
      <w:bookmarkStart w:id="1447" w:name="_Toc491149583"/>
      <w:bookmarkStart w:id="1448" w:name="_Toc489280259"/>
      <w:bookmarkStart w:id="1449" w:name="_Toc480303460"/>
      <w:bookmarkStart w:id="1450" w:name="_Toc485323227"/>
      <w:bookmarkStart w:id="1451" w:name="_Toc486580453"/>
      <w:bookmarkStart w:id="1452" w:name="_BookMark_80"/>
      <w:r>
        <w:rPr>
          <w:rFonts w:ascii="宋体" w:hAnsi="宋体" w:hint="eastAsia"/>
          <w:b/>
          <w:color w:val="000000"/>
          <w:sz w:val="28"/>
          <w:szCs w:val="28"/>
        </w:rPr>
        <w:lastRenderedPageBreak/>
        <w:t>附件一：合同协议书</w:t>
      </w:r>
      <w:bookmarkEnd w:id="1447"/>
      <w:bookmarkEnd w:id="1448"/>
      <w:bookmarkEnd w:id="1449"/>
      <w:bookmarkEnd w:id="1450"/>
      <w:bookmarkEnd w:id="1451"/>
    </w:p>
    <w:bookmarkEnd w:id="1452"/>
    <w:p w14:paraId="077E0419" w14:textId="77777777" w:rsidR="0043272B" w:rsidRDefault="00000000">
      <w:pPr>
        <w:spacing w:line="420" w:lineRule="auto"/>
        <w:jc w:val="center"/>
        <w:rPr>
          <w:rFonts w:ascii="宋体" w:hAnsi="宋体"/>
          <w:b/>
          <w:color w:val="000000"/>
          <w:sz w:val="28"/>
          <w:szCs w:val="28"/>
        </w:rPr>
      </w:pPr>
      <w:r>
        <w:rPr>
          <w:rFonts w:ascii="宋体" w:hAnsi="宋体" w:hint="eastAsia"/>
          <w:b/>
          <w:color w:val="000000"/>
          <w:sz w:val="28"/>
          <w:szCs w:val="28"/>
        </w:rPr>
        <w:t>合同协议书</w:t>
      </w:r>
    </w:p>
    <w:p w14:paraId="086FF88B" w14:textId="77777777" w:rsidR="0043272B" w:rsidRDefault="00000000">
      <w:pPr>
        <w:pStyle w:val="1ff2"/>
        <w:spacing w:line="420" w:lineRule="auto"/>
        <w:ind w:left="1680" w:hanging="420"/>
        <w:rPr>
          <w:rFonts w:ascii="宋体" w:hAnsi="宋体"/>
          <w:color w:val="000000"/>
          <w:szCs w:val="21"/>
        </w:rPr>
      </w:pPr>
      <w:r>
        <w:rPr>
          <w:rFonts w:ascii="宋体" w:hAnsi="宋体" w:hint="eastAsia"/>
          <w:color w:val="000000"/>
          <w:szCs w:val="21"/>
        </w:rPr>
        <w:t xml:space="preserve">                                                    编号：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4A9EAE95" w14:textId="77777777" w:rsidR="0043272B" w:rsidRDefault="00000000">
      <w:pPr>
        <w:spacing w:line="420" w:lineRule="auto"/>
        <w:rPr>
          <w:rFonts w:ascii="宋体" w:hAnsi="宋体" w:cs="Arial"/>
          <w:color w:val="000000"/>
          <w:szCs w:val="21"/>
        </w:rPr>
      </w:pPr>
      <w:r>
        <w:rPr>
          <w:rFonts w:ascii="宋体" w:hAnsi="宋体" w:cs="Arial"/>
          <w:color w:val="000000"/>
          <w:szCs w:val="21"/>
        </w:rPr>
        <w:t>发包人</w:t>
      </w:r>
      <w:r>
        <w:rPr>
          <w:rFonts w:ascii="宋体" w:hAnsi="宋体" w:cs="Arial" w:hint="eastAsia"/>
          <w:color w:val="000000"/>
          <w:szCs w:val="21"/>
        </w:rPr>
        <w:t>（全称）</w:t>
      </w:r>
      <w:r>
        <w:rPr>
          <w:rFonts w:ascii="宋体" w:hAnsi="宋体" w:cs="Arial"/>
          <w:color w:val="000000"/>
          <w:szCs w:val="21"/>
        </w:rPr>
        <w:t>：</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449C6BE9" w14:textId="77777777" w:rsidR="0043272B" w:rsidRDefault="00000000">
      <w:pPr>
        <w:spacing w:line="420" w:lineRule="auto"/>
        <w:rPr>
          <w:rFonts w:ascii="宋体" w:hAnsi="宋体"/>
          <w:color w:val="000000"/>
          <w:szCs w:val="21"/>
        </w:rPr>
      </w:pPr>
      <w:r>
        <w:rPr>
          <w:rFonts w:ascii="宋体" w:hAnsi="宋体" w:hint="eastAsia"/>
          <w:color w:val="000000"/>
          <w:szCs w:val="21"/>
        </w:rPr>
        <w:t>法</w:t>
      </w:r>
      <w:r>
        <w:rPr>
          <w:rFonts w:ascii="宋体" w:hAnsi="宋体" w:hint="eastAsia"/>
          <w:color w:val="000000"/>
          <w:sz w:val="18"/>
          <w:szCs w:val="21"/>
        </w:rPr>
        <w:t xml:space="preserve"> </w:t>
      </w:r>
      <w:r>
        <w:rPr>
          <w:rFonts w:ascii="宋体" w:hAnsi="宋体" w:hint="eastAsia"/>
          <w:color w:val="000000"/>
          <w:szCs w:val="21"/>
        </w:rPr>
        <w:t>定</w:t>
      </w:r>
      <w:r>
        <w:rPr>
          <w:rFonts w:ascii="宋体" w:hAnsi="宋体" w:hint="eastAsia"/>
          <w:color w:val="000000"/>
          <w:sz w:val="13"/>
          <w:szCs w:val="21"/>
        </w:rPr>
        <w:t xml:space="preserve"> </w:t>
      </w:r>
      <w:r>
        <w:rPr>
          <w:rFonts w:ascii="宋体" w:hAnsi="宋体" w:hint="eastAsia"/>
          <w:color w:val="000000"/>
          <w:szCs w:val="21"/>
        </w:rPr>
        <w:t>代</w:t>
      </w:r>
      <w:r>
        <w:rPr>
          <w:rFonts w:ascii="宋体" w:hAnsi="宋体" w:hint="eastAsia"/>
          <w:color w:val="000000"/>
          <w:sz w:val="13"/>
          <w:szCs w:val="21"/>
        </w:rPr>
        <w:t xml:space="preserve"> </w:t>
      </w:r>
      <w:r>
        <w:rPr>
          <w:rFonts w:ascii="宋体" w:hAnsi="宋体" w:hint="eastAsia"/>
          <w:color w:val="000000"/>
          <w:szCs w:val="21"/>
        </w:rPr>
        <w:t>表</w:t>
      </w:r>
      <w:r>
        <w:rPr>
          <w:rFonts w:ascii="宋体" w:hAnsi="宋体" w:hint="eastAsia"/>
          <w:color w:val="000000"/>
          <w:sz w:val="13"/>
          <w:szCs w:val="21"/>
        </w:rPr>
        <w:t xml:space="preserve"> </w:t>
      </w:r>
      <w:r>
        <w:rPr>
          <w:rFonts w:ascii="宋体" w:hAnsi="宋体" w:hint="eastAsia"/>
          <w:color w:val="000000"/>
          <w:szCs w:val="21"/>
        </w:rPr>
        <w:t>人：</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3FE4A50F" w14:textId="77777777" w:rsidR="0043272B" w:rsidRDefault="00000000">
      <w:pPr>
        <w:spacing w:line="420" w:lineRule="auto"/>
        <w:rPr>
          <w:rFonts w:ascii="宋体" w:hAnsi="宋体"/>
          <w:color w:val="000000"/>
          <w:szCs w:val="21"/>
          <w:u w:val="single"/>
        </w:rPr>
      </w:pPr>
      <w:r>
        <w:rPr>
          <w:rFonts w:ascii="宋体" w:hAnsi="宋体" w:hint="eastAsia"/>
          <w:color w:val="000000"/>
          <w:szCs w:val="21"/>
        </w:rPr>
        <w:t>法定注册地址：</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419CFB01" w14:textId="77777777" w:rsidR="0043272B" w:rsidRDefault="00000000">
      <w:pPr>
        <w:spacing w:line="420" w:lineRule="auto"/>
        <w:rPr>
          <w:rFonts w:ascii="宋体" w:hAnsi="宋体"/>
          <w:color w:val="000000"/>
          <w:szCs w:val="21"/>
        </w:rPr>
      </w:pPr>
      <w:r>
        <w:rPr>
          <w:rFonts w:ascii="宋体" w:hAnsi="宋体" w:hint="eastAsia"/>
          <w:color w:val="000000"/>
          <w:szCs w:val="21"/>
        </w:rPr>
        <w:t>承包人（全称）：</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3E5624F0" w14:textId="77777777" w:rsidR="0043272B" w:rsidRDefault="00000000">
      <w:pPr>
        <w:spacing w:line="420" w:lineRule="auto"/>
        <w:rPr>
          <w:rFonts w:ascii="宋体" w:hAnsi="宋体"/>
          <w:color w:val="000000"/>
          <w:szCs w:val="21"/>
        </w:rPr>
      </w:pPr>
      <w:r>
        <w:rPr>
          <w:rFonts w:ascii="宋体" w:hAnsi="宋体" w:hint="eastAsia"/>
          <w:color w:val="000000"/>
          <w:szCs w:val="21"/>
        </w:rPr>
        <w:t>法</w:t>
      </w:r>
      <w:r>
        <w:rPr>
          <w:rFonts w:ascii="宋体" w:hAnsi="宋体" w:hint="eastAsia"/>
          <w:color w:val="000000"/>
          <w:sz w:val="18"/>
          <w:szCs w:val="21"/>
        </w:rPr>
        <w:t xml:space="preserve"> </w:t>
      </w:r>
      <w:r>
        <w:rPr>
          <w:rFonts w:ascii="宋体" w:hAnsi="宋体" w:hint="eastAsia"/>
          <w:color w:val="000000"/>
          <w:szCs w:val="21"/>
        </w:rPr>
        <w:t>定</w:t>
      </w:r>
      <w:r>
        <w:rPr>
          <w:rFonts w:ascii="宋体" w:hAnsi="宋体" w:hint="eastAsia"/>
          <w:color w:val="000000"/>
          <w:sz w:val="13"/>
          <w:szCs w:val="21"/>
        </w:rPr>
        <w:t xml:space="preserve"> </w:t>
      </w:r>
      <w:r>
        <w:rPr>
          <w:rFonts w:ascii="宋体" w:hAnsi="宋体" w:hint="eastAsia"/>
          <w:color w:val="000000"/>
          <w:szCs w:val="21"/>
        </w:rPr>
        <w:t>代</w:t>
      </w:r>
      <w:r>
        <w:rPr>
          <w:rFonts w:ascii="宋体" w:hAnsi="宋体" w:hint="eastAsia"/>
          <w:color w:val="000000"/>
          <w:sz w:val="13"/>
          <w:szCs w:val="21"/>
        </w:rPr>
        <w:t xml:space="preserve"> </w:t>
      </w:r>
      <w:r>
        <w:rPr>
          <w:rFonts w:ascii="宋体" w:hAnsi="宋体" w:hint="eastAsia"/>
          <w:color w:val="000000"/>
          <w:szCs w:val="21"/>
        </w:rPr>
        <w:t>表</w:t>
      </w:r>
      <w:r>
        <w:rPr>
          <w:rFonts w:ascii="宋体" w:hAnsi="宋体" w:hint="eastAsia"/>
          <w:color w:val="000000"/>
          <w:sz w:val="13"/>
          <w:szCs w:val="21"/>
        </w:rPr>
        <w:t xml:space="preserve"> </w:t>
      </w:r>
      <w:r>
        <w:rPr>
          <w:rFonts w:ascii="宋体" w:hAnsi="宋体" w:hint="eastAsia"/>
          <w:color w:val="000000"/>
          <w:szCs w:val="21"/>
        </w:rPr>
        <w:t>人：</w:t>
      </w:r>
      <w:r>
        <w:rPr>
          <w:rFonts w:ascii="宋体" w:hAnsi="宋体" w:cs="Arial"/>
          <w:color w:val="000000"/>
          <w:szCs w:val="21"/>
          <w:u w:val="single"/>
        </w:rPr>
        <w:t xml:space="preserve">                                            </w:t>
      </w:r>
      <w:r>
        <w:rPr>
          <w:rFonts w:ascii="宋体" w:hAnsi="宋体" w:cs="Arial" w:hint="eastAsia"/>
          <w:color w:val="000000"/>
          <w:szCs w:val="21"/>
          <w:u w:val="single"/>
        </w:rPr>
        <w:t xml:space="preserve">             </w:t>
      </w:r>
      <w:r>
        <w:rPr>
          <w:rFonts w:ascii="宋体" w:hAnsi="宋体" w:cs="Arial"/>
          <w:color w:val="000000"/>
          <w:szCs w:val="21"/>
          <w:u w:val="single"/>
        </w:rPr>
        <w:t xml:space="preserve">     </w:t>
      </w:r>
    </w:p>
    <w:p w14:paraId="09D3E149" w14:textId="77777777" w:rsidR="0043272B" w:rsidRDefault="00000000">
      <w:pPr>
        <w:spacing w:line="420" w:lineRule="auto"/>
        <w:rPr>
          <w:rFonts w:ascii="宋体" w:hAnsi="宋体"/>
          <w:b/>
          <w:color w:val="000000"/>
        </w:rPr>
      </w:pPr>
      <w:r>
        <w:rPr>
          <w:rFonts w:ascii="宋体" w:hAnsi="宋体" w:hint="eastAsia"/>
          <w:color w:val="000000"/>
          <w:szCs w:val="21"/>
        </w:rPr>
        <w:t>法定注册地址</w:t>
      </w:r>
      <w:r>
        <w:rPr>
          <w:rFonts w:ascii="宋体" w:hAnsi="宋体" w:hint="eastAsia"/>
          <w:b/>
          <w:color w:val="000000"/>
          <w:szCs w:val="21"/>
        </w:rPr>
        <w:t>：</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p>
    <w:p w14:paraId="207655AF" w14:textId="77777777" w:rsidR="0043272B" w:rsidRDefault="0043272B">
      <w:pPr>
        <w:spacing w:line="420" w:lineRule="auto"/>
        <w:ind w:firstLine="490"/>
        <w:rPr>
          <w:rFonts w:ascii="宋体" w:hAnsi="宋体"/>
          <w:color w:val="000000"/>
        </w:rPr>
      </w:pPr>
    </w:p>
    <w:p w14:paraId="76C1DBD5" w14:textId="77777777" w:rsidR="0043272B" w:rsidRDefault="00000000">
      <w:pPr>
        <w:spacing w:line="420" w:lineRule="auto"/>
        <w:ind w:firstLineChars="200" w:firstLine="420"/>
        <w:rPr>
          <w:rFonts w:ascii="宋体" w:hAnsi="宋体"/>
          <w:color w:val="000000"/>
        </w:rPr>
      </w:pPr>
      <w:r>
        <w:rPr>
          <w:rFonts w:ascii="宋体" w:hAnsi="宋体" w:hint="eastAsia"/>
          <w:color w:val="000000"/>
          <w:szCs w:val="21"/>
        </w:rPr>
        <w:t>发包人为建设</w:t>
      </w:r>
      <w:r>
        <w:rPr>
          <w:rFonts w:ascii="宋体" w:hAnsi="宋体" w:hint="eastAsia"/>
          <w:color w:val="000000"/>
          <w:u w:val="single"/>
        </w:rPr>
        <w:t xml:space="preserve">                               </w:t>
      </w:r>
      <w:r>
        <w:rPr>
          <w:rFonts w:ascii="宋体" w:hAnsi="宋体" w:hint="eastAsia"/>
          <w:color w:val="000000"/>
          <w:szCs w:val="21"/>
        </w:rPr>
        <w:t>（以下简称“本工程”），已接受承包人提出的承担本工程的施工、竣工、交付并维修其任何缺陷的投标。</w:t>
      </w:r>
      <w:r>
        <w:rPr>
          <w:rFonts w:ascii="宋体" w:hAnsi="宋体" w:hint="eastAsia"/>
          <w:color w:val="000000"/>
        </w:rPr>
        <w:t>依照《中华人民共和国招标投标法》、《中华人民共和国民法典》、《中华人民共和国建筑法》、及其他有关法律、行政法规，遵循平等、自愿、公平和诚实信用的原则，双方共同达成并订立如下协议。</w:t>
      </w:r>
    </w:p>
    <w:p w14:paraId="061B829A" w14:textId="77777777" w:rsidR="0043272B" w:rsidRDefault="00000000">
      <w:pPr>
        <w:spacing w:line="420" w:lineRule="auto"/>
        <w:ind w:firstLineChars="200" w:firstLine="420"/>
        <w:rPr>
          <w:rFonts w:ascii="宋体" w:hAnsi="宋体"/>
          <w:color w:val="000000"/>
        </w:rPr>
      </w:pPr>
      <w:bookmarkStart w:id="1453" w:name="_Toc479505734"/>
      <w:bookmarkStart w:id="1454" w:name="_Toc480303461"/>
      <w:r>
        <w:rPr>
          <w:rFonts w:ascii="宋体" w:hAnsi="宋体" w:hint="eastAsia"/>
          <w:color w:val="000000"/>
        </w:rPr>
        <w:t>一、工程概况</w:t>
      </w:r>
      <w:bookmarkEnd w:id="1453"/>
      <w:bookmarkEnd w:id="1454"/>
    </w:p>
    <w:p w14:paraId="686E0A1C"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工程名称：</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086CEE7"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工程地点：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EBC61FD"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工程内容：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C07FA3C" w14:textId="77777777" w:rsidR="0043272B" w:rsidRDefault="00000000">
      <w:pPr>
        <w:spacing w:line="420" w:lineRule="auto"/>
        <w:ind w:firstLineChars="200" w:firstLine="420"/>
        <w:rPr>
          <w:rFonts w:ascii="宋体" w:hAnsi="宋体"/>
          <w:color w:val="000000"/>
        </w:rPr>
      </w:pPr>
      <w:r>
        <w:rPr>
          <w:rFonts w:ascii="宋体" w:hAnsi="宋体" w:hint="eastAsia"/>
          <w:color w:val="000000"/>
        </w:rPr>
        <w:t>群体工程应附“承包人承揽工程项目一览表”（附件二）</w:t>
      </w:r>
    </w:p>
    <w:p w14:paraId="291782AD"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工程立项批准文号：</w:t>
      </w:r>
      <w:r>
        <w:rPr>
          <w:rFonts w:ascii="宋体" w:hAnsi="宋体" w:hint="eastAsia"/>
          <w:color w:val="000000"/>
          <w:u w:val="single"/>
        </w:rPr>
        <w:t xml:space="preserve">                                     </w:t>
      </w:r>
      <w:r>
        <w:rPr>
          <w:rFonts w:ascii="宋体" w:hAnsi="宋体"/>
          <w:color w:val="000000"/>
          <w:u w:val="single"/>
        </w:rPr>
        <w:t xml:space="preserve">                    </w:t>
      </w:r>
    </w:p>
    <w:p w14:paraId="05FCE724"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资金来源：</w:t>
      </w:r>
      <w:r>
        <w:rPr>
          <w:rFonts w:ascii="宋体" w:hAnsi="宋体" w:hint="eastAsia"/>
          <w:color w:val="000000"/>
          <w:u w:val="single"/>
        </w:rPr>
        <w:t xml:space="preserve">                                            </w:t>
      </w:r>
      <w:r>
        <w:rPr>
          <w:rFonts w:ascii="宋体" w:hAnsi="宋体"/>
          <w:color w:val="000000"/>
          <w:u w:val="single"/>
        </w:rPr>
        <w:t xml:space="preserve">                     </w:t>
      </w:r>
    </w:p>
    <w:p w14:paraId="523BFDB5" w14:textId="77777777" w:rsidR="0043272B" w:rsidRDefault="00000000">
      <w:pPr>
        <w:spacing w:line="420" w:lineRule="auto"/>
        <w:ind w:firstLineChars="200" w:firstLine="420"/>
        <w:rPr>
          <w:rFonts w:ascii="宋体" w:hAnsi="宋体"/>
          <w:color w:val="000000"/>
        </w:rPr>
      </w:pPr>
      <w:bookmarkStart w:id="1455" w:name="_Toc480303462"/>
      <w:bookmarkStart w:id="1456" w:name="_Toc479505735"/>
      <w:r>
        <w:rPr>
          <w:rFonts w:ascii="宋体" w:hAnsi="宋体" w:hint="eastAsia"/>
          <w:color w:val="000000"/>
        </w:rPr>
        <w:t>二、工程承包范围</w:t>
      </w:r>
      <w:bookmarkEnd w:id="1455"/>
      <w:bookmarkEnd w:id="1456"/>
    </w:p>
    <w:p w14:paraId="6280FA58" w14:textId="77777777" w:rsidR="0043272B" w:rsidRDefault="00000000">
      <w:pPr>
        <w:spacing w:line="420" w:lineRule="auto"/>
        <w:ind w:firstLineChars="200" w:firstLine="420"/>
        <w:rPr>
          <w:rFonts w:ascii="宋体" w:hAnsi="宋体"/>
          <w:color w:val="000000"/>
        </w:rPr>
      </w:pPr>
      <w:r>
        <w:rPr>
          <w:rFonts w:ascii="宋体" w:hAnsi="宋体" w:hint="eastAsia"/>
          <w:color w:val="000000"/>
        </w:rPr>
        <w:t>承包范围：</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0910E9E6" w14:textId="77777777" w:rsidR="0043272B" w:rsidRDefault="00000000">
      <w:pPr>
        <w:spacing w:line="420" w:lineRule="auto"/>
        <w:ind w:firstLineChars="200" w:firstLine="420"/>
        <w:rPr>
          <w:rFonts w:ascii="宋体" w:hAnsi="宋体"/>
          <w:b/>
          <w:color w:val="000000"/>
          <w:u w:val="single"/>
        </w:rPr>
      </w:pPr>
      <w:r>
        <w:rPr>
          <w:rFonts w:ascii="宋体" w:hAnsi="宋体" w:hint="eastAsia"/>
          <w:color w:val="000000"/>
        </w:rPr>
        <w:t>详细承包范围见第五章“技术标准和要求”。</w:t>
      </w:r>
    </w:p>
    <w:p w14:paraId="68E9CD8E" w14:textId="77777777" w:rsidR="0043272B" w:rsidRDefault="00000000">
      <w:pPr>
        <w:spacing w:line="420" w:lineRule="auto"/>
        <w:ind w:firstLineChars="200" w:firstLine="420"/>
        <w:rPr>
          <w:rFonts w:ascii="宋体" w:hAnsi="宋体"/>
          <w:color w:val="000000"/>
        </w:rPr>
      </w:pPr>
      <w:bookmarkStart w:id="1457" w:name="_Toc479505736"/>
      <w:bookmarkStart w:id="1458" w:name="_Toc480303463"/>
      <w:r>
        <w:rPr>
          <w:rFonts w:ascii="宋体" w:hAnsi="宋体" w:hint="eastAsia"/>
          <w:color w:val="000000"/>
        </w:rPr>
        <w:t>三、合同工期</w:t>
      </w:r>
      <w:bookmarkEnd w:id="1457"/>
      <w:bookmarkEnd w:id="1458"/>
    </w:p>
    <w:p w14:paraId="6C7FB8D8"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计划开工日期：</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14:paraId="7AE324C3"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计划竣工日期：</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14:paraId="77063510" w14:textId="77777777" w:rsidR="0043272B" w:rsidRDefault="00000000">
      <w:pPr>
        <w:spacing w:line="420" w:lineRule="auto"/>
        <w:ind w:firstLineChars="200" w:firstLine="420"/>
        <w:rPr>
          <w:rFonts w:ascii="宋体" w:hAnsi="宋体"/>
          <w:color w:val="000000"/>
        </w:rPr>
      </w:pPr>
      <w:r>
        <w:rPr>
          <w:rFonts w:ascii="宋体" w:hAnsi="宋体" w:hint="eastAsia"/>
          <w:color w:val="000000"/>
        </w:rPr>
        <w:t>工期总日历天数</w:t>
      </w:r>
      <w:r>
        <w:rPr>
          <w:rFonts w:ascii="宋体" w:hAnsi="宋体" w:hint="eastAsia"/>
          <w:color w:val="000000"/>
          <w:u w:val="single"/>
        </w:rPr>
        <w:t xml:space="preserve">                        </w:t>
      </w:r>
      <w:r>
        <w:rPr>
          <w:rFonts w:ascii="宋体" w:hAnsi="宋体" w:hint="eastAsia"/>
          <w:color w:val="000000"/>
        </w:rPr>
        <w:t>天，自监理人发出的开工通知中载明的开工日期起算。</w:t>
      </w:r>
    </w:p>
    <w:p w14:paraId="442E9A21" w14:textId="77777777" w:rsidR="0043272B" w:rsidRDefault="00000000">
      <w:pPr>
        <w:spacing w:line="420" w:lineRule="auto"/>
        <w:ind w:firstLineChars="200" w:firstLine="420"/>
        <w:rPr>
          <w:rFonts w:ascii="宋体" w:hAnsi="宋体"/>
          <w:color w:val="000000"/>
        </w:rPr>
      </w:pPr>
      <w:bookmarkStart w:id="1459" w:name="_Toc480303464"/>
      <w:bookmarkStart w:id="1460" w:name="_Toc479505737"/>
      <w:r>
        <w:rPr>
          <w:rFonts w:ascii="宋体" w:hAnsi="宋体" w:hint="eastAsia"/>
          <w:color w:val="000000"/>
        </w:rPr>
        <w:lastRenderedPageBreak/>
        <w:t>四、质量标准</w:t>
      </w:r>
      <w:bookmarkEnd w:id="1459"/>
      <w:bookmarkEnd w:id="1460"/>
    </w:p>
    <w:p w14:paraId="4ADBAC72" w14:textId="77777777" w:rsidR="0043272B" w:rsidRDefault="00000000">
      <w:pPr>
        <w:spacing w:line="420" w:lineRule="auto"/>
        <w:ind w:firstLineChars="200" w:firstLine="420"/>
        <w:rPr>
          <w:rFonts w:ascii="宋体" w:hAnsi="宋体"/>
          <w:color w:val="000000"/>
          <w:u w:val="single"/>
        </w:rPr>
      </w:pPr>
      <w:r>
        <w:rPr>
          <w:rFonts w:ascii="宋体" w:hAnsi="宋体" w:hint="eastAsia"/>
          <w:color w:val="000000"/>
        </w:rPr>
        <w:t>工程质量标准：</w:t>
      </w:r>
      <w:r>
        <w:rPr>
          <w:rFonts w:ascii="宋体" w:hAnsi="宋体" w:hint="eastAsia"/>
          <w:color w:val="000000"/>
          <w:u w:val="single"/>
        </w:rPr>
        <w:t xml:space="preserve">                                             </w:t>
      </w:r>
      <w:r>
        <w:rPr>
          <w:rFonts w:ascii="宋体" w:hAnsi="宋体"/>
          <w:color w:val="000000"/>
          <w:u w:val="single"/>
        </w:rPr>
        <w:t xml:space="preserve">                </w:t>
      </w:r>
    </w:p>
    <w:p w14:paraId="68735DB0" w14:textId="77777777" w:rsidR="0043272B" w:rsidRDefault="00000000">
      <w:pPr>
        <w:spacing w:line="420" w:lineRule="auto"/>
        <w:ind w:firstLineChars="200" w:firstLine="420"/>
        <w:rPr>
          <w:rFonts w:ascii="宋体" w:hAnsi="宋体"/>
          <w:color w:val="000000"/>
        </w:rPr>
      </w:pPr>
      <w:bookmarkStart w:id="1461" w:name="_Toc479505738"/>
      <w:bookmarkStart w:id="1462" w:name="_Toc480303465"/>
      <w:r>
        <w:rPr>
          <w:rFonts w:ascii="宋体" w:hAnsi="宋体" w:hint="eastAsia"/>
          <w:color w:val="000000"/>
        </w:rPr>
        <w:t>五、合同形式</w:t>
      </w:r>
      <w:bookmarkEnd w:id="1461"/>
      <w:bookmarkEnd w:id="1462"/>
    </w:p>
    <w:p w14:paraId="2CDE25B2" w14:textId="77777777" w:rsidR="0043272B" w:rsidRDefault="00000000">
      <w:pPr>
        <w:spacing w:line="420" w:lineRule="auto"/>
        <w:ind w:firstLineChars="200" w:firstLine="420"/>
        <w:rPr>
          <w:rFonts w:ascii="宋体" w:hAnsi="宋体"/>
          <w:b/>
          <w:color w:val="000000"/>
          <w:u w:val="single"/>
        </w:rPr>
      </w:pPr>
      <w:r>
        <w:rPr>
          <w:rFonts w:ascii="宋体" w:hAnsi="宋体" w:hint="eastAsia"/>
          <w:color w:val="000000"/>
        </w:rPr>
        <w:t xml:space="preserve">本合同采用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rPr>
        <w:t>合同形式</w:t>
      </w:r>
      <w:r>
        <w:rPr>
          <w:rFonts w:ascii="宋体" w:hAnsi="宋体"/>
          <w:color w:val="000000"/>
        </w:rPr>
        <w:t>。</w:t>
      </w:r>
    </w:p>
    <w:p w14:paraId="6158E1B2" w14:textId="77777777" w:rsidR="0043272B" w:rsidRDefault="00000000">
      <w:pPr>
        <w:spacing w:line="420" w:lineRule="auto"/>
        <w:ind w:firstLineChars="200" w:firstLine="420"/>
        <w:rPr>
          <w:rFonts w:ascii="宋体" w:hAnsi="宋体"/>
          <w:color w:val="000000"/>
        </w:rPr>
      </w:pPr>
      <w:bookmarkStart w:id="1463" w:name="_Toc480303466"/>
      <w:bookmarkStart w:id="1464" w:name="_Toc479505739"/>
      <w:r>
        <w:rPr>
          <w:rFonts w:ascii="宋体" w:hAnsi="宋体" w:hint="eastAsia"/>
          <w:color w:val="000000"/>
        </w:rPr>
        <w:t>六、签约合同价</w:t>
      </w:r>
      <w:bookmarkEnd w:id="1463"/>
      <w:bookmarkEnd w:id="1464"/>
    </w:p>
    <w:p w14:paraId="29D7672C" w14:textId="77777777" w:rsidR="0043272B" w:rsidRDefault="00000000">
      <w:pPr>
        <w:spacing w:line="420" w:lineRule="auto"/>
        <w:ind w:firstLineChars="200" w:firstLine="420"/>
        <w:rPr>
          <w:rFonts w:ascii="宋体" w:hAnsi="宋体"/>
          <w:color w:val="000000"/>
        </w:rPr>
      </w:pPr>
      <w:r>
        <w:rPr>
          <w:rFonts w:ascii="宋体" w:hAnsi="宋体" w:hint="eastAsia"/>
          <w:color w:val="000000"/>
        </w:rPr>
        <w:t>金额（大写）：</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rPr>
        <w:t>（人民币）</w:t>
      </w:r>
    </w:p>
    <w:p w14:paraId="479DBFFA" w14:textId="77777777" w:rsidR="0043272B" w:rsidRDefault="00000000">
      <w:pPr>
        <w:spacing w:line="420" w:lineRule="auto"/>
        <w:ind w:firstLineChars="200" w:firstLine="420"/>
        <w:rPr>
          <w:rFonts w:ascii="宋体" w:hAnsi="宋体"/>
          <w:color w:val="000000"/>
        </w:rPr>
      </w:pPr>
      <w:r>
        <w:rPr>
          <w:rFonts w:ascii="宋体" w:hAnsi="宋体" w:hint="eastAsia"/>
          <w:color w:val="000000"/>
        </w:rPr>
        <w:t>（小写）￥：</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09DAAE1E" w14:textId="77777777" w:rsidR="0043272B" w:rsidRDefault="00000000">
      <w:pPr>
        <w:spacing w:line="420" w:lineRule="auto"/>
        <w:ind w:firstLineChars="300" w:firstLine="630"/>
        <w:rPr>
          <w:rFonts w:ascii="宋体" w:hAnsi="宋体"/>
          <w:color w:val="000000"/>
        </w:rPr>
      </w:pPr>
      <w:r>
        <w:rPr>
          <w:rFonts w:ascii="宋体" w:hAnsi="宋体" w:hint="eastAsia"/>
          <w:color w:val="000000"/>
        </w:rPr>
        <w:t>其中：安全文明施工费：</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255675A3" w14:textId="77777777" w:rsidR="0043272B" w:rsidRDefault="00000000">
      <w:pPr>
        <w:spacing w:line="420" w:lineRule="auto"/>
        <w:ind w:firstLineChars="600" w:firstLine="1260"/>
        <w:rPr>
          <w:rFonts w:ascii="宋体" w:hAnsi="宋体"/>
          <w:color w:val="000000"/>
        </w:rPr>
      </w:pPr>
      <w:r>
        <w:rPr>
          <w:rFonts w:ascii="宋体" w:hAnsi="宋体" w:hint="eastAsia"/>
          <w:color w:val="000000"/>
        </w:rPr>
        <w:t>暂列金额（含税）：</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00EBC5A9" w14:textId="77777777" w:rsidR="0043272B" w:rsidRDefault="00000000">
      <w:pPr>
        <w:spacing w:line="420" w:lineRule="auto"/>
        <w:ind w:firstLineChars="600" w:firstLine="1260"/>
        <w:jc w:val="left"/>
        <w:rPr>
          <w:rFonts w:ascii="宋体" w:hAnsi="宋体"/>
          <w:color w:val="000000"/>
        </w:rPr>
      </w:pPr>
      <w:r>
        <w:rPr>
          <w:rFonts w:ascii="宋体" w:hAnsi="宋体" w:hint="eastAsia"/>
          <w:bCs/>
          <w:color w:val="000000"/>
        </w:rPr>
        <w:t>专业工程暂估价</w:t>
      </w:r>
      <w:r>
        <w:rPr>
          <w:rFonts w:ascii="宋体" w:hAnsi="宋体" w:hint="eastAsia"/>
          <w:color w:val="000000"/>
        </w:rPr>
        <w:t>（含税）</w:t>
      </w:r>
      <w:r>
        <w:rPr>
          <w:rFonts w:ascii="宋体" w:hAnsi="宋体" w:hint="eastAsia"/>
          <w:bCs/>
          <w:color w:val="000000"/>
        </w:rPr>
        <w:t>：</w:t>
      </w:r>
      <w:r>
        <w:rPr>
          <w:rFonts w:ascii="宋体" w:hAnsi="宋体" w:hint="eastAsia"/>
          <w:color w:val="000000"/>
          <w:u w:val="single"/>
        </w:rPr>
        <w:t xml:space="preserve">      </w:t>
      </w:r>
      <w:r>
        <w:rPr>
          <w:rFonts w:ascii="宋体" w:hAnsi="宋体" w:hint="eastAsia"/>
          <w:color w:val="000000"/>
          <w:sz w:val="24"/>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元</w:t>
      </w:r>
    </w:p>
    <w:p w14:paraId="700A96E5" w14:textId="77777777" w:rsidR="0043272B" w:rsidRDefault="00000000">
      <w:pPr>
        <w:spacing w:line="420" w:lineRule="auto"/>
        <w:ind w:firstLineChars="607" w:firstLine="1275"/>
        <w:rPr>
          <w:rFonts w:ascii="宋体" w:hAnsi="宋体"/>
          <w:b/>
          <w:color w:val="000000"/>
        </w:rPr>
      </w:pPr>
      <w:r>
        <w:rPr>
          <w:rFonts w:ascii="宋体" w:hAnsi="宋体"/>
          <w:color w:val="000000"/>
        </w:rPr>
        <w:t>……</w:t>
      </w:r>
    </w:p>
    <w:p w14:paraId="614BB95D" w14:textId="77777777" w:rsidR="0043272B" w:rsidRDefault="00000000">
      <w:pPr>
        <w:spacing w:line="420" w:lineRule="auto"/>
        <w:ind w:firstLineChars="200" w:firstLine="420"/>
        <w:rPr>
          <w:rFonts w:ascii="宋体" w:hAnsi="宋体"/>
          <w:color w:val="000000"/>
        </w:rPr>
      </w:pPr>
      <w:bookmarkStart w:id="1465" w:name="_Toc479505740"/>
      <w:bookmarkStart w:id="1466" w:name="_Toc480303467"/>
      <w:r>
        <w:rPr>
          <w:rFonts w:ascii="宋体" w:hAnsi="宋体" w:hint="eastAsia"/>
          <w:color w:val="000000"/>
        </w:rPr>
        <w:t>七、承包人项目经理：</w:t>
      </w:r>
      <w:bookmarkEnd w:id="1465"/>
      <w:bookmarkEnd w:id="1466"/>
    </w:p>
    <w:p w14:paraId="31131900"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姓名：</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 xml:space="preserve"> ；      职称：</w:t>
      </w:r>
      <w:r>
        <w:rPr>
          <w:rFonts w:ascii="宋体" w:hAnsi="宋体" w:hint="eastAsia"/>
          <w:color w:val="000000"/>
          <w:szCs w:val="21"/>
          <w:u w:val="single"/>
        </w:rPr>
        <w:t xml:space="preserve">                             </w:t>
      </w:r>
      <w:r>
        <w:rPr>
          <w:rFonts w:ascii="宋体" w:hAnsi="宋体" w:hint="eastAsia"/>
          <w:color w:val="000000"/>
          <w:szCs w:val="21"/>
        </w:rPr>
        <w:t>；</w:t>
      </w:r>
    </w:p>
    <w:p w14:paraId="44B2E446"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身份证号：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      建造师执业资格证书号：</w:t>
      </w:r>
      <w:r>
        <w:rPr>
          <w:rFonts w:ascii="宋体" w:hAnsi="宋体" w:hint="eastAsia"/>
          <w:color w:val="000000"/>
          <w:szCs w:val="21"/>
          <w:u w:val="single"/>
        </w:rPr>
        <w:t xml:space="preserve">            </w:t>
      </w:r>
      <w:r>
        <w:rPr>
          <w:rFonts w:ascii="宋体" w:hAnsi="宋体" w:hint="eastAsia"/>
          <w:color w:val="000000"/>
          <w:szCs w:val="21"/>
        </w:rPr>
        <w:t xml:space="preserve"> ；</w:t>
      </w:r>
    </w:p>
    <w:p w14:paraId="1DEC3204"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建造师注册证书号：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09477C1A"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建造师执业印章号：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1670B136"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安全生产考核合格证书号：</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hint="eastAsia"/>
          <w:color w:val="000000"/>
          <w:szCs w:val="21"/>
        </w:rPr>
        <w:t>。</w:t>
      </w:r>
    </w:p>
    <w:p w14:paraId="7C4B2E32" w14:textId="77777777" w:rsidR="0043272B" w:rsidRDefault="00000000">
      <w:pPr>
        <w:spacing w:line="420" w:lineRule="auto"/>
        <w:ind w:firstLineChars="200" w:firstLine="420"/>
        <w:rPr>
          <w:rFonts w:ascii="宋体" w:hAnsi="宋体"/>
          <w:color w:val="000000"/>
        </w:rPr>
      </w:pPr>
      <w:bookmarkStart w:id="1467" w:name="_Toc479505741"/>
      <w:bookmarkStart w:id="1468" w:name="_Toc480303468"/>
      <w:r>
        <w:rPr>
          <w:rFonts w:ascii="宋体" w:hAnsi="宋体" w:hint="eastAsia"/>
          <w:color w:val="000000"/>
        </w:rPr>
        <w:t>八、合同文件的组成</w:t>
      </w:r>
      <w:bookmarkEnd w:id="1467"/>
      <w:bookmarkEnd w:id="1468"/>
    </w:p>
    <w:p w14:paraId="6B381C3D" w14:textId="77777777" w:rsidR="0043272B" w:rsidRDefault="00000000">
      <w:pPr>
        <w:spacing w:line="420" w:lineRule="auto"/>
        <w:ind w:firstLineChars="200" w:firstLine="420"/>
        <w:rPr>
          <w:rFonts w:ascii="宋体" w:hAnsi="宋体"/>
          <w:color w:val="000000"/>
          <w:szCs w:val="21"/>
        </w:rPr>
      </w:pPr>
      <w:r>
        <w:rPr>
          <w:rFonts w:ascii="宋体" w:hAnsi="宋体" w:hint="eastAsia"/>
          <w:color w:val="000000"/>
          <w:szCs w:val="21"/>
        </w:rPr>
        <w:t>下列文件共同构成合同文件：</w:t>
      </w:r>
    </w:p>
    <w:p w14:paraId="62A03589" w14:textId="77777777" w:rsidR="0043272B" w:rsidRDefault="00000000">
      <w:pPr>
        <w:spacing w:line="420" w:lineRule="auto"/>
        <w:ind w:firstLineChars="200" w:firstLine="420"/>
        <w:rPr>
          <w:rFonts w:ascii="宋体" w:hAnsi="宋体"/>
          <w:color w:val="000000"/>
        </w:rPr>
      </w:pPr>
      <w:r>
        <w:rPr>
          <w:rFonts w:ascii="宋体" w:hAnsi="宋体" w:hint="eastAsia"/>
          <w:color w:val="000000"/>
        </w:rPr>
        <w:t>1、本协议书；</w:t>
      </w:r>
    </w:p>
    <w:p w14:paraId="3732BFD5" w14:textId="77777777" w:rsidR="0043272B" w:rsidRDefault="00000000">
      <w:pPr>
        <w:spacing w:line="420" w:lineRule="auto"/>
        <w:ind w:firstLineChars="200" w:firstLine="420"/>
        <w:rPr>
          <w:rFonts w:ascii="宋体" w:hAnsi="宋体"/>
          <w:color w:val="000000"/>
        </w:rPr>
      </w:pPr>
      <w:r>
        <w:rPr>
          <w:rFonts w:ascii="宋体" w:hAnsi="宋体" w:hint="eastAsia"/>
          <w:color w:val="000000"/>
        </w:rPr>
        <w:t>2、中标通知书；</w:t>
      </w:r>
    </w:p>
    <w:p w14:paraId="30F619E8" w14:textId="77777777" w:rsidR="0043272B" w:rsidRDefault="00000000">
      <w:pPr>
        <w:spacing w:line="420" w:lineRule="auto"/>
        <w:ind w:firstLineChars="200" w:firstLine="420"/>
        <w:rPr>
          <w:rFonts w:ascii="宋体" w:hAnsi="宋体"/>
          <w:color w:val="000000"/>
        </w:rPr>
      </w:pPr>
      <w:r>
        <w:rPr>
          <w:rFonts w:ascii="宋体" w:hAnsi="宋体" w:hint="eastAsia"/>
          <w:color w:val="000000"/>
        </w:rPr>
        <w:t>3、</w:t>
      </w:r>
      <w:r>
        <w:rPr>
          <w:rFonts w:ascii="宋体" w:hAnsi="宋体" w:hint="eastAsia"/>
          <w:color w:val="000000"/>
          <w:szCs w:val="21"/>
        </w:rPr>
        <w:t>投标函及投标函附录</w:t>
      </w:r>
      <w:r>
        <w:rPr>
          <w:rFonts w:ascii="宋体" w:hAnsi="宋体" w:hint="eastAsia"/>
          <w:color w:val="000000"/>
        </w:rPr>
        <w:t>；</w:t>
      </w:r>
    </w:p>
    <w:p w14:paraId="6C4CB6B7" w14:textId="77777777" w:rsidR="0043272B" w:rsidRDefault="00000000">
      <w:pPr>
        <w:spacing w:line="420" w:lineRule="auto"/>
        <w:ind w:firstLineChars="200" w:firstLine="420"/>
        <w:rPr>
          <w:rFonts w:ascii="宋体" w:hAnsi="宋体"/>
          <w:color w:val="000000"/>
        </w:rPr>
      </w:pPr>
      <w:r>
        <w:rPr>
          <w:rFonts w:ascii="宋体" w:hAnsi="宋体" w:hint="eastAsia"/>
          <w:color w:val="000000"/>
        </w:rPr>
        <w:t>4、合同条款专用部分；</w:t>
      </w:r>
    </w:p>
    <w:p w14:paraId="560A77BA" w14:textId="77777777" w:rsidR="0043272B" w:rsidRDefault="00000000">
      <w:pPr>
        <w:spacing w:line="420" w:lineRule="auto"/>
        <w:ind w:firstLineChars="200" w:firstLine="420"/>
        <w:rPr>
          <w:rFonts w:ascii="宋体" w:hAnsi="宋体"/>
          <w:color w:val="000000"/>
        </w:rPr>
      </w:pPr>
      <w:r>
        <w:rPr>
          <w:rFonts w:ascii="宋体" w:hAnsi="宋体" w:hint="eastAsia"/>
          <w:color w:val="000000"/>
        </w:rPr>
        <w:t>5、合同条款通用部分；</w:t>
      </w:r>
    </w:p>
    <w:p w14:paraId="6A9FEE1D" w14:textId="77777777" w:rsidR="0043272B" w:rsidRDefault="00000000">
      <w:pPr>
        <w:spacing w:line="420" w:lineRule="auto"/>
        <w:ind w:firstLineChars="200" w:firstLine="420"/>
        <w:rPr>
          <w:rFonts w:ascii="宋体" w:hAnsi="宋体"/>
          <w:color w:val="000000"/>
        </w:rPr>
      </w:pPr>
      <w:r>
        <w:rPr>
          <w:rFonts w:ascii="宋体" w:hAnsi="宋体" w:hint="eastAsia"/>
          <w:color w:val="000000"/>
        </w:rPr>
        <w:t>6、</w:t>
      </w:r>
      <w:r>
        <w:rPr>
          <w:rFonts w:ascii="宋体" w:hAnsi="宋体" w:hint="eastAsia"/>
          <w:color w:val="000000"/>
          <w:szCs w:val="21"/>
        </w:rPr>
        <w:t>技术标准和要求；</w:t>
      </w:r>
    </w:p>
    <w:p w14:paraId="147EBCAF" w14:textId="77777777" w:rsidR="0043272B" w:rsidRDefault="00000000">
      <w:pPr>
        <w:spacing w:line="420" w:lineRule="auto"/>
        <w:ind w:firstLineChars="200" w:firstLine="420"/>
        <w:rPr>
          <w:rFonts w:ascii="宋体" w:hAnsi="宋体"/>
          <w:color w:val="000000"/>
        </w:rPr>
      </w:pPr>
      <w:r>
        <w:rPr>
          <w:rFonts w:ascii="宋体" w:hAnsi="宋体" w:hint="eastAsia"/>
          <w:color w:val="000000"/>
        </w:rPr>
        <w:t>7、图纸；</w:t>
      </w:r>
    </w:p>
    <w:p w14:paraId="5D193980" w14:textId="77777777" w:rsidR="0043272B" w:rsidRDefault="00000000">
      <w:pPr>
        <w:spacing w:line="420" w:lineRule="auto"/>
        <w:ind w:firstLineChars="200" w:firstLine="420"/>
        <w:rPr>
          <w:rFonts w:ascii="宋体" w:hAnsi="宋体"/>
          <w:color w:val="000000"/>
        </w:rPr>
      </w:pPr>
      <w:r>
        <w:rPr>
          <w:rFonts w:ascii="宋体" w:hAnsi="宋体" w:hint="eastAsia"/>
          <w:color w:val="000000"/>
        </w:rPr>
        <w:t>8、已标价工程量清单；</w:t>
      </w:r>
    </w:p>
    <w:p w14:paraId="2BBFB89F" w14:textId="77777777" w:rsidR="0043272B" w:rsidRDefault="00000000">
      <w:pPr>
        <w:spacing w:line="420" w:lineRule="auto"/>
        <w:ind w:firstLineChars="200" w:firstLine="420"/>
        <w:rPr>
          <w:rFonts w:ascii="宋体" w:hAnsi="宋体"/>
          <w:color w:val="000000"/>
        </w:rPr>
      </w:pPr>
      <w:r>
        <w:rPr>
          <w:rFonts w:ascii="宋体" w:hAnsi="宋体" w:hint="eastAsia"/>
          <w:color w:val="000000"/>
        </w:rPr>
        <w:t>9、其他合同文件。</w:t>
      </w:r>
    </w:p>
    <w:p w14:paraId="751A6C6C" w14:textId="77777777" w:rsidR="0043272B" w:rsidRDefault="00000000">
      <w:pPr>
        <w:spacing w:line="420" w:lineRule="auto"/>
        <w:ind w:firstLineChars="200" w:firstLine="420"/>
        <w:rPr>
          <w:rFonts w:ascii="宋体" w:hAnsi="宋体"/>
          <w:color w:val="000000"/>
          <w:szCs w:val="21"/>
        </w:rPr>
      </w:pPr>
      <w:r>
        <w:rPr>
          <w:rFonts w:ascii="宋体" w:hAnsi="宋体"/>
          <w:color w:val="000000"/>
          <w:szCs w:val="21"/>
        </w:rPr>
        <w:t>上述文件互相补充和解释，如有不明确或不一致之处，以合同约定次序在先者为准。</w:t>
      </w:r>
    </w:p>
    <w:p w14:paraId="11BE6213" w14:textId="77777777" w:rsidR="0043272B" w:rsidRDefault="00000000">
      <w:pPr>
        <w:spacing w:line="420" w:lineRule="auto"/>
        <w:ind w:firstLineChars="200" w:firstLine="420"/>
        <w:rPr>
          <w:rFonts w:ascii="宋体" w:hAnsi="宋体"/>
          <w:color w:val="000000"/>
        </w:rPr>
      </w:pPr>
      <w:bookmarkStart w:id="1469" w:name="_Toc480303469"/>
      <w:bookmarkStart w:id="1470" w:name="_Toc479505742"/>
      <w:r>
        <w:rPr>
          <w:rFonts w:ascii="宋体" w:hAnsi="宋体" w:hint="eastAsia"/>
          <w:color w:val="000000"/>
        </w:rPr>
        <w:lastRenderedPageBreak/>
        <w:t>九、本协议书中有关词语定义与合同条款中的定义相同。</w:t>
      </w:r>
      <w:bookmarkEnd w:id="1469"/>
      <w:bookmarkEnd w:id="1470"/>
    </w:p>
    <w:p w14:paraId="4FC529AD" w14:textId="77777777" w:rsidR="0043272B" w:rsidRDefault="00000000">
      <w:pPr>
        <w:spacing w:line="420" w:lineRule="auto"/>
        <w:ind w:firstLineChars="200" w:firstLine="420"/>
        <w:rPr>
          <w:rFonts w:ascii="宋体" w:hAnsi="宋体"/>
          <w:color w:val="000000"/>
        </w:rPr>
      </w:pPr>
      <w:bookmarkStart w:id="1471" w:name="_Toc479505743"/>
      <w:bookmarkStart w:id="1472" w:name="_Toc480303470"/>
      <w:r>
        <w:rPr>
          <w:rFonts w:ascii="宋体" w:hAnsi="宋体" w:hint="eastAsia"/>
          <w:color w:val="000000"/>
        </w:rPr>
        <w:t>十、承包人承诺按照合同约定进行施工、竣工、交付并承担质量缺陷保修责任。</w:t>
      </w:r>
      <w:bookmarkEnd w:id="1471"/>
      <w:bookmarkEnd w:id="1472"/>
    </w:p>
    <w:p w14:paraId="59DCA338" w14:textId="77777777" w:rsidR="0043272B" w:rsidRDefault="00000000">
      <w:pPr>
        <w:spacing w:line="420" w:lineRule="auto"/>
        <w:ind w:firstLineChars="200" w:firstLine="420"/>
        <w:rPr>
          <w:rFonts w:ascii="宋体" w:hAnsi="宋体"/>
          <w:color w:val="000000"/>
        </w:rPr>
      </w:pPr>
      <w:bookmarkStart w:id="1473" w:name="_Toc479505744"/>
      <w:bookmarkStart w:id="1474" w:name="_Toc480303471"/>
      <w:r>
        <w:rPr>
          <w:rFonts w:ascii="宋体" w:hAnsi="宋体" w:hint="eastAsia"/>
          <w:color w:val="000000"/>
        </w:rPr>
        <w:t>十一、发包人承诺按照合同约定的条件、期限和方式向承包人支付合同价款。</w:t>
      </w:r>
      <w:bookmarkEnd w:id="1473"/>
      <w:bookmarkEnd w:id="1474"/>
    </w:p>
    <w:p w14:paraId="006E7F3A" w14:textId="77777777" w:rsidR="0043272B" w:rsidRDefault="00000000">
      <w:pPr>
        <w:spacing w:line="420" w:lineRule="auto"/>
        <w:ind w:firstLineChars="200" w:firstLine="420"/>
        <w:rPr>
          <w:rFonts w:ascii="宋体" w:hAnsi="宋体"/>
          <w:color w:val="000000"/>
        </w:rPr>
      </w:pPr>
      <w:bookmarkStart w:id="1475" w:name="_Toc480303472"/>
      <w:bookmarkStart w:id="1476" w:name="_Toc479505745"/>
      <w:r>
        <w:rPr>
          <w:rFonts w:ascii="宋体" w:hAnsi="宋体" w:hint="eastAsia"/>
          <w:color w:val="000000"/>
        </w:rPr>
        <w:t>十二、本协议书连同其他合同文件正本一式两份，合同双方各执一份；副本一式</w:t>
      </w:r>
      <w:bookmarkEnd w:id="1475"/>
      <w:bookmarkEnd w:id="1476"/>
      <w:r>
        <w:rPr>
          <w:rFonts w:ascii="宋体" w:hAnsi="宋体" w:hint="eastAsia"/>
          <w:color w:val="000000"/>
          <w:u w:val="single"/>
        </w:rPr>
        <w:t xml:space="preserve">   </w:t>
      </w:r>
      <w:r>
        <w:rPr>
          <w:rFonts w:ascii="宋体" w:hAnsi="宋体" w:hint="eastAsia"/>
          <w:color w:val="000000"/>
        </w:rPr>
        <w:t>份，其中一份在合同报送建设行政主管部门备案时留存。</w:t>
      </w:r>
    </w:p>
    <w:p w14:paraId="2A138C6B" w14:textId="77777777" w:rsidR="0043272B" w:rsidRDefault="00000000">
      <w:pPr>
        <w:spacing w:line="420" w:lineRule="auto"/>
        <w:ind w:firstLineChars="200" w:firstLine="420"/>
        <w:rPr>
          <w:rFonts w:ascii="宋体" w:hAnsi="宋体"/>
          <w:color w:val="000000"/>
        </w:rPr>
      </w:pPr>
      <w:bookmarkStart w:id="1477" w:name="_Toc479505746"/>
      <w:bookmarkStart w:id="1478" w:name="_Toc480303473"/>
      <w:r>
        <w:rPr>
          <w:rFonts w:ascii="宋体" w:hAnsi="宋体" w:hint="eastAsia"/>
          <w:color w:val="000000"/>
        </w:rPr>
        <w:t>十三、</w:t>
      </w:r>
      <w:r>
        <w:rPr>
          <w:rFonts w:ascii="宋体" w:hAnsi="宋体"/>
          <w:color w:val="000000"/>
        </w:rPr>
        <w:t>合同未尽事宜，双方另行签订补充协议</w:t>
      </w:r>
      <w:r>
        <w:rPr>
          <w:rFonts w:ascii="宋体" w:hAnsi="宋体" w:hint="eastAsia"/>
          <w:color w:val="000000"/>
        </w:rPr>
        <w:t>，但不得背离本协议第八条所约定的合同文件的实质性内容</w:t>
      </w:r>
      <w:r>
        <w:rPr>
          <w:rFonts w:ascii="宋体" w:hAnsi="宋体"/>
          <w:color w:val="000000"/>
        </w:rPr>
        <w:t>。补充协议是合同</w:t>
      </w:r>
      <w:r>
        <w:rPr>
          <w:rFonts w:ascii="宋体" w:hAnsi="宋体" w:hint="eastAsia"/>
          <w:color w:val="000000"/>
        </w:rPr>
        <w:t>文件</w:t>
      </w:r>
      <w:r>
        <w:rPr>
          <w:rFonts w:ascii="宋体" w:hAnsi="宋体"/>
          <w:color w:val="000000"/>
        </w:rPr>
        <w:t>的组成部分。</w:t>
      </w:r>
      <w:bookmarkEnd w:id="1477"/>
      <w:bookmarkEnd w:id="1478"/>
    </w:p>
    <w:p w14:paraId="4AFEAF20" w14:textId="77777777" w:rsidR="0043272B" w:rsidRDefault="0043272B">
      <w:pPr>
        <w:spacing w:line="420" w:lineRule="auto"/>
        <w:rPr>
          <w:rFonts w:ascii="宋体" w:hAnsi="宋体"/>
          <w:b/>
          <w:bCs/>
          <w:color w:val="000000"/>
          <w:szCs w:val="21"/>
        </w:rPr>
      </w:pPr>
    </w:p>
    <w:p w14:paraId="27914431" w14:textId="77777777" w:rsidR="0043272B" w:rsidRDefault="00000000">
      <w:pPr>
        <w:spacing w:line="420" w:lineRule="auto"/>
        <w:rPr>
          <w:rFonts w:ascii="宋体" w:hAnsi="宋体"/>
          <w:color w:val="000000"/>
          <w:szCs w:val="21"/>
        </w:rPr>
      </w:pPr>
      <w:r>
        <w:rPr>
          <w:rFonts w:ascii="宋体" w:hAnsi="宋体"/>
          <w:bCs/>
          <w:color w:val="000000"/>
          <w:szCs w:val="21"/>
        </w:rPr>
        <w:t>发包人：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（盖单位章）</w:t>
      </w:r>
      <w:r>
        <w:rPr>
          <w:rFonts w:ascii="宋体" w:hAnsi="宋体" w:hint="eastAsia"/>
          <w:bCs/>
          <w:color w:val="000000"/>
          <w:szCs w:val="21"/>
        </w:rPr>
        <w:t xml:space="preserve"> </w:t>
      </w:r>
      <w:r>
        <w:rPr>
          <w:rFonts w:ascii="宋体" w:hAnsi="宋体"/>
          <w:bCs/>
          <w:color w:val="000000"/>
          <w:szCs w:val="21"/>
        </w:rPr>
        <w:t>承包人：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rPr>
        <w:t>（盖单位章）</w:t>
      </w:r>
    </w:p>
    <w:p w14:paraId="0AF1DAA1" w14:textId="77777777" w:rsidR="0043272B" w:rsidRDefault="0043272B">
      <w:pPr>
        <w:spacing w:line="420" w:lineRule="auto"/>
        <w:rPr>
          <w:rFonts w:ascii="宋体" w:hAnsi="宋体"/>
          <w:color w:val="000000"/>
          <w:szCs w:val="21"/>
        </w:rPr>
      </w:pPr>
    </w:p>
    <w:p w14:paraId="7B5D0942" w14:textId="77777777" w:rsidR="0043272B" w:rsidRDefault="00000000">
      <w:pPr>
        <w:spacing w:line="420" w:lineRule="auto"/>
        <w:rPr>
          <w:rFonts w:ascii="宋体" w:hAnsi="宋体"/>
          <w:color w:val="000000"/>
          <w:szCs w:val="21"/>
        </w:rPr>
      </w:pPr>
      <w:r>
        <w:rPr>
          <w:rFonts w:ascii="宋体" w:hAnsi="宋体"/>
          <w:bCs/>
          <w:color w:val="000000"/>
          <w:szCs w:val="21"/>
        </w:rPr>
        <w:t>法定代表人或其</w:t>
      </w:r>
      <w:r>
        <w:rPr>
          <w:rFonts w:ascii="宋体" w:hAnsi="宋体" w:hint="eastAsia"/>
          <w:color w:val="000000"/>
          <w:szCs w:val="21"/>
        </w:rPr>
        <w:t xml:space="preserve">                           </w:t>
      </w:r>
      <w:r>
        <w:rPr>
          <w:rFonts w:ascii="宋体" w:hAnsi="宋体"/>
          <w:bCs/>
          <w:color w:val="000000"/>
          <w:szCs w:val="21"/>
        </w:rPr>
        <w:t>法定代表人或其</w:t>
      </w:r>
    </w:p>
    <w:p w14:paraId="3B3920B6" w14:textId="77777777" w:rsidR="0043272B" w:rsidRDefault="00000000">
      <w:pPr>
        <w:spacing w:line="420" w:lineRule="auto"/>
        <w:rPr>
          <w:rFonts w:ascii="宋体" w:hAnsi="宋体"/>
          <w:color w:val="000000"/>
          <w:szCs w:val="21"/>
        </w:rPr>
      </w:pPr>
      <w:r>
        <w:rPr>
          <w:rFonts w:ascii="宋体" w:hAnsi="宋体"/>
          <w:bCs/>
          <w:color w:val="000000"/>
          <w:szCs w:val="21"/>
        </w:rPr>
        <w:t>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r>
        <w:rPr>
          <w:rFonts w:ascii="宋体" w:hAnsi="宋体" w:hint="eastAsia"/>
          <w:color w:val="000000"/>
          <w:szCs w:val="21"/>
        </w:rPr>
        <w:t xml:space="preserve"> </w:t>
      </w:r>
      <w:r>
        <w:rPr>
          <w:rFonts w:ascii="宋体" w:hAnsi="宋体" w:hint="eastAsia"/>
          <w:bCs/>
          <w:color w:val="000000"/>
          <w:szCs w:val="21"/>
        </w:rPr>
        <w:t xml:space="preserve"> </w:t>
      </w:r>
      <w:r>
        <w:rPr>
          <w:rFonts w:ascii="宋体" w:hAnsi="宋体"/>
          <w:bCs/>
          <w:color w:val="000000"/>
          <w:szCs w:val="21"/>
        </w:rPr>
        <w:t>委托代理人：</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（签字）</w:t>
      </w:r>
    </w:p>
    <w:p w14:paraId="19A8CA26" w14:textId="77777777" w:rsidR="0043272B" w:rsidRDefault="0043272B">
      <w:pPr>
        <w:spacing w:line="420" w:lineRule="auto"/>
        <w:rPr>
          <w:rFonts w:ascii="宋体" w:hAnsi="宋体"/>
          <w:color w:val="000000"/>
          <w:szCs w:val="21"/>
          <w:u w:val="single"/>
        </w:rPr>
      </w:pPr>
    </w:p>
    <w:p w14:paraId="7B5FDA16" w14:textId="77777777" w:rsidR="0043272B" w:rsidRDefault="00000000">
      <w:pPr>
        <w:spacing w:line="420" w:lineRule="auto"/>
        <w:rPr>
          <w:rFonts w:ascii="宋体" w:hAnsi="宋体"/>
          <w:color w:val="000000"/>
          <w:szCs w:val="21"/>
        </w:rPr>
      </w:pP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日</w:t>
      </w:r>
      <w:r>
        <w:rPr>
          <w:rFonts w:ascii="宋体" w:hAnsi="宋体" w:hint="eastAsia"/>
          <w:color w:val="000000"/>
          <w:szCs w:val="21"/>
        </w:rPr>
        <w:t xml:space="preserve">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年</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月 </w:t>
      </w:r>
      <w:r>
        <w:rPr>
          <w:rFonts w:ascii="宋体" w:hAnsi="宋体"/>
          <w:color w:val="000000"/>
          <w:szCs w:val="21"/>
          <w:u w:val="single"/>
        </w:rPr>
        <w:t xml:space="preserve"> </w:t>
      </w:r>
      <w:r>
        <w:rPr>
          <w:rFonts w:ascii="宋体" w:hAnsi="宋体" w:hint="eastAsia"/>
          <w:color w:val="000000"/>
          <w:szCs w:val="21"/>
          <w:u w:val="single"/>
        </w:rPr>
        <w:t xml:space="preserve"> </w:t>
      </w:r>
      <w:r>
        <w:rPr>
          <w:rFonts w:ascii="宋体" w:hAnsi="宋体"/>
          <w:color w:val="000000"/>
          <w:szCs w:val="21"/>
          <w:u w:val="single"/>
        </w:rPr>
        <w:t xml:space="preserve">  </w:t>
      </w:r>
      <w:r>
        <w:rPr>
          <w:rFonts w:ascii="宋体" w:hAnsi="宋体"/>
          <w:color w:val="000000"/>
          <w:szCs w:val="21"/>
        </w:rPr>
        <w:t>日</w:t>
      </w:r>
    </w:p>
    <w:p w14:paraId="273E665F" w14:textId="77777777" w:rsidR="0043272B" w:rsidRDefault="0043272B">
      <w:pPr>
        <w:spacing w:line="420" w:lineRule="auto"/>
        <w:rPr>
          <w:rFonts w:ascii="宋体" w:hAnsi="宋体"/>
          <w:color w:val="000000"/>
          <w:szCs w:val="21"/>
        </w:rPr>
      </w:pPr>
    </w:p>
    <w:p w14:paraId="1FE9FF0A" w14:textId="77777777" w:rsidR="0043272B" w:rsidRDefault="00000000">
      <w:pPr>
        <w:spacing w:line="420" w:lineRule="auto"/>
        <w:rPr>
          <w:rFonts w:ascii="宋体" w:hAnsi="宋体"/>
          <w:b/>
          <w:color w:val="000000"/>
          <w:szCs w:val="21"/>
        </w:rPr>
      </w:pPr>
      <w:r>
        <w:rPr>
          <w:rFonts w:ascii="宋体" w:hAnsi="宋体" w:hint="eastAsia"/>
          <w:color w:val="000000"/>
          <w:szCs w:val="21"/>
        </w:rPr>
        <w:t>签约地点：</w:t>
      </w:r>
      <w:r>
        <w:rPr>
          <w:rFonts w:ascii="宋体" w:hAnsi="宋体" w:hint="eastAsia"/>
          <w:color w:val="000000"/>
          <w:szCs w:val="21"/>
          <w:u w:val="single"/>
        </w:rPr>
        <w:t xml:space="preserve">                                                                   </w:t>
      </w:r>
      <w:r>
        <w:rPr>
          <w:rFonts w:ascii="宋体" w:hAnsi="宋体" w:hint="eastAsia"/>
          <w:b/>
          <w:color w:val="000000"/>
          <w:szCs w:val="21"/>
          <w:u w:val="single"/>
        </w:rPr>
        <w:t xml:space="preserve"> </w:t>
      </w:r>
    </w:p>
    <w:p w14:paraId="6EE9E2C5" w14:textId="77777777" w:rsidR="0043272B" w:rsidRDefault="00000000" w:rsidP="00B566F6">
      <w:pPr>
        <w:pStyle w:val="aff3"/>
      </w:pPr>
      <w:r>
        <w:br w:type="page"/>
      </w:r>
    </w:p>
    <w:p w14:paraId="1DAD8BFD" w14:textId="77777777" w:rsidR="0043272B" w:rsidRDefault="00000000">
      <w:pPr>
        <w:widowControl/>
        <w:jc w:val="left"/>
        <w:rPr>
          <w:rFonts w:ascii="宋体" w:hAnsi="宋体"/>
          <w:color w:val="000000"/>
          <w:sz w:val="32"/>
          <w:szCs w:val="30"/>
        </w:rPr>
      </w:pPr>
      <w:bookmarkStart w:id="1479" w:name="_Toc486580454"/>
      <w:bookmarkStart w:id="1480" w:name="_Toc489280260"/>
      <w:bookmarkStart w:id="1481" w:name="_Toc491149584"/>
      <w:bookmarkStart w:id="1482" w:name="_Toc485323228"/>
      <w:bookmarkStart w:id="1483" w:name="_Toc480303474"/>
      <w:r>
        <w:rPr>
          <w:rFonts w:ascii="宋体" w:hAnsi="宋体" w:hint="eastAsia"/>
          <w:color w:val="000000"/>
          <w:sz w:val="32"/>
          <w:szCs w:val="30"/>
        </w:rPr>
        <w:lastRenderedPageBreak/>
        <w:t>附件二：承包人承揽工程项目一览表</w:t>
      </w:r>
      <w:bookmarkEnd w:id="1479"/>
      <w:bookmarkEnd w:id="1480"/>
      <w:bookmarkEnd w:id="1481"/>
      <w:bookmarkEnd w:id="1482"/>
    </w:p>
    <w:p w14:paraId="25E03C75" w14:textId="77777777" w:rsidR="0043272B" w:rsidRDefault="00000000">
      <w:pPr>
        <w:spacing w:line="420" w:lineRule="auto"/>
        <w:jc w:val="center"/>
        <w:rPr>
          <w:rFonts w:ascii="宋体" w:hAnsi="宋体"/>
          <w:b/>
          <w:color w:val="000000"/>
          <w:sz w:val="28"/>
          <w:szCs w:val="28"/>
        </w:rPr>
      </w:pPr>
      <w:r>
        <w:rPr>
          <w:rFonts w:ascii="宋体" w:hAnsi="宋体" w:hint="eastAsia"/>
          <w:b/>
          <w:color w:val="000000"/>
          <w:sz w:val="28"/>
          <w:szCs w:val="28"/>
        </w:rPr>
        <w:t>承包人承揽工程项目一览表</w:t>
      </w:r>
    </w:p>
    <w:tbl>
      <w:tblPr>
        <w:tblW w:w="0" w:type="auto"/>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1"/>
        <w:gridCol w:w="791"/>
        <w:gridCol w:w="1155"/>
        <w:gridCol w:w="525"/>
        <w:gridCol w:w="525"/>
        <w:gridCol w:w="735"/>
        <w:gridCol w:w="1155"/>
        <w:gridCol w:w="735"/>
        <w:gridCol w:w="735"/>
        <w:gridCol w:w="735"/>
      </w:tblGrid>
      <w:tr w:rsidR="0043272B" w14:paraId="533DB8FE" w14:textId="77777777">
        <w:tc>
          <w:tcPr>
            <w:tcW w:w="1691" w:type="dxa"/>
          </w:tcPr>
          <w:p w14:paraId="267C1C49"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单位工程</w:t>
            </w:r>
          </w:p>
          <w:p w14:paraId="0255F6D0" w14:textId="77777777" w:rsidR="0043272B" w:rsidRDefault="0043272B">
            <w:pPr>
              <w:spacing w:line="420" w:lineRule="auto"/>
              <w:jc w:val="center"/>
              <w:rPr>
                <w:rFonts w:ascii="宋体" w:hAnsi="宋体"/>
                <w:color w:val="000000"/>
                <w:spacing w:val="12"/>
              </w:rPr>
            </w:pPr>
          </w:p>
          <w:p w14:paraId="36EA3852"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名</w:t>
            </w:r>
            <w:r>
              <w:rPr>
                <w:rFonts w:ascii="宋体" w:hAnsi="宋体"/>
                <w:color w:val="000000"/>
                <w:spacing w:val="12"/>
              </w:rPr>
              <w:t xml:space="preserve">    </w:t>
            </w:r>
            <w:r>
              <w:rPr>
                <w:rFonts w:ascii="宋体" w:hAnsi="宋体" w:hint="eastAsia"/>
                <w:color w:val="000000"/>
                <w:spacing w:val="12"/>
              </w:rPr>
              <w:t>称</w:t>
            </w:r>
          </w:p>
        </w:tc>
        <w:tc>
          <w:tcPr>
            <w:tcW w:w="791" w:type="dxa"/>
          </w:tcPr>
          <w:p w14:paraId="527F6274" w14:textId="77777777" w:rsidR="0043272B" w:rsidRDefault="00000000">
            <w:pPr>
              <w:spacing w:line="420" w:lineRule="auto"/>
              <w:rPr>
                <w:rFonts w:ascii="宋体" w:hAnsi="宋体"/>
                <w:color w:val="000000"/>
                <w:spacing w:val="12"/>
              </w:rPr>
            </w:pPr>
            <w:r>
              <w:rPr>
                <w:rFonts w:ascii="宋体" w:hAnsi="宋体" w:hint="eastAsia"/>
                <w:color w:val="000000"/>
                <w:spacing w:val="12"/>
              </w:rPr>
              <w:t>建设</w:t>
            </w:r>
          </w:p>
          <w:p w14:paraId="7BF0E39D" w14:textId="77777777" w:rsidR="0043272B" w:rsidRDefault="0043272B">
            <w:pPr>
              <w:spacing w:line="420" w:lineRule="auto"/>
              <w:rPr>
                <w:rFonts w:ascii="宋体" w:hAnsi="宋体"/>
                <w:color w:val="000000"/>
                <w:spacing w:val="12"/>
              </w:rPr>
            </w:pPr>
          </w:p>
          <w:p w14:paraId="6358F851" w14:textId="77777777" w:rsidR="0043272B" w:rsidRDefault="00000000">
            <w:pPr>
              <w:spacing w:line="420" w:lineRule="auto"/>
              <w:rPr>
                <w:rFonts w:ascii="宋体" w:hAnsi="宋体"/>
                <w:color w:val="000000"/>
                <w:spacing w:val="12"/>
              </w:rPr>
            </w:pPr>
            <w:r>
              <w:rPr>
                <w:rFonts w:ascii="宋体" w:hAnsi="宋体" w:hint="eastAsia"/>
                <w:color w:val="000000"/>
                <w:spacing w:val="12"/>
              </w:rPr>
              <w:t>规模</w:t>
            </w:r>
          </w:p>
        </w:tc>
        <w:tc>
          <w:tcPr>
            <w:tcW w:w="1155" w:type="dxa"/>
          </w:tcPr>
          <w:p w14:paraId="673B260C" w14:textId="77777777" w:rsidR="0043272B" w:rsidRDefault="00000000">
            <w:pPr>
              <w:spacing w:line="420" w:lineRule="auto"/>
              <w:rPr>
                <w:rFonts w:ascii="宋体" w:hAnsi="宋体"/>
                <w:color w:val="000000"/>
                <w:spacing w:val="12"/>
              </w:rPr>
            </w:pPr>
            <w:r>
              <w:rPr>
                <w:rFonts w:ascii="宋体" w:hAnsi="宋体" w:hint="eastAsia"/>
                <w:color w:val="000000"/>
                <w:spacing w:val="12"/>
              </w:rPr>
              <w:t>建筑面积</w:t>
            </w:r>
          </w:p>
          <w:p w14:paraId="632F8667" w14:textId="77777777" w:rsidR="0043272B" w:rsidRDefault="0043272B">
            <w:pPr>
              <w:spacing w:line="420" w:lineRule="auto"/>
              <w:rPr>
                <w:rFonts w:ascii="宋体" w:hAnsi="宋体"/>
                <w:color w:val="000000"/>
                <w:spacing w:val="12"/>
              </w:rPr>
            </w:pPr>
          </w:p>
          <w:p w14:paraId="31441AC6" w14:textId="77777777" w:rsidR="0043272B" w:rsidRDefault="00000000">
            <w:pPr>
              <w:spacing w:line="420" w:lineRule="auto"/>
              <w:rPr>
                <w:rFonts w:ascii="宋体" w:hAnsi="宋体"/>
                <w:color w:val="000000"/>
                <w:spacing w:val="12"/>
              </w:rPr>
            </w:pPr>
            <w:r>
              <w:rPr>
                <w:rFonts w:ascii="宋体" w:hAnsi="宋体"/>
                <w:color w:val="000000"/>
                <w:spacing w:val="12"/>
              </w:rPr>
              <w:t>(</w:t>
            </w:r>
            <w:r>
              <w:rPr>
                <w:rFonts w:ascii="宋体" w:hAnsi="宋体" w:hint="eastAsia"/>
                <w:color w:val="000000"/>
                <w:spacing w:val="12"/>
              </w:rPr>
              <w:t>平方米</w:t>
            </w:r>
            <w:r>
              <w:rPr>
                <w:rFonts w:ascii="宋体" w:hAnsi="宋体"/>
                <w:color w:val="000000"/>
                <w:spacing w:val="12"/>
              </w:rPr>
              <w:t>)</w:t>
            </w:r>
          </w:p>
        </w:tc>
        <w:tc>
          <w:tcPr>
            <w:tcW w:w="525" w:type="dxa"/>
          </w:tcPr>
          <w:p w14:paraId="1CC3F35A" w14:textId="77777777" w:rsidR="0043272B" w:rsidRDefault="00000000">
            <w:pPr>
              <w:spacing w:line="420" w:lineRule="auto"/>
              <w:rPr>
                <w:rFonts w:ascii="宋体" w:hAnsi="宋体"/>
                <w:color w:val="000000"/>
                <w:spacing w:val="12"/>
              </w:rPr>
            </w:pPr>
            <w:r>
              <w:rPr>
                <w:rFonts w:ascii="宋体" w:hAnsi="宋体" w:hint="eastAsia"/>
                <w:color w:val="000000"/>
                <w:spacing w:val="12"/>
              </w:rPr>
              <w:t>结</w:t>
            </w:r>
          </w:p>
          <w:p w14:paraId="245B79DF" w14:textId="77777777" w:rsidR="0043272B" w:rsidRDefault="0043272B">
            <w:pPr>
              <w:spacing w:line="420" w:lineRule="auto"/>
              <w:rPr>
                <w:rFonts w:ascii="宋体" w:hAnsi="宋体"/>
                <w:color w:val="000000"/>
                <w:spacing w:val="12"/>
              </w:rPr>
            </w:pPr>
          </w:p>
          <w:p w14:paraId="645F2000" w14:textId="77777777" w:rsidR="0043272B" w:rsidRDefault="00000000">
            <w:pPr>
              <w:spacing w:line="420" w:lineRule="auto"/>
              <w:rPr>
                <w:rFonts w:ascii="宋体" w:hAnsi="宋体"/>
                <w:color w:val="000000"/>
                <w:spacing w:val="12"/>
              </w:rPr>
            </w:pPr>
            <w:r>
              <w:rPr>
                <w:rFonts w:ascii="宋体" w:hAnsi="宋体" w:hint="eastAsia"/>
                <w:color w:val="000000"/>
                <w:spacing w:val="12"/>
              </w:rPr>
              <w:t>构</w:t>
            </w:r>
          </w:p>
        </w:tc>
        <w:tc>
          <w:tcPr>
            <w:tcW w:w="525" w:type="dxa"/>
          </w:tcPr>
          <w:p w14:paraId="305B7E7C"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层</w:t>
            </w:r>
          </w:p>
          <w:p w14:paraId="411036C2" w14:textId="77777777" w:rsidR="0043272B" w:rsidRDefault="0043272B">
            <w:pPr>
              <w:spacing w:line="420" w:lineRule="auto"/>
              <w:jc w:val="center"/>
              <w:rPr>
                <w:rFonts w:ascii="宋体" w:hAnsi="宋体"/>
                <w:color w:val="000000"/>
                <w:spacing w:val="12"/>
              </w:rPr>
            </w:pPr>
          </w:p>
          <w:p w14:paraId="261196E8"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数</w:t>
            </w:r>
          </w:p>
        </w:tc>
        <w:tc>
          <w:tcPr>
            <w:tcW w:w="735" w:type="dxa"/>
            <w:vAlign w:val="center"/>
          </w:tcPr>
          <w:p w14:paraId="0BD70160"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跨</w:t>
            </w:r>
          </w:p>
          <w:p w14:paraId="525C711A"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度</w:t>
            </w:r>
            <w:r>
              <w:rPr>
                <w:rFonts w:ascii="宋体" w:hAnsi="宋体"/>
                <w:color w:val="000000"/>
                <w:spacing w:val="12"/>
              </w:rPr>
              <w:t>(</w:t>
            </w:r>
            <w:r>
              <w:rPr>
                <w:rFonts w:ascii="宋体" w:hAnsi="宋体" w:hint="eastAsia"/>
                <w:color w:val="000000"/>
                <w:spacing w:val="12"/>
              </w:rPr>
              <w:t>米</w:t>
            </w:r>
            <w:r>
              <w:rPr>
                <w:rFonts w:ascii="宋体" w:hAnsi="宋体"/>
                <w:color w:val="000000"/>
                <w:spacing w:val="12"/>
              </w:rPr>
              <w:t>)</w:t>
            </w:r>
          </w:p>
        </w:tc>
        <w:tc>
          <w:tcPr>
            <w:tcW w:w="1155" w:type="dxa"/>
          </w:tcPr>
          <w:p w14:paraId="3F6BD93F"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设备安装</w:t>
            </w:r>
          </w:p>
          <w:p w14:paraId="277A27D2" w14:textId="77777777" w:rsidR="0043272B" w:rsidRDefault="0043272B">
            <w:pPr>
              <w:spacing w:line="420" w:lineRule="auto"/>
              <w:jc w:val="center"/>
              <w:rPr>
                <w:rFonts w:ascii="宋体" w:hAnsi="宋体"/>
                <w:color w:val="000000"/>
                <w:spacing w:val="12"/>
              </w:rPr>
            </w:pPr>
          </w:p>
          <w:p w14:paraId="14566647"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内</w:t>
            </w:r>
            <w:r>
              <w:rPr>
                <w:rFonts w:ascii="宋体" w:hAnsi="宋体"/>
                <w:color w:val="000000"/>
                <w:spacing w:val="12"/>
              </w:rPr>
              <w:t xml:space="preserve">   </w:t>
            </w:r>
            <w:r>
              <w:rPr>
                <w:rFonts w:ascii="宋体" w:hAnsi="宋体" w:hint="eastAsia"/>
                <w:color w:val="000000"/>
                <w:spacing w:val="12"/>
              </w:rPr>
              <w:t>容</w:t>
            </w:r>
          </w:p>
        </w:tc>
        <w:tc>
          <w:tcPr>
            <w:tcW w:w="735" w:type="dxa"/>
          </w:tcPr>
          <w:p w14:paraId="519E741B"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工程造价</w:t>
            </w:r>
          </w:p>
          <w:p w14:paraId="46D90022" w14:textId="77777777" w:rsidR="0043272B" w:rsidRDefault="00000000">
            <w:pPr>
              <w:spacing w:line="420" w:lineRule="auto"/>
              <w:jc w:val="center"/>
              <w:rPr>
                <w:rFonts w:ascii="宋体" w:hAnsi="宋体"/>
                <w:color w:val="000000"/>
                <w:spacing w:val="12"/>
              </w:rPr>
            </w:pPr>
            <w:r>
              <w:rPr>
                <w:rFonts w:ascii="宋体" w:hAnsi="宋体"/>
                <w:color w:val="000000"/>
                <w:spacing w:val="12"/>
              </w:rPr>
              <w:t>(</w:t>
            </w:r>
            <w:r>
              <w:rPr>
                <w:rFonts w:ascii="宋体" w:hAnsi="宋体" w:hint="eastAsia"/>
                <w:color w:val="000000"/>
                <w:spacing w:val="12"/>
              </w:rPr>
              <w:t>元</w:t>
            </w:r>
            <w:r>
              <w:rPr>
                <w:rFonts w:ascii="宋体" w:hAnsi="宋体"/>
                <w:color w:val="000000"/>
                <w:spacing w:val="12"/>
              </w:rPr>
              <w:t>)</w:t>
            </w:r>
          </w:p>
        </w:tc>
        <w:tc>
          <w:tcPr>
            <w:tcW w:w="735" w:type="dxa"/>
          </w:tcPr>
          <w:p w14:paraId="0DE6E767" w14:textId="77777777" w:rsidR="0043272B" w:rsidRDefault="00000000">
            <w:pPr>
              <w:spacing w:line="420" w:lineRule="auto"/>
              <w:rPr>
                <w:rFonts w:ascii="宋体" w:hAnsi="宋体"/>
                <w:color w:val="000000"/>
                <w:spacing w:val="12"/>
              </w:rPr>
            </w:pPr>
            <w:r>
              <w:rPr>
                <w:rFonts w:ascii="宋体" w:hAnsi="宋体" w:hint="eastAsia"/>
                <w:color w:val="000000"/>
                <w:spacing w:val="12"/>
              </w:rPr>
              <w:t>开工</w:t>
            </w:r>
          </w:p>
          <w:p w14:paraId="6E482618" w14:textId="77777777" w:rsidR="0043272B" w:rsidRDefault="0043272B">
            <w:pPr>
              <w:spacing w:line="420" w:lineRule="auto"/>
              <w:rPr>
                <w:rFonts w:ascii="宋体" w:hAnsi="宋体"/>
                <w:color w:val="000000"/>
                <w:spacing w:val="12"/>
              </w:rPr>
            </w:pPr>
          </w:p>
          <w:p w14:paraId="60EA5217" w14:textId="77777777" w:rsidR="0043272B" w:rsidRDefault="00000000">
            <w:pPr>
              <w:spacing w:line="420" w:lineRule="auto"/>
              <w:rPr>
                <w:rFonts w:ascii="宋体" w:hAnsi="宋体"/>
                <w:color w:val="000000"/>
                <w:spacing w:val="12"/>
              </w:rPr>
            </w:pPr>
            <w:r>
              <w:rPr>
                <w:rFonts w:ascii="宋体" w:hAnsi="宋体" w:hint="eastAsia"/>
                <w:color w:val="000000"/>
                <w:spacing w:val="12"/>
              </w:rPr>
              <w:t>日期</w:t>
            </w:r>
          </w:p>
        </w:tc>
        <w:tc>
          <w:tcPr>
            <w:tcW w:w="735" w:type="dxa"/>
          </w:tcPr>
          <w:p w14:paraId="185C2170"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竣工</w:t>
            </w:r>
          </w:p>
          <w:p w14:paraId="217B7A70" w14:textId="77777777" w:rsidR="0043272B" w:rsidRDefault="0043272B">
            <w:pPr>
              <w:spacing w:line="420" w:lineRule="auto"/>
              <w:jc w:val="center"/>
              <w:rPr>
                <w:rFonts w:ascii="宋体" w:hAnsi="宋体"/>
                <w:color w:val="000000"/>
                <w:spacing w:val="12"/>
              </w:rPr>
            </w:pPr>
          </w:p>
          <w:p w14:paraId="1914EFBC" w14:textId="77777777" w:rsidR="0043272B" w:rsidRDefault="00000000">
            <w:pPr>
              <w:spacing w:line="420" w:lineRule="auto"/>
              <w:jc w:val="center"/>
              <w:rPr>
                <w:rFonts w:ascii="宋体" w:hAnsi="宋体"/>
                <w:color w:val="000000"/>
                <w:spacing w:val="12"/>
              </w:rPr>
            </w:pPr>
            <w:r>
              <w:rPr>
                <w:rFonts w:ascii="宋体" w:hAnsi="宋体" w:hint="eastAsia"/>
                <w:color w:val="000000"/>
                <w:spacing w:val="12"/>
              </w:rPr>
              <w:t>日期</w:t>
            </w:r>
          </w:p>
        </w:tc>
      </w:tr>
      <w:tr w:rsidR="0043272B" w14:paraId="0650A6F2" w14:textId="77777777">
        <w:trPr>
          <w:cantSplit/>
          <w:trHeight w:val="465"/>
        </w:trPr>
        <w:tc>
          <w:tcPr>
            <w:tcW w:w="1691" w:type="dxa"/>
          </w:tcPr>
          <w:p w14:paraId="01EEBCDF" w14:textId="77777777" w:rsidR="0043272B" w:rsidRDefault="0043272B">
            <w:pPr>
              <w:spacing w:line="420" w:lineRule="auto"/>
              <w:rPr>
                <w:rFonts w:ascii="宋体" w:hAnsi="宋体"/>
                <w:color w:val="000000"/>
              </w:rPr>
            </w:pPr>
          </w:p>
        </w:tc>
        <w:tc>
          <w:tcPr>
            <w:tcW w:w="791" w:type="dxa"/>
          </w:tcPr>
          <w:p w14:paraId="3ED06D43" w14:textId="77777777" w:rsidR="0043272B" w:rsidRDefault="0043272B">
            <w:pPr>
              <w:spacing w:line="420" w:lineRule="auto"/>
              <w:rPr>
                <w:rFonts w:ascii="宋体" w:hAnsi="宋体"/>
                <w:color w:val="000000"/>
                <w:spacing w:val="12"/>
              </w:rPr>
            </w:pPr>
          </w:p>
        </w:tc>
        <w:tc>
          <w:tcPr>
            <w:tcW w:w="1155" w:type="dxa"/>
          </w:tcPr>
          <w:p w14:paraId="5CFC6A4C" w14:textId="77777777" w:rsidR="0043272B" w:rsidRDefault="0043272B">
            <w:pPr>
              <w:spacing w:line="420" w:lineRule="auto"/>
              <w:rPr>
                <w:rFonts w:ascii="宋体" w:hAnsi="宋体"/>
                <w:color w:val="000000"/>
                <w:spacing w:val="12"/>
              </w:rPr>
            </w:pPr>
          </w:p>
        </w:tc>
        <w:tc>
          <w:tcPr>
            <w:tcW w:w="525" w:type="dxa"/>
          </w:tcPr>
          <w:p w14:paraId="5A86D6F9" w14:textId="77777777" w:rsidR="0043272B" w:rsidRDefault="0043272B">
            <w:pPr>
              <w:spacing w:line="420" w:lineRule="auto"/>
              <w:rPr>
                <w:rFonts w:ascii="宋体" w:hAnsi="宋体"/>
                <w:color w:val="000000"/>
                <w:spacing w:val="12"/>
              </w:rPr>
            </w:pPr>
          </w:p>
        </w:tc>
        <w:tc>
          <w:tcPr>
            <w:tcW w:w="525" w:type="dxa"/>
          </w:tcPr>
          <w:p w14:paraId="01F207D8" w14:textId="77777777" w:rsidR="0043272B" w:rsidRDefault="0043272B">
            <w:pPr>
              <w:spacing w:line="420" w:lineRule="auto"/>
              <w:rPr>
                <w:rFonts w:ascii="宋体" w:hAnsi="宋体"/>
                <w:color w:val="000000"/>
                <w:spacing w:val="12"/>
              </w:rPr>
            </w:pPr>
          </w:p>
        </w:tc>
        <w:tc>
          <w:tcPr>
            <w:tcW w:w="735" w:type="dxa"/>
          </w:tcPr>
          <w:p w14:paraId="3D23A6D6" w14:textId="77777777" w:rsidR="0043272B" w:rsidRDefault="0043272B">
            <w:pPr>
              <w:spacing w:line="420" w:lineRule="auto"/>
              <w:rPr>
                <w:rFonts w:ascii="宋体" w:hAnsi="宋体"/>
                <w:color w:val="000000"/>
                <w:spacing w:val="12"/>
              </w:rPr>
            </w:pPr>
          </w:p>
        </w:tc>
        <w:tc>
          <w:tcPr>
            <w:tcW w:w="1155" w:type="dxa"/>
          </w:tcPr>
          <w:p w14:paraId="1BC43085" w14:textId="77777777" w:rsidR="0043272B" w:rsidRDefault="0043272B">
            <w:pPr>
              <w:spacing w:line="420" w:lineRule="auto"/>
              <w:rPr>
                <w:rFonts w:ascii="宋体" w:hAnsi="宋体"/>
                <w:color w:val="000000"/>
                <w:spacing w:val="12"/>
              </w:rPr>
            </w:pPr>
          </w:p>
        </w:tc>
        <w:tc>
          <w:tcPr>
            <w:tcW w:w="735" w:type="dxa"/>
          </w:tcPr>
          <w:p w14:paraId="50862174" w14:textId="77777777" w:rsidR="0043272B" w:rsidRDefault="0043272B">
            <w:pPr>
              <w:spacing w:line="420" w:lineRule="auto"/>
              <w:rPr>
                <w:rFonts w:ascii="宋体" w:hAnsi="宋体"/>
                <w:color w:val="000000"/>
                <w:spacing w:val="12"/>
              </w:rPr>
            </w:pPr>
          </w:p>
        </w:tc>
        <w:tc>
          <w:tcPr>
            <w:tcW w:w="735" w:type="dxa"/>
          </w:tcPr>
          <w:p w14:paraId="44BE2F64" w14:textId="77777777" w:rsidR="0043272B" w:rsidRDefault="0043272B">
            <w:pPr>
              <w:spacing w:line="420" w:lineRule="auto"/>
              <w:rPr>
                <w:rFonts w:ascii="宋体" w:hAnsi="宋体"/>
                <w:color w:val="000000"/>
                <w:spacing w:val="12"/>
              </w:rPr>
            </w:pPr>
          </w:p>
        </w:tc>
        <w:tc>
          <w:tcPr>
            <w:tcW w:w="735" w:type="dxa"/>
          </w:tcPr>
          <w:p w14:paraId="4F2CD769" w14:textId="77777777" w:rsidR="0043272B" w:rsidRDefault="0043272B">
            <w:pPr>
              <w:spacing w:line="420" w:lineRule="auto"/>
              <w:rPr>
                <w:rFonts w:ascii="宋体" w:hAnsi="宋体"/>
                <w:color w:val="000000"/>
                <w:spacing w:val="12"/>
              </w:rPr>
            </w:pPr>
          </w:p>
        </w:tc>
      </w:tr>
      <w:tr w:rsidR="0043272B" w14:paraId="318A0B6A" w14:textId="77777777">
        <w:tc>
          <w:tcPr>
            <w:tcW w:w="1691" w:type="dxa"/>
          </w:tcPr>
          <w:p w14:paraId="5F21568C" w14:textId="77777777" w:rsidR="0043272B" w:rsidRDefault="0043272B">
            <w:pPr>
              <w:spacing w:line="420" w:lineRule="auto"/>
              <w:rPr>
                <w:rFonts w:ascii="宋体" w:hAnsi="宋体"/>
                <w:color w:val="000000"/>
              </w:rPr>
            </w:pPr>
          </w:p>
        </w:tc>
        <w:tc>
          <w:tcPr>
            <w:tcW w:w="791" w:type="dxa"/>
          </w:tcPr>
          <w:p w14:paraId="1D022163" w14:textId="77777777" w:rsidR="0043272B" w:rsidRDefault="0043272B">
            <w:pPr>
              <w:spacing w:line="420" w:lineRule="auto"/>
              <w:rPr>
                <w:rFonts w:ascii="宋体" w:hAnsi="宋体"/>
                <w:color w:val="000000"/>
                <w:spacing w:val="12"/>
              </w:rPr>
            </w:pPr>
          </w:p>
        </w:tc>
        <w:tc>
          <w:tcPr>
            <w:tcW w:w="1155" w:type="dxa"/>
          </w:tcPr>
          <w:p w14:paraId="75C79559" w14:textId="77777777" w:rsidR="0043272B" w:rsidRDefault="0043272B">
            <w:pPr>
              <w:spacing w:line="420" w:lineRule="auto"/>
              <w:rPr>
                <w:rFonts w:ascii="宋体" w:hAnsi="宋体"/>
                <w:color w:val="000000"/>
                <w:spacing w:val="12"/>
              </w:rPr>
            </w:pPr>
          </w:p>
        </w:tc>
        <w:tc>
          <w:tcPr>
            <w:tcW w:w="525" w:type="dxa"/>
          </w:tcPr>
          <w:p w14:paraId="04B974FE" w14:textId="77777777" w:rsidR="0043272B" w:rsidRDefault="0043272B">
            <w:pPr>
              <w:spacing w:line="420" w:lineRule="auto"/>
              <w:rPr>
                <w:rFonts w:ascii="宋体" w:hAnsi="宋体"/>
                <w:color w:val="000000"/>
                <w:spacing w:val="12"/>
              </w:rPr>
            </w:pPr>
          </w:p>
        </w:tc>
        <w:tc>
          <w:tcPr>
            <w:tcW w:w="525" w:type="dxa"/>
          </w:tcPr>
          <w:p w14:paraId="59C9D8EA" w14:textId="77777777" w:rsidR="0043272B" w:rsidRDefault="0043272B">
            <w:pPr>
              <w:spacing w:line="420" w:lineRule="auto"/>
              <w:rPr>
                <w:rFonts w:ascii="宋体" w:hAnsi="宋体"/>
                <w:color w:val="000000"/>
                <w:spacing w:val="12"/>
              </w:rPr>
            </w:pPr>
          </w:p>
        </w:tc>
        <w:tc>
          <w:tcPr>
            <w:tcW w:w="735" w:type="dxa"/>
          </w:tcPr>
          <w:p w14:paraId="2F935C08" w14:textId="77777777" w:rsidR="0043272B" w:rsidRDefault="0043272B">
            <w:pPr>
              <w:spacing w:line="420" w:lineRule="auto"/>
              <w:rPr>
                <w:rFonts w:ascii="宋体" w:hAnsi="宋体"/>
                <w:color w:val="000000"/>
                <w:spacing w:val="12"/>
              </w:rPr>
            </w:pPr>
          </w:p>
        </w:tc>
        <w:tc>
          <w:tcPr>
            <w:tcW w:w="1155" w:type="dxa"/>
          </w:tcPr>
          <w:p w14:paraId="433E5C46" w14:textId="77777777" w:rsidR="0043272B" w:rsidRDefault="0043272B">
            <w:pPr>
              <w:spacing w:line="420" w:lineRule="auto"/>
              <w:rPr>
                <w:rFonts w:ascii="宋体" w:hAnsi="宋体"/>
                <w:color w:val="000000"/>
                <w:spacing w:val="12"/>
              </w:rPr>
            </w:pPr>
          </w:p>
        </w:tc>
        <w:tc>
          <w:tcPr>
            <w:tcW w:w="735" w:type="dxa"/>
          </w:tcPr>
          <w:p w14:paraId="4A66BA34" w14:textId="77777777" w:rsidR="0043272B" w:rsidRDefault="0043272B">
            <w:pPr>
              <w:spacing w:line="420" w:lineRule="auto"/>
              <w:rPr>
                <w:rFonts w:ascii="宋体" w:hAnsi="宋体"/>
                <w:color w:val="000000"/>
                <w:spacing w:val="12"/>
              </w:rPr>
            </w:pPr>
          </w:p>
        </w:tc>
        <w:tc>
          <w:tcPr>
            <w:tcW w:w="735" w:type="dxa"/>
          </w:tcPr>
          <w:p w14:paraId="62022F63" w14:textId="77777777" w:rsidR="0043272B" w:rsidRDefault="0043272B">
            <w:pPr>
              <w:spacing w:line="420" w:lineRule="auto"/>
              <w:rPr>
                <w:rFonts w:ascii="宋体" w:hAnsi="宋体"/>
                <w:color w:val="000000"/>
                <w:spacing w:val="12"/>
              </w:rPr>
            </w:pPr>
          </w:p>
        </w:tc>
        <w:tc>
          <w:tcPr>
            <w:tcW w:w="735" w:type="dxa"/>
          </w:tcPr>
          <w:p w14:paraId="08E0C248" w14:textId="77777777" w:rsidR="0043272B" w:rsidRDefault="0043272B">
            <w:pPr>
              <w:spacing w:line="420" w:lineRule="auto"/>
              <w:rPr>
                <w:rFonts w:ascii="宋体" w:hAnsi="宋体"/>
                <w:color w:val="000000"/>
                <w:spacing w:val="12"/>
              </w:rPr>
            </w:pPr>
          </w:p>
        </w:tc>
      </w:tr>
      <w:tr w:rsidR="0043272B" w14:paraId="45745F86" w14:textId="77777777">
        <w:tc>
          <w:tcPr>
            <w:tcW w:w="1691" w:type="dxa"/>
          </w:tcPr>
          <w:p w14:paraId="17E4B162" w14:textId="77777777" w:rsidR="0043272B" w:rsidRDefault="0043272B">
            <w:pPr>
              <w:spacing w:line="420" w:lineRule="auto"/>
              <w:rPr>
                <w:rFonts w:ascii="宋体" w:hAnsi="宋体"/>
                <w:color w:val="000000"/>
                <w:spacing w:val="12"/>
              </w:rPr>
            </w:pPr>
          </w:p>
        </w:tc>
        <w:tc>
          <w:tcPr>
            <w:tcW w:w="791" w:type="dxa"/>
          </w:tcPr>
          <w:p w14:paraId="3B75C834" w14:textId="77777777" w:rsidR="0043272B" w:rsidRDefault="0043272B">
            <w:pPr>
              <w:spacing w:line="420" w:lineRule="auto"/>
              <w:rPr>
                <w:rFonts w:ascii="宋体" w:hAnsi="宋体"/>
                <w:color w:val="000000"/>
                <w:spacing w:val="12"/>
              </w:rPr>
            </w:pPr>
          </w:p>
        </w:tc>
        <w:tc>
          <w:tcPr>
            <w:tcW w:w="1155" w:type="dxa"/>
          </w:tcPr>
          <w:p w14:paraId="308E574C" w14:textId="77777777" w:rsidR="0043272B" w:rsidRDefault="0043272B">
            <w:pPr>
              <w:spacing w:line="420" w:lineRule="auto"/>
              <w:rPr>
                <w:rFonts w:ascii="宋体" w:hAnsi="宋体"/>
                <w:color w:val="000000"/>
                <w:spacing w:val="12"/>
              </w:rPr>
            </w:pPr>
          </w:p>
        </w:tc>
        <w:tc>
          <w:tcPr>
            <w:tcW w:w="525" w:type="dxa"/>
          </w:tcPr>
          <w:p w14:paraId="5FB7C15E" w14:textId="77777777" w:rsidR="0043272B" w:rsidRDefault="0043272B">
            <w:pPr>
              <w:spacing w:line="420" w:lineRule="auto"/>
              <w:rPr>
                <w:rFonts w:ascii="宋体" w:hAnsi="宋体"/>
                <w:color w:val="000000"/>
                <w:spacing w:val="12"/>
              </w:rPr>
            </w:pPr>
          </w:p>
        </w:tc>
        <w:tc>
          <w:tcPr>
            <w:tcW w:w="525" w:type="dxa"/>
          </w:tcPr>
          <w:p w14:paraId="27822D49" w14:textId="77777777" w:rsidR="0043272B" w:rsidRDefault="0043272B">
            <w:pPr>
              <w:spacing w:line="420" w:lineRule="auto"/>
              <w:rPr>
                <w:rFonts w:ascii="宋体" w:hAnsi="宋体"/>
                <w:color w:val="000000"/>
                <w:spacing w:val="12"/>
              </w:rPr>
            </w:pPr>
          </w:p>
        </w:tc>
        <w:tc>
          <w:tcPr>
            <w:tcW w:w="735" w:type="dxa"/>
          </w:tcPr>
          <w:p w14:paraId="480FFFD8" w14:textId="77777777" w:rsidR="0043272B" w:rsidRDefault="0043272B">
            <w:pPr>
              <w:spacing w:line="420" w:lineRule="auto"/>
              <w:rPr>
                <w:rFonts w:ascii="宋体" w:hAnsi="宋体"/>
                <w:color w:val="000000"/>
                <w:spacing w:val="12"/>
              </w:rPr>
            </w:pPr>
          </w:p>
        </w:tc>
        <w:tc>
          <w:tcPr>
            <w:tcW w:w="1155" w:type="dxa"/>
          </w:tcPr>
          <w:p w14:paraId="28D6CF65" w14:textId="77777777" w:rsidR="0043272B" w:rsidRDefault="0043272B">
            <w:pPr>
              <w:spacing w:line="420" w:lineRule="auto"/>
              <w:rPr>
                <w:rFonts w:ascii="宋体" w:hAnsi="宋体"/>
                <w:color w:val="000000"/>
                <w:spacing w:val="12"/>
              </w:rPr>
            </w:pPr>
          </w:p>
        </w:tc>
        <w:tc>
          <w:tcPr>
            <w:tcW w:w="735" w:type="dxa"/>
          </w:tcPr>
          <w:p w14:paraId="53DF2BEF" w14:textId="77777777" w:rsidR="0043272B" w:rsidRDefault="0043272B">
            <w:pPr>
              <w:spacing w:line="420" w:lineRule="auto"/>
              <w:rPr>
                <w:rFonts w:ascii="宋体" w:hAnsi="宋体"/>
                <w:color w:val="000000"/>
                <w:spacing w:val="12"/>
              </w:rPr>
            </w:pPr>
          </w:p>
        </w:tc>
        <w:tc>
          <w:tcPr>
            <w:tcW w:w="735" w:type="dxa"/>
          </w:tcPr>
          <w:p w14:paraId="33A54C49" w14:textId="77777777" w:rsidR="0043272B" w:rsidRDefault="0043272B">
            <w:pPr>
              <w:spacing w:line="420" w:lineRule="auto"/>
              <w:rPr>
                <w:rFonts w:ascii="宋体" w:hAnsi="宋体"/>
                <w:color w:val="000000"/>
                <w:spacing w:val="12"/>
              </w:rPr>
            </w:pPr>
          </w:p>
        </w:tc>
        <w:tc>
          <w:tcPr>
            <w:tcW w:w="735" w:type="dxa"/>
          </w:tcPr>
          <w:p w14:paraId="676C6BE7" w14:textId="77777777" w:rsidR="0043272B" w:rsidRDefault="0043272B">
            <w:pPr>
              <w:spacing w:line="420" w:lineRule="auto"/>
              <w:rPr>
                <w:rFonts w:ascii="宋体" w:hAnsi="宋体"/>
                <w:color w:val="000000"/>
                <w:spacing w:val="12"/>
              </w:rPr>
            </w:pPr>
          </w:p>
        </w:tc>
      </w:tr>
      <w:tr w:rsidR="0043272B" w14:paraId="76770D82" w14:textId="77777777">
        <w:tc>
          <w:tcPr>
            <w:tcW w:w="1691" w:type="dxa"/>
          </w:tcPr>
          <w:p w14:paraId="1C817305" w14:textId="77777777" w:rsidR="0043272B" w:rsidRDefault="0043272B">
            <w:pPr>
              <w:spacing w:line="420" w:lineRule="auto"/>
              <w:rPr>
                <w:rFonts w:ascii="宋体" w:hAnsi="宋体"/>
                <w:color w:val="000000"/>
                <w:spacing w:val="12"/>
              </w:rPr>
            </w:pPr>
          </w:p>
        </w:tc>
        <w:tc>
          <w:tcPr>
            <w:tcW w:w="791" w:type="dxa"/>
          </w:tcPr>
          <w:p w14:paraId="2D264A67" w14:textId="77777777" w:rsidR="0043272B" w:rsidRDefault="0043272B">
            <w:pPr>
              <w:spacing w:line="420" w:lineRule="auto"/>
              <w:rPr>
                <w:rFonts w:ascii="宋体" w:hAnsi="宋体"/>
                <w:color w:val="000000"/>
                <w:spacing w:val="12"/>
              </w:rPr>
            </w:pPr>
          </w:p>
        </w:tc>
        <w:tc>
          <w:tcPr>
            <w:tcW w:w="1155" w:type="dxa"/>
          </w:tcPr>
          <w:p w14:paraId="3101251D" w14:textId="77777777" w:rsidR="0043272B" w:rsidRDefault="0043272B">
            <w:pPr>
              <w:spacing w:line="420" w:lineRule="auto"/>
              <w:rPr>
                <w:rFonts w:ascii="宋体" w:hAnsi="宋体"/>
                <w:color w:val="000000"/>
                <w:spacing w:val="12"/>
              </w:rPr>
            </w:pPr>
          </w:p>
        </w:tc>
        <w:tc>
          <w:tcPr>
            <w:tcW w:w="525" w:type="dxa"/>
          </w:tcPr>
          <w:p w14:paraId="13F99F42" w14:textId="77777777" w:rsidR="0043272B" w:rsidRDefault="0043272B">
            <w:pPr>
              <w:spacing w:line="420" w:lineRule="auto"/>
              <w:rPr>
                <w:rFonts w:ascii="宋体" w:hAnsi="宋体"/>
                <w:color w:val="000000"/>
                <w:spacing w:val="12"/>
              </w:rPr>
            </w:pPr>
          </w:p>
        </w:tc>
        <w:tc>
          <w:tcPr>
            <w:tcW w:w="525" w:type="dxa"/>
          </w:tcPr>
          <w:p w14:paraId="6A5F52A8" w14:textId="77777777" w:rsidR="0043272B" w:rsidRDefault="0043272B">
            <w:pPr>
              <w:spacing w:line="420" w:lineRule="auto"/>
              <w:rPr>
                <w:rFonts w:ascii="宋体" w:hAnsi="宋体"/>
                <w:color w:val="000000"/>
                <w:spacing w:val="12"/>
              </w:rPr>
            </w:pPr>
          </w:p>
        </w:tc>
        <w:tc>
          <w:tcPr>
            <w:tcW w:w="735" w:type="dxa"/>
          </w:tcPr>
          <w:p w14:paraId="65F2F343" w14:textId="77777777" w:rsidR="0043272B" w:rsidRDefault="0043272B">
            <w:pPr>
              <w:spacing w:line="420" w:lineRule="auto"/>
              <w:rPr>
                <w:rFonts w:ascii="宋体" w:hAnsi="宋体"/>
                <w:color w:val="000000"/>
                <w:spacing w:val="12"/>
              </w:rPr>
            </w:pPr>
          </w:p>
        </w:tc>
        <w:tc>
          <w:tcPr>
            <w:tcW w:w="1155" w:type="dxa"/>
          </w:tcPr>
          <w:p w14:paraId="346B3153" w14:textId="77777777" w:rsidR="0043272B" w:rsidRDefault="0043272B">
            <w:pPr>
              <w:spacing w:line="420" w:lineRule="auto"/>
              <w:rPr>
                <w:rFonts w:ascii="宋体" w:hAnsi="宋体"/>
                <w:color w:val="000000"/>
                <w:spacing w:val="12"/>
              </w:rPr>
            </w:pPr>
          </w:p>
        </w:tc>
        <w:tc>
          <w:tcPr>
            <w:tcW w:w="735" w:type="dxa"/>
          </w:tcPr>
          <w:p w14:paraId="0F500AC8" w14:textId="77777777" w:rsidR="0043272B" w:rsidRDefault="0043272B">
            <w:pPr>
              <w:spacing w:line="420" w:lineRule="auto"/>
              <w:rPr>
                <w:rFonts w:ascii="宋体" w:hAnsi="宋体"/>
                <w:color w:val="000000"/>
                <w:spacing w:val="12"/>
              </w:rPr>
            </w:pPr>
          </w:p>
        </w:tc>
        <w:tc>
          <w:tcPr>
            <w:tcW w:w="735" w:type="dxa"/>
          </w:tcPr>
          <w:p w14:paraId="0CBA5507" w14:textId="77777777" w:rsidR="0043272B" w:rsidRDefault="0043272B">
            <w:pPr>
              <w:spacing w:line="420" w:lineRule="auto"/>
              <w:rPr>
                <w:rFonts w:ascii="宋体" w:hAnsi="宋体"/>
                <w:color w:val="000000"/>
                <w:spacing w:val="12"/>
              </w:rPr>
            </w:pPr>
          </w:p>
        </w:tc>
        <w:tc>
          <w:tcPr>
            <w:tcW w:w="735" w:type="dxa"/>
          </w:tcPr>
          <w:p w14:paraId="635CB420" w14:textId="77777777" w:rsidR="0043272B" w:rsidRDefault="0043272B">
            <w:pPr>
              <w:spacing w:line="420" w:lineRule="auto"/>
              <w:rPr>
                <w:rFonts w:ascii="宋体" w:hAnsi="宋体"/>
                <w:color w:val="000000"/>
                <w:spacing w:val="12"/>
              </w:rPr>
            </w:pPr>
          </w:p>
        </w:tc>
      </w:tr>
      <w:tr w:rsidR="0043272B" w14:paraId="078CA794" w14:textId="77777777">
        <w:tc>
          <w:tcPr>
            <w:tcW w:w="1691" w:type="dxa"/>
          </w:tcPr>
          <w:p w14:paraId="504E24EB" w14:textId="77777777" w:rsidR="0043272B" w:rsidRDefault="0043272B">
            <w:pPr>
              <w:spacing w:line="420" w:lineRule="auto"/>
              <w:rPr>
                <w:rFonts w:ascii="宋体" w:hAnsi="宋体"/>
                <w:color w:val="000000"/>
                <w:spacing w:val="12"/>
              </w:rPr>
            </w:pPr>
          </w:p>
        </w:tc>
        <w:tc>
          <w:tcPr>
            <w:tcW w:w="791" w:type="dxa"/>
          </w:tcPr>
          <w:p w14:paraId="60EB2C67" w14:textId="77777777" w:rsidR="0043272B" w:rsidRDefault="0043272B">
            <w:pPr>
              <w:spacing w:line="420" w:lineRule="auto"/>
              <w:rPr>
                <w:rFonts w:ascii="宋体" w:hAnsi="宋体"/>
                <w:color w:val="000000"/>
                <w:spacing w:val="12"/>
              </w:rPr>
            </w:pPr>
          </w:p>
        </w:tc>
        <w:tc>
          <w:tcPr>
            <w:tcW w:w="1155" w:type="dxa"/>
          </w:tcPr>
          <w:p w14:paraId="39134DE0" w14:textId="77777777" w:rsidR="0043272B" w:rsidRDefault="0043272B">
            <w:pPr>
              <w:spacing w:line="420" w:lineRule="auto"/>
              <w:rPr>
                <w:rFonts w:ascii="宋体" w:hAnsi="宋体"/>
                <w:color w:val="000000"/>
                <w:spacing w:val="12"/>
              </w:rPr>
            </w:pPr>
          </w:p>
        </w:tc>
        <w:tc>
          <w:tcPr>
            <w:tcW w:w="525" w:type="dxa"/>
          </w:tcPr>
          <w:p w14:paraId="349F57C7" w14:textId="77777777" w:rsidR="0043272B" w:rsidRDefault="0043272B">
            <w:pPr>
              <w:spacing w:line="420" w:lineRule="auto"/>
              <w:rPr>
                <w:rFonts w:ascii="宋体" w:hAnsi="宋体"/>
                <w:color w:val="000000"/>
                <w:spacing w:val="12"/>
              </w:rPr>
            </w:pPr>
          </w:p>
        </w:tc>
        <w:tc>
          <w:tcPr>
            <w:tcW w:w="525" w:type="dxa"/>
          </w:tcPr>
          <w:p w14:paraId="5FF7391E" w14:textId="77777777" w:rsidR="0043272B" w:rsidRDefault="0043272B">
            <w:pPr>
              <w:spacing w:line="420" w:lineRule="auto"/>
              <w:rPr>
                <w:rFonts w:ascii="宋体" w:hAnsi="宋体"/>
                <w:color w:val="000000"/>
                <w:spacing w:val="12"/>
              </w:rPr>
            </w:pPr>
          </w:p>
        </w:tc>
        <w:tc>
          <w:tcPr>
            <w:tcW w:w="735" w:type="dxa"/>
          </w:tcPr>
          <w:p w14:paraId="2A572D36" w14:textId="77777777" w:rsidR="0043272B" w:rsidRDefault="0043272B">
            <w:pPr>
              <w:spacing w:line="420" w:lineRule="auto"/>
              <w:rPr>
                <w:rFonts w:ascii="宋体" w:hAnsi="宋体"/>
                <w:color w:val="000000"/>
                <w:spacing w:val="12"/>
              </w:rPr>
            </w:pPr>
          </w:p>
        </w:tc>
        <w:tc>
          <w:tcPr>
            <w:tcW w:w="1155" w:type="dxa"/>
          </w:tcPr>
          <w:p w14:paraId="6D6E2703" w14:textId="77777777" w:rsidR="0043272B" w:rsidRDefault="0043272B">
            <w:pPr>
              <w:spacing w:line="420" w:lineRule="auto"/>
              <w:rPr>
                <w:rFonts w:ascii="宋体" w:hAnsi="宋体"/>
                <w:color w:val="000000"/>
                <w:spacing w:val="12"/>
              </w:rPr>
            </w:pPr>
          </w:p>
        </w:tc>
        <w:tc>
          <w:tcPr>
            <w:tcW w:w="735" w:type="dxa"/>
          </w:tcPr>
          <w:p w14:paraId="35DB9959" w14:textId="77777777" w:rsidR="0043272B" w:rsidRDefault="0043272B">
            <w:pPr>
              <w:spacing w:line="420" w:lineRule="auto"/>
              <w:rPr>
                <w:rFonts w:ascii="宋体" w:hAnsi="宋体"/>
                <w:color w:val="000000"/>
                <w:spacing w:val="12"/>
              </w:rPr>
            </w:pPr>
          </w:p>
        </w:tc>
        <w:tc>
          <w:tcPr>
            <w:tcW w:w="735" w:type="dxa"/>
          </w:tcPr>
          <w:p w14:paraId="4496BD87" w14:textId="77777777" w:rsidR="0043272B" w:rsidRDefault="0043272B">
            <w:pPr>
              <w:spacing w:line="420" w:lineRule="auto"/>
              <w:rPr>
                <w:rFonts w:ascii="宋体" w:hAnsi="宋体"/>
                <w:color w:val="000000"/>
                <w:spacing w:val="12"/>
              </w:rPr>
            </w:pPr>
          </w:p>
        </w:tc>
        <w:tc>
          <w:tcPr>
            <w:tcW w:w="735" w:type="dxa"/>
          </w:tcPr>
          <w:p w14:paraId="65F1C7D8" w14:textId="77777777" w:rsidR="0043272B" w:rsidRDefault="0043272B">
            <w:pPr>
              <w:spacing w:line="420" w:lineRule="auto"/>
              <w:rPr>
                <w:rFonts w:ascii="宋体" w:hAnsi="宋体"/>
                <w:color w:val="000000"/>
                <w:spacing w:val="12"/>
              </w:rPr>
            </w:pPr>
          </w:p>
        </w:tc>
      </w:tr>
      <w:tr w:rsidR="0043272B" w14:paraId="6419A656" w14:textId="77777777">
        <w:tc>
          <w:tcPr>
            <w:tcW w:w="1691" w:type="dxa"/>
          </w:tcPr>
          <w:p w14:paraId="3A0580C7" w14:textId="77777777" w:rsidR="0043272B" w:rsidRDefault="0043272B">
            <w:pPr>
              <w:spacing w:line="420" w:lineRule="auto"/>
              <w:rPr>
                <w:rFonts w:ascii="宋体" w:hAnsi="宋体"/>
                <w:color w:val="000000"/>
                <w:spacing w:val="12"/>
              </w:rPr>
            </w:pPr>
          </w:p>
        </w:tc>
        <w:tc>
          <w:tcPr>
            <w:tcW w:w="791" w:type="dxa"/>
          </w:tcPr>
          <w:p w14:paraId="002A2BFD" w14:textId="77777777" w:rsidR="0043272B" w:rsidRDefault="0043272B">
            <w:pPr>
              <w:spacing w:line="420" w:lineRule="auto"/>
              <w:rPr>
                <w:rFonts w:ascii="宋体" w:hAnsi="宋体"/>
                <w:color w:val="000000"/>
                <w:spacing w:val="12"/>
              </w:rPr>
            </w:pPr>
          </w:p>
        </w:tc>
        <w:tc>
          <w:tcPr>
            <w:tcW w:w="1155" w:type="dxa"/>
          </w:tcPr>
          <w:p w14:paraId="6CE62648" w14:textId="77777777" w:rsidR="0043272B" w:rsidRDefault="0043272B">
            <w:pPr>
              <w:spacing w:line="420" w:lineRule="auto"/>
              <w:rPr>
                <w:rFonts w:ascii="宋体" w:hAnsi="宋体"/>
                <w:color w:val="000000"/>
                <w:spacing w:val="12"/>
              </w:rPr>
            </w:pPr>
          </w:p>
        </w:tc>
        <w:tc>
          <w:tcPr>
            <w:tcW w:w="525" w:type="dxa"/>
          </w:tcPr>
          <w:p w14:paraId="545779CA" w14:textId="77777777" w:rsidR="0043272B" w:rsidRDefault="0043272B">
            <w:pPr>
              <w:spacing w:line="420" w:lineRule="auto"/>
              <w:rPr>
                <w:rFonts w:ascii="宋体" w:hAnsi="宋体"/>
                <w:color w:val="000000"/>
                <w:spacing w:val="12"/>
              </w:rPr>
            </w:pPr>
          </w:p>
        </w:tc>
        <w:tc>
          <w:tcPr>
            <w:tcW w:w="525" w:type="dxa"/>
          </w:tcPr>
          <w:p w14:paraId="3AE81652" w14:textId="77777777" w:rsidR="0043272B" w:rsidRDefault="0043272B">
            <w:pPr>
              <w:spacing w:line="420" w:lineRule="auto"/>
              <w:rPr>
                <w:rFonts w:ascii="宋体" w:hAnsi="宋体"/>
                <w:color w:val="000000"/>
                <w:spacing w:val="12"/>
              </w:rPr>
            </w:pPr>
          </w:p>
        </w:tc>
        <w:tc>
          <w:tcPr>
            <w:tcW w:w="735" w:type="dxa"/>
          </w:tcPr>
          <w:p w14:paraId="74AD1CC1" w14:textId="77777777" w:rsidR="0043272B" w:rsidRDefault="0043272B">
            <w:pPr>
              <w:spacing w:line="420" w:lineRule="auto"/>
              <w:rPr>
                <w:rFonts w:ascii="宋体" w:hAnsi="宋体"/>
                <w:color w:val="000000"/>
                <w:spacing w:val="12"/>
              </w:rPr>
            </w:pPr>
          </w:p>
        </w:tc>
        <w:tc>
          <w:tcPr>
            <w:tcW w:w="1155" w:type="dxa"/>
          </w:tcPr>
          <w:p w14:paraId="30351791" w14:textId="77777777" w:rsidR="0043272B" w:rsidRDefault="0043272B">
            <w:pPr>
              <w:spacing w:line="420" w:lineRule="auto"/>
              <w:rPr>
                <w:rFonts w:ascii="宋体" w:hAnsi="宋体"/>
                <w:color w:val="000000"/>
                <w:spacing w:val="12"/>
              </w:rPr>
            </w:pPr>
          </w:p>
        </w:tc>
        <w:tc>
          <w:tcPr>
            <w:tcW w:w="735" w:type="dxa"/>
          </w:tcPr>
          <w:p w14:paraId="7FD5EE76" w14:textId="77777777" w:rsidR="0043272B" w:rsidRDefault="0043272B">
            <w:pPr>
              <w:spacing w:line="420" w:lineRule="auto"/>
              <w:rPr>
                <w:rFonts w:ascii="宋体" w:hAnsi="宋体"/>
                <w:color w:val="000000"/>
                <w:spacing w:val="12"/>
              </w:rPr>
            </w:pPr>
          </w:p>
        </w:tc>
        <w:tc>
          <w:tcPr>
            <w:tcW w:w="735" w:type="dxa"/>
          </w:tcPr>
          <w:p w14:paraId="4D2A2E6F" w14:textId="77777777" w:rsidR="0043272B" w:rsidRDefault="0043272B">
            <w:pPr>
              <w:spacing w:line="420" w:lineRule="auto"/>
              <w:rPr>
                <w:rFonts w:ascii="宋体" w:hAnsi="宋体"/>
                <w:color w:val="000000"/>
                <w:spacing w:val="12"/>
              </w:rPr>
            </w:pPr>
          </w:p>
        </w:tc>
        <w:tc>
          <w:tcPr>
            <w:tcW w:w="735" w:type="dxa"/>
          </w:tcPr>
          <w:p w14:paraId="6644450B" w14:textId="77777777" w:rsidR="0043272B" w:rsidRDefault="0043272B">
            <w:pPr>
              <w:spacing w:line="420" w:lineRule="auto"/>
              <w:rPr>
                <w:rFonts w:ascii="宋体" w:hAnsi="宋体"/>
                <w:color w:val="000000"/>
                <w:spacing w:val="12"/>
              </w:rPr>
            </w:pPr>
          </w:p>
        </w:tc>
      </w:tr>
      <w:tr w:rsidR="0043272B" w14:paraId="5C5D7E9D" w14:textId="77777777">
        <w:tc>
          <w:tcPr>
            <w:tcW w:w="1691" w:type="dxa"/>
          </w:tcPr>
          <w:p w14:paraId="470F2E4C" w14:textId="77777777" w:rsidR="0043272B" w:rsidRDefault="0043272B">
            <w:pPr>
              <w:spacing w:line="420" w:lineRule="auto"/>
              <w:rPr>
                <w:rFonts w:ascii="宋体" w:hAnsi="宋体"/>
                <w:color w:val="000000"/>
                <w:spacing w:val="12"/>
              </w:rPr>
            </w:pPr>
          </w:p>
        </w:tc>
        <w:tc>
          <w:tcPr>
            <w:tcW w:w="791" w:type="dxa"/>
          </w:tcPr>
          <w:p w14:paraId="2C6FF985" w14:textId="77777777" w:rsidR="0043272B" w:rsidRDefault="0043272B">
            <w:pPr>
              <w:spacing w:line="420" w:lineRule="auto"/>
              <w:rPr>
                <w:rFonts w:ascii="宋体" w:hAnsi="宋体"/>
                <w:color w:val="000000"/>
                <w:spacing w:val="12"/>
              </w:rPr>
            </w:pPr>
          </w:p>
        </w:tc>
        <w:tc>
          <w:tcPr>
            <w:tcW w:w="1155" w:type="dxa"/>
          </w:tcPr>
          <w:p w14:paraId="5EC429F9" w14:textId="77777777" w:rsidR="0043272B" w:rsidRDefault="0043272B">
            <w:pPr>
              <w:spacing w:line="420" w:lineRule="auto"/>
              <w:rPr>
                <w:rFonts w:ascii="宋体" w:hAnsi="宋体"/>
                <w:color w:val="000000"/>
                <w:spacing w:val="12"/>
              </w:rPr>
            </w:pPr>
          </w:p>
        </w:tc>
        <w:tc>
          <w:tcPr>
            <w:tcW w:w="525" w:type="dxa"/>
          </w:tcPr>
          <w:p w14:paraId="268B1A50" w14:textId="77777777" w:rsidR="0043272B" w:rsidRDefault="0043272B">
            <w:pPr>
              <w:spacing w:line="420" w:lineRule="auto"/>
              <w:rPr>
                <w:rFonts w:ascii="宋体" w:hAnsi="宋体"/>
                <w:color w:val="000000"/>
                <w:spacing w:val="12"/>
              </w:rPr>
            </w:pPr>
          </w:p>
        </w:tc>
        <w:tc>
          <w:tcPr>
            <w:tcW w:w="525" w:type="dxa"/>
          </w:tcPr>
          <w:p w14:paraId="417D3545" w14:textId="77777777" w:rsidR="0043272B" w:rsidRDefault="0043272B">
            <w:pPr>
              <w:spacing w:line="420" w:lineRule="auto"/>
              <w:rPr>
                <w:rFonts w:ascii="宋体" w:hAnsi="宋体"/>
                <w:color w:val="000000"/>
                <w:spacing w:val="12"/>
              </w:rPr>
            </w:pPr>
          </w:p>
        </w:tc>
        <w:tc>
          <w:tcPr>
            <w:tcW w:w="735" w:type="dxa"/>
          </w:tcPr>
          <w:p w14:paraId="7B717978" w14:textId="77777777" w:rsidR="0043272B" w:rsidRDefault="0043272B">
            <w:pPr>
              <w:spacing w:line="420" w:lineRule="auto"/>
              <w:rPr>
                <w:rFonts w:ascii="宋体" w:hAnsi="宋体"/>
                <w:color w:val="000000"/>
                <w:spacing w:val="12"/>
              </w:rPr>
            </w:pPr>
          </w:p>
        </w:tc>
        <w:tc>
          <w:tcPr>
            <w:tcW w:w="1155" w:type="dxa"/>
          </w:tcPr>
          <w:p w14:paraId="4B4DF5E4" w14:textId="77777777" w:rsidR="0043272B" w:rsidRDefault="0043272B">
            <w:pPr>
              <w:spacing w:line="420" w:lineRule="auto"/>
              <w:rPr>
                <w:rFonts w:ascii="宋体" w:hAnsi="宋体"/>
                <w:color w:val="000000"/>
                <w:spacing w:val="12"/>
              </w:rPr>
            </w:pPr>
          </w:p>
        </w:tc>
        <w:tc>
          <w:tcPr>
            <w:tcW w:w="735" w:type="dxa"/>
          </w:tcPr>
          <w:p w14:paraId="08DF0B11" w14:textId="77777777" w:rsidR="0043272B" w:rsidRDefault="0043272B">
            <w:pPr>
              <w:spacing w:line="420" w:lineRule="auto"/>
              <w:rPr>
                <w:rFonts w:ascii="宋体" w:hAnsi="宋体"/>
                <w:color w:val="000000"/>
                <w:spacing w:val="12"/>
              </w:rPr>
            </w:pPr>
          </w:p>
        </w:tc>
        <w:tc>
          <w:tcPr>
            <w:tcW w:w="735" w:type="dxa"/>
          </w:tcPr>
          <w:p w14:paraId="6FB8397B" w14:textId="77777777" w:rsidR="0043272B" w:rsidRDefault="0043272B">
            <w:pPr>
              <w:spacing w:line="420" w:lineRule="auto"/>
              <w:rPr>
                <w:rFonts w:ascii="宋体" w:hAnsi="宋体"/>
                <w:color w:val="000000"/>
                <w:spacing w:val="12"/>
              </w:rPr>
            </w:pPr>
          </w:p>
        </w:tc>
        <w:tc>
          <w:tcPr>
            <w:tcW w:w="735" w:type="dxa"/>
          </w:tcPr>
          <w:p w14:paraId="09820744" w14:textId="77777777" w:rsidR="0043272B" w:rsidRDefault="0043272B">
            <w:pPr>
              <w:spacing w:line="420" w:lineRule="auto"/>
              <w:rPr>
                <w:rFonts w:ascii="宋体" w:hAnsi="宋体"/>
                <w:color w:val="000000"/>
                <w:spacing w:val="12"/>
              </w:rPr>
            </w:pPr>
          </w:p>
        </w:tc>
      </w:tr>
      <w:tr w:rsidR="0043272B" w14:paraId="6D9CDFC6" w14:textId="77777777">
        <w:tc>
          <w:tcPr>
            <w:tcW w:w="1691" w:type="dxa"/>
          </w:tcPr>
          <w:p w14:paraId="09CF2EBF" w14:textId="77777777" w:rsidR="0043272B" w:rsidRDefault="0043272B">
            <w:pPr>
              <w:spacing w:line="420" w:lineRule="auto"/>
              <w:rPr>
                <w:rFonts w:ascii="宋体" w:hAnsi="宋体"/>
                <w:color w:val="000000"/>
                <w:spacing w:val="12"/>
              </w:rPr>
            </w:pPr>
          </w:p>
        </w:tc>
        <w:tc>
          <w:tcPr>
            <w:tcW w:w="791" w:type="dxa"/>
          </w:tcPr>
          <w:p w14:paraId="6C410377" w14:textId="77777777" w:rsidR="0043272B" w:rsidRDefault="0043272B">
            <w:pPr>
              <w:spacing w:line="420" w:lineRule="auto"/>
              <w:rPr>
                <w:rFonts w:ascii="宋体" w:hAnsi="宋体"/>
                <w:color w:val="000000"/>
                <w:spacing w:val="12"/>
              </w:rPr>
            </w:pPr>
          </w:p>
        </w:tc>
        <w:tc>
          <w:tcPr>
            <w:tcW w:w="1155" w:type="dxa"/>
          </w:tcPr>
          <w:p w14:paraId="152EE145" w14:textId="77777777" w:rsidR="0043272B" w:rsidRDefault="0043272B">
            <w:pPr>
              <w:spacing w:line="420" w:lineRule="auto"/>
              <w:rPr>
                <w:rFonts w:ascii="宋体" w:hAnsi="宋体"/>
                <w:color w:val="000000"/>
                <w:spacing w:val="12"/>
              </w:rPr>
            </w:pPr>
          </w:p>
        </w:tc>
        <w:tc>
          <w:tcPr>
            <w:tcW w:w="525" w:type="dxa"/>
          </w:tcPr>
          <w:p w14:paraId="4284E36A" w14:textId="77777777" w:rsidR="0043272B" w:rsidRDefault="0043272B">
            <w:pPr>
              <w:spacing w:line="420" w:lineRule="auto"/>
              <w:rPr>
                <w:rFonts w:ascii="宋体" w:hAnsi="宋体"/>
                <w:color w:val="000000"/>
                <w:spacing w:val="12"/>
              </w:rPr>
            </w:pPr>
          </w:p>
        </w:tc>
        <w:tc>
          <w:tcPr>
            <w:tcW w:w="525" w:type="dxa"/>
          </w:tcPr>
          <w:p w14:paraId="7F15410E" w14:textId="77777777" w:rsidR="0043272B" w:rsidRDefault="0043272B">
            <w:pPr>
              <w:spacing w:line="420" w:lineRule="auto"/>
              <w:rPr>
                <w:rFonts w:ascii="宋体" w:hAnsi="宋体"/>
                <w:color w:val="000000"/>
                <w:spacing w:val="12"/>
              </w:rPr>
            </w:pPr>
          </w:p>
        </w:tc>
        <w:tc>
          <w:tcPr>
            <w:tcW w:w="735" w:type="dxa"/>
          </w:tcPr>
          <w:p w14:paraId="6D6DB756" w14:textId="77777777" w:rsidR="0043272B" w:rsidRDefault="0043272B">
            <w:pPr>
              <w:spacing w:line="420" w:lineRule="auto"/>
              <w:rPr>
                <w:rFonts w:ascii="宋体" w:hAnsi="宋体"/>
                <w:color w:val="000000"/>
                <w:spacing w:val="12"/>
              </w:rPr>
            </w:pPr>
          </w:p>
        </w:tc>
        <w:tc>
          <w:tcPr>
            <w:tcW w:w="1155" w:type="dxa"/>
          </w:tcPr>
          <w:p w14:paraId="251F44D2" w14:textId="77777777" w:rsidR="0043272B" w:rsidRDefault="0043272B">
            <w:pPr>
              <w:spacing w:line="420" w:lineRule="auto"/>
              <w:rPr>
                <w:rFonts w:ascii="宋体" w:hAnsi="宋体"/>
                <w:color w:val="000000"/>
                <w:spacing w:val="12"/>
              </w:rPr>
            </w:pPr>
          </w:p>
        </w:tc>
        <w:tc>
          <w:tcPr>
            <w:tcW w:w="735" w:type="dxa"/>
          </w:tcPr>
          <w:p w14:paraId="3B9FF964" w14:textId="77777777" w:rsidR="0043272B" w:rsidRDefault="0043272B">
            <w:pPr>
              <w:spacing w:line="420" w:lineRule="auto"/>
              <w:rPr>
                <w:rFonts w:ascii="宋体" w:hAnsi="宋体"/>
                <w:color w:val="000000"/>
                <w:spacing w:val="12"/>
              </w:rPr>
            </w:pPr>
          </w:p>
        </w:tc>
        <w:tc>
          <w:tcPr>
            <w:tcW w:w="735" w:type="dxa"/>
          </w:tcPr>
          <w:p w14:paraId="032F47A6" w14:textId="77777777" w:rsidR="0043272B" w:rsidRDefault="0043272B">
            <w:pPr>
              <w:spacing w:line="420" w:lineRule="auto"/>
              <w:rPr>
                <w:rFonts w:ascii="宋体" w:hAnsi="宋体"/>
                <w:color w:val="000000"/>
                <w:spacing w:val="12"/>
              </w:rPr>
            </w:pPr>
          </w:p>
        </w:tc>
        <w:tc>
          <w:tcPr>
            <w:tcW w:w="735" w:type="dxa"/>
          </w:tcPr>
          <w:p w14:paraId="47DC685F" w14:textId="77777777" w:rsidR="0043272B" w:rsidRDefault="0043272B">
            <w:pPr>
              <w:spacing w:line="420" w:lineRule="auto"/>
              <w:rPr>
                <w:rFonts w:ascii="宋体" w:hAnsi="宋体"/>
                <w:color w:val="000000"/>
                <w:spacing w:val="12"/>
              </w:rPr>
            </w:pPr>
          </w:p>
        </w:tc>
      </w:tr>
      <w:tr w:rsidR="0043272B" w14:paraId="77FD1418" w14:textId="77777777">
        <w:tc>
          <w:tcPr>
            <w:tcW w:w="1691" w:type="dxa"/>
          </w:tcPr>
          <w:p w14:paraId="3641A8EA" w14:textId="77777777" w:rsidR="0043272B" w:rsidRDefault="0043272B">
            <w:pPr>
              <w:spacing w:line="420" w:lineRule="auto"/>
              <w:rPr>
                <w:rFonts w:ascii="宋体" w:hAnsi="宋体"/>
                <w:color w:val="000000"/>
                <w:spacing w:val="12"/>
              </w:rPr>
            </w:pPr>
          </w:p>
        </w:tc>
        <w:tc>
          <w:tcPr>
            <w:tcW w:w="791" w:type="dxa"/>
          </w:tcPr>
          <w:p w14:paraId="0FF9E7C3" w14:textId="77777777" w:rsidR="0043272B" w:rsidRDefault="0043272B">
            <w:pPr>
              <w:spacing w:line="420" w:lineRule="auto"/>
              <w:rPr>
                <w:rFonts w:ascii="宋体" w:hAnsi="宋体"/>
                <w:color w:val="000000"/>
                <w:spacing w:val="12"/>
              </w:rPr>
            </w:pPr>
          </w:p>
        </w:tc>
        <w:tc>
          <w:tcPr>
            <w:tcW w:w="1155" w:type="dxa"/>
          </w:tcPr>
          <w:p w14:paraId="013CD3A6" w14:textId="77777777" w:rsidR="0043272B" w:rsidRDefault="0043272B">
            <w:pPr>
              <w:spacing w:line="420" w:lineRule="auto"/>
              <w:rPr>
                <w:rFonts w:ascii="宋体" w:hAnsi="宋体"/>
                <w:color w:val="000000"/>
                <w:spacing w:val="12"/>
              </w:rPr>
            </w:pPr>
          </w:p>
        </w:tc>
        <w:tc>
          <w:tcPr>
            <w:tcW w:w="525" w:type="dxa"/>
          </w:tcPr>
          <w:p w14:paraId="15903670" w14:textId="77777777" w:rsidR="0043272B" w:rsidRDefault="0043272B">
            <w:pPr>
              <w:spacing w:line="420" w:lineRule="auto"/>
              <w:rPr>
                <w:rFonts w:ascii="宋体" w:hAnsi="宋体"/>
                <w:color w:val="000000"/>
                <w:spacing w:val="12"/>
              </w:rPr>
            </w:pPr>
          </w:p>
        </w:tc>
        <w:tc>
          <w:tcPr>
            <w:tcW w:w="525" w:type="dxa"/>
          </w:tcPr>
          <w:p w14:paraId="588523D4" w14:textId="77777777" w:rsidR="0043272B" w:rsidRDefault="0043272B">
            <w:pPr>
              <w:spacing w:line="420" w:lineRule="auto"/>
              <w:rPr>
                <w:rFonts w:ascii="宋体" w:hAnsi="宋体"/>
                <w:color w:val="000000"/>
                <w:spacing w:val="12"/>
              </w:rPr>
            </w:pPr>
          </w:p>
        </w:tc>
        <w:tc>
          <w:tcPr>
            <w:tcW w:w="735" w:type="dxa"/>
          </w:tcPr>
          <w:p w14:paraId="06BC69C0" w14:textId="77777777" w:rsidR="0043272B" w:rsidRDefault="0043272B">
            <w:pPr>
              <w:spacing w:line="420" w:lineRule="auto"/>
              <w:rPr>
                <w:rFonts w:ascii="宋体" w:hAnsi="宋体"/>
                <w:color w:val="000000"/>
                <w:spacing w:val="12"/>
              </w:rPr>
            </w:pPr>
          </w:p>
        </w:tc>
        <w:tc>
          <w:tcPr>
            <w:tcW w:w="1155" w:type="dxa"/>
          </w:tcPr>
          <w:p w14:paraId="0531B1F0" w14:textId="77777777" w:rsidR="0043272B" w:rsidRDefault="0043272B">
            <w:pPr>
              <w:spacing w:line="420" w:lineRule="auto"/>
              <w:rPr>
                <w:rFonts w:ascii="宋体" w:hAnsi="宋体"/>
                <w:color w:val="000000"/>
                <w:spacing w:val="12"/>
              </w:rPr>
            </w:pPr>
          </w:p>
        </w:tc>
        <w:tc>
          <w:tcPr>
            <w:tcW w:w="735" w:type="dxa"/>
          </w:tcPr>
          <w:p w14:paraId="5E83E6BA" w14:textId="77777777" w:rsidR="0043272B" w:rsidRDefault="0043272B">
            <w:pPr>
              <w:spacing w:line="420" w:lineRule="auto"/>
              <w:rPr>
                <w:rFonts w:ascii="宋体" w:hAnsi="宋体"/>
                <w:color w:val="000000"/>
                <w:spacing w:val="12"/>
              </w:rPr>
            </w:pPr>
          </w:p>
        </w:tc>
        <w:tc>
          <w:tcPr>
            <w:tcW w:w="735" w:type="dxa"/>
          </w:tcPr>
          <w:p w14:paraId="053763A9" w14:textId="77777777" w:rsidR="0043272B" w:rsidRDefault="0043272B">
            <w:pPr>
              <w:spacing w:line="420" w:lineRule="auto"/>
              <w:rPr>
                <w:rFonts w:ascii="宋体" w:hAnsi="宋体"/>
                <w:color w:val="000000"/>
                <w:spacing w:val="12"/>
              </w:rPr>
            </w:pPr>
          </w:p>
        </w:tc>
        <w:tc>
          <w:tcPr>
            <w:tcW w:w="735" w:type="dxa"/>
          </w:tcPr>
          <w:p w14:paraId="38F70810" w14:textId="77777777" w:rsidR="0043272B" w:rsidRDefault="0043272B">
            <w:pPr>
              <w:spacing w:line="420" w:lineRule="auto"/>
              <w:rPr>
                <w:rFonts w:ascii="宋体" w:hAnsi="宋体"/>
                <w:color w:val="000000"/>
                <w:spacing w:val="12"/>
              </w:rPr>
            </w:pPr>
          </w:p>
        </w:tc>
      </w:tr>
      <w:tr w:rsidR="0043272B" w14:paraId="609D283B" w14:textId="77777777">
        <w:tc>
          <w:tcPr>
            <w:tcW w:w="1691" w:type="dxa"/>
          </w:tcPr>
          <w:p w14:paraId="42F8C518" w14:textId="77777777" w:rsidR="0043272B" w:rsidRDefault="0043272B">
            <w:pPr>
              <w:spacing w:line="420" w:lineRule="auto"/>
              <w:rPr>
                <w:rFonts w:ascii="宋体" w:hAnsi="宋体"/>
                <w:color w:val="000000"/>
                <w:spacing w:val="12"/>
              </w:rPr>
            </w:pPr>
          </w:p>
        </w:tc>
        <w:tc>
          <w:tcPr>
            <w:tcW w:w="791" w:type="dxa"/>
          </w:tcPr>
          <w:p w14:paraId="5CAE049B" w14:textId="77777777" w:rsidR="0043272B" w:rsidRDefault="0043272B">
            <w:pPr>
              <w:spacing w:line="420" w:lineRule="auto"/>
              <w:rPr>
                <w:rFonts w:ascii="宋体" w:hAnsi="宋体"/>
                <w:color w:val="000000"/>
                <w:spacing w:val="12"/>
              </w:rPr>
            </w:pPr>
          </w:p>
        </w:tc>
        <w:tc>
          <w:tcPr>
            <w:tcW w:w="1155" w:type="dxa"/>
          </w:tcPr>
          <w:p w14:paraId="1AF394D0" w14:textId="77777777" w:rsidR="0043272B" w:rsidRDefault="0043272B">
            <w:pPr>
              <w:spacing w:line="420" w:lineRule="auto"/>
              <w:rPr>
                <w:rFonts w:ascii="宋体" w:hAnsi="宋体"/>
                <w:color w:val="000000"/>
                <w:spacing w:val="12"/>
              </w:rPr>
            </w:pPr>
          </w:p>
        </w:tc>
        <w:tc>
          <w:tcPr>
            <w:tcW w:w="525" w:type="dxa"/>
          </w:tcPr>
          <w:p w14:paraId="0DA0B5A0" w14:textId="77777777" w:rsidR="0043272B" w:rsidRDefault="0043272B">
            <w:pPr>
              <w:spacing w:line="420" w:lineRule="auto"/>
              <w:rPr>
                <w:rFonts w:ascii="宋体" w:hAnsi="宋体"/>
                <w:color w:val="000000"/>
                <w:spacing w:val="12"/>
              </w:rPr>
            </w:pPr>
          </w:p>
        </w:tc>
        <w:tc>
          <w:tcPr>
            <w:tcW w:w="525" w:type="dxa"/>
          </w:tcPr>
          <w:p w14:paraId="6964683B" w14:textId="77777777" w:rsidR="0043272B" w:rsidRDefault="0043272B">
            <w:pPr>
              <w:spacing w:line="420" w:lineRule="auto"/>
              <w:rPr>
                <w:rFonts w:ascii="宋体" w:hAnsi="宋体"/>
                <w:color w:val="000000"/>
                <w:spacing w:val="12"/>
              </w:rPr>
            </w:pPr>
          </w:p>
        </w:tc>
        <w:tc>
          <w:tcPr>
            <w:tcW w:w="735" w:type="dxa"/>
          </w:tcPr>
          <w:p w14:paraId="4BFF869C" w14:textId="77777777" w:rsidR="0043272B" w:rsidRDefault="0043272B">
            <w:pPr>
              <w:spacing w:line="420" w:lineRule="auto"/>
              <w:rPr>
                <w:rFonts w:ascii="宋体" w:hAnsi="宋体"/>
                <w:color w:val="000000"/>
                <w:spacing w:val="12"/>
              </w:rPr>
            </w:pPr>
          </w:p>
        </w:tc>
        <w:tc>
          <w:tcPr>
            <w:tcW w:w="1155" w:type="dxa"/>
          </w:tcPr>
          <w:p w14:paraId="24DBED15" w14:textId="77777777" w:rsidR="0043272B" w:rsidRDefault="0043272B">
            <w:pPr>
              <w:spacing w:line="420" w:lineRule="auto"/>
              <w:rPr>
                <w:rFonts w:ascii="宋体" w:hAnsi="宋体"/>
                <w:color w:val="000000"/>
                <w:spacing w:val="12"/>
              </w:rPr>
            </w:pPr>
          </w:p>
        </w:tc>
        <w:tc>
          <w:tcPr>
            <w:tcW w:w="735" w:type="dxa"/>
          </w:tcPr>
          <w:p w14:paraId="24231360" w14:textId="77777777" w:rsidR="0043272B" w:rsidRDefault="0043272B">
            <w:pPr>
              <w:spacing w:line="420" w:lineRule="auto"/>
              <w:rPr>
                <w:rFonts w:ascii="宋体" w:hAnsi="宋体"/>
                <w:color w:val="000000"/>
                <w:spacing w:val="12"/>
              </w:rPr>
            </w:pPr>
          </w:p>
        </w:tc>
        <w:tc>
          <w:tcPr>
            <w:tcW w:w="735" w:type="dxa"/>
          </w:tcPr>
          <w:p w14:paraId="70AB0E0F" w14:textId="77777777" w:rsidR="0043272B" w:rsidRDefault="0043272B">
            <w:pPr>
              <w:spacing w:line="420" w:lineRule="auto"/>
              <w:rPr>
                <w:rFonts w:ascii="宋体" w:hAnsi="宋体"/>
                <w:color w:val="000000"/>
                <w:spacing w:val="12"/>
              </w:rPr>
            </w:pPr>
          </w:p>
        </w:tc>
        <w:tc>
          <w:tcPr>
            <w:tcW w:w="735" w:type="dxa"/>
          </w:tcPr>
          <w:p w14:paraId="6D473A86" w14:textId="77777777" w:rsidR="0043272B" w:rsidRDefault="0043272B">
            <w:pPr>
              <w:spacing w:line="420" w:lineRule="auto"/>
              <w:rPr>
                <w:rFonts w:ascii="宋体" w:hAnsi="宋体"/>
                <w:color w:val="000000"/>
                <w:spacing w:val="12"/>
              </w:rPr>
            </w:pPr>
          </w:p>
        </w:tc>
      </w:tr>
      <w:tr w:rsidR="0043272B" w14:paraId="1191A8BC" w14:textId="77777777">
        <w:tc>
          <w:tcPr>
            <w:tcW w:w="1691" w:type="dxa"/>
          </w:tcPr>
          <w:p w14:paraId="081D3B86" w14:textId="77777777" w:rsidR="0043272B" w:rsidRDefault="0043272B">
            <w:pPr>
              <w:spacing w:line="420" w:lineRule="auto"/>
              <w:rPr>
                <w:rFonts w:ascii="宋体" w:hAnsi="宋体"/>
                <w:color w:val="000000"/>
                <w:spacing w:val="12"/>
              </w:rPr>
            </w:pPr>
          </w:p>
        </w:tc>
        <w:tc>
          <w:tcPr>
            <w:tcW w:w="791" w:type="dxa"/>
          </w:tcPr>
          <w:p w14:paraId="64814038" w14:textId="77777777" w:rsidR="0043272B" w:rsidRDefault="0043272B">
            <w:pPr>
              <w:spacing w:line="420" w:lineRule="auto"/>
              <w:rPr>
                <w:rFonts w:ascii="宋体" w:hAnsi="宋体"/>
                <w:color w:val="000000"/>
                <w:spacing w:val="12"/>
              </w:rPr>
            </w:pPr>
          </w:p>
        </w:tc>
        <w:tc>
          <w:tcPr>
            <w:tcW w:w="1155" w:type="dxa"/>
          </w:tcPr>
          <w:p w14:paraId="4D899B8E" w14:textId="77777777" w:rsidR="0043272B" w:rsidRDefault="0043272B">
            <w:pPr>
              <w:spacing w:line="420" w:lineRule="auto"/>
              <w:rPr>
                <w:rFonts w:ascii="宋体" w:hAnsi="宋体"/>
                <w:color w:val="000000"/>
                <w:spacing w:val="12"/>
              </w:rPr>
            </w:pPr>
          </w:p>
        </w:tc>
        <w:tc>
          <w:tcPr>
            <w:tcW w:w="525" w:type="dxa"/>
          </w:tcPr>
          <w:p w14:paraId="3321700D" w14:textId="77777777" w:rsidR="0043272B" w:rsidRDefault="0043272B">
            <w:pPr>
              <w:spacing w:line="420" w:lineRule="auto"/>
              <w:rPr>
                <w:rFonts w:ascii="宋体" w:hAnsi="宋体"/>
                <w:color w:val="000000"/>
                <w:spacing w:val="12"/>
              </w:rPr>
            </w:pPr>
          </w:p>
        </w:tc>
        <w:tc>
          <w:tcPr>
            <w:tcW w:w="525" w:type="dxa"/>
          </w:tcPr>
          <w:p w14:paraId="24D477EB" w14:textId="77777777" w:rsidR="0043272B" w:rsidRDefault="0043272B">
            <w:pPr>
              <w:spacing w:line="420" w:lineRule="auto"/>
              <w:rPr>
                <w:rFonts w:ascii="宋体" w:hAnsi="宋体"/>
                <w:color w:val="000000"/>
                <w:spacing w:val="12"/>
              </w:rPr>
            </w:pPr>
          </w:p>
        </w:tc>
        <w:tc>
          <w:tcPr>
            <w:tcW w:w="735" w:type="dxa"/>
          </w:tcPr>
          <w:p w14:paraId="06093A02" w14:textId="77777777" w:rsidR="0043272B" w:rsidRDefault="0043272B">
            <w:pPr>
              <w:spacing w:line="420" w:lineRule="auto"/>
              <w:rPr>
                <w:rFonts w:ascii="宋体" w:hAnsi="宋体"/>
                <w:color w:val="000000"/>
                <w:spacing w:val="12"/>
              </w:rPr>
            </w:pPr>
          </w:p>
        </w:tc>
        <w:tc>
          <w:tcPr>
            <w:tcW w:w="1155" w:type="dxa"/>
          </w:tcPr>
          <w:p w14:paraId="2B0304B8" w14:textId="77777777" w:rsidR="0043272B" w:rsidRDefault="0043272B">
            <w:pPr>
              <w:spacing w:line="420" w:lineRule="auto"/>
              <w:rPr>
                <w:rFonts w:ascii="宋体" w:hAnsi="宋体"/>
                <w:color w:val="000000"/>
                <w:spacing w:val="12"/>
              </w:rPr>
            </w:pPr>
          </w:p>
        </w:tc>
        <w:tc>
          <w:tcPr>
            <w:tcW w:w="735" w:type="dxa"/>
          </w:tcPr>
          <w:p w14:paraId="2DD8BDD8" w14:textId="77777777" w:rsidR="0043272B" w:rsidRDefault="0043272B">
            <w:pPr>
              <w:spacing w:line="420" w:lineRule="auto"/>
              <w:rPr>
                <w:rFonts w:ascii="宋体" w:hAnsi="宋体"/>
                <w:color w:val="000000"/>
                <w:spacing w:val="12"/>
              </w:rPr>
            </w:pPr>
          </w:p>
        </w:tc>
        <w:tc>
          <w:tcPr>
            <w:tcW w:w="735" w:type="dxa"/>
          </w:tcPr>
          <w:p w14:paraId="6EF7C761" w14:textId="77777777" w:rsidR="0043272B" w:rsidRDefault="0043272B">
            <w:pPr>
              <w:spacing w:line="420" w:lineRule="auto"/>
              <w:rPr>
                <w:rFonts w:ascii="宋体" w:hAnsi="宋体"/>
                <w:color w:val="000000"/>
                <w:spacing w:val="12"/>
              </w:rPr>
            </w:pPr>
          </w:p>
        </w:tc>
        <w:tc>
          <w:tcPr>
            <w:tcW w:w="735" w:type="dxa"/>
          </w:tcPr>
          <w:p w14:paraId="32A8D21E" w14:textId="77777777" w:rsidR="0043272B" w:rsidRDefault="0043272B">
            <w:pPr>
              <w:spacing w:line="420" w:lineRule="auto"/>
              <w:rPr>
                <w:rFonts w:ascii="宋体" w:hAnsi="宋体"/>
                <w:color w:val="000000"/>
                <w:spacing w:val="12"/>
              </w:rPr>
            </w:pPr>
          </w:p>
        </w:tc>
      </w:tr>
      <w:tr w:rsidR="0043272B" w14:paraId="342E9913" w14:textId="77777777">
        <w:tc>
          <w:tcPr>
            <w:tcW w:w="1691" w:type="dxa"/>
          </w:tcPr>
          <w:p w14:paraId="1C02F3FD" w14:textId="77777777" w:rsidR="0043272B" w:rsidRDefault="0043272B">
            <w:pPr>
              <w:spacing w:line="420" w:lineRule="auto"/>
              <w:rPr>
                <w:rFonts w:ascii="宋体" w:hAnsi="宋体"/>
                <w:color w:val="000000"/>
                <w:spacing w:val="12"/>
              </w:rPr>
            </w:pPr>
          </w:p>
        </w:tc>
        <w:tc>
          <w:tcPr>
            <w:tcW w:w="791" w:type="dxa"/>
          </w:tcPr>
          <w:p w14:paraId="3856F386" w14:textId="77777777" w:rsidR="0043272B" w:rsidRDefault="0043272B">
            <w:pPr>
              <w:spacing w:line="420" w:lineRule="auto"/>
              <w:rPr>
                <w:rFonts w:ascii="宋体" w:hAnsi="宋体"/>
                <w:color w:val="000000"/>
                <w:spacing w:val="12"/>
              </w:rPr>
            </w:pPr>
          </w:p>
        </w:tc>
        <w:tc>
          <w:tcPr>
            <w:tcW w:w="1155" w:type="dxa"/>
          </w:tcPr>
          <w:p w14:paraId="7AC92182" w14:textId="77777777" w:rsidR="0043272B" w:rsidRDefault="0043272B">
            <w:pPr>
              <w:spacing w:line="420" w:lineRule="auto"/>
              <w:rPr>
                <w:rFonts w:ascii="宋体" w:hAnsi="宋体"/>
                <w:color w:val="000000"/>
                <w:spacing w:val="12"/>
              </w:rPr>
            </w:pPr>
          </w:p>
        </w:tc>
        <w:tc>
          <w:tcPr>
            <w:tcW w:w="525" w:type="dxa"/>
          </w:tcPr>
          <w:p w14:paraId="11178385" w14:textId="77777777" w:rsidR="0043272B" w:rsidRDefault="0043272B">
            <w:pPr>
              <w:spacing w:line="420" w:lineRule="auto"/>
              <w:rPr>
                <w:rFonts w:ascii="宋体" w:hAnsi="宋体"/>
                <w:color w:val="000000"/>
                <w:spacing w:val="12"/>
              </w:rPr>
            </w:pPr>
          </w:p>
        </w:tc>
        <w:tc>
          <w:tcPr>
            <w:tcW w:w="525" w:type="dxa"/>
          </w:tcPr>
          <w:p w14:paraId="4E1D5291" w14:textId="77777777" w:rsidR="0043272B" w:rsidRDefault="0043272B">
            <w:pPr>
              <w:spacing w:line="420" w:lineRule="auto"/>
              <w:rPr>
                <w:rFonts w:ascii="宋体" w:hAnsi="宋体"/>
                <w:color w:val="000000"/>
                <w:spacing w:val="12"/>
              </w:rPr>
            </w:pPr>
          </w:p>
        </w:tc>
        <w:tc>
          <w:tcPr>
            <w:tcW w:w="735" w:type="dxa"/>
          </w:tcPr>
          <w:p w14:paraId="55F568EE" w14:textId="77777777" w:rsidR="0043272B" w:rsidRDefault="0043272B">
            <w:pPr>
              <w:spacing w:line="420" w:lineRule="auto"/>
              <w:rPr>
                <w:rFonts w:ascii="宋体" w:hAnsi="宋体"/>
                <w:color w:val="000000"/>
                <w:spacing w:val="12"/>
              </w:rPr>
            </w:pPr>
          </w:p>
        </w:tc>
        <w:tc>
          <w:tcPr>
            <w:tcW w:w="1155" w:type="dxa"/>
          </w:tcPr>
          <w:p w14:paraId="42C74DA6" w14:textId="77777777" w:rsidR="0043272B" w:rsidRDefault="0043272B">
            <w:pPr>
              <w:spacing w:line="420" w:lineRule="auto"/>
              <w:rPr>
                <w:rFonts w:ascii="宋体" w:hAnsi="宋体"/>
                <w:color w:val="000000"/>
                <w:spacing w:val="12"/>
              </w:rPr>
            </w:pPr>
          </w:p>
        </w:tc>
        <w:tc>
          <w:tcPr>
            <w:tcW w:w="735" w:type="dxa"/>
          </w:tcPr>
          <w:p w14:paraId="72FAB550" w14:textId="77777777" w:rsidR="0043272B" w:rsidRDefault="0043272B">
            <w:pPr>
              <w:spacing w:line="420" w:lineRule="auto"/>
              <w:rPr>
                <w:rFonts w:ascii="宋体" w:hAnsi="宋体"/>
                <w:color w:val="000000"/>
                <w:spacing w:val="12"/>
              </w:rPr>
            </w:pPr>
          </w:p>
        </w:tc>
        <w:tc>
          <w:tcPr>
            <w:tcW w:w="735" w:type="dxa"/>
          </w:tcPr>
          <w:p w14:paraId="170AC05E" w14:textId="77777777" w:rsidR="0043272B" w:rsidRDefault="0043272B">
            <w:pPr>
              <w:spacing w:line="420" w:lineRule="auto"/>
              <w:rPr>
                <w:rFonts w:ascii="宋体" w:hAnsi="宋体"/>
                <w:color w:val="000000"/>
                <w:spacing w:val="12"/>
              </w:rPr>
            </w:pPr>
          </w:p>
        </w:tc>
        <w:tc>
          <w:tcPr>
            <w:tcW w:w="735" w:type="dxa"/>
          </w:tcPr>
          <w:p w14:paraId="128284D5" w14:textId="77777777" w:rsidR="0043272B" w:rsidRDefault="0043272B">
            <w:pPr>
              <w:spacing w:line="420" w:lineRule="auto"/>
              <w:rPr>
                <w:rFonts w:ascii="宋体" w:hAnsi="宋体"/>
                <w:color w:val="000000"/>
                <w:spacing w:val="12"/>
              </w:rPr>
            </w:pPr>
          </w:p>
        </w:tc>
      </w:tr>
      <w:tr w:rsidR="0043272B" w14:paraId="5876BDFC" w14:textId="77777777">
        <w:tc>
          <w:tcPr>
            <w:tcW w:w="1691" w:type="dxa"/>
          </w:tcPr>
          <w:p w14:paraId="7AB3427E" w14:textId="77777777" w:rsidR="0043272B" w:rsidRDefault="0043272B">
            <w:pPr>
              <w:spacing w:line="420" w:lineRule="auto"/>
              <w:rPr>
                <w:rFonts w:ascii="宋体" w:hAnsi="宋体"/>
                <w:color w:val="000000"/>
                <w:spacing w:val="12"/>
              </w:rPr>
            </w:pPr>
          </w:p>
        </w:tc>
        <w:tc>
          <w:tcPr>
            <w:tcW w:w="791" w:type="dxa"/>
          </w:tcPr>
          <w:p w14:paraId="4A0ADEBF" w14:textId="77777777" w:rsidR="0043272B" w:rsidRDefault="0043272B">
            <w:pPr>
              <w:spacing w:line="420" w:lineRule="auto"/>
              <w:rPr>
                <w:rFonts w:ascii="宋体" w:hAnsi="宋体"/>
                <w:color w:val="000000"/>
                <w:spacing w:val="12"/>
              </w:rPr>
            </w:pPr>
          </w:p>
        </w:tc>
        <w:tc>
          <w:tcPr>
            <w:tcW w:w="1155" w:type="dxa"/>
          </w:tcPr>
          <w:p w14:paraId="1E1032B6" w14:textId="77777777" w:rsidR="0043272B" w:rsidRDefault="0043272B">
            <w:pPr>
              <w:spacing w:line="420" w:lineRule="auto"/>
              <w:rPr>
                <w:rFonts w:ascii="宋体" w:hAnsi="宋体"/>
                <w:color w:val="000000"/>
                <w:spacing w:val="12"/>
              </w:rPr>
            </w:pPr>
          </w:p>
        </w:tc>
        <w:tc>
          <w:tcPr>
            <w:tcW w:w="525" w:type="dxa"/>
          </w:tcPr>
          <w:p w14:paraId="6E76241D" w14:textId="77777777" w:rsidR="0043272B" w:rsidRDefault="0043272B">
            <w:pPr>
              <w:spacing w:line="420" w:lineRule="auto"/>
              <w:rPr>
                <w:rFonts w:ascii="宋体" w:hAnsi="宋体"/>
                <w:color w:val="000000"/>
                <w:spacing w:val="12"/>
              </w:rPr>
            </w:pPr>
          </w:p>
        </w:tc>
        <w:tc>
          <w:tcPr>
            <w:tcW w:w="525" w:type="dxa"/>
          </w:tcPr>
          <w:p w14:paraId="45546EFC" w14:textId="77777777" w:rsidR="0043272B" w:rsidRDefault="0043272B">
            <w:pPr>
              <w:spacing w:line="420" w:lineRule="auto"/>
              <w:rPr>
                <w:rFonts w:ascii="宋体" w:hAnsi="宋体"/>
                <w:color w:val="000000"/>
                <w:spacing w:val="12"/>
              </w:rPr>
            </w:pPr>
          </w:p>
        </w:tc>
        <w:tc>
          <w:tcPr>
            <w:tcW w:w="735" w:type="dxa"/>
          </w:tcPr>
          <w:p w14:paraId="53329C87" w14:textId="77777777" w:rsidR="0043272B" w:rsidRDefault="0043272B">
            <w:pPr>
              <w:spacing w:line="420" w:lineRule="auto"/>
              <w:rPr>
                <w:rFonts w:ascii="宋体" w:hAnsi="宋体"/>
                <w:color w:val="000000"/>
                <w:spacing w:val="12"/>
              </w:rPr>
            </w:pPr>
          </w:p>
        </w:tc>
        <w:tc>
          <w:tcPr>
            <w:tcW w:w="1155" w:type="dxa"/>
          </w:tcPr>
          <w:p w14:paraId="57ABBEDC" w14:textId="77777777" w:rsidR="0043272B" w:rsidRDefault="0043272B">
            <w:pPr>
              <w:spacing w:line="420" w:lineRule="auto"/>
              <w:rPr>
                <w:rFonts w:ascii="宋体" w:hAnsi="宋体"/>
                <w:color w:val="000000"/>
                <w:spacing w:val="12"/>
              </w:rPr>
            </w:pPr>
          </w:p>
        </w:tc>
        <w:tc>
          <w:tcPr>
            <w:tcW w:w="735" w:type="dxa"/>
          </w:tcPr>
          <w:p w14:paraId="72C5D343" w14:textId="77777777" w:rsidR="0043272B" w:rsidRDefault="0043272B">
            <w:pPr>
              <w:spacing w:line="420" w:lineRule="auto"/>
              <w:rPr>
                <w:rFonts w:ascii="宋体" w:hAnsi="宋体"/>
                <w:color w:val="000000"/>
                <w:spacing w:val="12"/>
              </w:rPr>
            </w:pPr>
          </w:p>
        </w:tc>
        <w:tc>
          <w:tcPr>
            <w:tcW w:w="735" w:type="dxa"/>
          </w:tcPr>
          <w:p w14:paraId="2A46AD46" w14:textId="77777777" w:rsidR="0043272B" w:rsidRDefault="0043272B">
            <w:pPr>
              <w:spacing w:line="420" w:lineRule="auto"/>
              <w:rPr>
                <w:rFonts w:ascii="宋体" w:hAnsi="宋体"/>
                <w:color w:val="000000"/>
                <w:spacing w:val="12"/>
              </w:rPr>
            </w:pPr>
          </w:p>
        </w:tc>
        <w:tc>
          <w:tcPr>
            <w:tcW w:w="735" w:type="dxa"/>
          </w:tcPr>
          <w:p w14:paraId="74721AB0" w14:textId="77777777" w:rsidR="0043272B" w:rsidRDefault="0043272B">
            <w:pPr>
              <w:spacing w:line="420" w:lineRule="auto"/>
              <w:rPr>
                <w:rFonts w:ascii="宋体" w:hAnsi="宋体"/>
                <w:color w:val="000000"/>
                <w:spacing w:val="12"/>
              </w:rPr>
            </w:pPr>
          </w:p>
        </w:tc>
      </w:tr>
      <w:tr w:rsidR="0043272B" w14:paraId="2E0E08B3" w14:textId="77777777">
        <w:tc>
          <w:tcPr>
            <w:tcW w:w="1691" w:type="dxa"/>
          </w:tcPr>
          <w:p w14:paraId="5E6343B0" w14:textId="77777777" w:rsidR="0043272B" w:rsidRDefault="0043272B">
            <w:pPr>
              <w:spacing w:line="420" w:lineRule="auto"/>
              <w:rPr>
                <w:rFonts w:ascii="宋体" w:hAnsi="宋体"/>
                <w:color w:val="000000"/>
                <w:spacing w:val="12"/>
              </w:rPr>
            </w:pPr>
          </w:p>
        </w:tc>
        <w:tc>
          <w:tcPr>
            <w:tcW w:w="791" w:type="dxa"/>
          </w:tcPr>
          <w:p w14:paraId="21289A4B" w14:textId="77777777" w:rsidR="0043272B" w:rsidRDefault="0043272B">
            <w:pPr>
              <w:spacing w:line="420" w:lineRule="auto"/>
              <w:rPr>
                <w:rFonts w:ascii="宋体" w:hAnsi="宋体"/>
                <w:color w:val="000000"/>
                <w:spacing w:val="12"/>
              </w:rPr>
            </w:pPr>
          </w:p>
        </w:tc>
        <w:tc>
          <w:tcPr>
            <w:tcW w:w="1155" w:type="dxa"/>
          </w:tcPr>
          <w:p w14:paraId="2DB4038B" w14:textId="77777777" w:rsidR="0043272B" w:rsidRDefault="0043272B">
            <w:pPr>
              <w:spacing w:line="420" w:lineRule="auto"/>
              <w:rPr>
                <w:rFonts w:ascii="宋体" w:hAnsi="宋体"/>
                <w:color w:val="000000"/>
                <w:spacing w:val="12"/>
              </w:rPr>
            </w:pPr>
          </w:p>
        </w:tc>
        <w:tc>
          <w:tcPr>
            <w:tcW w:w="525" w:type="dxa"/>
          </w:tcPr>
          <w:p w14:paraId="6DF8AC3B" w14:textId="77777777" w:rsidR="0043272B" w:rsidRDefault="0043272B">
            <w:pPr>
              <w:spacing w:line="420" w:lineRule="auto"/>
              <w:rPr>
                <w:rFonts w:ascii="宋体" w:hAnsi="宋体"/>
                <w:color w:val="000000"/>
                <w:spacing w:val="12"/>
              </w:rPr>
            </w:pPr>
          </w:p>
        </w:tc>
        <w:tc>
          <w:tcPr>
            <w:tcW w:w="525" w:type="dxa"/>
          </w:tcPr>
          <w:p w14:paraId="77F4513C" w14:textId="77777777" w:rsidR="0043272B" w:rsidRDefault="0043272B">
            <w:pPr>
              <w:spacing w:line="420" w:lineRule="auto"/>
              <w:rPr>
                <w:rFonts w:ascii="宋体" w:hAnsi="宋体"/>
                <w:color w:val="000000"/>
                <w:spacing w:val="12"/>
              </w:rPr>
            </w:pPr>
          </w:p>
        </w:tc>
        <w:tc>
          <w:tcPr>
            <w:tcW w:w="735" w:type="dxa"/>
          </w:tcPr>
          <w:p w14:paraId="72DD6A19" w14:textId="77777777" w:rsidR="0043272B" w:rsidRDefault="0043272B">
            <w:pPr>
              <w:spacing w:line="420" w:lineRule="auto"/>
              <w:rPr>
                <w:rFonts w:ascii="宋体" w:hAnsi="宋体"/>
                <w:color w:val="000000"/>
                <w:spacing w:val="12"/>
              </w:rPr>
            </w:pPr>
          </w:p>
        </w:tc>
        <w:tc>
          <w:tcPr>
            <w:tcW w:w="1155" w:type="dxa"/>
          </w:tcPr>
          <w:p w14:paraId="333C324D" w14:textId="77777777" w:rsidR="0043272B" w:rsidRDefault="0043272B">
            <w:pPr>
              <w:spacing w:line="420" w:lineRule="auto"/>
              <w:rPr>
                <w:rFonts w:ascii="宋体" w:hAnsi="宋体"/>
                <w:color w:val="000000"/>
                <w:spacing w:val="12"/>
              </w:rPr>
            </w:pPr>
          </w:p>
        </w:tc>
        <w:tc>
          <w:tcPr>
            <w:tcW w:w="735" w:type="dxa"/>
          </w:tcPr>
          <w:p w14:paraId="27627922" w14:textId="77777777" w:rsidR="0043272B" w:rsidRDefault="0043272B">
            <w:pPr>
              <w:spacing w:line="420" w:lineRule="auto"/>
              <w:rPr>
                <w:rFonts w:ascii="宋体" w:hAnsi="宋体"/>
                <w:color w:val="000000"/>
                <w:spacing w:val="12"/>
              </w:rPr>
            </w:pPr>
          </w:p>
        </w:tc>
        <w:tc>
          <w:tcPr>
            <w:tcW w:w="735" w:type="dxa"/>
          </w:tcPr>
          <w:p w14:paraId="07CDD9EF" w14:textId="77777777" w:rsidR="0043272B" w:rsidRDefault="0043272B">
            <w:pPr>
              <w:spacing w:line="420" w:lineRule="auto"/>
              <w:rPr>
                <w:rFonts w:ascii="宋体" w:hAnsi="宋体"/>
                <w:color w:val="000000"/>
                <w:spacing w:val="12"/>
              </w:rPr>
            </w:pPr>
          </w:p>
        </w:tc>
        <w:tc>
          <w:tcPr>
            <w:tcW w:w="735" w:type="dxa"/>
          </w:tcPr>
          <w:p w14:paraId="7F2E4B5C" w14:textId="77777777" w:rsidR="0043272B" w:rsidRDefault="0043272B">
            <w:pPr>
              <w:spacing w:line="420" w:lineRule="auto"/>
              <w:rPr>
                <w:rFonts w:ascii="宋体" w:hAnsi="宋体"/>
                <w:color w:val="000000"/>
                <w:spacing w:val="12"/>
              </w:rPr>
            </w:pPr>
          </w:p>
        </w:tc>
      </w:tr>
      <w:tr w:rsidR="0043272B" w14:paraId="1E734F64" w14:textId="77777777">
        <w:tc>
          <w:tcPr>
            <w:tcW w:w="1691" w:type="dxa"/>
          </w:tcPr>
          <w:p w14:paraId="6B7093AA" w14:textId="77777777" w:rsidR="0043272B" w:rsidRDefault="0043272B">
            <w:pPr>
              <w:spacing w:line="420" w:lineRule="auto"/>
              <w:rPr>
                <w:rFonts w:ascii="宋体" w:hAnsi="宋体"/>
                <w:color w:val="000000"/>
                <w:spacing w:val="12"/>
              </w:rPr>
            </w:pPr>
          </w:p>
        </w:tc>
        <w:tc>
          <w:tcPr>
            <w:tcW w:w="791" w:type="dxa"/>
          </w:tcPr>
          <w:p w14:paraId="58DDDC63" w14:textId="77777777" w:rsidR="0043272B" w:rsidRDefault="0043272B">
            <w:pPr>
              <w:spacing w:line="420" w:lineRule="auto"/>
              <w:rPr>
                <w:rFonts w:ascii="宋体" w:hAnsi="宋体"/>
                <w:color w:val="000000"/>
                <w:spacing w:val="12"/>
              </w:rPr>
            </w:pPr>
          </w:p>
        </w:tc>
        <w:tc>
          <w:tcPr>
            <w:tcW w:w="1155" w:type="dxa"/>
          </w:tcPr>
          <w:p w14:paraId="525CB714" w14:textId="77777777" w:rsidR="0043272B" w:rsidRDefault="0043272B">
            <w:pPr>
              <w:spacing w:line="420" w:lineRule="auto"/>
              <w:rPr>
                <w:rFonts w:ascii="宋体" w:hAnsi="宋体"/>
                <w:color w:val="000000"/>
                <w:spacing w:val="12"/>
              </w:rPr>
            </w:pPr>
          </w:p>
        </w:tc>
        <w:tc>
          <w:tcPr>
            <w:tcW w:w="525" w:type="dxa"/>
          </w:tcPr>
          <w:p w14:paraId="49E8506F" w14:textId="77777777" w:rsidR="0043272B" w:rsidRDefault="0043272B">
            <w:pPr>
              <w:spacing w:line="420" w:lineRule="auto"/>
              <w:rPr>
                <w:rFonts w:ascii="宋体" w:hAnsi="宋体"/>
                <w:color w:val="000000"/>
                <w:spacing w:val="12"/>
              </w:rPr>
            </w:pPr>
          </w:p>
        </w:tc>
        <w:tc>
          <w:tcPr>
            <w:tcW w:w="525" w:type="dxa"/>
          </w:tcPr>
          <w:p w14:paraId="706287D1" w14:textId="77777777" w:rsidR="0043272B" w:rsidRDefault="0043272B">
            <w:pPr>
              <w:spacing w:line="420" w:lineRule="auto"/>
              <w:rPr>
                <w:rFonts w:ascii="宋体" w:hAnsi="宋体"/>
                <w:color w:val="000000"/>
                <w:spacing w:val="12"/>
              </w:rPr>
            </w:pPr>
          </w:p>
        </w:tc>
        <w:tc>
          <w:tcPr>
            <w:tcW w:w="735" w:type="dxa"/>
          </w:tcPr>
          <w:p w14:paraId="0F01406F" w14:textId="77777777" w:rsidR="0043272B" w:rsidRDefault="0043272B">
            <w:pPr>
              <w:spacing w:line="420" w:lineRule="auto"/>
              <w:rPr>
                <w:rFonts w:ascii="宋体" w:hAnsi="宋体"/>
                <w:color w:val="000000"/>
                <w:spacing w:val="12"/>
              </w:rPr>
            </w:pPr>
          </w:p>
        </w:tc>
        <w:tc>
          <w:tcPr>
            <w:tcW w:w="1155" w:type="dxa"/>
          </w:tcPr>
          <w:p w14:paraId="3E119E31" w14:textId="77777777" w:rsidR="0043272B" w:rsidRDefault="0043272B">
            <w:pPr>
              <w:spacing w:line="420" w:lineRule="auto"/>
              <w:rPr>
                <w:rFonts w:ascii="宋体" w:hAnsi="宋体"/>
                <w:color w:val="000000"/>
                <w:spacing w:val="12"/>
              </w:rPr>
            </w:pPr>
          </w:p>
        </w:tc>
        <w:tc>
          <w:tcPr>
            <w:tcW w:w="735" w:type="dxa"/>
          </w:tcPr>
          <w:p w14:paraId="44EE9CA9" w14:textId="77777777" w:rsidR="0043272B" w:rsidRDefault="0043272B">
            <w:pPr>
              <w:spacing w:line="420" w:lineRule="auto"/>
              <w:rPr>
                <w:rFonts w:ascii="宋体" w:hAnsi="宋体"/>
                <w:color w:val="000000"/>
                <w:spacing w:val="12"/>
              </w:rPr>
            </w:pPr>
          </w:p>
        </w:tc>
        <w:tc>
          <w:tcPr>
            <w:tcW w:w="735" w:type="dxa"/>
          </w:tcPr>
          <w:p w14:paraId="10FCD797" w14:textId="77777777" w:rsidR="0043272B" w:rsidRDefault="0043272B">
            <w:pPr>
              <w:spacing w:line="420" w:lineRule="auto"/>
              <w:rPr>
                <w:rFonts w:ascii="宋体" w:hAnsi="宋体"/>
                <w:color w:val="000000"/>
                <w:spacing w:val="12"/>
              </w:rPr>
            </w:pPr>
          </w:p>
        </w:tc>
        <w:tc>
          <w:tcPr>
            <w:tcW w:w="735" w:type="dxa"/>
          </w:tcPr>
          <w:p w14:paraId="4EE76750" w14:textId="77777777" w:rsidR="0043272B" w:rsidRDefault="0043272B">
            <w:pPr>
              <w:spacing w:line="420" w:lineRule="auto"/>
              <w:rPr>
                <w:rFonts w:ascii="宋体" w:hAnsi="宋体"/>
                <w:color w:val="000000"/>
                <w:spacing w:val="12"/>
              </w:rPr>
            </w:pPr>
          </w:p>
        </w:tc>
      </w:tr>
    </w:tbl>
    <w:p w14:paraId="48B97550" w14:textId="77777777" w:rsidR="0043272B" w:rsidRDefault="0043272B">
      <w:pPr>
        <w:pStyle w:val="29"/>
        <w:spacing w:beforeLines="50" w:before="120" w:afterLines="50" w:after="120" w:line="420" w:lineRule="auto"/>
        <w:rPr>
          <w:rFonts w:ascii="宋体" w:hAnsi="宋体"/>
          <w:color w:val="000000"/>
          <w:szCs w:val="21"/>
        </w:rPr>
        <w:sectPr w:rsidR="0043272B" w:rsidSect="00CB03F4">
          <w:pgSz w:w="11906" w:h="16838"/>
          <w:pgMar w:top="1440" w:right="1797" w:bottom="1440" w:left="1797" w:header="851" w:footer="992" w:gutter="0"/>
          <w:cols w:space="720"/>
          <w:docGrid w:linePitch="312"/>
        </w:sectPr>
      </w:pPr>
    </w:p>
    <w:p w14:paraId="0DD64A91" w14:textId="77777777" w:rsidR="0043272B" w:rsidRDefault="00000000">
      <w:pPr>
        <w:pStyle w:val="29"/>
        <w:rPr>
          <w:rFonts w:ascii="宋体" w:hAnsi="宋体"/>
          <w:b/>
          <w:color w:val="000000"/>
          <w:szCs w:val="30"/>
        </w:rPr>
      </w:pPr>
      <w:bookmarkStart w:id="1484" w:name="_Toc491149585"/>
      <w:bookmarkStart w:id="1485" w:name="_Toc489280261"/>
      <w:bookmarkStart w:id="1486" w:name="_Toc486580455"/>
      <w:bookmarkStart w:id="1487" w:name="_Toc485323229"/>
      <w:bookmarkStart w:id="1488" w:name="_BookMark_82"/>
      <w:r>
        <w:rPr>
          <w:rFonts w:ascii="宋体" w:hAnsi="宋体" w:hint="eastAsia"/>
          <w:color w:val="000000"/>
          <w:szCs w:val="30"/>
        </w:rPr>
        <w:lastRenderedPageBreak/>
        <w:t>附件三：承包人提供的材料和工程设备一览表</w:t>
      </w:r>
      <w:bookmarkEnd w:id="1483"/>
      <w:bookmarkEnd w:id="1484"/>
      <w:bookmarkEnd w:id="1485"/>
      <w:bookmarkEnd w:id="1486"/>
      <w:bookmarkEnd w:id="1487"/>
    </w:p>
    <w:bookmarkEnd w:id="1488"/>
    <w:p w14:paraId="70F7619B" w14:textId="77777777" w:rsidR="0043272B" w:rsidRDefault="00000000">
      <w:pPr>
        <w:spacing w:line="420" w:lineRule="auto"/>
        <w:jc w:val="center"/>
        <w:rPr>
          <w:rFonts w:ascii="宋体" w:hAnsi="宋体"/>
          <w:b/>
          <w:color w:val="000000"/>
          <w:sz w:val="28"/>
        </w:rPr>
      </w:pPr>
      <w:r>
        <w:rPr>
          <w:rFonts w:ascii="宋体" w:hAnsi="宋体" w:hint="eastAsia"/>
          <w:b/>
          <w:color w:val="000000"/>
          <w:sz w:val="28"/>
        </w:rPr>
        <w:t>承包人提供的材料和工程设备一览表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43272B" w14:paraId="025E6692" w14:textId="77777777">
        <w:trPr>
          <w:trHeight w:val="1315"/>
          <w:jc w:val="center"/>
        </w:trPr>
        <w:tc>
          <w:tcPr>
            <w:tcW w:w="480" w:type="dxa"/>
            <w:vAlign w:val="center"/>
          </w:tcPr>
          <w:p w14:paraId="5D687BB5" w14:textId="77777777" w:rsidR="0043272B" w:rsidRDefault="00000000">
            <w:pPr>
              <w:spacing w:line="420" w:lineRule="auto"/>
              <w:jc w:val="center"/>
              <w:rPr>
                <w:rFonts w:ascii="宋体" w:hAnsi="宋体"/>
                <w:color w:val="000000"/>
              </w:rPr>
            </w:pPr>
            <w:r>
              <w:rPr>
                <w:rFonts w:ascii="宋体" w:hAnsi="宋体" w:hint="eastAsia"/>
                <w:color w:val="000000"/>
              </w:rPr>
              <w:t>序</w:t>
            </w:r>
          </w:p>
          <w:p w14:paraId="0C5EA719" w14:textId="77777777" w:rsidR="0043272B" w:rsidRDefault="00000000">
            <w:pPr>
              <w:spacing w:line="420" w:lineRule="auto"/>
              <w:jc w:val="center"/>
              <w:rPr>
                <w:rFonts w:ascii="宋体" w:hAnsi="宋体"/>
                <w:color w:val="000000"/>
              </w:rPr>
            </w:pPr>
            <w:r>
              <w:rPr>
                <w:rFonts w:ascii="宋体" w:hAnsi="宋体" w:hint="eastAsia"/>
                <w:color w:val="000000"/>
              </w:rPr>
              <w:t>号</w:t>
            </w:r>
          </w:p>
        </w:tc>
        <w:tc>
          <w:tcPr>
            <w:tcW w:w="1155" w:type="dxa"/>
            <w:vAlign w:val="center"/>
          </w:tcPr>
          <w:p w14:paraId="263D237B" w14:textId="77777777" w:rsidR="0043272B" w:rsidRDefault="00000000">
            <w:pPr>
              <w:spacing w:line="420" w:lineRule="auto"/>
              <w:jc w:val="center"/>
              <w:rPr>
                <w:rFonts w:ascii="宋体" w:hAnsi="宋体"/>
                <w:color w:val="000000"/>
              </w:rPr>
            </w:pPr>
            <w:r>
              <w:rPr>
                <w:rFonts w:ascii="宋体" w:hAnsi="宋体" w:hint="eastAsia"/>
                <w:color w:val="000000"/>
              </w:rPr>
              <w:t>材料设备</w:t>
            </w:r>
          </w:p>
          <w:p w14:paraId="1286DE68" w14:textId="77777777" w:rsidR="0043272B" w:rsidRDefault="00000000">
            <w:pPr>
              <w:spacing w:line="420" w:lineRule="auto"/>
              <w:jc w:val="center"/>
              <w:rPr>
                <w:rFonts w:ascii="宋体" w:hAnsi="宋体"/>
                <w:color w:val="000000"/>
              </w:rPr>
            </w:pPr>
            <w:r>
              <w:rPr>
                <w:rFonts w:ascii="宋体" w:hAnsi="宋体" w:hint="eastAsia"/>
                <w:color w:val="000000"/>
              </w:rPr>
              <w:t>名    称</w:t>
            </w:r>
          </w:p>
        </w:tc>
        <w:tc>
          <w:tcPr>
            <w:tcW w:w="1050" w:type="dxa"/>
            <w:vAlign w:val="center"/>
          </w:tcPr>
          <w:p w14:paraId="5B0F0283" w14:textId="77777777" w:rsidR="0043272B" w:rsidRDefault="00000000">
            <w:pPr>
              <w:spacing w:line="420" w:lineRule="auto"/>
              <w:jc w:val="center"/>
              <w:rPr>
                <w:rFonts w:ascii="宋体" w:hAnsi="宋体"/>
                <w:color w:val="000000"/>
              </w:rPr>
            </w:pPr>
            <w:r>
              <w:rPr>
                <w:rFonts w:ascii="宋体" w:hAnsi="宋体" w:hint="eastAsia"/>
                <w:color w:val="000000"/>
              </w:rPr>
              <w:t>规格</w:t>
            </w:r>
          </w:p>
          <w:p w14:paraId="69E04769" w14:textId="77777777" w:rsidR="0043272B" w:rsidRDefault="00000000">
            <w:pPr>
              <w:spacing w:line="420" w:lineRule="auto"/>
              <w:jc w:val="center"/>
              <w:rPr>
                <w:rFonts w:ascii="宋体" w:hAnsi="宋体"/>
                <w:color w:val="000000"/>
              </w:rPr>
            </w:pPr>
            <w:r>
              <w:rPr>
                <w:rFonts w:ascii="宋体" w:hAnsi="宋体" w:hint="eastAsia"/>
                <w:color w:val="000000"/>
              </w:rPr>
              <w:t>型号</w:t>
            </w:r>
          </w:p>
        </w:tc>
        <w:tc>
          <w:tcPr>
            <w:tcW w:w="630" w:type="dxa"/>
            <w:vAlign w:val="center"/>
          </w:tcPr>
          <w:p w14:paraId="5C206F98"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6365FC00" w14:textId="77777777" w:rsidR="0043272B" w:rsidRDefault="00000000">
            <w:pPr>
              <w:spacing w:line="420" w:lineRule="auto"/>
              <w:jc w:val="center"/>
              <w:rPr>
                <w:rFonts w:ascii="宋体" w:hAnsi="宋体"/>
                <w:color w:val="000000"/>
              </w:rPr>
            </w:pPr>
            <w:r>
              <w:rPr>
                <w:rFonts w:ascii="宋体" w:hAnsi="宋体" w:hint="eastAsia"/>
                <w:color w:val="000000"/>
              </w:rPr>
              <w:t>位</w:t>
            </w:r>
          </w:p>
        </w:tc>
        <w:tc>
          <w:tcPr>
            <w:tcW w:w="525" w:type="dxa"/>
            <w:vAlign w:val="center"/>
          </w:tcPr>
          <w:p w14:paraId="5A816769" w14:textId="77777777" w:rsidR="0043272B" w:rsidRDefault="00000000">
            <w:pPr>
              <w:spacing w:line="420" w:lineRule="auto"/>
              <w:jc w:val="center"/>
              <w:rPr>
                <w:rFonts w:ascii="宋体" w:hAnsi="宋体"/>
                <w:color w:val="000000"/>
              </w:rPr>
            </w:pPr>
            <w:r>
              <w:rPr>
                <w:rFonts w:ascii="宋体" w:hAnsi="宋体" w:hint="eastAsia"/>
                <w:color w:val="000000"/>
              </w:rPr>
              <w:t>数</w:t>
            </w:r>
          </w:p>
          <w:p w14:paraId="31691810" w14:textId="77777777" w:rsidR="0043272B" w:rsidRDefault="00000000">
            <w:pPr>
              <w:spacing w:line="420" w:lineRule="auto"/>
              <w:jc w:val="center"/>
              <w:rPr>
                <w:rFonts w:ascii="宋体" w:hAnsi="宋体"/>
                <w:color w:val="000000"/>
              </w:rPr>
            </w:pPr>
            <w:r>
              <w:rPr>
                <w:rFonts w:ascii="宋体" w:hAnsi="宋体" w:hint="eastAsia"/>
                <w:color w:val="000000"/>
              </w:rPr>
              <w:t>量</w:t>
            </w:r>
          </w:p>
        </w:tc>
        <w:tc>
          <w:tcPr>
            <w:tcW w:w="735" w:type="dxa"/>
            <w:vAlign w:val="center"/>
          </w:tcPr>
          <w:p w14:paraId="27CCED63"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7BBBC50E" w14:textId="77777777" w:rsidR="0043272B" w:rsidRDefault="00000000">
            <w:pPr>
              <w:spacing w:line="420" w:lineRule="auto"/>
              <w:jc w:val="center"/>
              <w:rPr>
                <w:rFonts w:ascii="宋体" w:hAnsi="宋体"/>
                <w:color w:val="000000"/>
              </w:rPr>
            </w:pPr>
            <w:r>
              <w:rPr>
                <w:rFonts w:ascii="宋体" w:hAnsi="宋体" w:hint="eastAsia"/>
                <w:color w:val="000000"/>
              </w:rPr>
              <w:t>价</w:t>
            </w:r>
          </w:p>
        </w:tc>
        <w:tc>
          <w:tcPr>
            <w:tcW w:w="840" w:type="dxa"/>
            <w:vAlign w:val="center"/>
          </w:tcPr>
          <w:p w14:paraId="6D839EF9"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6D769E15" w14:textId="77777777" w:rsidR="0043272B" w:rsidRDefault="00000000">
            <w:pPr>
              <w:spacing w:line="420" w:lineRule="auto"/>
              <w:jc w:val="center"/>
              <w:rPr>
                <w:rFonts w:ascii="宋体" w:hAnsi="宋体"/>
                <w:color w:val="000000"/>
              </w:rPr>
            </w:pPr>
            <w:r>
              <w:rPr>
                <w:rFonts w:ascii="宋体" w:hAnsi="宋体" w:hint="eastAsia"/>
                <w:color w:val="000000"/>
              </w:rPr>
              <w:t>方式</w:t>
            </w:r>
          </w:p>
        </w:tc>
        <w:tc>
          <w:tcPr>
            <w:tcW w:w="840" w:type="dxa"/>
            <w:vAlign w:val="center"/>
          </w:tcPr>
          <w:p w14:paraId="7A9B6D8F"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37C6F060" w14:textId="77777777" w:rsidR="0043272B" w:rsidRDefault="00000000">
            <w:pPr>
              <w:spacing w:line="420" w:lineRule="auto"/>
              <w:jc w:val="center"/>
              <w:rPr>
                <w:rFonts w:ascii="宋体" w:hAnsi="宋体"/>
                <w:color w:val="000000"/>
              </w:rPr>
            </w:pPr>
            <w:r>
              <w:rPr>
                <w:rFonts w:ascii="宋体" w:hAnsi="宋体" w:hint="eastAsia"/>
                <w:color w:val="000000"/>
              </w:rPr>
              <w:t>地点</w:t>
            </w:r>
          </w:p>
        </w:tc>
        <w:tc>
          <w:tcPr>
            <w:tcW w:w="735" w:type="dxa"/>
            <w:vAlign w:val="center"/>
          </w:tcPr>
          <w:p w14:paraId="66005C3A" w14:textId="77777777" w:rsidR="0043272B" w:rsidRDefault="00000000">
            <w:pPr>
              <w:spacing w:line="420" w:lineRule="auto"/>
              <w:jc w:val="center"/>
              <w:rPr>
                <w:rFonts w:ascii="宋体" w:hAnsi="宋体"/>
                <w:color w:val="000000"/>
              </w:rPr>
            </w:pPr>
            <w:r>
              <w:rPr>
                <w:rFonts w:ascii="宋体" w:hAnsi="宋体" w:hint="eastAsia"/>
                <w:color w:val="000000"/>
              </w:rPr>
              <w:t>计划交货</w:t>
            </w:r>
          </w:p>
          <w:p w14:paraId="36DF169B" w14:textId="77777777" w:rsidR="0043272B" w:rsidRDefault="00000000">
            <w:pPr>
              <w:spacing w:line="420" w:lineRule="auto"/>
              <w:jc w:val="center"/>
              <w:rPr>
                <w:rFonts w:ascii="宋体" w:hAnsi="宋体"/>
                <w:color w:val="000000"/>
              </w:rPr>
            </w:pPr>
            <w:r>
              <w:rPr>
                <w:rFonts w:ascii="宋体" w:hAnsi="宋体" w:hint="eastAsia"/>
                <w:color w:val="000000"/>
              </w:rPr>
              <w:t>时间</w:t>
            </w:r>
          </w:p>
        </w:tc>
        <w:tc>
          <w:tcPr>
            <w:tcW w:w="945" w:type="dxa"/>
            <w:vAlign w:val="center"/>
          </w:tcPr>
          <w:p w14:paraId="2773039D" w14:textId="77777777" w:rsidR="0043272B" w:rsidRDefault="00000000">
            <w:pPr>
              <w:spacing w:line="420" w:lineRule="auto"/>
              <w:jc w:val="center"/>
              <w:rPr>
                <w:rFonts w:ascii="宋体" w:hAnsi="宋体"/>
                <w:color w:val="000000"/>
              </w:rPr>
            </w:pPr>
            <w:r>
              <w:rPr>
                <w:rFonts w:ascii="宋体" w:hAnsi="宋体" w:hint="eastAsia"/>
                <w:color w:val="000000"/>
              </w:rPr>
              <w:t>备注</w:t>
            </w:r>
          </w:p>
        </w:tc>
      </w:tr>
      <w:tr w:rsidR="0043272B" w14:paraId="1020202C" w14:textId="77777777">
        <w:trPr>
          <w:jc w:val="center"/>
        </w:trPr>
        <w:tc>
          <w:tcPr>
            <w:tcW w:w="480" w:type="dxa"/>
          </w:tcPr>
          <w:p w14:paraId="7A919BEB" w14:textId="77777777" w:rsidR="0043272B" w:rsidRDefault="0043272B">
            <w:pPr>
              <w:spacing w:line="420" w:lineRule="auto"/>
              <w:jc w:val="center"/>
              <w:rPr>
                <w:rFonts w:ascii="宋体" w:hAnsi="宋体"/>
                <w:color w:val="000000"/>
                <w:sz w:val="28"/>
                <w:szCs w:val="28"/>
              </w:rPr>
            </w:pPr>
          </w:p>
        </w:tc>
        <w:tc>
          <w:tcPr>
            <w:tcW w:w="1155" w:type="dxa"/>
          </w:tcPr>
          <w:p w14:paraId="3F177F02" w14:textId="77777777" w:rsidR="0043272B" w:rsidRDefault="0043272B">
            <w:pPr>
              <w:spacing w:line="420" w:lineRule="auto"/>
              <w:jc w:val="center"/>
              <w:rPr>
                <w:rFonts w:ascii="宋体" w:hAnsi="宋体"/>
                <w:color w:val="000000"/>
                <w:sz w:val="28"/>
                <w:szCs w:val="28"/>
              </w:rPr>
            </w:pPr>
          </w:p>
        </w:tc>
        <w:tc>
          <w:tcPr>
            <w:tcW w:w="1050" w:type="dxa"/>
          </w:tcPr>
          <w:p w14:paraId="03704B38" w14:textId="77777777" w:rsidR="0043272B" w:rsidRDefault="0043272B">
            <w:pPr>
              <w:spacing w:line="420" w:lineRule="auto"/>
              <w:jc w:val="center"/>
              <w:rPr>
                <w:rFonts w:ascii="宋体" w:hAnsi="宋体"/>
                <w:color w:val="000000"/>
                <w:sz w:val="28"/>
                <w:szCs w:val="28"/>
              </w:rPr>
            </w:pPr>
          </w:p>
        </w:tc>
        <w:tc>
          <w:tcPr>
            <w:tcW w:w="630" w:type="dxa"/>
          </w:tcPr>
          <w:p w14:paraId="06024E82" w14:textId="77777777" w:rsidR="0043272B" w:rsidRDefault="0043272B">
            <w:pPr>
              <w:spacing w:line="420" w:lineRule="auto"/>
              <w:jc w:val="center"/>
              <w:rPr>
                <w:rFonts w:ascii="宋体" w:hAnsi="宋体"/>
                <w:color w:val="000000"/>
                <w:sz w:val="28"/>
                <w:szCs w:val="28"/>
              </w:rPr>
            </w:pPr>
          </w:p>
        </w:tc>
        <w:tc>
          <w:tcPr>
            <w:tcW w:w="525" w:type="dxa"/>
          </w:tcPr>
          <w:p w14:paraId="218A7651" w14:textId="77777777" w:rsidR="0043272B" w:rsidRDefault="0043272B">
            <w:pPr>
              <w:spacing w:line="420" w:lineRule="auto"/>
              <w:jc w:val="center"/>
              <w:rPr>
                <w:rFonts w:ascii="宋体" w:hAnsi="宋体"/>
                <w:color w:val="000000"/>
                <w:sz w:val="28"/>
                <w:szCs w:val="28"/>
              </w:rPr>
            </w:pPr>
          </w:p>
        </w:tc>
        <w:tc>
          <w:tcPr>
            <w:tcW w:w="735" w:type="dxa"/>
          </w:tcPr>
          <w:p w14:paraId="57E9D7E4" w14:textId="77777777" w:rsidR="0043272B" w:rsidRDefault="0043272B">
            <w:pPr>
              <w:spacing w:line="420" w:lineRule="auto"/>
              <w:jc w:val="center"/>
              <w:rPr>
                <w:rFonts w:ascii="宋体" w:hAnsi="宋体"/>
                <w:color w:val="000000"/>
                <w:sz w:val="28"/>
                <w:szCs w:val="28"/>
              </w:rPr>
            </w:pPr>
          </w:p>
        </w:tc>
        <w:tc>
          <w:tcPr>
            <w:tcW w:w="840" w:type="dxa"/>
          </w:tcPr>
          <w:p w14:paraId="410C3732" w14:textId="77777777" w:rsidR="0043272B" w:rsidRDefault="0043272B">
            <w:pPr>
              <w:spacing w:line="420" w:lineRule="auto"/>
              <w:jc w:val="center"/>
              <w:rPr>
                <w:rFonts w:ascii="宋体" w:hAnsi="宋体"/>
                <w:color w:val="000000"/>
                <w:sz w:val="28"/>
                <w:szCs w:val="28"/>
              </w:rPr>
            </w:pPr>
          </w:p>
        </w:tc>
        <w:tc>
          <w:tcPr>
            <w:tcW w:w="840" w:type="dxa"/>
          </w:tcPr>
          <w:p w14:paraId="0CAE4C30" w14:textId="77777777" w:rsidR="0043272B" w:rsidRDefault="0043272B">
            <w:pPr>
              <w:spacing w:line="420" w:lineRule="auto"/>
              <w:jc w:val="center"/>
              <w:rPr>
                <w:rFonts w:ascii="宋体" w:hAnsi="宋体"/>
                <w:color w:val="000000"/>
                <w:sz w:val="28"/>
                <w:szCs w:val="28"/>
              </w:rPr>
            </w:pPr>
          </w:p>
        </w:tc>
        <w:tc>
          <w:tcPr>
            <w:tcW w:w="735" w:type="dxa"/>
          </w:tcPr>
          <w:p w14:paraId="15AD8ACF" w14:textId="77777777" w:rsidR="0043272B" w:rsidRDefault="0043272B">
            <w:pPr>
              <w:spacing w:line="420" w:lineRule="auto"/>
              <w:jc w:val="center"/>
              <w:rPr>
                <w:rFonts w:ascii="宋体" w:hAnsi="宋体"/>
                <w:color w:val="000000"/>
                <w:sz w:val="28"/>
                <w:szCs w:val="28"/>
              </w:rPr>
            </w:pPr>
          </w:p>
        </w:tc>
        <w:tc>
          <w:tcPr>
            <w:tcW w:w="945" w:type="dxa"/>
          </w:tcPr>
          <w:p w14:paraId="3DB2D19C" w14:textId="77777777" w:rsidR="0043272B" w:rsidRDefault="0043272B">
            <w:pPr>
              <w:spacing w:line="420" w:lineRule="auto"/>
              <w:jc w:val="center"/>
              <w:rPr>
                <w:rFonts w:ascii="宋体" w:hAnsi="宋体"/>
                <w:color w:val="000000"/>
                <w:sz w:val="28"/>
                <w:szCs w:val="28"/>
              </w:rPr>
            </w:pPr>
          </w:p>
        </w:tc>
      </w:tr>
      <w:tr w:rsidR="0043272B" w14:paraId="52DB7144" w14:textId="77777777">
        <w:trPr>
          <w:jc w:val="center"/>
        </w:trPr>
        <w:tc>
          <w:tcPr>
            <w:tcW w:w="480" w:type="dxa"/>
          </w:tcPr>
          <w:p w14:paraId="3B7EEAF0" w14:textId="77777777" w:rsidR="0043272B" w:rsidRDefault="0043272B">
            <w:pPr>
              <w:spacing w:line="420" w:lineRule="auto"/>
              <w:jc w:val="center"/>
              <w:rPr>
                <w:rFonts w:ascii="宋体" w:hAnsi="宋体"/>
                <w:color w:val="000000"/>
                <w:sz w:val="28"/>
                <w:szCs w:val="28"/>
              </w:rPr>
            </w:pPr>
          </w:p>
        </w:tc>
        <w:tc>
          <w:tcPr>
            <w:tcW w:w="1155" w:type="dxa"/>
          </w:tcPr>
          <w:p w14:paraId="0F07C073" w14:textId="77777777" w:rsidR="0043272B" w:rsidRDefault="0043272B">
            <w:pPr>
              <w:spacing w:line="420" w:lineRule="auto"/>
              <w:jc w:val="center"/>
              <w:rPr>
                <w:rFonts w:ascii="宋体" w:hAnsi="宋体"/>
                <w:color w:val="000000"/>
                <w:sz w:val="28"/>
                <w:szCs w:val="28"/>
              </w:rPr>
            </w:pPr>
          </w:p>
        </w:tc>
        <w:tc>
          <w:tcPr>
            <w:tcW w:w="1050" w:type="dxa"/>
          </w:tcPr>
          <w:p w14:paraId="376EA54A" w14:textId="77777777" w:rsidR="0043272B" w:rsidRDefault="0043272B">
            <w:pPr>
              <w:spacing w:line="420" w:lineRule="auto"/>
              <w:jc w:val="center"/>
              <w:rPr>
                <w:rFonts w:ascii="宋体" w:hAnsi="宋体"/>
                <w:color w:val="000000"/>
                <w:sz w:val="28"/>
                <w:szCs w:val="28"/>
              </w:rPr>
            </w:pPr>
          </w:p>
        </w:tc>
        <w:tc>
          <w:tcPr>
            <w:tcW w:w="630" w:type="dxa"/>
          </w:tcPr>
          <w:p w14:paraId="2AC7D37D" w14:textId="77777777" w:rsidR="0043272B" w:rsidRDefault="0043272B">
            <w:pPr>
              <w:spacing w:line="420" w:lineRule="auto"/>
              <w:jc w:val="center"/>
              <w:rPr>
                <w:rFonts w:ascii="宋体" w:hAnsi="宋体"/>
                <w:color w:val="000000"/>
                <w:sz w:val="28"/>
                <w:szCs w:val="28"/>
              </w:rPr>
            </w:pPr>
          </w:p>
        </w:tc>
        <w:tc>
          <w:tcPr>
            <w:tcW w:w="525" w:type="dxa"/>
          </w:tcPr>
          <w:p w14:paraId="4F092073" w14:textId="77777777" w:rsidR="0043272B" w:rsidRDefault="0043272B">
            <w:pPr>
              <w:spacing w:line="420" w:lineRule="auto"/>
              <w:jc w:val="center"/>
              <w:rPr>
                <w:rFonts w:ascii="宋体" w:hAnsi="宋体"/>
                <w:color w:val="000000"/>
                <w:sz w:val="28"/>
                <w:szCs w:val="28"/>
              </w:rPr>
            </w:pPr>
          </w:p>
        </w:tc>
        <w:tc>
          <w:tcPr>
            <w:tcW w:w="735" w:type="dxa"/>
          </w:tcPr>
          <w:p w14:paraId="2C2EC4E7" w14:textId="77777777" w:rsidR="0043272B" w:rsidRDefault="0043272B">
            <w:pPr>
              <w:spacing w:line="420" w:lineRule="auto"/>
              <w:jc w:val="center"/>
              <w:rPr>
                <w:rFonts w:ascii="宋体" w:hAnsi="宋体"/>
                <w:color w:val="000000"/>
                <w:sz w:val="28"/>
                <w:szCs w:val="28"/>
              </w:rPr>
            </w:pPr>
          </w:p>
        </w:tc>
        <w:tc>
          <w:tcPr>
            <w:tcW w:w="840" w:type="dxa"/>
          </w:tcPr>
          <w:p w14:paraId="1944A5B1" w14:textId="77777777" w:rsidR="0043272B" w:rsidRDefault="0043272B">
            <w:pPr>
              <w:spacing w:line="420" w:lineRule="auto"/>
              <w:jc w:val="center"/>
              <w:rPr>
                <w:rFonts w:ascii="宋体" w:hAnsi="宋体"/>
                <w:color w:val="000000"/>
                <w:sz w:val="28"/>
                <w:szCs w:val="28"/>
              </w:rPr>
            </w:pPr>
          </w:p>
        </w:tc>
        <w:tc>
          <w:tcPr>
            <w:tcW w:w="840" w:type="dxa"/>
          </w:tcPr>
          <w:p w14:paraId="79952D9F" w14:textId="77777777" w:rsidR="0043272B" w:rsidRDefault="0043272B">
            <w:pPr>
              <w:spacing w:line="420" w:lineRule="auto"/>
              <w:jc w:val="center"/>
              <w:rPr>
                <w:rFonts w:ascii="宋体" w:hAnsi="宋体"/>
                <w:color w:val="000000"/>
                <w:sz w:val="28"/>
                <w:szCs w:val="28"/>
              </w:rPr>
            </w:pPr>
          </w:p>
        </w:tc>
        <w:tc>
          <w:tcPr>
            <w:tcW w:w="735" w:type="dxa"/>
          </w:tcPr>
          <w:p w14:paraId="6B04210C" w14:textId="77777777" w:rsidR="0043272B" w:rsidRDefault="0043272B">
            <w:pPr>
              <w:spacing w:line="420" w:lineRule="auto"/>
              <w:jc w:val="center"/>
              <w:rPr>
                <w:rFonts w:ascii="宋体" w:hAnsi="宋体"/>
                <w:color w:val="000000"/>
                <w:sz w:val="28"/>
                <w:szCs w:val="28"/>
              </w:rPr>
            </w:pPr>
          </w:p>
        </w:tc>
        <w:tc>
          <w:tcPr>
            <w:tcW w:w="945" w:type="dxa"/>
          </w:tcPr>
          <w:p w14:paraId="1874C5F8" w14:textId="77777777" w:rsidR="0043272B" w:rsidRDefault="0043272B">
            <w:pPr>
              <w:spacing w:line="420" w:lineRule="auto"/>
              <w:jc w:val="center"/>
              <w:rPr>
                <w:rFonts w:ascii="宋体" w:hAnsi="宋体"/>
                <w:color w:val="000000"/>
                <w:sz w:val="28"/>
                <w:szCs w:val="28"/>
              </w:rPr>
            </w:pPr>
          </w:p>
        </w:tc>
      </w:tr>
      <w:tr w:rsidR="0043272B" w14:paraId="2829F3E0" w14:textId="77777777">
        <w:trPr>
          <w:jc w:val="center"/>
        </w:trPr>
        <w:tc>
          <w:tcPr>
            <w:tcW w:w="480" w:type="dxa"/>
          </w:tcPr>
          <w:p w14:paraId="4795240E" w14:textId="77777777" w:rsidR="0043272B" w:rsidRDefault="0043272B">
            <w:pPr>
              <w:spacing w:line="420" w:lineRule="auto"/>
              <w:jc w:val="center"/>
              <w:rPr>
                <w:rFonts w:ascii="宋体" w:hAnsi="宋体"/>
                <w:color w:val="000000"/>
                <w:sz w:val="28"/>
                <w:szCs w:val="28"/>
              </w:rPr>
            </w:pPr>
          </w:p>
        </w:tc>
        <w:tc>
          <w:tcPr>
            <w:tcW w:w="1155" w:type="dxa"/>
          </w:tcPr>
          <w:p w14:paraId="3F950B92" w14:textId="77777777" w:rsidR="0043272B" w:rsidRDefault="0043272B">
            <w:pPr>
              <w:spacing w:line="420" w:lineRule="auto"/>
              <w:jc w:val="center"/>
              <w:rPr>
                <w:rFonts w:ascii="宋体" w:hAnsi="宋体"/>
                <w:color w:val="000000"/>
                <w:sz w:val="28"/>
                <w:szCs w:val="28"/>
              </w:rPr>
            </w:pPr>
          </w:p>
        </w:tc>
        <w:tc>
          <w:tcPr>
            <w:tcW w:w="1050" w:type="dxa"/>
          </w:tcPr>
          <w:p w14:paraId="53E9BBC0" w14:textId="77777777" w:rsidR="0043272B" w:rsidRDefault="0043272B">
            <w:pPr>
              <w:spacing w:line="420" w:lineRule="auto"/>
              <w:jc w:val="center"/>
              <w:rPr>
                <w:rFonts w:ascii="宋体" w:hAnsi="宋体"/>
                <w:color w:val="000000"/>
                <w:sz w:val="28"/>
                <w:szCs w:val="28"/>
              </w:rPr>
            </w:pPr>
          </w:p>
        </w:tc>
        <w:tc>
          <w:tcPr>
            <w:tcW w:w="630" w:type="dxa"/>
          </w:tcPr>
          <w:p w14:paraId="48D49B2D" w14:textId="77777777" w:rsidR="0043272B" w:rsidRDefault="0043272B">
            <w:pPr>
              <w:spacing w:line="420" w:lineRule="auto"/>
              <w:jc w:val="center"/>
              <w:rPr>
                <w:rFonts w:ascii="宋体" w:hAnsi="宋体"/>
                <w:color w:val="000000"/>
                <w:sz w:val="28"/>
                <w:szCs w:val="28"/>
              </w:rPr>
            </w:pPr>
          </w:p>
        </w:tc>
        <w:tc>
          <w:tcPr>
            <w:tcW w:w="525" w:type="dxa"/>
          </w:tcPr>
          <w:p w14:paraId="1F51F2CE" w14:textId="77777777" w:rsidR="0043272B" w:rsidRDefault="0043272B">
            <w:pPr>
              <w:spacing w:line="420" w:lineRule="auto"/>
              <w:jc w:val="center"/>
              <w:rPr>
                <w:rFonts w:ascii="宋体" w:hAnsi="宋体"/>
                <w:color w:val="000000"/>
                <w:sz w:val="28"/>
                <w:szCs w:val="28"/>
              </w:rPr>
            </w:pPr>
          </w:p>
        </w:tc>
        <w:tc>
          <w:tcPr>
            <w:tcW w:w="735" w:type="dxa"/>
          </w:tcPr>
          <w:p w14:paraId="25DC7A11" w14:textId="77777777" w:rsidR="0043272B" w:rsidRDefault="0043272B">
            <w:pPr>
              <w:spacing w:line="420" w:lineRule="auto"/>
              <w:jc w:val="center"/>
              <w:rPr>
                <w:rFonts w:ascii="宋体" w:hAnsi="宋体"/>
                <w:color w:val="000000"/>
                <w:sz w:val="28"/>
                <w:szCs w:val="28"/>
              </w:rPr>
            </w:pPr>
          </w:p>
        </w:tc>
        <w:tc>
          <w:tcPr>
            <w:tcW w:w="840" w:type="dxa"/>
          </w:tcPr>
          <w:p w14:paraId="16439E9E" w14:textId="77777777" w:rsidR="0043272B" w:rsidRDefault="0043272B">
            <w:pPr>
              <w:spacing w:line="420" w:lineRule="auto"/>
              <w:jc w:val="center"/>
              <w:rPr>
                <w:rFonts w:ascii="宋体" w:hAnsi="宋体"/>
                <w:color w:val="000000"/>
                <w:sz w:val="28"/>
                <w:szCs w:val="28"/>
              </w:rPr>
            </w:pPr>
          </w:p>
        </w:tc>
        <w:tc>
          <w:tcPr>
            <w:tcW w:w="840" w:type="dxa"/>
          </w:tcPr>
          <w:p w14:paraId="3B28CEF8" w14:textId="77777777" w:rsidR="0043272B" w:rsidRDefault="0043272B">
            <w:pPr>
              <w:spacing w:line="420" w:lineRule="auto"/>
              <w:jc w:val="center"/>
              <w:rPr>
                <w:rFonts w:ascii="宋体" w:hAnsi="宋体"/>
                <w:color w:val="000000"/>
                <w:sz w:val="28"/>
                <w:szCs w:val="28"/>
              </w:rPr>
            </w:pPr>
          </w:p>
        </w:tc>
        <w:tc>
          <w:tcPr>
            <w:tcW w:w="735" w:type="dxa"/>
          </w:tcPr>
          <w:p w14:paraId="2798C315" w14:textId="77777777" w:rsidR="0043272B" w:rsidRDefault="0043272B">
            <w:pPr>
              <w:spacing w:line="420" w:lineRule="auto"/>
              <w:jc w:val="center"/>
              <w:rPr>
                <w:rFonts w:ascii="宋体" w:hAnsi="宋体"/>
                <w:color w:val="000000"/>
                <w:sz w:val="28"/>
                <w:szCs w:val="28"/>
              </w:rPr>
            </w:pPr>
          </w:p>
        </w:tc>
        <w:tc>
          <w:tcPr>
            <w:tcW w:w="945" w:type="dxa"/>
          </w:tcPr>
          <w:p w14:paraId="2A80BEF1" w14:textId="77777777" w:rsidR="0043272B" w:rsidRDefault="0043272B">
            <w:pPr>
              <w:spacing w:line="420" w:lineRule="auto"/>
              <w:jc w:val="center"/>
              <w:rPr>
                <w:rFonts w:ascii="宋体" w:hAnsi="宋体"/>
                <w:color w:val="000000"/>
                <w:sz w:val="28"/>
                <w:szCs w:val="28"/>
              </w:rPr>
            </w:pPr>
          </w:p>
        </w:tc>
      </w:tr>
      <w:tr w:rsidR="0043272B" w14:paraId="304C4F8B" w14:textId="77777777">
        <w:trPr>
          <w:jc w:val="center"/>
        </w:trPr>
        <w:tc>
          <w:tcPr>
            <w:tcW w:w="480" w:type="dxa"/>
          </w:tcPr>
          <w:p w14:paraId="6C7DA76C" w14:textId="77777777" w:rsidR="0043272B" w:rsidRDefault="0043272B">
            <w:pPr>
              <w:spacing w:line="420" w:lineRule="auto"/>
              <w:jc w:val="center"/>
              <w:rPr>
                <w:rFonts w:ascii="宋体" w:hAnsi="宋体"/>
                <w:color w:val="000000"/>
                <w:sz w:val="28"/>
                <w:szCs w:val="28"/>
              </w:rPr>
            </w:pPr>
          </w:p>
        </w:tc>
        <w:tc>
          <w:tcPr>
            <w:tcW w:w="1155" w:type="dxa"/>
          </w:tcPr>
          <w:p w14:paraId="2B8CCC47" w14:textId="77777777" w:rsidR="0043272B" w:rsidRDefault="0043272B">
            <w:pPr>
              <w:spacing w:line="420" w:lineRule="auto"/>
              <w:jc w:val="center"/>
              <w:rPr>
                <w:rFonts w:ascii="宋体" w:hAnsi="宋体"/>
                <w:color w:val="000000"/>
                <w:sz w:val="28"/>
                <w:szCs w:val="28"/>
              </w:rPr>
            </w:pPr>
          </w:p>
        </w:tc>
        <w:tc>
          <w:tcPr>
            <w:tcW w:w="1050" w:type="dxa"/>
          </w:tcPr>
          <w:p w14:paraId="538584F3" w14:textId="77777777" w:rsidR="0043272B" w:rsidRDefault="0043272B">
            <w:pPr>
              <w:spacing w:line="420" w:lineRule="auto"/>
              <w:jc w:val="center"/>
              <w:rPr>
                <w:rFonts w:ascii="宋体" w:hAnsi="宋体"/>
                <w:color w:val="000000"/>
                <w:sz w:val="28"/>
                <w:szCs w:val="28"/>
              </w:rPr>
            </w:pPr>
          </w:p>
        </w:tc>
        <w:tc>
          <w:tcPr>
            <w:tcW w:w="630" w:type="dxa"/>
          </w:tcPr>
          <w:p w14:paraId="444A5138" w14:textId="77777777" w:rsidR="0043272B" w:rsidRDefault="0043272B">
            <w:pPr>
              <w:spacing w:line="420" w:lineRule="auto"/>
              <w:jc w:val="center"/>
              <w:rPr>
                <w:rFonts w:ascii="宋体" w:hAnsi="宋体"/>
                <w:color w:val="000000"/>
                <w:sz w:val="28"/>
                <w:szCs w:val="28"/>
              </w:rPr>
            </w:pPr>
          </w:p>
        </w:tc>
        <w:tc>
          <w:tcPr>
            <w:tcW w:w="525" w:type="dxa"/>
          </w:tcPr>
          <w:p w14:paraId="721A9D3E" w14:textId="77777777" w:rsidR="0043272B" w:rsidRDefault="0043272B">
            <w:pPr>
              <w:spacing w:line="420" w:lineRule="auto"/>
              <w:jc w:val="center"/>
              <w:rPr>
                <w:rFonts w:ascii="宋体" w:hAnsi="宋体"/>
                <w:color w:val="000000"/>
                <w:sz w:val="28"/>
                <w:szCs w:val="28"/>
              </w:rPr>
            </w:pPr>
          </w:p>
        </w:tc>
        <w:tc>
          <w:tcPr>
            <w:tcW w:w="735" w:type="dxa"/>
          </w:tcPr>
          <w:p w14:paraId="020F53CE" w14:textId="77777777" w:rsidR="0043272B" w:rsidRDefault="0043272B">
            <w:pPr>
              <w:spacing w:line="420" w:lineRule="auto"/>
              <w:jc w:val="center"/>
              <w:rPr>
                <w:rFonts w:ascii="宋体" w:hAnsi="宋体"/>
                <w:color w:val="000000"/>
                <w:sz w:val="28"/>
                <w:szCs w:val="28"/>
              </w:rPr>
            </w:pPr>
          </w:p>
        </w:tc>
        <w:tc>
          <w:tcPr>
            <w:tcW w:w="840" w:type="dxa"/>
          </w:tcPr>
          <w:p w14:paraId="210EB81D" w14:textId="77777777" w:rsidR="0043272B" w:rsidRDefault="0043272B">
            <w:pPr>
              <w:spacing w:line="420" w:lineRule="auto"/>
              <w:jc w:val="center"/>
              <w:rPr>
                <w:rFonts w:ascii="宋体" w:hAnsi="宋体"/>
                <w:color w:val="000000"/>
                <w:sz w:val="28"/>
                <w:szCs w:val="28"/>
              </w:rPr>
            </w:pPr>
          </w:p>
        </w:tc>
        <w:tc>
          <w:tcPr>
            <w:tcW w:w="840" w:type="dxa"/>
          </w:tcPr>
          <w:p w14:paraId="4CBA05CE" w14:textId="77777777" w:rsidR="0043272B" w:rsidRDefault="0043272B">
            <w:pPr>
              <w:spacing w:line="420" w:lineRule="auto"/>
              <w:jc w:val="center"/>
              <w:rPr>
                <w:rFonts w:ascii="宋体" w:hAnsi="宋体"/>
                <w:color w:val="000000"/>
                <w:sz w:val="28"/>
                <w:szCs w:val="28"/>
              </w:rPr>
            </w:pPr>
          </w:p>
        </w:tc>
        <w:tc>
          <w:tcPr>
            <w:tcW w:w="735" w:type="dxa"/>
          </w:tcPr>
          <w:p w14:paraId="177D9571" w14:textId="77777777" w:rsidR="0043272B" w:rsidRDefault="0043272B">
            <w:pPr>
              <w:spacing w:line="420" w:lineRule="auto"/>
              <w:jc w:val="center"/>
              <w:rPr>
                <w:rFonts w:ascii="宋体" w:hAnsi="宋体"/>
                <w:color w:val="000000"/>
                <w:sz w:val="28"/>
                <w:szCs w:val="28"/>
              </w:rPr>
            </w:pPr>
          </w:p>
        </w:tc>
        <w:tc>
          <w:tcPr>
            <w:tcW w:w="945" w:type="dxa"/>
          </w:tcPr>
          <w:p w14:paraId="47DACF37" w14:textId="77777777" w:rsidR="0043272B" w:rsidRDefault="0043272B">
            <w:pPr>
              <w:spacing w:line="420" w:lineRule="auto"/>
              <w:jc w:val="center"/>
              <w:rPr>
                <w:rFonts w:ascii="宋体" w:hAnsi="宋体"/>
                <w:color w:val="000000"/>
                <w:sz w:val="28"/>
                <w:szCs w:val="28"/>
              </w:rPr>
            </w:pPr>
          </w:p>
        </w:tc>
      </w:tr>
      <w:tr w:rsidR="0043272B" w14:paraId="6BECDCB0" w14:textId="77777777">
        <w:trPr>
          <w:jc w:val="center"/>
        </w:trPr>
        <w:tc>
          <w:tcPr>
            <w:tcW w:w="480" w:type="dxa"/>
          </w:tcPr>
          <w:p w14:paraId="7A9443CF" w14:textId="77777777" w:rsidR="0043272B" w:rsidRDefault="0043272B">
            <w:pPr>
              <w:spacing w:line="420" w:lineRule="auto"/>
              <w:jc w:val="center"/>
              <w:rPr>
                <w:rFonts w:ascii="宋体" w:hAnsi="宋体"/>
                <w:color w:val="000000"/>
                <w:sz w:val="28"/>
                <w:szCs w:val="28"/>
              </w:rPr>
            </w:pPr>
          </w:p>
        </w:tc>
        <w:tc>
          <w:tcPr>
            <w:tcW w:w="1155" w:type="dxa"/>
          </w:tcPr>
          <w:p w14:paraId="24FA64DF" w14:textId="77777777" w:rsidR="0043272B" w:rsidRDefault="0043272B">
            <w:pPr>
              <w:spacing w:line="420" w:lineRule="auto"/>
              <w:jc w:val="center"/>
              <w:rPr>
                <w:rFonts w:ascii="宋体" w:hAnsi="宋体"/>
                <w:color w:val="000000"/>
                <w:sz w:val="28"/>
                <w:szCs w:val="28"/>
              </w:rPr>
            </w:pPr>
          </w:p>
        </w:tc>
        <w:tc>
          <w:tcPr>
            <w:tcW w:w="1050" w:type="dxa"/>
          </w:tcPr>
          <w:p w14:paraId="34FC7E7A" w14:textId="77777777" w:rsidR="0043272B" w:rsidRDefault="0043272B">
            <w:pPr>
              <w:spacing w:line="420" w:lineRule="auto"/>
              <w:jc w:val="center"/>
              <w:rPr>
                <w:rFonts w:ascii="宋体" w:hAnsi="宋体"/>
                <w:color w:val="000000"/>
                <w:sz w:val="28"/>
                <w:szCs w:val="28"/>
              </w:rPr>
            </w:pPr>
          </w:p>
        </w:tc>
        <w:tc>
          <w:tcPr>
            <w:tcW w:w="630" w:type="dxa"/>
          </w:tcPr>
          <w:p w14:paraId="558CE264" w14:textId="77777777" w:rsidR="0043272B" w:rsidRDefault="0043272B">
            <w:pPr>
              <w:spacing w:line="420" w:lineRule="auto"/>
              <w:jc w:val="center"/>
              <w:rPr>
                <w:rFonts w:ascii="宋体" w:hAnsi="宋体"/>
                <w:color w:val="000000"/>
                <w:sz w:val="28"/>
                <w:szCs w:val="28"/>
              </w:rPr>
            </w:pPr>
          </w:p>
        </w:tc>
        <w:tc>
          <w:tcPr>
            <w:tcW w:w="525" w:type="dxa"/>
          </w:tcPr>
          <w:p w14:paraId="18D5E887" w14:textId="77777777" w:rsidR="0043272B" w:rsidRDefault="0043272B">
            <w:pPr>
              <w:spacing w:line="420" w:lineRule="auto"/>
              <w:jc w:val="center"/>
              <w:rPr>
                <w:rFonts w:ascii="宋体" w:hAnsi="宋体"/>
                <w:color w:val="000000"/>
                <w:sz w:val="28"/>
                <w:szCs w:val="28"/>
              </w:rPr>
            </w:pPr>
          </w:p>
        </w:tc>
        <w:tc>
          <w:tcPr>
            <w:tcW w:w="735" w:type="dxa"/>
          </w:tcPr>
          <w:p w14:paraId="6146407C" w14:textId="77777777" w:rsidR="0043272B" w:rsidRDefault="0043272B">
            <w:pPr>
              <w:spacing w:line="420" w:lineRule="auto"/>
              <w:jc w:val="center"/>
              <w:rPr>
                <w:rFonts w:ascii="宋体" w:hAnsi="宋体"/>
                <w:color w:val="000000"/>
                <w:sz w:val="28"/>
                <w:szCs w:val="28"/>
              </w:rPr>
            </w:pPr>
          </w:p>
        </w:tc>
        <w:tc>
          <w:tcPr>
            <w:tcW w:w="840" w:type="dxa"/>
          </w:tcPr>
          <w:p w14:paraId="5F24ACC9" w14:textId="77777777" w:rsidR="0043272B" w:rsidRDefault="0043272B">
            <w:pPr>
              <w:spacing w:line="420" w:lineRule="auto"/>
              <w:jc w:val="center"/>
              <w:rPr>
                <w:rFonts w:ascii="宋体" w:hAnsi="宋体"/>
                <w:color w:val="000000"/>
                <w:sz w:val="28"/>
                <w:szCs w:val="28"/>
              </w:rPr>
            </w:pPr>
          </w:p>
        </w:tc>
        <w:tc>
          <w:tcPr>
            <w:tcW w:w="840" w:type="dxa"/>
          </w:tcPr>
          <w:p w14:paraId="1D058FC3" w14:textId="77777777" w:rsidR="0043272B" w:rsidRDefault="0043272B">
            <w:pPr>
              <w:spacing w:line="420" w:lineRule="auto"/>
              <w:jc w:val="center"/>
              <w:rPr>
                <w:rFonts w:ascii="宋体" w:hAnsi="宋体"/>
                <w:color w:val="000000"/>
                <w:sz w:val="28"/>
                <w:szCs w:val="28"/>
              </w:rPr>
            </w:pPr>
          </w:p>
        </w:tc>
        <w:tc>
          <w:tcPr>
            <w:tcW w:w="735" w:type="dxa"/>
          </w:tcPr>
          <w:p w14:paraId="7968DF2A" w14:textId="77777777" w:rsidR="0043272B" w:rsidRDefault="0043272B">
            <w:pPr>
              <w:spacing w:line="420" w:lineRule="auto"/>
              <w:jc w:val="center"/>
              <w:rPr>
                <w:rFonts w:ascii="宋体" w:hAnsi="宋体"/>
                <w:color w:val="000000"/>
                <w:sz w:val="28"/>
                <w:szCs w:val="28"/>
              </w:rPr>
            </w:pPr>
          </w:p>
        </w:tc>
        <w:tc>
          <w:tcPr>
            <w:tcW w:w="945" w:type="dxa"/>
          </w:tcPr>
          <w:p w14:paraId="4746385B" w14:textId="77777777" w:rsidR="0043272B" w:rsidRDefault="0043272B">
            <w:pPr>
              <w:spacing w:line="420" w:lineRule="auto"/>
              <w:jc w:val="center"/>
              <w:rPr>
                <w:rFonts w:ascii="宋体" w:hAnsi="宋体"/>
                <w:color w:val="000000"/>
                <w:sz w:val="28"/>
                <w:szCs w:val="28"/>
              </w:rPr>
            </w:pPr>
          </w:p>
        </w:tc>
      </w:tr>
      <w:tr w:rsidR="0043272B" w14:paraId="2537D257" w14:textId="77777777">
        <w:trPr>
          <w:jc w:val="center"/>
        </w:trPr>
        <w:tc>
          <w:tcPr>
            <w:tcW w:w="480" w:type="dxa"/>
          </w:tcPr>
          <w:p w14:paraId="78DB3FC6" w14:textId="77777777" w:rsidR="0043272B" w:rsidRDefault="0043272B">
            <w:pPr>
              <w:spacing w:line="420" w:lineRule="auto"/>
              <w:jc w:val="center"/>
              <w:rPr>
                <w:rFonts w:ascii="宋体" w:hAnsi="宋体"/>
                <w:color w:val="000000"/>
                <w:sz w:val="28"/>
                <w:szCs w:val="28"/>
              </w:rPr>
            </w:pPr>
          </w:p>
        </w:tc>
        <w:tc>
          <w:tcPr>
            <w:tcW w:w="1155" w:type="dxa"/>
          </w:tcPr>
          <w:p w14:paraId="0E2A883E" w14:textId="77777777" w:rsidR="0043272B" w:rsidRDefault="0043272B">
            <w:pPr>
              <w:spacing w:line="420" w:lineRule="auto"/>
              <w:jc w:val="center"/>
              <w:rPr>
                <w:rFonts w:ascii="宋体" w:hAnsi="宋体"/>
                <w:color w:val="000000"/>
                <w:sz w:val="28"/>
                <w:szCs w:val="28"/>
              </w:rPr>
            </w:pPr>
          </w:p>
        </w:tc>
        <w:tc>
          <w:tcPr>
            <w:tcW w:w="1050" w:type="dxa"/>
          </w:tcPr>
          <w:p w14:paraId="10B96900" w14:textId="77777777" w:rsidR="0043272B" w:rsidRDefault="0043272B">
            <w:pPr>
              <w:spacing w:line="420" w:lineRule="auto"/>
              <w:jc w:val="center"/>
              <w:rPr>
                <w:rFonts w:ascii="宋体" w:hAnsi="宋体"/>
                <w:color w:val="000000"/>
                <w:sz w:val="28"/>
                <w:szCs w:val="28"/>
              </w:rPr>
            </w:pPr>
          </w:p>
        </w:tc>
        <w:tc>
          <w:tcPr>
            <w:tcW w:w="630" w:type="dxa"/>
          </w:tcPr>
          <w:p w14:paraId="33FDDA80" w14:textId="77777777" w:rsidR="0043272B" w:rsidRDefault="0043272B">
            <w:pPr>
              <w:spacing w:line="420" w:lineRule="auto"/>
              <w:jc w:val="center"/>
              <w:rPr>
                <w:rFonts w:ascii="宋体" w:hAnsi="宋体"/>
                <w:color w:val="000000"/>
                <w:sz w:val="28"/>
                <w:szCs w:val="28"/>
              </w:rPr>
            </w:pPr>
          </w:p>
        </w:tc>
        <w:tc>
          <w:tcPr>
            <w:tcW w:w="525" w:type="dxa"/>
          </w:tcPr>
          <w:p w14:paraId="2CB42E80" w14:textId="77777777" w:rsidR="0043272B" w:rsidRDefault="0043272B">
            <w:pPr>
              <w:spacing w:line="420" w:lineRule="auto"/>
              <w:jc w:val="center"/>
              <w:rPr>
                <w:rFonts w:ascii="宋体" w:hAnsi="宋体"/>
                <w:color w:val="000000"/>
                <w:sz w:val="28"/>
                <w:szCs w:val="28"/>
              </w:rPr>
            </w:pPr>
          </w:p>
        </w:tc>
        <w:tc>
          <w:tcPr>
            <w:tcW w:w="735" w:type="dxa"/>
          </w:tcPr>
          <w:p w14:paraId="1768C1B7" w14:textId="77777777" w:rsidR="0043272B" w:rsidRDefault="0043272B">
            <w:pPr>
              <w:spacing w:line="420" w:lineRule="auto"/>
              <w:jc w:val="center"/>
              <w:rPr>
                <w:rFonts w:ascii="宋体" w:hAnsi="宋体"/>
                <w:color w:val="000000"/>
                <w:sz w:val="28"/>
                <w:szCs w:val="28"/>
              </w:rPr>
            </w:pPr>
          </w:p>
        </w:tc>
        <w:tc>
          <w:tcPr>
            <w:tcW w:w="840" w:type="dxa"/>
          </w:tcPr>
          <w:p w14:paraId="28DC3B76" w14:textId="77777777" w:rsidR="0043272B" w:rsidRDefault="0043272B">
            <w:pPr>
              <w:spacing w:line="420" w:lineRule="auto"/>
              <w:jc w:val="center"/>
              <w:rPr>
                <w:rFonts w:ascii="宋体" w:hAnsi="宋体"/>
                <w:color w:val="000000"/>
                <w:sz w:val="28"/>
                <w:szCs w:val="28"/>
              </w:rPr>
            </w:pPr>
          </w:p>
        </w:tc>
        <w:tc>
          <w:tcPr>
            <w:tcW w:w="840" w:type="dxa"/>
          </w:tcPr>
          <w:p w14:paraId="23E1D744" w14:textId="77777777" w:rsidR="0043272B" w:rsidRDefault="0043272B">
            <w:pPr>
              <w:spacing w:line="420" w:lineRule="auto"/>
              <w:jc w:val="center"/>
              <w:rPr>
                <w:rFonts w:ascii="宋体" w:hAnsi="宋体"/>
                <w:color w:val="000000"/>
                <w:sz w:val="28"/>
                <w:szCs w:val="28"/>
              </w:rPr>
            </w:pPr>
          </w:p>
        </w:tc>
        <w:tc>
          <w:tcPr>
            <w:tcW w:w="735" w:type="dxa"/>
          </w:tcPr>
          <w:p w14:paraId="2A0C046D" w14:textId="77777777" w:rsidR="0043272B" w:rsidRDefault="0043272B">
            <w:pPr>
              <w:spacing w:line="420" w:lineRule="auto"/>
              <w:jc w:val="center"/>
              <w:rPr>
                <w:rFonts w:ascii="宋体" w:hAnsi="宋体"/>
                <w:color w:val="000000"/>
                <w:sz w:val="28"/>
                <w:szCs w:val="28"/>
              </w:rPr>
            </w:pPr>
          </w:p>
        </w:tc>
        <w:tc>
          <w:tcPr>
            <w:tcW w:w="945" w:type="dxa"/>
          </w:tcPr>
          <w:p w14:paraId="2A129055" w14:textId="77777777" w:rsidR="0043272B" w:rsidRDefault="0043272B">
            <w:pPr>
              <w:spacing w:line="420" w:lineRule="auto"/>
              <w:jc w:val="center"/>
              <w:rPr>
                <w:rFonts w:ascii="宋体" w:hAnsi="宋体"/>
                <w:color w:val="000000"/>
                <w:sz w:val="28"/>
                <w:szCs w:val="28"/>
              </w:rPr>
            </w:pPr>
          </w:p>
        </w:tc>
      </w:tr>
      <w:tr w:rsidR="0043272B" w14:paraId="22B61539" w14:textId="77777777">
        <w:trPr>
          <w:jc w:val="center"/>
        </w:trPr>
        <w:tc>
          <w:tcPr>
            <w:tcW w:w="480" w:type="dxa"/>
          </w:tcPr>
          <w:p w14:paraId="698D15B1" w14:textId="77777777" w:rsidR="0043272B" w:rsidRDefault="0043272B">
            <w:pPr>
              <w:spacing w:line="420" w:lineRule="auto"/>
              <w:jc w:val="center"/>
              <w:rPr>
                <w:rFonts w:ascii="宋体" w:hAnsi="宋体"/>
                <w:color w:val="000000"/>
                <w:sz w:val="28"/>
                <w:szCs w:val="28"/>
              </w:rPr>
            </w:pPr>
          </w:p>
        </w:tc>
        <w:tc>
          <w:tcPr>
            <w:tcW w:w="1155" w:type="dxa"/>
          </w:tcPr>
          <w:p w14:paraId="64860915" w14:textId="77777777" w:rsidR="0043272B" w:rsidRDefault="0043272B">
            <w:pPr>
              <w:spacing w:line="420" w:lineRule="auto"/>
              <w:jc w:val="center"/>
              <w:rPr>
                <w:rFonts w:ascii="宋体" w:hAnsi="宋体"/>
                <w:color w:val="000000"/>
                <w:sz w:val="28"/>
                <w:szCs w:val="28"/>
              </w:rPr>
            </w:pPr>
          </w:p>
        </w:tc>
        <w:tc>
          <w:tcPr>
            <w:tcW w:w="1050" w:type="dxa"/>
          </w:tcPr>
          <w:p w14:paraId="0517460C" w14:textId="77777777" w:rsidR="0043272B" w:rsidRDefault="0043272B">
            <w:pPr>
              <w:spacing w:line="420" w:lineRule="auto"/>
              <w:jc w:val="center"/>
              <w:rPr>
                <w:rFonts w:ascii="宋体" w:hAnsi="宋体"/>
                <w:color w:val="000000"/>
                <w:sz w:val="28"/>
                <w:szCs w:val="28"/>
              </w:rPr>
            </w:pPr>
          </w:p>
        </w:tc>
        <w:tc>
          <w:tcPr>
            <w:tcW w:w="630" w:type="dxa"/>
          </w:tcPr>
          <w:p w14:paraId="68E6DE8C" w14:textId="77777777" w:rsidR="0043272B" w:rsidRDefault="0043272B">
            <w:pPr>
              <w:spacing w:line="420" w:lineRule="auto"/>
              <w:jc w:val="center"/>
              <w:rPr>
                <w:rFonts w:ascii="宋体" w:hAnsi="宋体"/>
                <w:color w:val="000000"/>
                <w:sz w:val="28"/>
                <w:szCs w:val="28"/>
              </w:rPr>
            </w:pPr>
          </w:p>
        </w:tc>
        <w:tc>
          <w:tcPr>
            <w:tcW w:w="525" w:type="dxa"/>
          </w:tcPr>
          <w:p w14:paraId="7BF496CB" w14:textId="77777777" w:rsidR="0043272B" w:rsidRDefault="0043272B">
            <w:pPr>
              <w:spacing w:line="420" w:lineRule="auto"/>
              <w:jc w:val="center"/>
              <w:rPr>
                <w:rFonts w:ascii="宋体" w:hAnsi="宋体"/>
                <w:color w:val="000000"/>
                <w:sz w:val="28"/>
                <w:szCs w:val="28"/>
              </w:rPr>
            </w:pPr>
          </w:p>
        </w:tc>
        <w:tc>
          <w:tcPr>
            <w:tcW w:w="735" w:type="dxa"/>
          </w:tcPr>
          <w:p w14:paraId="7149E633" w14:textId="77777777" w:rsidR="0043272B" w:rsidRDefault="0043272B">
            <w:pPr>
              <w:spacing w:line="420" w:lineRule="auto"/>
              <w:jc w:val="center"/>
              <w:rPr>
                <w:rFonts w:ascii="宋体" w:hAnsi="宋体"/>
                <w:color w:val="000000"/>
                <w:sz w:val="28"/>
                <w:szCs w:val="28"/>
              </w:rPr>
            </w:pPr>
          </w:p>
        </w:tc>
        <w:tc>
          <w:tcPr>
            <w:tcW w:w="840" w:type="dxa"/>
          </w:tcPr>
          <w:p w14:paraId="3B11277E" w14:textId="77777777" w:rsidR="0043272B" w:rsidRDefault="0043272B">
            <w:pPr>
              <w:spacing w:line="420" w:lineRule="auto"/>
              <w:jc w:val="center"/>
              <w:rPr>
                <w:rFonts w:ascii="宋体" w:hAnsi="宋体"/>
                <w:color w:val="000000"/>
                <w:sz w:val="28"/>
                <w:szCs w:val="28"/>
              </w:rPr>
            </w:pPr>
          </w:p>
        </w:tc>
        <w:tc>
          <w:tcPr>
            <w:tcW w:w="840" w:type="dxa"/>
          </w:tcPr>
          <w:p w14:paraId="1C24D515" w14:textId="77777777" w:rsidR="0043272B" w:rsidRDefault="0043272B">
            <w:pPr>
              <w:spacing w:line="420" w:lineRule="auto"/>
              <w:jc w:val="center"/>
              <w:rPr>
                <w:rFonts w:ascii="宋体" w:hAnsi="宋体"/>
                <w:color w:val="000000"/>
                <w:sz w:val="28"/>
                <w:szCs w:val="28"/>
              </w:rPr>
            </w:pPr>
          </w:p>
        </w:tc>
        <w:tc>
          <w:tcPr>
            <w:tcW w:w="735" w:type="dxa"/>
          </w:tcPr>
          <w:p w14:paraId="4C0F44F8" w14:textId="77777777" w:rsidR="0043272B" w:rsidRDefault="0043272B">
            <w:pPr>
              <w:spacing w:line="420" w:lineRule="auto"/>
              <w:jc w:val="center"/>
              <w:rPr>
                <w:rFonts w:ascii="宋体" w:hAnsi="宋体"/>
                <w:color w:val="000000"/>
                <w:sz w:val="28"/>
                <w:szCs w:val="28"/>
              </w:rPr>
            </w:pPr>
          </w:p>
        </w:tc>
        <w:tc>
          <w:tcPr>
            <w:tcW w:w="945" w:type="dxa"/>
          </w:tcPr>
          <w:p w14:paraId="00D5BCBB" w14:textId="77777777" w:rsidR="0043272B" w:rsidRDefault="0043272B">
            <w:pPr>
              <w:spacing w:line="420" w:lineRule="auto"/>
              <w:jc w:val="center"/>
              <w:rPr>
                <w:rFonts w:ascii="宋体" w:hAnsi="宋体"/>
                <w:color w:val="000000"/>
                <w:sz w:val="28"/>
                <w:szCs w:val="28"/>
              </w:rPr>
            </w:pPr>
          </w:p>
        </w:tc>
      </w:tr>
      <w:tr w:rsidR="0043272B" w14:paraId="09E534E2" w14:textId="77777777">
        <w:trPr>
          <w:jc w:val="center"/>
        </w:trPr>
        <w:tc>
          <w:tcPr>
            <w:tcW w:w="480" w:type="dxa"/>
          </w:tcPr>
          <w:p w14:paraId="3E58E388" w14:textId="77777777" w:rsidR="0043272B" w:rsidRDefault="0043272B">
            <w:pPr>
              <w:spacing w:line="420" w:lineRule="auto"/>
              <w:jc w:val="center"/>
              <w:rPr>
                <w:rFonts w:ascii="宋体" w:hAnsi="宋体"/>
                <w:color w:val="000000"/>
                <w:sz w:val="28"/>
                <w:szCs w:val="28"/>
              </w:rPr>
            </w:pPr>
          </w:p>
        </w:tc>
        <w:tc>
          <w:tcPr>
            <w:tcW w:w="1155" w:type="dxa"/>
          </w:tcPr>
          <w:p w14:paraId="731DA3BE" w14:textId="77777777" w:rsidR="0043272B" w:rsidRDefault="0043272B">
            <w:pPr>
              <w:spacing w:line="420" w:lineRule="auto"/>
              <w:jc w:val="center"/>
              <w:rPr>
                <w:rFonts w:ascii="宋体" w:hAnsi="宋体"/>
                <w:color w:val="000000"/>
                <w:sz w:val="28"/>
                <w:szCs w:val="28"/>
              </w:rPr>
            </w:pPr>
          </w:p>
        </w:tc>
        <w:tc>
          <w:tcPr>
            <w:tcW w:w="1050" w:type="dxa"/>
          </w:tcPr>
          <w:p w14:paraId="531FB58B" w14:textId="77777777" w:rsidR="0043272B" w:rsidRDefault="0043272B">
            <w:pPr>
              <w:spacing w:line="420" w:lineRule="auto"/>
              <w:jc w:val="center"/>
              <w:rPr>
                <w:rFonts w:ascii="宋体" w:hAnsi="宋体"/>
                <w:color w:val="000000"/>
                <w:sz w:val="28"/>
                <w:szCs w:val="28"/>
              </w:rPr>
            </w:pPr>
          </w:p>
        </w:tc>
        <w:tc>
          <w:tcPr>
            <w:tcW w:w="630" w:type="dxa"/>
          </w:tcPr>
          <w:p w14:paraId="028489B7" w14:textId="77777777" w:rsidR="0043272B" w:rsidRDefault="0043272B">
            <w:pPr>
              <w:spacing w:line="420" w:lineRule="auto"/>
              <w:jc w:val="center"/>
              <w:rPr>
                <w:rFonts w:ascii="宋体" w:hAnsi="宋体"/>
                <w:color w:val="000000"/>
                <w:sz w:val="28"/>
                <w:szCs w:val="28"/>
              </w:rPr>
            </w:pPr>
          </w:p>
        </w:tc>
        <w:tc>
          <w:tcPr>
            <w:tcW w:w="525" w:type="dxa"/>
          </w:tcPr>
          <w:p w14:paraId="31A3DA64" w14:textId="77777777" w:rsidR="0043272B" w:rsidRDefault="0043272B">
            <w:pPr>
              <w:spacing w:line="420" w:lineRule="auto"/>
              <w:jc w:val="center"/>
              <w:rPr>
                <w:rFonts w:ascii="宋体" w:hAnsi="宋体"/>
                <w:color w:val="000000"/>
                <w:sz w:val="28"/>
                <w:szCs w:val="28"/>
              </w:rPr>
            </w:pPr>
          </w:p>
        </w:tc>
        <w:tc>
          <w:tcPr>
            <w:tcW w:w="735" w:type="dxa"/>
          </w:tcPr>
          <w:p w14:paraId="75FE0EE9" w14:textId="77777777" w:rsidR="0043272B" w:rsidRDefault="0043272B">
            <w:pPr>
              <w:spacing w:line="420" w:lineRule="auto"/>
              <w:jc w:val="center"/>
              <w:rPr>
                <w:rFonts w:ascii="宋体" w:hAnsi="宋体"/>
                <w:color w:val="000000"/>
                <w:sz w:val="28"/>
                <w:szCs w:val="28"/>
              </w:rPr>
            </w:pPr>
          </w:p>
        </w:tc>
        <w:tc>
          <w:tcPr>
            <w:tcW w:w="840" w:type="dxa"/>
          </w:tcPr>
          <w:p w14:paraId="2E8EF6A8" w14:textId="77777777" w:rsidR="0043272B" w:rsidRDefault="0043272B">
            <w:pPr>
              <w:spacing w:line="420" w:lineRule="auto"/>
              <w:jc w:val="center"/>
              <w:rPr>
                <w:rFonts w:ascii="宋体" w:hAnsi="宋体"/>
                <w:color w:val="000000"/>
                <w:sz w:val="28"/>
                <w:szCs w:val="28"/>
              </w:rPr>
            </w:pPr>
          </w:p>
        </w:tc>
        <w:tc>
          <w:tcPr>
            <w:tcW w:w="840" w:type="dxa"/>
          </w:tcPr>
          <w:p w14:paraId="3D99682B" w14:textId="77777777" w:rsidR="0043272B" w:rsidRDefault="0043272B">
            <w:pPr>
              <w:spacing w:line="420" w:lineRule="auto"/>
              <w:jc w:val="center"/>
              <w:rPr>
                <w:rFonts w:ascii="宋体" w:hAnsi="宋体"/>
                <w:color w:val="000000"/>
                <w:sz w:val="28"/>
                <w:szCs w:val="28"/>
              </w:rPr>
            </w:pPr>
          </w:p>
        </w:tc>
        <w:tc>
          <w:tcPr>
            <w:tcW w:w="735" w:type="dxa"/>
          </w:tcPr>
          <w:p w14:paraId="413E0AFE" w14:textId="77777777" w:rsidR="0043272B" w:rsidRDefault="0043272B">
            <w:pPr>
              <w:spacing w:line="420" w:lineRule="auto"/>
              <w:jc w:val="center"/>
              <w:rPr>
                <w:rFonts w:ascii="宋体" w:hAnsi="宋体"/>
                <w:color w:val="000000"/>
                <w:sz w:val="28"/>
                <w:szCs w:val="28"/>
              </w:rPr>
            </w:pPr>
          </w:p>
        </w:tc>
        <w:tc>
          <w:tcPr>
            <w:tcW w:w="945" w:type="dxa"/>
          </w:tcPr>
          <w:p w14:paraId="04389628" w14:textId="77777777" w:rsidR="0043272B" w:rsidRDefault="0043272B">
            <w:pPr>
              <w:spacing w:line="420" w:lineRule="auto"/>
              <w:jc w:val="center"/>
              <w:rPr>
                <w:rFonts w:ascii="宋体" w:hAnsi="宋体"/>
                <w:color w:val="000000"/>
                <w:sz w:val="28"/>
                <w:szCs w:val="28"/>
              </w:rPr>
            </w:pPr>
          </w:p>
        </w:tc>
      </w:tr>
      <w:tr w:rsidR="0043272B" w14:paraId="5ED0AF43" w14:textId="77777777">
        <w:trPr>
          <w:jc w:val="center"/>
        </w:trPr>
        <w:tc>
          <w:tcPr>
            <w:tcW w:w="480" w:type="dxa"/>
          </w:tcPr>
          <w:p w14:paraId="392A65FE" w14:textId="77777777" w:rsidR="0043272B" w:rsidRDefault="0043272B">
            <w:pPr>
              <w:spacing w:line="420" w:lineRule="auto"/>
              <w:jc w:val="center"/>
              <w:rPr>
                <w:rFonts w:ascii="宋体" w:hAnsi="宋体"/>
                <w:color w:val="000000"/>
                <w:sz w:val="28"/>
                <w:szCs w:val="28"/>
              </w:rPr>
            </w:pPr>
          </w:p>
        </w:tc>
        <w:tc>
          <w:tcPr>
            <w:tcW w:w="1155" w:type="dxa"/>
          </w:tcPr>
          <w:p w14:paraId="2A979B57" w14:textId="77777777" w:rsidR="0043272B" w:rsidRDefault="0043272B">
            <w:pPr>
              <w:spacing w:line="420" w:lineRule="auto"/>
              <w:jc w:val="center"/>
              <w:rPr>
                <w:rFonts w:ascii="宋体" w:hAnsi="宋体"/>
                <w:color w:val="000000"/>
                <w:sz w:val="28"/>
                <w:szCs w:val="28"/>
              </w:rPr>
            </w:pPr>
          </w:p>
        </w:tc>
        <w:tc>
          <w:tcPr>
            <w:tcW w:w="1050" w:type="dxa"/>
          </w:tcPr>
          <w:p w14:paraId="152F18D2" w14:textId="77777777" w:rsidR="0043272B" w:rsidRDefault="0043272B">
            <w:pPr>
              <w:spacing w:line="420" w:lineRule="auto"/>
              <w:jc w:val="center"/>
              <w:rPr>
                <w:rFonts w:ascii="宋体" w:hAnsi="宋体"/>
                <w:color w:val="000000"/>
                <w:sz w:val="28"/>
                <w:szCs w:val="28"/>
              </w:rPr>
            </w:pPr>
          </w:p>
        </w:tc>
        <w:tc>
          <w:tcPr>
            <w:tcW w:w="630" w:type="dxa"/>
          </w:tcPr>
          <w:p w14:paraId="4AD7FD51" w14:textId="77777777" w:rsidR="0043272B" w:rsidRDefault="0043272B">
            <w:pPr>
              <w:spacing w:line="420" w:lineRule="auto"/>
              <w:jc w:val="center"/>
              <w:rPr>
                <w:rFonts w:ascii="宋体" w:hAnsi="宋体"/>
                <w:color w:val="000000"/>
                <w:sz w:val="28"/>
                <w:szCs w:val="28"/>
              </w:rPr>
            </w:pPr>
          </w:p>
        </w:tc>
        <w:tc>
          <w:tcPr>
            <w:tcW w:w="525" w:type="dxa"/>
          </w:tcPr>
          <w:p w14:paraId="5B1DDBC6" w14:textId="77777777" w:rsidR="0043272B" w:rsidRDefault="0043272B">
            <w:pPr>
              <w:spacing w:line="420" w:lineRule="auto"/>
              <w:jc w:val="center"/>
              <w:rPr>
                <w:rFonts w:ascii="宋体" w:hAnsi="宋体"/>
                <w:color w:val="000000"/>
                <w:sz w:val="28"/>
                <w:szCs w:val="28"/>
              </w:rPr>
            </w:pPr>
          </w:p>
        </w:tc>
        <w:tc>
          <w:tcPr>
            <w:tcW w:w="735" w:type="dxa"/>
          </w:tcPr>
          <w:p w14:paraId="2385227C" w14:textId="77777777" w:rsidR="0043272B" w:rsidRDefault="0043272B">
            <w:pPr>
              <w:spacing w:line="420" w:lineRule="auto"/>
              <w:jc w:val="center"/>
              <w:rPr>
                <w:rFonts w:ascii="宋体" w:hAnsi="宋体"/>
                <w:color w:val="000000"/>
                <w:sz w:val="28"/>
                <w:szCs w:val="28"/>
              </w:rPr>
            </w:pPr>
          </w:p>
        </w:tc>
        <w:tc>
          <w:tcPr>
            <w:tcW w:w="840" w:type="dxa"/>
          </w:tcPr>
          <w:p w14:paraId="4588A392" w14:textId="77777777" w:rsidR="0043272B" w:rsidRDefault="0043272B">
            <w:pPr>
              <w:spacing w:line="420" w:lineRule="auto"/>
              <w:jc w:val="center"/>
              <w:rPr>
                <w:rFonts w:ascii="宋体" w:hAnsi="宋体"/>
                <w:color w:val="000000"/>
                <w:sz w:val="28"/>
                <w:szCs w:val="28"/>
              </w:rPr>
            </w:pPr>
          </w:p>
        </w:tc>
        <w:tc>
          <w:tcPr>
            <w:tcW w:w="840" w:type="dxa"/>
          </w:tcPr>
          <w:p w14:paraId="25F7FE8B" w14:textId="77777777" w:rsidR="0043272B" w:rsidRDefault="0043272B">
            <w:pPr>
              <w:spacing w:line="420" w:lineRule="auto"/>
              <w:jc w:val="center"/>
              <w:rPr>
                <w:rFonts w:ascii="宋体" w:hAnsi="宋体"/>
                <w:color w:val="000000"/>
                <w:sz w:val="28"/>
                <w:szCs w:val="28"/>
              </w:rPr>
            </w:pPr>
          </w:p>
        </w:tc>
        <w:tc>
          <w:tcPr>
            <w:tcW w:w="735" w:type="dxa"/>
          </w:tcPr>
          <w:p w14:paraId="35ECE08E" w14:textId="77777777" w:rsidR="0043272B" w:rsidRDefault="0043272B">
            <w:pPr>
              <w:spacing w:line="420" w:lineRule="auto"/>
              <w:jc w:val="center"/>
              <w:rPr>
                <w:rFonts w:ascii="宋体" w:hAnsi="宋体"/>
                <w:color w:val="000000"/>
                <w:sz w:val="28"/>
                <w:szCs w:val="28"/>
              </w:rPr>
            </w:pPr>
          </w:p>
        </w:tc>
        <w:tc>
          <w:tcPr>
            <w:tcW w:w="945" w:type="dxa"/>
          </w:tcPr>
          <w:p w14:paraId="5B6F7B0E" w14:textId="77777777" w:rsidR="0043272B" w:rsidRDefault="0043272B">
            <w:pPr>
              <w:spacing w:line="420" w:lineRule="auto"/>
              <w:jc w:val="center"/>
              <w:rPr>
                <w:rFonts w:ascii="宋体" w:hAnsi="宋体"/>
                <w:color w:val="000000"/>
                <w:sz w:val="28"/>
                <w:szCs w:val="28"/>
              </w:rPr>
            </w:pPr>
          </w:p>
        </w:tc>
      </w:tr>
      <w:tr w:rsidR="0043272B" w14:paraId="4562AC35" w14:textId="77777777">
        <w:trPr>
          <w:jc w:val="center"/>
        </w:trPr>
        <w:tc>
          <w:tcPr>
            <w:tcW w:w="480" w:type="dxa"/>
          </w:tcPr>
          <w:p w14:paraId="06E07BC1" w14:textId="77777777" w:rsidR="0043272B" w:rsidRDefault="0043272B">
            <w:pPr>
              <w:spacing w:line="420" w:lineRule="auto"/>
              <w:jc w:val="center"/>
              <w:rPr>
                <w:rFonts w:ascii="宋体" w:hAnsi="宋体"/>
                <w:color w:val="000000"/>
                <w:sz w:val="28"/>
                <w:szCs w:val="28"/>
              </w:rPr>
            </w:pPr>
          </w:p>
        </w:tc>
        <w:tc>
          <w:tcPr>
            <w:tcW w:w="1155" w:type="dxa"/>
          </w:tcPr>
          <w:p w14:paraId="6CF8497E" w14:textId="77777777" w:rsidR="0043272B" w:rsidRDefault="0043272B">
            <w:pPr>
              <w:spacing w:line="420" w:lineRule="auto"/>
              <w:jc w:val="center"/>
              <w:rPr>
                <w:rFonts w:ascii="宋体" w:hAnsi="宋体"/>
                <w:color w:val="000000"/>
                <w:sz w:val="28"/>
                <w:szCs w:val="28"/>
              </w:rPr>
            </w:pPr>
          </w:p>
        </w:tc>
        <w:tc>
          <w:tcPr>
            <w:tcW w:w="1050" w:type="dxa"/>
          </w:tcPr>
          <w:p w14:paraId="0C285153" w14:textId="77777777" w:rsidR="0043272B" w:rsidRDefault="0043272B">
            <w:pPr>
              <w:spacing w:line="420" w:lineRule="auto"/>
              <w:jc w:val="center"/>
              <w:rPr>
                <w:rFonts w:ascii="宋体" w:hAnsi="宋体"/>
                <w:color w:val="000000"/>
                <w:sz w:val="28"/>
                <w:szCs w:val="28"/>
              </w:rPr>
            </w:pPr>
          </w:p>
        </w:tc>
        <w:tc>
          <w:tcPr>
            <w:tcW w:w="630" w:type="dxa"/>
          </w:tcPr>
          <w:p w14:paraId="01C49C05" w14:textId="77777777" w:rsidR="0043272B" w:rsidRDefault="0043272B">
            <w:pPr>
              <w:spacing w:line="420" w:lineRule="auto"/>
              <w:jc w:val="center"/>
              <w:rPr>
                <w:rFonts w:ascii="宋体" w:hAnsi="宋体"/>
                <w:color w:val="000000"/>
                <w:sz w:val="28"/>
                <w:szCs w:val="28"/>
              </w:rPr>
            </w:pPr>
          </w:p>
        </w:tc>
        <w:tc>
          <w:tcPr>
            <w:tcW w:w="525" w:type="dxa"/>
          </w:tcPr>
          <w:p w14:paraId="6EA22E80" w14:textId="77777777" w:rsidR="0043272B" w:rsidRDefault="0043272B">
            <w:pPr>
              <w:spacing w:line="420" w:lineRule="auto"/>
              <w:jc w:val="center"/>
              <w:rPr>
                <w:rFonts w:ascii="宋体" w:hAnsi="宋体"/>
                <w:color w:val="000000"/>
                <w:sz w:val="28"/>
                <w:szCs w:val="28"/>
              </w:rPr>
            </w:pPr>
          </w:p>
        </w:tc>
        <w:tc>
          <w:tcPr>
            <w:tcW w:w="735" w:type="dxa"/>
          </w:tcPr>
          <w:p w14:paraId="5EDED7AA" w14:textId="77777777" w:rsidR="0043272B" w:rsidRDefault="0043272B">
            <w:pPr>
              <w:spacing w:line="420" w:lineRule="auto"/>
              <w:jc w:val="center"/>
              <w:rPr>
                <w:rFonts w:ascii="宋体" w:hAnsi="宋体"/>
                <w:color w:val="000000"/>
                <w:sz w:val="28"/>
                <w:szCs w:val="28"/>
              </w:rPr>
            </w:pPr>
          </w:p>
        </w:tc>
        <w:tc>
          <w:tcPr>
            <w:tcW w:w="840" w:type="dxa"/>
          </w:tcPr>
          <w:p w14:paraId="26048C92" w14:textId="77777777" w:rsidR="0043272B" w:rsidRDefault="0043272B">
            <w:pPr>
              <w:spacing w:line="420" w:lineRule="auto"/>
              <w:jc w:val="center"/>
              <w:rPr>
                <w:rFonts w:ascii="宋体" w:hAnsi="宋体"/>
                <w:color w:val="000000"/>
                <w:sz w:val="28"/>
                <w:szCs w:val="28"/>
              </w:rPr>
            </w:pPr>
          </w:p>
        </w:tc>
        <w:tc>
          <w:tcPr>
            <w:tcW w:w="840" w:type="dxa"/>
          </w:tcPr>
          <w:p w14:paraId="17918187" w14:textId="77777777" w:rsidR="0043272B" w:rsidRDefault="0043272B">
            <w:pPr>
              <w:spacing w:line="420" w:lineRule="auto"/>
              <w:jc w:val="center"/>
              <w:rPr>
                <w:rFonts w:ascii="宋体" w:hAnsi="宋体"/>
                <w:color w:val="000000"/>
                <w:sz w:val="28"/>
                <w:szCs w:val="28"/>
              </w:rPr>
            </w:pPr>
          </w:p>
        </w:tc>
        <w:tc>
          <w:tcPr>
            <w:tcW w:w="735" w:type="dxa"/>
          </w:tcPr>
          <w:p w14:paraId="4422CC45" w14:textId="77777777" w:rsidR="0043272B" w:rsidRDefault="0043272B">
            <w:pPr>
              <w:spacing w:line="420" w:lineRule="auto"/>
              <w:jc w:val="center"/>
              <w:rPr>
                <w:rFonts w:ascii="宋体" w:hAnsi="宋体"/>
                <w:color w:val="000000"/>
                <w:sz w:val="28"/>
                <w:szCs w:val="28"/>
              </w:rPr>
            </w:pPr>
          </w:p>
        </w:tc>
        <w:tc>
          <w:tcPr>
            <w:tcW w:w="945" w:type="dxa"/>
          </w:tcPr>
          <w:p w14:paraId="06033DB3" w14:textId="77777777" w:rsidR="0043272B" w:rsidRDefault="0043272B">
            <w:pPr>
              <w:spacing w:line="420" w:lineRule="auto"/>
              <w:jc w:val="center"/>
              <w:rPr>
                <w:rFonts w:ascii="宋体" w:hAnsi="宋体"/>
                <w:color w:val="000000"/>
                <w:sz w:val="28"/>
                <w:szCs w:val="28"/>
              </w:rPr>
            </w:pPr>
          </w:p>
        </w:tc>
      </w:tr>
      <w:tr w:rsidR="0043272B" w14:paraId="4212F009" w14:textId="77777777">
        <w:trPr>
          <w:jc w:val="center"/>
        </w:trPr>
        <w:tc>
          <w:tcPr>
            <w:tcW w:w="480" w:type="dxa"/>
          </w:tcPr>
          <w:p w14:paraId="75753F39" w14:textId="77777777" w:rsidR="0043272B" w:rsidRDefault="0043272B">
            <w:pPr>
              <w:spacing w:line="420" w:lineRule="auto"/>
              <w:jc w:val="center"/>
              <w:rPr>
                <w:rFonts w:ascii="宋体" w:hAnsi="宋体"/>
                <w:color w:val="000000"/>
                <w:sz w:val="28"/>
                <w:szCs w:val="28"/>
              </w:rPr>
            </w:pPr>
          </w:p>
        </w:tc>
        <w:tc>
          <w:tcPr>
            <w:tcW w:w="1155" w:type="dxa"/>
          </w:tcPr>
          <w:p w14:paraId="2E0762F9" w14:textId="77777777" w:rsidR="0043272B" w:rsidRDefault="0043272B">
            <w:pPr>
              <w:spacing w:line="420" w:lineRule="auto"/>
              <w:jc w:val="center"/>
              <w:rPr>
                <w:rFonts w:ascii="宋体" w:hAnsi="宋体"/>
                <w:color w:val="000000"/>
                <w:sz w:val="28"/>
                <w:szCs w:val="28"/>
              </w:rPr>
            </w:pPr>
          </w:p>
        </w:tc>
        <w:tc>
          <w:tcPr>
            <w:tcW w:w="1050" w:type="dxa"/>
          </w:tcPr>
          <w:p w14:paraId="6C6CA845" w14:textId="77777777" w:rsidR="0043272B" w:rsidRDefault="0043272B">
            <w:pPr>
              <w:spacing w:line="420" w:lineRule="auto"/>
              <w:jc w:val="center"/>
              <w:rPr>
                <w:rFonts w:ascii="宋体" w:hAnsi="宋体"/>
                <w:color w:val="000000"/>
                <w:sz w:val="28"/>
                <w:szCs w:val="28"/>
              </w:rPr>
            </w:pPr>
          </w:p>
        </w:tc>
        <w:tc>
          <w:tcPr>
            <w:tcW w:w="630" w:type="dxa"/>
          </w:tcPr>
          <w:p w14:paraId="1F8059A7" w14:textId="77777777" w:rsidR="0043272B" w:rsidRDefault="0043272B">
            <w:pPr>
              <w:spacing w:line="420" w:lineRule="auto"/>
              <w:jc w:val="center"/>
              <w:rPr>
                <w:rFonts w:ascii="宋体" w:hAnsi="宋体"/>
                <w:color w:val="000000"/>
                <w:sz w:val="28"/>
                <w:szCs w:val="28"/>
              </w:rPr>
            </w:pPr>
          </w:p>
        </w:tc>
        <w:tc>
          <w:tcPr>
            <w:tcW w:w="525" w:type="dxa"/>
          </w:tcPr>
          <w:p w14:paraId="19FC1571" w14:textId="77777777" w:rsidR="0043272B" w:rsidRDefault="0043272B">
            <w:pPr>
              <w:spacing w:line="420" w:lineRule="auto"/>
              <w:jc w:val="center"/>
              <w:rPr>
                <w:rFonts w:ascii="宋体" w:hAnsi="宋体"/>
                <w:color w:val="000000"/>
                <w:sz w:val="28"/>
                <w:szCs w:val="28"/>
              </w:rPr>
            </w:pPr>
          </w:p>
        </w:tc>
        <w:tc>
          <w:tcPr>
            <w:tcW w:w="735" w:type="dxa"/>
          </w:tcPr>
          <w:p w14:paraId="76CF453F" w14:textId="77777777" w:rsidR="0043272B" w:rsidRDefault="0043272B">
            <w:pPr>
              <w:spacing w:line="420" w:lineRule="auto"/>
              <w:jc w:val="center"/>
              <w:rPr>
                <w:rFonts w:ascii="宋体" w:hAnsi="宋体"/>
                <w:color w:val="000000"/>
                <w:sz w:val="28"/>
                <w:szCs w:val="28"/>
              </w:rPr>
            </w:pPr>
          </w:p>
        </w:tc>
        <w:tc>
          <w:tcPr>
            <w:tcW w:w="840" w:type="dxa"/>
          </w:tcPr>
          <w:p w14:paraId="08A080BE" w14:textId="77777777" w:rsidR="0043272B" w:rsidRDefault="0043272B">
            <w:pPr>
              <w:spacing w:line="420" w:lineRule="auto"/>
              <w:jc w:val="center"/>
              <w:rPr>
                <w:rFonts w:ascii="宋体" w:hAnsi="宋体"/>
                <w:color w:val="000000"/>
                <w:sz w:val="28"/>
                <w:szCs w:val="28"/>
              </w:rPr>
            </w:pPr>
          </w:p>
        </w:tc>
        <w:tc>
          <w:tcPr>
            <w:tcW w:w="840" w:type="dxa"/>
          </w:tcPr>
          <w:p w14:paraId="1077C06F" w14:textId="77777777" w:rsidR="0043272B" w:rsidRDefault="0043272B">
            <w:pPr>
              <w:spacing w:line="420" w:lineRule="auto"/>
              <w:jc w:val="center"/>
              <w:rPr>
                <w:rFonts w:ascii="宋体" w:hAnsi="宋体"/>
                <w:color w:val="000000"/>
                <w:sz w:val="28"/>
                <w:szCs w:val="28"/>
              </w:rPr>
            </w:pPr>
          </w:p>
        </w:tc>
        <w:tc>
          <w:tcPr>
            <w:tcW w:w="735" w:type="dxa"/>
          </w:tcPr>
          <w:p w14:paraId="5D1E19C5" w14:textId="77777777" w:rsidR="0043272B" w:rsidRDefault="0043272B">
            <w:pPr>
              <w:spacing w:line="420" w:lineRule="auto"/>
              <w:jc w:val="center"/>
              <w:rPr>
                <w:rFonts w:ascii="宋体" w:hAnsi="宋体"/>
                <w:color w:val="000000"/>
                <w:sz w:val="28"/>
                <w:szCs w:val="28"/>
              </w:rPr>
            </w:pPr>
          </w:p>
        </w:tc>
        <w:tc>
          <w:tcPr>
            <w:tcW w:w="945" w:type="dxa"/>
          </w:tcPr>
          <w:p w14:paraId="66CF844A" w14:textId="77777777" w:rsidR="0043272B" w:rsidRDefault="0043272B">
            <w:pPr>
              <w:spacing w:line="420" w:lineRule="auto"/>
              <w:jc w:val="center"/>
              <w:rPr>
                <w:rFonts w:ascii="宋体" w:hAnsi="宋体"/>
                <w:color w:val="000000"/>
                <w:sz w:val="28"/>
                <w:szCs w:val="28"/>
              </w:rPr>
            </w:pPr>
          </w:p>
        </w:tc>
      </w:tr>
      <w:tr w:rsidR="0043272B" w14:paraId="154670EC" w14:textId="77777777">
        <w:trPr>
          <w:jc w:val="center"/>
        </w:trPr>
        <w:tc>
          <w:tcPr>
            <w:tcW w:w="480" w:type="dxa"/>
          </w:tcPr>
          <w:p w14:paraId="6B8F6B59" w14:textId="77777777" w:rsidR="0043272B" w:rsidRDefault="0043272B">
            <w:pPr>
              <w:spacing w:line="420" w:lineRule="auto"/>
              <w:jc w:val="center"/>
              <w:rPr>
                <w:rFonts w:ascii="宋体" w:hAnsi="宋体"/>
                <w:color w:val="000000"/>
                <w:sz w:val="28"/>
                <w:szCs w:val="28"/>
              </w:rPr>
            </w:pPr>
          </w:p>
        </w:tc>
        <w:tc>
          <w:tcPr>
            <w:tcW w:w="1155" w:type="dxa"/>
          </w:tcPr>
          <w:p w14:paraId="78162C9D" w14:textId="77777777" w:rsidR="0043272B" w:rsidRDefault="0043272B">
            <w:pPr>
              <w:spacing w:line="420" w:lineRule="auto"/>
              <w:jc w:val="center"/>
              <w:rPr>
                <w:rFonts w:ascii="宋体" w:hAnsi="宋体"/>
                <w:color w:val="000000"/>
                <w:sz w:val="28"/>
                <w:szCs w:val="28"/>
              </w:rPr>
            </w:pPr>
          </w:p>
        </w:tc>
        <w:tc>
          <w:tcPr>
            <w:tcW w:w="1050" w:type="dxa"/>
          </w:tcPr>
          <w:p w14:paraId="05BA89D6" w14:textId="77777777" w:rsidR="0043272B" w:rsidRDefault="0043272B">
            <w:pPr>
              <w:spacing w:line="420" w:lineRule="auto"/>
              <w:jc w:val="center"/>
              <w:rPr>
                <w:rFonts w:ascii="宋体" w:hAnsi="宋体"/>
                <w:color w:val="000000"/>
                <w:sz w:val="28"/>
                <w:szCs w:val="28"/>
              </w:rPr>
            </w:pPr>
          </w:p>
        </w:tc>
        <w:tc>
          <w:tcPr>
            <w:tcW w:w="630" w:type="dxa"/>
          </w:tcPr>
          <w:p w14:paraId="60468186" w14:textId="77777777" w:rsidR="0043272B" w:rsidRDefault="0043272B">
            <w:pPr>
              <w:spacing w:line="420" w:lineRule="auto"/>
              <w:jc w:val="center"/>
              <w:rPr>
                <w:rFonts w:ascii="宋体" w:hAnsi="宋体"/>
                <w:color w:val="000000"/>
                <w:sz w:val="28"/>
                <w:szCs w:val="28"/>
              </w:rPr>
            </w:pPr>
          </w:p>
        </w:tc>
        <w:tc>
          <w:tcPr>
            <w:tcW w:w="525" w:type="dxa"/>
          </w:tcPr>
          <w:p w14:paraId="0BE3E705" w14:textId="77777777" w:rsidR="0043272B" w:rsidRDefault="0043272B">
            <w:pPr>
              <w:spacing w:line="420" w:lineRule="auto"/>
              <w:jc w:val="center"/>
              <w:rPr>
                <w:rFonts w:ascii="宋体" w:hAnsi="宋体"/>
                <w:color w:val="000000"/>
                <w:sz w:val="28"/>
                <w:szCs w:val="28"/>
              </w:rPr>
            </w:pPr>
          </w:p>
        </w:tc>
        <w:tc>
          <w:tcPr>
            <w:tcW w:w="735" w:type="dxa"/>
          </w:tcPr>
          <w:p w14:paraId="41226F87" w14:textId="77777777" w:rsidR="0043272B" w:rsidRDefault="0043272B">
            <w:pPr>
              <w:spacing w:line="420" w:lineRule="auto"/>
              <w:jc w:val="center"/>
              <w:rPr>
                <w:rFonts w:ascii="宋体" w:hAnsi="宋体"/>
                <w:color w:val="000000"/>
                <w:sz w:val="28"/>
                <w:szCs w:val="28"/>
              </w:rPr>
            </w:pPr>
          </w:p>
        </w:tc>
        <w:tc>
          <w:tcPr>
            <w:tcW w:w="840" w:type="dxa"/>
          </w:tcPr>
          <w:p w14:paraId="611D572C" w14:textId="77777777" w:rsidR="0043272B" w:rsidRDefault="0043272B">
            <w:pPr>
              <w:spacing w:line="420" w:lineRule="auto"/>
              <w:jc w:val="center"/>
              <w:rPr>
                <w:rFonts w:ascii="宋体" w:hAnsi="宋体"/>
                <w:color w:val="000000"/>
                <w:sz w:val="28"/>
                <w:szCs w:val="28"/>
              </w:rPr>
            </w:pPr>
          </w:p>
        </w:tc>
        <w:tc>
          <w:tcPr>
            <w:tcW w:w="840" w:type="dxa"/>
          </w:tcPr>
          <w:p w14:paraId="3DA6179D" w14:textId="77777777" w:rsidR="0043272B" w:rsidRDefault="0043272B">
            <w:pPr>
              <w:spacing w:line="420" w:lineRule="auto"/>
              <w:jc w:val="center"/>
              <w:rPr>
                <w:rFonts w:ascii="宋体" w:hAnsi="宋体"/>
                <w:color w:val="000000"/>
                <w:sz w:val="28"/>
                <w:szCs w:val="28"/>
              </w:rPr>
            </w:pPr>
          </w:p>
        </w:tc>
        <w:tc>
          <w:tcPr>
            <w:tcW w:w="735" w:type="dxa"/>
          </w:tcPr>
          <w:p w14:paraId="27E4B9B4" w14:textId="77777777" w:rsidR="0043272B" w:rsidRDefault="0043272B">
            <w:pPr>
              <w:spacing w:line="420" w:lineRule="auto"/>
              <w:jc w:val="center"/>
              <w:rPr>
                <w:rFonts w:ascii="宋体" w:hAnsi="宋体"/>
                <w:color w:val="000000"/>
                <w:sz w:val="28"/>
                <w:szCs w:val="28"/>
              </w:rPr>
            </w:pPr>
          </w:p>
        </w:tc>
        <w:tc>
          <w:tcPr>
            <w:tcW w:w="945" w:type="dxa"/>
          </w:tcPr>
          <w:p w14:paraId="0CB4F5CD" w14:textId="77777777" w:rsidR="0043272B" w:rsidRDefault="0043272B">
            <w:pPr>
              <w:spacing w:line="420" w:lineRule="auto"/>
              <w:jc w:val="center"/>
              <w:rPr>
                <w:rFonts w:ascii="宋体" w:hAnsi="宋体"/>
                <w:color w:val="000000"/>
                <w:sz w:val="28"/>
                <w:szCs w:val="28"/>
              </w:rPr>
            </w:pPr>
          </w:p>
        </w:tc>
      </w:tr>
      <w:tr w:rsidR="0043272B" w14:paraId="32C4814A" w14:textId="77777777">
        <w:trPr>
          <w:jc w:val="center"/>
        </w:trPr>
        <w:tc>
          <w:tcPr>
            <w:tcW w:w="480" w:type="dxa"/>
          </w:tcPr>
          <w:p w14:paraId="4A66D118" w14:textId="77777777" w:rsidR="0043272B" w:rsidRDefault="0043272B">
            <w:pPr>
              <w:spacing w:line="420" w:lineRule="auto"/>
              <w:jc w:val="center"/>
              <w:rPr>
                <w:rFonts w:ascii="宋体" w:hAnsi="宋体"/>
                <w:color w:val="000000"/>
                <w:sz w:val="28"/>
                <w:szCs w:val="28"/>
              </w:rPr>
            </w:pPr>
          </w:p>
        </w:tc>
        <w:tc>
          <w:tcPr>
            <w:tcW w:w="1155" w:type="dxa"/>
          </w:tcPr>
          <w:p w14:paraId="65706ADF" w14:textId="77777777" w:rsidR="0043272B" w:rsidRDefault="0043272B">
            <w:pPr>
              <w:spacing w:line="420" w:lineRule="auto"/>
              <w:jc w:val="center"/>
              <w:rPr>
                <w:rFonts w:ascii="宋体" w:hAnsi="宋体"/>
                <w:color w:val="000000"/>
                <w:sz w:val="28"/>
                <w:szCs w:val="28"/>
              </w:rPr>
            </w:pPr>
          </w:p>
        </w:tc>
        <w:tc>
          <w:tcPr>
            <w:tcW w:w="1050" w:type="dxa"/>
          </w:tcPr>
          <w:p w14:paraId="24C0CF18" w14:textId="77777777" w:rsidR="0043272B" w:rsidRDefault="0043272B">
            <w:pPr>
              <w:spacing w:line="420" w:lineRule="auto"/>
              <w:jc w:val="center"/>
              <w:rPr>
                <w:rFonts w:ascii="宋体" w:hAnsi="宋体"/>
                <w:color w:val="000000"/>
                <w:sz w:val="28"/>
                <w:szCs w:val="28"/>
              </w:rPr>
            </w:pPr>
          </w:p>
        </w:tc>
        <w:tc>
          <w:tcPr>
            <w:tcW w:w="630" w:type="dxa"/>
          </w:tcPr>
          <w:p w14:paraId="13D59CA5" w14:textId="77777777" w:rsidR="0043272B" w:rsidRDefault="0043272B">
            <w:pPr>
              <w:spacing w:line="420" w:lineRule="auto"/>
              <w:jc w:val="center"/>
              <w:rPr>
                <w:rFonts w:ascii="宋体" w:hAnsi="宋体"/>
                <w:color w:val="000000"/>
                <w:sz w:val="28"/>
                <w:szCs w:val="28"/>
              </w:rPr>
            </w:pPr>
          </w:p>
        </w:tc>
        <w:tc>
          <w:tcPr>
            <w:tcW w:w="525" w:type="dxa"/>
          </w:tcPr>
          <w:p w14:paraId="04E72004" w14:textId="77777777" w:rsidR="0043272B" w:rsidRDefault="0043272B">
            <w:pPr>
              <w:spacing w:line="420" w:lineRule="auto"/>
              <w:jc w:val="center"/>
              <w:rPr>
                <w:rFonts w:ascii="宋体" w:hAnsi="宋体"/>
                <w:color w:val="000000"/>
                <w:sz w:val="28"/>
                <w:szCs w:val="28"/>
              </w:rPr>
            </w:pPr>
          </w:p>
        </w:tc>
        <w:tc>
          <w:tcPr>
            <w:tcW w:w="735" w:type="dxa"/>
          </w:tcPr>
          <w:p w14:paraId="31C3E42A" w14:textId="77777777" w:rsidR="0043272B" w:rsidRDefault="0043272B">
            <w:pPr>
              <w:spacing w:line="420" w:lineRule="auto"/>
              <w:jc w:val="center"/>
              <w:rPr>
                <w:rFonts w:ascii="宋体" w:hAnsi="宋体"/>
                <w:color w:val="000000"/>
                <w:sz w:val="28"/>
                <w:szCs w:val="28"/>
              </w:rPr>
            </w:pPr>
          </w:p>
        </w:tc>
        <w:tc>
          <w:tcPr>
            <w:tcW w:w="840" w:type="dxa"/>
          </w:tcPr>
          <w:p w14:paraId="4314E744" w14:textId="77777777" w:rsidR="0043272B" w:rsidRDefault="0043272B">
            <w:pPr>
              <w:spacing w:line="420" w:lineRule="auto"/>
              <w:jc w:val="center"/>
              <w:rPr>
                <w:rFonts w:ascii="宋体" w:hAnsi="宋体"/>
                <w:color w:val="000000"/>
                <w:sz w:val="28"/>
                <w:szCs w:val="28"/>
              </w:rPr>
            </w:pPr>
          </w:p>
        </w:tc>
        <w:tc>
          <w:tcPr>
            <w:tcW w:w="840" w:type="dxa"/>
          </w:tcPr>
          <w:p w14:paraId="13F8E489" w14:textId="77777777" w:rsidR="0043272B" w:rsidRDefault="0043272B">
            <w:pPr>
              <w:spacing w:line="420" w:lineRule="auto"/>
              <w:jc w:val="center"/>
              <w:rPr>
                <w:rFonts w:ascii="宋体" w:hAnsi="宋体"/>
                <w:color w:val="000000"/>
                <w:sz w:val="28"/>
                <w:szCs w:val="28"/>
              </w:rPr>
            </w:pPr>
          </w:p>
        </w:tc>
        <w:tc>
          <w:tcPr>
            <w:tcW w:w="735" w:type="dxa"/>
          </w:tcPr>
          <w:p w14:paraId="4E642486" w14:textId="77777777" w:rsidR="0043272B" w:rsidRDefault="0043272B">
            <w:pPr>
              <w:spacing w:line="420" w:lineRule="auto"/>
              <w:jc w:val="center"/>
              <w:rPr>
                <w:rFonts w:ascii="宋体" w:hAnsi="宋体"/>
                <w:color w:val="000000"/>
                <w:sz w:val="28"/>
                <w:szCs w:val="28"/>
              </w:rPr>
            </w:pPr>
          </w:p>
        </w:tc>
        <w:tc>
          <w:tcPr>
            <w:tcW w:w="945" w:type="dxa"/>
          </w:tcPr>
          <w:p w14:paraId="72DA10D4" w14:textId="77777777" w:rsidR="0043272B" w:rsidRDefault="0043272B">
            <w:pPr>
              <w:spacing w:line="420" w:lineRule="auto"/>
              <w:jc w:val="center"/>
              <w:rPr>
                <w:rFonts w:ascii="宋体" w:hAnsi="宋体"/>
                <w:color w:val="000000"/>
                <w:sz w:val="28"/>
                <w:szCs w:val="28"/>
              </w:rPr>
            </w:pPr>
          </w:p>
        </w:tc>
      </w:tr>
    </w:tbl>
    <w:p w14:paraId="37A0B97E" w14:textId="77777777" w:rsidR="0043272B" w:rsidRDefault="00000000">
      <w:pPr>
        <w:pStyle w:val="29"/>
        <w:rPr>
          <w:rFonts w:ascii="宋体" w:hAnsi="宋体"/>
          <w:b/>
          <w:color w:val="000000"/>
          <w:szCs w:val="30"/>
        </w:rPr>
      </w:pPr>
      <w:bookmarkStart w:id="1489" w:name="_BookMark_83"/>
      <w:r>
        <w:rPr>
          <w:rFonts w:cs="Arial"/>
          <w:color w:val="000000"/>
        </w:rPr>
        <w:br w:type="page"/>
      </w:r>
      <w:bookmarkStart w:id="1490" w:name="_Toc480303475"/>
      <w:bookmarkStart w:id="1491" w:name="_Toc489280262"/>
      <w:bookmarkStart w:id="1492" w:name="_Toc491149586"/>
      <w:bookmarkStart w:id="1493" w:name="_Toc486580456"/>
      <w:bookmarkStart w:id="1494" w:name="_Toc485323230"/>
      <w:r>
        <w:rPr>
          <w:rFonts w:ascii="宋体" w:hAnsi="宋体" w:hint="eastAsia"/>
          <w:color w:val="000000"/>
          <w:szCs w:val="30"/>
        </w:rPr>
        <w:lastRenderedPageBreak/>
        <w:t>附件四：发包人提供的材料和工程设备一览表</w:t>
      </w:r>
      <w:bookmarkEnd w:id="1490"/>
      <w:bookmarkEnd w:id="1491"/>
      <w:bookmarkEnd w:id="1492"/>
      <w:bookmarkEnd w:id="1493"/>
      <w:bookmarkEnd w:id="1494"/>
    </w:p>
    <w:bookmarkEnd w:id="1489"/>
    <w:p w14:paraId="2BF8E6CC" w14:textId="77777777" w:rsidR="0043272B" w:rsidRDefault="00000000">
      <w:pPr>
        <w:spacing w:line="420" w:lineRule="auto"/>
        <w:jc w:val="center"/>
        <w:rPr>
          <w:rFonts w:ascii="宋体" w:hAnsi="宋体"/>
          <w:b/>
          <w:color w:val="000000"/>
          <w:sz w:val="28"/>
        </w:rPr>
      </w:pPr>
      <w:r>
        <w:rPr>
          <w:rFonts w:ascii="宋体" w:hAnsi="宋体" w:hint="eastAsia"/>
          <w:b/>
          <w:color w:val="000000"/>
          <w:sz w:val="28"/>
        </w:rPr>
        <w:t>发包人提供的材料和工程设备一览表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1155"/>
        <w:gridCol w:w="1050"/>
        <w:gridCol w:w="630"/>
        <w:gridCol w:w="525"/>
        <w:gridCol w:w="735"/>
        <w:gridCol w:w="840"/>
        <w:gridCol w:w="840"/>
        <w:gridCol w:w="735"/>
        <w:gridCol w:w="945"/>
      </w:tblGrid>
      <w:tr w:rsidR="0043272B" w14:paraId="74864CDA" w14:textId="77777777">
        <w:trPr>
          <w:trHeight w:val="1315"/>
          <w:jc w:val="center"/>
        </w:trPr>
        <w:tc>
          <w:tcPr>
            <w:tcW w:w="480" w:type="dxa"/>
            <w:vAlign w:val="center"/>
          </w:tcPr>
          <w:p w14:paraId="06BAF9A7" w14:textId="77777777" w:rsidR="0043272B" w:rsidRDefault="00000000">
            <w:pPr>
              <w:spacing w:line="420" w:lineRule="auto"/>
              <w:jc w:val="center"/>
              <w:rPr>
                <w:rFonts w:ascii="宋体" w:hAnsi="宋体"/>
                <w:color w:val="000000"/>
              </w:rPr>
            </w:pPr>
            <w:r>
              <w:rPr>
                <w:rFonts w:ascii="宋体" w:hAnsi="宋体" w:hint="eastAsia"/>
                <w:color w:val="000000"/>
              </w:rPr>
              <w:t>序</w:t>
            </w:r>
          </w:p>
          <w:p w14:paraId="4E083177" w14:textId="77777777" w:rsidR="0043272B" w:rsidRDefault="00000000">
            <w:pPr>
              <w:spacing w:line="420" w:lineRule="auto"/>
              <w:jc w:val="center"/>
              <w:rPr>
                <w:rFonts w:ascii="宋体" w:hAnsi="宋体"/>
                <w:color w:val="000000"/>
              </w:rPr>
            </w:pPr>
            <w:r>
              <w:rPr>
                <w:rFonts w:ascii="宋体" w:hAnsi="宋体" w:hint="eastAsia"/>
                <w:color w:val="000000"/>
              </w:rPr>
              <w:t>号</w:t>
            </w:r>
          </w:p>
        </w:tc>
        <w:tc>
          <w:tcPr>
            <w:tcW w:w="1155" w:type="dxa"/>
            <w:vAlign w:val="center"/>
          </w:tcPr>
          <w:p w14:paraId="2B5E8C1B" w14:textId="77777777" w:rsidR="0043272B" w:rsidRDefault="00000000">
            <w:pPr>
              <w:spacing w:line="420" w:lineRule="auto"/>
              <w:jc w:val="center"/>
              <w:rPr>
                <w:rFonts w:ascii="宋体" w:hAnsi="宋体"/>
                <w:color w:val="000000"/>
              </w:rPr>
            </w:pPr>
            <w:r>
              <w:rPr>
                <w:rFonts w:ascii="宋体" w:hAnsi="宋体" w:hint="eastAsia"/>
                <w:color w:val="000000"/>
              </w:rPr>
              <w:t>材料设备</w:t>
            </w:r>
          </w:p>
          <w:p w14:paraId="6531B489" w14:textId="77777777" w:rsidR="0043272B" w:rsidRDefault="00000000">
            <w:pPr>
              <w:spacing w:line="420" w:lineRule="auto"/>
              <w:jc w:val="center"/>
              <w:rPr>
                <w:rFonts w:ascii="宋体" w:hAnsi="宋体"/>
                <w:color w:val="000000"/>
              </w:rPr>
            </w:pPr>
            <w:r>
              <w:rPr>
                <w:rFonts w:ascii="宋体" w:hAnsi="宋体" w:hint="eastAsia"/>
                <w:color w:val="000000"/>
              </w:rPr>
              <w:t>名    称</w:t>
            </w:r>
          </w:p>
        </w:tc>
        <w:tc>
          <w:tcPr>
            <w:tcW w:w="1050" w:type="dxa"/>
            <w:vAlign w:val="center"/>
          </w:tcPr>
          <w:p w14:paraId="3EE7C59C" w14:textId="77777777" w:rsidR="0043272B" w:rsidRDefault="00000000">
            <w:pPr>
              <w:spacing w:line="420" w:lineRule="auto"/>
              <w:jc w:val="center"/>
              <w:rPr>
                <w:rFonts w:ascii="宋体" w:hAnsi="宋体"/>
                <w:color w:val="000000"/>
              </w:rPr>
            </w:pPr>
            <w:r>
              <w:rPr>
                <w:rFonts w:ascii="宋体" w:hAnsi="宋体" w:hint="eastAsia"/>
                <w:color w:val="000000"/>
              </w:rPr>
              <w:t>规格</w:t>
            </w:r>
          </w:p>
          <w:p w14:paraId="5C94C358" w14:textId="77777777" w:rsidR="0043272B" w:rsidRDefault="00000000">
            <w:pPr>
              <w:spacing w:line="420" w:lineRule="auto"/>
              <w:jc w:val="center"/>
              <w:rPr>
                <w:rFonts w:ascii="宋体" w:hAnsi="宋体"/>
                <w:color w:val="000000"/>
              </w:rPr>
            </w:pPr>
            <w:r>
              <w:rPr>
                <w:rFonts w:ascii="宋体" w:hAnsi="宋体" w:hint="eastAsia"/>
                <w:color w:val="000000"/>
              </w:rPr>
              <w:t>型号</w:t>
            </w:r>
          </w:p>
        </w:tc>
        <w:tc>
          <w:tcPr>
            <w:tcW w:w="630" w:type="dxa"/>
            <w:vAlign w:val="center"/>
          </w:tcPr>
          <w:p w14:paraId="5216E05C"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52A9F7A5" w14:textId="77777777" w:rsidR="0043272B" w:rsidRDefault="00000000">
            <w:pPr>
              <w:spacing w:line="420" w:lineRule="auto"/>
              <w:jc w:val="center"/>
              <w:rPr>
                <w:rFonts w:ascii="宋体" w:hAnsi="宋体"/>
                <w:color w:val="000000"/>
              </w:rPr>
            </w:pPr>
            <w:r>
              <w:rPr>
                <w:rFonts w:ascii="宋体" w:hAnsi="宋体" w:hint="eastAsia"/>
                <w:color w:val="000000"/>
              </w:rPr>
              <w:t>位</w:t>
            </w:r>
          </w:p>
        </w:tc>
        <w:tc>
          <w:tcPr>
            <w:tcW w:w="525" w:type="dxa"/>
            <w:vAlign w:val="center"/>
          </w:tcPr>
          <w:p w14:paraId="5D8E670E" w14:textId="77777777" w:rsidR="0043272B" w:rsidRDefault="00000000">
            <w:pPr>
              <w:spacing w:line="420" w:lineRule="auto"/>
              <w:jc w:val="center"/>
              <w:rPr>
                <w:rFonts w:ascii="宋体" w:hAnsi="宋体"/>
                <w:color w:val="000000"/>
              </w:rPr>
            </w:pPr>
            <w:r>
              <w:rPr>
                <w:rFonts w:ascii="宋体" w:hAnsi="宋体" w:hint="eastAsia"/>
                <w:color w:val="000000"/>
              </w:rPr>
              <w:t>数</w:t>
            </w:r>
          </w:p>
          <w:p w14:paraId="3B14766D" w14:textId="77777777" w:rsidR="0043272B" w:rsidRDefault="00000000">
            <w:pPr>
              <w:spacing w:line="420" w:lineRule="auto"/>
              <w:jc w:val="center"/>
              <w:rPr>
                <w:rFonts w:ascii="宋体" w:hAnsi="宋体"/>
                <w:color w:val="000000"/>
              </w:rPr>
            </w:pPr>
            <w:r>
              <w:rPr>
                <w:rFonts w:ascii="宋体" w:hAnsi="宋体" w:hint="eastAsia"/>
                <w:color w:val="000000"/>
              </w:rPr>
              <w:t>量</w:t>
            </w:r>
          </w:p>
        </w:tc>
        <w:tc>
          <w:tcPr>
            <w:tcW w:w="735" w:type="dxa"/>
            <w:vAlign w:val="center"/>
          </w:tcPr>
          <w:p w14:paraId="1B10147C" w14:textId="77777777" w:rsidR="0043272B" w:rsidRDefault="00000000">
            <w:pPr>
              <w:spacing w:line="420" w:lineRule="auto"/>
              <w:jc w:val="center"/>
              <w:rPr>
                <w:rFonts w:ascii="宋体" w:hAnsi="宋体"/>
                <w:color w:val="000000"/>
              </w:rPr>
            </w:pPr>
            <w:r>
              <w:rPr>
                <w:rFonts w:ascii="宋体" w:hAnsi="宋体" w:hint="eastAsia"/>
                <w:color w:val="000000"/>
              </w:rPr>
              <w:t>单</w:t>
            </w:r>
          </w:p>
          <w:p w14:paraId="52EE8734" w14:textId="77777777" w:rsidR="0043272B" w:rsidRDefault="00000000">
            <w:pPr>
              <w:spacing w:line="420" w:lineRule="auto"/>
              <w:jc w:val="center"/>
              <w:rPr>
                <w:rFonts w:ascii="宋体" w:hAnsi="宋体"/>
                <w:color w:val="000000"/>
              </w:rPr>
            </w:pPr>
            <w:r>
              <w:rPr>
                <w:rFonts w:ascii="宋体" w:hAnsi="宋体" w:hint="eastAsia"/>
                <w:color w:val="000000"/>
              </w:rPr>
              <w:t>价</w:t>
            </w:r>
          </w:p>
        </w:tc>
        <w:tc>
          <w:tcPr>
            <w:tcW w:w="840" w:type="dxa"/>
            <w:vAlign w:val="center"/>
          </w:tcPr>
          <w:p w14:paraId="23C5AB89"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715271D8" w14:textId="77777777" w:rsidR="0043272B" w:rsidRDefault="00000000">
            <w:pPr>
              <w:spacing w:line="420" w:lineRule="auto"/>
              <w:jc w:val="center"/>
              <w:rPr>
                <w:rFonts w:ascii="宋体" w:hAnsi="宋体"/>
                <w:color w:val="000000"/>
              </w:rPr>
            </w:pPr>
            <w:r>
              <w:rPr>
                <w:rFonts w:ascii="宋体" w:hAnsi="宋体" w:hint="eastAsia"/>
                <w:color w:val="000000"/>
              </w:rPr>
              <w:t>方式</w:t>
            </w:r>
          </w:p>
        </w:tc>
        <w:tc>
          <w:tcPr>
            <w:tcW w:w="840" w:type="dxa"/>
            <w:vAlign w:val="center"/>
          </w:tcPr>
          <w:p w14:paraId="02E66BD3" w14:textId="77777777" w:rsidR="0043272B" w:rsidRDefault="00000000">
            <w:pPr>
              <w:spacing w:line="420" w:lineRule="auto"/>
              <w:jc w:val="center"/>
              <w:rPr>
                <w:rFonts w:ascii="宋体" w:hAnsi="宋体"/>
                <w:color w:val="000000"/>
              </w:rPr>
            </w:pPr>
            <w:r>
              <w:rPr>
                <w:rFonts w:ascii="宋体" w:hAnsi="宋体" w:hint="eastAsia"/>
                <w:color w:val="000000"/>
              </w:rPr>
              <w:t>交货</w:t>
            </w:r>
          </w:p>
          <w:p w14:paraId="5CC336F9" w14:textId="77777777" w:rsidR="0043272B" w:rsidRDefault="00000000">
            <w:pPr>
              <w:spacing w:line="420" w:lineRule="auto"/>
              <w:jc w:val="center"/>
              <w:rPr>
                <w:rFonts w:ascii="宋体" w:hAnsi="宋体"/>
                <w:color w:val="000000"/>
              </w:rPr>
            </w:pPr>
            <w:r>
              <w:rPr>
                <w:rFonts w:ascii="宋体" w:hAnsi="宋体" w:hint="eastAsia"/>
                <w:color w:val="000000"/>
              </w:rPr>
              <w:t>地点</w:t>
            </w:r>
          </w:p>
        </w:tc>
        <w:tc>
          <w:tcPr>
            <w:tcW w:w="735" w:type="dxa"/>
            <w:vAlign w:val="center"/>
          </w:tcPr>
          <w:p w14:paraId="4820C693" w14:textId="77777777" w:rsidR="0043272B" w:rsidRDefault="00000000">
            <w:pPr>
              <w:spacing w:line="420" w:lineRule="auto"/>
              <w:jc w:val="center"/>
              <w:rPr>
                <w:rFonts w:ascii="宋体" w:hAnsi="宋体"/>
                <w:color w:val="000000"/>
              </w:rPr>
            </w:pPr>
            <w:r>
              <w:rPr>
                <w:rFonts w:ascii="宋体" w:hAnsi="宋体" w:hint="eastAsia"/>
                <w:color w:val="000000"/>
              </w:rPr>
              <w:t>计划交货</w:t>
            </w:r>
          </w:p>
          <w:p w14:paraId="2C6ED743" w14:textId="77777777" w:rsidR="0043272B" w:rsidRDefault="00000000">
            <w:pPr>
              <w:spacing w:line="420" w:lineRule="auto"/>
              <w:jc w:val="center"/>
              <w:rPr>
                <w:rFonts w:ascii="宋体" w:hAnsi="宋体"/>
                <w:color w:val="000000"/>
              </w:rPr>
            </w:pPr>
            <w:r>
              <w:rPr>
                <w:rFonts w:ascii="宋体" w:hAnsi="宋体" w:hint="eastAsia"/>
                <w:color w:val="000000"/>
              </w:rPr>
              <w:t>时间</w:t>
            </w:r>
          </w:p>
        </w:tc>
        <w:tc>
          <w:tcPr>
            <w:tcW w:w="945" w:type="dxa"/>
            <w:vAlign w:val="center"/>
          </w:tcPr>
          <w:p w14:paraId="3344E15C" w14:textId="77777777" w:rsidR="0043272B" w:rsidRDefault="00000000">
            <w:pPr>
              <w:spacing w:line="420" w:lineRule="auto"/>
              <w:jc w:val="center"/>
              <w:rPr>
                <w:rFonts w:ascii="宋体" w:hAnsi="宋体"/>
                <w:color w:val="000000"/>
              </w:rPr>
            </w:pPr>
            <w:r>
              <w:rPr>
                <w:rFonts w:ascii="宋体" w:hAnsi="宋体" w:hint="eastAsia"/>
                <w:color w:val="000000"/>
              </w:rPr>
              <w:t>备注</w:t>
            </w:r>
          </w:p>
        </w:tc>
      </w:tr>
      <w:tr w:rsidR="0043272B" w14:paraId="3A4F58D7" w14:textId="77777777">
        <w:trPr>
          <w:jc w:val="center"/>
        </w:trPr>
        <w:tc>
          <w:tcPr>
            <w:tcW w:w="480" w:type="dxa"/>
          </w:tcPr>
          <w:p w14:paraId="5F3F3D81" w14:textId="77777777" w:rsidR="0043272B" w:rsidRDefault="0043272B">
            <w:pPr>
              <w:spacing w:line="420" w:lineRule="auto"/>
              <w:jc w:val="center"/>
              <w:rPr>
                <w:rFonts w:ascii="宋体" w:hAnsi="宋体"/>
                <w:color w:val="000000"/>
                <w:sz w:val="28"/>
                <w:szCs w:val="28"/>
              </w:rPr>
            </w:pPr>
          </w:p>
        </w:tc>
        <w:tc>
          <w:tcPr>
            <w:tcW w:w="1155" w:type="dxa"/>
          </w:tcPr>
          <w:p w14:paraId="182776E0" w14:textId="77777777" w:rsidR="0043272B" w:rsidRDefault="0043272B">
            <w:pPr>
              <w:spacing w:line="420" w:lineRule="auto"/>
              <w:jc w:val="center"/>
              <w:rPr>
                <w:rFonts w:ascii="宋体" w:hAnsi="宋体"/>
                <w:color w:val="000000"/>
                <w:sz w:val="28"/>
                <w:szCs w:val="28"/>
              </w:rPr>
            </w:pPr>
          </w:p>
        </w:tc>
        <w:tc>
          <w:tcPr>
            <w:tcW w:w="1050" w:type="dxa"/>
          </w:tcPr>
          <w:p w14:paraId="3D083043" w14:textId="77777777" w:rsidR="0043272B" w:rsidRDefault="0043272B">
            <w:pPr>
              <w:spacing w:line="420" w:lineRule="auto"/>
              <w:jc w:val="center"/>
              <w:rPr>
                <w:rFonts w:ascii="宋体" w:hAnsi="宋体"/>
                <w:color w:val="000000"/>
                <w:sz w:val="28"/>
                <w:szCs w:val="28"/>
              </w:rPr>
            </w:pPr>
          </w:p>
        </w:tc>
        <w:tc>
          <w:tcPr>
            <w:tcW w:w="630" w:type="dxa"/>
          </w:tcPr>
          <w:p w14:paraId="7E305FB7" w14:textId="77777777" w:rsidR="0043272B" w:rsidRDefault="0043272B">
            <w:pPr>
              <w:spacing w:line="420" w:lineRule="auto"/>
              <w:jc w:val="center"/>
              <w:rPr>
                <w:rFonts w:ascii="宋体" w:hAnsi="宋体"/>
                <w:color w:val="000000"/>
                <w:sz w:val="28"/>
                <w:szCs w:val="28"/>
              </w:rPr>
            </w:pPr>
          </w:p>
        </w:tc>
        <w:tc>
          <w:tcPr>
            <w:tcW w:w="525" w:type="dxa"/>
          </w:tcPr>
          <w:p w14:paraId="20D4E678" w14:textId="77777777" w:rsidR="0043272B" w:rsidRDefault="0043272B">
            <w:pPr>
              <w:spacing w:line="420" w:lineRule="auto"/>
              <w:jc w:val="center"/>
              <w:rPr>
                <w:rFonts w:ascii="宋体" w:hAnsi="宋体"/>
                <w:color w:val="000000"/>
                <w:sz w:val="28"/>
                <w:szCs w:val="28"/>
              </w:rPr>
            </w:pPr>
          </w:p>
        </w:tc>
        <w:tc>
          <w:tcPr>
            <w:tcW w:w="735" w:type="dxa"/>
          </w:tcPr>
          <w:p w14:paraId="229A4E28" w14:textId="77777777" w:rsidR="0043272B" w:rsidRDefault="0043272B">
            <w:pPr>
              <w:spacing w:line="420" w:lineRule="auto"/>
              <w:jc w:val="center"/>
              <w:rPr>
                <w:rFonts w:ascii="宋体" w:hAnsi="宋体"/>
                <w:color w:val="000000"/>
                <w:sz w:val="28"/>
                <w:szCs w:val="28"/>
              </w:rPr>
            </w:pPr>
          </w:p>
        </w:tc>
        <w:tc>
          <w:tcPr>
            <w:tcW w:w="840" w:type="dxa"/>
          </w:tcPr>
          <w:p w14:paraId="14B50FBA" w14:textId="77777777" w:rsidR="0043272B" w:rsidRDefault="0043272B">
            <w:pPr>
              <w:spacing w:line="420" w:lineRule="auto"/>
              <w:jc w:val="center"/>
              <w:rPr>
                <w:rFonts w:ascii="宋体" w:hAnsi="宋体"/>
                <w:color w:val="000000"/>
                <w:sz w:val="28"/>
                <w:szCs w:val="28"/>
              </w:rPr>
            </w:pPr>
          </w:p>
        </w:tc>
        <w:tc>
          <w:tcPr>
            <w:tcW w:w="840" w:type="dxa"/>
          </w:tcPr>
          <w:p w14:paraId="01291915" w14:textId="77777777" w:rsidR="0043272B" w:rsidRDefault="0043272B">
            <w:pPr>
              <w:spacing w:line="420" w:lineRule="auto"/>
              <w:jc w:val="center"/>
              <w:rPr>
                <w:rFonts w:ascii="宋体" w:hAnsi="宋体"/>
                <w:color w:val="000000"/>
                <w:sz w:val="28"/>
                <w:szCs w:val="28"/>
              </w:rPr>
            </w:pPr>
          </w:p>
        </w:tc>
        <w:tc>
          <w:tcPr>
            <w:tcW w:w="735" w:type="dxa"/>
          </w:tcPr>
          <w:p w14:paraId="20B3EB2F" w14:textId="77777777" w:rsidR="0043272B" w:rsidRDefault="0043272B">
            <w:pPr>
              <w:spacing w:line="420" w:lineRule="auto"/>
              <w:jc w:val="center"/>
              <w:rPr>
                <w:rFonts w:ascii="宋体" w:hAnsi="宋体"/>
                <w:color w:val="000000"/>
                <w:sz w:val="28"/>
                <w:szCs w:val="28"/>
              </w:rPr>
            </w:pPr>
          </w:p>
        </w:tc>
        <w:tc>
          <w:tcPr>
            <w:tcW w:w="945" w:type="dxa"/>
          </w:tcPr>
          <w:p w14:paraId="31523887" w14:textId="77777777" w:rsidR="0043272B" w:rsidRDefault="0043272B">
            <w:pPr>
              <w:spacing w:line="420" w:lineRule="auto"/>
              <w:jc w:val="center"/>
              <w:rPr>
                <w:rFonts w:ascii="宋体" w:hAnsi="宋体"/>
                <w:color w:val="000000"/>
                <w:sz w:val="28"/>
                <w:szCs w:val="28"/>
              </w:rPr>
            </w:pPr>
          </w:p>
        </w:tc>
      </w:tr>
      <w:tr w:rsidR="0043272B" w14:paraId="28151416" w14:textId="77777777">
        <w:trPr>
          <w:jc w:val="center"/>
        </w:trPr>
        <w:tc>
          <w:tcPr>
            <w:tcW w:w="480" w:type="dxa"/>
          </w:tcPr>
          <w:p w14:paraId="110FFE5F" w14:textId="77777777" w:rsidR="0043272B" w:rsidRDefault="0043272B">
            <w:pPr>
              <w:spacing w:line="420" w:lineRule="auto"/>
              <w:jc w:val="center"/>
              <w:rPr>
                <w:rFonts w:ascii="宋体" w:hAnsi="宋体"/>
                <w:color w:val="000000"/>
                <w:sz w:val="28"/>
                <w:szCs w:val="28"/>
              </w:rPr>
            </w:pPr>
          </w:p>
        </w:tc>
        <w:tc>
          <w:tcPr>
            <w:tcW w:w="1155" w:type="dxa"/>
          </w:tcPr>
          <w:p w14:paraId="2D9E3E9B" w14:textId="77777777" w:rsidR="0043272B" w:rsidRDefault="0043272B">
            <w:pPr>
              <w:spacing w:line="420" w:lineRule="auto"/>
              <w:jc w:val="center"/>
              <w:rPr>
                <w:rFonts w:ascii="宋体" w:hAnsi="宋体"/>
                <w:color w:val="000000"/>
                <w:sz w:val="28"/>
                <w:szCs w:val="28"/>
              </w:rPr>
            </w:pPr>
          </w:p>
        </w:tc>
        <w:tc>
          <w:tcPr>
            <w:tcW w:w="1050" w:type="dxa"/>
          </w:tcPr>
          <w:p w14:paraId="2AD48DB6" w14:textId="77777777" w:rsidR="0043272B" w:rsidRDefault="0043272B">
            <w:pPr>
              <w:spacing w:line="420" w:lineRule="auto"/>
              <w:jc w:val="center"/>
              <w:rPr>
                <w:rFonts w:ascii="宋体" w:hAnsi="宋体"/>
                <w:color w:val="000000"/>
                <w:sz w:val="28"/>
                <w:szCs w:val="28"/>
              </w:rPr>
            </w:pPr>
          </w:p>
        </w:tc>
        <w:tc>
          <w:tcPr>
            <w:tcW w:w="630" w:type="dxa"/>
          </w:tcPr>
          <w:p w14:paraId="374D4AF2" w14:textId="77777777" w:rsidR="0043272B" w:rsidRDefault="0043272B">
            <w:pPr>
              <w:spacing w:line="420" w:lineRule="auto"/>
              <w:jc w:val="center"/>
              <w:rPr>
                <w:rFonts w:ascii="宋体" w:hAnsi="宋体"/>
                <w:color w:val="000000"/>
                <w:sz w:val="28"/>
                <w:szCs w:val="28"/>
              </w:rPr>
            </w:pPr>
          </w:p>
        </w:tc>
        <w:tc>
          <w:tcPr>
            <w:tcW w:w="525" w:type="dxa"/>
          </w:tcPr>
          <w:p w14:paraId="2B40F8DC" w14:textId="77777777" w:rsidR="0043272B" w:rsidRDefault="0043272B">
            <w:pPr>
              <w:spacing w:line="420" w:lineRule="auto"/>
              <w:jc w:val="center"/>
              <w:rPr>
                <w:rFonts w:ascii="宋体" w:hAnsi="宋体"/>
                <w:color w:val="000000"/>
                <w:sz w:val="28"/>
                <w:szCs w:val="28"/>
              </w:rPr>
            </w:pPr>
          </w:p>
        </w:tc>
        <w:tc>
          <w:tcPr>
            <w:tcW w:w="735" w:type="dxa"/>
          </w:tcPr>
          <w:p w14:paraId="7697ECAE" w14:textId="77777777" w:rsidR="0043272B" w:rsidRDefault="0043272B">
            <w:pPr>
              <w:spacing w:line="420" w:lineRule="auto"/>
              <w:jc w:val="center"/>
              <w:rPr>
                <w:rFonts w:ascii="宋体" w:hAnsi="宋体"/>
                <w:color w:val="000000"/>
                <w:sz w:val="28"/>
                <w:szCs w:val="28"/>
              </w:rPr>
            </w:pPr>
          </w:p>
        </w:tc>
        <w:tc>
          <w:tcPr>
            <w:tcW w:w="840" w:type="dxa"/>
          </w:tcPr>
          <w:p w14:paraId="3D5FCA78" w14:textId="77777777" w:rsidR="0043272B" w:rsidRDefault="0043272B">
            <w:pPr>
              <w:spacing w:line="420" w:lineRule="auto"/>
              <w:jc w:val="center"/>
              <w:rPr>
                <w:rFonts w:ascii="宋体" w:hAnsi="宋体"/>
                <w:color w:val="000000"/>
                <w:sz w:val="28"/>
                <w:szCs w:val="28"/>
              </w:rPr>
            </w:pPr>
          </w:p>
        </w:tc>
        <w:tc>
          <w:tcPr>
            <w:tcW w:w="840" w:type="dxa"/>
          </w:tcPr>
          <w:p w14:paraId="1EE72FCB" w14:textId="77777777" w:rsidR="0043272B" w:rsidRDefault="0043272B">
            <w:pPr>
              <w:spacing w:line="420" w:lineRule="auto"/>
              <w:jc w:val="center"/>
              <w:rPr>
                <w:rFonts w:ascii="宋体" w:hAnsi="宋体"/>
                <w:color w:val="000000"/>
                <w:sz w:val="28"/>
                <w:szCs w:val="28"/>
              </w:rPr>
            </w:pPr>
          </w:p>
        </w:tc>
        <w:tc>
          <w:tcPr>
            <w:tcW w:w="735" w:type="dxa"/>
          </w:tcPr>
          <w:p w14:paraId="26213C30" w14:textId="77777777" w:rsidR="0043272B" w:rsidRDefault="0043272B">
            <w:pPr>
              <w:spacing w:line="420" w:lineRule="auto"/>
              <w:jc w:val="center"/>
              <w:rPr>
                <w:rFonts w:ascii="宋体" w:hAnsi="宋体"/>
                <w:color w:val="000000"/>
                <w:sz w:val="28"/>
                <w:szCs w:val="28"/>
              </w:rPr>
            </w:pPr>
          </w:p>
        </w:tc>
        <w:tc>
          <w:tcPr>
            <w:tcW w:w="945" w:type="dxa"/>
          </w:tcPr>
          <w:p w14:paraId="640ED52D" w14:textId="77777777" w:rsidR="0043272B" w:rsidRDefault="0043272B">
            <w:pPr>
              <w:spacing w:line="420" w:lineRule="auto"/>
              <w:jc w:val="center"/>
              <w:rPr>
                <w:rFonts w:ascii="宋体" w:hAnsi="宋体"/>
                <w:color w:val="000000"/>
                <w:sz w:val="28"/>
                <w:szCs w:val="28"/>
              </w:rPr>
            </w:pPr>
          </w:p>
        </w:tc>
      </w:tr>
      <w:tr w:rsidR="0043272B" w14:paraId="2AD74022" w14:textId="77777777">
        <w:trPr>
          <w:jc w:val="center"/>
        </w:trPr>
        <w:tc>
          <w:tcPr>
            <w:tcW w:w="480" w:type="dxa"/>
          </w:tcPr>
          <w:p w14:paraId="4BB069AE" w14:textId="77777777" w:rsidR="0043272B" w:rsidRDefault="0043272B">
            <w:pPr>
              <w:spacing w:line="420" w:lineRule="auto"/>
              <w:jc w:val="center"/>
              <w:rPr>
                <w:rFonts w:ascii="宋体" w:hAnsi="宋体"/>
                <w:color w:val="000000"/>
                <w:sz w:val="28"/>
                <w:szCs w:val="28"/>
              </w:rPr>
            </w:pPr>
          </w:p>
        </w:tc>
        <w:tc>
          <w:tcPr>
            <w:tcW w:w="1155" w:type="dxa"/>
          </w:tcPr>
          <w:p w14:paraId="49D3224F" w14:textId="77777777" w:rsidR="0043272B" w:rsidRDefault="0043272B">
            <w:pPr>
              <w:spacing w:line="420" w:lineRule="auto"/>
              <w:jc w:val="center"/>
              <w:rPr>
                <w:rFonts w:ascii="宋体" w:hAnsi="宋体"/>
                <w:color w:val="000000"/>
                <w:sz w:val="28"/>
                <w:szCs w:val="28"/>
              </w:rPr>
            </w:pPr>
          </w:p>
        </w:tc>
        <w:tc>
          <w:tcPr>
            <w:tcW w:w="1050" w:type="dxa"/>
          </w:tcPr>
          <w:p w14:paraId="43D81255" w14:textId="77777777" w:rsidR="0043272B" w:rsidRDefault="0043272B">
            <w:pPr>
              <w:spacing w:line="420" w:lineRule="auto"/>
              <w:jc w:val="center"/>
              <w:rPr>
                <w:rFonts w:ascii="宋体" w:hAnsi="宋体"/>
                <w:color w:val="000000"/>
                <w:sz w:val="28"/>
                <w:szCs w:val="28"/>
              </w:rPr>
            </w:pPr>
          </w:p>
        </w:tc>
        <w:tc>
          <w:tcPr>
            <w:tcW w:w="630" w:type="dxa"/>
          </w:tcPr>
          <w:p w14:paraId="5344145B" w14:textId="77777777" w:rsidR="0043272B" w:rsidRDefault="0043272B">
            <w:pPr>
              <w:spacing w:line="420" w:lineRule="auto"/>
              <w:jc w:val="center"/>
              <w:rPr>
                <w:rFonts w:ascii="宋体" w:hAnsi="宋体"/>
                <w:color w:val="000000"/>
                <w:sz w:val="28"/>
                <w:szCs w:val="28"/>
              </w:rPr>
            </w:pPr>
          </w:p>
        </w:tc>
        <w:tc>
          <w:tcPr>
            <w:tcW w:w="525" w:type="dxa"/>
          </w:tcPr>
          <w:p w14:paraId="75CDB9DA" w14:textId="77777777" w:rsidR="0043272B" w:rsidRDefault="0043272B">
            <w:pPr>
              <w:spacing w:line="420" w:lineRule="auto"/>
              <w:jc w:val="center"/>
              <w:rPr>
                <w:rFonts w:ascii="宋体" w:hAnsi="宋体"/>
                <w:color w:val="000000"/>
                <w:sz w:val="28"/>
                <w:szCs w:val="28"/>
              </w:rPr>
            </w:pPr>
          </w:p>
        </w:tc>
        <w:tc>
          <w:tcPr>
            <w:tcW w:w="735" w:type="dxa"/>
          </w:tcPr>
          <w:p w14:paraId="705FD561" w14:textId="77777777" w:rsidR="0043272B" w:rsidRDefault="0043272B">
            <w:pPr>
              <w:spacing w:line="420" w:lineRule="auto"/>
              <w:jc w:val="center"/>
              <w:rPr>
                <w:rFonts w:ascii="宋体" w:hAnsi="宋体"/>
                <w:color w:val="000000"/>
                <w:sz w:val="28"/>
                <w:szCs w:val="28"/>
              </w:rPr>
            </w:pPr>
          </w:p>
        </w:tc>
        <w:tc>
          <w:tcPr>
            <w:tcW w:w="840" w:type="dxa"/>
          </w:tcPr>
          <w:p w14:paraId="2789EDBD" w14:textId="77777777" w:rsidR="0043272B" w:rsidRDefault="0043272B">
            <w:pPr>
              <w:spacing w:line="420" w:lineRule="auto"/>
              <w:jc w:val="center"/>
              <w:rPr>
                <w:rFonts w:ascii="宋体" w:hAnsi="宋体"/>
                <w:color w:val="000000"/>
                <w:sz w:val="28"/>
                <w:szCs w:val="28"/>
              </w:rPr>
            </w:pPr>
          </w:p>
        </w:tc>
        <w:tc>
          <w:tcPr>
            <w:tcW w:w="840" w:type="dxa"/>
          </w:tcPr>
          <w:p w14:paraId="71723D1B" w14:textId="77777777" w:rsidR="0043272B" w:rsidRDefault="0043272B">
            <w:pPr>
              <w:spacing w:line="420" w:lineRule="auto"/>
              <w:jc w:val="center"/>
              <w:rPr>
                <w:rFonts w:ascii="宋体" w:hAnsi="宋体"/>
                <w:color w:val="000000"/>
                <w:sz w:val="28"/>
                <w:szCs w:val="28"/>
              </w:rPr>
            </w:pPr>
          </w:p>
        </w:tc>
        <w:tc>
          <w:tcPr>
            <w:tcW w:w="735" w:type="dxa"/>
          </w:tcPr>
          <w:p w14:paraId="469F1FA8" w14:textId="77777777" w:rsidR="0043272B" w:rsidRDefault="0043272B">
            <w:pPr>
              <w:spacing w:line="420" w:lineRule="auto"/>
              <w:jc w:val="center"/>
              <w:rPr>
                <w:rFonts w:ascii="宋体" w:hAnsi="宋体"/>
                <w:color w:val="000000"/>
                <w:sz w:val="28"/>
                <w:szCs w:val="28"/>
              </w:rPr>
            </w:pPr>
          </w:p>
        </w:tc>
        <w:tc>
          <w:tcPr>
            <w:tcW w:w="945" w:type="dxa"/>
          </w:tcPr>
          <w:p w14:paraId="618E4AC5" w14:textId="77777777" w:rsidR="0043272B" w:rsidRDefault="0043272B">
            <w:pPr>
              <w:spacing w:line="420" w:lineRule="auto"/>
              <w:jc w:val="center"/>
              <w:rPr>
                <w:rFonts w:ascii="宋体" w:hAnsi="宋体"/>
                <w:color w:val="000000"/>
                <w:sz w:val="28"/>
                <w:szCs w:val="28"/>
              </w:rPr>
            </w:pPr>
          </w:p>
        </w:tc>
      </w:tr>
      <w:tr w:rsidR="0043272B" w14:paraId="79412930" w14:textId="77777777">
        <w:trPr>
          <w:jc w:val="center"/>
        </w:trPr>
        <w:tc>
          <w:tcPr>
            <w:tcW w:w="480" w:type="dxa"/>
          </w:tcPr>
          <w:p w14:paraId="1EC426A7" w14:textId="77777777" w:rsidR="0043272B" w:rsidRDefault="0043272B">
            <w:pPr>
              <w:spacing w:line="420" w:lineRule="auto"/>
              <w:jc w:val="center"/>
              <w:rPr>
                <w:rFonts w:ascii="宋体" w:hAnsi="宋体"/>
                <w:color w:val="000000"/>
                <w:sz w:val="28"/>
                <w:szCs w:val="28"/>
              </w:rPr>
            </w:pPr>
          </w:p>
        </w:tc>
        <w:tc>
          <w:tcPr>
            <w:tcW w:w="1155" w:type="dxa"/>
          </w:tcPr>
          <w:p w14:paraId="660BA763" w14:textId="77777777" w:rsidR="0043272B" w:rsidRDefault="0043272B">
            <w:pPr>
              <w:spacing w:line="420" w:lineRule="auto"/>
              <w:jc w:val="center"/>
              <w:rPr>
                <w:rFonts w:ascii="宋体" w:hAnsi="宋体"/>
                <w:color w:val="000000"/>
                <w:sz w:val="28"/>
                <w:szCs w:val="28"/>
              </w:rPr>
            </w:pPr>
          </w:p>
        </w:tc>
        <w:tc>
          <w:tcPr>
            <w:tcW w:w="1050" w:type="dxa"/>
          </w:tcPr>
          <w:p w14:paraId="68216F2F" w14:textId="77777777" w:rsidR="0043272B" w:rsidRDefault="0043272B">
            <w:pPr>
              <w:spacing w:line="420" w:lineRule="auto"/>
              <w:jc w:val="center"/>
              <w:rPr>
                <w:rFonts w:ascii="宋体" w:hAnsi="宋体"/>
                <w:color w:val="000000"/>
                <w:sz w:val="28"/>
                <w:szCs w:val="28"/>
              </w:rPr>
            </w:pPr>
          </w:p>
        </w:tc>
        <w:tc>
          <w:tcPr>
            <w:tcW w:w="630" w:type="dxa"/>
          </w:tcPr>
          <w:p w14:paraId="65B33F54" w14:textId="77777777" w:rsidR="0043272B" w:rsidRDefault="0043272B">
            <w:pPr>
              <w:spacing w:line="420" w:lineRule="auto"/>
              <w:jc w:val="center"/>
              <w:rPr>
                <w:rFonts w:ascii="宋体" w:hAnsi="宋体"/>
                <w:color w:val="000000"/>
                <w:sz w:val="28"/>
                <w:szCs w:val="28"/>
              </w:rPr>
            </w:pPr>
          </w:p>
        </w:tc>
        <w:tc>
          <w:tcPr>
            <w:tcW w:w="525" w:type="dxa"/>
          </w:tcPr>
          <w:p w14:paraId="289170E1" w14:textId="77777777" w:rsidR="0043272B" w:rsidRDefault="0043272B">
            <w:pPr>
              <w:spacing w:line="420" w:lineRule="auto"/>
              <w:jc w:val="center"/>
              <w:rPr>
                <w:rFonts w:ascii="宋体" w:hAnsi="宋体"/>
                <w:color w:val="000000"/>
                <w:sz w:val="28"/>
                <w:szCs w:val="28"/>
              </w:rPr>
            </w:pPr>
          </w:p>
        </w:tc>
        <w:tc>
          <w:tcPr>
            <w:tcW w:w="735" w:type="dxa"/>
          </w:tcPr>
          <w:p w14:paraId="6EA428C6" w14:textId="77777777" w:rsidR="0043272B" w:rsidRDefault="0043272B">
            <w:pPr>
              <w:spacing w:line="420" w:lineRule="auto"/>
              <w:jc w:val="center"/>
              <w:rPr>
                <w:rFonts w:ascii="宋体" w:hAnsi="宋体"/>
                <w:color w:val="000000"/>
                <w:sz w:val="28"/>
                <w:szCs w:val="28"/>
              </w:rPr>
            </w:pPr>
          </w:p>
        </w:tc>
        <w:tc>
          <w:tcPr>
            <w:tcW w:w="840" w:type="dxa"/>
          </w:tcPr>
          <w:p w14:paraId="2ABD273F" w14:textId="77777777" w:rsidR="0043272B" w:rsidRDefault="0043272B">
            <w:pPr>
              <w:spacing w:line="420" w:lineRule="auto"/>
              <w:jc w:val="center"/>
              <w:rPr>
                <w:rFonts w:ascii="宋体" w:hAnsi="宋体"/>
                <w:color w:val="000000"/>
                <w:sz w:val="28"/>
                <w:szCs w:val="28"/>
              </w:rPr>
            </w:pPr>
          </w:p>
        </w:tc>
        <w:tc>
          <w:tcPr>
            <w:tcW w:w="840" w:type="dxa"/>
          </w:tcPr>
          <w:p w14:paraId="35976458" w14:textId="77777777" w:rsidR="0043272B" w:rsidRDefault="0043272B">
            <w:pPr>
              <w:spacing w:line="420" w:lineRule="auto"/>
              <w:jc w:val="center"/>
              <w:rPr>
                <w:rFonts w:ascii="宋体" w:hAnsi="宋体"/>
                <w:color w:val="000000"/>
                <w:sz w:val="28"/>
                <w:szCs w:val="28"/>
              </w:rPr>
            </w:pPr>
          </w:p>
        </w:tc>
        <w:tc>
          <w:tcPr>
            <w:tcW w:w="735" w:type="dxa"/>
          </w:tcPr>
          <w:p w14:paraId="0BF15040" w14:textId="77777777" w:rsidR="0043272B" w:rsidRDefault="0043272B">
            <w:pPr>
              <w:spacing w:line="420" w:lineRule="auto"/>
              <w:jc w:val="center"/>
              <w:rPr>
                <w:rFonts w:ascii="宋体" w:hAnsi="宋体"/>
                <w:color w:val="000000"/>
                <w:sz w:val="28"/>
                <w:szCs w:val="28"/>
              </w:rPr>
            </w:pPr>
          </w:p>
        </w:tc>
        <w:tc>
          <w:tcPr>
            <w:tcW w:w="945" w:type="dxa"/>
          </w:tcPr>
          <w:p w14:paraId="43A05747" w14:textId="77777777" w:rsidR="0043272B" w:rsidRDefault="0043272B">
            <w:pPr>
              <w:spacing w:line="420" w:lineRule="auto"/>
              <w:jc w:val="center"/>
              <w:rPr>
                <w:rFonts w:ascii="宋体" w:hAnsi="宋体"/>
                <w:color w:val="000000"/>
                <w:sz w:val="28"/>
                <w:szCs w:val="28"/>
              </w:rPr>
            </w:pPr>
          </w:p>
        </w:tc>
      </w:tr>
      <w:tr w:rsidR="0043272B" w14:paraId="44F3885B" w14:textId="77777777">
        <w:trPr>
          <w:jc w:val="center"/>
        </w:trPr>
        <w:tc>
          <w:tcPr>
            <w:tcW w:w="480" w:type="dxa"/>
          </w:tcPr>
          <w:p w14:paraId="53D613F1" w14:textId="77777777" w:rsidR="0043272B" w:rsidRDefault="0043272B">
            <w:pPr>
              <w:spacing w:line="420" w:lineRule="auto"/>
              <w:jc w:val="center"/>
              <w:rPr>
                <w:rFonts w:ascii="宋体" w:hAnsi="宋体"/>
                <w:color w:val="000000"/>
                <w:sz w:val="28"/>
                <w:szCs w:val="28"/>
              </w:rPr>
            </w:pPr>
          </w:p>
        </w:tc>
        <w:tc>
          <w:tcPr>
            <w:tcW w:w="1155" w:type="dxa"/>
          </w:tcPr>
          <w:p w14:paraId="56C7E7FB" w14:textId="77777777" w:rsidR="0043272B" w:rsidRDefault="0043272B">
            <w:pPr>
              <w:spacing w:line="420" w:lineRule="auto"/>
              <w:jc w:val="center"/>
              <w:rPr>
                <w:rFonts w:ascii="宋体" w:hAnsi="宋体"/>
                <w:color w:val="000000"/>
                <w:sz w:val="28"/>
                <w:szCs w:val="28"/>
              </w:rPr>
            </w:pPr>
          </w:p>
        </w:tc>
        <w:tc>
          <w:tcPr>
            <w:tcW w:w="1050" w:type="dxa"/>
          </w:tcPr>
          <w:p w14:paraId="4E1B6372" w14:textId="77777777" w:rsidR="0043272B" w:rsidRDefault="0043272B">
            <w:pPr>
              <w:spacing w:line="420" w:lineRule="auto"/>
              <w:jc w:val="center"/>
              <w:rPr>
                <w:rFonts w:ascii="宋体" w:hAnsi="宋体"/>
                <w:color w:val="000000"/>
                <w:sz w:val="28"/>
                <w:szCs w:val="28"/>
              </w:rPr>
            </w:pPr>
          </w:p>
        </w:tc>
        <w:tc>
          <w:tcPr>
            <w:tcW w:w="630" w:type="dxa"/>
          </w:tcPr>
          <w:p w14:paraId="0BC2EF66" w14:textId="77777777" w:rsidR="0043272B" w:rsidRDefault="0043272B">
            <w:pPr>
              <w:spacing w:line="420" w:lineRule="auto"/>
              <w:jc w:val="center"/>
              <w:rPr>
                <w:rFonts w:ascii="宋体" w:hAnsi="宋体"/>
                <w:color w:val="000000"/>
                <w:sz w:val="28"/>
                <w:szCs w:val="28"/>
              </w:rPr>
            </w:pPr>
          </w:p>
        </w:tc>
        <w:tc>
          <w:tcPr>
            <w:tcW w:w="525" w:type="dxa"/>
          </w:tcPr>
          <w:p w14:paraId="5066CD82" w14:textId="77777777" w:rsidR="0043272B" w:rsidRDefault="0043272B">
            <w:pPr>
              <w:spacing w:line="420" w:lineRule="auto"/>
              <w:jc w:val="center"/>
              <w:rPr>
                <w:rFonts w:ascii="宋体" w:hAnsi="宋体"/>
                <w:color w:val="000000"/>
                <w:sz w:val="28"/>
                <w:szCs w:val="28"/>
              </w:rPr>
            </w:pPr>
          </w:p>
        </w:tc>
        <w:tc>
          <w:tcPr>
            <w:tcW w:w="735" w:type="dxa"/>
          </w:tcPr>
          <w:p w14:paraId="12E6C993" w14:textId="77777777" w:rsidR="0043272B" w:rsidRDefault="0043272B">
            <w:pPr>
              <w:spacing w:line="420" w:lineRule="auto"/>
              <w:jc w:val="center"/>
              <w:rPr>
                <w:rFonts w:ascii="宋体" w:hAnsi="宋体"/>
                <w:color w:val="000000"/>
                <w:sz w:val="28"/>
                <w:szCs w:val="28"/>
              </w:rPr>
            </w:pPr>
          </w:p>
        </w:tc>
        <w:tc>
          <w:tcPr>
            <w:tcW w:w="840" w:type="dxa"/>
          </w:tcPr>
          <w:p w14:paraId="3ACFBB9C" w14:textId="77777777" w:rsidR="0043272B" w:rsidRDefault="0043272B">
            <w:pPr>
              <w:spacing w:line="420" w:lineRule="auto"/>
              <w:jc w:val="center"/>
              <w:rPr>
                <w:rFonts w:ascii="宋体" w:hAnsi="宋体"/>
                <w:color w:val="000000"/>
                <w:sz w:val="28"/>
                <w:szCs w:val="28"/>
              </w:rPr>
            </w:pPr>
          </w:p>
        </w:tc>
        <w:tc>
          <w:tcPr>
            <w:tcW w:w="840" w:type="dxa"/>
          </w:tcPr>
          <w:p w14:paraId="4E5D13C8" w14:textId="77777777" w:rsidR="0043272B" w:rsidRDefault="0043272B">
            <w:pPr>
              <w:spacing w:line="420" w:lineRule="auto"/>
              <w:jc w:val="center"/>
              <w:rPr>
                <w:rFonts w:ascii="宋体" w:hAnsi="宋体"/>
                <w:color w:val="000000"/>
                <w:sz w:val="28"/>
                <w:szCs w:val="28"/>
              </w:rPr>
            </w:pPr>
          </w:p>
        </w:tc>
        <w:tc>
          <w:tcPr>
            <w:tcW w:w="735" w:type="dxa"/>
          </w:tcPr>
          <w:p w14:paraId="63CCBDC4" w14:textId="77777777" w:rsidR="0043272B" w:rsidRDefault="0043272B">
            <w:pPr>
              <w:spacing w:line="420" w:lineRule="auto"/>
              <w:jc w:val="center"/>
              <w:rPr>
                <w:rFonts w:ascii="宋体" w:hAnsi="宋体"/>
                <w:color w:val="000000"/>
                <w:sz w:val="28"/>
                <w:szCs w:val="28"/>
              </w:rPr>
            </w:pPr>
          </w:p>
        </w:tc>
        <w:tc>
          <w:tcPr>
            <w:tcW w:w="945" w:type="dxa"/>
          </w:tcPr>
          <w:p w14:paraId="4098E770" w14:textId="77777777" w:rsidR="0043272B" w:rsidRDefault="0043272B">
            <w:pPr>
              <w:spacing w:line="420" w:lineRule="auto"/>
              <w:jc w:val="center"/>
              <w:rPr>
                <w:rFonts w:ascii="宋体" w:hAnsi="宋体"/>
                <w:color w:val="000000"/>
                <w:sz w:val="28"/>
                <w:szCs w:val="28"/>
              </w:rPr>
            </w:pPr>
          </w:p>
        </w:tc>
      </w:tr>
      <w:tr w:rsidR="0043272B" w14:paraId="7B7CB1F8" w14:textId="77777777">
        <w:trPr>
          <w:jc w:val="center"/>
        </w:trPr>
        <w:tc>
          <w:tcPr>
            <w:tcW w:w="480" w:type="dxa"/>
          </w:tcPr>
          <w:p w14:paraId="4DC2EEA3" w14:textId="77777777" w:rsidR="0043272B" w:rsidRDefault="0043272B">
            <w:pPr>
              <w:spacing w:line="420" w:lineRule="auto"/>
              <w:jc w:val="center"/>
              <w:rPr>
                <w:rFonts w:ascii="宋体" w:hAnsi="宋体"/>
                <w:color w:val="000000"/>
                <w:sz w:val="28"/>
                <w:szCs w:val="28"/>
              </w:rPr>
            </w:pPr>
          </w:p>
        </w:tc>
        <w:tc>
          <w:tcPr>
            <w:tcW w:w="1155" w:type="dxa"/>
          </w:tcPr>
          <w:p w14:paraId="4A49CC6A" w14:textId="77777777" w:rsidR="0043272B" w:rsidRDefault="0043272B">
            <w:pPr>
              <w:spacing w:line="420" w:lineRule="auto"/>
              <w:jc w:val="center"/>
              <w:rPr>
                <w:rFonts w:ascii="宋体" w:hAnsi="宋体"/>
                <w:color w:val="000000"/>
                <w:sz w:val="28"/>
                <w:szCs w:val="28"/>
              </w:rPr>
            </w:pPr>
          </w:p>
        </w:tc>
        <w:tc>
          <w:tcPr>
            <w:tcW w:w="1050" w:type="dxa"/>
          </w:tcPr>
          <w:p w14:paraId="0C33D940" w14:textId="77777777" w:rsidR="0043272B" w:rsidRDefault="0043272B">
            <w:pPr>
              <w:spacing w:line="420" w:lineRule="auto"/>
              <w:jc w:val="center"/>
              <w:rPr>
                <w:rFonts w:ascii="宋体" w:hAnsi="宋体"/>
                <w:color w:val="000000"/>
                <w:sz w:val="28"/>
                <w:szCs w:val="28"/>
              </w:rPr>
            </w:pPr>
          </w:p>
        </w:tc>
        <w:tc>
          <w:tcPr>
            <w:tcW w:w="630" w:type="dxa"/>
          </w:tcPr>
          <w:p w14:paraId="3C221E74" w14:textId="77777777" w:rsidR="0043272B" w:rsidRDefault="0043272B">
            <w:pPr>
              <w:spacing w:line="420" w:lineRule="auto"/>
              <w:jc w:val="center"/>
              <w:rPr>
                <w:rFonts w:ascii="宋体" w:hAnsi="宋体"/>
                <w:color w:val="000000"/>
                <w:sz w:val="28"/>
                <w:szCs w:val="28"/>
              </w:rPr>
            </w:pPr>
          </w:p>
        </w:tc>
        <w:tc>
          <w:tcPr>
            <w:tcW w:w="525" w:type="dxa"/>
          </w:tcPr>
          <w:p w14:paraId="03F71672" w14:textId="77777777" w:rsidR="0043272B" w:rsidRDefault="0043272B">
            <w:pPr>
              <w:spacing w:line="420" w:lineRule="auto"/>
              <w:jc w:val="center"/>
              <w:rPr>
                <w:rFonts w:ascii="宋体" w:hAnsi="宋体"/>
                <w:color w:val="000000"/>
                <w:sz w:val="28"/>
                <w:szCs w:val="28"/>
              </w:rPr>
            </w:pPr>
          </w:p>
        </w:tc>
        <w:tc>
          <w:tcPr>
            <w:tcW w:w="735" w:type="dxa"/>
          </w:tcPr>
          <w:p w14:paraId="3924BFC6" w14:textId="77777777" w:rsidR="0043272B" w:rsidRDefault="0043272B">
            <w:pPr>
              <w:spacing w:line="420" w:lineRule="auto"/>
              <w:jc w:val="center"/>
              <w:rPr>
                <w:rFonts w:ascii="宋体" w:hAnsi="宋体"/>
                <w:color w:val="000000"/>
                <w:sz w:val="28"/>
                <w:szCs w:val="28"/>
              </w:rPr>
            </w:pPr>
          </w:p>
        </w:tc>
        <w:tc>
          <w:tcPr>
            <w:tcW w:w="840" w:type="dxa"/>
          </w:tcPr>
          <w:p w14:paraId="51DDD6C9" w14:textId="77777777" w:rsidR="0043272B" w:rsidRDefault="0043272B">
            <w:pPr>
              <w:spacing w:line="420" w:lineRule="auto"/>
              <w:jc w:val="center"/>
              <w:rPr>
                <w:rFonts w:ascii="宋体" w:hAnsi="宋体"/>
                <w:color w:val="000000"/>
                <w:sz w:val="28"/>
                <w:szCs w:val="28"/>
              </w:rPr>
            </w:pPr>
          </w:p>
        </w:tc>
        <w:tc>
          <w:tcPr>
            <w:tcW w:w="840" w:type="dxa"/>
          </w:tcPr>
          <w:p w14:paraId="4685BE47" w14:textId="77777777" w:rsidR="0043272B" w:rsidRDefault="0043272B">
            <w:pPr>
              <w:spacing w:line="420" w:lineRule="auto"/>
              <w:jc w:val="center"/>
              <w:rPr>
                <w:rFonts w:ascii="宋体" w:hAnsi="宋体"/>
                <w:color w:val="000000"/>
                <w:sz w:val="28"/>
                <w:szCs w:val="28"/>
              </w:rPr>
            </w:pPr>
          </w:p>
        </w:tc>
        <w:tc>
          <w:tcPr>
            <w:tcW w:w="735" w:type="dxa"/>
          </w:tcPr>
          <w:p w14:paraId="13E17ACB" w14:textId="77777777" w:rsidR="0043272B" w:rsidRDefault="0043272B">
            <w:pPr>
              <w:spacing w:line="420" w:lineRule="auto"/>
              <w:jc w:val="center"/>
              <w:rPr>
                <w:rFonts w:ascii="宋体" w:hAnsi="宋体"/>
                <w:color w:val="000000"/>
                <w:sz w:val="28"/>
                <w:szCs w:val="28"/>
              </w:rPr>
            </w:pPr>
          </w:p>
        </w:tc>
        <w:tc>
          <w:tcPr>
            <w:tcW w:w="945" w:type="dxa"/>
          </w:tcPr>
          <w:p w14:paraId="4C307EC9" w14:textId="77777777" w:rsidR="0043272B" w:rsidRDefault="0043272B">
            <w:pPr>
              <w:spacing w:line="420" w:lineRule="auto"/>
              <w:jc w:val="center"/>
              <w:rPr>
                <w:rFonts w:ascii="宋体" w:hAnsi="宋体"/>
                <w:color w:val="000000"/>
                <w:sz w:val="28"/>
                <w:szCs w:val="28"/>
              </w:rPr>
            </w:pPr>
          </w:p>
        </w:tc>
      </w:tr>
      <w:tr w:rsidR="0043272B" w14:paraId="02CA0C11" w14:textId="77777777">
        <w:trPr>
          <w:jc w:val="center"/>
        </w:trPr>
        <w:tc>
          <w:tcPr>
            <w:tcW w:w="480" w:type="dxa"/>
          </w:tcPr>
          <w:p w14:paraId="79C465D6" w14:textId="77777777" w:rsidR="0043272B" w:rsidRDefault="0043272B">
            <w:pPr>
              <w:spacing w:line="420" w:lineRule="auto"/>
              <w:jc w:val="center"/>
              <w:rPr>
                <w:rFonts w:ascii="宋体" w:hAnsi="宋体"/>
                <w:color w:val="000000"/>
                <w:sz w:val="28"/>
                <w:szCs w:val="28"/>
              </w:rPr>
            </w:pPr>
          </w:p>
        </w:tc>
        <w:tc>
          <w:tcPr>
            <w:tcW w:w="1155" w:type="dxa"/>
          </w:tcPr>
          <w:p w14:paraId="7E83AE8F" w14:textId="77777777" w:rsidR="0043272B" w:rsidRDefault="0043272B">
            <w:pPr>
              <w:spacing w:line="420" w:lineRule="auto"/>
              <w:jc w:val="center"/>
              <w:rPr>
                <w:rFonts w:ascii="宋体" w:hAnsi="宋体"/>
                <w:color w:val="000000"/>
                <w:sz w:val="28"/>
                <w:szCs w:val="28"/>
              </w:rPr>
            </w:pPr>
          </w:p>
        </w:tc>
        <w:tc>
          <w:tcPr>
            <w:tcW w:w="1050" w:type="dxa"/>
          </w:tcPr>
          <w:p w14:paraId="1CCCB2D7" w14:textId="77777777" w:rsidR="0043272B" w:rsidRDefault="0043272B">
            <w:pPr>
              <w:spacing w:line="420" w:lineRule="auto"/>
              <w:jc w:val="center"/>
              <w:rPr>
                <w:rFonts w:ascii="宋体" w:hAnsi="宋体"/>
                <w:color w:val="000000"/>
                <w:sz w:val="28"/>
                <w:szCs w:val="28"/>
              </w:rPr>
            </w:pPr>
          </w:p>
        </w:tc>
        <w:tc>
          <w:tcPr>
            <w:tcW w:w="630" w:type="dxa"/>
          </w:tcPr>
          <w:p w14:paraId="73F5A490" w14:textId="77777777" w:rsidR="0043272B" w:rsidRDefault="0043272B">
            <w:pPr>
              <w:spacing w:line="420" w:lineRule="auto"/>
              <w:jc w:val="center"/>
              <w:rPr>
                <w:rFonts w:ascii="宋体" w:hAnsi="宋体"/>
                <w:color w:val="000000"/>
                <w:sz w:val="28"/>
                <w:szCs w:val="28"/>
              </w:rPr>
            </w:pPr>
          </w:p>
        </w:tc>
        <w:tc>
          <w:tcPr>
            <w:tcW w:w="525" w:type="dxa"/>
          </w:tcPr>
          <w:p w14:paraId="31B72CF0" w14:textId="77777777" w:rsidR="0043272B" w:rsidRDefault="0043272B">
            <w:pPr>
              <w:spacing w:line="420" w:lineRule="auto"/>
              <w:jc w:val="center"/>
              <w:rPr>
                <w:rFonts w:ascii="宋体" w:hAnsi="宋体"/>
                <w:color w:val="000000"/>
                <w:sz w:val="28"/>
                <w:szCs w:val="28"/>
              </w:rPr>
            </w:pPr>
          </w:p>
        </w:tc>
        <w:tc>
          <w:tcPr>
            <w:tcW w:w="735" w:type="dxa"/>
          </w:tcPr>
          <w:p w14:paraId="5B43BA25" w14:textId="77777777" w:rsidR="0043272B" w:rsidRDefault="0043272B">
            <w:pPr>
              <w:spacing w:line="420" w:lineRule="auto"/>
              <w:jc w:val="center"/>
              <w:rPr>
                <w:rFonts w:ascii="宋体" w:hAnsi="宋体"/>
                <w:color w:val="000000"/>
                <w:sz w:val="28"/>
                <w:szCs w:val="28"/>
              </w:rPr>
            </w:pPr>
          </w:p>
        </w:tc>
        <w:tc>
          <w:tcPr>
            <w:tcW w:w="840" w:type="dxa"/>
          </w:tcPr>
          <w:p w14:paraId="5048F7CE" w14:textId="77777777" w:rsidR="0043272B" w:rsidRDefault="0043272B">
            <w:pPr>
              <w:spacing w:line="420" w:lineRule="auto"/>
              <w:jc w:val="center"/>
              <w:rPr>
                <w:rFonts w:ascii="宋体" w:hAnsi="宋体"/>
                <w:color w:val="000000"/>
                <w:sz w:val="28"/>
                <w:szCs w:val="28"/>
              </w:rPr>
            </w:pPr>
          </w:p>
        </w:tc>
        <w:tc>
          <w:tcPr>
            <w:tcW w:w="840" w:type="dxa"/>
          </w:tcPr>
          <w:p w14:paraId="1A5775ED" w14:textId="77777777" w:rsidR="0043272B" w:rsidRDefault="0043272B">
            <w:pPr>
              <w:spacing w:line="420" w:lineRule="auto"/>
              <w:jc w:val="center"/>
              <w:rPr>
                <w:rFonts w:ascii="宋体" w:hAnsi="宋体"/>
                <w:color w:val="000000"/>
                <w:sz w:val="28"/>
                <w:szCs w:val="28"/>
              </w:rPr>
            </w:pPr>
          </w:p>
        </w:tc>
        <w:tc>
          <w:tcPr>
            <w:tcW w:w="735" w:type="dxa"/>
          </w:tcPr>
          <w:p w14:paraId="2853C1A4" w14:textId="77777777" w:rsidR="0043272B" w:rsidRDefault="0043272B">
            <w:pPr>
              <w:spacing w:line="420" w:lineRule="auto"/>
              <w:jc w:val="center"/>
              <w:rPr>
                <w:rFonts w:ascii="宋体" w:hAnsi="宋体"/>
                <w:color w:val="000000"/>
                <w:sz w:val="28"/>
                <w:szCs w:val="28"/>
              </w:rPr>
            </w:pPr>
          </w:p>
        </w:tc>
        <w:tc>
          <w:tcPr>
            <w:tcW w:w="945" w:type="dxa"/>
          </w:tcPr>
          <w:p w14:paraId="3038816D" w14:textId="77777777" w:rsidR="0043272B" w:rsidRDefault="0043272B">
            <w:pPr>
              <w:spacing w:line="420" w:lineRule="auto"/>
              <w:jc w:val="center"/>
              <w:rPr>
                <w:rFonts w:ascii="宋体" w:hAnsi="宋体"/>
                <w:color w:val="000000"/>
                <w:sz w:val="28"/>
                <w:szCs w:val="28"/>
              </w:rPr>
            </w:pPr>
          </w:p>
        </w:tc>
      </w:tr>
      <w:tr w:rsidR="0043272B" w14:paraId="0BAA1C4F" w14:textId="77777777">
        <w:trPr>
          <w:jc w:val="center"/>
        </w:trPr>
        <w:tc>
          <w:tcPr>
            <w:tcW w:w="480" w:type="dxa"/>
          </w:tcPr>
          <w:p w14:paraId="1C3D9702" w14:textId="77777777" w:rsidR="0043272B" w:rsidRDefault="0043272B">
            <w:pPr>
              <w:spacing w:line="420" w:lineRule="auto"/>
              <w:jc w:val="center"/>
              <w:rPr>
                <w:rFonts w:ascii="宋体" w:hAnsi="宋体"/>
                <w:color w:val="000000"/>
                <w:sz w:val="28"/>
                <w:szCs w:val="28"/>
              </w:rPr>
            </w:pPr>
          </w:p>
        </w:tc>
        <w:tc>
          <w:tcPr>
            <w:tcW w:w="1155" w:type="dxa"/>
          </w:tcPr>
          <w:p w14:paraId="01D6EF5D" w14:textId="77777777" w:rsidR="0043272B" w:rsidRDefault="0043272B">
            <w:pPr>
              <w:spacing w:line="420" w:lineRule="auto"/>
              <w:jc w:val="center"/>
              <w:rPr>
                <w:rFonts w:ascii="宋体" w:hAnsi="宋体"/>
                <w:color w:val="000000"/>
                <w:sz w:val="28"/>
                <w:szCs w:val="28"/>
              </w:rPr>
            </w:pPr>
          </w:p>
        </w:tc>
        <w:tc>
          <w:tcPr>
            <w:tcW w:w="1050" w:type="dxa"/>
          </w:tcPr>
          <w:p w14:paraId="2DA97FC7" w14:textId="77777777" w:rsidR="0043272B" w:rsidRDefault="0043272B">
            <w:pPr>
              <w:spacing w:line="420" w:lineRule="auto"/>
              <w:jc w:val="center"/>
              <w:rPr>
                <w:rFonts w:ascii="宋体" w:hAnsi="宋体"/>
                <w:color w:val="000000"/>
                <w:sz w:val="28"/>
                <w:szCs w:val="28"/>
              </w:rPr>
            </w:pPr>
          </w:p>
        </w:tc>
        <w:tc>
          <w:tcPr>
            <w:tcW w:w="630" w:type="dxa"/>
          </w:tcPr>
          <w:p w14:paraId="5A97C997" w14:textId="77777777" w:rsidR="0043272B" w:rsidRDefault="0043272B">
            <w:pPr>
              <w:spacing w:line="420" w:lineRule="auto"/>
              <w:jc w:val="center"/>
              <w:rPr>
                <w:rFonts w:ascii="宋体" w:hAnsi="宋体"/>
                <w:color w:val="000000"/>
                <w:sz w:val="28"/>
                <w:szCs w:val="28"/>
              </w:rPr>
            </w:pPr>
          </w:p>
        </w:tc>
        <w:tc>
          <w:tcPr>
            <w:tcW w:w="525" w:type="dxa"/>
          </w:tcPr>
          <w:p w14:paraId="0C1D7D9A" w14:textId="77777777" w:rsidR="0043272B" w:rsidRDefault="0043272B">
            <w:pPr>
              <w:spacing w:line="420" w:lineRule="auto"/>
              <w:jc w:val="center"/>
              <w:rPr>
                <w:rFonts w:ascii="宋体" w:hAnsi="宋体"/>
                <w:color w:val="000000"/>
                <w:sz w:val="28"/>
                <w:szCs w:val="28"/>
              </w:rPr>
            </w:pPr>
          </w:p>
        </w:tc>
        <w:tc>
          <w:tcPr>
            <w:tcW w:w="735" w:type="dxa"/>
          </w:tcPr>
          <w:p w14:paraId="626824F5" w14:textId="77777777" w:rsidR="0043272B" w:rsidRDefault="0043272B">
            <w:pPr>
              <w:spacing w:line="420" w:lineRule="auto"/>
              <w:jc w:val="center"/>
              <w:rPr>
                <w:rFonts w:ascii="宋体" w:hAnsi="宋体"/>
                <w:color w:val="000000"/>
                <w:sz w:val="28"/>
                <w:szCs w:val="28"/>
              </w:rPr>
            </w:pPr>
          </w:p>
        </w:tc>
        <w:tc>
          <w:tcPr>
            <w:tcW w:w="840" w:type="dxa"/>
          </w:tcPr>
          <w:p w14:paraId="505EA4B1" w14:textId="77777777" w:rsidR="0043272B" w:rsidRDefault="0043272B">
            <w:pPr>
              <w:spacing w:line="420" w:lineRule="auto"/>
              <w:jc w:val="center"/>
              <w:rPr>
                <w:rFonts w:ascii="宋体" w:hAnsi="宋体"/>
                <w:color w:val="000000"/>
                <w:sz w:val="28"/>
                <w:szCs w:val="28"/>
              </w:rPr>
            </w:pPr>
          </w:p>
        </w:tc>
        <w:tc>
          <w:tcPr>
            <w:tcW w:w="840" w:type="dxa"/>
          </w:tcPr>
          <w:p w14:paraId="59E10466" w14:textId="77777777" w:rsidR="0043272B" w:rsidRDefault="0043272B">
            <w:pPr>
              <w:spacing w:line="420" w:lineRule="auto"/>
              <w:jc w:val="center"/>
              <w:rPr>
                <w:rFonts w:ascii="宋体" w:hAnsi="宋体"/>
                <w:color w:val="000000"/>
                <w:sz w:val="28"/>
                <w:szCs w:val="28"/>
              </w:rPr>
            </w:pPr>
          </w:p>
        </w:tc>
        <w:tc>
          <w:tcPr>
            <w:tcW w:w="735" w:type="dxa"/>
          </w:tcPr>
          <w:p w14:paraId="28729EB0" w14:textId="77777777" w:rsidR="0043272B" w:rsidRDefault="0043272B">
            <w:pPr>
              <w:spacing w:line="420" w:lineRule="auto"/>
              <w:jc w:val="center"/>
              <w:rPr>
                <w:rFonts w:ascii="宋体" w:hAnsi="宋体"/>
                <w:color w:val="000000"/>
                <w:sz w:val="28"/>
                <w:szCs w:val="28"/>
              </w:rPr>
            </w:pPr>
          </w:p>
        </w:tc>
        <w:tc>
          <w:tcPr>
            <w:tcW w:w="945" w:type="dxa"/>
          </w:tcPr>
          <w:p w14:paraId="503E936A" w14:textId="77777777" w:rsidR="0043272B" w:rsidRDefault="0043272B">
            <w:pPr>
              <w:spacing w:line="420" w:lineRule="auto"/>
              <w:jc w:val="center"/>
              <w:rPr>
                <w:rFonts w:ascii="宋体" w:hAnsi="宋体"/>
                <w:color w:val="000000"/>
                <w:sz w:val="28"/>
                <w:szCs w:val="28"/>
              </w:rPr>
            </w:pPr>
          </w:p>
        </w:tc>
      </w:tr>
      <w:tr w:rsidR="0043272B" w14:paraId="1E029E65" w14:textId="77777777">
        <w:trPr>
          <w:jc w:val="center"/>
        </w:trPr>
        <w:tc>
          <w:tcPr>
            <w:tcW w:w="480" w:type="dxa"/>
          </w:tcPr>
          <w:p w14:paraId="180CAB2A" w14:textId="77777777" w:rsidR="0043272B" w:rsidRDefault="0043272B">
            <w:pPr>
              <w:spacing w:line="420" w:lineRule="auto"/>
              <w:jc w:val="center"/>
              <w:rPr>
                <w:rFonts w:ascii="宋体" w:hAnsi="宋体"/>
                <w:color w:val="000000"/>
                <w:sz w:val="28"/>
                <w:szCs w:val="28"/>
              </w:rPr>
            </w:pPr>
          </w:p>
        </w:tc>
        <w:tc>
          <w:tcPr>
            <w:tcW w:w="1155" w:type="dxa"/>
          </w:tcPr>
          <w:p w14:paraId="390F2108" w14:textId="77777777" w:rsidR="0043272B" w:rsidRDefault="0043272B">
            <w:pPr>
              <w:spacing w:line="420" w:lineRule="auto"/>
              <w:jc w:val="center"/>
              <w:rPr>
                <w:rFonts w:ascii="宋体" w:hAnsi="宋体"/>
                <w:color w:val="000000"/>
                <w:sz w:val="28"/>
                <w:szCs w:val="28"/>
              </w:rPr>
            </w:pPr>
          </w:p>
        </w:tc>
        <w:tc>
          <w:tcPr>
            <w:tcW w:w="1050" w:type="dxa"/>
          </w:tcPr>
          <w:p w14:paraId="14730148" w14:textId="77777777" w:rsidR="0043272B" w:rsidRDefault="0043272B">
            <w:pPr>
              <w:spacing w:line="420" w:lineRule="auto"/>
              <w:jc w:val="center"/>
              <w:rPr>
                <w:rFonts w:ascii="宋体" w:hAnsi="宋体"/>
                <w:color w:val="000000"/>
                <w:sz w:val="28"/>
                <w:szCs w:val="28"/>
              </w:rPr>
            </w:pPr>
          </w:p>
        </w:tc>
        <w:tc>
          <w:tcPr>
            <w:tcW w:w="630" w:type="dxa"/>
          </w:tcPr>
          <w:p w14:paraId="1B04E4AD" w14:textId="77777777" w:rsidR="0043272B" w:rsidRDefault="0043272B">
            <w:pPr>
              <w:spacing w:line="420" w:lineRule="auto"/>
              <w:jc w:val="center"/>
              <w:rPr>
                <w:rFonts w:ascii="宋体" w:hAnsi="宋体"/>
                <w:color w:val="000000"/>
                <w:sz w:val="28"/>
                <w:szCs w:val="28"/>
              </w:rPr>
            </w:pPr>
          </w:p>
        </w:tc>
        <w:tc>
          <w:tcPr>
            <w:tcW w:w="525" w:type="dxa"/>
          </w:tcPr>
          <w:p w14:paraId="25C57932" w14:textId="77777777" w:rsidR="0043272B" w:rsidRDefault="0043272B">
            <w:pPr>
              <w:spacing w:line="420" w:lineRule="auto"/>
              <w:jc w:val="center"/>
              <w:rPr>
                <w:rFonts w:ascii="宋体" w:hAnsi="宋体"/>
                <w:color w:val="000000"/>
                <w:sz w:val="28"/>
                <w:szCs w:val="28"/>
              </w:rPr>
            </w:pPr>
          </w:p>
        </w:tc>
        <w:tc>
          <w:tcPr>
            <w:tcW w:w="735" w:type="dxa"/>
          </w:tcPr>
          <w:p w14:paraId="23C73D6C" w14:textId="77777777" w:rsidR="0043272B" w:rsidRDefault="0043272B">
            <w:pPr>
              <w:spacing w:line="420" w:lineRule="auto"/>
              <w:jc w:val="center"/>
              <w:rPr>
                <w:rFonts w:ascii="宋体" w:hAnsi="宋体"/>
                <w:color w:val="000000"/>
                <w:sz w:val="28"/>
                <w:szCs w:val="28"/>
              </w:rPr>
            </w:pPr>
          </w:p>
        </w:tc>
        <w:tc>
          <w:tcPr>
            <w:tcW w:w="840" w:type="dxa"/>
          </w:tcPr>
          <w:p w14:paraId="2D8C0BF0" w14:textId="77777777" w:rsidR="0043272B" w:rsidRDefault="0043272B">
            <w:pPr>
              <w:spacing w:line="420" w:lineRule="auto"/>
              <w:jc w:val="center"/>
              <w:rPr>
                <w:rFonts w:ascii="宋体" w:hAnsi="宋体"/>
                <w:color w:val="000000"/>
                <w:sz w:val="28"/>
                <w:szCs w:val="28"/>
              </w:rPr>
            </w:pPr>
          </w:p>
        </w:tc>
        <w:tc>
          <w:tcPr>
            <w:tcW w:w="840" w:type="dxa"/>
          </w:tcPr>
          <w:p w14:paraId="70B2B666" w14:textId="77777777" w:rsidR="0043272B" w:rsidRDefault="0043272B">
            <w:pPr>
              <w:spacing w:line="420" w:lineRule="auto"/>
              <w:jc w:val="center"/>
              <w:rPr>
                <w:rFonts w:ascii="宋体" w:hAnsi="宋体"/>
                <w:color w:val="000000"/>
                <w:sz w:val="28"/>
                <w:szCs w:val="28"/>
              </w:rPr>
            </w:pPr>
          </w:p>
        </w:tc>
        <w:tc>
          <w:tcPr>
            <w:tcW w:w="735" w:type="dxa"/>
          </w:tcPr>
          <w:p w14:paraId="130C5A73" w14:textId="77777777" w:rsidR="0043272B" w:rsidRDefault="0043272B">
            <w:pPr>
              <w:spacing w:line="420" w:lineRule="auto"/>
              <w:jc w:val="center"/>
              <w:rPr>
                <w:rFonts w:ascii="宋体" w:hAnsi="宋体"/>
                <w:color w:val="000000"/>
                <w:sz w:val="28"/>
                <w:szCs w:val="28"/>
              </w:rPr>
            </w:pPr>
          </w:p>
        </w:tc>
        <w:tc>
          <w:tcPr>
            <w:tcW w:w="945" w:type="dxa"/>
          </w:tcPr>
          <w:p w14:paraId="5BF696C3" w14:textId="77777777" w:rsidR="0043272B" w:rsidRDefault="0043272B">
            <w:pPr>
              <w:spacing w:line="420" w:lineRule="auto"/>
              <w:jc w:val="center"/>
              <w:rPr>
                <w:rFonts w:ascii="宋体" w:hAnsi="宋体"/>
                <w:color w:val="000000"/>
                <w:sz w:val="28"/>
                <w:szCs w:val="28"/>
              </w:rPr>
            </w:pPr>
          </w:p>
        </w:tc>
      </w:tr>
      <w:tr w:rsidR="0043272B" w14:paraId="6640BE5F" w14:textId="77777777">
        <w:trPr>
          <w:jc w:val="center"/>
        </w:trPr>
        <w:tc>
          <w:tcPr>
            <w:tcW w:w="480" w:type="dxa"/>
          </w:tcPr>
          <w:p w14:paraId="65833D37" w14:textId="77777777" w:rsidR="0043272B" w:rsidRDefault="0043272B">
            <w:pPr>
              <w:spacing w:line="420" w:lineRule="auto"/>
              <w:jc w:val="center"/>
              <w:rPr>
                <w:rFonts w:ascii="宋体" w:hAnsi="宋体"/>
                <w:color w:val="000000"/>
                <w:sz w:val="28"/>
                <w:szCs w:val="28"/>
              </w:rPr>
            </w:pPr>
          </w:p>
        </w:tc>
        <w:tc>
          <w:tcPr>
            <w:tcW w:w="1155" w:type="dxa"/>
          </w:tcPr>
          <w:p w14:paraId="76D04D7B" w14:textId="77777777" w:rsidR="0043272B" w:rsidRDefault="0043272B">
            <w:pPr>
              <w:spacing w:line="420" w:lineRule="auto"/>
              <w:jc w:val="center"/>
              <w:rPr>
                <w:rFonts w:ascii="宋体" w:hAnsi="宋体"/>
                <w:color w:val="000000"/>
                <w:sz w:val="28"/>
                <w:szCs w:val="28"/>
              </w:rPr>
            </w:pPr>
          </w:p>
        </w:tc>
        <w:tc>
          <w:tcPr>
            <w:tcW w:w="1050" w:type="dxa"/>
          </w:tcPr>
          <w:p w14:paraId="3039541B" w14:textId="77777777" w:rsidR="0043272B" w:rsidRDefault="0043272B">
            <w:pPr>
              <w:spacing w:line="420" w:lineRule="auto"/>
              <w:jc w:val="center"/>
              <w:rPr>
                <w:rFonts w:ascii="宋体" w:hAnsi="宋体"/>
                <w:color w:val="000000"/>
                <w:sz w:val="28"/>
                <w:szCs w:val="28"/>
              </w:rPr>
            </w:pPr>
          </w:p>
        </w:tc>
        <w:tc>
          <w:tcPr>
            <w:tcW w:w="630" w:type="dxa"/>
          </w:tcPr>
          <w:p w14:paraId="225C635B" w14:textId="77777777" w:rsidR="0043272B" w:rsidRDefault="0043272B">
            <w:pPr>
              <w:spacing w:line="420" w:lineRule="auto"/>
              <w:jc w:val="center"/>
              <w:rPr>
                <w:rFonts w:ascii="宋体" w:hAnsi="宋体"/>
                <w:color w:val="000000"/>
                <w:sz w:val="28"/>
                <w:szCs w:val="28"/>
              </w:rPr>
            </w:pPr>
          </w:p>
        </w:tc>
        <w:tc>
          <w:tcPr>
            <w:tcW w:w="525" w:type="dxa"/>
          </w:tcPr>
          <w:p w14:paraId="4D5C61D7" w14:textId="77777777" w:rsidR="0043272B" w:rsidRDefault="0043272B">
            <w:pPr>
              <w:spacing w:line="420" w:lineRule="auto"/>
              <w:jc w:val="center"/>
              <w:rPr>
                <w:rFonts w:ascii="宋体" w:hAnsi="宋体"/>
                <w:color w:val="000000"/>
                <w:sz w:val="28"/>
                <w:szCs w:val="28"/>
              </w:rPr>
            </w:pPr>
          </w:p>
        </w:tc>
        <w:tc>
          <w:tcPr>
            <w:tcW w:w="735" w:type="dxa"/>
          </w:tcPr>
          <w:p w14:paraId="6C224F64" w14:textId="77777777" w:rsidR="0043272B" w:rsidRDefault="0043272B">
            <w:pPr>
              <w:spacing w:line="420" w:lineRule="auto"/>
              <w:jc w:val="center"/>
              <w:rPr>
                <w:rFonts w:ascii="宋体" w:hAnsi="宋体"/>
                <w:color w:val="000000"/>
                <w:sz w:val="28"/>
                <w:szCs w:val="28"/>
              </w:rPr>
            </w:pPr>
          </w:p>
        </w:tc>
        <w:tc>
          <w:tcPr>
            <w:tcW w:w="840" w:type="dxa"/>
          </w:tcPr>
          <w:p w14:paraId="7B4CAACF" w14:textId="77777777" w:rsidR="0043272B" w:rsidRDefault="0043272B">
            <w:pPr>
              <w:spacing w:line="420" w:lineRule="auto"/>
              <w:jc w:val="center"/>
              <w:rPr>
                <w:rFonts w:ascii="宋体" w:hAnsi="宋体"/>
                <w:color w:val="000000"/>
                <w:sz w:val="28"/>
                <w:szCs w:val="28"/>
              </w:rPr>
            </w:pPr>
          </w:p>
        </w:tc>
        <w:tc>
          <w:tcPr>
            <w:tcW w:w="840" w:type="dxa"/>
          </w:tcPr>
          <w:p w14:paraId="4741AE3A" w14:textId="77777777" w:rsidR="0043272B" w:rsidRDefault="0043272B">
            <w:pPr>
              <w:spacing w:line="420" w:lineRule="auto"/>
              <w:jc w:val="center"/>
              <w:rPr>
                <w:rFonts w:ascii="宋体" w:hAnsi="宋体"/>
                <w:color w:val="000000"/>
                <w:sz w:val="28"/>
                <w:szCs w:val="28"/>
              </w:rPr>
            </w:pPr>
          </w:p>
        </w:tc>
        <w:tc>
          <w:tcPr>
            <w:tcW w:w="735" w:type="dxa"/>
          </w:tcPr>
          <w:p w14:paraId="3DC5B79E" w14:textId="77777777" w:rsidR="0043272B" w:rsidRDefault="0043272B">
            <w:pPr>
              <w:spacing w:line="420" w:lineRule="auto"/>
              <w:jc w:val="center"/>
              <w:rPr>
                <w:rFonts w:ascii="宋体" w:hAnsi="宋体"/>
                <w:color w:val="000000"/>
                <w:sz w:val="28"/>
                <w:szCs w:val="28"/>
              </w:rPr>
            </w:pPr>
          </w:p>
        </w:tc>
        <w:tc>
          <w:tcPr>
            <w:tcW w:w="945" w:type="dxa"/>
          </w:tcPr>
          <w:p w14:paraId="65220C5A" w14:textId="77777777" w:rsidR="0043272B" w:rsidRDefault="0043272B">
            <w:pPr>
              <w:spacing w:line="420" w:lineRule="auto"/>
              <w:jc w:val="center"/>
              <w:rPr>
                <w:rFonts w:ascii="宋体" w:hAnsi="宋体"/>
                <w:color w:val="000000"/>
                <w:sz w:val="28"/>
                <w:szCs w:val="28"/>
              </w:rPr>
            </w:pPr>
          </w:p>
        </w:tc>
      </w:tr>
      <w:tr w:rsidR="0043272B" w14:paraId="0E02AC70" w14:textId="77777777">
        <w:trPr>
          <w:jc w:val="center"/>
        </w:trPr>
        <w:tc>
          <w:tcPr>
            <w:tcW w:w="480" w:type="dxa"/>
          </w:tcPr>
          <w:p w14:paraId="5CD42F02" w14:textId="77777777" w:rsidR="0043272B" w:rsidRDefault="0043272B">
            <w:pPr>
              <w:spacing w:line="420" w:lineRule="auto"/>
              <w:jc w:val="center"/>
              <w:rPr>
                <w:rFonts w:ascii="宋体" w:hAnsi="宋体"/>
                <w:color w:val="000000"/>
                <w:sz w:val="28"/>
                <w:szCs w:val="28"/>
              </w:rPr>
            </w:pPr>
          </w:p>
        </w:tc>
        <w:tc>
          <w:tcPr>
            <w:tcW w:w="1155" w:type="dxa"/>
          </w:tcPr>
          <w:p w14:paraId="531C3A2A" w14:textId="77777777" w:rsidR="0043272B" w:rsidRDefault="0043272B">
            <w:pPr>
              <w:spacing w:line="420" w:lineRule="auto"/>
              <w:jc w:val="center"/>
              <w:rPr>
                <w:rFonts w:ascii="宋体" w:hAnsi="宋体"/>
                <w:color w:val="000000"/>
                <w:sz w:val="28"/>
                <w:szCs w:val="28"/>
              </w:rPr>
            </w:pPr>
          </w:p>
        </w:tc>
        <w:tc>
          <w:tcPr>
            <w:tcW w:w="1050" w:type="dxa"/>
          </w:tcPr>
          <w:p w14:paraId="7CF0404F" w14:textId="77777777" w:rsidR="0043272B" w:rsidRDefault="0043272B">
            <w:pPr>
              <w:spacing w:line="420" w:lineRule="auto"/>
              <w:jc w:val="center"/>
              <w:rPr>
                <w:rFonts w:ascii="宋体" w:hAnsi="宋体"/>
                <w:color w:val="000000"/>
                <w:sz w:val="28"/>
                <w:szCs w:val="28"/>
              </w:rPr>
            </w:pPr>
          </w:p>
        </w:tc>
        <w:tc>
          <w:tcPr>
            <w:tcW w:w="630" w:type="dxa"/>
          </w:tcPr>
          <w:p w14:paraId="27E01BD9" w14:textId="77777777" w:rsidR="0043272B" w:rsidRDefault="0043272B">
            <w:pPr>
              <w:spacing w:line="420" w:lineRule="auto"/>
              <w:jc w:val="center"/>
              <w:rPr>
                <w:rFonts w:ascii="宋体" w:hAnsi="宋体"/>
                <w:color w:val="000000"/>
                <w:sz w:val="28"/>
                <w:szCs w:val="28"/>
              </w:rPr>
            </w:pPr>
          </w:p>
        </w:tc>
        <w:tc>
          <w:tcPr>
            <w:tcW w:w="525" w:type="dxa"/>
          </w:tcPr>
          <w:p w14:paraId="5B992521" w14:textId="77777777" w:rsidR="0043272B" w:rsidRDefault="0043272B">
            <w:pPr>
              <w:spacing w:line="420" w:lineRule="auto"/>
              <w:jc w:val="center"/>
              <w:rPr>
                <w:rFonts w:ascii="宋体" w:hAnsi="宋体"/>
                <w:color w:val="000000"/>
                <w:sz w:val="28"/>
                <w:szCs w:val="28"/>
              </w:rPr>
            </w:pPr>
          </w:p>
        </w:tc>
        <w:tc>
          <w:tcPr>
            <w:tcW w:w="735" w:type="dxa"/>
          </w:tcPr>
          <w:p w14:paraId="1D323FE7" w14:textId="77777777" w:rsidR="0043272B" w:rsidRDefault="0043272B">
            <w:pPr>
              <w:spacing w:line="420" w:lineRule="auto"/>
              <w:jc w:val="center"/>
              <w:rPr>
                <w:rFonts w:ascii="宋体" w:hAnsi="宋体"/>
                <w:color w:val="000000"/>
                <w:sz w:val="28"/>
                <w:szCs w:val="28"/>
              </w:rPr>
            </w:pPr>
          </w:p>
        </w:tc>
        <w:tc>
          <w:tcPr>
            <w:tcW w:w="840" w:type="dxa"/>
          </w:tcPr>
          <w:p w14:paraId="2BCA3D63" w14:textId="77777777" w:rsidR="0043272B" w:rsidRDefault="0043272B">
            <w:pPr>
              <w:spacing w:line="420" w:lineRule="auto"/>
              <w:jc w:val="center"/>
              <w:rPr>
                <w:rFonts w:ascii="宋体" w:hAnsi="宋体"/>
                <w:color w:val="000000"/>
                <w:sz w:val="28"/>
                <w:szCs w:val="28"/>
              </w:rPr>
            </w:pPr>
          </w:p>
        </w:tc>
        <w:tc>
          <w:tcPr>
            <w:tcW w:w="840" w:type="dxa"/>
          </w:tcPr>
          <w:p w14:paraId="08A1C8D9" w14:textId="77777777" w:rsidR="0043272B" w:rsidRDefault="0043272B">
            <w:pPr>
              <w:spacing w:line="420" w:lineRule="auto"/>
              <w:jc w:val="center"/>
              <w:rPr>
                <w:rFonts w:ascii="宋体" w:hAnsi="宋体"/>
                <w:color w:val="000000"/>
                <w:sz w:val="28"/>
                <w:szCs w:val="28"/>
              </w:rPr>
            </w:pPr>
          </w:p>
        </w:tc>
        <w:tc>
          <w:tcPr>
            <w:tcW w:w="735" w:type="dxa"/>
          </w:tcPr>
          <w:p w14:paraId="41A2E40E" w14:textId="77777777" w:rsidR="0043272B" w:rsidRDefault="0043272B">
            <w:pPr>
              <w:spacing w:line="420" w:lineRule="auto"/>
              <w:jc w:val="center"/>
              <w:rPr>
                <w:rFonts w:ascii="宋体" w:hAnsi="宋体"/>
                <w:color w:val="000000"/>
                <w:sz w:val="28"/>
                <w:szCs w:val="28"/>
              </w:rPr>
            </w:pPr>
          </w:p>
        </w:tc>
        <w:tc>
          <w:tcPr>
            <w:tcW w:w="945" w:type="dxa"/>
          </w:tcPr>
          <w:p w14:paraId="2113C1E8" w14:textId="77777777" w:rsidR="0043272B" w:rsidRDefault="0043272B">
            <w:pPr>
              <w:spacing w:line="420" w:lineRule="auto"/>
              <w:jc w:val="center"/>
              <w:rPr>
                <w:rFonts w:ascii="宋体" w:hAnsi="宋体"/>
                <w:color w:val="000000"/>
                <w:sz w:val="28"/>
                <w:szCs w:val="28"/>
              </w:rPr>
            </w:pPr>
          </w:p>
        </w:tc>
      </w:tr>
    </w:tbl>
    <w:p w14:paraId="179DFF49" w14:textId="77777777" w:rsidR="0043272B" w:rsidRDefault="00000000">
      <w:pPr>
        <w:tabs>
          <w:tab w:val="left" w:pos="1440"/>
        </w:tabs>
        <w:spacing w:line="420" w:lineRule="auto"/>
        <w:rPr>
          <w:rFonts w:ascii="宋体" w:hAnsi="宋体"/>
          <w:color w:val="000000"/>
          <w:szCs w:val="21"/>
        </w:rPr>
      </w:pPr>
      <w:r>
        <w:rPr>
          <w:rFonts w:ascii="宋体" w:hAnsi="宋体" w:hint="eastAsia"/>
          <w:color w:val="000000"/>
          <w:szCs w:val="21"/>
        </w:rPr>
        <w:t>备注：除合同另有约定外，本表所列发包人供应材料和工程设备的数量不考虑施工损耗，施工损耗被认为已经包括在承包人的投标价格中。</w:t>
      </w:r>
    </w:p>
    <w:p w14:paraId="235748A5" w14:textId="77777777" w:rsidR="0043272B" w:rsidRDefault="0043272B">
      <w:pPr>
        <w:pStyle w:val="29"/>
        <w:rPr>
          <w:color w:val="000000"/>
        </w:rPr>
      </w:pPr>
      <w:bookmarkStart w:id="1495" w:name="_Toc486580458"/>
      <w:bookmarkStart w:id="1496" w:name="_Toc480303486"/>
      <w:bookmarkStart w:id="1497" w:name="_Toc489280264"/>
      <w:bookmarkStart w:id="1498" w:name="_Toc485323232"/>
      <w:bookmarkStart w:id="1499" w:name="_Toc491149588"/>
      <w:bookmarkStart w:id="1500" w:name="_BookMark_85"/>
    </w:p>
    <w:p w14:paraId="668AB376" w14:textId="77777777" w:rsidR="0043272B" w:rsidRDefault="0043272B">
      <w:pPr>
        <w:rPr>
          <w:color w:val="000000"/>
        </w:rPr>
      </w:pPr>
    </w:p>
    <w:p w14:paraId="7213A7AE" w14:textId="77777777" w:rsidR="0043272B" w:rsidRDefault="0043272B">
      <w:pPr>
        <w:spacing w:line="400" w:lineRule="exact"/>
        <w:rPr>
          <w:bCs/>
          <w:color w:val="000000"/>
        </w:rPr>
      </w:pPr>
      <w:bookmarkStart w:id="1501" w:name="_Toc491149589"/>
      <w:bookmarkStart w:id="1502" w:name="_Toc485338209"/>
      <w:bookmarkStart w:id="1503" w:name="_Toc489219296"/>
      <w:bookmarkEnd w:id="1495"/>
      <w:bookmarkEnd w:id="1496"/>
      <w:bookmarkEnd w:id="1497"/>
      <w:bookmarkEnd w:id="1498"/>
      <w:bookmarkEnd w:id="1499"/>
      <w:bookmarkEnd w:id="1500"/>
    </w:p>
    <w:p w14:paraId="7714BB0A" w14:textId="77777777" w:rsidR="0043272B" w:rsidRDefault="0043272B">
      <w:pPr>
        <w:pStyle w:val="affff9"/>
      </w:pPr>
    </w:p>
    <w:p w14:paraId="71586026" w14:textId="77777777" w:rsidR="0043272B" w:rsidRDefault="0043272B">
      <w:pPr>
        <w:pStyle w:val="affff9"/>
      </w:pPr>
    </w:p>
    <w:p w14:paraId="666D72D6" w14:textId="77777777" w:rsidR="0043272B" w:rsidRDefault="0043272B">
      <w:pPr>
        <w:pStyle w:val="29"/>
        <w:spacing w:line="400" w:lineRule="exact"/>
        <w:rPr>
          <w:rFonts w:ascii="宋体" w:hAnsi="宋体"/>
          <w:b/>
          <w:color w:val="000000"/>
          <w:szCs w:val="30"/>
        </w:rPr>
      </w:pPr>
      <w:bookmarkStart w:id="1504" w:name="_BookMark_86"/>
    </w:p>
    <w:p w14:paraId="0FDB5E47" w14:textId="77777777" w:rsidR="0043272B" w:rsidRDefault="00000000">
      <w:pPr>
        <w:pStyle w:val="29"/>
        <w:spacing w:line="400" w:lineRule="exact"/>
        <w:rPr>
          <w:rFonts w:ascii="宋体" w:hAnsi="宋体"/>
          <w:b/>
          <w:color w:val="000000"/>
          <w:szCs w:val="30"/>
        </w:rPr>
      </w:pPr>
      <w:r>
        <w:rPr>
          <w:rFonts w:ascii="宋体" w:hAnsi="宋体" w:hint="eastAsia"/>
          <w:color w:val="000000"/>
          <w:szCs w:val="30"/>
        </w:rPr>
        <w:t>附件五：质量保修书格式</w:t>
      </w:r>
      <w:bookmarkEnd w:id="1501"/>
      <w:bookmarkEnd w:id="1502"/>
      <w:bookmarkEnd w:id="1503"/>
    </w:p>
    <w:bookmarkEnd w:id="1504"/>
    <w:p w14:paraId="6DBC77CC" w14:textId="77777777" w:rsidR="0043272B" w:rsidRDefault="0043272B">
      <w:pPr>
        <w:tabs>
          <w:tab w:val="left" w:pos="3855"/>
        </w:tabs>
        <w:snapToGrid w:val="0"/>
        <w:spacing w:line="400" w:lineRule="exact"/>
        <w:ind w:firstLineChars="200" w:firstLine="560"/>
        <w:jc w:val="center"/>
        <w:rPr>
          <w:rFonts w:ascii="宋体" w:hAnsi="宋体"/>
          <w:color w:val="000000"/>
          <w:sz w:val="28"/>
        </w:rPr>
      </w:pPr>
    </w:p>
    <w:p w14:paraId="724CBB2D" w14:textId="77777777" w:rsidR="0043272B" w:rsidRDefault="00000000">
      <w:pPr>
        <w:tabs>
          <w:tab w:val="left" w:pos="3855"/>
        </w:tabs>
        <w:snapToGrid w:val="0"/>
        <w:spacing w:line="400" w:lineRule="exact"/>
        <w:ind w:firstLineChars="200" w:firstLine="562"/>
        <w:jc w:val="center"/>
        <w:rPr>
          <w:rFonts w:ascii="宋体" w:hAnsi="宋体"/>
          <w:b/>
          <w:color w:val="000000"/>
          <w:sz w:val="28"/>
        </w:rPr>
      </w:pPr>
      <w:r>
        <w:rPr>
          <w:rFonts w:ascii="宋体" w:hAnsi="宋体" w:hint="eastAsia"/>
          <w:b/>
          <w:color w:val="000000"/>
          <w:sz w:val="28"/>
        </w:rPr>
        <w:t>房屋建筑工程质量保修书</w:t>
      </w:r>
    </w:p>
    <w:p w14:paraId="04B5A71C" w14:textId="77777777" w:rsidR="0043272B" w:rsidRDefault="0043272B">
      <w:pPr>
        <w:snapToGrid w:val="0"/>
        <w:spacing w:line="400" w:lineRule="exact"/>
        <w:rPr>
          <w:rFonts w:ascii="宋体" w:hAnsi="宋体"/>
          <w:color w:val="000000"/>
        </w:rPr>
      </w:pPr>
    </w:p>
    <w:p w14:paraId="47D89717" w14:textId="77777777" w:rsidR="0043272B" w:rsidRDefault="00000000">
      <w:pPr>
        <w:snapToGrid w:val="0"/>
        <w:spacing w:line="400" w:lineRule="exact"/>
        <w:rPr>
          <w:rFonts w:ascii="宋体" w:hAnsi="宋体"/>
          <w:color w:val="000000"/>
          <w:u w:val="single"/>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B2936DA" w14:textId="77777777" w:rsidR="0043272B" w:rsidRDefault="00000000">
      <w:pPr>
        <w:snapToGrid w:val="0"/>
        <w:spacing w:line="400" w:lineRule="exact"/>
        <w:rPr>
          <w:rFonts w:ascii="宋体" w:hAnsi="宋体"/>
          <w:color w:val="000000"/>
        </w:rPr>
      </w:pPr>
      <w:r>
        <w:rPr>
          <w:rFonts w:ascii="宋体" w:hAnsi="宋体" w:hint="eastAsia"/>
          <w:color w:val="000000"/>
        </w:rPr>
        <w:t>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72A3FCE" w14:textId="77777777" w:rsidR="0043272B" w:rsidRDefault="0043272B">
      <w:pPr>
        <w:snapToGrid w:val="0"/>
        <w:spacing w:line="400" w:lineRule="exact"/>
        <w:ind w:firstLine="488"/>
        <w:rPr>
          <w:rFonts w:ascii="宋体" w:hAnsi="宋体"/>
          <w:color w:val="000000"/>
          <w:u w:val="single"/>
        </w:rPr>
      </w:pPr>
    </w:p>
    <w:p w14:paraId="0ADEB049"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发包人、承包人根据《中华人民共和国建筑法》、《建设工程质量管理条例》和《房屋建筑工程质量保修办法》，经协商一致，对</w:t>
      </w:r>
      <w:r>
        <w:rPr>
          <w:rFonts w:ascii="宋体" w:hAnsi="宋体" w:hint="eastAsia"/>
          <w:color w:val="000000"/>
          <w:u w:val="single"/>
        </w:rPr>
        <w:t xml:space="preserve">                           </w:t>
      </w:r>
      <w:r>
        <w:rPr>
          <w:rFonts w:ascii="宋体" w:hAnsi="宋体" w:hint="eastAsia"/>
          <w:color w:val="000000"/>
        </w:rPr>
        <w:t>（</w:t>
      </w:r>
      <w:r>
        <w:rPr>
          <w:rFonts w:ascii="宋体" w:hAnsi="宋体" w:hint="eastAsia"/>
          <w:color w:val="000000"/>
          <w:szCs w:val="21"/>
        </w:rPr>
        <w:t>工程</w:t>
      </w:r>
      <w:r>
        <w:rPr>
          <w:rFonts w:ascii="宋体" w:hAnsi="宋体" w:hint="eastAsia"/>
          <w:color w:val="000000"/>
        </w:rPr>
        <w:t>名称）签订保修书。</w:t>
      </w:r>
    </w:p>
    <w:p w14:paraId="1C1D89F5" w14:textId="77777777" w:rsidR="0043272B" w:rsidRDefault="00000000">
      <w:pPr>
        <w:spacing w:line="400" w:lineRule="exact"/>
        <w:ind w:firstLineChars="200" w:firstLine="420"/>
        <w:rPr>
          <w:rFonts w:ascii="宋体" w:hAnsi="宋体"/>
          <w:color w:val="000000"/>
        </w:rPr>
      </w:pPr>
      <w:bookmarkStart w:id="1505" w:name="_Toc480303496"/>
      <w:bookmarkStart w:id="1506" w:name="_Toc479505769"/>
      <w:r>
        <w:rPr>
          <w:rFonts w:ascii="宋体" w:hAnsi="宋体" w:hint="eastAsia"/>
          <w:color w:val="000000"/>
        </w:rPr>
        <w:t>一、工程保修范围和内容</w:t>
      </w:r>
      <w:bookmarkEnd w:id="1505"/>
      <w:bookmarkEnd w:id="1506"/>
    </w:p>
    <w:p w14:paraId="344240A4"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承包人在保修期内，按照有关法律、法规、规章的管理规定和双方约定，承担本工程保修责任。</w:t>
      </w:r>
    </w:p>
    <w:p w14:paraId="6CB695BD"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39B5C69"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6A34FF95"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0E3DF65C" w14:textId="77777777" w:rsidR="0043272B" w:rsidRDefault="00000000">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7A20EB3B" w14:textId="77777777" w:rsidR="0043272B" w:rsidRDefault="00000000">
      <w:pPr>
        <w:spacing w:line="400" w:lineRule="exact"/>
        <w:ind w:firstLineChars="200" w:firstLine="420"/>
        <w:rPr>
          <w:rFonts w:ascii="宋体" w:hAnsi="宋体"/>
          <w:color w:val="000000"/>
        </w:rPr>
      </w:pPr>
      <w:bookmarkStart w:id="1507" w:name="_Toc480303497"/>
      <w:bookmarkStart w:id="1508" w:name="_Toc479505770"/>
      <w:r>
        <w:rPr>
          <w:rFonts w:ascii="宋体" w:hAnsi="宋体" w:hint="eastAsia"/>
          <w:color w:val="000000"/>
        </w:rPr>
        <w:t>二、保修期</w:t>
      </w:r>
      <w:bookmarkEnd w:id="1507"/>
      <w:bookmarkEnd w:id="1508"/>
    </w:p>
    <w:p w14:paraId="5BED1F08"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双方根据《建设工程质量管理条例》及有关规定，约定本工程的保修期如下：</w:t>
      </w:r>
    </w:p>
    <w:p w14:paraId="32CC65A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地基基础工程和主体结构工程为设计文件规定的该工程合理使用年限；</w:t>
      </w:r>
    </w:p>
    <w:p w14:paraId="66637E4B"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屋面防水工程、有防水要求的卫生间、房间和外墙面的防渗漏为</w:t>
      </w:r>
      <w:r>
        <w:rPr>
          <w:rFonts w:ascii="宋体" w:hAnsi="宋体" w:hint="eastAsia"/>
          <w:color w:val="000000"/>
          <w:u w:val="single"/>
        </w:rPr>
        <w:t xml:space="preserve">        </w:t>
      </w:r>
      <w:r>
        <w:rPr>
          <w:rFonts w:ascii="宋体" w:hAnsi="宋体" w:hint="eastAsia"/>
          <w:color w:val="000000"/>
        </w:rPr>
        <w:t>年；</w:t>
      </w:r>
    </w:p>
    <w:p w14:paraId="11F0F4EA"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外窗工程为</w:t>
      </w:r>
      <w:r>
        <w:rPr>
          <w:rFonts w:ascii="宋体" w:hAnsi="宋体" w:hint="eastAsia"/>
          <w:color w:val="000000"/>
          <w:u w:val="single"/>
        </w:rPr>
        <w:t xml:space="preserve">       </w:t>
      </w:r>
      <w:r>
        <w:rPr>
          <w:rFonts w:ascii="宋体" w:hAnsi="宋体" w:hint="eastAsia"/>
          <w:color w:val="000000"/>
        </w:rPr>
        <w:t>年，外窗防渗漏为</w:t>
      </w:r>
      <w:r>
        <w:rPr>
          <w:rFonts w:ascii="宋体" w:hAnsi="宋体" w:hint="eastAsia"/>
          <w:color w:val="000000"/>
          <w:u w:val="single"/>
        </w:rPr>
        <w:t xml:space="preserve">          </w:t>
      </w:r>
      <w:r>
        <w:rPr>
          <w:rFonts w:ascii="宋体" w:hAnsi="宋体" w:hint="eastAsia"/>
          <w:color w:val="000000"/>
        </w:rPr>
        <w:t>年；</w:t>
      </w:r>
    </w:p>
    <w:p w14:paraId="63F07D89"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装修工程为</w:t>
      </w:r>
      <w:r>
        <w:rPr>
          <w:rFonts w:ascii="宋体" w:hAnsi="宋体" w:hint="eastAsia"/>
          <w:color w:val="000000"/>
          <w:u w:val="single"/>
        </w:rPr>
        <w:t xml:space="preserve">          </w:t>
      </w:r>
      <w:r>
        <w:rPr>
          <w:rFonts w:ascii="宋体" w:hAnsi="宋体" w:hint="eastAsia"/>
          <w:color w:val="000000"/>
        </w:rPr>
        <w:t>年；</w:t>
      </w:r>
    </w:p>
    <w:p w14:paraId="1C0CEA61"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电气管线、给排水管道、设备安装工程为</w:t>
      </w:r>
      <w:r>
        <w:rPr>
          <w:rFonts w:ascii="宋体" w:hAnsi="宋体" w:hint="eastAsia"/>
          <w:color w:val="000000"/>
          <w:u w:val="single"/>
        </w:rPr>
        <w:t xml:space="preserve">          </w:t>
      </w:r>
      <w:r>
        <w:rPr>
          <w:rFonts w:ascii="宋体" w:hAnsi="宋体" w:hint="eastAsia"/>
          <w:color w:val="000000"/>
        </w:rPr>
        <w:t>年；</w:t>
      </w:r>
    </w:p>
    <w:p w14:paraId="36885D83"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供热与供冷系统为</w:t>
      </w:r>
      <w:r>
        <w:rPr>
          <w:rFonts w:ascii="宋体" w:hAnsi="宋体" w:hint="eastAsia"/>
          <w:color w:val="000000"/>
          <w:u w:val="single"/>
        </w:rPr>
        <w:t xml:space="preserve">          </w:t>
      </w:r>
      <w:r>
        <w:rPr>
          <w:rFonts w:ascii="宋体" w:hAnsi="宋体" w:hint="eastAsia"/>
          <w:color w:val="000000"/>
        </w:rPr>
        <w:t>个采暖期、供冷期；</w:t>
      </w:r>
    </w:p>
    <w:p w14:paraId="28782F0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住宅小区内的给排水设施、道路等配套工程为</w:t>
      </w:r>
      <w:r>
        <w:rPr>
          <w:rFonts w:ascii="宋体" w:hAnsi="宋体" w:hint="eastAsia"/>
          <w:color w:val="000000"/>
          <w:u w:val="single"/>
        </w:rPr>
        <w:t xml:space="preserve">          </w:t>
      </w:r>
      <w:r>
        <w:rPr>
          <w:rFonts w:ascii="宋体" w:hAnsi="宋体" w:hint="eastAsia"/>
          <w:color w:val="000000"/>
        </w:rPr>
        <w:t>年；</w:t>
      </w:r>
    </w:p>
    <w:p w14:paraId="25AFE69F"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其他项目保修期限约定如下：</w:t>
      </w:r>
    </w:p>
    <w:p w14:paraId="682F3082"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7564E7C1"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3B1BD2F8" w14:textId="77777777" w:rsidR="0043272B" w:rsidRDefault="00000000">
      <w:pPr>
        <w:snapToGrid w:val="0"/>
        <w:spacing w:line="400" w:lineRule="exact"/>
        <w:rPr>
          <w:rFonts w:ascii="宋体" w:hAnsi="宋体"/>
          <w:color w:val="000000"/>
        </w:rPr>
      </w:pPr>
      <w:r>
        <w:rPr>
          <w:rFonts w:ascii="宋体" w:hAnsi="宋体" w:hint="eastAsia"/>
          <w:color w:val="000000"/>
          <w:u w:val="single"/>
        </w:rPr>
        <w:lastRenderedPageBreak/>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357957AD" w14:textId="77777777" w:rsidR="0043272B" w:rsidRDefault="00000000">
      <w:pPr>
        <w:spacing w:line="400" w:lineRule="exact"/>
        <w:ind w:firstLineChars="200" w:firstLine="420"/>
        <w:rPr>
          <w:rFonts w:ascii="宋体" w:hAnsi="宋体"/>
          <w:color w:val="000000"/>
        </w:rPr>
      </w:pPr>
      <w:bookmarkStart w:id="1509" w:name="_Toc480303498"/>
      <w:bookmarkStart w:id="1510" w:name="_Toc479505771"/>
      <w:r>
        <w:rPr>
          <w:rFonts w:ascii="宋体" w:hAnsi="宋体" w:hint="eastAsia"/>
          <w:color w:val="000000"/>
        </w:rPr>
        <w:t>三、保修责任</w:t>
      </w:r>
      <w:bookmarkEnd w:id="1509"/>
      <w:bookmarkEnd w:id="1510"/>
    </w:p>
    <w:p w14:paraId="0B254AB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1、属于责任范围、内容的项目，承包人应当在接到保修通知之日起7天内派人保修。承包人不在约定期限内派人保修的，发包人可以委托他人修理。</w:t>
      </w:r>
    </w:p>
    <w:p w14:paraId="30AEF650"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2、发生紧急抢修事故的，承包人在接到事故通知后，应当立即到达事故现场抢修。</w:t>
      </w:r>
    </w:p>
    <w:p w14:paraId="432C33A1"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11C575CB"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4、质量保修完成后，由发包人组织验收。</w:t>
      </w:r>
    </w:p>
    <w:p w14:paraId="5F44991A" w14:textId="77777777" w:rsidR="0043272B" w:rsidRDefault="00000000">
      <w:pPr>
        <w:spacing w:line="400" w:lineRule="exact"/>
        <w:ind w:firstLineChars="200" w:firstLine="420"/>
        <w:rPr>
          <w:rFonts w:ascii="宋体" w:hAnsi="宋体"/>
          <w:color w:val="000000"/>
        </w:rPr>
      </w:pPr>
      <w:bookmarkStart w:id="1511" w:name="_Toc479505772"/>
      <w:bookmarkStart w:id="1512" w:name="_Toc480303499"/>
      <w:r>
        <w:rPr>
          <w:rFonts w:ascii="宋体" w:hAnsi="宋体" w:hint="eastAsia"/>
          <w:color w:val="000000"/>
        </w:rPr>
        <w:t>四、保修费用</w:t>
      </w:r>
      <w:bookmarkEnd w:id="1511"/>
      <w:bookmarkEnd w:id="1512"/>
    </w:p>
    <w:p w14:paraId="65B268AA" w14:textId="77777777" w:rsidR="0043272B" w:rsidRDefault="00000000">
      <w:pPr>
        <w:snapToGrid w:val="0"/>
        <w:spacing w:line="400" w:lineRule="exact"/>
        <w:ind w:firstLineChars="200" w:firstLine="420"/>
        <w:rPr>
          <w:rFonts w:ascii="宋体" w:hAnsi="宋体"/>
          <w:color w:val="000000"/>
          <w:u w:val="single"/>
        </w:rPr>
      </w:pPr>
      <w:r>
        <w:rPr>
          <w:rFonts w:ascii="宋体" w:hAnsi="宋体" w:hint="eastAsia"/>
          <w:color w:val="000000"/>
        </w:rPr>
        <w:t>保修费用由造成质量缺陷的责任方承担。</w:t>
      </w:r>
    </w:p>
    <w:p w14:paraId="08662305" w14:textId="77777777" w:rsidR="0043272B" w:rsidRDefault="00000000">
      <w:pPr>
        <w:spacing w:line="400" w:lineRule="exact"/>
        <w:ind w:firstLineChars="200" w:firstLine="420"/>
        <w:rPr>
          <w:rFonts w:ascii="宋体" w:hAnsi="宋体"/>
          <w:color w:val="000000"/>
        </w:rPr>
      </w:pPr>
      <w:bookmarkStart w:id="1513" w:name="_Toc479505773"/>
      <w:bookmarkStart w:id="1514" w:name="_Toc480303500"/>
      <w:r>
        <w:rPr>
          <w:rFonts w:ascii="宋体" w:hAnsi="宋体" w:hint="eastAsia"/>
          <w:color w:val="000000"/>
        </w:rPr>
        <w:t>五、其 他</w:t>
      </w:r>
      <w:bookmarkEnd w:id="1513"/>
      <w:bookmarkEnd w:id="1514"/>
    </w:p>
    <w:p w14:paraId="515A2173"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双方约定的其他工程保修责任事项：</w:t>
      </w:r>
    </w:p>
    <w:p w14:paraId="09C2202F"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775951A9" w14:textId="77777777" w:rsidR="0043272B" w:rsidRDefault="00000000">
      <w:pPr>
        <w:snapToGrid w:val="0"/>
        <w:spacing w:line="400" w:lineRule="exact"/>
        <w:rPr>
          <w:rFonts w:ascii="宋体" w:hAnsi="宋体"/>
          <w:color w:val="000000"/>
          <w:u w:val="single"/>
        </w:rPr>
      </w:pPr>
      <w:r>
        <w:rPr>
          <w:rFonts w:ascii="宋体" w:hAnsi="宋体" w:hint="eastAsia"/>
          <w:color w:val="000000"/>
          <w:u w:val="single"/>
        </w:rPr>
        <w:t xml:space="preserve">                                                                              </w:t>
      </w:r>
    </w:p>
    <w:p w14:paraId="389EAF24" w14:textId="77777777" w:rsidR="0043272B" w:rsidRDefault="00000000">
      <w:pPr>
        <w:snapToGrid w:val="0"/>
        <w:spacing w:line="400" w:lineRule="exact"/>
        <w:rPr>
          <w:rFonts w:ascii="宋体" w:hAnsi="宋体"/>
          <w:color w:val="000000"/>
        </w:rPr>
      </w:pP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w:t>
      </w:r>
    </w:p>
    <w:p w14:paraId="3AB1BD8A" w14:textId="77777777" w:rsidR="0043272B" w:rsidRDefault="00000000">
      <w:pPr>
        <w:snapToGrid w:val="0"/>
        <w:spacing w:line="400" w:lineRule="exact"/>
        <w:ind w:firstLineChars="200" w:firstLine="420"/>
        <w:rPr>
          <w:rFonts w:ascii="宋体" w:hAnsi="宋体"/>
          <w:color w:val="000000"/>
        </w:rPr>
      </w:pPr>
      <w:r>
        <w:rPr>
          <w:rFonts w:ascii="宋体" w:hAnsi="宋体" w:hint="eastAsia"/>
          <w:color w:val="000000"/>
        </w:rPr>
        <w:t>本工程保修书，由施工合同发包人、承包人双方在竣工验收前共同签署，作为施工合同附件，其有效期限至保修期满。</w:t>
      </w:r>
    </w:p>
    <w:p w14:paraId="4FC11938" w14:textId="77777777" w:rsidR="0043272B" w:rsidRDefault="0043272B">
      <w:pPr>
        <w:snapToGrid w:val="0"/>
        <w:spacing w:line="400" w:lineRule="exact"/>
        <w:rPr>
          <w:rFonts w:ascii="宋体" w:hAnsi="宋体"/>
          <w:color w:val="000000"/>
        </w:rPr>
      </w:pPr>
    </w:p>
    <w:p w14:paraId="3DF15B20" w14:textId="77777777" w:rsidR="0043272B" w:rsidRDefault="00000000">
      <w:pPr>
        <w:snapToGrid w:val="0"/>
        <w:spacing w:line="400" w:lineRule="exact"/>
        <w:rPr>
          <w:rFonts w:ascii="宋体" w:hAnsi="宋体"/>
          <w:color w:val="000000"/>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（公章）   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（公章） </w:t>
      </w:r>
    </w:p>
    <w:p w14:paraId="6F41B609" w14:textId="77777777" w:rsidR="0043272B" w:rsidRDefault="00000000">
      <w:pPr>
        <w:snapToGrid w:val="0"/>
        <w:spacing w:line="400" w:lineRule="exact"/>
        <w:rPr>
          <w:rFonts w:ascii="宋体" w:hAnsi="宋体"/>
          <w:color w:val="000000"/>
        </w:rPr>
      </w:pP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6F16830" w14:textId="77777777" w:rsidR="0043272B" w:rsidRDefault="00000000">
      <w:pPr>
        <w:snapToGrid w:val="0"/>
        <w:spacing w:line="400" w:lineRule="exact"/>
        <w:rPr>
          <w:rFonts w:ascii="宋体" w:hAnsi="宋体"/>
          <w:color w:val="000000"/>
        </w:rPr>
      </w:pPr>
      <w:r>
        <w:rPr>
          <w:rFonts w:ascii="宋体" w:hAnsi="宋体" w:hint="eastAsia"/>
          <w:color w:val="000000"/>
        </w:rPr>
        <w:t>法定代表人或其                       法定代表人或其</w:t>
      </w:r>
    </w:p>
    <w:p w14:paraId="3636C916" w14:textId="77777777" w:rsidR="0043272B" w:rsidRDefault="00000000">
      <w:pPr>
        <w:snapToGrid w:val="0"/>
        <w:spacing w:line="400" w:lineRule="exact"/>
        <w:rPr>
          <w:rFonts w:ascii="宋体" w:hAnsi="宋体"/>
          <w:color w:val="000000"/>
        </w:rPr>
      </w:pP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（签字） </w:t>
      </w:r>
      <w:r>
        <w:rPr>
          <w:rFonts w:ascii="宋体" w:hAnsi="宋体"/>
          <w:color w:val="000000"/>
        </w:rPr>
        <w:t xml:space="preserve"> </w:t>
      </w: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（签字）</w:t>
      </w:r>
    </w:p>
    <w:p w14:paraId="6ECD2E0D" w14:textId="77777777" w:rsidR="0043272B" w:rsidRDefault="00000000">
      <w:pPr>
        <w:snapToGrid w:val="0"/>
        <w:spacing w:line="400" w:lineRule="exact"/>
        <w:rPr>
          <w:rFonts w:ascii="宋体" w:hAnsi="宋体"/>
          <w:color w:val="000000"/>
        </w:rPr>
      </w:pP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06C997D" w14:textId="77777777" w:rsidR="0043272B" w:rsidRDefault="00000000">
      <w:pPr>
        <w:snapToGrid w:val="0"/>
        <w:spacing w:line="400" w:lineRule="exact"/>
        <w:rPr>
          <w:rFonts w:ascii="宋体" w:hAnsi="宋体"/>
          <w:color w:val="000000"/>
        </w:rPr>
      </w:pP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149387C" w14:textId="77777777" w:rsidR="0043272B" w:rsidRDefault="00000000">
      <w:pPr>
        <w:snapToGrid w:val="0"/>
        <w:spacing w:line="400" w:lineRule="exact"/>
        <w:rPr>
          <w:rFonts w:ascii="宋体" w:hAnsi="宋体"/>
          <w:color w:val="000000"/>
        </w:rPr>
      </w:pPr>
      <w:r>
        <w:rPr>
          <w:rFonts w:ascii="宋体" w:hAnsi="宋体" w:hint="eastAsia"/>
          <w:color w:val="000000"/>
        </w:rPr>
        <w:t>电子邮箱：</w:t>
      </w:r>
      <w:r>
        <w:rPr>
          <w:rFonts w:ascii="宋体" w:hAnsi="宋体" w:hint="eastAsia"/>
          <w:color w:val="000000"/>
          <w:u w:val="single"/>
        </w:rPr>
        <w:t xml:space="preserve">                        </w:t>
      </w:r>
      <w:r>
        <w:rPr>
          <w:rFonts w:ascii="宋体" w:hAnsi="宋体" w:hint="eastAsia"/>
          <w:color w:val="000000"/>
        </w:rPr>
        <w:t xml:space="preserve">   电子邮箱：</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2108D25A" w14:textId="77777777" w:rsidR="0043272B" w:rsidRDefault="00000000">
      <w:pPr>
        <w:snapToGrid w:val="0"/>
        <w:spacing w:line="400" w:lineRule="exact"/>
        <w:rPr>
          <w:rFonts w:ascii="宋体" w:hAnsi="宋体"/>
          <w:color w:val="000000"/>
        </w:rPr>
      </w:pP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A7A9059" w14:textId="77777777" w:rsidR="0043272B" w:rsidRDefault="00000000">
      <w:pPr>
        <w:snapToGrid w:val="0"/>
        <w:spacing w:line="400" w:lineRule="exact"/>
        <w:rPr>
          <w:rFonts w:ascii="宋体" w:hAnsi="宋体"/>
          <w:color w:val="000000"/>
        </w:rPr>
      </w:pP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B00955F" w14:textId="77777777" w:rsidR="0043272B" w:rsidRDefault="00000000">
      <w:pPr>
        <w:snapToGrid w:val="0"/>
        <w:spacing w:line="400" w:lineRule="exact"/>
        <w:rPr>
          <w:rFonts w:ascii="宋体" w:hAnsi="宋体"/>
          <w:color w:val="000000"/>
        </w:rPr>
      </w:pPr>
      <w:r>
        <w:rPr>
          <w:rFonts w:ascii="宋体" w:hAnsi="宋体" w:hint="eastAsia"/>
          <w:color w:val="000000"/>
        </w:rPr>
        <w:t>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 xml:space="preserve"> 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p>
    <w:p w14:paraId="606F650E" w14:textId="77777777" w:rsidR="0043272B" w:rsidRDefault="00000000">
      <w:pPr>
        <w:pStyle w:val="29"/>
        <w:rPr>
          <w:rFonts w:ascii="宋体" w:hAnsi="宋体"/>
          <w:b/>
          <w:color w:val="000000"/>
          <w:szCs w:val="30"/>
        </w:rPr>
      </w:pPr>
      <w:bookmarkStart w:id="1515" w:name="_BookMark_87"/>
      <w:r>
        <w:rPr>
          <w:color w:val="000000"/>
        </w:rPr>
        <w:br w:type="page"/>
      </w:r>
      <w:bookmarkStart w:id="1516" w:name="_Toc485338210"/>
      <w:bookmarkStart w:id="1517" w:name="_Toc480303501"/>
      <w:bookmarkStart w:id="1518" w:name="_Toc491149590"/>
      <w:bookmarkStart w:id="1519" w:name="_Toc489219297"/>
      <w:r>
        <w:rPr>
          <w:rFonts w:ascii="宋体" w:hAnsi="宋体" w:hint="eastAsia"/>
          <w:color w:val="000000"/>
          <w:szCs w:val="30"/>
        </w:rPr>
        <w:lastRenderedPageBreak/>
        <w:t>附件六：廉政责任书格式</w:t>
      </w:r>
      <w:bookmarkEnd w:id="1516"/>
      <w:bookmarkEnd w:id="1517"/>
      <w:bookmarkEnd w:id="1518"/>
      <w:bookmarkEnd w:id="1519"/>
    </w:p>
    <w:bookmarkEnd w:id="1515"/>
    <w:p w14:paraId="2C84BA8E" w14:textId="77777777" w:rsidR="0043272B" w:rsidRDefault="0043272B">
      <w:pPr>
        <w:snapToGrid w:val="0"/>
        <w:spacing w:line="420" w:lineRule="auto"/>
        <w:ind w:firstLine="488"/>
        <w:jc w:val="center"/>
        <w:rPr>
          <w:rFonts w:ascii="宋体" w:hAnsi="宋体"/>
          <w:color w:val="000000"/>
        </w:rPr>
      </w:pPr>
    </w:p>
    <w:p w14:paraId="7AF5A5B6" w14:textId="77777777" w:rsidR="0043272B" w:rsidRDefault="00000000">
      <w:pPr>
        <w:snapToGrid w:val="0"/>
        <w:spacing w:line="420" w:lineRule="auto"/>
        <w:jc w:val="center"/>
        <w:rPr>
          <w:rFonts w:ascii="宋体" w:hAnsi="宋体"/>
          <w:b/>
          <w:color w:val="000000"/>
          <w:sz w:val="28"/>
        </w:rPr>
      </w:pPr>
      <w:r>
        <w:rPr>
          <w:rFonts w:ascii="宋体" w:hAnsi="宋体" w:hint="eastAsia"/>
          <w:b/>
          <w:color w:val="000000"/>
          <w:sz w:val="28"/>
        </w:rPr>
        <w:t>建设工程廉政责任书</w:t>
      </w:r>
    </w:p>
    <w:p w14:paraId="3CE325F0" w14:textId="77777777" w:rsidR="0043272B" w:rsidRDefault="0043272B">
      <w:pPr>
        <w:snapToGrid w:val="0"/>
        <w:spacing w:line="420" w:lineRule="auto"/>
        <w:ind w:firstLineChars="200" w:firstLine="420"/>
        <w:rPr>
          <w:rFonts w:ascii="宋体" w:hAnsi="宋体"/>
          <w:color w:val="000000"/>
        </w:rPr>
      </w:pPr>
    </w:p>
    <w:p w14:paraId="71333489" w14:textId="77777777" w:rsidR="0043272B" w:rsidRDefault="00000000">
      <w:pPr>
        <w:snapToGrid w:val="0"/>
        <w:spacing w:line="420" w:lineRule="auto"/>
        <w:rPr>
          <w:rFonts w:ascii="宋体" w:hAnsi="宋体"/>
          <w:color w:val="000000"/>
          <w:u w:val="single"/>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54736F7E" w14:textId="77777777" w:rsidR="0043272B" w:rsidRDefault="00000000">
      <w:pPr>
        <w:snapToGrid w:val="0"/>
        <w:spacing w:line="420" w:lineRule="auto"/>
        <w:rPr>
          <w:rFonts w:ascii="宋体" w:hAnsi="宋体"/>
          <w:color w:val="000000"/>
        </w:rPr>
      </w:pPr>
      <w:r>
        <w:rPr>
          <w:rFonts w:ascii="宋体" w:hAnsi="宋体" w:hint="eastAsia"/>
          <w:color w:val="000000"/>
        </w:rPr>
        <w:t>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6B891B33" w14:textId="77777777" w:rsidR="0043272B" w:rsidRDefault="0043272B">
      <w:pPr>
        <w:snapToGrid w:val="0"/>
        <w:spacing w:line="420" w:lineRule="auto"/>
        <w:ind w:firstLineChars="200" w:firstLine="420"/>
        <w:rPr>
          <w:rFonts w:ascii="宋体" w:hAnsi="宋体"/>
          <w:color w:val="000000"/>
        </w:rPr>
      </w:pPr>
    </w:p>
    <w:p w14:paraId="05E558FC"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为加强建设工程廉政建设，规范</w:t>
      </w:r>
      <w:r>
        <w:rPr>
          <w:rFonts w:ascii="宋体" w:hAnsi="宋体" w:hint="eastAsia"/>
          <w:color w:val="000000"/>
          <w:szCs w:val="28"/>
        </w:rPr>
        <w:t>建设工程</w:t>
      </w:r>
      <w:r>
        <w:rPr>
          <w:rFonts w:ascii="宋体" w:hAnsi="宋体"/>
          <w:color w:val="000000"/>
          <w:szCs w:val="28"/>
        </w:rPr>
        <w:t>各项活动</w:t>
      </w:r>
      <w:r>
        <w:rPr>
          <w:rFonts w:ascii="宋体" w:hAnsi="宋体" w:hint="eastAsia"/>
          <w:color w:val="000000"/>
          <w:szCs w:val="28"/>
        </w:rPr>
        <w:t>中发包人承包人双方的行为</w:t>
      </w:r>
      <w:r>
        <w:rPr>
          <w:rFonts w:ascii="宋体" w:hAnsi="宋体"/>
          <w:color w:val="000000"/>
          <w:szCs w:val="28"/>
        </w:rPr>
        <w:t>，防止谋取不正当利益的违法违纪</w:t>
      </w:r>
      <w:r>
        <w:rPr>
          <w:rFonts w:ascii="宋体" w:hAnsi="宋体" w:hint="eastAsia"/>
          <w:color w:val="000000"/>
          <w:szCs w:val="28"/>
        </w:rPr>
        <w:t>现象的</w:t>
      </w:r>
      <w:r>
        <w:rPr>
          <w:rFonts w:ascii="宋体" w:hAnsi="宋体"/>
          <w:color w:val="000000"/>
          <w:szCs w:val="28"/>
        </w:rPr>
        <w:t>发生，保护国家、集体和当事人的合法权益，根据国家有关工程建设的法律法规和廉政建设</w:t>
      </w:r>
      <w:r>
        <w:rPr>
          <w:rFonts w:ascii="宋体" w:hAnsi="宋体" w:hint="eastAsia"/>
          <w:color w:val="000000"/>
          <w:szCs w:val="28"/>
        </w:rPr>
        <w:t>的有关规定</w:t>
      </w:r>
      <w:r>
        <w:rPr>
          <w:rFonts w:ascii="宋体" w:hAnsi="宋体"/>
          <w:color w:val="000000"/>
          <w:szCs w:val="28"/>
        </w:rPr>
        <w:t>，订立本廉政责任书。</w:t>
      </w:r>
    </w:p>
    <w:p w14:paraId="4A936CED" w14:textId="77777777" w:rsidR="0043272B" w:rsidRDefault="00000000">
      <w:pPr>
        <w:spacing w:line="400" w:lineRule="exact"/>
        <w:ind w:firstLineChars="200" w:firstLine="420"/>
        <w:rPr>
          <w:rFonts w:ascii="宋体" w:hAnsi="宋体"/>
          <w:color w:val="000000"/>
        </w:rPr>
      </w:pPr>
      <w:bookmarkStart w:id="1520" w:name="_Toc479505775"/>
      <w:bookmarkStart w:id="1521" w:name="_Toc480303502"/>
      <w:r>
        <w:rPr>
          <w:rFonts w:ascii="宋体" w:hAnsi="宋体" w:hint="eastAsia"/>
          <w:color w:val="000000"/>
        </w:rPr>
        <w:t>一、双方的责任</w:t>
      </w:r>
      <w:bookmarkEnd w:id="1520"/>
      <w:bookmarkEnd w:id="1521"/>
    </w:p>
    <w:p w14:paraId="14C68E7A"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.1</w:t>
      </w:r>
      <w:r>
        <w:rPr>
          <w:rFonts w:ascii="宋体" w:hAnsi="宋体" w:hint="eastAsia"/>
          <w:color w:val="000000"/>
          <w:szCs w:val="28"/>
        </w:rPr>
        <w:t xml:space="preserve"> </w:t>
      </w:r>
      <w:r>
        <w:rPr>
          <w:rFonts w:ascii="宋体" w:hAnsi="宋体"/>
          <w:color w:val="000000"/>
          <w:szCs w:val="28"/>
        </w:rPr>
        <w:t>应严格遵守国家关于</w:t>
      </w:r>
      <w:r>
        <w:rPr>
          <w:rFonts w:ascii="宋体" w:hAnsi="宋体" w:hint="eastAsia"/>
          <w:color w:val="000000"/>
          <w:szCs w:val="28"/>
        </w:rPr>
        <w:t>建设工程</w:t>
      </w:r>
      <w:r>
        <w:rPr>
          <w:rFonts w:ascii="宋体" w:hAnsi="宋体"/>
          <w:color w:val="000000"/>
          <w:szCs w:val="28"/>
        </w:rPr>
        <w:t>的有关法律、法规，相关政策，以及廉政建设的各项规定。</w:t>
      </w:r>
    </w:p>
    <w:p w14:paraId="205491A6"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 xml:space="preserve">2 </w:t>
      </w:r>
      <w:r>
        <w:rPr>
          <w:rFonts w:ascii="宋体" w:hAnsi="宋体"/>
          <w:color w:val="000000"/>
          <w:szCs w:val="28"/>
        </w:rPr>
        <w:t>严格执行建设工程合同文件，自觉按合同办事。</w:t>
      </w:r>
    </w:p>
    <w:p w14:paraId="6764510A"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14:paraId="0E85CE45"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1</w:t>
      </w:r>
      <w:r>
        <w:rPr>
          <w:rFonts w:ascii="宋体" w:hAnsi="宋体"/>
          <w:color w:val="000000"/>
          <w:szCs w:val="28"/>
        </w:rPr>
        <w:t>.</w:t>
      </w:r>
      <w:r>
        <w:rPr>
          <w:rFonts w:ascii="宋体" w:hAnsi="宋体" w:hint="eastAsia"/>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14:paraId="3E46D42E" w14:textId="77777777" w:rsidR="0043272B" w:rsidRDefault="00000000">
      <w:pPr>
        <w:spacing w:line="400" w:lineRule="exact"/>
        <w:ind w:firstLineChars="200" w:firstLine="420"/>
        <w:rPr>
          <w:rFonts w:ascii="宋体" w:hAnsi="宋体"/>
          <w:color w:val="000000"/>
        </w:rPr>
      </w:pPr>
      <w:bookmarkStart w:id="1522" w:name="_Toc479505776"/>
      <w:bookmarkStart w:id="1523" w:name="_Toc480303503"/>
      <w:r>
        <w:rPr>
          <w:rFonts w:ascii="宋体" w:hAnsi="宋体" w:hint="eastAsia"/>
          <w:color w:val="000000"/>
        </w:rPr>
        <w:t>二、发包人责任</w:t>
      </w:r>
      <w:bookmarkEnd w:id="1522"/>
      <w:bookmarkEnd w:id="1523"/>
    </w:p>
    <w:p w14:paraId="3E46BB82"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14:paraId="3A94390D"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1</w:t>
      </w:r>
      <w:r>
        <w:rPr>
          <w:rFonts w:ascii="宋体" w:hAnsi="宋体"/>
          <w:color w:val="000000"/>
          <w:szCs w:val="28"/>
        </w:rPr>
        <w:t>不得向承包人和相关单位索要或接受回扣、礼金、有价证券、贵重物品和好处费、感谢费等。</w:t>
      </w:r>
    </w:p>
    <w:p w14:paraId="635D84DB" w14:textId="77777777" w:rsidR="0043272B" w:rsidRDefault="00000000">
      <w:pPr>
        <w:spacing w:line="400" w:lineRule="exact"/>
        <w:ind w:firstLineChars="200" w:firstLine="420"/>
        <w:rPr>
          <w:rFonts w:ascii="宋体" w:hAnsi="宋体"/>
          <w:color w:val="000000"/>
        </w:rPr>
      </w:pPr>
      <w:bookmarkStart w:id="1524" w:name="_Toc479505777"/>
      <w:bookmarkStart w:id="1525" w:name="_Toc480303504"/>
      <w:r>
        <w:rPr>
          <w:rFonts w:ascii="宋体" w:hAnsi="宋体" w:hint="eastAsia"/>
          <w:color w:val="000000"/>
        </w:rPr>
        <w:t>2</w:t>
      </w:r>
      <w:r>
        <w:rPr>
          <w:rFonts w:ascii="宋体" w:hAnsi="宋体"/>
          <w:color w:val="000000"/>
        </w:rPr>
        <w:t>.</w:t>
      </w:r>
      <w:r>
        <w:rPr>
          <w:rFonts w:ascii="宋体" w:hAnsi="宋体" w:hint="eastAsia"/>
          <w:color w:val="000000"/>
        </w:rPr>
        <w:t xml:space="preserve">2 </w:t>
      </w:r>
      <w:r>
        <w:rPr>
          <w:rFonts w:ascii="宋体" w:hAnsi="宋体"/>
          <w:color w:val="000000"/>
        </w:rPr>
        <w:t>不得在承包人和相关单位报销任何应由发包人或个人支付的费用。</w:t>
      </w:r>
      <w:bookmarkEnd w:id="1524"/>
      <w:bookmarkEnd w:id="1525"/>
    </w:p>
    <w:p w14:paraId="15BEBD4C" w14:textId="77777777" w:rsidR="0043272B" w:rsidRDefault="00000000">
      <w:pPr>
        <w:spacing w:line="400" w:lineRule="exact"/>
        <w:ind w:firstLineChars="200" w:firstLine="420"/>
        <w:rPr>
          <w:rFonts w:ascii="宋体" w:hAnsi="宋体"/>
          <w:color w:val="000000"/>
        </w:rPr>
      </w:pPr>
      <w:r>
        <w:rPr>
          <w:rFonts w:ascii="宋体" w:hAnsi="宋体" w:hint="eastAsia"/>
          <w:color w:val="000000"/>
        </w:rPr>
        <w:t>2</w:t>
      </w:r>
      <w:r>
        <w:rPr>
          <w:rFonts w:ascii="宋体" w:hAnsi="宋体"/>
          <w:color w:val="000000"/>
        </w:rPr>
        <w:t>.</w:t>
      </w:r>
      <w:r>
        <w:rPr>
          <w:rFonts w:ascii="宋体" w:hAnsi="宋体" w:hint="eastAsia"/>
          <w:color w:val="000000"/>
        </w:rPr>
        <w:t xml:space="preserve">3 </w:t>
      </w:r>
      <w:r>
        <w:rPr>
          <w:rFonts w:ascii="宋体" w:hAnsi="宋体"/>
          <w:color w:val="000000"/>
        </w:rPr>
        <w:t>不得要求、暗示或接受承包人和相关单位为个人装修住房、婚丧嫁娶、配偶子女的工作安排以及出国（境）、旅游等提供方便。</w:t>
      </w:r>
    </w:p>
    <w:p w14:paraId="5170CA20"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 xml:space="preserve">4 </w:t>
      </w:r>
      <w:r>
        <w:rPr>
          <w:rFonts w:ascii="宋体" w:hAnsi="宋体"/>
          <w:color w:val="000000"/>
          <w:szCs w:val="28"/>
        </w:rPr>
        <w:t>不得参加有可能影响公正执行公务的承包人和相关单位的宴请、健身、娱乐等活动。</w:t>
      </w:r>
    </w:p>
    <w:p w14:paraId="6F070C55"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2</w:t>
      </w:r>
      <w:r>
        <w:rPr>
          <w:rFonts w:ascii="宋体" w:hAnsi="宋体"/>
          <w:color w:val="000000"/>
          <w:szCs w:val="28"/>
        </w:rPr>
        <w:t>.</w:t>
      </w:r>
      <w:r>
        <w:rPr>
          <w:rFonts w:ascii="宋体" w:hAnsi="宋体" w:hint="eastAsia"/>
          <w:color w:val="000000"/>
          <w:szCs w:val="28"/>
        </w:rPr>
        <w:t xml:space="preserve">5 </w:t>
      </w:r>
      <w:r>
        <w:rPr>
          <w:rFonts w:ascii="宋体" w:hAnsi="宋体"/>
          <w:color w:val="000000"/>
          <w:szCs w:val="28"/>
        </w:rPr>
        <w:t>不得向承包人和相关单位介绍或为配偶、子女、亲属参与同发包人</w:t>
      </w:r>
      <w:r>
        <w:rPr>
          <w:rFonts w:ascii="宋体" w:hAnsi="宋体" w:hint="eastAsia"/>
          <w:color w:val="000000"/>
          <w:szCs w:val="28"/>
        </w:rPr>
        <w:t>工程建设管理</w:t>
      </w:r>
      <w:r>
        <w:rPr>
          <w:rFonts w:ascii="宋体" w:hAnsi="宋体"/>
          <w:color w:val="000000"/>
          <w:szCs w:val="28"/>
        </w:rPr>
        <w:t>合同有关的业务活动</w:t>
      </w:r>
      <w:r>
        <w:rPr>
          <w:rFonts w:ascii="宋体" w:hAnsi="宋体" w:hint="eastAsia"/>
          <w:color w:val="000000"/>
          <w:szCs w:val="28"/>
        </w:rPr>
        <w:t>；</w:t>
      </w:r>
      <w:r>
        <w:rPr>
          <w:rFonts w:ascii="宋体" w:hAnsi="宋体"/>
          <w:color w:val="000000"/>
          <w:szCs w:val="28"/>
        </w:rPr>
        <w:t>不得以任何理由要求承包人和相关单位使用某种产品、材料和设备。</w:t>
      </w:r>
    </w:p>
    <w:p w14:paraId="7C71097E" w14:textId="77777777" w:rsidR="0043272B" w:rsidRDefault="00000000">
      <w:pPr>
        <w:spacing w:line="400" w:lineRule="exact"/>
        <w:ind w:firstLineChars="200" w:firstLine="420"/>
        <w:rPr>
          <w:rFonts w:ascii="宋体" w:hAnsi="宋体"/>
          <w:color w:val="000000"/>
        </w:rPr>
      </w:pPr>
      <w:bookmarkStart w:id="1526" w:name="_Toc480303505"/>
      <w:bookmarkStart w:id="1527" w:name="_Toc479505778"/>
      <w:r>
        <w:rPr>
          <w:rFonts w:ascii="宋体" w:hAnsi="宋体" w:hint="eastAsia"/>
          <w:color w:val="000000"/>
        </w:rPr>
        <w:t>三、承包人责任</w:t>
      </w:r>
      <w:bookmarkEnd w:id="1526"/>
      <w:bookmarkEnd w:id="1527"/>
    </w:p>
    <w:p w14:paraId="17862747"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lastRenderedPageBreak/>
        <w:t>应与发包人保持正常的业务交往，按照有关法律法规和程序开展业务工作，严格执行工程建设的有关方针、政策，</w:t>
      </w:r>
      <w:r>
        <w:rPr>
          <w:rFonts w:ascii="宋体" w:hAnsi="宋体" w:hint="eastAsia"/>
          <w:color w:val="000000"/>
          <w:szCs w:val="28"/>
        </w:rPr>
        <w:t>执行工程建设</w:t>
      </w:r>
      <w:r>
        <w:rPr>
          <w:rFonts w:ascii="宋体" w:hAnsi="宋体"/>
          <w:color w:val="000000"/>
          <w:szCs w:val="28"/>
        </w:rPr>
        <w:t>强制性标准，并遵守以下规定：</w:t>
      </w:r>
    </w:p>
    <w:p w14:paraId="109D960E"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14:paraId="0892409A"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2</w:t>
      </w:r>
      <w:r>
        <w:rPr>
          <w:rFonts w:ascii="宋体" w:hAnsi="宋体"/>
          <w:color w:val="000000"/>
          <w:szCs w:val="28"/>
        </w:rPr>
        <w:t>不得以任何理由为发包人和相关单位报销应由对方或个人支付的费用。</w:t>
      </w:r>
    </w:p>
    <w:p w14:paraId="6DC4F92F"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14:paraId="3898647B"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3</w:t>
      </w:r>
      <w:r>
        <w:rPr>
          <w:rFonts w:ascii="宋体" w:hAnsi="宋体"/>
          <w:color w:val="000000"/>
          <w:szCs w:val="28"/>
        </w:rPr>
        <w:t>.</w:t>
      </w:r>
      <w:r>
        <w:rPr>
          <w:rFonts w:ascii="宋体" w:hAnsi="宋体" w:hint="eastAsia"/>
          <w:color w:val="000000"/>
          <w:szCs w:val="28"/>
        </w:rPr>
        <w:t>4</w:t>
      </w:r>
      <w:r>
        <w:rPr>
          <w:rFonts w:ascii="宋体" w:hAnsi="宋体"/>
          <w:color w:val="000000"/>
          <w:szCs w:val="28"/>
        </w:rPr>
        <w:t>不得以任何理由为发包人、相关单位或个人组织有可能影响公正执行公务的宴请、健身、娱乐等活动。</w:t>
      </w:r>
    </w:p>
    <w:p w14:paraId="49538572" w14:textId="77777777" w:rsidR="0043272B" w:rsidRDefault="00000000">
      <w:pPr>
        <w:spacing w:line="400" w:lineRule="exact"/>
        <w:ind w:firstLineChars="200" w:firstLine="420"/>
        <w:rPr>
          <w:rFonts w:ascii="宋体" w:hAnsi="宋体"/>
          <w:color w:val="000000"/>
        </w:rPr>
      </w:pPr>
      <w:bookmarkStart w:id="1528" w:name="_Toc480303506"/>
      <w:bookmarkStart w:id="1529" w:name="_Toc479505779"/>
      <w:r>
        <w:rPr>
          <w:rFonts w:ascii="宋体" w:hAnsi="宋体" w:hint="eastAsia"/>
          <w:color w:val="000000"/>
        </w:rPr>
        <w:t>四、违约责任</w:t>
      </w:r>
      <w:bookmarkEnd w:id="1528"/>
      <w:bookmarkEnd w:id="1529"/>
    </w:p>
    <w:p w14:paraId="24333A30"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1</w:t>
      </w:r>
      <w:r>
        <w:rPr>
          <w:rFonts w:ascii="宋体" w:hAnsi="宋体"/>
          <w:color w:val="000000"/>
          <w:szCs w:val="28"/>
        </w:rPr>
        <w:t>发包人工作人员有违反本责任书第一、二条责任行为的，依据有关法律</w:t>
      </w:r>
      <w:r>
        <w:rPr>
          <w:rFonts w:ascii="宋体" w:hAnsi="宋体" w:hint="eastAsia"/>
          <w:color w:val="000000"/>
          <w:szCs w:val="28"/>
        </w:rPr>
        <w:t>、</w:t>
      </w:r>
      <w:r>
        <w:rPr>
          <w:rFonts w:ascii="宋体" w:hAnsi="宋体"/>
          <w:color w:val="000000"/>
          <w:szCs w:val="28"/>
        </w:rPr>
        <w:t>法规给予处理；涉嫌犯罪的，移交司法机关追究刑事责任；给承包人单位造成经济损失的，应予以赔偿。</w:t>
      </w:r>
    </w:p>
    <w:p w14:paraId="5C4BF9C2"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14:paraId="69B97BC3" w14:textId="77777777" w:rsidR="0043272B" w:rsidRDefault="00000000">
      <w:pPr>
        <w:snapToGrid w:val="0"/>
        <w:spacing w:line="400" w:lineRule="exact"/>
        <w:ind w:firstLineChars="200" w:firstLine="420"/>
        <w:rPr>
          <w:rFonts w:ascii="宋体" w:hAnsi="宋体"/>
          <w:color w:val="000000"/>
          <w:szCs w:val="28"/>
        </w:rPr>
      </w:pPr>
      <w:r>
        <w:rPr>
          <w:rFonts w:ascii="宋体" w:hAnsi="宋体" w:hint="eastAsia"/>
          <w:color w:val="000000"/>
          <w:szCs w:val="28"/>
        </w:rPr>
        <w:t>4</w:t>
      </w:r>
      <w:r>
        <w:rPr>
          <w:rFonts w:ascii="宋体" w:hAnsi="宋体"/>
          <w:color w:val="000000"/>
          <w:szCs w:val="28"/>
        </w:rPr>
        <w:t>.</w:t>
      </w:r>
      <w:r>
        <w:rPr>
          <w:rFonts w:ascii="宋体" w:hAnsi="宋体" w:hint="eastAsia"/>
          <w:color w:val="000000"/>
          <w:szCs w:val="28"/>
        </w:rPr>
        <w:t xml:space="preserve">3 </w:t>
      </w:r>
      <w:r>
        <w:rPr>
          <w:rFonts w:ascii="宋体" w:hAnsi="宋体"/>
          <w:color w:val="000000"/>
          <w:szCs w:val="28"/>
        </w:rPr>
        <w:t>本责任书作为</w:t>
      </w:r>
      <w:r>
        <w:rPr>
          <w:rFonts w:ascii="宋体" w:hAnsi="宋体" w:hint="eastAsia"/>
          <w:color w:val="000000"/>
          <w:szCs w:val="28"/>
        </w:rPr>
        <w:t>建设</w:t>
      </w:r>
      <w:r>
        <w:rPr>
          <w:rFonts w:ascii="宋体" w:hAnsi="宋体"/>
          <w:color w:val="000000"/>
          <w:szCs w:val="28"/>
        </w:rPr>
        <w:t>工程合同的</w:t>
      </w:r>
      <w:r>
        <w:rPr>
          <w:rFonts w:ascii="宋体" w:hAnsi="宋体" w:hint="eastAsia"/>
          <w:color w:val="000000"/>
          <w:szCs w:val="28"/>
        </w:rPr>
        <w:t>组成部分</w:t>
      </w:r>
      <w:r>
        <w:rPr>
          <w:rFonts w:ascii="宋体" w:hAnsi="宋体"/>
          <w:color w:val="000000"/>
          <w:szCs w:val="28"/>
        </w:rPr>
        <w:t>，与</w:t>
      </w:r>
      <w:r>
        <w:rPr>
          <w:rFonts w:ascii="宋体" w:hAnsi="宋体" w:hint="eastAsia"/>
          <w:color w:val="000000"/>
          <w:szCs w:val="28"/>
        </w:rPr>
        <w:t>建设</w:t>
      </w:r>
      <w:r>
        <w:rPr>
          <w:rFonts w:ascii="宋体" w:hAnsi="宋体"/>
          <w:color w:val="000000"/>
          <w:szCs w:val="28"/>
        </w:rPr>
        <w:t>工程合同具有同等法律效力。经双方签署后立即生效。</w:t>
      </w:r>
    </w:p>
    <w:p w14:paraId="0BCDE473" w14:textId="77777777" w:rsidR="0043272B" w:rsidRDefault="00000000">
      <w:pPr>
        <w:spacing w:line="400" w:lineRule="exact"/>
        <w:ind w:firstLineChars="200" w:firstLine="420"/>
        <w:rPr>
          <w:rFonts w:ascii="宋体" w:hAnsi="宋体"/>
          <w:color w:val="000000"/>
        </w:rPr>
      </w:pPr>
      <w:bookmarkStart w:id="1530" w:name="_Toc479505780"/>
      <w:bookmarkStart w:id="1531" w:name="_Toc480303507"/>
      <w:r>
        <w:rPr>
          <w:rFonts w:ascii="宋体" w:hAnsi="宋体" w:hint="eastAsia"/>
          <w:color w:val="000000"/>
        </w:rPr>
        <w:t>五、责任书有效期</w:t>
      </w:r>
      <w:bookmarkEnd w:id="1530"/>
      <w:bookmarkEnd w:id="1531"/>
    </w:p>
    <w:p w14:paraId="74C1C5DF"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本责任书的有效期为双方签署之日起至该工程项目竣工验收合格时止。</w:t>
      </w:r>
    </w:p>
    <w:p w14:paraId="48D101C2" w14:textId="77777777" w:rsidR="0043272B" w:rsidRDefault="00000000">
      <w:pPr>
        <w:spacing w:line="400" w:lineRule="exact"/>
        <w:ind w:firstLineChars="200" w:firstLine="420"/>
        <w:rPr>
          <w:rFonts w:ascii="宋体" w:hAnsi="宋体"/>
          <w:color w:val="000000"/>
        </w:rPr>
      </w:pPr>
      <w:bookmarkStart w:id="1532" w:name="_Toc480303508"/>
      <w:bookmarkStart w:id="1533" w:name="_Toc479505781"/>
      <w:r>
        <w:rPr>
          <w:rFonts w:ascii="宋体" w:hAnsi="宋体" w:hint="eastAsia"/>
          <w:color w:val="000000"/>
        </w:rPr>
        <w:t>六、责任书份数</w:t>
      </w:r>
      <w:bookmarkEnd w:id="1532"/>
      <w:bookmarkEnd w:id="1533"/>
    </w:p>
    <w:p w14:paraId="153D5229" w14:textId="77777777" w:rsidR="0043272B" w:rsidRDefault="00000000">
      <w:pPr>
        <w:snapToGrid w:val="0"/>
        <w:spacing w:line="400" w:lineRule="exact"/>
        <w:ind w:firstLineChars="200" w:firstLine="420"/>
        <w:rPr>
          <w:rFonts w:ascii="宋体" w:hAnsi="宋体"/>
          <w:color w:val="000000"/>
          <w:szCs w:val="28"/>
        </w:rPr>
      </w:pPr>
      <w:r>
        <w:rPr>
          <w:rFonts w:ascii="宋体" w:hAnsi="宋体"/>
          <w:color w:val="000000"/>
          <w:szCs w:val="28"/>
        </w:rPr>
        <w:t>本责任书一式</w:t>
      </w:r>
      <w:r>
        <w:rPr>
          <w:rFonts w:ascii="宋体" w:hAnsi="宋体" w:hint="eastAsia"/>
          <w:color w:val="000000"/>
          <w:szCs w:val="28"/>
        </w:rPr>
        <w:t>二</w:t>
      </w:r>
      <w:r>
        <w:rPr>
          <w:rFonts w:ascii="宋体" w:hAnsi="宋体"/>
          <w:color w:val="000000"/>
          <w:szCs w:val="28"/>
        </w:rPr>
        <w:t>份，</w:t>
      </w:r>
      <w:r>
        <w:rPr>
          <w:rFonts w:ascii="宋体" w:hAnsi="宋体" w:hint="eastAsia"/>
          <w:color w:val="000000"/>
          <w:szCs w:val="28"/>
        </w:rPr>
        <w:t>发包人承包人</w:t>
      </w:r>
      <w:r>
        <w:rPr>
          <w:rFonts w:ascii="宋体" w:hAnsi="宋体"/>
          <w:color w:val="000000"/>
          <w:szCs w:val="28"/>
        </w:rPr>
        <w:t>各执一份，</w:t>
      </w:r>
      <w:r>
        <w:rPr>
          <w:rFonts w:ascii="宋体" w:hAnsi="宋体" w:hint="eastAsia"/>
          <w:color w:val="000000"/>
          <w:szCs w:val="28"/>
        </w:rPr>
        <w:t>具有同等效力</w:t>
      </w:r>
      <w:r>
        <w:rPr>
          <w:rFonts w:ascii="宋体" w:hAnsi="宋体"/>
          <w:color w:val="000000"/>
          <w:szCs w:val="28"/>
        </w:rPr>
        <w:t>。</w:t>
      </w:r>
    </w:p>
    <w:p w14:paraId="6C85AAD6" w14:textId="77777777" w:rsidR="0043272B" w:rsidRDefault="0043272B">
      <w:pPr>
        <w:snapToGrid w:val="0"/>
        <w:spacing w:line="400" w:lineRule="exact"/>
        <w:rPr>
          <w:rFonts w:ascii="宋体" w:hAnsi="宋体"/>
          <w:color w:val="000000"/>
          <w:szCs w:val="28"/>
        </w:rPr>
      </w:pPr>
    </w:p>
    <w:p w14:paraId="5EF7B991" w14:textId="77777777" w:rsidR="0043272B" w:rsidRDefault="00000000">
      <w:pPr>
        <w:snapToGrid w:val="0"/>
        <w:spacing w:line="400" w:lineRule="exact"/>
        <w:rPr>
          <w:rFonts w:ascii="宋体" w:hAnsi="宋体"/>
          <w:color w:val="000000"/>
        </w:rPr>
      </w:pPr>
      <w:r>
        <w:rPr>
          <w:rFonts w:ascii="宋体" w:hAnsi="宋体" w:hint="eastAsia"/>
          <w:color w:val="000000"/>
        </w:rPr>
        <w:t>发包人：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（公章）   承包人：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（公章） </w:t>
      </w:r>
    </w:p>
    <w:p w14:paraId="6096EA2F" w14:textId="77777777" w:rsidR="0043272B" w:rsidRDefault="00000000">
      <w:pPr>
        <w:snapToGrid w:val="0"/>
        <w:spacing w:line="400" w:lineRule="exact"/>
        <w:rPr>
          <w:rFonts w:ascii="宋体" w:hAnsi="宋体"/>
          <w:color w:val="000000"/>
        </w:rPr>
      </w:pP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r>
        <w:rPr>
          <w:rFonts w:ascii="宋体" w:hAnsi="宋体" w:hint="eastAsia"/>
          <w:color w:val="000000"/>
        </w:rPr>
        <w:t>法定地址：</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18A2E63E" w14:textId="77777777" w:rsidR="0043272B" w:rsidRDefault="00000000">
      <w:pPr>
        <w:snapToGrid w:val="0"/>
        <w:spacing w:line="400" w:lineRule="exact"/>
        <w:rPr>
          <w:rFonts w:ascii="宋体" w:hAnsi="宋体"/>
          <w:color w:val="000000"/>
        </w:rPr>
      </w:pPr>
      <w:r>
        <w:rPr>
          <w:rFonts w:ascii="宋体" w:hAnsi="宋体" w:hint="eastAsia"/>
          <w:color w:val="000000"/>
        </w:rPr>
        <w:t>法定代表人或其                       法定代表人或其</w:t>
      </w:r>
    </w:p>
    <w:p w14:paraId="3C6791D8" w14:textId="77777777" w:rsidR="0043272B" w:rsidRDefault="00000000">
      <w:pPr>
        <w:snapToGrid w:val="0"/>
        <w:spacing w:line="400" w:lineRule="exact"/>
        <w:rPr>
          <w:rFonts w:ascii="宋体" w:hAnsi="宋体"/>
          <w:color w:val="000000"/>
        </w:rPr>
      </w:pP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 xml:space="preserve">（签字） </w:t>
      </w:r>
      <w:r>
        <w:rPr>
          <w:rFonts w:ascii="宋体" w:hAnsi="宋体"/>
          <w:color w:val="000000"/>
        </w:rPr>
        <w:t xml:space="preserve"> </w:t>
      </w:r>
      <w:r>
        <w:rPr>
          <w:rFonts w:ascii="宋体" w:hAnsi="宋体" w:hint="eastAsia"/>
          <w:color w:val="000000"/>
        </w:rPr>
        <w:t>委托代理人：</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（签字）</w:t>
      </w:r>
    </w:p>
    <w:p w14:paraId="6C52E395" w14:textId="77777777" w:rsidR="0043272B" w:rsidRDefault="00000000">
      <w:pPr>
        <w:snapToGrid w:val="0"/>
        <w:spacing w:line="400" w:lineRule="exact"/>
        <w:rPr>
          <w:rFonts w:ascii="宋体" w:hAnsi="宋体"/>
          <w:color w:val="000000"/>
        </w:rPr>
      </w:pP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电话：</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2F1BC59" w14:textId="77777777" w:rsidR="0043272B" w:rsidRDefault="00000000">
      <w:pPr>
        <w:snapToGrid w:val="0"/>
        <w:spacing w:line="400" w:lineRule="exact"/>
        <w:rPr>
          <w:rFonts w:ascii="宋体" w:hAnsi="宋体"/>
          <w:color w:val="000000"/>
        </w:rPr>
      </w:pP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传真：</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4ED3677E" w14:textId="77777777" w:rsidR="0043272B" w:rsidRDefault="00000000">
      <w:pPr>
        <w:snapToGrid w:val="0"/>
        <w:spacing w:line="400" w:lineRule="exact"/>
        <w:rPr>
          <w:rFonts w:ascii="宋体" w:hAnsi="宋体"/>
          <w:color w:val="000000"/>
        </w:rPr>
      </w:pPr>
      <w:r>
        <w:rPr>
          <w:rFonts w:ascii="宋体" w:hAnsi="宋体" w:hint="eastAsia"/>
          <w:color w:val="000000"/>
        </w:rPr>
        <w:t>电子邮箱：</w:t>
      </w:r>
      <w:r>
        <w:rPr>
          <w:rFonts w:ascii="宋体" w:hAnsi="宋体" w:hint="eastAsia"/>
          <w:color w:val="000000"/>
          <w:u w:val="single"/>
        </w:rPr>
        <w:t xml:space="preserve">                        </w:t>
      </w:r>
      <w:r>
        <w:rPr>
          <w:rFonts w:ascii="宋体" w:hAnsi="宋体" w:hint="eastAsia"/>
          <w:color w:val="000000"/>
        </w:rPr>
        <w:t xml:space="preserve">   电子邮箱：</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1F36195A" w14:textId="77777777" w:rsidR="0043272B" w:rsidRDefault="00000000">
      <w:pPr>
        <w:snapToGrid w:val="0"/>
        <w:spacing w:line="400" w:lineRule="exact"/>
        <w:rPr>
          <w:rFonts w:ascii="宋体" w:hAnsi="宋体"/>
          <w:color w:val="000000"/>
        </w:rPr>
      </w:pP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开户银行：</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9775D98" w14:textId="77777777" w:rsidR="0043272B" w:rsidRDefault="00000000">
      <w:pPr>
        <w:snapToGrid w:val="0"/>
        <w:spacing w:line="400" w:lineRule="exact"/>
        <w:rPr>
          <w:rFonts w:ascii="宋体" w:hAnsi="宋体"/>
          <w:color w:val="000000"/>
        </w:rPr>
      </w:pP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帐号：</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p>
    <w:p w14:paraId="734E907E" w14:textId="77777777" w:rsidR="0043272B" w:rsidRDefault="00000000">
      <w:pPr>
        <w:snapToGrid w:val="0"/>
        <w:spacing w:line="400" w:lineRule="exact"/>
        <w:rPr>
          <w:rFonts w:ascii="宋体" w:hAnsi="宋体"/>
          <w:color w:val="000000"/>
        </w:rPr>
      </w:pPr>
      <w:r>
        <w:rPr>
          <w:rFonts w:ascii="宋体" w:hAnsi="宋体" w:hint="eastAsia"/>
          <w:color w:val="000000"/>
        </w:rPr>
        <w:t>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color w:val="000000"/>
        </w:rPr>
        <w:t xml:space="preserve">  </w:t>
      </w:r>
      <w:r>
        <w:rPr>
          <w:rFonts w:ascii="宋体" w:hAnsi="宋体" w:hint="eastAsia"/>
          <w:color w:val="000000"/>
        </w:rPr>
        <w:t xml:space="preserve"> 邮政编码：</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color w:val="000000"/>
        </w:rPr>
        <w:t xml:space="preserve"> </w:t>
      </w:r>
    </w:p>
    <w:p w14:paraId="280A30C7" w14:textId="77777777" w:rsidR="0043272B" w:rsidRDefault="00000000">
      <w:pPr>
        <w:spacing w:line="400" w:lineRule="exact"/>
        <w:rPr>
          <w:rFonts w:ascii="宋体" w:hAnsi="宋体"/>
          <w:color w:val="000000"/>
        </w:rPr>
      </w:pPr>
      <w:r>
        <w:rPr>
          <w:rFonts w:ascii="宋体" w:hAnsi="宋体" w:hint="eastAsia"/>
          <w:color w:val="000000"/>
        </w:rPr>
        <w:t>监督单位：</w:t>
      </w:r>
      <w:r>
        <w:rPr>
          <w:rFonts w:ascii="宋体" w:hAnsi="宋体" w:hint="eastAsia"/>
          <w:color w:val="000000"/>
          <w:u w:val="single"/>
        </w:rPr>
        <w:t xml:space="preserve">                  </w:t>
      </w:r>
      <w:r>
        <w:rPr>
          <w:rFonts w:ascii="宋体" w:hAnsi="宋体" w:hint="eastAsia"/>
          <w:color w:val="000000"/>
        </w:rPr>
        <w:t>（盖章） 监督单位：</w:t>
      </w:r>
      <w:r>
        <w:rPr>
          <w:rFonts w:ascii="宋体" w:hAnsi="宋体" w:hint="eastAsia"/>
          <w:color w:val="000000"/>
          <w:u w:val="single"/>
        </w:rPr>
        <w:t xml:space="preserve">     </w:t>
      </w:r>
      <w:r>
        <w:rPr>
          <w:rFonts w:ascii="宋体" w:hAnsi="宋体"/>
          <w:color w:val="000000"/>
          <w:u w:val="single"/>
        </w:rPr>
        <w:t xml:space="preserve">          </w:t>
      </w:r>
      <w:r>
        <w:rPr>
          <w:rFonts w:ascii="宋体" w:hAnsi="宋体" w:hint="eastAsia"/>
          <w:color w:val="000000"/>
          <w:u w:val="single"/>
        </w:rPr>
        <w:t xml:space="preserve">            </w:t>
      </w:r>
      <w:r>
        <w:rPr>
          <w:rFonts w:ascii="宋体" w:hAnsi="宋体" w:hint="eastAsia"/>
          <w:color w:val="000000"/>
        </w:rPr>
        <w:t>（盖章）</w:t>
      </w:r>
    </w:p>
    <w:p w14:paraId="29FE17A3" w14:textId="77777777" w:rsidR="0043272B" w:rsidRDefault="0043272B">
      <w:pPr>
        <w:pStyle w:val="affff9"/>
        <w:rPr>
          <w:rFonts w:hAnsi="宋体"/>
          <w:color w:val="000000"/>
        </w:rPr>
      </w:pPr>
    </w:p>
    <w:p w14:paraId="13DD9DC9" w14:textId="77777777" w:rsidR="0043272B" w:rsidRDefault="0043272B">
      <w:pPr>
        <w:pStyle w:val="affff9"/>
        <w:rPr>
          <w:rFonts w:hAnsi="宋体"/>
          <w:color w:val="000000"/>
        </w:rPr>
      </w:pPr>
    </w:p>
    <w:p w14:paraId="37FAEC21" w14:textId="77777777" w:rsidR="0043272B" w:rsidRDefault="00000000">
      <w:pPr>
        <w:pStyle w:val="10"/>
        <w:numPr>
          <w:ilvl w:val="0"/>
          <w:numId w:val="0"/>
        </w:numPr>
        <w:ind w:left="426"/>
        <w:jc w:val="left"/>
        <w:rPr>
          <w:b w:val="0"/>
          <w:sz w:val="28"/>
          <w:szCs w:val="28"/>
        </w:rPr>
      </w:pPr>
      <w:bookmarkStart w:id="1534" w:name="_Toc22990"/>
      <w:r>
        <w:rPr>
          <w:rFonts w:hint="eastAsia"/>
          <w:b w:val="0"/>
          <w:sz w:val="28"/>
          <w:szCs w:val="28"/>
        </w:rPr>
        <w:lastRenderedPageBreak/>
        <w:t>附件七：施工安全生产协议书</w:t>
      </w:r>
      <w:bookmarkEnd w:id="1534"/>
    </w:p>
    <w:p w14:paraId="30418C19" w14:textId="77777777" w:rsidR="0043272B" w:rsidRDefault="00000000">
      <w:pPr>
        <w:spacing w:line="360" w:lineRule="auto"/>
        <w:ind w:firstLineChars="200" w:firstLine="562"/>
        <w:jc w:val="center"/>
        <w:rPr>
          <w:b/>
          <w:bCs/>
          <w:sz w:val="28"/>
          <w:szCs w:val="28"/>
        </w:rPr>
      </w:pPr>
      <w:r>
        <w:rPr>
          <w:rFonts w:hint="eastAsia"/>
          <w:b/>
          <w:bCs/>
          <w:sz w:val="28"/>
          <w:szCs w:val="28"/>
        </w:rPr>
        <w:t>安全生产协议书</w:t>
      </w:r>
    </w:p>
    <w:p w14:paraId="5DA87A50" w14:textId="77777777" w:rsidR="0043272B" w:rsidRDefault="00000000">
      <w:pPr>
        <w:spacing w:line="360" w:lineRule="auto"/>
        <w:ind w:firstLineChars="200" w:firstLine="420"/>
      </w:pPr>
      <w:r>
        <w:rPr>
          <w:rFonts w:hint="eastAsia"/>
        </w:rPr>
        <w:t>为在</w:t>
      </w:r>
      <w:r>
        <w:rPr>
          <w:rFonts w:hint="eastAsia"/>
          <w:u w:val="single"/>
        </w:rPr>
        <w:t xml:space="preserve">                          </w:t>
      </w:r>
      <w:r>
        <w:rPr>
          <w:rFonts w:hint="eastAsia"/>
        </w:rPr>
        <w:t>施工合同的实施过程中创造安全、高效的施工环境，切实搞好本项目的安全管理工作，本项目发包人</w:t>
      </w:r>
      <w:r>
        <w:rPr>
          <w:rFonts w:hint="eastAsia"/>
          <w:u w:val="single"/>
        </w:rPr>
        <w:t xml:space="preserve">    </w:t>
      </w:r>
      <w:r>
        <w:rPr>
          <w:rFonts w:hint="eastAsia"/>
        </w:rPr>
        <w:t>（以下简称“发包人”）与承包人</w:t>
      </w:r>
      <w:r>
        <w:rPr>
          <w:rFonts w:hint="eastAsia"/>
          <w:u w:val="single"/>
        </w:rPr>
        <w:t xml:space="preserve">   </w:t>
      </w:r>
      <w:r>
        <w:rPr>
          <w:rFonts w:hint="eastAsia"/>
        </w:rPr>
        <w:t>（以下简称“承包人”）特此签订安全生产合同：</w:t>
      </w:r>
    </w:p>
    <w:p w14:paraId="23694A19" w14:textId="77777777" w:rsidR="0043272B" w:rsidRDefault="00000000">
      <w:pPr>
        <w:spacing w:line="360" w:lineRule="auto"/>
        <w:ind w:firstLineChars="200" w:firstLine="420"/>
      </w:pPr>
      <w:r>
        <w:rPr>
          <w:rFonts w:hint="eastAsia"/>
        </w:rPr>
        <w:t>1.</w:t>
      </w:r>
      <w:r>
        <w:rPr>
          <w:rFonts w:hint="eastAsia"/>
        </w:rPr>
        <w:t>发包人职责</w:t>
      </w:r>
    </w:p>
    <w:p w14:paraId="194C5E4D" w14:textId="77777777" w:rsidR="0043272B" w:rsidRDefault="00000000">
      <w:pPr>
        <w:spacing w:line="360" w:lineRule="auto"/>
        <w:ind w:firstLineChars="200" w:firstLine="420"/>
      </w:pPr>
      <w:r>
        <w:rPr>
          <w:rFonts w:hint="eastAsia"/>
        </w:rPr>
        <w:t>（</w:t>
      </w:r>
      <w:r>
        <w:rPr>
          <w:rFonts w:hint="eastAsia"/>
        </w:rPr>
        <w:t>1</w:t>
      </w:r>
      <w:r>
        <w:rPr>
          <w:rFonts w:hint="eastAsia"/>
        </w:rPr>
        <w:t>）严格遵守国家有关安全生产的法律法规，认真执行工程承包合同中的有关安全要求。</w:t>
      </w:r>
    </w:p>
    <w:p w14:paraId="21CA72D0" w14:textId="77777777" w:rsidR="0043272B" w:rsidRDefault="00000000">
      <w:pPr>
        <w:spacing w:line="360" w:lineRule="auto"/>
        <w:ind w:firstLineChars="200" w:firstLine="420"/>
      </w:pPr>
      <w:r>
        <w:rPr>
          <w:rFonts w:hint="eastAsia"/>
        </w:rPr>
        <w:t>（</w:t>
      </w:r>
      <w:r>
        <w:rPr>
          <w:rFonts w:hint="eastAsia"/>
        </w:rPr>
        <w:t>2</w:t>
      </w:r>
      <w:r>
        <w:rPr>
          <w:rFonts w:hint="eastAsia"/>
        </w:rPr>
        <w:t>）按照“安全第一、预防为主”和坚持“管生产必须管安全”的原则进行安全生产管理，做到生产与安全工作同时计划、布置、检查、总结和评比。</w:t>
      </w:r>
    </w:p>
    <w:p w14:paraId="6EA349EF" w14:textId="77777777" w:rsidR="0043272B" w:rsidRDefault="00000000">
      <w:pPr>
        <w:spacing w:line="360" w:lineRule="auto"/>
        <w:ind w:firstLineChars="200" w:firstLine="420"/>
      </w:pPr>
      <w:r>
        <w:rPr>
          <w:rFonts w:hint="eastAsia"/>
        </w:rPr>
        <w:t>（</w:t>
      </w:r>
      <w:r>
        <w:rPr>
          <w:rFonts w:hint="eastAsia"/>
        </w:rPr>
        <w:t>3</w:t>
      </w:r>
      <w:r>
        <w:rPr>
          <w:rFonts w:hint="eastAsia"/>
        </w:rPr>
        <w:t>）重要的安全设施必须坚持与主体工程“三同时”的原则，即：同时设计、审批，同时施工，同时验收，投入使用。</w:t>
      </w:r>
    </w:p>
    <w:p w14:paraId="095854C2" w14:textId="77777777" w:rsidR="0043272B" w:rsidRDefault="00000000">
      <w:pPr>
        <w:spacing w:line="360" w:lineRule="auto"/>
        <w:ind w:firstLineChars="200" w:firstLine="420"/>
      </w:pPr>
      <w:r>
        <w:rPr>
          <w:rFonts w:hint="eastAsia"/>
        </w:rPr>
        <w:t>（</w:t>
      </w:r>
      <w:r>
        <w:rPr>
          <w:rFonts w:hint="eastAsia"/>
        </w:rPr>
        <w:t>4</w:t>
      </w:r>
      <w:r>
        <w:rPr>
          <w:rFonts w:hint="eastAsia"/>
        </w:rPr>
        <w:t>）定期召开安全生产调度会，及时传达中央及地方有关安全生产的精神。</w:t>
      </w:r>
    </w:p>
    <w:p w14:paraId="1CB83E91" w14:textId="77777777" w:rsidR="0043272B" w:rsidRDefault="00000000">
      <w:pPr>
        <w:spacing w:line="360" w:lineRule="auto"/>
        <w:ind w:firstLineChars="200" w:firstLine="420"/>
      </w:pPr>
      <w:r>
        <w:rPr>
          <w:rFonts w:hint="eastAsia"/>
        </w:rPr>
        <w:t>（</w:t>
      </w:r>
      <w:r>
        <w:rPr>
          <w:rFonts w:hint="eastAsia"/>
        </w:rPr>
        <w:t>5</w:t>
      </w:r>
      <w:r>
        <w:rPr>
          <w:rFonts w:hint="eastAsia"/>
        </w:rPr>
        <w:t>）组织对承包人施工现场安全生产检查，监督承包人及时处理发现的各种安全隐患。</w:t>
      </w:r>
    </w:p>
    <w:p w14:paraId="6344FAF8" w14:textId="77777777" w:rsidR="0043272B" w:rsidRDefault="00000000">
      <w:pPr>
        <w:spacing w:line="360" w:lineRule="auto"/>
        <w:ind w:firstLineChars="200" w:firstLine="420"/>
      </w:pPr>
      <w:r>
        <w:rPr>
          <w:rFonts w:hint="eastAsia"/>
        </w:rPr>
        <w:t>2.</w:t>
      </w:r>
      <w:r>
        <w:rPr>
          <w:rFonts w:hint="eastAsia"/>
        </w:rPr>
        <w:t>承包人职责</w:t>
      </w:r>
    </w:p>
    <w:p w14:paraId="685CE212" w14:textId="77777777" w:rsidR="0043272B" w:rsidRDefault="00000000">
      <w:pPr>
        <w:spacing w:line="360" w:lineRule="auto"/>
        <w:ind w:firstLineChars="200" w:firstLine="420"/>
      </w:pPr>
      <w:r>
        <w:rPr>
          <w:rFonts w:hint="eastAsia"/>
        </w:rPr>
        <w:t>（</w:t>
      </w:r>
      <w:r>
        <w:rPr>
          <w:rFonts w:hint="eastAsia"/>
        </w:rPr>
        <w:t>1</w:t>
      </w:r>
      <w:r>
        <w:rPr>
          <w:rFonts w:hint="eastAsia"/>
        </w:rPr>
        <w:t>）严格遵守《中华人民共和国安全生产法》、《建设工程安全生产管理条例》等国家有关安全生产的法律法规的规定。认真执行工程承包合同中的有关安全要求。</w:t>
      </w:r>
    </w:p>
    <w:p w14:paraId="4E59AE8B" w14:textId="77777777" w:rsidR="0043272B" w:rsidRDefault="00000000">
      <w:pPr>
        <w:spacing w:line="360" w:lineRule="auto"/>
        <w:ind w:firstLineChars="200" w:firstLine="420"/>
      </w:pPr>
      <w:r>
        <w:rPr>
          <w:rFonts w:hint="eastAsia"/>
        </w:rPr>
        <w:t>（</w:t>
      </w:r>
      <w:r>
        <w:rPr>
          <w:rFonts w:hint="eastAsia"/>
        </w:rPr>
        <w:t>2</w:t>
      </w:r>
      <w:r>
        <w:rPr>
          <w:rFonts w:hint="eastAsia"/>
        </w:rPr>
        <w:t>）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6189FAD0" w14:textId="77777777" w:rsidR="0043272B" w:rsidRDefault="00000000">
      <w:pPr>
        <w:spacing w:line="360" w:lineRule="auto"/>
        <w:ind w:firstLineChars="200" w:firstLine="420"/>
      </w:pPr>
      <w:r>
        <w:rPr>
          <w:rFonts w:hint="eastAsia"/>
        </w:rPr>
        <w:t>（</w:t>
      </w:r>
      <w:r>
        <w:rPr>
          <w:rFonts w:hint="eastAsia"/>
        </w:rPr>
        <w:t>3</w:t>
      </w:r>
      <w:r>
        <w:rPr>
          <w:rFonts w:hint="eastAsia"/>
        </w:rPr>
        <w:t>）建立健全安全生产责任制。从派往项目实施的项目经理到生产工人（包括临时雇请的民工）的安全生产管理系统必须做到纵向到底，—环不漏；各职能部门、人员的安全生产责任制做到横向到边，人人有责。项目经理是安全生产的第一责任人。现场设置的安全机构，应按相关规定的最低数量和资质条件配备专职安全生产管理人员，专职负责所有员工的安全和治安保卫工作及预防事故的发生。安全机构人员有权按有关规定发布指令，并采取保护性措施防止事故发生。</w:t>
      </w:r>
    </w:p>
    <w:p w14:paraId="0567E21F" w14:textId="77777777" w:rsidR="0043272B" w:rsidRDefault="00000000">
      <w:pPr>
        <w:spacing w:line="360" w:lineRule="auto"/>
        <w:ind w:firstLineChars="200" w:firstLine="420"/>
      </w:pPr>
      <w:r>
        <w:rPr>
          <w:rFonts w:hint="eastAsia"/>
        </w:rPr>
        <w:lastRenderedPageBreak/>
        <w:t>（</w:t>
      </w:r>
      <w:r>
        <w:rPr>
          <w:rFonts w:hint="eastAsia"/>
        </w:rPr>
        <w:t>4</w:t>
      </w:r>
      <w:r>
        <w:rPr>
          <w:rFonts w:hint="eastAsia"/>
        </w:rPr>
        <w:t>）承包人在任何时候都应采取各种合理的预防措施，防止其员工发生任何违法、违禁、暴力或妨碍治安的行为。</w:t>
      </w:r>
    </w:p>
    <w:p w14:paraId="7D5A6998" w14:textId="77777777" w:rsidR="0043272B" w:rsidRDefault="00000000">
      <w:pPr>
        <w:spacing w:line="360" w:lineRule="auto"/>
        <w:ind w:firstLineChars="200" w:firstLine="420"/>
      </w:pPr>
      <w:r>
        <w:rPr>
          <w:rFonts w:hint="eastAsia"/>
        </w:rPr>
        <w:t>（</w:t>
      </w:r>
      <w:r>
        <w:rPr>
          <w:rFonts w:hint="eastAsia"/>
        </w:rPr>
        <w:t>5</w:t>
      </w:r>
      <w:r>
        <w:rPr>
          <w:rFonts w:hint="eastAsia"/>
        </w:rPr>
        <w:t>）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1091DE1D" w14:textId="77777777" w:rsidR="0043272B" w:rsidRDefault="00000000">
      <w:pPr>
        <w:spacing w:line="360" w:lineRule="auto"/>
        <w:ind w:firstLineChars="200" w:firstLine="420"/>
      </w:pPr>
      <w:r>
        <w:rPr>
          <w:rFonts w:hint="eastAsia"/>
        </w:rPr>
        <w:t>（</w:t>
      </w:r>
      <w:r>
        <w:rPr>
          <w:rFonts w:hint="eastAsia"/>
        </w:rPr>
        <w:t>6</w:t>
      </w:r>
      <w:r>
        <w:rPr>
          <w:rFonts w:hint="eastAsia"/>
        </w:rPr>
        <w:t>）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4702B59B" w14:textId="77777777" w:rsidR="0043272B" w:rsidRDefault="00000000">
      <w:pPr>
        <w:spacing w:line="360" w:lineRule="auto"/>
        <w:ind w:firstLineChars="200" w:firstLine="420"/>
      </w:pPr>
      <w:r>
        <w:rPr>
          <w:rFonts w:hint="eastAsia"/>
        </w:rPr>
        <w:t>（</w:t>
      </w:r>
      <w:r>
        <w:rPr>
          <w:rFonts w:hint="eastAsia"/>
        </w:rPr>
        <w:t>7</w:t>
      </w:r>
      <w:r>
        <w:rPr>
          <w:rFonts w:hint="eastAsia"/>
        </w:rPr>
        <w:t>）操作人员上岗，必须按规定穿戴防护用品。施工负责人和安全检查员应随时检查劳动防护用品的穿戴情况，不按规定穿戴防护用品的人员不得上岗。</w:t>
      </w:r>
    </w:p>
    <w:p w14:paraId="4DFDE88E" w14:textId="77777777" w:rsidR="0043272B" w:rsidRDefault="00000000">
      <w:pPr>
        <w:spacing w:line="360" w:lineRule="auto"/>
        <w:ind w:firstLineChars="200" w:firstLine="420"/>
      </w:pPr>
      <w:r>
        <w:rPr>
          <w:rFonts w:hint="eastAsia"/>
        </w:rPr>
        <w:t>（</w:t>
      </w:r>
      <w:r>
        <w:rPr>
          <w:rFonts w:hint="eastAsia"/>
        </w:rPr>
        <w:t>8</w:t>
      </w:r>
      <w:r>
        <w:rPr>
          <w:rFonts w:hint="eastAsia"/>
        </w:rPr>
        <w:t>）所有施工机具设备和高空作业的设备均应定期检查，并有安全员的签字记录，保证其经常处于完好状态；不合格的机具、设备和劳动保护用品严禁使用：</w:t>
      </w:r>
    </w:p>
    <w:p w14:paraId="20CF62FC" w14:textId="77777777" w:rsidR="0043272B" w:rsidRDefault="00000000">
      <w:pPr>
        <w:spacing w:line="360" w:lineRule="auto"/>
        <w:ind w:firstLineChars="200" w:firstLine="420"/>
      </w:pPr>
      <w:r>
        <w:rPr>
          <w:rFonts w:hint="eastAsia"/>
        </w:rPr>
        <w:t>（</w:t>
      </w:r>
      <w:r>
        <w:rPr>
          <w:rFonts w:hint="eastAsia"/>
        </w:rPr>
        <w:t>9</w:t>
      </w:r>
      <w:r>
        <w:rPr>
          <w:rFonts w:hint="eastAsia"/>
        </w:rPr>
        <w:t>）施工中采用新技术、新工艺、新设备、新材料时，必须制定相应的安全技术措施，施工现场必须具有相关的安全标志牌。</w:t>
      </w:r>
    </w:p>
    <w:p w14:paraId="4F151764" w14:textId="77777777" w:rsidR="0043272B" w:rsidRDefault="00000000">
      <w:pPr>
        <w:spacing w:line="360" w:lineRule="auto"/>
        <w:ind w:firstLineChars="200" w:firstLine="420"/>
      </w:pPr>
      <w:r>
        <w:rPr>
          <w:rFonts w:hint="eastAsia"/>
        </w:rPr>
        <w:t>（</w:t>
      </w:r>
      <w:r>
        <w:rPr>
          <w:rFonts w:hint="eastAsia"/>
        </w:rPr>
        <w:t>10</w:t>
      </w:r>
      <w:r>
        <w:rPr>
          <w:rFonts w:hint="eastAsia"/>
        </w:rPr>
        <w:t>）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p>
    <w:p w14:paraId="772F39DB" w14:textId="77777777" w:rsidR="0043272B" w:rsidRDefault="00000000">
      <w:pPr>
        <w:spacing w:line="360" w:lineRule="auto"/>
        <w:ind w:firstLineChars="200" w:firstLine="420"/>
      </w:pPr>
      <w:r>
        <w:rPr>
          <w:rFonts w:hint="eastAsia"/>
        </w:rPr>
        <w:t>（</w:t>
      </w:r>
      <w:r>
        <w:rPr>
          <w:rFonts w:hint="eastAsia"/>
        </w:rPr>
        <w:t>11</w:t>
      </w:r>
      <w:r>
        <w:rPr>
          <w:rFonts w:hint="eastAsia"/>
        </w:rPr>
        <w:t>）安全生产费用按照相关规定使用和管理。</w:t>
      </w:r>
    </w:p>
    <w:p w14:paraId="69CB814A" w14:textId="77777777" w:rsidR="0043272B" w:rsidRDefault="00000000">
      <w:pPr>
        <w:spacing w:line="360" w:lineRule="auto"/>
        <w:ind w:firstLineChars="200" w:firstLine="420"/>
      </w:pPr>
      <w:r>
        <w:rPr>
          <w:rFonts w:hint="eastAsia"/>
        </w:rPr>
        <w:t>3.</w:t>
      </w:r>
      <w:r>
        <w:rPr>
          <w:rFonts w:hint="eastAsia"/>
        </w:rPr>
        <w:t>违约责任</w:t>
      </w:r>
    </w:p>
    <w:p w14:paraId="3F2BE21A" w14:textId="77777777" w:rsidR="0043272B" w:rsidRDefault="00000000">
      <w:pPr>
        <w:spacing w:line="360" w:lineRule="auto"/>
        <w:ind w:firstLineChars="200" w:firstLine="420"/>
      </w:pPr>
      <w:r>
        <w:rPr>
          <w:rFonts w:hint="eastAsia"/>
        </w:rPr>
        <w:t>施工过程中由于承包人原因导致与当地村民发生矛盾，或由于违背安全施工所导致的安全事故均由承包人承担损失及相应费用。</w:t>
      </w:r>
    </w:p>
    <w:p w14:paraId="118DE0B5" w14:textId="77777777" w:rsidR="0043272B" w:rsidRDefault="00000000">
      <w:pPr>
        <w:spacing w:line="360" w:lineRule="auto"/>
        <w:ind w:firstLineChars="200" w:firstLine="420"/>
      </w:pPr>
      <w:r>
        <w:rPr>
          <w:rFonts w:hint="eastAsia"/>
        </w:rPr>
        <w:t>4.</w:t>
      </w:r>
      <w:r>
        <w:rPr>
          <w:rFonts w:hint="eastAsia"/>
        </w:rPr>
        <w:t>本合同由双方法定代表人或其授权的代理人签署并加盖单位章后生效，全部工程竣工验收后失效。</w:t>
      </w:r>
    </w:p>
    <w:p w14:paraId="0AF22A64" w14:textId="77777777" w:rsidR="0043272B" w:rsidRDefault="00000000">
      <w:pPr>
        <w:spacing w:line="360" w:lineRule="auto"/>
        <w:ind w:firstLineChars="200" w:firstLine="420"/>
      </w:pPr>
      <w:r>
        <w:rPr>
          <w:rFonts w:hint="eastAsia"/>
        </w:rPr>
        <w:t>5.</w:t>
      </w:r>
      <w:r>
        <w:rPr>
          <w:rFonts w:hint="eastAsia"/>
        </w:rPr>
        <w:t>本合同正本—式二份，双方各执—份。</w:t>
      </w:r>
      <w:r>
        <w:rPr>
          <w:rFonts w:ascii="宋体" w:hAnsi="宋体" w:hint="eastAsia"/>
        </w:rPr>
        <w:t>合同双方各执一份；副本一式</w:t>
      </w:r>
      <w:r>
        <w:rPr>
          <w:rFonts w:ascii="宋体" w:hAnsi="宋体"/>
          <w:u w:val="single"/>
        </w:rPr>
        <w:t xml:space="preserve">    </w:t>
      </w:r>
      <w:r>
        <w:rPr>
          <w:rFonts w:ascii="宋体" w:hAnsi="宋体" w:hint="eastAsia"/>
        </w:rPr>
        <w:t>份</w:t>
      </w:r>
      <w:r>
        <w:rPr>
          <w:rFonts w:hint="eastAsia"/>
        </w:rPr>
        <w:t>。当正本与副本的内容不一致时，以正本为准。</w:t>
      </w:r>
    </w:p>
    <w:p w14:paraId="0750FF5F" w14:textId="77777777" w:rsidR="0043272B" w:rsidRDefault="0043272B"/>
    <w:p w14:paraId="49618619" w14:textId="77777777" w:rsidR="0043272B" w:rsidRDefault="00000000">
      <w:pPr>
        <w:snapToGrid w:val="0"/>
        <w:spacing w:line="360" w:lineRule="auto"/>
        <w:rPr>
          <w:rFonts w:ascii="宋体"/>
        </w:rPr>
      </w:pPr>
      <w:r>
        <w:rPr>
          <w:rFonts w:ascii="宋体" w:hAnsi="宋体" w:hint="eastAsia"/>
        </w:rPr>
        <w:t>发包人：</w:t>
      </w:r>
      <w:r>
        <w:rPr>
          <w:rFonts w:ascii="宋体" w:hAnsi="宋体"/>
          <w:u w:val="single"/>
        </w:rPr>
        <w:t xml:space="preserve">                  </w:t>
      </w:r>
      <w:r>
        <w:rPr>
          <w:rFonts w:ascii="宋体" w:hAnsi="宋体" w:hint="eastAsia"/>
        </w:rPr>
        <w:t>（公章）</w:t>
      </w:r>
      <w:r>
        <w:rPr>
          <w:rFonts w:ascii="宋体" w:hAnsi="宋体"/>
        </w:rPr>
        <w:t xml:space="preserve">   </w:t>
      </w:r>
      <w:r>
        <w:rPr>
          <w:rFonts w:ascii="宋体" w:hAnsi="宋体" w:hint="eastAsia"/>
        </w:rPr>
        <w:t>承包人：</w:t>
      </w:r>
      <w:r>
        <w:rPr>
          <w:rFonts w:ascii="宋体" w:hAnsi="宋体"/>
          <w:u w:val="single"/>
        </w:rPr>
        <w:t xml:space="preserve">                           </w:t>
      </w:r>
      <w:r>
        <w:rPr>
          <w:rFonts w:ascii="宋体" w:hAnsi="宋体" w:hint="eastAsia"/>
        </w:rPr>
        <w:t>（公章）</w:t>
      </w:r>
      <w:r>
        <w:rPr>
          <w:rFonts w:ascii="宋体" w:hAnsi="宋体"/>
        </w:rPr>
        <w:t xml:space="preserve"> </w:t>
      </w:r>
    </w:p>
    <w:p w14:paraId="3D625BD4" w14:textId="77777777" w:rsidR="0043272B" w:rsidRDefault="00000000">
      <w:pPr>
        <w:snapToGrid w:val="0"/>
        <w:spacing w:line="360" w:lineRule="auto"/>
        <w:rPr>
          <w:rFonts w:ascii="宋体"/>
        </w:rPr>
      </w:pPr>
      <w:r>
        <w:rPr>
          <w:rFonts w:ascii="宋体" w:hAnsi="宋体" w:hint="eastAsia"/>
        </w:rPr>
        <w:lastRenderedPageBreak/>
        <w:t>法定地址：</w:t>
      </w:r>
      <w:r>
        <w:rPr>
          <w:rFonts w:ascii="宋体" w:hAnsi="宋体"/>
          <w:u w:val="single"/>
        </w:rPr>
        <w:t xml:space="preserve">                       </w:t>
      </w:r>
      <w:r>
        <w:rPr>
          <w:rFonts w:ascii="宋体" w:hAnsi="宋体"/>
        </w:rPr>
        <w:t xml:space="preserve">    </w:t>
      </w:r>
      <w:r>
        <w:rPr>
          <w:rFonts w:ascii="宋体" w:hAnsi="宋体" w:hint="eastAsia"/>
        </w:rPr>
        <w:t>法定地址：</w:t>
      </w:r>
      <w:r>
        <w:rPr>
          <w:rFonts w:ascii="宋体" w:hAnsi="宋体"/>
          <w:u w:val="single"/>
        </w:rPr>
        <w:t xml:space="preserve">                                </w:t>
      </w:r>
    </w:p>
    <w:p w14:paraId="01699954" w14:textId="77777777" w:rsidR="0043272B" w:rsidRDefault="00000000">
      <w:pPr>
        <w:snapToGrid w:val="0"/>
        <w:spacing w:line="360" w:lineRule="auto"/>
        <w:rPr>
          <w:rFonts w:ascii="宋体"/>
        </w:rPr>
      </w:pPr>
      <w:r>
        <w:rPr>
          <w:rFonts w:ascii="宋体" w:hAnsi="宋体" w:hint="eastAsia"/>
        </w:rPr>
        <w:t>法定代表人或其</w:t>
      </w:r>
      <w:r>
        <w:rPr>
          <w:rFonts w:ascii="宋体" w:hAnsi="宋体"/>
        </w:rPr>
        <w:t xml:space="preserve">                       </w:t>
      </w:r>
      <w:r>
        <w:rPr>
          <w:rFonts w:ascii="宋体" w:hAnsi="宋体" w:hint="eastAsia"/>
        </w:rPr>
        <w:t>法定代表人或其</w:t>
      </w:r>
    </w:p>
    <w:p w14:paraId="4B2BDFAA" w14:textId="77777777" w:rsidR="0043272B" w:rsidRDefault="00000000">
      <w:pPr>
        <w:snapToGrid w:val="0"/>
        <w:spacing w:line="360" w:lineRule="auto"/>
        <w:rPr>
          <w:rFonts w:ascii="宋体"/>
        </w:rPr>
      </w:pPr>
      <w:r>
        <w:rPr>
          <w:rFonts w:ascii="宋体" w:hAnsi="宋体" w:hint="eastAsia"/>
        </w:rPr>
        <w:t>委托代理人：</w:t>
      </w:r>
      <w:r>
        <w:rPr>
          <w:rFonts w:ascii="宋体" w:hAnsi="宋体"/>
          <w:u w:val="single"/>
        </w:rPr>
        <w:t xml:space="preserve">         </w:t>
      </w:r>
      <w:r>
        <w:rPr>
          <w:rFonts w:ascii="宋体" w:hAnsi="宋体" w:hint="eastAsia"/>
        </w:rPr>
        <w:t>（签字或盖章）</w:t>
      </w:r>
      <w:r>
        <w:rPr>
          <w:rFonts w:ascii="宋体" w:hAnsi="宋体"/>
        </w:rPr>
        <w:t xml:space="preserve">  </w:t>
      </w:r>
      <w:r>
        <w:rPr>
          <w:rFonts w:ascii="宋体" w:hAnsi="宋体" w:hint="eastAsia"/>
        </w:rPr>
        <w:t>委托代理人：</w:t>
      </w:r>
      <w:r>
        <w:rPr>
          <w:rFonts w:ascii="宋体" w:hAnsi="宋体"/>
          <w:u w:val="single"/>
        </w:rPr>
        <w:t xml:space="preserve">                  </w:t>
      </w:r>
      <w:r>
        <w:rPr>
          <w:rFonts w:ascii="宋体" w:hAnsi="宋体" w:hint="eastAsia"/>
        </w:rPr>
        <w:t>（签字或盖章）</w:t>
      </w:r>
    </w:p>
    <w:p w14:paraId="6D3066C8" w14:textId="77777777" w:rsidR="0043272B" w:rsidRDefault="00000000">
      <w:pPr>
        <w:snapToGrid w:val="0"/>
        <w:spacing w:line="360" w:lineRule="auto"/>
        <w:rPr>
          <w:rFonts w:ascii="宋体"/>
        </w:rPr>
      </w:pPr>
      <w:r>
        <w:rPr>
          <w:rFonts w:ascii="宋体" w:hAnsi="宋体" w:hint="eastAsia"/>
        </w:rPr>
        <w:t>电话：</w:t>
      </w:r>
      <w:r>
        <w:rPr>
          <w:rFonts w:ascii="宋体" w:hAnsi="宋体"/>
          <w:u w:val="single"/>
        </w:rPr>
        <w:t xml:space="preserve">                            </w:t>
      </w:r>
      <w:r>
        <w:rPr>
          <w:rFonts w:ascii="宋体" w:hAnsi="宋体"/>
        </w:rPr>
        <w:t xml:space="preserve">   </w:t>
      </w:r>
      <w:r>
        <w:rPr>
          <w:rFonts w:ascii="宋体" w:hAnsi="宋体" w:hint="eastAsia"/>
        </w:rPr>
        <w:t>电话：</w:t>
      </w:r>
      <w:r>
        <w:rPr>
          <w:rFonts w:ascii="宋体" w:hAnsi="宋体"/>
          <w:u w:val="single"/>
        </w:rPr>
        <w:t xml:space="preserve">                                              </w:t>
      </w:r>
    </w:p>
    <w:p w14:paraId="74E3ECC8" w14:textId="77777777" w:rsidR="0043272B" w:rsidRDefault="00000000">
      <w:pPr>
        <w:snapToGrid w:val="0"/>
        <w:spacing w:line="360" w:lineRule="auto"/>
        <w:rPr>
          <w:rFonts w:ascii="宋体"/>
        </w:rPr>
      </w:pPr>
      <w:r>
        <w:rPr>
          <w:rFonts w:ascii="宋体" w:hAnsi="宋体" w:hint="eastAsia"/>
        </w:rPr>
        <w:t>传真：</w:t>
      </w:r>
      <w:r>
        <w:rPr>
          <w:rFonts w:ascii="宋体" w:hAnsi="宋体"/>
          <w:u w:val="single"/>
        </w:rPr>
        <w:t xml:space="preserve">                            </w:t>
      </w:r>
      <w:r>
        <w:rPr>
          <w:rFonts w:ascii="宋体" w:hAnsi="宋体"/>
        </w:rPr>
        <w:t xml:space="preserve">   </w:t>
      </w:r>
      <w:r>
        <w:rPr>
          <w:rFonts w:ascii="宋体" w:hAnsi="宋体" w:hint="eastAsia"/>
        </w:rPr>
        <w:t>传真：</w:t>
      </w:r>
      <w:r>
        <w:rPr>
          <w:rFonts w:ascii="宋体" w:hAnsi="宋体"/>
          <w:u w:val="single"/>
        </w:rPr>
        <w:t xml:space="preserve">                                                </w:t>
      </w:r>
    </w:p>
    <w:p w14:paraId="66FFA4AC" w14:textId="77777777" w:rsidR="0043272B" w:rsidRDefault="00000000">
      <w:pPr>
        <w:snapToGrid w:val="0"/>
        <w:spacing w:line="360" w:lineRule="auto"/>
        <w:rPr>
          <w:rFonts w:ascii="宋体"/>
        </w:rPr>
      </w:pPr>
      <w:r>
        <w:rPr>
          <w:rFonts w:ascii="宋体" w:hAnsi="宋体" w:hint="eastAsia"/>
        </w:rPr>
        <w:t>电子邮箱：</w:t>
      </w:r>
      <w:r>
        <w:rPr>
          <w:rFonts w:ascii="宋体" w:hAnsi="宋体"/>
          <w:u w:val="single"/>
        </w:rPr>
        <w:t xml:space="preserve">                        </w:t>
      </w:r>
      <w:r>
        <w:rPr>
          <w:rFonts w:ascii="宋体" w:hAnsi="宋体"/>
        </w:rPr>
        <w:t xml:space="preserve">   </w:t>
      </w:r>
      <w:r>
        <w:rPr>
          <w:rFonts w:ascii="宋体" w:hAnsi="宋体" w:hint="eastAsia"/>
        </w:rPr>
        <w:t>电子邮箱：</w:t>
      </w:r>
      <w:r>
        <w:rPr>
          <w:rFonts w:ascii="宋体" w:hAnsi="宋体"/>
          <w:u w:val="single"/>
        </w:rPr>
        <w:t xml:space="preserve">                                        </w:t>
      </w:r>
    </w:p>
    <w:p w14:paraId="785D499A" w14:textId="77777777" w:rsidR="0043272B" w:rsidRDefault="00000000">
      <w:pPr>
        <w:snapToGrid w:val="0"/>
        <w:spacing w:line="360" w:lineRule="auto"/>
        <w:rPr>
          <w:rFonts w:ascii="宋体"/>
        </w:rPr>
      </w:pPr>
      <w:r>
        <w:rPr>
          <w:rFonts w:ascii="宋体" w:hAnsi="宋体" w:hint="eastAsia"/>
        </w:rPr>
        <w:t>开户银行：</w:t>
      </w:r>
      <w:r>
        <w:rPr>
          <w:rFonts w:ascii="宋体" w:hAnsi="宋体"/>
          <w:u w:val="single"/>
        </w:rPr>
        <w:t xml:space="preserve">                        </w:t>
      </w:r>
      <w:r>
        <w:rPr>
          <w:rFonts w:ascii="宋体" w:hAnsi="宋体"/>
        </w:rPr>
        <w:t xml:space="preserve">   </w:t>
      </w:r>
      <w:r>
        <w:rPr>
          <w:rFonts w:ascii="宋体" w:hAnsi="宋体" w:hint="eastAsia"/>
        </w:rPr>
        <w:t>开户银行：</w:t>
      </w:r>
      <w:r>
        <w:rPr>
          <w:rFonts w:ascii="宋体" w:hAnsi="宋体"/>
          <w:u w:val="single"/>
        </w:rPr>
        <w:t xml:space="preserve">                                        </w:t>
      </w:r>
    </w:p>
    <w:p w14:paraId="2DDD8119" w14:textId="77777777" w:rsidR="0043272B" w:rsidRDefault="00000000">
      <w:pPr>
        <w:snapToGrid w:val="0"/>
        <w:spacing w:line="360" w:lineRule="auto"/>
        <w:rPr>
          <w:rFonts w:ascii="宋体"/>
        </w:rPr>
      </w:pPr>
      <w:r>
        <w:rPr>
          <w:rFonts w:ascii="宋体" w:hAnsi="宋体" w:hint="eastAsia"/>
        </w:rPr>
        <w:t>帐号：</w:t>
      </w:r>
      <w:r>
        <w:rPr>
          <w:rFonts w:ascii="宋体" w:hAnsi="宋体"/>
          <w:u w:val="single"/>
        </w:rPr>
        <w:t xml:space="preserve">                            </w:t>
      </w:r>
      <w:r>
        <w:rPr>
          <w:rFonts w:ascii="宋体" w:hAnsi="宋体"/>
        </w:rPr>
        <w:t xml:space="preserve">   </w:t>
      </w:r>
      <w:r>
        <w:rPr>
          <w:rFonts w:ascii="宋体" w:hAnsi="宋体" w:hint="eastAsia"/>
        </w:rPr>
        <w:t>帐号：</w:t>
      </w:r>
      <w:r>
        <w:rPr>
          <w:rFonts w:ascii="宋体" w:hAnsi="宋体"/>
          <w:u w:val="single"/>
        </w:rPr>
        <w:t xml:space="preserve">                                       </w:t>
      </w:r>
    </w:p>
    <w:p w14:paraId="25AE6224" w14:textId="77777777" w:rsidR="0043272B" w:rsidRDefault="00000000">
      <w:r>
        <w:rPr>
          <w:rFonts w:ascii="宋体" w:hAnsi="宋体" w:hint="eastAsia"/>
        </w:rPr>
        <w:t>邮政编码：</w:t>
      </w:r>
      <w:r>
        <w:rPr>
          <w:rFonts w:ascii="宋体" w:hAnsi="宋体"/>
          <w:u w:val="single"/>
        </w:rPr>
        <w:t xml:space="preserve">                        </w:t>
      </w:r>
      <w:r>
        <w:rPr>
          <w:rFonts w:ascii="宋体" w:hAnsi="宋体"/>
        </w:rPr>
        <w:t xml:space="preserve">   </w:t>
      </w:r>
      <w:r>
        <w:rPr>
          <w:rFonts w:ascii="宋体" w:hAnsi="宋体" w:hint="eastAsia"/>
        </w:rPr>
        <w:t>邮政编码：</w:t>
      </w:r>
      <w:r>
        <w:rPr>
          <w:rFonts w:ascii="宋体" w:hAnsi="宋体"/>
          <w:u w:val="single"/>
        </w:rPr>
        <w:t xml:space="preserve">                                 </w:t>
      </w:r>
    </w:p>
    <w:p w14:paraId="2DF7D28D" w14:textId="77777777" w:rsidR="0043272B" w:rsidRDefault="0043272B"/>
    <w:p w14:paraId="17552C0A" w14:textId="77777777" w:rsidR="0043272B" w:rsidRDefault="0043272B">
      <w:pPr>
        <w:sectPr w:rsidR="0043272B" w:rsidSect="00CB03F4">
          <w:headerReference w:type="even" r:id="rId22"/>
          <w:headerReference w:type="default" r:id="rId23"/>
          <w:footerReference w:type="even" r:id="rId24"/>
          <w:footerReference w:type="default" r:id="rId25"/>
          <w:pgSz w:w="11906" w:h="16838"/>
          <w:pgMar w:top="1440" w:right="1797" w:bottom="1440" w:left="1797" w:header="851" w:footer="992" w:gutter="0"/>
          <w:cols w:space="720"/>
          <w:docGrid w:type="lines" w:linePitch="312"/>
        </w:sectPr>
      </w:pPr>
    </w:p>
    <w:p w14:paraId="398733AE" w14:textId="77777777" w:rsidR="0043272B" w:rsidRDefault="00000000">
      <w:pPr>
        <w:pStyle w:val="10"/>
        <w:numPr>
          <w:ilvl w:val="0"/>
          <w:numId w:val="0"/>
        </w:numPr>
        <w:ind w:left="426"/>
        <w:jc w:val="left"/>
        <w:rPr>
          <w:b w:val="0"/>
          <w:sz w:val="28"/>
          <w:szCs w:val="28"/>
        </w:rPr>
      </w:pPr>
      <w:bookmarkStart w:id="1535" w:name="_Toc18118"/>
      <w:r>
        <w:rPr>
          <w:rFonts w:hint="eastAsia"/>
          <w:b w:val="0"/>
          <w:sz w:val="28"/>
          <w:szCs w:val="28"/>
        </w:rPr>
        <w:lastRenderedPageBreak/>
        <w:t>附件八：北京市建设工程施工总承包单位法定代表人授权</w:t>
      </w:r>
      <w:bookmarkEnd w:id="1535"/>
    </w:p>
    <w:p w14:paraId="12D66EF5" w14:textId="77777777" w:rsidR="0043272B" w:rsidRDefault="0043272B"/>
    <w:p w14:paraId="476B7130" w14:textId="77777777" w:rsidR="0043272B" w:rsidRDefault="0043272B">
      <w:pPr>
        <w:spacing w:line="360" w:lineRule="auto"/>
        <w:ind w:firstLineChars="200" w:firstLine="482"/>
        <w:jc w:val="center"/>
        <w:rPr>
          <w:b/>
          <w:sz w:val="24"/>
        </w:rPr>
      </w:pPr>
    </w:p>
    <w:p w14:paraId="7FE22383" w14:textId="77777777" w:rsidR="0043272B" w:rsidRDefault="00000000">
      <w:pPr>
        <w:spacing w:line="360" w:lineRule="auto"/>
        <w:ind w:firstLineChars="200" w:firstLine="482"/>
        <w:jc w:val="center"/>
        <w:rPr>
          <w:b/>
          <w:sz w:val="24"/>
        </w:rPr>
      </w:pPr>
      <w:r>
        <w:rPr>
          <w:b/>
          <w:sz w:val="24"/>
        </w:rPr>
        <w:t>北京市建设工程</w:t>
      </w:r>
    </w:p>
    <w:p w14:paraId="21795A11" w14:textId="77777777" w:rsidR="0043272B" w:rsidRDefault="00000000">
      <w:pPr>
        <w:spacing w:line="360" w:lineRule="auto"/>
        <w:ind w:firstLineChars="200" w:firstLine="482"/>
        <w:jc w:val="center"/>
        <w:rPr>
          <w:b/>
          <w:sz w:val="24"/>
        </w:rPr>
      </w:pPr>
      <w:r>
        <w:rPr>
          <w:b/>
          <w:sz w:val="24"/>
        </w:rPr>
        <w:t>施工总承包单位法定代表人授权</w:t>
      </w:r>
    </w:p>
    <w:p w14:paraId="47811338" w14:textId="77777777" w:rsidR="0043272B" w:rsidRDefault="0043272B">
      <w:pPr>
        <w:spacing w:line="360" w:lineRule="auto"/>
        <w:ind w:firstLineChars="200" w:firstLine="482"/>
        <w:jc w:val="center"/>
        <w:rPr>
          <w:b/>
          <w:sz w:val="24"/>
          <w:szCs w:val="28"/>
        </w:rPr>
      </w:pPr>
    </w:p>
    <w:p w14:paraId="3DCB2B67" w14:textId="77777777" w:rsidR="0043272B" w:rsidRDefault="00000000">
      <w:pPr>
        <w:spacing w:line="360" w:lineRule="auto"/>
        <w:ind w:firstLineChars="200" w:firstLine="420"/>
        <w:rPr>
          <w:rFonts w:ascii="宋体" w:hAnsi="宋体"/>
          <w:szCs w:val="28"/>
        </w:rPr>
      </w:pPr>
      <w:r>
        <w:rPr>
          <w:rFonts w:ascii="宋体" w:hAnsi="宋体"/>
          <w:szCs w:val="28"/>
        </w:rPr>
        <w:t>兹授权</w:t>
      </w:r>
      <w:r>
        <w:rPr>
          <w:rFonts w:ascii="宋体" w:hAnsi="宋体" w:hint="eastAsia"/>
          <w:szCs w:val="28"/>
        </w:rPr>
        <w:t xml:space="preserve"> </w:t>
      </w:r>
      <w:r>
        <w:rPr>
          <w:rFonts w:ascii="宋体" w:hAnsi="宋体" w:hint="eastAsia"/>
          <w:szCs w:val="28"/>
          <w:u w:val="single"/>
        </w:rPr>
        <w:t xml:space="preserve">    </w:t>
      </w:r>
      <w:r>
        <w:rPr>
          <w:rFonts w:ascii="宋体" w:hAnsi="宋体"/>
          <w:szCs w:val="28"/>
        </w:rPr>
        <w:t>（姓名）担任</w:t>
      </w:r>
      <w:r>
        <w:rPr>
          <w:rFonts w:ascii="宋体" w:hAnsi="宋体" w:hint="eastAsia"/>
          <w:szCs w:val="28"/>
          <w:u w:val="single"/>
        </w:rPr>
        <w:t xml:space="preserve">        （</w:t>
      </w:r>
      <w:r>
        <w:rPr>
          <w:rFonts w:ascii="宋体" w:hAnsi="宋体"/>
          <w:szCs w:val="28"/>
        </w:rPr>
        <w:t>工程名称）施工总承包单位的项目</w:t>
      </w:r>
      <w:r>
        <w:rPr>
          <w:rFonts w:ascii="宋体" w:hAnsi="宋体" w:hint="eastAsia"/>
          <w:szCs w:val="28"/>
        </w:rPr>
        <w:t>经理</w:t>
      </w:r>
      <w:r>
        <w:rPr>
          <w:rFonts w:ascii="宋体" w:hAnsi="宋体"/>
          <w:szCs w:val="28"/>
        </w:rPr>
        <w:t>，对该工程项目的施工工作实施组织管理，依据国家和北京市有关法律法规及标准规范履行职责，并依法对该工程项目在设计使用年限内的工程质量承担相应终身责任。</w:t>
      </w:r>
    </w:p>
    <w:p w14:paraId="364CE303" w14:textId="77777777" w:rsidR="0043272B" w:rsidRDefault="00000000">
      <w:pPr>
        <w:spacing w:line="360" w:lineRule="auto"/>
        <w:ind w:firstLineChars="200" w:firstLine="420"/>
        <w:rPr>
          <w:szCs w:val="28"/>
        </w:rPr>
      </w:pPr>
      <w:r>
        <w:rPr>
          <w:szCs w:val="28"/>
        </w:rPr>
        <w:t>法定代表人承担被授权人在授权范围内履行职责产生的法律责任。本授权书自授权之日起生效。</w:t>
      </w:r>
      <w:r>
        <w:rPr>
          <w:szCs w:val="28"/>
        </w:rPr>
        <w:t xml:space="preserve">   </w:t>
      </w: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2"/>
        <w:gridCol w:w="1066"/>
        <w:gridCol w:w="1588"/>
        <w:gridCol w:w="1134"/>
        <w:gridCol w:w="2608"/>
      </w:tblGrid>
      <w:tr w:rsidR="0043272B" w14:paraId="2BACAE59" w14:textId="77777777">
        <w:tc>
          <w:tcPr>
            <w:tcW w:w="8528" w:type="dxa"/>
            <w:gridSpan w:val="5"/>
            <w:vAlign w:val="center"/>
          </w:tcPr>
          <w:p w14:paraId="3EADC6B4" w14:textId="77777777" w:rsidR="0043272B" w:rsidRDefault="00000000">
            <w:pPr>
              <w:autoSpaceDE w:val="0"/>
              <w:autoSpaceDN w:val="0"/>
              <w:adjustRightInd w:val="0"/>
              <w:spacing w:line="480" w:lineRule="auto"/>
              <w:rPr>
                <w:szCs w:val="28"/>
              </w:rPr>
            </w:pPr>
            <w:r>
              <w:rPr>
                <w:szCs w:val="28"/>
              </w:rPr>
              <w:t>被授权人基本情况</w:t>
            </w:r>
          </w:p>
        </w:tc>
      </w:tr>
      <w:tr w:rsidR="0043272B" w14:paraId="10A8CBE2" w14:textId="77777777">
        <w:tc>
          <w:tcPr>
            <w:tcW w:w="2132" w:type="dxa"/>
            <w:vAlign w:val="center"/>
          </w:tcPr>
          <w:p w14:paraId="1AA966B3" w14:textId="77777777" w:rsidR="0043272B" w:rsidRDefault="00000000">
            <w:pPr>
              <w:spacing w:line="480" w:lineRule="auto"/>
              <w:rPr>
                <w:szCs w:val="28"/>
              </w:rPr>
            </w:pPr>
            <w:r>
              <w:rPr>
                <w:szCs w:val="28"/>
              </w:rPr>
              <w:t>姓名</w:t>
            </w:r>
          </w:p>
        </w:tc>
        <w:tc>
          <w:tcPr>
            <w:tcW w:w="2654" w:type="dxa"/>
            <w:gridSpan w:val="2"/>
            <w:vAlign w:val="center"/>
          </w:tcPr>
          <w:p w14:paraId="6FD596C0" w14:textId="77777777" w:rsidR="0043272B" w:rsidRDefault="0043272B">
            <w:pPr>
              <w:spacing w:line="480" w:lineRule="auto"/>
              <w:rPr>
                <w:szCs w:val="28"/>
              </w:rPr>
            </w:pPr>
          </w:p>
        </w:tc>
        <w:tc>
          <w:tcPr>
            <w:tcW w:w="3742" w:type="dxa"/>
            <w:gridSpan w:val="2"/>
            <w:vAlign w:val="center"/>
          </w:tcPr>
          <w:p w14:paraId="700526A7" w14:textId="77777777" w:rsidR="0043272B" w:rsidRDefault="00000000">
            <w:pPr>
              <w:spacing w:line="480" w:lineRule="auto"/>
              <w:rPr>
                <w:szCs w:val="28"/>
              </w:rPr>
            </w:pPr>
            <w:r>
              <w:rPr>
                <w:szCs w:val="28"/>
              </w:rPr>
              <w:t>身份证编号：</w:t>
            </w:r>
            <w:r>
              <w:rPr>
                <w:rFonts w:ascii="宋体" w:hAnsi="宋体"/>
                <w:szCs w:val="28"/>
              </w:rPr>
              <w:t xml:space="preserve"> </w:t>
            </w:r>
          </w:p>
        </w:tc>
      </w:tr>
      <w:tr w:rsidR="0043272B" w14:paraId="03172DAF" w14:textId="77777777">
        <w:tc>
          <w:tcPr>
            <w:tcW w:w="2132" w:type="dxa"/>
            <w:vAlign w:val="center"/>
          </w:tcPr>
          <w:p w14:paraId="36A25047" w14:textId="77777777" w:rsidR="0043272B" w:rsidRDefault="00000000">
            <w:pPr>
              <w:spacing w:line="480" w:lineRule="auto"/>
              <w:rPr>
                <w:szCs w:val="28"/>
              </w:rPr>
            </w:pPr>
            <w:r>
              <w:rPr>
                <w:szCs w:val="28"/>
              </w:rPr>
              <w:t>电话</w:t>
            </w:r>
          </w:p>
        </w:tc>
        <w:tc>
          <w:tcPr>
            <w:tcW w:w="2654" w:type="dxa"/>
            <w:gridSpan w:val="2"/>
            <w:vAlign w:val="center"/>
          </w:tcPr>
          <w:p w14:paraId="0BEE8FF5" w14:textId="77777777" w:rsidR="0043272B" w:rsidRDefault="0043272B">
            <w:pPr>
              <w:spacing w:line="480" w:lineRule="auto"/>
              <w:rPr>
                <w:szCs w:val="28"/>
              </w:rPr>
            </w:pPr>
          </w:p>
        </w:tc>
        <w:tc>
          <w:tcPr>
            <w:tcW w:w="3742" w:type="dxa"/>
            <w:gridSpan w:val="2"/>
            <w:vAlign w:val="center"/>
          </w:tcPr>
          <w:p w14:paraId="5A156D83" w14:textId="77777777" w:rsidR="0043272B" w:rsidRDefault="00000000">
            <w:pPr>
              <w:rPr>
                <w:szCs w:val="28"/>
              </w:rPr>
            </w:pPr>
            <w:r>
              <w:rPr>
                <w:szCs w:val="28"/>
              </w:rPr>
              <w:t>户籍所在地：</w:t>
            </w:r>
          </w:p>
        </w:tc>
      </w:tr>
      <w:tr w:rsidR="0043272B" w14:paraId="79A88949" w14:textId="77777777">
        <w:tc>
          <w:tcPr>
            <w:tcW w:w="2132" w:type="dxa"/>
            <w:vMerge w:val="restart"/>
            <w:vAlign w:val="center"/>
          </w:tcPr>
          <w:p w14:paraId="2B40460D" w14:textId="77777777" w:rsidR="0043272B" w:rsidRDefault="00000000">
            <w:pPr>
              <w:spacing w:line="480" w:lineRule="auto"/>
              <w:rPr>
                <w:szCs w:val="28"/>
              </w:rPr>
            </w:pPr>
            <w:r>
              <w:rPr>
                <w:szCs w:val="28"/>
              </w:rPr>
              <w:t>注册证书</w:t>
            </w:r>
          </w:p>
        </w:tc>
        <w:tc>
          <w:tcPr>
            <w:tcW w:w="1066" w:type="dxa"/>
            <w:vAlign w:val="center"/>
          </w:tcPr>
          <w:p w14:paraId="5BCC3265" w14:textId="77777777" w:rsidR="0043272B" w:rsidRDefault="00000000">
            <w:pPr>
              <w:spacing w:line="480" w:lineRule="auto"/>
              <w:rPr>
                <w:szCs w:val="28"/>
              </w:rPr>
            </w:pPr>
            <w:r>
              <w:rPr>
                <w:szCs w:val="28"/>
              </w:rPr>
              <w:t>编号</w:t>
            </w:r>
          </w:p>
        </w:tc>
        <w:tc>
          <w:tcPr>
            <w:tcW w:w="1588" w:type="dxa"/>
            <w:vAlign w:val="center"/>
          </w:tcPr>
          <w:p w14:paraId="43B63D15" w14:textId="77777777" w:rsidR="0043272B" w:rsidRDefault="0043272B">
            <w:pPr>
              <w:spacing w:line="480" w:lineRule="auto"/>
              <w:rPr>
                <w:szCs w:val="28"/>
              </w:rPr>
            </w:pPr>
          </w:p>
        </w:tc>
        <w:tc>
          <w:tcPr>
            <w:tcW w:w="1134" w:type="dxa"/>
            <w:vAlign w:val="center"/>
          </w:tcPr>
          <w:p w14:paraId="41523A27" w14:textId="77777777" w:rsidR="0043272B" w:rsidRDefault="00000000">
            <w:pPr>
              <w:spacing w:line="480" w:lineRule="auto"/>
              <w:rPr>
                <w:szCs w:val="28"/>
              </w:rPr>
            </w:pPr>
            <w:r>
              <w:rPr>
                <w:szCs w:val="28"/>
              </w:rPr>
              <w:t>类别</w:t>
            </w:r>
          </w:p>
        </w:tc>
        <w:tc>
          <w:tcPr>
            <w:tcW w:w="2608" w:type="dxa"/>
            <w:vAlign w:val="center"/>
          </w:tcPr>
          <w:p w14:paraId="0A8DB6C0" w14:textId="77777777" w:rsidR="0043272B" w:rsidRDefault="0043272B">
            <w:pPr>
              <w:spacing w:line="480" w:lineRule="auto"/>
              <w:rPr>
                <w:szCs w:val="28"/>
              </w:rPr>
            </w:pPr>
          </w:p>
        </w:tc>
      </w:tr>
      <w:tr w:rsidR="0043272B" w14:paraId="6437502E" w14:textId="77777777">
        <w:tc>
          <w:tcPr>
            <w:tcW w:w="2132" w:type="dxa"/>
            <w:vMerge/>
            <w:vAlign w:val="center"/>
          </w:tcPr>
          <w:p w14:paraId="51A7B5CC" w14:textId="77777777" w:rsidR="0043272B" w:rsidRDefault="0043272B">
            <w:pPr>
              <w:spacing w:line="480" w:lineRule="auto"/>
              <w:rPr>
                <w:szCs w:val="28"/>
              </w:rPr>
            </w:pPr>
          </w:p>
        </w:tc>
        <w:tc>
          <w:tcPr>
            <w:tcW w:w="1066" w:type="dxa"/>
            <w:vAlign w:val="center"/>
          </w:tcPr>
          <w:p w14:paraId="29F62BC0" w14:textId="77777777" w:rsidR="0043272B" w:rsidRDefault="00000000">
            <w:pPr>
              <w:spacing w:line="480" w:lineRule="auto"/>
              <w:rPr>
                <w:szCs w:val="28"/>
              </w:rPr>
            </w:pPr>
            <w:r>
              <w:rPr>
                <w:szCs w:val="28"/>
              </w:rPr>
              <w:t>专业</w:t>
            </w:r>
          </w:p>
        </w:tc>
        <w:tc>
          <w:tcPr>
            <w:tcW w:w="1588" w:type="dxa"/>
            <w:vAlign w:val="center"/>
          </w:tcPr>
          <w:p w14:paraId="63F93A04" w14:textId="77777777" w:rsidR="0043272B" w:rsidRDefault="0043272B">
            <w:pPr>
              <w:spacing w:line="480" w:lineRule="auto"/>
              <w:rPr>
                <w:szCs w:val="28"/>
              </w:rPr>
            </w:pPr>
          </w:p>
        </w:tc>
        <w:tc>
          <w:tcPr>
            <w:tcW w:w="1134" w:type="dxa"/>
            <w:vAlign w:val="center"/>
          </w:tcPr>
          <w:p w14:paraId="6B33A06A" w14:textId="77777777" w:rsidR="0043272B" w:rsidRDefault="00000000">
            <w:pPr>
              <w:spacing w:line="480" w:lineRule="auto"/>
              <w:rPr>
                <w:szCs w:val="28"/>
              </w:rPr>
            </w:pPr>
            <w:r>
              <w:rPr>
                <w:szCs w:val="28"/>
              </w:rPr>
              <w:t>期限</w:t>
            </w:r>
          </w:p>
        </w:tc>
        <w:tc>
          <w:tcPr>
            <w:tcW w:w="2608" w:type="dxa"/>
            <w:vAlign w:val="center"/>
          </w:tcPr>
          <w:p w14:paraId="369DF11A" w14:textId="77777777" w:rsidR="0043272B" w:rsidRDefault="00000000">
            <w:pPr>
              <w:spacing w:line="480" w:lineRule="auto"/>
              <w:rPr>
                <w:szCs w:val="28"/>
              </w:rPr>
            </w:pPr>
            <w:r>
              <w:rPr>
                <w:szCs w:val="28"/>
              </w:rPr>
              <w:t xml:space="preserve"> </w:t>
            </w:r>
          </w:p>
        </w:tc>
      </w:tr>
      <w:tr w:rsidR="0043272B" w14:paraId="76860B91" w14:textId="77777777">
        <w:tc>
          <w:tcPr>
            <w:tcW w:w="2132" w:type="dxa"/>
            <w:vAlign w:val="center"/>
          </w:tcPr>
          <w:p w14:paraId="390BD778" w14:textId="77777777" w:rsidR="0043272B" w:rsidRDefault="00000000">
            <w:pPr>
              <w:spacing w:line="480" w:lineRule="auto"/>
              <w:rPr>
                <w:szCs w:val="28"/>
              </w:rPr>
            </w:pPr>
            <w:r>
              <w:rPr>
                <w:szCs w:val="28"/>
              </w:rPr>
              <w:t>备注</w:t>
            </w:r>
          </w:p>
        </w:tc>
        <w:tc>
          <w:tcPr>
            <w:tcW w:w="6396" w:type="dxa"/>
            <w:gridSpan w:val="4"/>
            <w:vAlign w:val="center"/>
          </w:tcPr>
          <w:p w14:paraId="1655D982" w14:textId="77777777" w:rsidR="0043272B" w:rsidRDefault="0043272B">
            <w:pPr>
              <w:spacing w:line="480" w:lineRule="auto"/>
              <w:rPr>
                <w:szCs w:val="28"/>
              </w:rPr>
            </w:pPr>
          </w:p>
        </w:tc>
      </w:tr>
      <w:tr w:rsidR="0043272B" w14:paraId="57F6C7CC" w14:textId="77777777">
        <w:tc>
          <w:tcPr>
            <w:tcW w:w="8528" w:type="dxa"/>
            <w:gridSpan w:val="5"/>
            <w:vAlign w:val="center"/>
          </w:tcPr>
          <w:p w14:paraId="0F76B47D" w14:textId="77777777" w:rsidR="0043272B" w:rsidRDefault="0043272B">
            <w:pPr>
              <w:spacing w:line="480" w:lineRule="auto"/>
              <w:rPr>
                <w:szCs w:val="28"/>
              </w:rPr>
            </w:pPr>
          </w:p>
        </w:tc>
      </w:tr>
    </w:tbl>
    <w:p w14:paraId="315BB347" w14:textId="77777777" w:rsidR="0043272B" w:rsidRDefault="0043272B">
      <w:pPr>
        <w:spacing w:line="360" w:lineRule="auto"/>
        <w:ind w:right="640" w:firstLineChars="200" w:firstLine="480"/>
        <w:jc w:val="right"/>
        <w:rPr>
          <w:sz w:val="24"/>
        </w:rPr>
      </w:pPr>
    </w:p>
    <w:p w14:paraId="25F9804A" w14:textId="77777777" w:rsidR="0043272B" w:rsidRDefault="00000000">
      <w:pPr>
        <w:spacing w:line="360" w:lineRule="auto"/>
        <w:ind w:right="10" w:firstLineChars="200" w:firstLine="420"/>
        <w:jc w:val="center"/>
        <w:rPr>
          <w:szCs w:val="21"/>
          <w:u w:val="single"/>
        </w:rPr>
      </w:pPr>
      <w:r>
        <w:rPr>
          <w:rFonts w:hint="eastAsia"/>
          <w:szCs w:val="21"/>
        </w:rPr>
        <w:t xml:space="preserve">               </w:t>
      </w:r>
      <w:r>
        <w:rPr>
          <w:szCs w:val="21"/>
        </w:rPr>
        <w:t>授权单位名称（公章）：</w:t>
      </w:r>
    </w:p>
    <w:p w14:paraId="6FBB5406" w14:textId="77777777" w:rsidR="0043272B" w:rsidRDefault="00000000">
      <w:pPr>
        <w:spacing w:line="360" w:lineRule="auto"/>
        <w:ind w:right="1270" w:firstLineChars="2250" w:firstLine="4725"/>
        <w:rPr>
          <w:rFonts w:eastAsia="Calibri"/>
          <w:szCs w:val="21"/>
        </w:rPr>
      </w:pPr>
      <w:r>
        <w:rPr>
          <w:szCs w:val="21"/>
        </w:rPr>
        <w:t>法定代表人（签字</w:t>
      </w:r>
      <w:r>
        <w:rPr>
          <w:rFonts w:hint="eastAsia"/>
          <w:szCs w:val="21"/>
        </w:rPr>
        <w:t>或盖章</w:t>
      </w:r>
      <w:r>
        <w:rPr>
          <w:szCs w:val="21"/>
        </w:rPr>
        <w:t>）：</w:t>
      </w:r>
    </w:p>
    <w:p w14:paraId="00934C6A" w14:textId="77777777" w:rsidR="0043272B" w:rsidRDefault="00000000">
      <w:pPr>
        <w:spacing w:line="360" w:lineRule="auto"/>
        <w:ind w:right="660" w:firstLineChars="2250" w:firstLine="4725"/>
        <w:rPr>
          <w:rFonts w:eastAsia="Calibri"/>
          <w:szCs w:val="21"/>
        </w:rPr>
        <w:sectPr w:rsidR="0043272B" w:rsidSect="00CB03F4">
          <w:footerReference w:type="default" r:id="rId26"/>
          <w:footerReference w:type="first" r:id="rId27"/>
          <w:pgSz w:w="11906" w:h="16838"/>
          <w:pgMar w:top="1418" w:right="1134" w:bottom="1134" w:left="1134" w:header="851" w:footer="992" w:gutter="0"/>
          <w:cols w:space="720"/>
          <w:docGrid w:linePitch="312"/>
        </w:sectPr>
      </w:pPr>
      <w:r>
        <w:rPr>
          <w:szCs w:val="21"/>
        </w:rPr>
        <w:t>授权日期：</w:t>
      </w:r>
      <w:r>
        <w:rPr>
          <w:rFonts w:hint="eastAsia"/>
          <w:szCs w:val="21"/>
          <w:u w:val="single"/>
        </w:rPr>
        <w:t xml:space="preserve">   </w:t>
      </w:r>
      <w:r>
        <w:rPr>
          <w:szCs w:val="21"/>
        </w:rPr>
        <w:t>年</w:t>
      </w:r>
      <w:r>
        <w:rPr>
          <w:rFonts w:hint="eastAsia"/>
          <w:szCs w:val="21"/>
          <w:u w:val="single"/>
        </w:rPr>
        <w:t xml:space="preserve">   </w:t>
      </w:r>
      <w:r>
        <w:rPr>
          <w:rFonts w:eastAsia="Calibri"/>
          <w:szCs w:val="21"/>
          <w:u w:val="single"/>
        </w:rPr>
        <w:t xml:space="preserve"> </w:t>
      </w:r>
      <w:r>
        <w:rPr>
          <w:szCs w:val="21"/>
        </w:rPr>
        <w:t>月</w:t>
      </w:r>
      <w:r>
        <w:rPr>
          <w:rFonts w:hint="eastAsia"/>
          <w:szCs w:val="21"/>
          <w:u w:val="single"/>
        </w:rPr>
        <w:t xml:space="preserve">   </w:t>
      </w:r>
      <w:r>
        <w:rPr>
          <w:szCs w:val="21"/>
          <w:u w:val="single"/>
        </w:rPr>
        <w:t xml:space="preserve"> </w:t>
      </w:r>
      <w:r>
        <w:rPr>
          <w:szCs w:val="21"/>
        </w:rPr>
        <w:t>日</w:t>
      </w:r>
    </w:p>
    <w:p w14:paraId="2DE73715" w14:textId="77777777" w:rsidR="0043272B" w:rsidRDefault="00000000">
      <w:pPr>
        <w:pStyle w:val="10"/>
        <w:numPr>
          <w:ilvl w:val="0"/>
          <w:numId w:val="0"/>
        </w:numPr>
        <w:ind w:left="426"/>
        <w:jc w:val="left"/>
        <w:rPr>
          <w:b w:val="0"/>
          <w:sz w:val="28"/>
          <w:szCs w:val="28"/>
        </w:rPr>
      </w:pPr>
      <w:bookmarkStart w:id="1536" w:name="_Toc4856"/>
      <w:r>
        <w:rPr>
          <w:rFonts w:hint="eastAsia"/>
          <w:b w:val="0"/>
          <w:sz w:val="28"/>
          <w:szCs w:val="28"/>
        </w:rPr>
        <w:lastRenderedPageBreak/>
        <w:t>附件九：北京市建设工程施工总承包单位项目负责人工程质量终身责任承诺书</w:t>
      </w:r>
      <w:bookmarkEnd w:id="1536"/>
    </w:p>
    <w:p w14:paraId="1A38D96E" w14:textId="77777777" w:rsidR="0043272B" w:rsidRDefault="00000000">
      <w:pPr>
        <w:jc w:val="center"/>
        <w:rPr>
          <w:b/>
          <w:bCs/>
          <w:sz w:val="15"/>
          <w:szCs w:val="15"/>
        </w:rPr>
      </w:pPr>
      <w:r>
        <w:rPr>
          <w:b/>
          <w:bCs/>
          <w:sz w:val="48"/>
          <w:szCs w:val="48"/>
        </w:rPr>
        <w:t>北京市建设工程施工总承包单位</w:t>
      </w:r>
    </w:p>
    <w:p w14:paraId="11FA03CE" w14:textId="77777777" w:rsidR="0043272B" w:rsidRDefault="0043272B">
      <w:pPr>
        <w:jc w:val="center"/>
        <w:rPr>
          <w:b/>
          <w:bCs/>
          <w:sz w:val="15"/>
          <w:szCs w:val="15"/>
        </w:rPr>
      </w:pPr>
    </w:p>
    <w:p w14:paraId="3F709F75" w14:textId="77777777" w:rsidR="0043272B" w:rsidRDefault="00000000">
      <w:pPr>
        <w:jc w:val="center"/>
        <w:rPr>
          <w:b/>
          <w:bCs/>
          <w:sz w:val="48"/>
          <w:szCs w:val="48"/>
        </w:rPr>
      </w:pPr>
      <w:r>
        <w:rPr>
          <w:b/>
          <w:bCs/>
          <w:sz w:val="48"/>
          <w:szCs w:val="48"/>
        </w:rPr>
        <w:t>项目负责人工程质量终身责任</w:t>
      </w:r>
    </w:p>
    <w:p w14:paraId="5EA234BD" w14:textId="77777777" w:rsidR="0043272B" w:rsidRDefault="0043272B">
      <w:pPr>
        <w:rPr>
          <w:b/>
          <w:bCs/>
          <w:sz w:val="48"/>
          <w:szCs w:val="48"/>
        </w:rPr>
      </w:pPr>
    </w:p>
    <w:p w14:paraId="0FCE281B" w14:textId="77777777" w:rsidR="0043272B" w:rsidRDefault="00000000">
      <w:pPr>
        <w:jc w:val="center"/>
        <w:rPr>
          <w:b/>
          <w:bCs/>
          <w:sz w:val="72"/>
          <w:szCs w:val="72"/>
        </w:rPr>
      </w:pPr>
      <w:r>
        <w:rPr>
          <w:b/>
          <w:bCs/>
          <w:sz w:val="72"/>
          <w:szCs w:val="72"/>
        </w:rPr>
        <w:t>承</w:t>
      </w:r>
    </w:p>
    <w:p w14:paraId="72E5476E" w14:textId="77777777" w:rsidR="0043272B" w:rsidRDefault="0043272B">
      <w:pPr>
        <w:jc w:val="center"/>
        <w:rPr>
          <w:b/>
          <w:bCs/>
          <w:sz w:val="72"/>
          <w:szCs w:val="72"/>
        </w:rPr>
      </w:pPr>
    </w:p>
    <w:p w14:paraId="60F24CEE" w14:textId="77777777" w:rsidR="0043272B" w:rsidRDefault="00000000">
      <w:pPr>
        <w:jc w:val="center"/>
        <w:rPr>
          <w:b/>
          <w:bCs/>
          <w:sz w:val="72"/>
          <w:szCs w:val="72"/>
        </w:rPr>
      </w:pPr>
      <w:r>
        <w:rPr>
          <w:b/>
          <w:bCs/>
          <w:sz w:val="72"/>
          <w:szCs w:val="72"/>
        </w:rPr>
        <w:t>诺</w:t>
      </w:r>
    </w:p>
    <w:p w14:paraId="4A7E3DF9" w14:textId="77777777" w:rsidR="0043272B" w:rsidRDefault="0043272B">
      <w:pPr>
        <w:jc w:val="center"/>
        <w:rPr>
          <w:b/>
          <w:bCs/>
          <w:sz w:val="72"/>
          <w:szCs w:val="72"/>
        </w:rPr>
      </w:pPr>
    </w:p>
    <w:p w14:paraId="681C486E" w14:textId="77777777" w:rsidR="0043272B" w:rsidRDefault="00000000">
      <w:pPr>
        <w:jc w:val="center"/>
        <w:rPr>
          <w:b/>
          <w:bCs/>
          <w:sz w:val="72"/>
          <w:szCs w:val="72"/>
        </w:rPr>
      </w:pPr>
      <w:r>
        <w:rPr>
          <w:b/>
          <w:bCs/>
          <w:sz w:val="72"/>
          <w:szCs w:val="72"/>
        </w:rPr>
        <w:t>书</w:t>
      </w:r>
    </w:p>
    <w:p w14:paraId="20138F09" w14:textId="77777777" w:rsidR="0043272B" w:rsidRDefault="0043272B">
      <w:pPr>
        <w:jc w:val="left"/>
        <w:rPr>
          <w:b/>
          <w:bCs/>
          <w:sz w:val="32"/>
          <w:szCs w:val="32"/>
        </w:rPr>
      </w:pPr>
    </w:p>
    <w:p w14:paraId="29631567" w14:textId="77777777" w:rsidR="0043272B" w:rsidRDefault="00000000">
      <w:pPr>
        <w:jc w:val="left"/>
        <w:rPr>
          <w:sz w:val="18"/>
          <w:szCs w:val="18"/>
        </w:rPr>
      </w:pPr>
      <w:r>
        <w:rPr>
          <w:sz w:val="36"/>
          <w:szCs w:val="36"/>
        </w:rPr>
        <w:t xml:space="preserve">         </w:t>
      </w:r>
    </w:p>
    <w:p w14:paraId="5938CEAF" w14:textId="77777777" w:rsidR="0043272B" w:rsidRDefault="00000000">
      <w:pPr>
        <w:ind w:left="1807" w:hangingChars="500" w:hanging="1807"/>
        <w:jc w:val="left"/>
        <w:rPr>
          <w:b/>
          <w:bCs/>
          <w:sz w:val="36"/>
          <w:szCs w:val="36"/>
        </w:rPr>
      </w:pPr>
      <w:r>
        <w:rPr>
          <w:b/>
          <w:bCs/>
          <w:sz w:val="36"/>
          <w:szCs w:val="36"/>
        </w:rPr>
        <w:t>工程名称：</w:t>
      </w:r>
      <w:r>
        <w:rPr>
          <w:b/>
          <w:bCs/>
          <w:sz w:val="36"/>
          <w:szCs w:val="36"/>
        </w:rPr>
        <w:t xml:space="preserve"> </w:t>
      </w:r>
      <w:r>
        <w:rPr>
          <w:rFonts w:hint="eastAsia"/>
          <w:b/>
          <w:bCs/>
          <w:sz w:val="36"/>
          <w:szCs w:val="36"/>
          <w:u w:val="single"/>
        </w:rPr>
        <w:t xml:space="preserve">          </w:t>
      </w:r>
    </w:p>
    <w:p w14:paraId="735DE73D" w14:textId="77777777" w:rsidR="0043272B" w:rsidRDefault="00000000">
      <w:pPr>
        <w:jc w:val="left"/>
        <w:rPr>
          <w:b/>
          <w:bCs/>
          <w:sz w:val="36"/>
          <w:szCs w:val="36"/>
        </w:rPr>
      </w:pPr>
      <w:r>
        <w:rPr>
          <w:b/>
          <w:bCs/>
          <w:sz w:val="36"/>
          <w:szCs w:val="36"/>
        </w:rPr>
        <w:t>施工总承包单位：</w:t>
      </w:r>
      <w:r>
        <w:rPr>
          <w:rFonts w:hint="eastAsia"/>
          <w:b/>
          <w:bCs/>
          <w:sz w:val="36"/>
          <w:szCs w:val="36"/>
          <w:u w:val="single"/>
        </w:rPr>
        <w:t xml:space="preserve">          </w:t>
      </w:r>
    </w:p>
    <w:p w14:paraId="747CFCED" w14:textId="77777777" w:rsidR="0043272B" w:rsidRDefault="00000000">
      <w:pPr>
        <w:jc w:val="left"/>
        <w:rPr>
          <w:b/>
          <w:bCs/>
          <w:sz w:val="36"/>
          <w:szCs w:val="36"/>
        </w:rPr>
      </w:pPr>
      <w:r>
        <w:rPr>
          <w:b/>
          <w:bCs/>
          <w:sz w:val="36"/>
          <w:szCs w:val="36"/>
        </w:rPr>
        <w:t>法定代表人</w:t>
      </w:r>
      <w:r>
        <w:rPr>
          <w:rFonts w:hint="eastAsia"/>
          <w:b/>
          <w:bCs/>
          <w:sz w:val="36"/>
          <w:szCs w:val="36"/>
        </w:rPr>
        <w:t>：</w:t>
      </w:r>
      <w:r>
        <w:rPr>
          <w:rFonts w:hint="eastAsia"/>
          <w:b/>
          <w:bCs/>
          <w:sz w:val="36"/>
          <w:szCs w:val="36"/>
          <w:u w:val="single"/>
        </w:rPr>
        <w:t xml:space="preserve">          </w:t>
      </w:r>
    </w:p>
    <w:p w14:paraId="7A001458" w14:textId="77777777" w:rsidR="0043272B" w:rsidRDefault="00000000">
      <w:pPr>
        <w:jc w:val="left"/>
        <w:rPr>
          <w:b/>
          <w:bCs/>
          <w:sz w:val="18"/>
          <w:szCs w:val="18"/>
        </w:rPr>
      </w:pPr>
      <w:r>
        <w:rPr>
          <w:b/>
          <w:bCs/>
          <w:sz w:val="36"/>
          <w:szCs w:val="36"/>
        </w:rPr>
        <w:t>项目负责人：</w:t>
      </w:r>
      <w:r>
        <w:rPr>
          <w:b/>
          <w:bCs/>
          <w:sz w:val="36"/>
          <w:szCs w:val="36"/>
        </w:rPr>
        <w:t xml:space="preserve"> </w:t>
      </w:r>
      <w:r>
        <w:rPr>
          <w:rFonts w:hint="eastAsia"/>
          <w:b/>
          <w:bCs/>
          <w:sz w:val="36"/>
          <w:szCs w:val="36"/>
          <w:u w:val="single"/>
        </w:rPr>
        <w:t xml:space="preserve">           </w:t>
      </w:r>
    </w:p>
    <w:p w14:paraId="701964BC" w14:textId="77777777" w:rsidR="0043272B" w:rsidRDefault="00000000">
      <w:pPr>
        <w:spacing w:line="360" w:lineRule="auto"/>
        <w:jc w:val="center"/>
        <w:rPr>
          <w:sz w:val="28"/>
          <w:szCs w:val="28"/>
        </w:rPr>
      </w:pPr>
      <w:r>
        <w:br w:type="page"/>
      </w:r>
      <w:r>
        <w:rPr>
          <w:b/>
          <w:bCs/>
          <w:sz w:val="28"/>
          <w:szCs w:val="28"/>
        </w:rPr>
        <w:lastRenderedPageBreak/>
        <w:t>承诺书</w:t>
      </w:r>
    </w:p>
    <w:p w14:paraId="193A6860" w14:textId="77777777" w:rsidR="0043272B" w:rsidRDefault="0043272B">
      <w:pPr>
        <w:spacing w:line="360" w:lineRule="auto"/>
        <w:jc w:val="center"/>
        <w:rPr>
          <w:szCs w:val="21"/>
        </w:rPr>
      </w:pPr>
    </w:p>
    <w:p w14:paraId="70C2E9E3" w14:textId="77777777" w:rsidR="0043272B" w:rsidRDefault="00000000">
      <w:pPr>
        <w:spacing w:line="360" w:lineRule="auto"/>
        <w:ind w:firstLineChars="300" w:firstLine="630"/>
        <w:rPr>
          <w:szCs w:val="21"/>
          <w:u w:val="single"/>
        </w:rPr>
      </w:pPr>
      <w:r>
        <w:rPr>
          <w:szCs w:val="21"/>
        </w:rPr>
        <w:t>本人</w:t>
      </w:r>
      <w:r>
        <w:rPr>
          <w:rFonts w:hint="eastAsia"/>
          <w:szCs w:val="21"/>
          <w:u w:val="single"/>
        </w:rPr>
        <w:t xml:space="preserve">     </w:t>
      </w:r>
      <w:r>
        <w:rPr>
          <w:szCs w:val="21"/>
          <w:u w:val="single"/>
        </w:rPr>
        <w:t xml:space="preserve"> </w:t>
      </w:r>
      <w:r>
        <w:rPr>
          <w:szCs w:val="21"/>
        </w:rPr>
        <w:t>（身份证编号</w:t>
      </w:r>
      <w:r>
        <w:rPr>
          <w:rFonts w:hint="eastAsia"/>
          <w:szCs w:val="21"/>
          <w:u w:val="single"/>
        </w:rPr>
        <w:t xml:space="preserve">          </w:t>
      </w:r>
      <w:r>
        <w:rPr>
          <w:szCs w:val="21"/>
          <w:u w:val="single"/>
        </w:rPr>
        <w:t xml:space="preserve"> </w:t>
      </w:r>
      <w:r>
        <w:rPr>
          <w:szCs w:val="21"/>
        </w:rPr>
        <w:t>）受</w:t>
      </w:r>
      <w:r>
        <w:rPr>
          <w:rFonts w:hint="eastAsia"/>
          <w:szCs w:val="21"/>
          <w:u w:val="single"/>
        </w:rPr>
        <w:t xml:space="preserve">        </w:t>
      </w:r>
      <w:r>
        <w:rPr>
          <w:szCs w:val="21"/>
        </w:rPr>
        <w:t>单位（法定代表人：</w:t>
      </w:r>
      <w:r>
        <w:rPr>
          <w:rFonts w:hint="eastAsia"/>
          <w:bCs/>
          <w:szCs w:val="21"/>
          <w:u w:val="single"/>
        </w:rPr>
        <w:t xml:space="preserve">    </w:t>
      </w:r>
      <w:r>
        <w:rPr>
          <w:szCs w:val="21"/>
        </w:rPr>
        <w:t>授权），担任</w:t>
      </w:r>
      <w:r>
        <w:rPr>
          <w:rFonts w:hint="eastAsia"/>
          <w:szCs w:val="21"/>
          <w:u w:val="single"/>
        </w:rPr>
        <w:t xml:space="preserve">        </w:t>
      </w:r>
      <w:r>
        <w:rPr>
          <w:rFonts w:hint="eastAsia"/>
          <w:szCs w:val="21"/>
          <w:u w:val="single"/>
        </w:rPr>
        <w:t>（</w:t>
      </w:r>
      <w:r>
        <w:rPr>
          <w:szCs w:val="21"/>
        </w:rPr>
        <w:t>工程名称）的施工总承包单位项目负责人（项目经理），对该工程项目的施工工作实施组织管理，并依法对该工程项目在设计使用年限内的工程质量承担相应终身责任。本人将严格遵守职业道德，并代表施工总承包单位和我本人作出如下郑重承诺：</w:t>
      </w:r>
    </w:p>
    <w:p w14:paraId="0093A075" w14:textId="77777777" w:rsidR="0043272B" w:rsidRDefault="00000000">
      <w:pPr>
        <w:spacing w:line="360" w:lineRule="auto"/>
        <w:ind w:firstLineChars="300" w:firstLine="630"/>
        <w:rPr>
          <w:szCs w:val="21"/>
        </w:rPr>
      </w:pPr>
      <w:r>
        <w:rPr>
          <w:szCs w:val="21"/>
        </w:rPr>
        <w:t>一、严格按照《建筑法》、《中华人民共和国城乡规划法》、《建设工程质量管理条例》等国家和北京市有关建设工程的法律法规、标准规范、文件规定和工程设计文件、合同约定，认真履行施工总承包单位项目负责人的职责和义务。保证不违反法律法规和标准规范，不降低建设工程施工质量。</w:t>
      </w:r>
    </w:p>
    <w:p w14:paraId="3A7F46B3" w14:textId="77777777" w:rsidR="0043272B" w:rsidRDefault="00000000">
      <w:pPr>
        <w:spacing w:line="360" w:lineRule="auto"/>
        <w:ind w:firstLineChars="300" w:firstLine="630"/>
        <w:rPr>
          <w:szCs w:val="21"/>
        </w:rPr>
      </w:pPr>
      <w:r>
        <w:rPr>
          <w:szCs w:val="21"/>
        </w:rPr>
        <w:t>二、本人持有符合规定且有效的执业资格注册证书，在符合注册许可范围和聘用单位资质等级许可范围内进行执业。保证不以他人名义执业，不让其他人员借名替代，不超越许可范围执业。保证不违法分包，不与分包单位串通、弄虚作假、降低工程质量。</w:t>
      </w:r>
    </w:p>
    <w:p w14:paraId="3FC82296" w14:textId="77777777" w:rsidR="0043272B" w:rsidRDefault="00000000">
      <w:pPr>
        <w:spacing w:line="360" w:lineRule="auto"/>
        <w:ind w:firstLineChars="300" w:firstLine="630"/>
        <w:rPr>
          <w:szCs w:val="21"/>
        </w:rPr>
      </w:pPr>
      <w:r>
        <w:rPr>
          <w:szCs w:val="21"/>
        </w:rPr>
        <w:t>三、建立健全质量管理体系，按有关规定配备施工现场管理人员，保证相关人员持证上岗，落实质量责任制，保证不让分包单位以包代管；建立健全教育培训制度，保证不让未经教育培训或者考核不合格的人员上岗作业。</w:t>
      </w:r>
    </w:p>
    <w:p w14:paraId="7BE3A676" w14:textId="77777777" w:rsidR="0043272B" w:rsidRDefault="00000000">
      <w:pPr>
        <w:spacing w:line="360" w:lineRule="auto"/>
        <w:ind w:firstLineChars="300" w:firstLine="630"/>
        <w:rPr>
          <w:szCs w:val="21"/>
        </w:rPr>
      </w:pPr>
      <w:r>
        <w:rPr>
          <w:szCs w:val="21"/>
        </w:rPr>
        <w:t>四、对应当实行抽样检测的建筑材料、商品混凝土、混凝土预制构件、建筑构配件和设备等，在建设单位或者监理单位见证下取样送检，经检测合格后使用；保证取样、封样、送检工作不弄虚作假；未经检验、检验不合格或者未经签字确认的，保证不在工程上使用或者安装。</w:t>
      </w:r>
    </w:p>
    <w:p w14:paraId="6775F221" w14:textId="77777777" w:rsidR="0043272B" w:rsidRDefault="00000000">
      <w:pPr>
        <w:spacing w:line="360" w:lineRule="auto"/>
        <w:ind w:firstLineChars="300" w:firstLine="630"/>
        <w:rPr>
          <w:szCs w:val="21"/>
        </w:rPr>
      </w:pPr>
      <w:r>
        <w:rPr>
          <w:szCs w:val="21"/>
        </w:rPr>
        <w:t>五、严格按照工程设计和施工技术标准施工，保证关键部位、关键工序施工过程中施工管理人员到岗履职。隐蔽工程、上道工序未经验收或者验收不合格，保证不擅自隐蔽、不进行下一道工序；保证不擅自修改工程设计，不偷工减料；发现设计文件和图纸有差错的，保证及时提出意见和建议。</w:t>
      </w:r>
    </w:p>
    <w:p w14:paraId="32D6C02B" w14:textId="77777777" w:rsidR="0043272B" w:rsidRDefault="00000000">
      <w:pPr>
        <w:spacing w:line="360" w:lineRule="auto"/>
        <w:ind w:firstLineChars="300" w:firstLine="630"/>
        <w:rPr>
          <w:szCs w:val="21"/>
        </w:rPr>
      </w:pPr>
      <w:r>
        <w:rPr>
          <w:szCs w:val="21"/>
        </w:rPr>
        <w:t>六、保证使用北京市工商局和市住房和城乡建设委联合监制的《北京市预拌混凝土买卖合同》，签订后，严格执行。保证不签订阴阳合同，不在混凝土拌合物中加水或其它组分。</w:t>
      </w:r>
    </w:p>
    <w:p w14:paraId="739705D6" w14:textId="77777777" w:rsidR="0043272B" w:rsidRDefault="00000000">
      <w:pPr>
        <w:spacing w:line="360" w:lineRule="auto"/>
        <w:ind w:firstLineChars="300" w:firstLine="630"/>
        <w:rPr>
          <w:szCs w:val="21"/>
        </w:rPr>
      </w:pPr>
      <w:r>
        <w:rPr>
          <w:szCs w:val="21"/>
        </w:rPr>
        <w:t>七、愿意接受政府建设主管部门和有关单位的检查、考核、指导。保证对存在的问题和隐患按要求整改，并按规定接受处理。</w:t>
      </w:r>
    </w:p>
    <w:p w14:paraId="03C7E93E" w14:textId="77777777" w:rsidR="0043272B" w:rsidRDefault="0043272B">
      <w:pPr>
        <w:spacing w:line="360" w:lineRule="auto"/>
        <w:ind w:firstLineChars="300" w:firstLine="630"/>
        <w:rPr>
          <w:szCs w:val="21"/>
        </w:rPr>
      </w:pPr>
    </w:p>
    <w:p w14:paraId="274BA4CD" w14:textId="77777777" w:rsidR="0043272B" w:rsidRDefault="0043272B">
      <w:pPr>
        <w:topLinePunct/>
        <w:jc w:val="center"/>
        <w:rPr>
          <w:b/>
          <w:bCs/>
          <w:sz w:val="28"/>
          <w:szCs w:val="28"/>
        </w:rPr>
      </w:pPr>
    </w:p>
    <w:p w14:paraId="1BFE0592" w14:textId="77777777" w:rsidR="0043272B" w:rsidRDefault="0043272B">
      <w:pPr>
        <w:topLinePunct/>
        <w:jc w:val="center"/>
        <w:rPr>
          <w:b/>
          <w:bCs/>
          <w:sz w:val="28"/>
          <w:szCs w:val="28"/>
        </w:rPr>
      </w:pPr>
    </w:p>
    <w:p w14:paraId="7B28753F" w14:textId="77777777" w:rsidR="0043272B" w:rsidRDefault="0043272B">
      <w:pPr>
        <w:topLinePunct/>
        <w:jc w:val="center"/>
        <w:rPr>
          <w:b/>
          <w:bCs/>
          <w:sz w:val="28"/>
          <w:szCs w:val="28"/>
        </w:rPr>
      </w:pPr>
    </w:p>
    <w:p w14:paraId="5A26EF77" w14:textId="77777777" w:rsidR="0043272B" w:rsidRDefault="0043272B">
      <w:pPr>
        <w:topLinePunct/>
        <w:jc w:val="center"/>
        <w:rPr>
          <w:b/>
          <w:bCs/>
          <w:sz w:val="28"/>
          <w:szCs w:val="28"/>
        </w:rPr>
      </w:pPr>
    </w:p>
    <w:p w14:paraId="22BD928E" w14:textId="77777777" w:rsidR="0043272B" w:rsidRDefault="0043272B">
      <w:pPr>
        <w:topLinePunct/>
        <w:jc w:val="center"/>
        <w:rPr>
          <w:b/>
          <w:bCs/>
          <w:sz w:val="28"/>
          <w:szCs w:val="28"/>
        </w:rPr>
      </w:pPr>
    </w:p>
    <w:p w14:paraId="5DAC21C2" w14:textId="77777777" w:rsidR="0043272B" w:rsidRDefault="0043272B">
      <w:pPr>
        <w:topLinePunct/>
        <w:jc w:val="center"/>
        <w:rPr>
          <w:b/>
          <w:bCs/>
          <w:sz w:val="28"/>
          <w:szCs w:val="28"/>
        </w:rPr>
      </w:pPr>
    </w:p>
    <w:p w14:paraId="2F97F6F4" w14:textId="77777777" w:rsidR="0043272B" w:rsidRDefault="0043272B">
      <w:pPr>
        <w:topLinePunct/>
        <w:jc w:val="center"/>
        <w:rPr>
          <w:b/>
          <w:bCs/>
          <w:sz w:val="28"/>
          <w:szCs w:val="28"/>
        </w:rPr>
      </w:pPr>
    </w:p>
    <w:p w14:paraId="73E9C28F" w14:textId="77777777" w:rsidR="0043272B" w:rsidRDefault="0043272B">
      <w:pPr>
        <w:topLinePunct/>
        <w:jc w:val="center"/>
        <w:rPr>
          <w:b/>
          <w:bCs/>
          <w:sz w:val="28"/>
          <w:szCs w:val="28"/>
        </w:rPr>
      </w:pPr>
    </w:p>
    <w:p w14:paraId="69D9D292" w14:textId="77777777" w:rsidR="0043272B" w:rsidRDefault="0043272B">
      <w:pPr>
        <w:topLinePunct/>
        <w:jc w:val="center"/>
        <w:rPr>
          <w:b/>
          <w:bCs/>
          <w:sz w:val="28"/>
          <w:szCs w:val="28"/>
        </w:rPr>
      </w:pPr>
    </w:p>
    <w:p w14:paraId="64701729" w14:textId="77777777" w:rsidR="0043272B" w:rsidRDefault="0043272B">
      <w:pPr>
        <w:topLinePunct/>
        <w:jc w:val="center"/>
        <w:rPr>
          <w:b/>
          <w:bCs/>
          <w:sz w:val="28"/>
          <w:szCs w:val="28"/>
        </w:rPr>
      </w:pPr>
    </w:p>
    <w:p w14:paraId="3B355DDB" w14:textId="77777777" w:rsidR="0043272B" w:rsidRDefault="00000000">
      <w:pPr>
        <w:topLinePunct/>
        <w:jc w:val="center"/>
        <w:rPr>
          <w:b/>
          <w:bCs/>
          <w:sz w:val="28"/>
          <w:szCs w:val="28"/>
        </w:rPr>
      </w:pPr>
      <w:r>
        <w:rPr>
          <w:b/>
          <w:bCs/>
          <w:sz w:val="28"/>
          <w:szCs w:val="28"/>
        </w:rPr>
        <w:lastRenderedPageBreak/>
        <w:t>承诺人信息</w:t>
      </w:r>
    </w:p>
    <w:tbl>
      <w:tblPr>
        <w:tblW w:w="9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046"/>
        <w:gridCol w:w="1715"/>
        <w:gridCol w:w="1716"/>
        <w:gridCol w:w="1718"/>
      </w:tblGrid>
      <w:tr w:rsidR="0043272B" w14:paraId="236677E8" w14:textId="77777777">
        <w:trPr>
          <w:trHeight w:val="747"/>
          <w:jc w:val="center"/>
        </w:trPr>
        <w:tc>
          <w:tcPr>
            <w:tcW w:w="1843" w:type="dxa"/>
            <w:vAlign w:val="center"/>
          </w:tcPr>
          <w:p w14:paraId="095E6BDC" w14:textId="77777777" w:rsidR="0043272B" w:rsidRDefault="00000000">
            <w:pPr>
              <w:topLinePunct/>
              <w:jc w:val="center"/>
              <w:rPr>
                <w:bCs/>
                <w:szCs w:val="21"/>
              </w:rPr>
            </w:pPr>
            <w:r>
              <w:rPr>
                <w:bCs/>
                <w:szCs w:val="21"/>
              </w:rPr>
              <w:t>姓名</w:t>
            </w:r>
          </w:p>
        </w:tc>
        <w:tc>
          <w:tcPr>
            <w:tcW w:w="2046" w:type="dxa"/>
            <w:vAlign w:val="center"/>
          </w:tcPr>
          <w:p w14:paraId="065C8D79" w14:textId="77777777" w:rsidR="0043272B" w:rsidRDefault="0043272B">
            <w:pPr>
              <w:topLinePunct/>
              <w:jc w:val="center"/>
              <w:rPr>
                <w:rFonts w:ascii="宋体" w:hAnsi="宋体"/>
                <w:bCs/>
                <w:szCs w:val="21"/>
              </w:rPr>
            </w:pPr>
          </w:p>
        </w:tc>
        <w:tc>
          <w:tcPr>
            <w:tcW w:w="1715" w:type="dxa"/>
            <w:vAlign w:val="center"/>
          </w:tcPr>
          <w:p w14:paraId="27AC176D" w14:textId="77777777" w:rsidR="0043272B" w:rsidRDefault="00000000">
            <w:pPr>
              <w:topLinePunct/>
              <w:jc w:val="center"/>
              <w:rPr>
                <w:rFonts w:ascii="宋体" w:hAnsi="宋体"/>
                <w:bCs/>
                <w:szCs w:val="21"/>
              </w:rPr>
            </w:pPr>
            <w:r>
              <w:rPr>
                <w:rFonts w:ascii="宋体" w:hAnsi="宋体"/>
                <w:bCs/>
                <w:szCs w:val="21"/>
              </w:rPr>
              <w:t>身份证编号</w:t>
            </w:r>
          </w:p>
        </w:tc>
        <w:tc>
          <w:tcPr>
            <w:tcW w:w="3434" w:type="dxa"/>
            <w:gridSpan w:val="2"/>
            <w:vAlign w:val="center"/>
          </w:tcPr>
          <w:p w14:paraId="100B7A7B" w14:textId="77777777" w:rsidR="0043272B" w:rsidRDefault="0043272B">
            <w:pPr>
              <w:topLinePunct/>
              <w:jc w:val="center"/>
              <w:rPr>
                <w:rFonts w:ascii="宋体" w:hAnsi="宋体"/>
                <w:bCs/>
                <w:szCs w:val="21"/>
              </w:rPr>
            </w:pPr>
          </w:p>
        </w:tc>
      </w:tr>
      <w:tr w:rsidR="0043272B" w14:paraId="615AAC48" w14:textId="77777777">
        <w:trPr>
          <w:trHeight w:val="747"/>
          <w:jc w:val="center"/>
        </w:trPr>
        <w:tc>
          <w:tcPr>
            <w:tcW w:w="1843" w:type="dxa"/>
            <w:vAlign w:val="center"/>
          </w:tcPr>
          <w:p w14:paraId="2D12D41A" w14:textId="77777777" w:rsidR="0043272B" w:rsidRDefault="00000000">
            <w:pPr>
              <w:topLinePunct/>
              <w:jc w:val="center"/>
              <w:rPr>
                <w:bCs/>
                <w:szCs w:val="21"/>
              </w:rPr>
            </w:pPr>
            <w:r>
              <w:rPr>
                <w:bCs/>
                <w:szCs w:val="21"/>
              </w:rPr>
              <w:t>电话</w:t>
            </w:r>
          </w:p>
        </w:tc>
        <w:tc>
          <w:tcPr>
            <w:tcW w:w="2046" w:type="dxa"/>
            <w:vAlign w:val="center"/>
          </w:tcPr>
          <w:p w14:paraId="465FB499" w14:textId="77777777" w:rsidR="0043272B" w:rsidRDefault="0043272B">
            <w:pPr>
              <w:topLinePunct/>
              <w:jc w:val="center"/>
              <w:rPr>
                <w:bCs/>
                <w:szCs w:val="21"/>
              </w:rPr>
            </w:pPr>
          </w:p>
        </w:tc>
        <w:tc>
          <w:tcPr>
            <w:tcW w:w="1715" w:type="dxa"/>
            <w:vAlign w:val="center"/>
          </w:tcPr>
          <w:p w14:paraId="60A0328A" w14:textId="77777777" w:rsidR="0043272B" w:rsidRDefault="00000000">
            <w:pPr>
              <w:topLinePunct/>
              <w:jc w:val="center"/>
              <w:rPr>
                <w:bCs/>
                <w:szCs w:val="21"/>
              </w:rPr>
            </w:pPr>
            <w:r>
              <w:rPr>
                <w:bCs/>
                <w:szCs w:val="21"/>
              </w:rPr>
              <w:t>户籍所在地</w:t>
            </w:r>
          </w:p>
        </w:tc>
        <w:tc>
          <w:tcPr>
            <w:tcW w:w="3434" w:type="dxa"/>
            <w:gridSpan w:val="2"/>
            <w:vAlign w:val="center"/>
          </w:tcPr>
          <w:p w14:paraId="7CBFB39E" w14:textId="77777777" w:rsidR="0043272B" w:rsidRDefault="0043272B">
            <w:pPr>
              <w:topLinePunct/>
              <w:jc w:val="center"/>
              <w:rPr>
                <w:bCs/>
                <w:szCs w:val="21"/>
              </w:rPr>
            </w:pPr>
          </w:p>
        </w:tc>
      </w:tr>
      <w:tr w:rsidR="0043272B" w14:paraId="4C923850" w14:textId="77777777">
        <w:trPr>
          <w:trHeight w:val="747"/>
          <w:jc w:val="center"/>
        </w:trPr>
        <w:tc>
          <w:tcPr>
            <w:tcW w:w="1843" w:type="dxa"/>
            <w:vMerge w:val="restart"/>
            <w:vAlign w:val="center"/>
          </w:tcPr>
          <w:p w14:paraId="6E9037F8" w14:textId="77777777" w:rsidR="0043272B" w:rsidRDefault="00000000">
            <w:pPr>
              <w:topLinePunct/>
              <w:jc w:val="center"/>
              <w:rPr>
                <w:bCs/>
                <w:szCs w:val="21"/>
              </w:rPr>
            </w:pPr>
            <w:r>
              <w:rPr>
                <w:bCs/>
                <w:szCs w:val="21"/>
              </w:rPr>
              <w:t>注册</w:t>
            </w:r>
          </w:p>
          <w:p w14:paraId="2DC021ED" w14:textId="77777777" w:rsidR="0043272B" w:rsidRDefault="00000000">
            <w:pPr>
              <w:topLinePunct/>
              <w:jc w:val="center"/>
              <w:rPr>
                <w:bCs/>
                <w:szCs w:val="21"/>
              </w:rPr>
            </w:pPr>
            <w:r>
              <w:rPr>
                <w:bCs/>
                <w:szCs w:val="21"/>
              </w:rPr>
              <w:t>证书</w:t>
            </w:r>
          </w:p>
        </w:tc>
        <w:tc>
          <w:tcPr>
            <w:tcW w:w="2046" w:type="dxa"/>
            <w:vAlign w:val="center"/>
          </w:tcPr>
          <w:p w14:paraId="3EE24C40" w14:textId="77777777" w:rsidR="0043272B" w:rsidRDefault="00000000">
            <w:pPr>
              <w:topLinePunct/>
              <w:jc w:val="center"/>
              <w:rPr>
                <w:bCs/>
                <w:szCs w:val="21"/>
              </w:rPr>
            </w:pPr>
            <w:r>
              <w:rPr>
                <w:bCs/>
                <w:szCs w:val="21"/>
              </w:rPr>
              <w:t>编号</w:t>
            </w:r>
          </w:p>
        </w:tc>
        <w:tc>
          <w:tcPr>
            <w:tcW w:w="1715" w:type="dxa"/>
            <w:vAlign w:val="center"/>
          </w:tcPr>
          <w:p w14:paraId="0A941436" w14:textId="77777777" w:rsidR="0043272B" w:rsidRDefault="0043272B">
            <w:pPr>
              <w:spacing w:line="480" w:lineRule="auto"/>
              <w:rPr>
                <w:szCs w:val="21"/>
              </w:rPr>
            </w:pPr>
          </w:p>
        </w:tc>
        <w:tc>
          <w:tcPr>
            <w:tcW w:w="1716" w:type="dxa"/>
            <w:vAlign w:val="center"/>
          </w:tcPr>
          <w:p w14:paraId="6DD810BD" w14:textId="77777777" w:rsidR="0043272B" w:rsidRDefault="00000000">
            <w:pPr>
              <w:topLinePunct/>
              <w:jc w:val="center"/>
              <w:rPr>
                <w:bCs/>
                <w:szCs w:val="21"/>
              </w:rPr>
            </w:pPr>
            <w:r>
              <w:rPr>
                <w:bCs/>
                <w:szCs w:val="21"/>
              </w:rPr>
              <w:t>类别</w:t>
            </w:r>
          </w:p>
        </w:tc>
        <w:tc>
          <w:tcPr>
            <w:tcW w:w="1718" w:type="dxa"/>
            <w:vAlign w:val="center"/>
          </w:tcPr>
          <w:p w14:paraId="15071A8C" w14:textId="77777777" w:rsidR="0043272B" w:rsidRDefault="0043272B">
            <w:pPr>
              <w:spacing w:line="480" w:lineRule="auto"/>
              <w:rPr>
                <w:szCs w:val="21"/>
              </w:rPr>
            </w:pPr>
          </w:p>
        </w:tc>
      </w:tr>
      <w:tr w:rsidR="0043272B" w14:paraId="0EFC4239" w14:textId="77777777">
        <w:trPr>
          <w:trHeight w:val="747"/>
          <w:jc w:val="center"/>
        </w:trPr>
        <w:tc>
          <w:tcPr>
            <w:tcW w:w="1843" w:type="dxa"/>
            <w:vMerge/>
            <w:vAlign w:val="center"/>
          </w:tcPr>
          <w:p w14:paraId="20872B88" w14:textId="77777777" w:rsidR="0043272B" w:rsidRDefault="0043272B">
            <w:pPr>
              <w:topLinePunct/>
              <w:jc w:val="center"/>
              <w:rPr>
                <w:bCs/>
                <w:szCs w:val="21"/>
              </w:rPr>
            </w:pPr>
          </w:p>
        </w:tc>
        <w:tc>
          <w:tcPr>
            <w:tcW w:w="2046" w:type="dxa"/>
            <w:vAlign w:val="center"/>
          </w:tcPr>
          <w:p w14:paraId="7C9DCB68" w14:textId="77777777" w:rsidR="0043272B" w:rsidRDefault="00000000">
            <w:pPr>
              <w:topLinePunct/>
              <w:jc w:val="center"/>
              <w:rPr>
                <w:bCs/>
                <w:szCs w:val="21"/>
              </w:rPr>
            </w:pPr>
            <w:r>
              <w:rPr>
                <w:bCs/>
                <w:szCs w:val="21"/>
              </w:rPr>
              <w:t>专业</w:t>
            </w:r>
          </w:p>
        </w:tc>
        <w:tc>
          <w:tcPr>
            <w:tcW w:w="1715" w:type="dxa"/>
            <w:vAlign w:val="center"/>
          </w:tcPr>
          <w:p w14:paraId="4C914E2A" w14:textId="77777777" w:rsidR="0043272B" w:rsidRDefault="0043272B">
            <w:pPr>
              <w:spacing w:line="480" w:lineRule="auto"/>
              <w:rPr>
                <w:szCs w:val="21"/>
              </w:rPr>
            </w:pPr>
          </w:p>
        </w:tc>
        <w:tc>
          <w:tcPr>
            <w:tcW w:w="1716" w:type="dxa"/>
            <w:vAlign w:val="center"/>
          </w:tcPr>
          <w:p w14:paraId="7D7084FC" w14:textId="77777777" w:rsidR="0043272B" w:rsidRDefault="00000000">
            <w:pPr>
              <w:topLinePunct/>
              <w:jc w:val="center"/>
              <w:rPr>
                <w:bCs/>
                <w:szCs w:val="21"/>
              </w:rPr>
            </w:pPr>
            <w:r>
              <w:rPr>
                <w:bCs/>
                <w:szCs w:val="21"/>
              </w:rPr>
              <w:t>期限</w:t>
            </w:r>
          </w:p>
        </w:tc>
        <w:tc>
          <w:tcPr>
            <w:tcW w:w="1718" w:type="dxa"/>
            <w:vAlign w:val="center"/>
          </w:tcPr>
          <w:p w14:paraId="60AAAEAE" w14:textId="77777777" w:rsidR="0043272B" w:rsidRDefault="0043272B">
            <w:pPr>
              <w:spacing w:line="480" w:lineRule="auto"/>
              <w:rPr>
                <w:szCs w:val="21"/>
              </w:rPr>
            </w:pPr>
          </w:p>
        </w:tc>
      </w:tr>
      <w:tr w:rsidR="0043272B" w14:paraId="78356747" w14:textId="77777777">
        <w:trPr>
          <w:trHeight w:val="1013"/>
          <w:jc w:val="center"/>
        </w:trPr>
        <w:tc>
          <w:tcPr>
            <w:tcW w:w="1843" w:type="dxa"/>
            <w:vAlign w:val="center"/>
          </w:tcPr>
          <w:p w14:paraId="7E854597" w14:textId="77777777" w:rsidR="0043272B" w:rsidRDefault="00000000">
            <w:pPr>
              <w:topLinePunct/>
              <w:jc w:val="center"/>
              <w:rPr>
                <w:bCs/>
                <w:szCs w:val="21"/>
              </w:rPr>
            </w:pPr>
            <w:r>
              <w:rPr>
                <w:bCs/>
                <w:szCs w:val="21"/>
              </w:rPr>
              <w:t>备注</w:t>
            </w:r>
          </w:p>
        </w:tc>
        <w:tc>
          <w:tcPr>
            <w:tcW w:w="7195" w:type="dxa"/>
            <w:gridSpan w:val="4"/>
            <w:vAlign w:val="center"/>
          </w:tcPr>
          <w:p w14:paraId="59CBBD98" w14:textId="77777777" w:rsidR="0043272B" w:rsidRDefault="0043272B">
            <w:pPr>
              <w:topLinePunct/>
              <w:rPr>
                <w:bCs/>
                <w:szCs w:val="21"/>
              </w:rPr>
            </w:pPr>
          </w:p>
        </w:tc>
      </w:tr>
    </w:tbl>
    <w:p w14:paraId="33C800AF" w14:textId="77777777" w:rsidR="0043272B" w:rsidRDefault="00000000">
      <w:pPr>
        <w:rPr>
          <w:szCs w:val="21"/>
        </w:rPr>
      </w:pPr>
      <w:r>
        <w:rPr>
          <w:noProof/>
        </w:rPr>
        <w:drawing>
          <wp:anchor distT="0" distB="0" distL="114300" distR="114300" simplePos="0" relativeHeight="251656704" behindDoc="0" locked="0" layoutInCell="1" allowOverlap="1" wp14:anchorId="4CB45FE5" wp14:editId="3ECFBA3E">
            <wp:simplePos x="0" y="0"/>
            <wp:positionH relativeFrom="column">
              <wp:posOffset>-398145</wp:posOffset>
            </wp:positionH>
            <wp:positionV relativeFrom="paragraph">
              <wp:posOffset>141605</wp:posOffset>
            </wp:positionV>
            <wp:extent cx="6227445" cy="3608705"/>
            <wp:effectExtent l="0" t="0" r="1905" b="10795"/>
            <wp:wrapNone/>
            <wp:docPr id="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6227445" cy="3608705"/>
                    </a:xfrm>
                    <a:prstGeom prst="rect">
                      <a:avLst/>
                    </a:prstGeom>
                    <a:noFill/>
                    <a:ln>
                      <a:noFill/>
                    </a:ln>
                  </pic:spPr>
                </pic:pic>
              </a:graphicData>
            </a:graphic>
          </wp:anchor>
        </w:drawing>
      </w:r>
    </w:p>
    <w:p w14:paraId="1ACF1703" w14:textId="77777777" w:rsidR="0043272B" w:rsidRDefault="0043272B">
      <w:pPr>
        <w:rPr>
          <w:szCs w:val="21"/>
        </w:rPr>
      </w:pPr>
    </w:p>
    <w:p w14:paraId="15B294FA" w14:textId="77777777" w:rsidR="0043272B" w:rsidRDefault="0043272B">
      <w:pPr>
        <w:rPr>
          <w:szCs w:val="21"/>
        </w:rPr>
      </w:pPr>
    </w:p>
    <w:p w14:paraId="7F09E7D9" w14:textId="77777777" w:rsidR="0043272B" w:rsidRDefault="0043272B">
      <w:pPr>
        <w:rPr>
          <w:szCs w:val="21"/>
        </w:rPr>
      </w:pPr>
    </w:p>
    <w:p w14:paraId="3A107667" w14:textId="77777777" w:rsidR="0043272B" w:rsidRDefault="0043272B">
      <w:pPr>
        <w:rPr>
          <w:szCs w:val="21"/>
        </w:rPr>
      </w:pPr>
    </w:p>
    <w:p w14:paraId="249B2FF3" w14:textId="77777777" w:rsidR="0043272B" w:rsidRDefault="0043272B">
      <w:pPr>
        <w:rPr>
          <w:szCs w:val="21"/>
        </w:rPr>
      </w:pPr>
    </w:p>
    <w:p w14:paraId="708B51A5" w14:textId="77777777" w:rsidR="0043272B" w:rsidRDefault="0043272B">
      <w:pPr>
        <w:rPr>
          <w:szCs w:val="21"/>
        </w:rPr>
      </w:pPr>
    </w:p>
    <w:p w14:paraId="2BC81503" w14:textId="77777777" w:rsidR="0043272B" w:rsidRDefault="0043272B">
      <w:pPr>
        <w:rPr>
          <w:szCs w:val="21"/>
        </w:rPr>
      </w:pPr>
    </w:p>
    <w:p w14:paraId="35DAE77C" w14:textId="77777777" w:rsidR="0043272B" w:rsidRDefault="0043272B">
      <w:pPr>
        <w:rPr>
          <w:szCs w:val="21"/>
        </w:rPr>
      </w:pPr>
    </w:p>
    <w:p w14:paraId="29EF6042" w14:textId="77777777" w:rsidR="0043272B" w:rsidRDefault="0043272B">
      <w:pPr>
        <w:rPr>
          <w:szCs w:val="21"/>
        </w:rPr>
      </w:pPr>
    </w:p>
    <w:p w14:paraId="5F4C8024" w14:textId="77777777" w:rsidR="0043272B" w:rsidRDefault="0043272B">
      <w:pPr>
        <w:rPr>
          <w:szCs w:val="21"/>
        </w:rPr>
      </w:pPr>
    </w:p>
    <w:p w14:paraId="14DCDFD0" w14:textId="77777777" w:rsidR="0043272B" w:rsidRDefault="0043272B">
      <w:pPr>
        <w:rPr>
          <w:szCs w:val="21"/>
        </w:rPr>
      </w:pPr>
    </w:p>
    <w:p w14:paraId="7882F644" w14:textId="77777777" w:rsidR="0043272B" w:rsidRDefault="0043272B">
      <w:pPr>
        <w:rPr>
          <w:szCs w:val="21"/>
        </w:rPr>
      </w:pPr>
    </w:p>
    <w:p w14:paraId="532E8863" w14:textId="77777777" w:rsidR="0043272B" w:rsidRDefault="0043272B">
      <w:pPr>
        <w:rPr>
          <w:szCs w:val="21"/>
        </w:rPr>
      </w:pPr>
    </w:p>
    <w:p w14:paraId="3B331734" w14:textId="77777777" w:rsidR="0043272B" w:rsidRDefault="0043272B">
      <w:pPr>
        <w:rPr>
          <w:szCs w:val="21"/>
        </w:rPr>
      </w:pPr>
    </w:p>
    <w:p w14:paraId="320E0C8B" w14:textId="77777777" w:rsidR="0043272B" w:rsidRDefault="0043272B">
      <w:pPr>
        <w:rPr>
          <w:szCs w:val="21"/>
        </w:rPr>
      </w:pPr>
    </w:p>
    <w:p w14:paraId="6004047D" w14:textId="77777777" w:rsidR="0043272B" w:rsidRDefault="00000000">
      <w:pPr>
        <w:rPr>
          <w:szCs w:val="21"/>
        </w:rPr>
      </w:pPr>
      <w:r>
        <w:rPr>
          <w:szCs w:val="21"/>
        </w:rPr>
        <w:t>承诺人（签字）</w:t>
      </w:r>
      <w:r>
        <w:rPr>
          <w:szCs w:val="21"/>
        </w:rPr>
        <w:t xml:space="preserve">             </w:t>
      </w:r>
      <w:r>
        <w:rPr>
          <w:szCs w:val="21"/>
        </w:rPr>
        <w:t>法定代表人（签字）</w:t>
      </w:r>
      <w:r>
        <w:rPr>
          <w:szCs w:val="21"/>
        </w:rPr>
        <w:t xml:space="preserve">             </w:t>
      </w:r>
      <w:r>
        <w:rPr>
          <w:szCs w:val="21"/>
        </w:rPr>
        <w:t>单位盖章（公章）</w:t>
      </w:r>
    </w:p>
    <w:p w14:paraId="152D2101" w14:textId="77777777" w:rsidR="0043272B" w:rsidRDefault="00000000">
      <w:pPr>
        <w:rPr>
          <w:szCs w:val="21"/>
        </w:rPr>
      </w:pPr>
      <w:r>
        <w:rPr>
          <w:rFonts w:hint="eastAsia"/>
          <w:szCs w:val="21"/>
        </w:rPr>
        <w:t>承诺人签名：</w:t>
      </w:r>
      <w:r>
        <w:rPr>
          <w:rFonts w:hint="eastAsia"/>
          <w:szCs w:val="21"/>
        </w:rPr>
        <w:t xml:space="preserve">                  </w:t>
      </w:r>
      <w:r>
        <w:rPr>
          <w:rFonts w:hint="eastAsia"/>
          <w:szCs w:val="21"/>
        </w:rPr>
        <w:t>法定代表人签字或盖章：</w:t>
      </w:r>
      <w:r>
        <w:rPr>
          <w:rFonts w:hint="eastAsia"/>
          <w:szCs w:val="21"/>
        </w:rPr>
        <w:t xml:space="preserve">                </w:t>
      </w:r>
      <w:r>
        <w:rPr>
          <w:rFonts w:hint="eastAsia"/>
          <w:szCs w:val="21"/>
        </w:rPr>
        <w:t>单位公章：</w:t>
      </w:r>
    </w:p>
    <w:p w14:paraId="7F57E4EC" w14:textId="77777777" w:rsidR="0043272B" w:rsidRDefault="00000000">
      <w:pPr>
        <w:rPr>
          <w:szCs w:val="21"/>
        </w:rPr>
      </w:pPr>
      <w:r>
        <w:rPr>
          <w:rFonts w:hint="eastAsia"/>
          <w:szCs w:val="21"/>
        </w:rPr>
        <w:t>签</w:t>
      </w:r>
      <w:r>
        <w:rPr>
          <w:szCs w:val="21"/>
        </w:rPr>
        <w:t>执业印章</w:t>
      </w:r>
      <w:r>
        <w:rPr>
          <w:rFonts w:hint="eastAsia"/>
          <w:szCs w:val="21"/>
        </w:rPr>
        <w:t>：</w:t>
      </w:r>
      <w:r>
        <w:rPr>
          <w:szCs w:val="21"/>
        </w:rPr>
        <w:t xml:space="preserve">                                              </w:t>
      </w:r>
    </w:p>
    <w:p w14:paraId="69F62F76" w14:textId="77777777" w:rsidR="0043272B" w:rsidRDefault="0043272B">
      <w:pPr>
        <w:ind w:firstLineChars="300" w:firstLine="630"/>
        <w:rPr>
          <w:szCs w:val="21"/>
        </w:rPr>
      </w:pPr>
    </w:p>
    <w:p w14:paraId="2487BA47" w14:textId="77777777" w:rsidR="0043272B" w:rsidRDefault="00000000">
      <w:pPr>
        <w:ind w:firstLineChars="300" w:firstLine="630"/>
        <w:jc w:val="right"/>
      </w:pPr>
      <w:r>
        <w:rPr>
          <w:rFonts w:hint="eastAsia"/>
          <w:szCs w:val="21"/>
        </w:rPr>
        <w:t xml:space="preserve"> </w:t>
      </w:r>
      <w:r>
        <w:rPr>
          <w:szCs w:val="21"/>
        </w:rPr>
        <w:t>年</w:t>
      </w:r>
      <w:r>
        <w:rPr>
          <w:szCs w:val="21"/>
        </w:rPr>
        <w:t xml:space="preserve"> </w:t>
      </w:r>
      <w:r>
        <w:rPr>
          <w:rFonts w:hint="eastAsia"/>
          <w:szCs w:val="21"/>
        </w:rPr>
        <w:t xml:space="preserve">   </w:t>
      </w:r>
      <w:r>
        <w:rPr>
          <w:szCs w:val="21"/>
        </w:rPr>
        <w:t>月</w:t>
      </w:r>
      <w:r>
        <w:rPr>
          <w:rFonts w:hint="eastAsia"/>
          <w:szCs w:val="21"/>
        </w:rPr>
        <w:t xml:space="preserve">    </w:t>
      </w:r>
      <w:r>
        <w:rPr>
          <w:szCs w:val="21"/>
        </w:rPr>
        <w:t>日</w:t>
      </w:r>
    </w:p>
    <w:p w14:paraId="06020BAA" w14:textId="77777777" w:rsidR="0043272B" w:rsidRDefault="0043272B">
      <w:pPr>
        <w:spacing w:line="360" w:lineRule="auto"/>
        <w:rPr>
          <w:szCs w:val="21"/>
        </w:rPr>
      </w:pPr>
    </w:p>
    <w:p w14:paraId="17863261" w14:textId="77777777" w:rsidR="0043272B" w:rsidRDefault="0043272B">
      <w:pPr>
        <w:spacing w:line="360" w:lineRule="auto"/>
        <w:ind w:firstLineChars="300" w:firstLine="630"/>
        <w:rPr>
          <w:szCs w:val="21"/>
        </w:rPr>
      </w:pPr>
    </w:p>
    <w:p w14:paraId="124780DE" w14:textId="77777777" w:rsidR="0043272B" w:rsidRDefault="0043272B">
      <w:pPr>
        <w:ind w:firstLineChars="300" w:firstLine="630"/>
        <w:rPr>
          <w:szCs w:val="21"/>
        </w:rPr>
      </w:pPr>
    </w:p>
    <w:p w14:paraId="5C277F04" w14:textId="77777777" w:rsidR="0043272B" w:rsidRDefault="0043272B">
      <w:pPr>
        <w:rPr>
          <w:szCs w:val="21"/>
        </w:rPr>
      </w:pPr>
    </w:p>
    <w:p w14:paraId="7240A965" w14:textId="77777777" w:rsidR="0043272B" w:rsidRDefault="00000000">
      <w:pPr>
        <w:rPr>
          <w:szCs w:val="21"/>
        </w:rPr>
      </w:pPr>
      <w:r>
        <w:rPr>
          <w:szCs w:val="21"/>
        </w:rPr>
        <w:t>承诺人（签字）</w:t>
      </w:r>
      <w:r>
        <w:rPr>
          <w:szCs w:val="21"/>
        </w:rPr>
        <w:t xml:space="preserve">             </w:t>
      </w:r>
      <w:r>
        <w:rPr>
          <w:szCs w:val="21"/>
        </w:rPr>
        <w:t>法定代表人（签字）</w:t>
      </w:r>
      <w:r>
        <w:rPr>
          <w:szCs w:val="21"/>
        </w:rPr>
        <w:t xml:space="preserve">             </w:t>
      </w:r>
      <w:r>
        <w:rPr>
          <w:szCs w:val="21"/>
        </w:rPr>
        <w:t>单位盖章（公章）</w:t>
      </w:r>
    </w:p>
    <w:p w14:paraId="35AF8BF1" w14:textId="77777777" w:rsidR="0043272B" w:rsidRDefault="0043272B">
      <w:pPr>
        <w:rPr>
          <w:szCs w:val="21"/>
        </w:rPr>
      </w:pPr>
    </w:p>
    <w:p w14:paraId="2A9866F5" w14:textId="77777777" w:rsidR="0043272B" w:rsidRDefault="00000000">
      <w:pPr>
        <w:rPr>
          <w:szCs w:val="21"/>
        </w:rPr>
      </w:pPr>
      <w:r>
        <w:rPr>
          <w:rFonts w:hint="eastAsia"/>
          <w:szCs w:val="21"/>
        </w:rPr>
        <w:t>承诺人签名：</w:t>
      </w:r>
      <w:r>
        <w:rPr>
          <w:rFonts w:hint="eastAsia"/>
          <w:szCs w:val="21"/>
        </w:rPr>
        <w:t xml:space="preserve">                  </w:t>
      </w:r>
      <w:r>
        <w:rPr>
          <w:rFonts w:hint="eastAsia"/>
          <w:szCs w:val="21"/>
        </w:rPr>
        <w:t>法定代表人签字或盖章：</w:t>
      </w:r>
      <w:r>
        <w:rPr>
          <w:rFonts w:hint="eastAsia"/>
          <w:szCs w:val="21"/>
        </w:rPr>
        <w:t xml:space="preserve">                </w:t>
      </w:r>
      <w:r>
        <w:rPr>
          <w:rFonts w:hint="eastAsia"/>
          <w:szCs w:val="21"/>
        </w:rPr>
        <w:t>单位公章：</w:t>
      </w:r>
    </w:p>
    <w:p w14:paraId="33B286A4" w14:textId="77777777" w:rsidR="0043272B" w:rsidRDefault="0043272B">
      <w:pPr>
        <w:rPr>
          <w:szCs w:val="21"/>
        </w:rPr>
      </w:pPr>
    </w:p>
    <w:p w14:paraId="62E41FE9" w14:textId="77777777" w:rsidR="0043272B" w:rsidRDefault="00000000">
      <w:pPr>
        <w:rPr>
          <w:szCs w:val="21"/>
        </w:rPr>
      </w:pPr>
      <w:r>
        <w:rPr>
          <w:rFonts w:hint="eastAsia"/>
          <w:szCs w:val="21"/>
        </w:rPr>
        <w:t>签</w:t>
      </w:r>
      <w:r>
        <w:rPr>
          <w:szCs w:val="21"/>
        </w:rPr>
        <w:t>执业印章</w:t>
      </w:r>
      <w:r>
        <w:rPr>
          <w:rFonts w:hint="eastAsia"/>
          <w:szCs w:val="21"/>
        </w:rPr>
        <w:t>：</w:t>
      </w:r>
      <w:r>
        <w:rPr>
          <w:szCs w:val="21"/>
        </w:rPr>
        <w:t xml:space="preserve">                                              </w:t>
      </w:r>
    </w:p>
    <w:p w14:paraId="64A921C8" w14:textId="77777777" w:rsidR="0043272B" w:rsidRDefault="0043272B">
      <w:pPr>
        <w:ind w:firstLineChars="300" w:firstLine="630"/>
        <w:rPr>
          <w:szCs w:val="21"/>
        </w:rPr>
      </w:pPr>
    </w:p>
    <w:p w14:paraId="4781E453" w14:textId="77777777" w:rsidR="0043272B" w:rsidRDefault="00000000">
      <w:pPr>
        <w:ind w:firstLineChars="300" w:firstLine="630"/>
        <w:jc w:val="right"/>
      </w:pPr>
      <w:r>
        <w:rPr>
          <w:rFonts w:hint="eastAsia"/>
          <w:szCs w:val="21"/>
        </w:rPr>
        <w:t xml:space="preserve"> </w:t>
      </w:r>
      <w:r>
        <w:rPr>
          <w:szCs w:val="21"/>
        </w:rPr>
        <w:t>年</w:t>
      </w:r>
      <w:r>
        <w:rPr>
          <w:szCs w:val="21"/>
        </w:rPr>
        <w:t xml:space="preserve"> </w:t>
      </w:r>
      <w:r>
        <w:rPr>
          <w:rFonts w:hint="eastAsia"/>
          <w:szCs w:val="21"/>
        </w:rPr>
        <w:t xml:space="preserve">   </w:t>
      </w:r>
      <w:r>
        <w:rPr>
          <w:szCs w:val="21"/>
        </w:rPr>
        <w:t>月</w:t>
      </w:r>
      <w:r>
        <w:rPr>
          <w:rFonts w:hint="eastAsia"/>
          <w:szCs w:val="21"/>
        </w:rPr>
        <w:t xml:space="preserve">    </w:t>
      </w:r>
      <w:r>
        <w:rPr>
          <w:szCs w:val="21"/>
        </w:rPr>
        <w:t>日</w:t>
      </w:r>
    </w:p>
    <w:p w14:paraId="5D2128DB" w14:textId="77777777" w:rsidR="0043272B" w:rsidRDefault="00000000">
      <w:pPr>
        <w:tabs>
          <w:tab w:val="left" w:pos="6720"/>
        </w:tabs>
        <w:jc w:val="left"/>
      </w:pPr>
      <w:r>
        <w:rPr>
          <w:rFonts w:hint="eastAsia"/>
        </w:rPr>
        <w:tab/>
      </w:r>
    </w:p>
    <w:p w14:paraId="5C293831" w14:textId="77777777" w:rsidR="0043272B" w:rsidRDefault="0043272B">
      <w:pPr>
        <w:pStyle w:val="affff9"/>
      </w:pPr>
    </w:p>
    <w:p w14:paraId="345D9973" w14:textId="77777777" w:rsidR="0043272B" w:rsidRDefault="0043272B" w:rsidP="00B566F6">
      <w:pPr>
        <w:pStyle w:val="aff3"/>
        <w:sectPr w:rsidR="0043272B" w:rsidSect="00CB03F4">
          <w:pgSz w:w="11906" w:h="16838"/>
          <w:pgMar w:top="1440" w:right="1361" w:bottom="1418" w:left="1361" w:header="851" w:footer="992" w:gutter="0"/>
          <w:cols w:space="720"/>
          <w:docGrid w:linePitch="312"/>
        </w:sectPr>
      </w:pPr>
    </w:p>
    <w:p w14:paraId="05D4AEF7" w14:textId="77777777" w:rsidR="0043272B" w:rsidRDefault="00000000">
      <w:pPr>
        <w:widowControl/>
        <w:jc w:val="center"/>
      </w:pPr>
      <w:r>
        <w:rPr>
          <w:rFonts w:ascii="宋体" w:hAnsi="宋体" w:cs="宋体" w:hint="eastAsia"/>
          <w:b/>
          <w:bCs/>
          <w:color w:val="000000"/>
          <w:kern w:val="0"/>
          <w:sz w:val="36"/>
          <w:szCs w:val="36"/>
          <w:lang w:bidi="ar"/>
        </w:rPr>
        <w:lastRenderedPageBreak/>
        <w:t xml:space="preserve">第六章  响应文件格式 </w:t>
      </w:r>
    </w:p>
    <w:p w14:paraId="4B48F992" w14:textId="77777777" w:rsidR="0043272B" w:rsidRDefault="0043272B">
      <w:pPr>
        <w:widowControl/>
        <w:jc w:val="left"/>
        <w:rPr>
          <w:rFonts w:ascii="宋体" w:hAnsi="宋体" w:cs="宋体"/>
          <w:b/>
          <w:bCs/>
          <w:color w:val="000000"/>
          <w:kern w:val="0"/>
          <w:sz w:val="24"/>
          <w:szCs w:val="24"/>
          <w:lang w:bidi="ar"/>
        </w:rPr>
      </w:pPr>
    </w:p>
    <w:p w14:paraId="499B2696" w14:textId="77777777" w:rsidR="0043272B" w:rsidRDefault="00000000">
      <w:pPr>
        <w:widowControl/>
        <w:jc w:val="left"/>
        <w:rPr>
          <w:rFonts w:ascii="宋体" w:hAnsi="宋体" w:cs="宋体"/>
          <w:b/>
          <w:bCs/>
          <w:color w:val="000000"/>
          <w:kern w:val="0"/>
          <w:sz w:val="24"/>
          <w:szCs w:val="24"/>
          <w:lang w:bidi="ar"/>
        </w:rPr>
      </w:pPr>
      <w:r>
        <w:rPr>
          <w:rFonts w:ascii="宋体" w:hAnsi="宋体" w:cs="宋体" w:hint="eastAsia"/>
          <w:b/>
          <w:bCs/>
          <w:color w:val="000000"/>
          <w:kern w:val="0"/>
          <w:sz w:val="24"/>
          <w:szCs w:val="24"/>
          <w:lang w:bidi="ar"/>
        </w:rPr>
        <w:t xml:space="preserve">供应商编制文件须知 </w:t>
      </w:r>
    </w:p>
    <w:p w14:paraId="60242C72" w14:textId="77777777" w:rsidR="0043272B" w:rsidRDefault="0043272B">
      <w:pPr>
        <w:widowControl/>
        <w:jc w:val="left"/>
        <w:rPr>
          <w:rFonts w:ascii="宋体" w:hAnsi="宋体" w:cs="宋体"/>
          <w:b/>
          <w:bCs/>
          <w:color w:val="000000"/>
          <w:kern w:val="0"/>
          <w:sz w:val="24"/>
          <w:szCs w:val="24"/>
          <w:lang w:bidi="ar"/>
        </w:rPr>
      </w:pPr>
    </w:p>
    <w:p w14:paraId="66C9F717"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1、供应商按照本部分的顺序编制响应文件，编制中涉及格式资料的，应按照本部分提 </w:t>
      </w:r>
    </w:p>
    <w:p w14:paraId="6D1919D9"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供的内容和格式（所有表格的格式可扩展）填写提交。 </w:t>
      </w:r>
    </w:p>
    <w:p w14:paraId="77019AA1"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2、对于竞争性磋商文件中标记了“实质性格式”文件的，供应商不得改变格式中给定的 </w:t>
      </w:r>
    </w:p>
    <w:p w14:paraId="13961BFC"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文字所表达的含义，不得删减格式中的实质性内容，不得自行添加与格式中给定的文 </w:t>
      </w:r>
    </w:p>
    <w:p w14:paraId="00BC5204"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字内容相矛盾的内容，不得对应当填写的空格不填写或不实质性响应，</w:t>
      </w:r>
      <w:r>
        <w:rPr>
          <w:rFonts w:ascii="宋体" w:hAnsi="宋体" w:cs="宋体" w:hint="eastAsia"/>
          <w:b/>
          <w:bCs/>
          <w:color w:val="000000"/>
          <w:kern w:val="0"/>
          <w:sz w:val="24"/>
          <w:szCs w:val="24"/>
          <w:lang w:bidi="ar"/>
        </w:rPr>
        <w:t>否则响应无效</w:t>
      </w:r>
      <w:r>
        <w:rPr>
          <w:rFonts w:ascii="宋体" w:hAnsi="宋体" w:cs="宋体" w:hint="eastAsia"/>
          <w:color w:val="000000"/>
          <w:kern w:val="0"/>
          <w:sz w:val="24"/>
          <w:szCs w:val="24"/>
          <w:lang w:bidi="ar"/>
        </w:rPr>
        <w:t xml:space="preserve">。 </w:t>
      </w:r>
    </w:p>
    <w:p w14:paraId="53A31129"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未标记“实质性格式”的文件和竞争性磋商文件未提供格式的内容，可由供应商自行编 </w:t>
      </w:r>
    </w:p>
    <w:p w14:paraId="31D62418"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 xml:space="preserve">写。 </w:t>
      </w:r>
    </w:p>
    <w:p w14:paraId="7F33759F" w14:textId="77777777" w:rsidR="0043272B" w:rsidRDefault="00000000">
      <w:pPr>
        <w:widowControl/>
        <w:spacing w:line="360" w:lineRule="auto"/>
        <w:jc w:val="left"/>
        <w:rPr>
          <w:rFonts w:ascii="宋体" w:hAnsi="宋体" w:cs="宋体"/>
        </w:rPr>
      </w:pPr>
      <w:r>
        <w:rPr>
          <w:rFonts w:ascii="宋体" w:hAnsi="宋体" w:cs="宋体" w:hint="eastAsia"/>
          <w:color w:val="000000"/>
          <w:kern w:val="0"/>
          <w:sz w:val="24"/>
          <w:szCs w:val="24"/>
          <w:lang w:bidi="ar"/>
        </w:rPr>
        <w:t>3、全部声明和问题的回答及所附材料必须是真实的、准确的和完整的。</w:t>
      </w:r>
    </w:p>
    <w:p w14:paraId="74344AD9" w14:textId="77777777" w:rsidR="0043272B" w:rsidRDefault="0043272B">
      <w:pPr>
        <w:keepNext/>
        <w:keepLines/>
        <w:autoSpaceDE w:val="0"/>
        <w:autoSpaceDN w:val="0"/>
        <w:adjustRightInd w:val="0"/>
        <w:spacing w:before="120" w:line="300" w:lineRule="auto"/>
        <w:jc w:val="left"/>
        <w:outlineLvl w:val="1"/>
        <w:rPr>
          <w:b/>
          <w:spacing w:val="20"/>
          <w:sz w:val="24"/>
        </w:rPr>
        <w:sectPr w:rsidR="0043272B" w:rsidSect="00CB03F4">
          <w:pgSz w:w="11906" w:h="16838"/>
          <w:pgMar w:top="1440" w:right="1361" w:bottom="1418" w:left="1361" w:header="851" w:footer="992" w:gutter="0"/>
          <w:cols w:space="720"/>
          <w:docGrid w:linePitch="312"/>
        </w:sectPr>
      </w:pPr>
    </w:p>
    <w:p w14:paraId="15284ADD" w14:textId="77777777" w:rsidR="0043272B" w:rsidRDefault="00000000">
      <w:pPr>
        <w:keepNext/>
        <w:keepLines/>
        <w:autoSpaceDE w:val="0"/>
        <w:autoSpaceDN w:val="0"/>
        <w:adjustRightInd w:val="0"/>
        <w:spacing w:before="120" w:line="300" w:lineRule="auto"/>
        <w:jc w:val="left"/>
        <w:outlineLvl w:val="1"/>
        <w:rPr>
          <w:b/>
          <w:sz w:val="24"/>
        </w:rPr>
      </w:pPr>
      <w:r>
        <w:rPr>
          <w:rFonts w:hint="eastAsia"/>
          <w:b/>
          <w:spacing w:val="20"/>
          <w:sz w:val="24"/>
        </w:rPr>
        <w:lastRenderedPageBreak/>
        <w:t>一、响</w:t>
      </w:r>
      <w:r>
        <w:rPr>
          <w:rFonts w:hint="eastAsia"/>
          <w:b/>
          <w:spacing w:val="20"/>
          <w:sz w:val="24"/>
        </w:rPr>
        <w:t xml:space="preserve"> </w:t>
      </w:r>
      <w:r>
        <w:rPr>
          <w:rFonts w:hint="eastAsia"/>
          <w:b/>
          <w:spacing w:val="20"/>
          <w:sz w:val="24"/>
        </w:rPr>
        <w:t>应</w:t>
      </w:r>
      <w:r>
        <w:rPr>
          <w:rFonts w:hint="eastAsia"/>
          <w:b/>
          <w:spacing w:val="20"/>
          <w:sz w:val="24"/>
        </w:rPr>
        <w:t xml:space="preserve"> </w:t>
      </w:r>
      <w:r>
        <w:rPr>
          <w:rFonts w:hint="eastAsia"/>
          <w:b/>
          <w:spacing w:val="20"/>
          <w:sz w:val="24"/>
        </w:rPr>
        <w:t>文</w:t>
      </w:r>
      <w:r>
        <w:rPr>
          <w:rFonts w:hint="eastAsia"/>
          <w:b/>
          <w:spacing w:val="20"/>
          <w:sz w:val="24"/>
        </w:rPr>
        <w:t xml:space="preserve"> </w:t>
      </w:r>
      <w:r>
        <w:rPr>
          <w:rFonts w:hint="eastAsia"/>
          <w:b/>
          <w:spacing w:val="20"/>
          <w:sz w:val="24"/>
        </w:rPr>
        <w:t>件</w:t>
      </w:r>
      <w:r>
        <w:rPr>
          <w:rFonts w:hint="eastAsia"/>
          <w:b/>
          <w:spacing w:val="20"/>
          <w:sz w:val="24"/>
        </w:rPr>
        <w:t xml:space="preserve"> </w:t>
      </w:r>
      <w:r>
        <w:rPr>
          <w:rFonts w:hint="eastAsia"/>
          <w:b/>
          <w:spacing w:val="20"/>
          <w:sz w:val="24"/>
        </w:rPr>
        <w:t>封面</w:t>
      </w:r>
      <w:r>
        <w:rPr>
          <w:b/>
          <w:spacing w:val="20"/>
          <w:sz w:val="24"/>
        </w:rPr>
        <w:t>（非实质性格式）</w:t>
      </w:r>
    </w:p>
    <w:p w14:paraId="45CCC6A5" w14:textId="77777777" w:rsidR="0043272B" w:rsidRDefault="0043272B">
      <w:pPr>
        <w:jc w:val="center"/>
        <w:rPr>
          <w:szCs w:val="21"/>
        </w:rPr>
      </w:pPr>
    </w:p>
    <w:p w14:paraId="5BED70EC" w14:textId="77777777" w:rsidR="0043272B" w:rsidRDefault="00000000">
      <w:pPr>
        <w:spacing w:line="360" w:lineRule="auto"/>
        <w:jc w:val="center"/>
        <w:rPr>
          <w:b/>
          <w:spacing w:val="60"/>
          <w:sz w:val="84"/>
          <w:szCs w:val="84"/>
        </w:rPr>
      </w:pPr>
      <w:r>
        <w:rPr>
          <w:b/>
          <w:spacing w:val="60"/>
          <w:sz w:val="84"/>
          <w:szCs w:val="84"/>
        </w:rPr>
        <w:t>响</w:t>
      </w:r>
      <w:r>
        <w:rPr>
          <w:b/>
          <w:spacing w:val="60"/>
          <w:sz w:val="84"/>
          <w:szCs w:val="84"/>
        </w:rPr>
        <w:t xml:space="preserve"> </w:t>
      </w:r>
      <w:r>
        <w:rPr>
          <w:b/>
          <w:spacing w:val="60"/>
          <w:sz w:val="84"/>
          <w:szCs w:val="84"/>
        </w:rPr>
        <w:t>应</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F11E46D" w14:textId="77777777" w:rsidR="0043272B" w:rsidRDefault="0043272B">
      <w:pPr>
        <w:spacing w:line="360" w:lineRule="auto"/>
        <w:ind w:firstLineChars="150" w:firstLine="542"/>
        <w:rPr>
          <w:b/>
          <w:spacing w:val="20"/>
          <w:sz w:val="32"/>
          <w:szCs w:val="32"/>
        </w:rPr>
      </w:pPr>
    </w:p>
    <w:p w14:paraId="2C750982" w14:textId="77777777" w:rsidR="0043272B" w:rsidRDefault="0043272B">
      <w:pPr>
        <w:spacing w:line="360" w:lineRule="auto"/>
        <w:ind w:firstLineChars="150" w:firstLine="542"/>
        <w:rPr>
          <w:b/>
          <w:spacing w:val="20"/>
          <w:sz w:val="32"/>
          <w:szCs w:val="32"/>
        </w:rPr>
      </w:pPr>
    </w:p>
    <w:p w14:paraId="20FA86E3" w14:textId="77777777" w:rsidR="0043272B" w:rsidRDefault="0043272B">
      <w:pPr>
        <w:spacing w:line="360" w:lineRule="auto"/>
        <w:ind w:firstLineChars="150" w:firstLine="542"/>
        <w:rPr>
          <w:b/>
          <w:spacing w:val="20"/>
          <w:sz w:val="32"/>
          <w:szCs w:val="32"/>
        </w:rPr>
      </w:pPr>
    </w:p>
    <w:p w14:paraId="461570F4" w14:textId="77777777" w:rsidR="0043272B" w:rsidRDefault="0043272B">
      <w:pPr>
        <w:ind w:firstLineChars="150" w:firstLine="542"/>
        <w:rPr>
          <w:b/>
          <w:spacing w:val="20"/>
          <w:sz w:val="32"/>
          <w:szCs w:val="32"/>
        </w:rPr>
      </w:pPr>
    </w:p>
    <w:p w14:paraId="3F9B2D36" w14:textId="77777777" w:rsidR="0043272B" w:rsidRDefault="0043272B">
      <w:pPr>
        <w:ind w:firstLineChars="150" w:firstLine="542"/>
        <w:rPr>
          <w:b/>
          <w:spacing w:val="20"/>
          <w:sz w:val="32"/>
          <w:szCs w:val="32"/>
        </w:rPr>
      </w:pPr>
    </w:p>
    <w:p w14:paraId="3F225206" w14:textId="77777777" w:rsidR="0043272B" w:rsidRDefault="00000000">
      <w:pPr>
        <w:ind w:firstLineChars="150" w:firstLine="542"/>
        <w:rPr>
          <w:b/>
          <w:spacing w:val="20"/>
          <w:sz w:val="32"/>
          <w:szCs w:val="32"/>
        </w:rPr>
      </w:pPr>
      <w:r>
        <w:rPr>
          <w:b/>
          <w:spacing w:val="20"/>
          <w:sz w:val="32"/>
          <w:szCs w:val="32"/>
        </w:rPr>
        <w:t>项目名称</w:t>
      </w:r>
      <w:r>
        <w:rPr>
          <w:b/>
          <w:spacing w:val="20"/>
          <w:sz w:val="32"/>
          <w:szCs w:val="32"/>
        </w:rPr>
        <w:t>:</w:t>
      </w:r>
    </w:p>
    <w:p w14:paraId="22B18F1E" w14:textId="77777777" w:rsidR="0043272B" w:rsidRDefault="0043272B">
      <w:pPr>
        <w:ind w:firstLineChars="150" w:firstLine="542"/>
        <w:rPr>
          <w:b/>
          <w:spacing w:val="20"/>
          <w:sz w:val="32"/>
          <w:szCs w:val="32"/>
        </w:rPr>
      </w:pPr>
    </w:p>
    <w:p w14:paraId="10CC2AB3" w14:textId="77777777" w:rsidR="0043272B"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038EBC5E" w14:textId="77777777" w:rsidR="0043272B" w:rsidRDefault="0043272B">
      <w:pPr>
        <w:ind w:firstLineChars="150" w:firstLine="542"/>
        <w:rPr>
          <w:b/>
          <w:spacing w:val="20"/>
          <w:sz w:val="32"/>
          <w:szCs w:val="32"/>
        </w:rPr>
      </w:pPr>
    </w:p>
    <w:p w14:paraId="15DD237D" w14:textId="77777777" w:rsidR="0043272B" w:rsidRDefault="0043272B">
      <w:pPr>
        <w:ind w:firstLineChars="150" w:firstLine="542"/>
        <w:rPr>
          <w:b/>
          <w:spacing w:val="20"/>
          <w:sz w:val="32"/>
          <w:szCs w:val="32"/>
        </w:rPr>
      </w:pPr>
    </w:p>
    <w:p w14:paraId="5FA734DF" w14:textId="77777777" w:rsidR="0043272B" w:rsidRDefault="0043272B">
      <w:pPr>
        <w:jc w:val="center"/>
        <w:rPr>
          <w:b/>
          <w:sz w:val="32"/>
          <w:szCs w:val="32"/>
        </w:rPr>
      </w:pPr>
    </w:p>
    <w:p w14:paraId="2CA42D46" w14:textId="77777777" w:rsidR="0043272B" w:rsidRDefault="0043272B">
      <w:pPr>
        <w:jc w:val="center"/>
        <w:rPr>
          <w:b/>
          <w:sz w:val="32"/>
          <w:szCs w:val="32"/>
        </w:rPr>
      </w:pPr>
    </w:p>
    <w:p w14:paraId="31699D3D" w14:textId="77777777" w:rsidR="0043272B" w:rsidRDefault="0043272B">
      <w:pPr>
        <w:jc w:val="center"/>
        <w:rPr>
          <w:b/>
          <w:sz w:val="32"/>
          <w:szCs w:val="32"/>
        </w:rPr>
      </w:pPr>
    </w:p>
    <w:p w14:paraId="3BC1F996" w14:textId="77777777" w:rsidR="0043272B" w:rsidRDefault="0043272B">
      <w:pPr>
        <w:jc w:val="center"/>
        <w:rPr>
          <w:b/>
          <w:spacing w:val="20"/>
          <w:sz w:val="32"/>
          <w:szCs w:val="32"/>
        </w:rPr>
      </w:pPr>
    </w:p>
    <w:p w14:paraId="1B90D3D3" w14:textId="77777777" w:rsidR="0043272B" w:rsidRDefault="0043272B">
      <w:pPr>
        <w:jc w:val="center"/>
        <w:rPr>
          <w:b/>
          <w:spacing w:val="20"/>
          <w:sz w:val="32"/>
          <w:szCs w:val="32"/>
        </w:rPr>
      </w:pPr>
    </w:p>
    <w:p w14:paraId="1E1B0173" w14:textId="77777777" w:rsidR="0043272B" w:rsidRDefault="0043272B">
      <w:pPr>
        <w:jc w:val="center"/>
        <w:rPr>
          <w:b/>
          <w:spacing w:val="20"/>
          <w:sz w:val="32"/>
          <w:szCs w:val="32"/>
        </w:rPr>
      </w:pPr>
    </w:p>
    <w:p w14:paraId="0D134A4F" w14:textId="77777777" w:rsidR="0043272B" w:rsidRDefault="0043272B">
      <w:pPr>
        <w:jc w:val="center"/>
        <w:rPr>
          <w:b/>
          <w:spacing w:val="20"/>
          <w:sz w:val="32"/>
          <w:szCs w:val="32"/>
        </w:rPr>
      </w:pPr>
    </w:p>
    <w:p w14:paraId="38166EA6" w14:textId="77777777" w:rsidR="0043272B" w:rsidRDefault="0043272B">
      <w:pPr>
        <w:jc w:val="center"/>
        <w:rPr>
          <w:b/>
          <w:spacing w:val="20"/>
          <w:sz w:val="32"/>
          <w:szCs w:val="32"/>
        </w:rPr>
      </w:pPr>
    </w:p>
    <w:p w14:paraId="4F9FA7C0" w14:textId="77777777" w:rsidR="0043272B" w:rsidRDefault="0043272B">
      <w:pPr>
        <w:jc w:val="center"/>
        <w:rPr>
          <w:b/>
          <w:spacing w:val="20"/>
          <w:sz w:val="32"/>
          <w:szCs w:val="32"/>
        </w:rPr>
      </w:pPr>
    </w:p>
    <w:p w14:paraId="3AF35B99" w14:textId="77777777" w:rsidR="0043272B" w:rsidRDefault="0043272B">
      <w:pPr>
        <w:jc w:val="center"/>
        <w:rPr>
          <w:b/>
          <w:spacing w:val="20"/>
          <w:sz w:val="32"/>
          <w:szCs w:val="32"/>
        </w:rPr>
      </w:pPr>
    </w:p>
    <w:p w14:paraId="250DD72C" w14:textId="77777777" w:rsidR="0043272B" w:rsidRDefault="0043272B">
      <w:pPr>
        <w:jc w:val="center"/>
        <w:rPr>
          <w:b/>
          <w:spacing w:val="20"/>
          <w:sz w:val="32"/>
          <w:szCs w:val="32"/>
        </w:rPr>
      </w:pPr>
    </w:p>
    <w:p w14:paraId="1F047D9E" w14:textId="77777777" w:rsidR="0043272B" w:rsidRDefault="00000000">
      <w:pPr>
        <w:spacing w:line="360" w:lineRule="auto"/>
        <w:ind w:firstLineChars="400" w:firstLine="1445"/>
        <w:jc w:val="left"/>
        <w:rPr>
          <w:b/>
          <w:spacing w:val="20"/>
          <w:sz w:val="32"/>
          <w:szCs w:val="32"/>
        </w:rPr>
      </w:pPr>
      <w:r>
        <w:rPr>
          <w:b/>
          <w:spacing w:val="20"/>
          <w:sz w:val="32"/>
          <w:szCs w:val="32"/>
        </w:rPr>
        <w:t>供应商名称：</w:t>
      </w:r>
    </w:p>
    <w:p w14:paraId="0A53C695" w14:textId="77777777" w:rsidR="0043272B" w:rsidRDefault="0043272B">
      <w:pPr>
        <w:jc w:val="center"/>
        <w:rPr>
          <w:b/>
          <w:sz w:val="32"/>
          <w:szCs w:val="32"/>
        </w:rPr>
      </w:pPr>
    </w:p>
    <w:p w14:paraId="4AF5EDBD" w14:textId="77777777" w:rsidR="0043272B" w:rsidRDefault="0043272B">
      <w:pPr>
        <w:rPr>
          <w:b/>
        </w:rPr>
      </w:pPr>
    </w:p>
    <w:p w14:paraId="57AE3A8F" w14:textId="77777777" w:rsidR="0043272B" w:rsidRDefault="00000000">
      <w:pPr>
        <w:tabs>
          <w:tab w:val="left" w:pos="900"/>
          <w:tab w:val="left" w:pos="1980"/>
        </w:tabs>
        <w:snapToGrid w:val="0"/>
        <w:spacing w:line="360" w:lineRule="auto"/>
      </w:pPr>
      <w:r>
        <w:rPr>
          <w:sz w:val="24"/>
        </w:rPr>
        <w:br w:type="page"/>
      </w:r>
    </w:p>
    <w:p w14:paraId="5209640D" w14:textId="77777777" w:rsidR="0043272B" w:rsidRDefault="00000000">
      <w:pPr>
        <w:spacing w:line="360" w:lineRule="auto"/>
        <w:ind w:leftChars="202" w:left="717" w:hangingChars="122" w:hanging="293"/>
        <w:rPr>
          <w:sz w:val="24"/>
        </w:rPr>
      </w:pPr>
      <w:bookmarkStart w:id="1537" w:name="_Toc8155"/>
      <w:r>
        <w:rPr>
          <w:rFonts w:ascii="宋体" w:hAnsi="宋体" w:hint="eastAsia"/>
          <w:sz w:val="24"/>
        </w:rPr>
        <w:lastRenderedPageBreak/>
        <w:t xml:space="preserve">1 </w:t>
      </w:r>
      <w:r>
        <w:rPr>
          <w:rFonts w:hint="eastAsia"/>
          <w:sz w:val="24"/>
        </w:rPr>
        <w:t>满足《中华人民共和国政府采购法》第二十二条规定</w:t>
      </w:r>
    </w:p>
    <w:p w14:paraId="4D503A56" w14:textId="77777777" w:rsidR="0043272B" w:rsidRDefault="00000000">
      <w:pPr>
        <w:spacing w:line="360" w:lineRule="auto"/>
        <w:ind w:leftChars="202" w:left="717" w:hangingChars="122" w:hanging="293"/>
        <w:outlineLvl w:val="1"/>
        <w:rPr>
          <w:sz w:val="24"/>
        </w:rPr>
      </w:pPr>
      <w:r>
        <w:rPr>
          <w:rFonts w:hint="eastAsia"/>
          <w:sz w:val="24"/>
        </w:rPr>
        <w:t>1</w:t>
      </w:r>
      <w:r>
        <w:rPr>
          <w:sz w:val="24"/>
        </w:rPr>
        <w:t>-1</w:t>
      </w:r>
      <w:r>
        <w:rPr>
          <w:rFonts w:hint="eastAsia"/>
          <w:sz w:val="24"/>
        </w:rPr>
        <w:t>营业执照、资质证书、安全生产许可证等证明文件</w:t>
      </w:r>
    </w:p>
    <w:p w14:paraId="19DAD980" w14:textId="77777777" w:rsidR="0043272B" w:rsidRDefault="00000000">
      <w:pPr>
        <w:spacing w:line="360" w:lineRule="auto"/>
        <w:ind w:leftChars="202" w:left="717" w:hangingChars="122" w:hanging="293"/>
        <w:outlineLvl w:val="1"/>
        <w:rPr>
          <w:sz w:val="24"/>
        </w:rPr>
      </w:pPr>
      <w:r>
        <w:rPr>
          <w:rFonts w:ascii="宋体" w:hAnsi="宋体" w:hint="eastAsia"/>
          <w:sz w:val="24"/>
          <w:szCs w:val="24"/>
        </w:rPr>
        <w:br w:type="page"/>
      </w:r>
      <w:bookmarkEnd w:id="1537"/>
      <w:r>
        <w:rPr>
          <w:rFonts w:ascii="宋体" w:hAnsi="宋体" w:hint="eastAsia"/>
          <w:sz w:val="24"/>
          <w:szCs w:val="24"/>
        </w:rPr>
        <w:lastRenderedPageBreak/>
        <w:t>1-</w:t>
      </w:r>
      <w:r>
        <w:rPr>
          <w:sz w:val="24"/>
        </w:rPr>
        <w:t>2</w:t>
      </w:r>
      <w:r>
        <w:rPr>
          <w:sz w:val="24"/>
        </w:rPr>
        <w:t>供应商资格声明书</w:t>
      </w:r>
    </w:p>
    <w:p w14:paraId="7BD6B852" w14:textId="77777777" w:rsidR="0043272B" w:rsidRDefault="00000000">
      <w:pPr>
        <w:jc w:val="center"/>
        <w:rPr>
          <w:b/>
          <w:sz w:val="36"/>
          <w:szCs w:val="36"/>
        </w:rPr>
      </w:pPr>
      <w:r>
        <w:rPr>
          <w:rFonts w:hint="eastAsia"/>
          <w:b/>
          <w:sz w:val="36"/>
          <w:szCs w:val="36"/>
        </w:rPr>
        <w:t>供应商资格声明书</w:t>
      </w:r>
    </w:p>
    <w:p w14:paraId="776A2429" w14:textId="77777777" w:rsidR="0043272B" w:rsidRDefault="0043272B">
      <w:pPr>
        <w:tabs>
          <w:tab w:val="left" w:pos="5580"/>
        </w:tabs>
        <w:spacing w:line="360" w:lineRule="auto"/>
        <w:rPr>
          <w:sz w:val="24"/>
        </w:rPr>
      </w:pPr>
    </w:p>
    <w:p w14:paraId="3DFA3B32" w14:textId="77777777" w:rsidR="0043272B" w:rsidRDefault="00000000">
      <w:pPr>
        <w:tabs>
          <w:tab w:val="left" w:pos="5580"/>
        </w:tabs>
        <w:spacing w:line="360" w:lineRule="auto"/>
        <w:rPr>
          <w:sz w:val="24"/>
        </w:rPr>
      </w:pPr>
      <w:r>
        <w:rPr>
          <w:sz w:val="24"/>
        </w:rPr>
        <w:t>致：</w:t>
      </w:r>
      <w:r>
        <w:rPr>
          <w:sz w:val="24"/>
          <w:u w:val="single"/>
        </w:rPr>
        <w:t>采购人或采购代理机构</w:t>
      </w:r>
    </w:p>
    <w:p w14:paraId="43BDC235" w14:textId="77777777" w:rsidR="0043272B" w:rsidRDefault="00000000">
      <w:pPr>
        <w:spacing w:line="360" w:lineRule="auto"/>
        <w:ind w:firstLineChars="200" w:firstLine="480"/>
        <w:rPr>
          <w:sz w:val="24"/>
        </w:rPr>
      </w:pPr>
      <w:r>
        <w:rPr>
          <w:sz w:val="24"/>
        </w:rPr>
        <w:t>在参与本次项目磋商中，我单位承诺：</w:t>
      </w:r>
    </w:p>
    <w:p w14:paraId="61D04B4F" w14:textId="77777777" w:rsidR="0043272B" w:rsidRDefault="00000000">
      <w:pPr>
        <w:numPr>
          <w:ilvl w:val="0"/>
          <w:numId w:val="83"/>
        </w:numPr>
        <w:spacing w:line="360" w:lineRule="auto"/>
        <w:ind w:left="1134"/>
        <w:rPr>
          <w:sz w:val="24"/>
          <w:szCs w:val="22"/>
        </w:rPr>
      </w:pPr>
      <w:r>
        <w:rPr>
          <w:sz w:val="24"/>
          <w:szCs w:val="22"/>
        </w:rPr>
        <w:t>具有良好的商业信誉和健全的财务会计制度；</w:t>
      </w:r>
    </w:p>
    <w:p w14:paraId="0EE610A9" w14:textId="77777777" w:rsidR="0043272B" w:rsidRDefault="00000000">
      <w:pPr>
        <w:numPr>
          <w:ilvl w:val="0"/>
          <w:numId w:val="83"/>
        </w:numPr>
        <w:spacing w:line="360" w:lineRule="auto"/>
        <w:ind w:left="1134"/>
        <w:rPr>
          <w:sz w:val="24"/>
          <w:szCs w:val="22"/>
        </w:rPr>
      </w:pPr>
      <w:r>
        <w:rPr>
          <w:sz w:val="24"/>
          <w:szCs w:val="22"/>
        </w:rPr>
        <w:t>具有履行合同所必需的设备和专业技术能力；</w:t>
      </w:r>
    </w:p>
    <w:p w14:paraId="2B19D9A5" w14:textId="77777777" w:rsidR="0043272B" w:rsidRDefault="00000000">
      <w:pPr>
        <w:numPr>
          <w:ilvl w:val="0"/>
          <w:numId w:val="83"/>
        </w:numPr>
        <w:spacing w:line="360" w:lineRule="auto"/>
        <w:ind w:left="1134"/>
        <w:rPr>
          <w:sz w:val="24"/>
          <w:szCs w:val="22"/>
        </w:rPr>
      </w:pPr>
      <w:r>
        <w:rPr>
          <w:sz w:val="24"/>
          <w:szCs w:val="22"/>
        </w:rPr>
        <w:t>有依法缴纳税收和社会保障资金的良好记录；</w:t>
      </w:r>
    </w:p>
    <w:p w14:paraId="19BF55E7" w14:textId="77777777" w:rsidR="0043272B" w:rsidRDefault="00000000">
      <w:pPr>
        <w:numPr>
          <w:ilvl w:val="0"/>
          <w:numId w:val="83"/>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4F32EB" w14:textId="77777777" w:rsidR="0043272B" w:rsidRDefault="00000000">
      <w:pPr>
        <w:numPr>
          <w:ilvl w:val="0"/>
          <w:numId w:val="83"/>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65613D75" w14:textId="77777777" w:rsidR="0043272B" w:rsidRDefault="00000000">
      <w:pPr>
        <w:numPr>
          <w:ilvl w:val="0"/>
          <w:numId w:val="83"/>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E7F9468" w14:textId="77777777" w:rsidR="0043272B" w:rsidRDefault="00000000">
      <w:pPr>
        <w:numPr>
          <w:ilvl w:val="0"/>
          <w:numId w:val="83"/>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3272B" w14:paraId="108B4545" w14:textId="77777777">
        <w:trPr>
          <w:trHeight w:val="430"/>
          <w:jc w:val="center"/>
        </w:trPr>
        <w:tc>
          <w:tcPr>
            <w:tcW w:w="950" w:type="dxa"/>
            <w:vAlign w:val="center"/>
          </w:tcPr>
          <w:p w14:paraId="5F6D50FE" w14:textId="77777777" w:rsidR="0043272B" w:rsidRDefault="00000000">
            <w:pPr>
              <w:jc w:val="center"/>
              <w:rPr>
                <w:sz w:val="24"/>
              </w:rPr>
            </w:pPr>
            <w:r>
              <w:rPr>
                <w:sz w:val="24"/>
              </w:rPr>
              <w:t>序号</w:t>
            </w:r>
          </w:p>
        </w:tc>
        <w:tc>
          <w:tcPr>
            <w:tcW w:w="4574" w:type="dxa"/>
            <w:vAlign w:val="center"/>
          </w:tcPr>
          <w:p w14:paraId="7FC8F9BC" w14:textId="77777777" w:rsidR="0043272B" w:rsidRDefault="00000000">
            <w:pPr>
              <w:jc w:val="center"/>
              <w:rPr>
                <w:sz w:val="24"/>
              </w:rPr>
            </w:pPr>
            <w:r>
              <w:rPr>
                <w:sz w:val="24"/>
              </w:rPr>
              <w:t>单位名称</w:t>
            </w:r>
          </w:p>
        </w:tc>
        <w:tc>
          <w:tcPr>
            <w:tcW w:w="2976" w:type="dxa"/>
            <w:vAlign w:val="center"/>
          </w:tcPr>
          <w:p w14:paraId="5C219CDA" w14:textId="77777777" w:rsidR="0043272B" w:rsidRDefault="00000000">
            <w:pPr>
              <w:jc w:val="center"/>
              <w:rPr>
                <w:sz w:val="24"/>
              </w:rPr>
            </w:pPr>
            <w:r>
              <w:rPr>
                <w:sz w:val="24"/>
              </w:rPr>
              <w:t>相互关系</w:t>
            </w:r>
          </w:p>
        </w:tc>
      </w:tr>
      <w:tr w:rsidR="0043272B" w14:paraId="1DF51BAD" w14:textId="77777777">
        <w:trPr>
          <w:trHeight w:val="430"/>
          <w:jc w:val="center"/>
        </w:trPr>
        <w:tc>
          <w:tcPr>
            <w:tcW w:w="950" w:type="dxa"/>
            <w:vAlign w:val="center"/>
          </w:tcPr>
          <w:p w14:paraId="49ED1506" w14:textId="77777777" w:rsidR="0043272B" w:rsidRDefault="00000000">
            <w:pPr>
              <w:jc w:val="center"/>
              <w:rPr>
                <w:sz w:val="24"/>
              </w:rPr>
            </w:pPr>
            <w:r>
              <w:rPr>
                <w:sz w:val="24"/>
              </w:rPr>
              <w:t>1</w:t>
            </w:r>
          </w:p>
        </w:tc>
        <w:tc>
          <w:tcPr>
            <w:tcW w:w="4574" w:type="dxa"/>
            <w:vAlign w:val="center"/>
          </w:tcPr>
          <w:p w14:paraId="274C606C" w14:textId="77777777" w:rsidR="0043272B" w:rsidRDefault="0043272B">
            <w:pPr>
              <w:jc w:val="center"/>
              <w:rPr>
                <w:sz w:val="24"/>
              </w:rPr>
            </w:pPr>
          </w:p>
        </w:tc>
        <w:tc>
          <w:tcPr>
            <w:tcW w:w="2976" w:type="dxa"/>
            <w:vAlign w:val="center"/>
          </w:tcPr>
          <w:p w14:paraId="381BCF86" w14:textId="77777777" w:rsidR="0043272B" w:rsidRDefault="0043272B">
            <w:pPr>
              <w:jc w:val="center"/>
              <w:rPr>
                <w:sz w:val="24"/>
              </w:rPr>
            </w:pPr>
          </w:p>
        </w:tc>
      </w:tr>
      <w:tr w:rsidR="0043272B" w14:paraId="1C0F9080" w14:textId="77777777">
        <w:trPr>
          <w:trHeight w:val="430"/>
          <w:jc w:val="center"/>
        </w:trPr>
        <w:tc>
          <w:tcPr>
            <w:tcW w:w="950" w:type="dxa"/>
            <w:vAlign w:val="center"/>
          </w:tcPr>
          <w:p w14:paraId="5F338713" w14:textId="77777777" w:rsidR="0043272B" w:rsidRDefault="00000000">
            <w:pPr>
              <w:jc w:val="center"/>
              <w:rPr>
                <w:sz w:val="24"/>
              </w:rPr>
            </w:pPr>
            <w:r>
              <w:rPr>
                <w:sz w:val="24"/>
              </w:rPr>
              <w:t>2</w:t>
            </w:r>
          </w:p>
        </w:tc>
        <w:tc>
          <w:tcPr>
            <w:tcW w:w="4574" w:type="dxa"/>
            <w:vAlign w:val="center"/>
          </w:tcPr>
          <w:p w14:paraId="56D1CBD4" w14:textId="77777777" w:rsidR="0043272B" w:rsidRDefault="0043272B">
            <w:pPr>
              <w:jc w:val="center"/>
              <w:rPr>
                <w:sz w:val="24"/>
              </w:rPr>
            </w:pPr>
          </w:p>
        </w:tc>
        <w:tc>
          <w:tcPr>
            <w:tcW w:w="2976" w:type="dxa"/>
            <w:vAlign w:val="center"/>
          </w:tcPr>
          <w:p w14:paraId="49855B62" w14:textId="77777777" w:rsidR="0043272B" w:rsidRDefault="0043272B">
            <w:pPr>
              <w:jc w:val="center"/>
              <w:rPr>
                <w:sz w:val="24"/>
              </w:rPr>
            </w:pPr>
          </w:p>
        </w:tc>
      </w:tr>
      <w:tr w:rsidR="0043272B" w14:paraId="6F6C0CD6" w14:textId="77777777">
        <w:trPr>
          <w:trHeight w:val="430"/>
          <w:jc w:val="center"/>
        </w:trPr>
        <w:tc>
          <w:tcPr>
            <w:tcW w:w="950" w:type="dxa"/>
            <w:vAlign w:val="center"/>
          </w:tcPr>
          <w:p w14:paraId="1C27466F" w14:textId="77777777" w:rsidR="0043272B" w:rsidRDefault="00000000">
            <w:pPr>
              <w:jc w:val="center"/>
              <w:rPr>
                <w:sz w:val="24"/>
              </w:rPr>
            </w:pPr>
            <w:r>
              <w:rPr>
                <w:sz w:val="24"/>
              </w:rPr>
              <w:t>…</w:t>
            </w:r>
          </w:p>
        </w:tc>
        <w:tc>
          <w:tcPr>
            <w:tcW w:w="4574" w:type="dxa"/>
            <w:vAlign w:val="center"/>
          </w:tcPr>
          <w:p w14:paraId="29C5D230" w14:textId="77777777" w:rsidR="0043272B" w:rsidRDefault="0043272B">
            <w:pPr>
              <w:jc w:val="center"/>
              <w:rPr>
                <w:sz w:val="24"/>
              </w:rPr>
            </w:pPr>
          </w:p>
        </w:tc>
        <w:tc>
          <w:tcPr>
            <w:tcW w:w="2976" w:type="dxa"/>
            <w:vAlign w:val="center"/>
          </w:tcPr>
          <w:p w14:paraId="251D4851" w14:textId="77777777" w:rsidR="0043272B" w:rsidRDefault="0043272B">
            <w:pPr>
              <w:jc w:val="center"/>
              <w:rPr>
                <w:sz w:val="24"/>
              </w:rPr>
            </w:pPr>
          </w:p>
        </w:tc>
      </w:tr>
    </w:tbl>
    <w:p w14:paraId="1F355D8A" w14:textId="77777777" w:rsidR="0043272B" w:rsidRDefault="0043272B"/>
    <w:p w14:paraId="5D522AE8" w14:textId="77777777" w:rsidR="0043272B" w:rsidRDefault="00000000">
      <w:pPr>
        <w:ind w:firstLineChars="200" w:firstLine="480"/>
        <w:rPr>
          <w:sz w:val="24"/>
          <w:szCs w:val="22"/>
        </w:rPr>
      </w:pPr>
      <w:r>
        <w:rPr>
          <w:sz w:val="24"/>
        </w:rPr>
        <w:t>上述声明真实有效，否则我方负全部责任。</w:t>
      </w:r>
    </w:p>
    <w:p w14:paraId="3444F3D4" w14:textId="77777777" w:rsidR="0043272B" w:rsidRDefault="0043272B">
      <w:pPr>
        <w:spacing w:line="360" w:lineRule="auto"/>
        <w:rPr>
          <w:sz w:val="24"/>
        </w:rPr>
      </w:pPr>
    </w:p>
    <w:p w14:paraId="544AD4EC" w14:textId="77777777" w:rsidR="0043272B" w:rsidRDefault="00000000">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14:paraId="55D73175" w14:textId="77777777" w:rsidR="0043272B" w:rsidRDefault="00000000">
      <w:pPr>
        <w:spacing w:line="360" w:lineRule="auto"/>
        <w:ind w:right="360" w:firstLine="480"/>
        <w:jc w:val="right"/>
        <w:rPr>
          <w:sz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3B913989" w14:textId="77777777" w:rsidR="0043272B" w:rsidRDefault="00000000">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14:paraId="4D59030D" w14:textId="77777777" w:rsidR="0043272B" w:rsidRDefault="00000000">
      <w:pPr>
        <w:spacing w:line="360" w:lineRule="auto"/>
        <w:ind w:leftChars="202" w:left="717" w:hangingChars="122" w:hanging="293"/>
        <w:rPr>
          <w:sz w:val="24"/>
        </w:rPr>
      </w:pPr>
      <w:r>
        <w:rPr>
          <w:rFonts w:ascii="宋体" w:hAnsi="宋体" w:hint="eastAsia"/>
          <w:sz w:val="24"/>
        </w:rPr>
        <w:lastRenderedPageBreak/>
        <w:t xml:space="preserve">2 </w:t>
      </w:r>
      <w:r>
        <w:rPr>
          <w:sz w:val="24"/>
        </w:rPr>
        <w:t>落实政府采购政策需满足的资格要求</w:t>
      </w:r>
      <w:r>
        <w:rPr>
          <w:rFonts w:hint="eastAsia"/>
          <w:sz w:val="24"/>
        </w:rPr>
        <w:t>（如有）</w:t>
      </w:r>
    </w:p>
    <w:p w14:paraId="6AD6F218" w14:textId="77777777" w:rsidR="0043272B" w:rsidRDefault="00000000">
      <w:pPr>
        <w:spacing w:line="360" w:lineRule="auto"/>
        <w:ind w:leftChars="202" w:left="717" w:hangingChars="122" w:hanging="293"/>
        <w:outlineLvl w:val="1"/>
        <w:rPr>
          <w:sz w:val="24"/>
        </w:rPr>
      </w:pPr>
      <w:r>
        <w:rPr>
          <w:rFonts w:hint="eastAsia"/>
          <w:sz w:val="24"/>
        </w:rPr>
        <w:t>2</w:t>
      </w:r>
      <w:r>
        <w:rPr>
          <w:sz w:val="24"/>
        </w:rPr>
        <w:t>-1</w:t>
      </w:r>
      <w:r>
        <w:rPr>
          <w:rFonts w:hint="eastAsia"/>
          <w:sz w:val="24"/>
        </w:rPr>
        <w:t>中小企业声明函</w:t>
      </w:r>
    </w:p>
    <w:p w14:paraId="531283E5" w14:textId="77777777" w:rsidR="0043272B" w:rsidRDefault="00000000">
      <w:pPr>
        <w:pStyle w:val="afffb"/>
        <w:spacing w:line="220" w:lineRule="auto"/>
        <w:ind w:left="12"/>
        <w:rPr>
          <w:sz w:val="24"/>
          <w:szCs w:val="24"/>
        </w:rPr>
      </w:pPr>
      <w:r>
        <w:rPr>
          <w:rFonts w:hint="eastAsia"/>
          <w:spacing w:val="-15"/>
          <w:sz w:val="24"/>
          <w:szCs w:val="24"/>
        </w:rPr>
        <w:t>说明：</w:t>
      </w:r>
    </w:p>
    <w:p w14:paraId="085AC7BB"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1</w:t>
      </w:r>
      <w:r>
        <w:rPr>
          <w:rFonts w:hint="eastAsia"/>
          <w:spacing w:val="-2"/>
          <w:sz w:val="24"/>
          <w:szCs w:val="24"/>
        </w:rPr>
        <w:t>）如本项目（包）</w:t>
      </w:r>
      <w:r>
        <w:rPr>
          <w:rFonts w:hint="eastAsia"/>
          <w:spacing w:val="-2"/>
          <w:sz w:val="24"/>
          <w:szCs w:val="24"/>
        </w:rPr>
        <w:t xml:space="preserve"> </w:t>
      </w:r>
      <w:r>
        <w:rPr>
          <w:rFonts w:hint="eastAsia"/>
          <w:spacing w:val="-2"/>
          <w:sz w:val="24"/>
          <w:szCs w:val="24"/>
        </w:rPr>
        <w:t>不专门面向中小企业预留采购份额，</w:t>
      </w:r>
      <w:r>
        <w:rPr>
          <w:rFonts w:hint="eastAsia"/>
          <w:spacing w:val="-2"/>
          <w:sz w:val="24"/>
          <w:szCs w:val="24"/>
        </w:rPr>
        <w:t xml:space="preserve"> </w:t>
      </w:r>
      <w:r>
        <w:rPr>
          <w:rFonts w:hint="eastAsia"/>
          <w:spacing w:val="-2"/>
          <w:sz w:val="24"/>
          <w:szCs w:val="24"/>
        </w:rPr>
        <w:t>供应商无须提供《中小企业</w:t>
      </w:r>
      <w:r>
        <w:rPr>
          <w:rFonts w:hint="eastAsia"/>
          <w:spacing w:val="-2"/>
          <w:sz w:val="24"/>
          <w:szCs w:val="24"/>
        </w:rPr>
        <w:t xml:space="preserve"> </w:t>
      </w:r>
      <w:r>
        <w:rPr>
          <w:rFonts w:hint="eastAsia"/>
          <w:spacing w:val="-2"/>
          <w:sz w:val="24"/>
          <w:szCs w:val="24"/>
        </w:rPr>
        <w:t>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1DACF4C0"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2</w:t>
      </w:r>
      <w:r>
        <w:rPr>
          <w:rFonts w:hint="eastAsia"/>
          <w:spacing w:val="-2"/>
          <w:sz w:val="24"/>
          <w:szCs w:val="24"/>
        </w:rPr>
        <w:t>）如本项目（包）专门面向中小企业采购，响应文件中须提供《中小企业声明函》</w:t>
      </w:r>
      <w:r>
        <w:rPr>
          <w:rFonts w:hint="eastAsia"/>
          <w:spacing w:val="-2"/>
          <w:sz w:val="24"/>
          <w:szCs w:val="24"/>
        </w:rPr>
        <w:t xml:space="preserve"> </w:t>
      </w:r>
      <w:r>
        <w:rPr>
          <w:rFonts w:hint="eastAsia"/>
          <w:spacing w:val="-2"/>
          <w:sz w:val="24"/>
          <w:szCs w:val="24"/>
        </w:rPr>
        <w:t>或《残疾人福利性单位声明函》，或提供由省级以上监狱管理局、戒毒管理局（含新疆</w:t>
      </w:r>
    </w:p>
    <w:p w14:paraId="0F363CD9"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生产建设兵团）出具的属于监狱企业的证明文件。</w:t>
      </w:r>
    </w:p>
    <w:p w14:paraId="2EC9152B" w14:textId="77777777" w:rsidR="0043272B" w:rsidRDefault="00000000">
      <w:pPr>
        <w:pStyle w:val="afffb"/>
        <w:spacing w:before="182" w:line="331" w:lineRule="auto"/>
        <w:ind w:left="9" w:right="61" w:firstLine="6"/>
        <w:rPr>
          <w:spacing w:val="-2"/>
          <w:sz w:val="24"/>
          <w:szCs w:val="24"/>
        </w:rPr>
      </w:pPr>
      <w:r>
        <w:rPr>
          <w:rFonts w:hint="eastAsia"/>
          <w:spacing w:val="-2"/>
          <w:sz w:val="24"/>
          <w:szCs w:val="24"/>
        </w:rPr>
        <w:t>（</w:t>
      </w:r>
      <w:r>
        <w:rPr>
          <w:rFonts w:hint="eastAsia"/>
          <w:spacing w:val="-2"/>
          <w:sz w:val="24"/>
          <w:szCs w:val="24"/>
        </w:rPr>
        <w:t>3</w:t>
      </w:r>
      <w:r>
        <w:rPr>
          <w:rFonts w:hint="eastAsia"/>
          <w:spacing w:val="-2"/>
          <w:sz w:val="24"/>
          <w:szCs w:val="24"/>
        </w:rPr>
        <w:t>）如本项目（包）</w:t>
      </w:r>
      <w:r>
        <w:rPr>
          <w:rFonts w:hint="eastAsia"/>
          <w:spacing w:val="-2"/>
          <w:sz w:val="24"/>
          <w:szCs w:val="24"/>
        </w:rPr>
        <w:t xml:space="preserve"> </w:t>
      </w:r>
      <w:r>
        <w:rPr>
          <w:rFonts w:hint="eastAsia"/>
          <w:spacing w:val="-2"/>
          <w:sz w:val="24"/>
          <w:szCs w:val="24"/>
        </w:rPr>
        <w:t>预留部分采购项目预算专门面向中小企业采购，且要求获得采购</w:t>
      </w:r>
      <w:r>
        <w:rPr>
          <w:rFonts w:hint="eastAsia"/>
          <w:spacing w:val="-2"/>
          <w:sz w:val="24"/>
          <w:szCs w:val="24"/>
        </w:rPr>
        <w:t xml:space="preserve"> </w:t>
      </w:r>
      <w:r>
        <w:rPr>
          <w:rFonts w:hint="eastAsia"/>
          <w:spacing w:val="-2"/>
          <w:sz w:val="24"/>
          <w:szCs w:val="24"/>
        </w:rPr>
        <w:t>合同的供应商将采购项目中的一定比例分包给一家或者多家中小企业或要求供应商以</w:t>
      </w:r>
      <w:r>
        <w:rPr>
          <w:rFonts w:hint="eastAsia"/>
          <w:spacing w:val="-2"/>
          <w:sz w:val="24"/>
          <w:szCs w:val="24"/>
        </w:rPr>
        <w:t xml:space="preserve"> </w:t>
      </w:r>
      <w:r>
        <w:rPr>
          <w:rFonts w:hint="eastAsia"/>
          <w:spacing w:val="-2"/>
          <w:sz w:val="24"/>
          <w:szCs w:val="24"/>
        </w:rPr>
        <w:t>联合体形式参加采购活动响应文件中须提供《中小企业声明函》或《残疾人福利性单</w:t>
      </w:r>
      <w:r>
        <w:rPr>
          <w:rFonts w:hint="eastAsia"/>
          <w:spacing w:val="-2"/>
          <w:sz w:val="24"/>
          <w:szCs w:val="24"/>
        </w:rPr>
        <w:t xml:space="preserve"> </w:t>
      </w:r>
      <w:r>
        <w:rPr>
          <w:rFonts w:hint="eastAsia"/>
          <w:spacing w:val="-2"/>
          <w:sz w:val="24"/>
          <w:szCs w:val="24"/>
        </w:rPr>
        <w:t>位声明函》或由省级以上监狱管理局、戒毒管理局（含新疆生产建设兵团）出具的属于监狱企业的证明文件。</w:t>
      </w:r>
    </w:p>
    <w:p w14:paraId="733DDF45" w14:textId="77777777" w:rsidR="0043272B" w:rsidRDefault="00000000">
      <w:pPr>
        <w:pStyle w:val="afffb"/>
        <w:spacing w:before="182" w:line="240" w:lineRule="auto"/>
        <w:ind w:left="9" w:right="61" w:firstLine="6"/>
        <w:rPr>
          <w:spacing w:val="-2"/>
          <w:sz w:val="24"/>
          <w:szCs w:val="24"/>
        </w:rPr>
      </w:pPr>
      <w:bookmarkStart w:id="1538" w:name="_Toc148442622"/>
      <w:bookmarkStart w:id="1539" w:name="_Toc8997"/>
      <w:r>
        <w:rPr>
          <w:rFonts w:hint="eastAsia"/>
          <w:spacing w:val="-2"/>
          <w:sz w:val="24"/>
          <w:szCs w:val="24"/>
        </w:rPr>
        <w:t>（</w:t>
      </w:r>
      <w:r>
        <w:rPr>
          <w:rFonts w:hint="eastAsia"/>
          <w:spacing w:val="-2"/>
          <w:sz w:val="24"/>
          <w:szCs w:val="24"/>
        </w:rPr>
        <w:t>4</w:t>
      </w:r>
      <w:r>
        <w:rPr>
          <w:rFonts w:hint="eastAsia"/>
          <w:spacing w:val="-2"/>
          <w:sz w:val="24"/>
          <w:szCs w:val="24"/>
        </w:rPr>
        <w:t>）中小企业声明函填写注意事项</w:t>
      </w:r>
      <w:r>
        <w:rPr>
          <w:rFonts w:hint="eastAsia"/>
          <w:spacing w:val="-2"/>
          <w:sz w:val="24"/>
          <w:szCs w:val="24"/>
        </w:rPr>
        <w:t xml:space="preserve"> 1</w:t>
      </w:r>
      <w:r>
        <w:rPr>
          <w:rFonts w:hint="eastAsia"/>
          <w:spacing w:val="-2"/>
          <w:sz w:val="24"/>
          <w:szCs w:val="24"/>
        </w:rPr>
        <w:t>）《中小企业声明函》由参加政府采购活动的供应</w:t>
      </w:r>
      <w:bookmarkEnd w:id="1538"/>
      <w:bookmarkEnd w:id="1539"/>
    </w:p>
    <w:p w14:paraId="27AB534D"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商出具。联合体参与的，《中小企业声明函》可由牵头人出具。</w:t>
      </w:r>
    </w:p>
    <w:p w14:paraId="72A786EA"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2</w:t>
      </w:r>
      <w:r>
        <w:rPr>
          <w:rFonts w:hint="eastAsia"/>
          <w:spacing w:val="-2"/>
          <w:sz w:val="24"/>
          <w:szCs w:val="24"/>
        </w:rPr>
        <w:t>）对于联合体中由中小企业承担的部分，或者分包给中小企业的部分，必须全部由中</w:t>
      </w:r>
      <w:r>
        <w:rPr>
          <w:rFonts w:hint="eastAsia"/>
          <w:spacing w:val="-2"/>
          <w:sz w:val="24"/>
          <w:szCs w:val="24"/>
        </w:rPr>
        <w:t xml:space="preserve"> </w:t>
      </w:r>
      <w:r>
        <w:rPr>
          <w:rFonts w:hint="eastAsia"/>
          <w:spacing w:val="-2"/>
          <w:sz w:val="24"/>
          <w:szCs w:val="24"/>
        </w:rPr>
        <w:t>小企业制造、承建或者承接。供应商应当在声明函“标的名称”部分标明联合体中中小企</w:t>
      </w:r>
    </w:p>
    <w:p w14:paraId="1FEFA5F6"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业承担的具体内容或者中小企业的具体分包内容。</w:t>
      </w:r>
    </w:p>
    <w:p w14:paraId="47BE9806"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3</w:t>
      </w:r>
      <w:r>
        <w:rPr>
          <w:rFonts w:hint="eastAsia"/>
          <w:spacing w:val="-2"/>
          <w:sz w:val="24"/>
          <w:szCs w:val="24"/>
        </w:rPr>
        <w:t>）对于多标的采购项目，供应商应充分、准确地了解所提供货物的制造企业、提供服</w:t>
      </w:r>
    </w:p>
    <w:p w14:paraId="75DAE6DB" w14:textId="77777777" w:rsidR="0043272B" w:rsidRDefault="00000000">
      <w:pPr>
        <w:pStyle w:val="afffb"/>
        <w:spacing w:before="182" w:line="240" w:lineRule="auto"/>
        <w:ind w:left="9" w:right="61" w:firstLine="6"/>
        <w:rPr>
          <w:spacing w:val="-2"/>
          <w:sz w:val="24"/>
          <w:szCs w:val="24"/>
        </w:rPr>
      </w:pPr>
      <w:r>
        <w:rPr>
          <w:rFonts w:hint="eastAsia"/>
          <w:spacing w:val="-2"/>
          <w:sz w:val="24"/>
          <w:szCs w:val="24"/>
        </w:rPr>
        <w:t>务的承接企业信息。对相关情况了解不清楚的，不建议填报本声明函。</w:t>
      </w:r>
    </w:p>
    <w:p w14:paraId="69D7671A" w14:textId="77777777" w:rsidR="0043272B" w:rsidRDefault="0043272B">
      <w:pPr>
        <w:spacing w:line="248" w:lineRule="auto"/>
        <w:rPr>
          <w:rFonts w:ascii="宋体" w:hAnsi="宋体" w:cs="宋体"/>
        </w:rPr>
      </w:pPr>
    </w:p>
    <w:p w14:paraId="079B40EB" w14:textId="77777777" w:rsidR="0043272B" w:rsidRDefault="00000000">
      <w:pPr>
        <w:pStyle w:val="afffb"/>
        <w:spacing w:before="182" w:line="331" w:lineRule="auto"/>
        <w:ind w:left="9" w:right="61" w:firstLine="6"/>
        <w:rPr>
          <w:spacing w:val="-2"/>
          <w:sz w:val="24"/>
          <w:szCs w:val="24"/>
        </w:rPr>
        <w:sectPr w:rsidR="0043272B" w:rsidSect="00CB03F4">
          <w:pgSz w:w="11906" w:h="16838"/>
          <w:pgMar w:top="1440" w:right="1361" w:bottom="1418" w:left="1361" w:header="851" w:footer="992" w:gutter="0"/>
          <w:cols w:space="720"/>
          <w:docGrid w:linePitch="312"/>
        </w:sectPr>
      </w:pPr>
      <w:r>
        <w:rPr>
          <w:rFonts w:hint="eastAsia"/>
          <w:spacing w:val="-2"/>
          <w:sz w:val="24"/>
          <w:szCs w:val="24"/>
        </w:rPr>
        <w:t>（</w:t>
      </w:r>
      <w:r>
        <w:rPr>
          <w:rFonts w:hint="eastAsia"/>
          <w:spacing w:val="-2"/>
          <w:sz w:val="24"/>
          <w:szCs w:val="24"/>
        </w:rPr>
        <w:t>5</w:t>
      </w:r>
      <w:r>
        <w:rPr>
          <w:rFonts w:hint="eastAsia"/>
          <w:spacing w:val="-2"/>
          <w:sz w:val="24"/>
          <w:szCs w:val="24"/>
        </w:rPr>
        <w:t>）温馨提示：</w:t>
      </w:r>
      <w:r>
        <w:rPr>
          <w:rFonts w:hint="eastAsia"/>
          <w:spacing w:val="-2"/>
          <w:sz w:val="24"/>
          <w:szCs w:val="24"/>
        </w:rPr>
        <w:t xml:space="preserve"> </w:t>
      </w:r>
      <w:r>
        <w:rPr>
          <w:rFonts w:hint="eastAsia"/>
          <w:spacing w:val="-2"/>
          <w:sz w:val="24"/>
          <w:szCs w:val="24"/>
        </w:rPr>
        <w:t>为方便广大中小企业识别企业规模类型，</w:t>
      </w:r>
      <w:r>
        <w:rPr>
          <w:rFonts w:hint="eastAsia"/>
          <w:spacing w:val="-2"/>
          <w:sz w:val="24"/>
          <w:szCs w:val="24"/>
        </w:rPr>
        <w:t xml:space="preserve"> </w:t>
      </w:r>
      <w:r>
        <w:rPr>
          <w:rFonts w:hint="eastAsia"/>
          <w:spacing w:val="-2"/>
          <w:sz w:val="24"/>
          <w:szCs w:val="24"/>
        </w:rPr>
        <w:t>工业和信息化部组织开发了</w:t>
      </w:r>
      <w:r>
        <w:rPr>
          <w:rFonts w:hint="eastAsia"/>
          <w:spacing w:val="-2"/>
          <w:sz w:val="24"/>
          <w:szCs w:val="24"/>
        </w:rPr>
        <w:t xml:space="preserve"> </w:t>
      </w:r>
      <w:r>
        <w:rPr>
          <w:rFonts w:hint="eastAsia"/>
          <w:spacing w:val="-2"/>
          <w:sz w:val="24"/>
          <w:szCs w:val="24"/>
        </w:rPr>
        <w:t>中小企业规模类型自测小程序，</w:t>
      </w:r>
      <w:r>
        <w:rPr>
          <w:rFonts w:hint="eastAsia"/>
          <w:spacing w:val="-2"/>
          <w:sz w:val="24"/>
          <w:szCs w:val="24"/>
        </w:rPr>
        <w:t xml:space="preserve"> </w:t>
      </w:r>
      <w:r>
        <w:rPr>
          <w:rFonts w:hint="eastAsia"/>
          <w:spacing w:val="-2"/>
          <w:sz w:val="24"/>
          <w:szCs w:val="24"/>
        </w:rPr>
        <w:t>在国务院客户端和工业和信息化部网站上均有链接，</w:t>
      </w:r>
      <w:r>
        <w:rPr>
          <w:rFonts w:hint="eastAsia"/>
          <w:spacing w:val="-2"/>
          <w:sz w:val="24"/>
          <w:szCs w:val="24"/>
        </w:rPr>
        <w:t xml:space="preserve"> </w:t>
      </w:r>
      <w:r>
        <w:rPr>
          <w:rFonts w:hint="eastAsia"/>
          <w:spacing w:val="-2"/>
          <w:sz w:val="24"/>
          <w:szCs w:val="24"/>
        </w:rPr>
        <w:t>供应商填写所属的行业和指标数据可自动生成企业规模类型测试结果。本项目中小企业划分标准所属行业详见第二章《供应商须知资料表》，如在该程序中未找到本项目文件规定的中小企业划分标准所属行业，</w:t>
      </w:r>
      <w:r>
        <w:rPr>
          <w:rFonts w:hint="eastAsia"/>
          <w:spacing w:val="-2"/>
          <w:sz w:val="24"/>
          <w:szCs w:val="24"/>
        </w:rPr>
        <w:t xml:space="preserve"> </w:t>
      </w:r>
      <w:r>
        <w:rPr>
          <w:rFonts w:hint="eastAsia"/>
          <w:spacing w:val="-2"/>
          <w:sz w:val="24"/>
          <w:szCs w:val="24"/>
        </w:rPr>
        <w:t>则按照《关于印发中小企业划型标准规定的通知（工信部联企业﹝</w:t>
      </w:r>
      <w:r>
        <w:rPr>
          <w:rFonts w:hint="eastAsia"/>
          <w:spacing w:val="-2"/>
          <w:sz w:val="24"/>
          <w:szCs w:val="24"/>
        </w:rPr>
        <w:t>2011</w:t>
      </w:r>
      <w:r>
        <w:rPr>
          <w:rFonts w:hint="eastAsia"/>
          <w:spacing w:val="-2"/>
          <w:sz w:val="24"/>
          <w:szCs w:val="24"/>
        </w:rPr>
        <w:t>﹞</w:t>
      </w:r>
      <w:r>
        <w:rPr>
          <w:rFonts w:hint="eastAsia"/>
          <w:spacing w:val="-2"/>
          <w:sz w:val="24"/>
          <w:szCs w:val="24"/>
        </w:rPr>
        <w:t xml:space="preserve">300 </w:t>
      </w:r>
      <w:r>
        <w:rPr>
          <w:rFonts w:hint="eastAsia"/>
          <w:spacing w:val="-2"/>
          <w:sz w:val="24"/>
          <w:szCs w:val="24"/>
        </w:rPr>
        <w:t>号）》及本项目文件规定的中小企业划分标准所属行业执行。</w:t>
      </w:r>
    </w:p>
    <w:p w14:paraId="6A161D22" w14:textId="77777777" w:rsidR="0043272B" w:rsidRDefault="00000000">
      <w:pPr>
        <w:widowControl/>
        <w:jc w:val="left"/>
        <w:rPr>
          <w:rFonts w:ascii="宋体" w:hAnsi="宋体" w:cs="宋体"/>
        </w:rPr>
      </w:pPr>
      <w:r>
        <w:rPr>
          <w:rFonts w:ascii="宋体" w:hAnsi="宋体" w:cs="宋体" w:hint="eastAsia"/>
          <w:b/>
          <w:bCs/>
          <w:color w:val="000000"/>
          <w:kern w:val="0"/>
          <w:sz w:val="24"/>
          <w:szCs w:val="24"/>
          <w:lang w:bidi="ar"/>
        </w:rPr>
        <w:lastRenderedPageBreak/>
        <w:t xml:space="preserve">2-1-1 中小企业声明函及残疾人福利性单位声明函格式 </w:t>
      </w:r>
    </w:p>
    <w:p w14:paraId="6D68902B" w14:textId="77777777" w:rsidR="0043272B" w:rsidRDefault="00000000">
      <w:pPr>
        <w:spacing w:beforeLines="100" w:before="240" w:afterLines="100" w:after="240" w:line="360" w:lineRule="auto"/>
        <w:jc w:val="center"/>
        <w:rPr>
          <w:b/>
          <w:bCs/>
          <w:sz w:val="36"/>
          <w:szCs w:val="36"/>
        </w:rPr>
      </w:pPr>
      <w:r>
        <w:rPr>
          <w:b/>
          <w:bCs/>
          <w:sz w:val="36"/>
          <w:szCs w:val="36"/>
        </w:rPr>
        <w:t>中小企业声明函</w:t>
      </w:r>
      <w:r>
        <w:rPr>
          <w:rFonts w:hint="eastAsia"/>
          <w:b/>
          <w:bCs/>
          <w:sz w:val="36"/>
          <w:szCs w:val="36"/>
        </w:rPr>
        <w:t>（工程、服务）格式</w:t>
      </w:r>
    </w:p>
    <w:p w14:paraId="5F6FB443" w14:textId="77777777" w:rsidR="0043272B" w:rsidRDefault="00000000">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14:paraId="5B6344E1" w14:textId="77777777" w:rsidR="0043272B" w:rsidRDefault="00000000">
      <w:pPr>
        <w:spacing w:line="360" w:lineRule="auto"/>
        <w:ind w:firstLine="504"/>
        <w:rPr>
          <w:spacing w:val="6"/>
          <w:sz w:val="24"/>
        </w:rPr>
      </w:pPr>
      <w:r>
        <w:rPr>
          <w:spacing w:val="6"/>
          <w:sz w:val="24"/>
        </w:rPr>
        <w:t>1.</w:t>
      </w:r>
      <w:r>
        <w:rPr>
          <w:spacing w:val="6"/>
          <w:sz w:val="24"/>
          <w:u w:val="single"/>
        </w:rPr>
        <w:t xml:space="preserve">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0A566414" w14:textId="77777777" w:rsidR="0043272B" w:rsidRDefault="00000000">
      <w:pPr>
        <w:spacing w:line="360" w:lineRule="auto"/>
        <w:ind w:firstLine="504"/>
        <w:rPr>
          <w:spacing w:val="6"/>
          <w:sz w:val="24"/>
        </w:rPr>
      </w:pPr>
      <w:r>
        <w:rPr>
          <w:spacing w:val="6"/>
          <w:sz w:val="24"/>
        </w:rPr>
        <w:t xml:space="preserve">2. </w:t>
      </w:r>
      <w:r>
        <w:rPr>
          <w:spacing w:val="6"/>
          <w:sz w:val="24"/>
          <w:u w:val="single"/>
        </w:rPr>
        <w:t>（标的名称）</w:t>
      </w:r>
      <w:r>
        <w:rPr>
          <w:spacing w:val="6"/>
          <w:sz w:val="24"/>
          <w:u w:val="single"/>
        </w:rPr>
        <w:t xml:space="preserve">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2F49FBCE" w14:textId="77777777" w:rsidR="0043272B" w:rsidRDefault="0043272B">
      <w:pPr>
        <w:spacing w:line="360" w:lineRule="auto"/>
        <w:ind w:firstLine="504"/>
        <w:rPr>
          <w:spacing w:val="6"/>
          <w:sz w:val="24"/>
        </w:rPr>
      </w:pPr>
    </w:p>
    <w:p w14:paraId="444DCB94" w14:textId="77777777" w:rsidR="0043272B" w:rsidRDefault="00000000">
      <w:pPr>
        <w:spacing w:line="360" w:lineRule="auto"/>
        <w:ind w:firstLine="504"/>
        <w:rPr>
          <w:spacing w:val="6"/>
          <w:sz w:val="24"/>
        </w:rPr>
      </w:pPr>
      <w:r>
        <w:rPr>
          <w:spacing w:val="6"/>
          <w:sz w:val="24"/>
        </w:rPr>
        <w:t>……</w:t>
      </w:r>
    </w:p>
    <w:p w14:paraId="7787BA03" w14:textId="77777777" w:rsidR="0043272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CF80FB5" w14:textId="77777777" w:rsidR="0043272B" w:rsidRDefault="00000000">
      <w:pPr>
        <w:spacing w:line="360" w:lineRule="auto"/>
        <w:ind w:firstLine="504"/>
        <w:rPr>
          <w:spacing w:val="6"/>
          <w:sz w:val="24"/>
        </w:rPr>
      </w:pPr>
      <w:r>
        <w:rPr>
          <w:spacing w:val="6"/>
          <w:sz w:val="24"/>
        </w:rPr>
        <w:t>本企业对上述声明内容的真实性负责。如有虚假，将依法承担相应责任。</w:t>
      </w:r>
    </w:p>
    <w:p w14:paraId="437F6E17" w14:textId="77777777" w:rsidR="0043272B" w:rsidRDefault="0043272B">
      <w:pPr>
        <w:spacing w:line="360" w:lineRule="auto"/>
        <w:ind w:right="360" w:firstLine="480"/>
        <w:jc w:val="right"/>
        <w:rPr>
          <w:sz w:val="24"/>
        </w:rPr>
      </w:pPr>
    </w:p>
    <w:p w14:paraId="0AAF524F" w14:textId="77777777" w:rsidR="0043272B" w:rsidRDefault="00000000">
      <w:pPr>
        <w:spacing w:line="360" w:lineRule="auto"/>
        <w:ind w:right="360" w:firstLine="480"/>
        <w:jc w:val="right"/>
        <w:rPr>
          <w:sz w:val="24"/>
        </w:rPr>
      </w:pPr>
      <w:r>
        <w:rPr>
          <w:sz w:val="24"/>
        </w:rPr>
        <w:t>企业名称（盖章）：</w:t>
      </w:r>
      <w:r>
        <w:rPr>
          <w:sz w:val="24"/>
        </w:rPr>
        <w:t>______</w:t>
      </w:r>
    </w:p>
    <w:p w14:paraId="02F54E09" w14:textId="77777777" w:rsidR="0043272B"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w:t>
      </w:r>
    </w:p>
    <w:p w14:paraId="17BF5EA1" w14:textId="77777777" w:rsidR="0043272B" w:rsidRDefault="0043272B">
      <w:pPr>
        <w:adjustRightInd w:val="0"/>
        <w:snapToGrid w:val="0"/>
        <w:jc w:val="left"/>
        <w:rPr>
          <w:sz w:val="24"/>
          <w:szCs w:val="21"/>
        </w:rPr>
      </w:pPr>
    </w:p>
    <w:p w14:paraId="239DF22D" w14:textId="77777777" w:rsidR="0043272B" w:rsidRDefault="0043272B">
      <w:pPr>
        <w:adjustRightInd w:val="0"/>
        <w:snapToGrid w:val="0"/>
        <w:jc w:val="left"/>
        <w:rPr>
          <w:sz w:val="24"/>
          <w:szCs w:val="21"/>
        </w:rPr>
      </w:pPr>
    </w:p>
    <w:tbl>
      <w:tblPr>
        <w:tblW w:w="8946" w:type="dxa"/>
        <w:tblInd w:w="108" w:type="dxa"/>
        <w:tblBorders>
          <w:top w:val="single" w:sz="4" w:space="0" w:color="auto"/>
        </w:tblBorders>
        <w:tblLayout w:type="fixed"/>
        <w:tblLook w:val="04A0" w:firstRow="1" w:lastRow="0" w:firstColumn="1" w:lastColumn="0" w:noHBand="0" w:noVBand="1"/>
      </w:tblPr>
      <w:tblGrid>
        <w:gridCol w:w="8946"/>
      </w:tblGrid>
      <w:tr w:rsidR="0043272B" w14:paraId="77899E79" w14:textId="77777777">
        <w:tc>
          <w:tcPr>
            <w:tcW w:w="8946" w:type="dxa"/>
          </w:tcPr>
          <w:p w14:paraId="7D606EDA" w14:textId="77777777" w:rsidR="0043272B"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75917CC4" w14:textId="77777777" w:rsidR="0043272B" w:rsidRDefault="0043272B">
      <w:pPr>
        <w:autoSpaceDE w:val="0"/>
        <w:autoSpaceDN w:val="0"/>
        <w:spacing w:line="360" w:lineRule="auto"/>
        <w:ind w:right="-136"/>
        <w:textAlignment w:val="bottom"/>
        <w:rPr>
          <w:rFonts w:ascii="宋体" w:hAnsi="宋体"/>
          <w:sz w:val="24"/>
          <w:szCs w:val="24"/>
        </w:rPr>
        <w:sectPr w:rsidR="0043272B" w:rsidSect="00CB03F4">
          <w:pgSz w:w="11906" w:h="16838"/>
          <w:pgMar w:top="1440" w:right="1361" w:bottom="1418" w:left="1361" w:header="851" w:footer="992" w:gutter="0"/>
          <w:cols w:space="720"/>
          <w:docGrid w:linePitch="312"/>
        </w:sectPr>
      </w:pPr>
    </w:p>
    <w:p w14:paraId="696C724C" w14:textId="77777777" w:rsidR="0043272B" w:rsidRDefault="00000000">
      <w:pPr>
        <w:spacing w:beforeLines="100" w:before="240" w:afterLines="100" w:after="240" w:line="360" w:lineRule="auto"/>
        <w:jc w:val="center"/>
        <w:rPr>
          <w:b/>
          <w:sz w:val="36"/>
          <w:szCs w:val="36"/>
        </w:rPr>
      </w:pPr>
      <w:r>
        <w:rPr>
          <w:b/>
          <w:bCs/>
          <w:sz w:val="36"/>
          <w:szCs w:val="36"/>
        </w:rPr>
        <w:lastRenderedPageBreak/>
        <w:t>残疾人福利性单位声明函格式</w:t>
      </w:r>
      <w:r>
        <w:rPr>
          <w:b/>
          <w:sz w:val="36"/>
          <w:szCs w:val="36"/>
        </w:rPr>
        <w:t xml:space="preserve">       </w:t>
      </w:r>
    </w:p>
    <w:p w14:paraId="0069BAA2" w14:textId="77777777" w:rsidR="0043272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14:paraId="73299757" w14:textId="77777777" w:rsidR="0043272B" w:rsidRDefault="00000000">
      <w:pPr>
        <w:spacing w:line="588" w:lineRule="exact"/>
        <w:ind w:firstLine="482"/>
        <w:rPr>
          <w:b/>
          <w:spacing w:val="6"/>
          <w:sz w:val="24"/>
        </w:rPr>
      </w:pPr>
      <w:r>
        <w:rPr>
          <w:b/>
          <w:sz w:val="24"/>
        </w:rPr>
        <w:t>□</w:t>
      </w:r>
      <w:r>
        <w:rPr>
          <w:b/>
          <w:spacing w:val="6"/>
          <w:sz w:val="24"/>
        </w:rPr>
        <w:t>不属于符合条件的残疾人福利性单位。</w:t>
      </w:r>
    </w:p>
    <w:p w14:paraId="1D9FD12E" w14:textId="77777777" w:rsidR="0043272B" w:rsidRDefault="00000000">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7289B38" w14:textId="77777777" w:rsidR="0043272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0BD76E17" w14:textId="77777777" w:rsidR="0043272B" w:rsidRDefault="0043272B">
      <w:pPr>
        <w:spacing w:line="588" w:lineRule="exact"/>
        <w:ind w:firstLineChars="200" w:firstLine="504"/>
        <w:rPr>
          <w:spacing w:val="6"/>
          <w:sz w:val="24"/>
        </w:rPr>
      </w:pPr>
    </w:p>
    <w:p w14:paraId="62A72B6A" w14:textId="77777777" w:rsidR="0043272B" w:rsidRDefault="0043272B">
      <w:pPr>
        <w:spacing w:line="588" w:lineRule="exact"/>
        <w:ind w:firstLineChars="200" w:firstLine="504"/>
        <w:rPr>
          <w:spacing w:val="6"/>
          <w:sz w:val="24"/>
        </w:rPr>
      </w:pPr>
    </w:p>
    <w:p w14:paraId="42397127" w14:textId="77777777" w:rsidR="0043272B" w:rsidRDefault="00000000">
      <w:pPr>
        <w:tabs>
          <w:tab w:val="left" w:pos="4860"/>
        </w:tabs>
        <w:spacing w:line="588" w:lineRule="exact"/>
        <w:ind w:right="1560" w:firstLineChars="200" w:firstLine="504"/>
        <w:jc w:val="right"/>
        <w:rPr>
          <w:spacing w:val="6"/>
          <w:sz w:val="24"/>
        </w:rPr>
      </w:pPr>
      <w:r>
        <w:rPr>
          <w:spacing w:val="6"/>
          <w:sz w:val="24"/>
        </w:rPr>
        <w:t xml:space="preserve">          </w:t>
      </w:r>
      <w:r>
        <w:rPr>
          <w:spacing w:val="6"/>
          <w:sz w:val="24"/>
        </w:rPr>
        <w:t>单位名称（盖章）：</w:t>
      </w:r>
      <w:r>
        <w:rPr>
          <w:sz w:val="24"/>
        </w:rPr>
        <w:t>______</w:t>
      </w:r>
    </w:p>
    <w:p w14:paraId="30B6B15F" w14:textId="77777777" w:rsidR="0043272B" w:rsidRDefault="00000000" w:rsidP="00B566F6">
      <w:pPr>
        <w:pStyle w:val="aff3"/>
      </w:pPr>
      <w:r>
        <w:t xml:space="preserve">      </w:t>
      </w:r>
      <w:r>
        <w:rPr>
          <w:rFonts w:hint="eastAsia"/>
        </w:rPr>
        <w:t xml:space="preserve">                          </w:t>
      </w:r>
    </w:p>
    <w:p w14:paraId="6BBF58EF" w14:textId="77777777" w:rsidR="0043272B" w:rsidRDefault="0043272B" w:rsidP="00B566F6">
      <w:pPr>
        <w:pStyle w:val="aff3"/>
      </w:pPr>
    </w:p>
    <w:p w14:paraId="26C3B758" w14:textId="77777777" w:rsidR="0043272B" w:rsidRDefault="00000000" w:rsidP="00B566F6">
      <w:pPr>
        <w:pStyle w:val="aff3"/>
        <w:sectPr w:rsidR="0043272B" w:rsidSect="00CB03F4">
          <w:pgSz w:w="11906" w:h="16838"/>
          <w:pgMar w:top="1440" w:right="1361" w:bottom="1418" w:left="1361" w:header="851" w:footer="992" w:gutter="0"/>
          <w:cols w:space="720"/>
          <w:docGrid w:linePitch="312"/>
        </w:sectPr>
      </w:pPr>
      <w:r>
        <w:t>日</w:t>
      </w:r>
      <w:r>
        <w:t xml:space="preserve">  </w:t>
      </w:r>
      <w:r>
        <w:t>期：</w:t>
      </w:r>
      <w:r>
        <w:rPr>
          <w:rFonts w:hint="eastAsia"/>
        </w:rPr>
        <w:t xml:space="preserve">             </w:t>
      </w:r>
    </w:p>
    <w:p w14:paraId="3D5D81D0" w14:textId="77777777" w:rsidR="0043272B" w:rsidRDefault="00000000">
      <w:pPr>
        <w:widowControl/>
        <w:jc w:val="left"/>
      </w:pPr>
      <w:r>
        <w:rPr>
          <w:rFonts w:ascii="宋体" w:hAnsi="宋体" w:cs="宋体" w:hint="eastAsia"/>
          <w:color w:val="000000"/>
          <w:kern w:val="0"/>
          <w:sz w:val="24"/>
          <w:szCs w:val="24"/>
          <w:lang w:bidi="ar"/>
        </w:rPr>
        <w:lastRenderedPageBreak/>
        <w:t xml:space="preserve">2-2 其它落实政府采购政策的资格要求（如有） </w:t>
      </w:r>
    </w:p>
    <w:p w14:paraId="4749D00B" w14:textId="77777777" w:rsidR="0043272B" w:rsidRDefault="0043272B">
      <w:pPr>
        <w:keepNext/>
        <w:keepLines/>
        <w:autoSpaceDE w:val="0"/>
        <w:autoSpaceDN w:val="0"/>
        <w:adjustRightInd w:val="0"/>
        <w:spacing w:before="120" w:line="300" w:lineRule="auto"/>
        <w:jc w:val="left"/>
        <w:outlineLvl w:val="1"/>
        <w:rPr>
          <w:b/>
          <w:spacing w:val="20"/>
          <w:sz w:val="24"/>
        </w:rPr>
        <w:sectPr w:rsidR="0043272B" w:rsidSect="00CB03F4">
          <w:pgSz w:w="11907" w:h="16840"/>
          <w:pgMar w:top="1418" w:right="1134" w:bottom="1418" w:left="1701" w:header="851" w:footer="851" w:gutter="0"/>
          <w:cols w:space="720"/>
          <w:docGrid w:linePitch="462"/>
        </w:sectPr>
      </w:pPr>
    </w:p>
    <w:p w14:paraId="75BF1AC6" w14:textId="77777777" w:rsidR="0043272B" w:rsidRDefault="00000000">
      <w:pPr>
        <w:tabs>
          <w:tab w:val="left" w:pos="360"/>
        </w:tabs>
        <w:snapToGrid w:val="0"/>
        <w:spacing w:line="360" w:lineRule="auto"/>
        <w:outlineLvl w:val="1"/>
        <w:rPr>
          <w:sz w:val="24"/>
        </w:rPr>
      </w:pPr>
      <w:r>
        <w:rPr>
          <w:rFonts w:hint="eastAsia"/>
          <w:sz w:val="24"/>
        </w:rPr>
        <w:lastRenderedPageBreak/>
        <w:t>3</w:t>
      </w:r>
      <w:r>
        <w:rPr>
          <w:sz w:val="24"/>
        </w:rPr>
        <w:t xml:space="preserve">  </w:t>
      </w:r>
      <w:r>
        <w:rPr>
          <w:sz w:val="24"/>
        </w:rPr>
        <w:t>响应书</w:t>
      </w:r>
      <w:r>
        <w:rPr>
          <w:rFonts w:hint="eastAsia"/>
          <w:sz w:val="24"/>
        </w:rPr>
        <w:t>（实质性格式）</w:t>
      </w:r>
    </w:p>
    <w:p w14:paraId="3F730388" w14:textId="77777777" w:rsidR="0043272B" w:rsidRDefault="0043272B">
      <w:pPr>
        <w:tabs>
          <w:tab w:val="left" w:pos="5580"/>
        </w:tabs>
        <w:spacing w:line="360" w:lineRule="auto"/>
        <w:rPr>
          <w:sz w:val="24"/>
        </w:rPr>
      </w:pPr>
    </w:p>
    <w:p w14:paraId="3A5B5DEF" w14:textId="77777777" w:rsidR="0043272B" w:rsidRDefault="00000000">
      <w:pPr>
        <w:spacing w:line="360" w:lineRule="auto"/>
        <w:jc w:val="center"/>
        <w:rPr>
          <w:b/>
          <w:sz w:val="36"/>
          <w:szCs w:val="36"/>
        </w:rPr>
      </w:pPr>
      <w:r>
        <w:rPr>
          <w:b/>
          <w:sz w:val="36"/>
          <w:szCs w:val="36"/>
        </w:rPr>
        <w:t>响应书</w:t>
      </w:r>
    </w:p>
    <w:p w14:paraId="5E2F7862" w14:textId="77777777" w:rsidR="0043272B" w:rsidRDefault="00000000">
      <w:pPr>
        <w:tabs>
          <w:tab w:val="left" w:pos="5580"/>
        </w:tabs>
        <w:spacing w:line="360" w:lineRule="auto"/>
        <w:rPr>
          <w:sz w:val="24"/>
        </w:rPr>
      </w:pPr>
      <w:r>
        <w:rPr>
          <w:sz w:val="24"/>
        </w:rPr>
        <w:t>致：</w:t>
      </w:r>
      <w:r>
        <w:rPr>
          <w:sz w:val="24"/>
          <w:u w:val="single"/>
        </w:rPr>
        <w:t>（采购人或采购代理机构）</w:t>
      </w:r>
    </w:p>
    <w:p w14:paraId="5E2A2A48" w14:textId="77777777" w:rsidR="0043272B" w:rsidRDefault="0043272B">
      <w:pPr>
        <w:tabs>
          <w:tab w:val="left" w:pos="5580"/>
        </w:tabs>
        <w:spacing w:line="360" w:lineRule="auto"/>
        <w:rPr>
          <w:sz w:val="24"/>
        </w:rPr>
      </w:pPr>
    </w:p>
    <w:p w14:paraId="12A4EE77" w14:textId="77777777" w:rsidR="0043272B" w:rsidRDefault="00000000">
      <w:pPr>
        <w:tabs>
          <w:tab w:val="left" w:pos="5580"/>
        </w:tabs>
        <w:spacing w:line="360" w:lineRule="auto"/>
        <w:ind w:firstLine="408"/>
        <w:rPr>
          <w:sz w:val="24"/>
        </w:rPr>
      </w:pPr>
      <w:r>
        <w:rPr>
          <w:sz w:val="24"/>
        </w:rPr>
        <w:t>我方参加你方就</w:t>
      </w:r>
      <w:r>
        <w:rPr>
          <w:sz w:val="24"/>
        </w:rPr>
        <w:t>______</w:t>
      </w:r>
      <w:r>
        <w:rPr>
          <w:sz w:val="24"/>
        </w:rPr>
        <w:t>（项目名称，项目编号</w:t>
      </w:r>
      <w:r>
        <w:rPr>
          <w:sz w:val="24"/>
        </w:rPr>
        <w:t>/</w:t>
      </w:r>
      <w:r>
        <w:rPr>
          <w:sz w:val="24"/>
        </w:rPr>
        <w:t>包号）组织的采购活动，并对此项目进行磋商。</w:t>
      </w:r>
    </w:p>
    <w:p w14:paraId="5C5D0AB1" w14:textId="77777777" w:rsidR="0043272B" w:rsidRDefault="00000000">
      <w:pPr>
        <w:tabs>
          <w:tab w:val="left" w:pos="5580"/>
        </w:tabs>
        <w:spacing w:line="360" w:lineRule="auto"/>
        <w:ind w:firstLine="408"/>
        <w:rPr>
          <w:sz w:val="24"/>
        </w:rPr>
      </w:pPr>
      <w:r>
        <w:rPr>
          <w:sz w:val="24"/>
        </w:rPr>
        <w:t xml:space="preserve">1. </w:t>
      </w:r>
      <w:r>
        <w:rPr>
          <w:sz w:val="24"/>
        </w:rPr>
        <w:t>我方已详细审查全部竞争性磋商文件，自愿参与磋商并承诺如下：</w:t>
      </w:r>
    </w:p>
    <w:p w14:paraId="787022BB" w14:textId="77777777" w:rsidR="0043272B" w:rsidRDefault="00000000">
      <w:pPr>
        <w:tabs>
          <w:tab w:val="left" w:pos="720"/>
          <w:tab w:val="left" w:pos="900"/>
        </w:tabs>
        <w:spacing w:line="360" w:lineRule="auto"/>
        <w:ind w:left="360" w:firstLineChars="30" w:firstLine="72"/>
        <w:rPr>
          <w:sz w:val="24"/>
        </w:rPr>
      </w:pPr>
      <w:r>
        <w:rPr>
          <w:sz w:val="24"/>
        </w:rPr>
        <w:t>（</w:t>
      </w:r>
      <w:r>
        <w:rPr>
          <w:sz w:val="24"/>
        </w:rPr>
        <w:t>1</w:t>
      </w:r>
      <w:r>
        <w:rPr>
          <w:sz w:val="24"/>
        </w:rPr>
        <w:t>）本响应有效期为自提交响应文件的截止之日起</w:t>
      </w:r>
      <w:r>
        <w:rPr>
          <w:sz w:val="24"/>
        </w:rPr>
        <w:t>______</w:t>
      </w:r>
      <w:r>
        <w:rPr>
          <w:sz w:val="24"/>
        </w:rPr>
        <w:t>个日历日。</w:t>
      </w:r>
    </w:p>
    <w:p w14:paraId="00F1587F" w14:textId="77777777" w:rsidR="0043272B" w:rsidRDefault="00000000">
      <w:pPr>
        <w:tabs>
          <w:tab w:val="left" w:pos="720"/>
          <w:tab w:val="left" w:pos="900"/>
        </w:tabs>
        <w:spacing w:line="360" w:lineRule="auto"/>
        <w:ind w:left="360" w:firstLineChars="30" w:firstLine="72"/>
        <w:rPr>
          <w:sz w:val="24"/>
        </w:rPr>
      </w:pPr>
      <w:r>
        <w:rPr>
          <w:sz w:val="24"/>
        </w:rPr>
        <w:t>（</w:t>
      </w:r>
      <w:r>
        <w:rPr>
          <w:sz w:val="24"/>
        </w:rPr>
        <w:t>2</w:t>
      </w:r>
      <w:r>
        <w:rPr>
          <w:sz w:val="24"/>
        </w:rPr>
        <w:t>）除合同条款及采购需求偏离表列出的偏离外，我方响应竞争性磋商文件的全部要求。</w:t>
      </w:r>
    </w:p>
    <w:p w14:paraId="45DCBDA7" w14:textId="77777777" w:rsidR="0043272B" w:rsidRDefault="00000000">
      <w:pPr>
        <w:tabs>
          <w:tab w:val="left" w:pos="5580"/>
        </w:tabs>
        <w:spacing w:line="360" w:lineRule="auto"/>
        <w:ind w:firstLineChars="175" w:firstLine="420"/>
        <w:rPr>
          <w:sz w:val="24"/>
        </w:rPr>
      </w:pPr>
      <w:r>
        <w:rPr>
          <w:sz w:val="24"/>
        </w:rPr>
        <w:t>（</w:t>
      </w:r>
      <w:r>
        <w:rPr>
          <w:sz w:val="24"/>
        </w:rPr>
        <w:t>3</w:t>
      </w:r>
      <w:r>
        <w:rPr>
          <w:sz w:val="24"/>
        </w:rPr>
        <w:t>）我方已提供的全部文件资料是真实、准确的，并对此承担一切法律后果。</w:t>
      </w:r>
    </w:p>
    <w:p w14:paraId="40648E61" w14:textId="77777777" w:rsidR="0043272B" w:rsidRDefault="00000000">
      <w:pPr>
        <w:tabs>
          <w:tab w:val="left" w:pos="5580"/>
        </w:tabs>
        <w:spacing w:line="360" w:lineRule="auto"/>
        <w:ind w:firstLineChars="175" w:firstLine="420"/>
        <w:rPr>
          <w:sz w:val="24"/>
        </w:rPr>
      </w:pPr>
      <w:r>
        <w:rPr>
          <w:sz w:val="24"/>
        </w:rPr>
        <w:t>（</w:t>
      </w:r>
      <w:r>
        <w:rPr>
          <w:sz w:val="24"/>
        </w:rPr>
        <w:t>4</w:t>
      </w:r>
      <w:r>
        <w:rPr>
          <w:sz w:val="24"/>
        </w:rPr>
        <w:t>）如我方成交，我方将在法律规定的期限内与你方签订合同，按照竞争性磋商文件要求提交履约保证金，并在合同约定的期限内完成合同规定的全部义务。</w:t>
      </w:r>
    </w:p>
    <w:p w14:paraId="6CB6F4F4" w14:textId="77777777" w:rsidR="0043272B" w:rsidRDefault="00000000">
      <w:pPr>
        <w:spacing w:line="360" w:lineRule="auto"/>
        <w:ind w:left="420"/>
        <w:rPr>
          <w:sz w:val="24"/>
        </w:rPr>
      </w:pPr>
      <w:r>
        <w:rPr>
          <w:sz w:val="24"/>
        </w:rPr>
        <w:t xml:space="preserve">2. </w:t>
      </w:r>
      <w:r>
        <w:rPr>
          <w:sz w:val="24"/>
        </w:rPr>
        <w:t>其他补充条款（如有）：</w:t>
      </w:r>
      <w:r>
        <w:rPr>
          <w:sz w:val="24"/>
        </w:rPr>
        <w:t>______</w:t>
      </w:r>
      <w:r>
        <w:rPr>
          <w:sz w:val="24"/>
        </w:rPr>
        <w:t>。</w:t>
      </w:r>
    </w:p>
    <w:p w14:paraId="41E02D0D" w14:textId="77777777" w:rsidR="0043272B" w:rsidRDefault="00000000">
      <w:pPr>
        <w:spacing w:line="360" w:lineRule="auto"/>
        <w:ind w:firstLineChars="200" w:firstLine="480"/>
        <w:rPr>
          <w:sz w:val="24"/>
        </w:rPr>
      </w:pPr>
      <w:r>
        <w:rPr>
          <w:sz w:val="24"/>
        </w:rPr>
        <w:t>与本磋商有关的一切正式往来信函请寄：</w:t>
      </w:r>
    </w:p>
    <w:p w14:paraId="502D21AA" w14:textId="77777777" w:rsidR="0043272B" w:rsidRDefault="0043272B">
      <w:pPr>
        <w:tabs>
          <w:tab w:val="left" w:pos="5580"/>
        </w:tabs>
        <w:spacing w:line="360" w:lineRule="auto"/>
        <w:ind w:left="420"/>
        <w:rPr>
          <w:sz w:val="24"/>
        </w:rPr>
      </w:pPr>
    </w:p>
    <w:p w14:paraId="6E715DB5" w14:textId="77777777" w:rsidR="0043272B" w:rsidRDefault="00000000">
      <w:pPr>
        <w:tabs>
          <w:tab w:val="left" w:pos="5580"/>
        </w:tabs>
        <w:spacing w:line="360" w:lineRule="auto"/>
        <w:ind w:left="420"/>
        <w:rPr>
          <w:sz w:val="24"/>
        </w:rPr>
      </w:pPr>
      <w:r>
        <w:rPr>
          <w:sz w:val="24"/>
        </w:rPr>
        <w:t>地址</w:t>
      </w:r>
      <w:r>
        <w:rPr>
          <w:bCs/>
          <w:sz w:val="24"/>
        </w:rPr>
        <w:t>_________________________</w:t>
      </w:r>
      <w:r>
        <w:rPr>
          <w:sz w:val="24"/>
        </w:rPr>
        <w:t xml:space="preserve">      </w:t>
      </w:r>
      <w:r>
        <w:rPr>
          <w:sz w:val="24"/>
        </w:rPr>
        <w:t>传</w:t>
      </w:r>
      <w:r>
        <w:rPr>
          <w:sz w:val="24"/>
        </w:rPr>
        <w:t xml:space="preserve">   </w:t>
      </w:r>
      <w:r>
        <w:rPr>
          <w:sz w:val="24"/>
        </w:rPr>
        <w:t>真</w:t>
      </w:r>
      <w:r>
        <w:rPr>
          <w:bCs/>
          <w:sz w:val="24"/>
        </w:rPr>
        <w:t>_________________________</w:t>
      </w:r>
    </w:p>
    <w:p w14:paraId="0E24D8A0" w14:textId="77777777" w:rsidR="0043272B" w:rsidRDefault="00000000">
      <w:pPr>
        <w:tabs>
          <w:tab w:val="left" w:pos="5580"/>
        </w:tabs>
        <w:spacing w:line="360" w:lineRule="auto"/>
        <w:ind w:left="420"/>
        <w:rPr>
          <w:sz w:val="24"/>
        </w:rPr>
      </w:pPr>
      <w:r>
        <w:rPr>
          <w:sz w:val="24"/>
        </w:rPr>
        <w:t>电话</w:t>
      </w:r>
      <w:r>
        <w:rPr>
          <w:bCs/>
          <w:sz w:val="24"/>
        </w:rPr>
        <w:t>_________________________</w:t>
      </w:r>
      <w:r>
        <w:rPr>
          <w:sz w:val="24"/>
        </w:rPr>
        <w:t xml:space="preserve">      </w:t>
      </w:r>
      <w:r>
        <w:rPr>
          <w:sz w:val="24"/>
        </w:rPr>
        <w:t>电子函件</w:t>
      </w:r>
      <w:r>
        <w:rPr>
          <w:bCs/>
          <w:sz w:val="24"/>
        </w:rPr>
        <w:t>_________________________</w:t>
      </w:r>
    </w:p>
    <w:p w14:paraId="36972CF2" w14:textId="77777777" w:rsidR="0043272B" w:rsidRDefault="0043272B">
      <w:pPr>
        <w:tabs>
          <w:tab w:val="left" w:pos="5580"/>
        </w:tabs>
        <w:spacing w:line="360" w:lineRule="auto"/>
        <w:ind w:left="420"/>
        <w:rPr>
          <w:sz w:val="24"/>
        </w:rPr>
      </w:pPr>
    </w:p>
    <w:p w14:paraId="60A409F1" w14:textId="77777777" w:rsidR="0043272B" w:rsidRDefault="0043272B">
      <w:pPr>
        <w:tabs>
          <w:tab w:val="left" w:pos="5580"/>
        </w:tabs>
        <w:spacing w:line="360" w:lineRule="auto"/>
        <w:ind w:left="420"/>
        <w:rPr>
          <w:sz w:val="24"/>
        </w:rPr>
      </w:pPr>
    </w:p>
    <w:p w14:paraId="101E4E13" w14:textId="77777777" w:rsidR="0043272B" w:rsidRDefault="0043272B">
      <w:pPr>
        <w:tabs>
          <w:tab w:val="left" w:pos="5580"/>
        </w:tabs>
        <w:spacing w:line="360" w:lineRule="auto"/>
        <w:ind w:left="420"/>
        <w:rPr>
          <w:sz w:val="24"/>
        </w:rPr>
      </w:pPr>
    </w:p>
    <w:p w14:paraId="75A5FB7A" w14:textId="77777777" w:rsidR="0043272B" w:rsidRDefault="00000000">
      <w:pPr>
        <w:autoSpaceDE w:val="0"/>
        <w:autoSpaceDN w:val="0"/>
        <w:adjustRightInd w:val="0"/>
        <w:snapToGrid w:val="0"/>
        <w:spacing w:before="25" w:after="25" w:line="360" w:lineRule="auto"/>
        <w:ind w:right="360" w:firstLineChars="150" w:firstLine="360"/>
        <w:rPr>
          <w:sz w:val="24"/>
          <w:lang w:val="zh-CN"/>
        </w:rPr>
      </w:pPr>
      <w:r>
        <w:rPr>
          <w:sz w:val="24"/>
        </w:rPr>
        <w:t>供应商名称（加盖公章）</w:t>
      </w:r>
      <w:r>
        <w:rPr>
          <w:sz w:val="24"/>
          <w:lang w:val="zh-CN"/>
        </w:rPr>
        <w:t>：</w:t>
      </w:r>
      <w:r>
        <w:rPr>
          <w:sz w:val="24"/>
        </w:rPr>
        <w:t>______</w:t>
      </w:r>
    </w:p>
    <w:p w14:paraId="7BAD6995" w14:textId="77777777" w:rsidR="0043272B" w:rsidRDefault="00000000">
      <w:pPr>
        <w:autoSpaceDE w:val="0"/>
        <w:autoSpaceDN w:val="0"/>
        <w:spacing w:line="360" w:lineRule="auto"/>
        <w:ind w:right="-136" w:firstLineChars="200" w:firstLine="480"/>
        <w:textAlignment w:val="bottom"/>
        <w:rPr>
          <w:rFonts w:ascii="宋体" w:hAnsi="宋体"/>
          <w:color w:val="000000"/>
          <w:sz w:val="24"/>
          <w:szCs w:val="24"/>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46B8797B" w14:textId="77777777" w:rsidR="0043272B" w:rsidRDefault="00000000">
      <w:pPr>
        <w:tabs>
          <w:tab w:val="left" w:pos="360"/>
        </w:tabs>
        <w:snapToGrid w:val="0"/>
        <w:spacing w:line="360" w:lineRule="auto"/>
        <w:outlineLvl w:val="1"/>
        <w:rPr>
          <w:sz w:val="24"/>
        </w:rPr>
      </w:pPr>
      <w:r>
        <w:rPr>
          <w:rFonts w:ascii="宋体" w:hAnsi="宋体"/>
          <w:sz w:val="24"/>
          <w:szCs w:val="24"/>
        </w:rPr>
        <w:br w:type="page"/>
      </w:r>
      <w:r>
        <w:rPr>
          <w:rFonts w:hint="eastAsia"/>
          <w:sz w:val="24"/>
        </w:rPr>
        <w:lastRenderedPageBreak/>
        <w:t>4</w:t>
      </w:r>
      <w:r>
        <w:rPr>
          <w:sz w:val="24"/>
        </w:rPr>
        <w:t xml:space="preserve">  </w:t>
      </w:r>
      <w:r>
        <w:rPr>
          <w:sz w:val="24"/>
        </w:rPr>
        <w:t>授权委托书</w:t>
      </w:r>
      <w:r>
        <w:rPr>
          <w:rFonts w:hint="eastAsia"/>
          <w:sz w:val="24"/>
        </w:rPr>
        <w:t>（实质性格式）</w:t>
      </w:r>
    </w:p>
    <w:p w14:paraId="2E19435E" w14:textId="77777777" w:rsidR="0043272B" w:rsidRDefault="00000000">
      <w:pPr>
        <w:autoSpaceDE w:val="0"/>
        <w:autoSpaceDN w:val="0"/>
        <w:adjustRightInd w:val="0"/>
        <w:spacing w:line="360" w:lineRule="auto"/>
        <w:jc w:val="center"/>
        <w:rPr>
          <w:b/>
          <w:sz w:val="36"/>
          <w:szCs w:val="36"/>
        </w:rPr>
      </w:pPr>
      <w:r>
        <w:rPr>
          <w:b/>
          <w:sz w:val="36"/>
          <w:szCs w:val="36"/>
        </w:rPr>
        <w:t>授权委托书</w:t>
      </w:r>
    </w:p>
    <w:p w14:paraId="1A3A4544" w14:textId="77777777" w:rsidR="0043272B" w:rsidRDefault="00000000">
      <w:pPr>
        <w:spacing w:line="360" w:lineRule="auto"/>
        <w:ind w:firstLine="420"/>
        <w:rPr>
          <w:sz w:val="24"/>
        </w:rPr>
      </w:pPr>
      <w:r>
        <w:rPr>
          <w:sz w:val="24"/>
        </w:rPr>
        <w:t>本人</w:t>
      </w:r>
      <w:r>
        <w:rPr>
          <w:sz w:val="24"/>
        </w:rPr>
        <w:t>____</w:t>
      </w:r>
      <w:r>
        <w:rPr>
          <w:sz w:val="24"/>
        </w:rPr>
        <w:t>（姓名）系</w:t>
      </w:r>
      <w:r>
        <w:rPr>
          <w:sz w:val="24"/>
        </w:rPr>
        <w:t>____</w:t>
      </w:r>
      <w:r>
        <w:rPr>
          <w:sz w:val="24"/>
        </w:rPr>
        <w:t>（供应商名称）的法定代表人（单位负责人），现委托</w:t>
      </w:r>
      <w:r>
        <w:rPr>
          <w:sz w:val="24"/>
        </w:rPr>
        <w:t xml:space="preserve">_____ </w:t>
      </w:r>
      <w:r>
        <w:rPr>
          <w:sz w:val="24"/>
        </w:rPr>
        <w:t>（姓名）为我方代理人。代理人根据授权，以我方名义签署、澄清确认、递交、撤回、修改</w:t>
      </w:r>
      <w:r>
        <w:rPr>
          <w:sz w:val="24"/>
        </w:rPr>
        <w:t>____</w:t>
      </w:r>
      <w:r>
        <w:rPr>
          <w:sz w:val="24"/>
        </w:rPr>
        <w:t>（项目名称）响应文件和处理有关事宜，其法律后果由我方承担。</w:t>
      </w:r>
    </w:p>
    <w:p w14:paraId="48800C8E" w14:textId="77777777" w:rsidR="0043272B" w:rsidRDefault="00000000">
      <w:pPr>
        <w:spacing w:line="360" w:lineRule="auto"/>
        <w:ind w:firstLine="420"/>
        <w:rPr>
          <w:sz w:val="24"/>
        </w:rPr>
      </w:pPr>
      <w:r>
        <w:rPr>
          <w:sz w:val="24"/>
        </w:rPr>
        <w:t>委托期限：自本授权委托书签署之日起至响应有效期届满之日止。</w:t>
      </w:r>
    </w:p>
    <w:p w14:paraId="736E8F08" w14:textId="77777777" w:rsidR="0043272B" w:rsidRDefault="00000000">
      <w:pPr>
        <w:spacing w:line="360" w:lineRule="auto"/>
        <w:ind w:firstLine="420"/>
        <w:rPr>
          <w:sz w:val="24"/>
        </w:rPr>
      </w:pPr>
      <w:r>
        <w:rPr>
          <w:sz w:val="24"/>
        </w:rPr>
        <w:t>代理人无转委托权。</w:t>
      </w:r>
      <w:r>
        <w:rPr>
          <w:sz w:val="24"/>
        </w:rPr>
        <w:cr/>
      </w:r>
    </w:p>
    <w:p w14:paraId="737211E0" w14:textId="77777777" w:rsidR="0043272B" w:rsidRDefault="00000000">
      <w:pPr>
        <w:spacing w:line="360" w:lineRule="auto"/>
        <w:rPr>
          <w:sz w:val="24"/>
          <w:lang w:val="zh-CN"/>
        </w:rPr>
      </w:pPr>
      <w:r>
        <w:rPr>
          <w:sz w:val="24"/>
        </w:rPr>
        <w:t>供应商名称（加盖公章）</w:t>
      </w:r>
      <w:r>
        <w:rPr>
          <w:sz w:val="24"/>
          <w:lang w:val="zh-CN"/>
        </w:rPr>
        <w:t>：</w:t>
      </w:r>
      <w:r>
        <w:rPr>
          <w:sz w:val="24"/>
        </w:rPr>
        <w:t>______________</w:t>
      </w:r>
    </w:p>
    <w:p w14:paraId="7A24B4D5" w14:textId="77777777" w:rsidR="0043272B" w:rsidRDefault="00000000">
      <w:pPr>
        <w:spacing w:line="360" w:lineRule="auto"/>
        <w:rPr>
          <w:sz w:val="24"/>
        </w:rPr>
      </w:pPr>
      <w:r>
        <w:rPr>
          <w:sz w:val="24"/>
        </w:rPr>
        <w:t>法定代表人（单位负责人）（签字</w:t>
      </w:r>
      <w:r>
        <w:rPr>
          <w:rFonts w:hint="eastAsia"/>
          <w:sz w:val="24"/>
        </w:rPr>
        <w:t>或</w:t>
      </w:r>
      <w:r>
        <w:rPr>
          <w:sz w:val="24"/>
        </w:rPr>
        <w:t>签章）：</w:t>
      </w:r>
      <w:r>
        <w:rPr>
          <w:sz w:val="24"/>
        </w:rPr>
        <w:t>______________</w:t>
      </w:r>
    </w:p>
    <w:p w14:paraId="6D3A5653" w14:textId="77777777" w:rsidR="0043272B" w:rsidRDefault="00000000">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w:t>
      </w:r>
      <w:r>
        <w:rPr>
          <w:sz w:val="24"/>
        </w:rPr>
        <w:t>______________</w:t>
      </w:r>
      <w:r>
        <w:rPr>
          <w:sz w:val="24"/>
          <w:lang w:val="zh-CN"/>
        </w:rPr>
        <w:t xml:space="preserve">        </w:t>
      </w:r>
    </w:p>
    <w:p w14:paraId="720E8D3C" w14:textId="77777777" w:rsidR="0043272B"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334D23F8" w14:textId="77777777" w:rsidR="0043272B" w:rsidRDefault="0043272B">
      <w:pPr>
        <w:tabs>
          <w:tab w:val="left" w:pos="5580"/>
        </w:tabs>
        <w:spacing w:line="360" w:lineRule="auto"/>
        <w:ind w:firstLineChars="200" w:firstLine="480"/>
        <w:rPr>
          <w:sz w:val="24"/>
        </w:rPr>
      </w:pPr>
    </w:p>
    <w:p w14:paraId="3169AD99" w14:textId="77777777" w:rsidR="0043272B" w:rsidRDefault="00000000">
      <w:pPr>
        <w:tabs>
          <w:tab w:val="left" w:pos="5580"/>
        </w:tabs>
        <w:spacing w:line="360" w:lineRule="auto"/>
        <w:jc w:val="left"/>
        <w:rPr>
          <w:sz w:val="24"/>
        </w:rPr>
      </w:pPr>
      <w:r>
        <w:rPr>
          <w:rFonts w:hint="eastAsia"/>
          <w:sz w:val="24"/>
        </w:rPr>
        <w:t>法定代表人及委托代理人身份证明文件电子件：</w:t>
      </w:r>
      <w:r>
        <w:rPr>
          <w:sz w:val="24"/>
        </w:rPr>
        <w:t>：</w:t>
      </w:r>
    </w:p>
    <w:tbl>
      <w:tblPr>
        <w:tblW w:w="9209"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9"/>
      </w:tblGrid>
      <w:tr w:rsidR="0043272B" w14:paraId="15E607B4" w14:textId="77777777">
        <w:trPr>
          <w:trHeight w:val="1399"/>
        </w:trPr>
        <w:tc>
          <w:tcPr>
            <w:tcW w:w="9209" w:type="dxa"/>
          </w:tcPr>
          <w:p w14:paraId="3E358B84" w14:textId="77777777" w:rsidR="0043272B" w:rsidRDefault="0043272B">
            <w:pPr>
              <w:tabs>
                <w:tab w:val="left" w:pos="5580"/>
              </w:tabs>
              <w:spacing w:line="360" w:lineRule="auto"/>
              <w:jc w:val="left"/>
              <w:rPr>
                <w:sz w:val="24"/>
              </w:rPr>
            </w:pPr>
          </w:p>
          <w:p w14:paraId="273624FD" w14:textId="77777777" w:rsidR="0043272B" w:rsidRDefault="0043272B">
            <w:pPr>
              <w:tabs>
                <w:tab w:val="left" w:pos="5580"/>
              </w:tabs>
              <w:spacing w:line="360" w:lineRule="auto"/>
              <w:jc w:val="left"/>
              <w:rPr>
                <w:sz w:val="24"/>
              </w:rPr>
            </w:pPr>
          </w:p>
          <w:p w14:paraId="6335D62D" w14:textId="77777777" w:rsidR="0043272B" w:rsidRDefault="0043272B">
            <w:pPr>
              <w:tabs>
                <w:tab w:val="left" w:pos="5580"/>
              </w:tabs>
              <w:spacing w:line="360" w:lineRule="auto"/>
              <w:jc w:val="left"/>
              <w:rPr>
                <w:sz w:val="24"/>
              </w:rPr>
            </w:pPr>
          </w:p>
          <w:p w14:paraId="23665524" w14:textId="77777777" w:rsidR="0043272B" w:rsidRDefault="0043272B">
            <w:pPr>
              <w:tabs>
                <w:tab w:val="left" w:pos="5580"/>
              </w:tabs>
              <w:spacing w:line="360" w:lineRule="auto"/>
              <w:jc w:val="left"/>
              <w:rPr>
                <w:sz w:val="24"/>
              </w:rPr>
            </w:pPr>
          </w:p>
          <w:p w14:paraId="27DD02EC" w14:textId="77777777" w:rsidR="0043272B" w:rsidRDefault="0043272B">
            <w:pPr>
              <w:tabs>
                <w:tab w:val="left" w:pos="5580"/>
              </w:tabs>
              <w:spacing w:line="360" w:lineRule="auto"/>
              <w:jc w:val="left"/>
              <w:rPr>
                <w:sz w:val="24"/>
              </w:rPr>
            </w:pPr>
          </w:p>
          <w:p w14:paraId="64C5DE17" w14:textId="77777777" w:rsidR="0043272B" w:rsidRDefault="0043272B">
            <w:pPr>
              <w:tabs>
                <w:tab w:val="left" w:pos="5580"/>
              </w:tabs>
              <w:spacing w:line="360" w:lineRule="auto"/>
              <w:jc w:val="left"/>
              <w:rPr>
                <w:sz w:val="24"/>
              </w:rPr>
            </w:pPr>
          </w:p>
        </w:tc>
      </w:tr>
    </w:tbl>
    <w:p w14:paraId="34C234B8" w14:textId="77777777" w:rsidR="0043272B" w:rsidRDefault="0043272B">
      <w:pPr>
        <w:tabs>
          <w:tab w:val="left" w:pos="5580"/>
        </w:tabs>
        <w:spacing w:line="360" w:lineRule="auto"/>
        <w:jc w:val="left"/>
        <w:rPr>
          <w:sz w:val="24"/>
        </w:rPr>
      </w:pPr>
    </w:p>
    <w:p w14:paraId="196D56C1" w14:textId="77777777" w:rsidR="0043272B" w:rsidRDefault="00000000">
      <w:pPr>
        <w:tabs>
          <w:tab w:val="left" w:pos="5580"/>
        </w:tabs>
        <w:spacing w:line="360" w:lineRule="auto"/>
        <w:jc w:val="left"/>
        <w:rPr>
          <w:sz w:val="24"/>
        </w:rPr>
      </w:pPr>
      <w:r>
        <w:rPr>
          <w:sz w:val="24"/>
        </w:rPr>
        <w:t>说明：</w:t>
      </w:r>
    </w:p>
    <w:p w14:paraId="12A5F0C6" w14:textId="77777777" w:rsidR="0043272B" w:rsidRDefault="00000000">
      <w:pPr>
        <w:tabs>
          <w:tab w:val="left" w:pos="5580"/>
        </w:tabs>
        <w:spacing w:line="360" w:lineRule="auto"/>
        <w:jc w:val="left"/>
        <w:rPr>
          <w:sz w:val="24"/>
        </w:rPr>
      </w:pPr>
      <w:r>
        <w:rPr>
          <w:sz w:val="24"/>
        </w:rPr>
        <w:t>1.</w:t>
      </w:r>
      <w:r>
        <w:rPr>
          <w:sz w:val="24"/>
        </w:rPr>
        <w:t>若供应商为事业单位或其他组织或分支机构（仅当磋商文件注明允许分支机构响应的），则法定代表人（单位负责人）处的签署人可为单位负责人。</w:t>
      </w:r>
    </w:p>
    <w:p w14:paraId="03129A6D" w14:textId="77777777" w:rsidR="0043272B" w:rsidRDefault="00000000">
      <w:pPr>
        <w:tabs>
          <w:tab w:val="left" w:pos="5580"/>
        </w:tabs>
        <w:spacing w:line="360" w:lineRule="auto"/>
        <w:jc w:val="left"/>
        <w:rPr>
          <w:sz w:val="24"/>
        </w:rPr>
      </w:pPr>
      <w:r>
        <w:rPr>
          <w:sz w:val="24"/>
        </w:rPr>
        <w:t>2.</w:t>
      </w:r>
      <w:r>
        <w:rPr>
          <w:sz w:val="24"/>
        </w:rPr>
        <w:t>若响应文件中签字之处均为法定代表人（单位负责人）本人签署，则可不提供本《授权委托书》，但须提供《法定代表人（单位负责人）身份证明》（实质性格式）。</w:t>
      </w:r>
    </w:p>
    <w:p w14:paraId="7BBAE770" w14:textId="77777777" w:rsidR="0043272B" w:rsidRDefault="00000000">
      <w:pPr>
        <w:tabs>
          <w:tab w:val="left" w:pos="5580"/>
        </w:tabs>
        <w:spacing w:line="360" w:lineRule="auto"/>
        <w:jc w:val="left"/>
        <w:rPr>
          <w:sz w:val="24"/>
        </w:rPr>
      </w:pPr>
      <w:r>
        <w:rPr>
          <w:sz w:val="24"/>
        </w:rPr>
        <w:t>3.</w:t>
      </w:r>
      <w:r>
        <w:rPr>
          <w:sz w:val="24"/>
        </w:rPr>
        <w:t>供应商为自然人的情形，可不提供本《授权委托书》。</w:t>
      </w:r>
      <w:r>
        <w:rPr>
          <w:rFonts w:hint="eastAsia"/>
          <w:sz w:val="24"/>
        </w:rPr>
        <w:t xml:space="preserve">  </w:t>
      </w:r>
    </w:p>
    <w:p w14:paraId="4C4DBB76" w14:textId="77777777" w:rsidR="0043272B" w:rsidRDefault="00000000">
      <w:pPr>
        <w:tabs>
          <w:tab w:val="left" w:pos="5580"/>
        </w:tabs>
        <w:spacing w:line="360" w:lineRule="auto"/>
        <w:jc w:val="left"/>
        <w:rPr>
          <w:sz w:val="24"/>
        </w:rPr>
      </w:pPr>
      <w:r>
        <w:rPr>
          <w:sz w:val="24"/>
        </w:rPr>
        <w:t>4.</w:t>
      </w:r>
      <w:r>
        <w:rPr>
          <w:rFonts w:hint="eastAsia"/>
          <w:sz w:val="24"/>
        </w:rPr>
        <w:t>供应商应随本《授权委托书》同时提供法定代表人（单位负责人）及委托代理人的有</w:t>
      </w:r>
      <w:r>
        <w:rPr>
          <w:rFonts w:hint="eastAsia"/>
          <w:sz w:val="24"/>
        </w:rPr>
        <w:t xml:space="preserve"> </w:t>
      </w:r>
    </w:p>
    <w:p w14:paraId="5D1D6D84" w14:textId="77777777" w:rsidR="0043272B" w:rsidRDefault="00000000">
      <w:pPr>
        <w:tabs>
          <w:tab w:val="left" w:pos="5580"/>
        </w:tabs>
        <w:spacing w:line="360" w:lineRule="auto"/>
        <w:jc w:val="left"/>
        <w:rPr>
          <w:sz w:val="24"/>
        </w:rPr>
      </w:pPr>
      <w:r>
        <w:rPr>
          <w:rFonts w:hint="eastAsia"/>
          <w:sz w:val="24"/>
        </w:rPr>
        <w:t>效的身份证、护照等身份证明文件电子件。提供身份证的，应同时提供身份证双面电子</w:t>
      </w:r>
      <w:r>
        <w:rPr>
          <w:rFonts w:hint="eastAsia"/>
          <w:sz w:val="24"/>
        </w:rPr>
        <w:t xml:space="preserve"> </w:t>
      </w:r>
    </w:p>
    <w:p w14:paraId="4CFF3E03" w14:textId="77777777" w:rsidR="0043272B" w:rsidRDefault="00000000">
      <w:pPr>
        <w:tabs>
          <w:tab w:val="left" w:pos="5580"/>
        </w:tabs>
        <w:spacing w:line="360" w:lineRule="auto"/>
        <w:jc w:val="left"/>
        <w:rPr>
          <w:sz w:val="24"/>
        </w:rPr>
      </w:pPr>
      <w:r>
        <w:rPr>
          <w:rFonts w:hint="eastAsia"/>
          <w:sz w:val="24"/>
        </w:rPr>
        <w:t>件。</w:t>
      </w:r>
    </w:p>
    <w:p w14:paraId="76FAE9DB" w14:textId="77777777" w:rsidR="0043272B" w:rsidRDefault="00000000">
      <w:pPr>
        <w:autoSpaceDE w:val="0"/>
        <w:autoSpaceDN w:val="0"/>
        <w:adjustRightInd w:val="0"/>
        <w:spacing w:line="360" w:lineRule="auto"/>
        <w:jc w:val="center"/>
        <w:rPr>
          <w:b/>
          <w:sz w:val="36"/>
          <w:szCs w:val="36"/>
        </w:rPr>
      </w:pPr>
      <w:r>
        <w:rPr>
          <w:rFonts w:ascii="宋体" w:hAnsi="宋体" w:hint="eastAsia"/>
          <w:sz w:val="24"/>
          <w:szCs w:val="24"/>
        </w:rPr>
        <w:br w:type="page"/>
      </w:r>
      <w:r>
        <w:rPr>
          <w:b/>
          <w:sz w:val="36"/>
          <w:szCs w:val="36"/>
        </w:rPr>
        <w:lastRenderedPageBreak/>
        <w:t>附：法定代表人（单位负责人）身份证明</w:t>
      </w:r>
    </w:p>
    <w:p w14:paraId="12EA5E90" w14:textId="77777777" w:rsidR="0043272B" w:rsidRDefault="0043272B">
      <w:pPr>
        <w:kinsoku w:val="0"/>
        <w:overflowPunct w:val="0"/>
        <w:spacing w:line="200" w:lineRule="exact"/>
        <w:rPr>
          <w:sz w:val="20"/>
        </w:rPr>
      </w:pPr>
    </w:p>
    <w:p w14:paraId="443A7249" w14:textId="77777777" w:rsidR="0043272B" w:rsidRDefault="00000000">
      <w:pPr>
        <w:tabs>
          <w:tab w:val="left" w:pos="5580"/>
        </w:tabs>
        <w:spacing w:line="360" w:lineRule="auto"/>
        <w:rPr>
          <w:sz w:val="24"/>
        </w:rPr>
      </w:pPr>
      <w:r>
        <w:rPr>
          <w:sz w:val="24"/>
        </w:rPr>
        <w:t>致：</w:t>
      </w:r>
      <w:r>
        <w:rPr>
          <w:sz w:val="24"/>
        </w:rPr>
        <w:t>____</w:t>
      </w:r>
      <w:r>
        <w:rPr>
          <w:sz w:val="24"/>
        </w:rPr>
        <w:t>（采购人或采购代理机构）</w:t>
      </w:r>
    </w:p>
    <w:p w14:paraId="113F284C" w14:textId="77777777" w:rsidR="0043272B" w:rsidRDefault="00000000">
      <w:pPr>
        <w:pStyle w:val="afffb"/>
        <w:tabs>
          <w:tab w:val="left" w:pos="567"/>
          <w:tab w:val="left" w:pos="2412"/>
          <w:tab w:val="left" w:pos="3883"/>
          <w:tab w:val="left" w:pos="5352"/>
          <w:tab w:val="left" w:pos="6821"/>
        </w:tabs>
        <w:kinsoku w:val="0"/>
        <w:overflowPunct w:val="0"/>
        <w:spacing w:line="335" w:lineRule="exact"/>
        <w:ind w:firstLineChars="200" w:firstLine="420"/>
      </w:pPr>
      <w:r>
        <w:t>兹证明，</w:t>
      </w:r>
    </w:p>
    <w:p w14:paraId="3EF9B3EA" w14:textId="77777777" w:rsidR="0043272B" w:rsidRDefault="00000000">
      <w:pPr>
        <w:pStyle w:val="afffb"/>
        <w:tabs>
          <w:tab w:val="left" w:pos="567"/>
          <w:tab w:val="left" w:pos="1690"/>
          <w:tab w:val="left" w:pos="3400"/>
          <w:tab w:val="left" w:pos="5110"/>
          <w:tab w:val="left" w:pos="6821"/>
        </w:tabs>
        <w:kinsoku w:val="0"/>
        <w:overflowPunct w:val="0"/>
        <w:spacing w:line="335" w:lineRule="exact"/>
      </w:pPr>
      <w:r>
        <w:t>姓名：</w:t>
      </w:r>
      <w:r>
        <w:t>____</w:t>
      </w:r>
      <w:r>
        <w:t>性别：</w:t>
      </w:r>
      <w:r>
        <w:t>____</w:t>
      </w:r>
      <w:r>
        <w:t>年龄：</w:t>
      </w:r>
      <w:r>
        <w:t>____</w:t>
      </w:r>
      <w:r>
        <w:t>职务：</w:t>
      </w:r>
      <w:r>
        <w:t>____</w:t>
      </w:r>
    </w:p>
    <w:p w14:paraId="0C77FCB7"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7226B0C0" w14:textId="77777777" w:rsidR="0043272B" w:rsidRDefault="00000000">
      <w:pPr>
        <w:pStyle w:val="afffb"/>
        <w:tabs>
          <w:tab w:val="left" w:pos="2250"/>
          <w:tab w:val="left" w:pos="2412"/>
          <w:tab w:val="left" w:pos="3883"/>
          <w:tab w:val="left" w:pos="5352"/>
          <w:tab w:val="left" w:pos="6821"/>
        </w:tabs>
        <w:kinsoku w:val="0"/>
        <w:overflowPunct w:val="0"/>
        <w:spacing w:line="335" w:lineRule="exact"/>
      </w:pPr>
      <w:r>
        <w:t>系</w:t>
      </w:r>
      <w:r>
        <w:t>__________</w:t>
      </w:r>
      <w:r>
        <w:t>（供应商名称）的法定代表人（单位负责人）。</w:t>
      </w:r>
    </w:p>
    <w:p w14:paraId="51579F66"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298AEA64"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514ECC1A" w14:textId="77777777" w:rsidR="0043272B" w:rsidRDefault="0043272B">
      <w:pPr>
        <w:pStyle w:val="afffb"/>
        <w:tabs>
          <w:tab w:val="left" w:pos="567"/>
          <w:tab w:val="left" w:pos="2412"/>
          <w:tab w:val="left" w:pos="3883"/>
          <w:tab w:val="left" w:pos="5352"/>
          <w:tab w:val="left" w:pos="6821"/>
        </w:tabs>
        <w:kinsoku w:val="0"/>
        <w:overflowPunct w:val="0"/>
        <w:spacing w:line="335" w:lineRule="exact"/>
      </w:pPr>
    </w:p>
    <w:p w14:paraId="56F8F01D" w14:textId="77777777" w:rsidR="0043272B" w:rsidRDefault="00000000">
      <w:pPr>
        <w:pStyle w:val="afffb"/>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W w:w="10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73"/>
      </w:tblGrid>
      <w:tr w:rsidR="0043272B" w14:paraId="208B7A05" w14:textId="77777777">
        <w:trPr>
          <w:trHeight w:val="1399"/>
          <w:jc w:val="center"/>
        </w:trPr>
        <w:tc>
          <w:tcPr>
            <w:tcW w:w="10173" w:type="dxa"/>
          </w:tcPr>
          <w:p w14:paraId="27206D3E" w14:textId="77777777" w:rsidR="0043272B" w:rsidRDefault="0043272B">
            <w:pPr>
              <w:tabs>
                <w:tab w:val="left" w:pos="5580"/>
              </w:tabs>
              <w:spacing w:line="360" w:lineRule="auto"/>
              <w:jc w:val="left"/>
              <w:rPr>
                <w:sz w:val="24"/>
              </w:rPr>
            </w:pPr>
          </w:p>
          <w:p w14:paraId="220B9BCC" w14:textId="77777777" w:rsidR="0043272B" w:rsidRDefault="0043272B">
            <w:pPr>
              <w:tabs>
                <w:tab w:val="left" w:pos="5580"/>
              </w:tabs>
              <w:spacing w:line="360" w:lineRule="auto"/>
              <w:jc w:val="left"/>
              <w:rPr>
                <w:sz w:val="24"/>
              </w:rPr>
            </w:pPr>
          </w:p>
          <w:p w14:paraId="3264A465" w14:textId="77777777" w:rsidR="0043272B" w:rsidRDefault="0043272B">
            <w:pPr>
              <w:tabs>
                <w:tab w:val="left" w:pos="5580"/>
              </w:tabs>
              <w:spacing w:line="360" w:lineRule="auto"/>
              <w:jc w:val="left"/>
              <w:rPr>
                <w:sz w:val="24"/>
              </w:rPr>
            </w:pPr>
          </w:p>
          <w:p w14:paraId="5A0394E0" w14:textId="77777777" w:rsidR="0043272B" w:rsidRDefault="0043272B">
            <w:pPr>
              <w:tabs>
                <w:tab w:val="left" w:pos="5580"/>
              </w:tabs>
              <w:spacing w:line="360" w:lineRule="auto"/>
              <w:jc w:val="left"/>
              <w:rPr>
                <w:sz w:val="24"/>
              </w:rPr>
            </w:pPr>
          </w:p>
          <w:p w14:paraId="56733B93" w14:textId="77777777" w:rsidR="0043272B" w:rsidRDefault="0043272B">
            <w:pPr>
              <w:tabs>
                <w:tab w:val="left" w:pos="5580"/>
              </w:tabs>
              <w:spacing w:line="360" w:lineRule="auto"/>
              <w:jc w:val="left"/>
              <w:rPr>
                <w:sz w:val="24"/>
              </w:rPr>
            </w:pPr>
          </w:p>
          <w:p w14:paraId="1DC16D51" w14:textId="77777777" w:rsidR="0043272B" w:rsidRDefault="0043272B">
            <w:pPr>
              <w:tabs>
                <w:tab w:val="left" w:pos="5580"/>
              </w:tabs>
              <w:spacing w:line="360" w:lineRule="auto"/>
              <w:jc w:val="left"/>
              <w:rPr>
                <w:sz w:val="24"/>
              </w:rPr>
            </w:pPr>
          </w:p>
        </w:tc>
      </w:tr>
    </w:tbl>
    <w:p w14:paraId="21D4D122" w14:textId="77777777" w:rsidR="0043272B" w:rsidRDefault="0043272B">
      <w:pPr>
        <w:pStyle w:val="afffb"/>
        <w:tabs>
          <w:tab w:val="left" w:pos="567"/>
        </w:tabs>
        <w:kinsoku w:val="0"/>
        <w:overflowPunct w:val="0"/>
        <w:spacing w:line="583" w:lineRule="auto"/>
        <w:ind w:right="4305"/>
        <w:rPr>
          <w:spacing w:val="-3"/>
        </w:rPr>
      </w:pPr>
    </w:p>
    <w:p w14:paraId="7C67CB7B" w14:textId="77777777" w:rsidR="0043272B" w:rsidRDefault="0043272B">
      <w:pPr>
        <w:pStyle w:val="afffb"/>
        <w:tabs>
          <w:tab w:val="left" w:pos="567"/>
        </w:tabs>
        <w:kinsoku w:val="0"/>
        <w:overflowPunct w:val="0"/>
        <w:spacing w:line="583" w:lineRule="auto"/>
        <w:ind w:right="4305"/>
        <w:rPr>
          <w:spacing w:val="-3"/>
        </w:rPr>
      </w:pPr>
    </w:p>
    <w:p w14:paraId="34F62E7D" w14:textId="77777777" w:rsidR="0043272B" w:rsidRDefault="0043272B">
      <w:pPr>
        <w:pStyle w:val="afffb"/>
        <w:tabs>
          <w:tab w:val="left" w:pos="567"/>
        </w:tabs>
        <w:kinsoku w:val="0"/>
        <w:overflowPunct w:val="0"/>
        <w:spacing w:line="583" w:lineRule="auto"/>
        <w:ind w:right="4305"/>
        <w:rPr>
          <w:spacing w:val="-3"/>
        </w:rPr>
      </w:pPr>
    </w:p>
    <w:p w14:paraId="63622E2D" w14:textId="77777777" w:rsidR="0043272B" w:rsidRDefault="00000000">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14:paraId="48925A1A" w14:textId="77777777" w:rsidR="0043272B" w:rsidRDefault="00000000">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14:paraId="3197648C" w14:textId="77777777" w:rsidR="0043272B" w:rsidRDefault="00000000">
      <w:pPr>
        <w:autoSpaceDE w:val="0"/>
        <w:autoSpaceDN w:val="0"/>
        <w:adjustRightInd w:val="0"/>
        <w:snapToGrid w:val="0"/>
        <w:spacing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p>
    <w:p w14:paraId="17F9252E" w14:textId="77777777" w:rsidR="0043272B" w:rsidRDefault="0043272B">
      <w:pPr>
        <w:tabs>
          <w:tab w:val="left" w:pos="1785"/>
          <w:tab w:val="left" w:pos="4305"/>
          <w:tab w:val="left" w:pos="4780"/>
        </w:tabs>
        <w:spacing w:before="58" w:line="400" w:lineRule="exact"/>
        <w:ind w:left="567" w:right="2665"/>
        <w:rPr>
          <w:sz w:val="24"/>
        </w:rPr>
        <w:sectPr w:rsidR="0043272B" w:rsidSect="00CB03F4">
          <w:pgSz w:w="11907" w:h="16840"/>
          <w:pgMar w:top="1418" w:right="1134" w:bottom="1418" w:left="1701" w:header="851" w:footer="851" w:gutter="0"/>
          <w:cols w:space="720"/>
          <w:docGrid w:linePitch="462"/>
        </w:sectPr>
      </w:pPr>
    </w:p>
    <w:p w14:paraId="4C1412C7" w14:textId="77777777" w:rsidR="0043272B" w:rsidRDefault="00000000">
      <w:pPr>
        <w:tabs>
          <w:tab w:val="left" w:pos="360"/>
        </w:tabs>
        <w:snapToGrid w:val="0"/>
        <w:spacing w:line="360" w:lineRule="auto"/>
        <w:outlineLvl w:val="1"/>
        <w:rPr>
          <w:sz w:val="24"/>
        </w:rPr>
      </w:pPr>
      <w:r>
        <w:rPr>
          <w:rFonts w:hint="eastAsia"/>
          <w:sz w:val="24"/>
        </w:rPr>
        <w:lastRenderedPageBreak/>
        <w:t>5</w:t>
      </w:r>
      <w:r>
        <w:rPr>
          <w:sz w:val="24"/>
        </w:rPr>
        <w:t xml:space="preserve">  </w:t>
      </w:r>
      <w:r>
        <w:rPr>
          <w:sz w:val="24"/>
        </w:rPr>
        <w:t>报价一览表</w:t>
      </w:r>
    </w:p>
    <w:p w14:paraId="3921378E" w14:textId="77777777" w:rsidR="0043272B" w:rsidRDefault="00000000">
      <w:pPr>
        <w:spacing w:beforeLines="50" w:before="120" w:line="360" w:lineRule="exact"/>
        <w:jc w:val="center"/>
        <w:rPr>
          <w:b/>
          <w:sz w:val="36"/>
          <w:szCs w:val="36"/>
        </w:rPr>
      </w:pPr>
      <w:bookmarkStart w:id="1540" w:name="_Toc305158826"/>
      <w:bookmarkStart w:id="1541" w:name="_Toc195842923"/>
      <w:bookmarkStart w:id="1542" w:name="_Toc164608827"/>
      <w:bookmarkStart w:id="1543" w:name="_Toc164608672"/>
      <w:bookmarkStart w:id="1544" w:name="_Toc305158900"/>
      <w:bookmarkStart w:id="1545" w:name="_Toc226965831"/>
      <w:bookmarkStart w:id="1546" w:name="_Toc265228396"/>
      <w:bookmarkStart w:id="1547" w:name="_Toc264969248"/>
      <w:bookmarkStart w:id="1548" w:name="_Toc226337254"/>
      <w:bookmarkStart w:id="1549" w:name="_Toc226309802"/>
      <w:bookmarkStart w:id="1550" w:name="_Toc226965748"/>
      <w:r>
        <w:rPr>
          <w:b/>
          <w:sz w:val="36"/>
          <w:szCs w:val="36"/>
        </w:rPr>
        <w:t>报价一览表</w:t>
      </w:r>
      <w:bookmarkEnd w:id="1540"/>
      <w:bookmarkEnd w:id="1541"/>
      <w:bookmarkEnd w:id="1542"/>
      <w:bookmarkEnd w:id="1543"/>
      <w:bookmarkEnd w:id="1544"/>
      <w:bookmarkEnd w:id="1545"/>
      <w:bookmarkEnd w:id="1546"/>
      <w:bookmarkEnd w:id="1547"/>
      <w:bookmarkEnd w:id="1548"/>
      <w:bookmarkEnd w:id="1549"/>
      <w:bookmarkEnd w:id="1550"/>
    </w:p>
    <w:p w14:paraId="4A5D2591" w14:textId="77777777" w:rsidR="0043272B" w:rsidRDefault="0043272B">
      <w:pPr>
        <w:tabs>
          <w:tab w:val="left" w:pos="1800"/>
          <w:tab w:val="left" w:pos="5580"/>
        </w:tabs>
        <w:spacing w:line="360" w:lineRule="auto"/>
        <w:jc w:val="left"/>
        <w:rPr>
          <w:sz w:val="24"/>
        </w:rPr>
      </w:pPr>
    </w:p>
    <w:p w14:paraId="7277037D" w14:textId="77777777" w:rsidR="0043272B" w:rsidRDefault="00000000">
      <w:pPr>
        <w:tabs>
          <w:tab w:val="left" w:pos="1800"/>
          <w:tab w:val="left" w:pos="5580"/>
        </w:tabs>
        <w:spacing w:line="360" w:lineRule="auto"/>
        <w:ind w:firstLineChars="100" w:firstLine="240"/>
        <w:jc w:val="left"/>
        <w:rPr>
          <w:sz w:val="24"/>
          <w:u w:val="single"/>
        </w:rPr>
      </w:pPr>
      <w:r>
        <w:rPr>
          <w:sz w:val="24"/>
        </w:rPr>
        <w:t>项目编号</w:t>
      </w:r>
      <w:r>
        <w:rPr>
          <w:sz w:val="24"/>
        </w:rPr>
        <w:t>/</w:t>
      </w:r>
      <w:r>
        <w:rPr>
          <w:sz w:val="24"/>
        </w:rPr>
        <w:t>包号：</w:t>
      </w:r>
      <w:r>
        <w:rPr>
          <w:sz w:val="24"/>
        </w:rPr>
        <w:t xml:space="preserve">___________     </w:t>
      </w:r>
      <w:r>
        <w:rPr>
          <w:sz w:val="24"/>
        </w:rPr>
        <w:t>项目名称：</w:t>
      </w:r>
      <w:r>
        <w:rPr>
          <w:sz w:val="24"/>
        </w:rPr>
        <w:t>___________</w:t>
      </w: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76"/>
        <w:gridCol w:w="2400"/>
        <w:gridCol w:w="2006"/>
        <w:gridCol w:w="1969"/>
        <w:gridCol w:w="1905"/>
      </w:tblGrid>
      <w:tr w:rsidR="0043272B" w14:paraId="26F54535" w14:textId="77777777">
        <w:trPr>
          <w:trHeight w:val="477"/>
          <w:jc w:val="center"/>
        </w:trPr>
        <w:tc>
          <w:tcPr>
            <w:tcW w:w="776" w:type="dxa"/>
            <w:vMerge w:val="restart"/>
            <w:tcBorders>
              <w:top w:val="single" w:sz="4" w:space="0" w:color="auto"/>
              <w:left w:val="single" w:sz="4" w:space="0" w:color="auto"/>
              <w:bottom w:val="single" w:sz="4" w:space="0" w:color="auto"/>
              <w:right w:val="single" w:sz="4" w:space="0" w:color="auto"/>
            </w:tcBorders>
            <w:vAlign w:val="center"/>
          </w:tcPr>
          <w:p w14:paraId="5ACDCE1E" w14:textId="77777777" w:rsidR="0043272B" w:rsidRDefault="00000000">
            <w:pPr>
              <w:tabs>
                <w:tab w:val="left" w:pos="5580"/>
              </w:tabs>
              <w:jc w:val="center"/>
              <w:rPr>
                <w:b/>
                <w:sz w:val="24"/>
              </w:rPr>
            </w:pPr>
            <w:r>
              <w:rPr>
                <w:b/>
                <w:sz w:val="24"/>
              </w:rPr>
              <w:t>序号</w:t>
            </w:r>
          </w:p>
        </w:tc>
        <w:tc>
          <w:tcPr>
            <w:tcW w:w="2400" w:type="dxa"/>
            <w:vMerge w:val="restart"/>
            <w:tcBorders>
              <w:top w:val="single" w:sz="4" w:space="0" w:color="auto"/>
              <w:left w:val="single" w:sz="4" w:space="0" w:color="auto"/>
              <w:bottom w:val="single" w:sz="4" w:space="0" w:color="auto"/>
              <w:right w:val="single" w:sz="4" w:space="0" w:color="auto"/>
            </w:tcBorders>
            <w:vAlign w:val="center"/>
          </w:tcPr>
          <w:p w14:paraId="24692A8B" w14:textId="77777777" w:rsidR="0043272B" w:rsidRDefault="00000000">
            <w:pPr>
              <w:tabs>
                <w:tab w:val="left" w:pos="5580"/>
              </w:tabs>
              <w:jc w:val="center"/>
              <w:rPr>
                <w:b/>
                <w:sz w:val="24"/>
              </w:rPr>
            </w:pPr>
            <w:r>
              <w:rPr>
                <w:b/>
                <w:sz w:val="24"/>
              </w:rPr>
              <w:t>供应商名称</w:t>
            </w:r>
          </w:p>
        </w:tc>
        <w:tc>
          <w:tcPr>
            <w:tcW w:w="3975" w:type="dxa"/>
            <w:gridSpan w:val="2"/>
            <w:tcBorders>
              <w:top w:val="single" w:sz="4" w:space="0" w:color="auto"/>
              <w:left w:val="single" w:sz="4" w:space="0" w:color="auto"/>
              <w:bottom w:val="single" w:sz="4" w:space="0" w:color="auto"/>
              <w:right w:val="single" w:sz="4" w:space="0" w:color="auto"/>
            </w:tcBorders>
            <w:vAlign w:val="center"/>
          </w:tcPr>
          <w:p w14:paraId="7191E192" w14:textId="77777777" w:rsidR="0043272B" w:rsidRDefault="00000000">
            <w:pPr>
              <w:tabs>
                <w:tab w:val="left" w:pos="5580"/>
              </w:tabs>
              <w:jc w:val="center"/>
              <w:rPr>
                <w:b/>
                <w:sz w:val="24"/>
              </w:rPr>
            </w:pPr>
            <w:r>
              <w:rPr>
                <w:b/>
                <w:sz w:val="24"/>
              </w:rPr>
              <w:t>报价</w:t>
            </w:r>
          </w:p>
        </w:tc>
        <w:tc>
          <w:tcPr>
            <w:tcW w:w="1905" w:type="dxa"/>
            <w:vMerge w:val="restart"/>
            <w:tcBorders>
              <w:top w:val="single" w:sz="4" w:space="0" w:color="auto"/>
              <w:left w:val="single" w:sz="4" w:space="0" w:color="auto"/>
              <w:right w:val="single" w:sz="4" w:space="0" w:color="auto"/>
            </w:tcBorders>
          </w:tcPr>
          <w:p w14:paraId="04879E65" w14:textId="77777777" w:rsidR="0043272B" w:rsidRDefault="0043272B">
            <w:pPr>
              <w:tabs>
                <w:tab w:val="left" w:pos="5580"/>
              </w:tabs>
              <w:jc w:val="center"/>
              <w:rPr>
                <w:b/>
                <w:sz w:val="24"/>
              </w:rPr>
            </w:pPr>
          </w:p>
          <w:p w14:paraId="61D44203" w14:textId="77777777" w:rsidR="0043272B" w:rsidRDefault="00000000">
            <w:pPr>
              <w:tabs>
                <w:tab w:val="left" w:pos="5580"/>
              </w:tabs>
              <w:jc w:val="center"/>
              <w:rPr>
                <w:b/>
                <w:sz w:val="24"/>
              </w:rPr>
            </w:pPr>
            <w:r>
              <w:rPr>
                <w:rFonts w:hint="eastAsia"/>
                <w:b/>
                <w:sz w:val="24"/>
              </w:rPr>
              <w:t>合同履行期</w:t>
            </w:r>
          </w:p>
        </w:tc>
      </w:tr>
      <w:tr w:rsidR="0043272B" w14:paraId="363111F0" w14:textId="77777777">
        <w:trPr>
          <w:trHeight w:val="602"/>
          <w:jc w:val="center"/>
        </w:trPr>
        <w:tc>
          <w:tcPr>
            <w:tcW w:w="776" w:type="dxa"/>
            <w:vMerge/>
            <w:tcBorders>
              <w:top w:val="single" w:sz="4" w:space="0" w:color="auto"/>
              <w:left w:val="single" w:sz="4" w:space="0" w:color="auto"/>
              <w:bottom w:val="single" w:sz="4" w:space="0" w:color="auto"/>
              <w:right w:val="single" w:sz="4" w:space="0" w:color="auto"/>
            </w:tcBorders>
            <w:vAlign w:val="center"/>
          </w:tcPr>
          <w:p w14:paraId="2A6CCD1C" w14:textId="77777777" w:rsidR="0043272B" w:rsidRDefault="0043272B">
            <w:pPr>
              <w:widowControl/>
              <w:jc w:val="left"/>
              <w:rPr>
                <w:b/>
                <w:sz w:val="24"/>
              </w:rPr>
            </w:pPr>
          </w:p>
        </w:tc>
        <w:tc>
          <w:tcPr>
            <w:tcW w:w="2400" w:type="dxa"/>
            <w:vMerge/>
            <w:tcBorders>
              <w:top w:val="single" w:sz="4" w:space="0" w:color="auto"/>
              <w:left w:val="single" w:sz="4" w:space="0" w:color="auto"/>
              <w:bottom w:val="single" w:sz="4" w:space="0" w:color="auto"/>
              <w:right w:val="single" w:sz="4" w:space="0" w:color="auto"/>
            </w:tcBorders>
            <w:vAlign w:val="center"/>
          </w:tcPr>
          <w:p w14:paraId="2B057042" w14:textId="77777777" w:rsidR="0043272B" w:rsidRDefault="0043272B">
            <w:pPr>
              <w:widowControl/>
              <w:jc w:val="left"/>
              <w:rPr>
                <w:b/>
                <w:sz w:val="24"/>
              </w:rPr>
            </w:pPr>
          </w:p>
        </w:tc>
        <w:tc>
          <w:tcPr>
            <w:tcW w:w="2006" w:type="dxa"/>
            <w:tcBorders>
              <w:top w:val="single" w:sz="4" w:space="0" w:color="auto"/>
              <w:left w:val="single" w:sz="4" w:space="0" w:color="auto"/>
              <w:bottom w:val="single" w:sz="4" w:space="0" w:color="auto"/>
              <w:right w:val="single" w:sz="4" w:space="0" w:color="auto"/>
            </w:tcBorders>
            <w:vAlign w:val="center"/>
          </w:tcPr>
          <w:p w14:paraId="0AB05997" w14:textId="77777777" w:rsidR="0043272B" w:rsidRDefault="00000000">
            <w:pPr>
              <w:tabs>
                <w:tab w:val="left" w:pos="5580"/>
              </w:tabs>
              <w:jc w:val="center"/>
              <w:rPr>
                <w:b/>
                <w:sz w:val="24"/>
              </w:rPr>
            </w:pPr>
            <w:r>
              <w:rPr>
                <w:b/>
                <w:sz w:val="24"/>
              </w:rPr>
              <w:t>大写</w:t>
            </w:r>
          </w:p>
        </w:tc>
        <w:tc>
          <w:tcPr>
            <w:tcW w:w="1969" w:type="dxa"/>
            <w:tcBorders>
              <w:top w:val="single" w:sz="4" w:space="0" w:color="auto"/>
              <w:left w:val="single" w:sz="4" w:space="0" w:color="auto"/>
              <w:bottom w:val="single" w:sz="4" w:space="0" w:color="auto"/>
              <w:right w:val="single" w:sz="4" w:space="0" w:color="auto"/>
            </w:tcBorders>
            <w:vAlign w:val="center"/>
          </w:tcPr>
          <w:p w14:paraId="2A699F84" w14:textId="77777777" w:rsidR="0043272B" w:rsidRDefault="00000000">
            <w:pPr>
              <w:tabs>
                <w:tab w:val="left" w:pos="5580"/>
              </w:tabs>
              <w:jc w:val="center"/>
              <w:rPr>
                <w:b/>
                <w:sz w:val="24"/>
              </w:rPr>
            </w:pPr>
            <w:r>
              <w:rPr>
                <w:b/>
                <w:sz w:val="24"/>
              </w:rPr>
              <w:t>小写</w:t>
            </w:r>
          </w:p>
        </w:tc>
        <w:tc>
          <w:tcPr>
            <w:tcW w:w="1905" w:type="dxa"/>
            <w:vMerge/>
            <w:tcBorders>
              <w:left w:val="single" w:sz="4" w:space="0" w:color="auto"/>
              <w:bottom w:val="single" w:sz="4" w:space="0" w:color="auto"/>
              <w:right w:val="single" w:sz="4" w:space="0" w:color="auto"/>
            </w:tcBorders>
          </w:tcPr>
          <w:p w14:paraId="3119647E" w14:textId="77777777" w:rsidR="0043272B" w:rsidRDefault="0043272B">
            <w:pPr>
              <w:tabs>
                <w:tab w:val="left" w:pos="5580"/>
              </w:tabs>
              <w:jc w:val="center"/>
              <w:rPr>
                <w:b/>
                <w:sz w:val="24"/>
              </w:rPr>
            </w:pPr>
          </w:p>
        </w:tc>
      </w:tr>
      <w:tr w:rsidR="0043272B" w14:paraId="7361635D" w14:textId="77777777">
        <w:trPr>
          <w:trHeight w:val="882"/>
          <w:jc w:val="center"/>
        </w:trPr>
        <w:tc>
          <w:tcPr>
            <w:tcW w:w="776" w:type="dxa"/>
            <w:tcBorders>
              <w:top w:val="single" w:sz="4" w:space="0" w:color="auto"/>
              <w:left w:val="single" w:sz="4" w:space="0" w:color="auto"/>
              <w:bottom w:val="single" w:sz="4" w:space="0" w:color="auto"/>
              <w:right w:val="single" w:sz="4" w:space="0" w:color="auto"/>
            </w:tcBorders>
            <w:vAlign w:val="center"/>
          </w:tcPr>
          <w:p w14:paraId="1389E7B3" w14:textId="77777777" w:rsidR="0043272B" w:rsidRDefault="0043272B">
            <w:pPr>
              <w:tabs>
                <w:tab w:val="left" w:pos="5580"/>
              </w:tabs>
              <w:jc w:val="center"/>
              <w:rPr>
                <w:sz w:val="24"/>
              </w:rPr>
            </w:pPr>
          </w:p>
        </w:tc>
        <w:tc>
          <w:tcPr>
            <w:tcW w:w="2400" w:type="dxa"/>
            <w:tcBorders>
              <w:top w:val="single" w:sz="4" w:space="0" w:color="auto"/>
              <w:left w:val="single" w:sz="4" w:space="0" w:color="auto"/>
              <w:bottom w:val="single" w:sz="4" w:space="0" w:color="auto"/>
              <w:right w:val="single" w:sz="4" w:space="0" w:color="auto"/>
            </w:tcBorders>
            <w:vAlign w:val="center"/>
          </w:tcPr>
          <w:p w14:paraId="2C8A8AC1" w14:textId="77777777" w:rsidR="0043272B" w:rsidRDefault="0043272B">
            <w:pPr>
              <w:tabs>
                <w:tab w:val="left" w:pos="5580"/>
              </w:tabs>
              <w:jc w:val="center"/>
              <w:rPr>
                <w:sz w:val="24"/>
              </w:rPr>
            </w:pPr>
          </w:p>
        </w:tc>
        <w:tc>
          <w:tcPr>
            <w:tcW w:w="2006" w:type="dxa"/>
            <w:tcBorders>
              <w:top w:val="single" w:sz="4" w:space="0" w:color="auto"/>
              <w:left w:val="single" w:sz="4" w:space="0" w:color="auto"/>
              <w:bottom w:val="single" w:sz="4" w:space="0" w:color="auto"/>
              <w:right w:val="single" w:sz="4" w:space="0" w:color="auto"/>
            </w:tcBorders>
            <w:vAlign w:val="center"/>
          </w:tcPr>
          <w:p w14:paraId="59F9E7F3" w14:textId="77777777" w:rsidR="0043272B" w:rsidRDefault="0043272B">
            <w:pPr>
              <w:tabs>
                <w:tab w:val="left" w:pos="5580"/>
              </w:tabs>
              <w:jc w:val="center"/>
              <w:rPr>
                <w:sz w:val="24"/>
              </w:rPr>
            </w:pPr>
          </w:p>
        </w:tc>
        <w:tc>
          <w:tcPr>
            <w:tcW w:w="1969" w:type="dxa"/>
            <w:tcBorders>
              <w:top w:val="single" w:sz="4" w:space="0" w:color="auto"/>
              <w:left w:val="single" w:sz="4" w:space="0" w:color="auto"/>
              <w:bottom w:val="single" w:sz="4" w:space="0" w:color="auto"/>
              <w:right w:val="single" w:sz="4" w:space="0" w:color="auto"/>
            </w:tcBorders>
            <w:vAlign w:val="center"/>
          </w:tcPr>
          <w:p w14:paraId="63444D50" w14:textId="77777777" w:rsidR="0043272B" w:rsidRDefault="0043272B">
            <w:pPr>
              <w:tabs>
                <w:tab w:val="left" w:pos="5580"/>
              </w:tabs>
              <w:jc w:val="center"/>
              <w:rPr>
                <w:sz w:val="24"/>
              </w:rPr>
            </w:pPr>
          </w:p>
        </w:tc>
        <w:tc>
          <w:tcPr>
            <w:tcW w:w="1905" w:type="dxa"/>
            <w:tcBorders>
              <w:top w:val="single" w:sz="4" w:space="0" w:color="auto"/>
              <w:left w:val="single" w:sz="4" w:space="0" w:color="auto"/>
              <w:bottom w:val="single" w:sz="4" w:space="0" w:color="auto"/>
              <w:right w:val="single" w:sz="4" w:space="0" w:color="auto"/>
            </w:tcBorders>
          </w:tcPr>
          <w:p w14:paraId="4E56CF74" w14:textId="77777777" w:rsidR="0043272B" w:rsidRDefault="0043272B">
            <w:pPr>
              <w:tabs>
                <w:tab w:val="left" w:pos="5580"/>
              </w:tabs>
              <w:jc w:val="center"/>
              <w:rPr>
                <w:sz w:val="24"/>
              </w:rPr>
            </w:pPr>
          </w:p>
        </w:tc>
      </w:tr>
    </w:tbl>
    <w:p w14:paraId="7A2DD8E6" w14:textId="77777777" w:rsidR="0043272B" w:rsidRDefault="0043272B">
      <w:pPr>
        <w:autoSpaceDE w:val="0"/>
        <w:autoSpaceDN w:val="0"/>
        <w:adjustRightInd w:val="0"/>
        <w:jc w:val="left"/>
        <w:rPr>
          <w:kern w:val="0"/>
          <w:sz w:val="24"/>
        </w:rPr>
      </w:pPr>
    </w:p>
    <w:p w14:paraId="4BE6E1F8" w14:textId="77777777" w:rsidR="0043272B" w:rsidRDefault="00000000">
      <w:pPr>
        <w:autoSpaceDE w:val="0"/>
        <w:autoSpaceDN w:val="0"/>
        <w:adjustRightInd w:val="0"/>
        <w:jc w:val="left"/>
        <w:rPr>
          <w:sz w:val="24"/>
        </w:rPr>
      </w:pPr>
      <w:r>
        <w:rPr>
          <w:kern w:val="0"/>
          <w:sz w:val="24"/>
        </w:rPr>
        <w:t>注：</w:t>
      </w:r>
      <w:r>
        <w:rPr>
          <w:kern w:val="0"/>
          <w:sz w:val="24"/>
        </w:rPr>
        <w:t>1</w:t>
      </w:r>
      <w:r>
        <w:rPr>
          <w:sz w:val="24"/>
        </w:rPr>
        <w:t>.</w:t>
      </w:r>
      <w:r>
        <w:rPr>
          <w:sz w:val="24"/>
        </w:rPr>
        <w:t>此表中，每包的报价应和《分项报价表》中的总价相一致。</w:t>
      </w:r>
    </w:p>
    <w:p w14:paraId="7377CF04" w14:textId="77777777" w:rsidR="0043272B" w:rsidRDefault="00000000">
      <w:pPr>
        <w:tabs>
          <w:tab w:val="left" w:pos="5580"/>
        </w:tabs>
        <w:ind w:firstLineChars="200" w:firstLine="480"/>
        <w:rPr>
          <w:sz w:val="24"/>
        </w:rPr>
      </w:pPr>
      <w:r>
        <w:rPr>
          <w:sz w:val="24"/>
        </w:rPr>
        <w:t>2.</w:t>
      </w:r>
      <w:r>
        <w:rPr>
          <w:sz w:val="24"/>
        </w:rPr>
        <w:t>本表必须按包分别填写。</w:t>
      </w:r>
    </w:p>
    <w:p w14:paraId="564DCA2F" w14:textId="77777777" w:rsidR="0043272B" w:rsidRDefault="0043272B">
      <w:pPr>
        <w:tabs>
          <w:tab w:val="left" w:pos="5580"/>
        </w:tabs>
        <w:ind w:firstLineChars="200" w:firstLine="480"/>
        <w:rPr>
          <w:sz w:val="24"/>
        </w:rPr>
      </w:pPr>
    </w:p>
    <w:p w14:paraId="01523F20" w14:textId="77777777" w:rsidR="0043272B" w:rsidRDefault="0043272B">
      <w:pPr>
        <w:autoSpaceDE w:val="0"/>
        <w:autoSpaceDN w:val="0"/>
        <w:adjustRightInd w:val="0"/>
        <w:snapToGrid w:val="0"/>
        <w:spacing w:before="25" w:after="25" w:line="360" w:lineRule="auto"/>
        <w:rPr>
          <w:sz w:val="24"/>
          <w:lang w:val="zh-CN"/>
        </w:rPr>
      </w:pPr>
    </w:p>
    <w:p w14:paraId="4B4C5E21" w14:textId="77777777" w:rsidR="0043272B" w:rsidRDefault="00000000">
      <w:pPr>
        <w:autoSpaceDE w:val="0"/>
        <w:autoSpaceDN w:val="0"/>
        <w:adjustRightInd w:val="0"/>
        <w:snapToGrid w:val="0"/>
        <w:spacing w:before="25" w:after="25" w:line="360" w:lineRule="auto"/>
        <w:rPr>
          <w:sz w:val="24"/>
          <w:lang w:val="zh-CN"/>
        </w:rPr>
      </w:pPr>
      <w:r>
        <w:rPr>
          <w:sz w:val="24"/>
          <w:lang w:val="zh-CN"/>
        </w:rPr>
        <w:t xml:space="preserve">   </w:t>
      </w:r>
    </w:p>
    <w:p w14:paraId="4BC3F7F9" w14:textId="77777777" w:rsidR="0043272B"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14:paraId="380CE48C" w14:textId="77777777" w:rsidR="0043272B" w:rsidRDefault="00000000">
      <w:pPr>
        <w:pStyle w:val="affff3"/>
        <w:tabs>
          <w:tab w:val="left" w:pos="5580"/>
        </w:tabs>
        <w:spacing w:line="360" w:lineRule="auto"/>
        <w:rPr>
          <w:rFonts w:hAnsi="宋体"/>
          <w:sz w:val="24"/>
        </w:rPr>
      </w:pPr>
      <w:r>
        <w:rPr>
          <w:sz w:val="24"/>
        </w:rPr>
        <w:t>日期：____年____月____日</w:t>
      </w:r>
    </w:p>
    <w:p w14:paraId="61A8A793" w14:textId="77777777" w:rsidR="0043272B" w:rsidRDefault="0043272B">
      <w:pPr>
        <w:pStyle w:val="affff3"/>
        <w:tabs>
          <w:tab w:val="left" w:pos="5580"/>
        </w:tabs>
        <w:spacing w:line="360" w:lineRule="auto"/>
        <w:rPr>
          <w:rFonts w:hAnsi="宋体"/>
          <w:u w:val="single"/>
        </w:rPr>
      </w:pPr>
    </w:p>
    <w:p w14:paraId="1E318EA4" w14:textId="77777777" w:rsidR="0043272B" w:rsidRDefault="0043272B">
      <w:pPr>
        <w:pStyle w:val="affff3"/>
        <w:tabs>
          <w:tab w:val="left" w:pos="5580"/>
        </w:tabs>
        <w:spacing w:line="360" w:lineRule="auto"/>
        <w:rPr>
          <w:rFonts w:hAnsi="宋体"/>
          <w:u w:val="single"/>
        </w:rPr>
      </w:pPr>
    </w:p>
    <w:p w14:paraId="6E39F40E" w14:textId="77777777" w:rsidR="0043272B" w:rsidRDefault="0043272B">
      <w:pPr>
        <w:pStyle w:val="affff3"/>
        <w:tabs>
          <w:tab w:val="left" w:pos="5580"/>
        </w:tabs>
        <w:spacing w:line="360" w:lineRule="auto"/>
        <w:rPr>
          <w:rFonts w:hAnsi="宋体"/>
          <w:u w:val="single"/>
        </w:rPr>
      </w:pPr>
    </w:p>
    <w:p w14:paraId="4054AC0E" w14:textId="77777777" w:rsidR="0043272B" w:rsidRDefault="0043272B">
      <w:pPr>
        <w:pStyle w:val="affff3"/>
        <w:tabs>
          <w:tab w:val="left" w:pos="5580"/>
        </w:tabs>
        <w:spacing w:line="360" w:lineRule="auto"/>
        <w:rPr>
          <w:rFonts w:hAnsi="宋体"/>
          <w:u w:val="single"/>
        </w:rPr>
      </w:pPr>
    </w:p>
    <w:p w14:paraId="0B596F61" w14:textId="77777777" w:rsidR="0043272B" w:rsidRDefault="0043272B">
      <w:pPr>
        <w:pStyle w:val="affff3"/>
        <w:tabs>
          <w:tab w:val="left" w:pos="5580"/>
        </w:tabs>
        <w:spacing w:line="360" w:lineRule="auto"/>
        <w:rPr>
          <w:rFonts w:hAnsi="宋体"/>
          <w:u w:val="single"/>
        </w:rPr>
      </w:pPr>
    </w:p>
    <w:p w14:paraId="01128AFF" w14:textId="77777777" w:rsidR="0043272B" w:rsidRDefault="0043272B">
      <w:pPr>
        <w:pStyle w:val="affff3"/>
        <w:tabs>
          <w:tab w:val="left" w:pos="5580"/>
        </w:tabs>
        <w:spacing w:line="360" w:lineRule="auto"/>
        <w:rPr>
          <w:rFonts w:hAnsi="宋体"/>
          <w:u w:val="single"/>
        </w:rPr>
      </w:pPr>
    </w:p>
    <w:p w14:paraId="3F6B194D" w14:textId="77777777" w:rsidR="0043272B" w:rsidRDefault="0043272B">
      <w:pPr>
        <w:pStyle w:val="affff3"/>
        <w:tabs>
          <w:tab w:val="left" w:pos="5580"/>
        </w:tabs>
        <w:spacing w:line="360" w:lineRule="auto"/>
        <w:rPr>
          <w:rFonts w:hAnsi="宋体"/>
          <w:u w:val="single"/>
        </w:rPr>
      </w:pPr>
    </w:p>
    <w:p w14:paraId="0AB66F73" w14:textId="77777777" w:rsidR="0043272B" w:rsidRDefault="0043272B">
      <w:pPr>
        <w:pStyle w:val="affff3"/>
        <w:tabs>
          <w:tab w:val="left" w:pos="5580"/>
        </w:tabs>
        <w:spacing w:line="360" w:lineRule="auto"/>
        <w:rPr>
          <w:rFonts w:hAnsi="宋体"/>
          <w:u w:val="single"/>
        </w:rPr>
      </w:pPr>
    </w:p>
    <w:p w14:paraId="13DE50DE" w14:textId="77777777" w:rsidR="0043272B" w:rsidRDefault="0043272B">
      <w:pPr>
        <w:pStyle w:val="affff3"/>
        <w:tabs>
          <w:tab w:val="left" w:pos="5580"/>
        </w:tabs>
        <w:spacing w:line="360" w:lineRule="auto"/>
        <w:rPr>
          <w:rFonts w:hAnsi="宋体"/>
          <w:u w:val="single"/>
        </w:rPr>
      </w:pPr>
    </w:p>
    <w:p w14:paraId="52D11011" w14:textId="77777777" w:rsidR="0043272B" w:rsidRDefault="0043272B">
      <w:pPr>
        <w:pStyle w:val="affff3"/>
        <w:tabs>
          <w:tab w:val="left" w:pos="5580"/>
        </w:tabs>
        <w:spacing w:line="360" w:lineRule="auto"/>
        <w:rPr>
          <w:rFonts w:hAnsi="宋体"/>
        </w:rPr>
      </w:pPr>
    </w:p>
    <w:p w14:paraId="39623797" w14:textId="77777777" w:rsidR="0043272B" w:rsidRDefault="0043272B">
      <w:pPr>
        <w:tabs>
          <w:tab w:val="left" w:pos="5580"/>
        </w:tabs>
        <w:spacing w:before="240" w:line="360" w:lineRule="auto"/>
        <w:ind w:leftChars="910" w:left="1911"/>
        <w:rPr>
          <w:rFonts w:ascii="宋体" w:hAnsi="宋体"/>
          <w:sz w:val="24"/>
          <w:u w:val="single"/>
        </w:rPr>
      </w:pPr>
    </w:p>
    <w:p w14:paraId="07FB666A" w14:textId="77777777" w:rsidR="0043272B" w:rsidRDefault="0043272B">
      <w:pPr>
        <w:widowControl/>
        <w:jc w:val="left"/>
        <w:rPr>
          <w:rFonts w:ascii="宋体" w:hAnsi="宋体"/>
          <w:sz w:val="24"/>
        </w:rPr>
      </w:pPr>
    </w:p>
    <w:p w14:paraId="529499B8" w14:textId="77777777" w:rsidR="0043272B" w:rsidRDefault="00000000">
      <w:pPr>
        <w:widowControl/>
        <w:jc w:val="left"/>
        <w:rPr>
          <w:rFonts w:ascii="宋体" w:hAnsi="宋体"/>
          <w:sz w:val="24"/>
        </w:rPr>
      </w:pPr>
      <w:r>
        <w:rPr>
          <w:rFonts w:ascii="宋体" w:hAnsi="宋体"/>
          <w:sz w:val="24"/>
        </w:rPr>
        <w:br w:type="page"/>
      </w:r>
    </w:p>
    <w:p w14:paraId="29D9FDF0" w14:textId="77777777" w:rsidR="0043272B" w:rsidRDefault="0043272B">
      <w:pPr>
        <w:spacing w:line="360" w:lineRule="auto"/>
        <w:jc w:val="center"/>
        <w:rPr>
          <w:rFonts w:ascii="宋体" w:hAnsi="宋体"/>
          <w:sz w:val="24"/>
        </w:rPr>
      </w:pPr>
    </w:p>
    <w:p w14:paraId="2AEFAEB7" w14:textId="77777777" w:rsidR="0043272B" w:rsidRDefault="00000000">
      <w:pPr>
        <w:tabs>
          <w:tab w:val="left" w:pos="360"/>
        </w:tabs>
        <w:snapToGrid w:val="0"/>
        <w:spacing w:line="360" w:lineRule="auto"/>
        <w:outlineLvl w:val="1"/>
        <w:rPr>
          <w:rFonts w:hAnsi="宋体"/>
          <w:sz w:val="24"/>
        </w:rPr>
      </w:pPr>
      <w:r>
        <w:rPr>
          <w:rFonts w:hint="eastAsia"/>
          <w:sz w:val="24"/>
        </w:rPr>
        <w:t>6</w:t>
      </w:r>
      <w:r>
        <w:rPr>
          <w:sz w:val="24"/>
        </w:rPr>
        <w:t xml:space="preserve">  </w:t>
      </w:r>
      <w:r>
        <w:rPr>
          <w:rFonts w:hint="eastAsia"/>
          <w:sz w:val="24"/>
        </w:rPr>
        <w:t>报价明细表</w:t>
      </w:r>
      <w:r>
        <w:rPr>
          <w:sz w:val="24"/>
        </w:rPr>
        <w:t xml:space="preserve"> </w:t>
      </w:r>
    </w:p>
    <w:p w14:paraId="480E63BE" w14:textId="77777777" w:rsidR="0043272B" w:rsidRDefault="00000000">
      <w:pPr>
        <w:pStyle w:val="affff3"/>
        <w:tabs>
          <w:tab w:val="left" w:pos="5580"/>
        </w:tabs>
        <w:spacing w:line="360" w:lineRule="auto"/>
        <w:rPr>
          <w:rFonts w:hAnsi="宋体"/>
          <w:u w:val="single"/>
        </w:rPr>
      </w:pPr>
      <w:r>
        <w:rPr>
          <w:rFonts w:hAnsi="宋体" w:cs="宋体"/>
          <w:sz w:val="24"/>
        </w:rPr>
        <w:t>其他分项表格样式应符合《建设工程工程量清单计价规范》（GB 50500-2013）以及北京市工程造价管理部门的相关配套规定。</w:t>
      </w:r>
    </w:p>
    <w:p w14:paraId="6B1551E1" w14:textId="77777777" w:rsidR="0043272B" w:rsidRDefault="0043272B">
      <w:pPr>
        <w:pStyle w:val="affff3"/>
        <w:tabs>
          <w:tab w:val="left" w:pos="5580"/>
        </w:tabs>
        <w:spacing w:line="360" w:lineRule="auto"/>
        <w:rPr>
          <w:rFonts w:hAnsi="宋体"/>
          <w:u w:val="single"/>
        </w:rPr>
      </w:pPr>
    </w:p>
    <w:p w14:paraId="2BF3071F" w14:textId="77777777" w:rsidR="0043272B" w:rsidRDefault="0043272B">
      <w:pPr>
        <w:pStyle w:val="affff3"/>
        <w:tabs>
          <w:tab w:val="left" w:pos="5580"/>
        </w:tabs>
        <w:spacing w:line="360" w:lineRule="auto"/>
        <w:rPr>
          <w:rFonts w:hAnsi="宋体"/>
          <w:u w:val="single"/>
        </w:rPr>
      </w:pPr>
    </w:p>
    <w:p w14:paraId="2564F6C5" w14:textId="77777777" w:rsidR="0043272B" w:rsidRDefault="0043272B">
      <w:pPr>
        <w:pStyle w:val="affff3"/>
        <w:tabs>
          <w:tab w:val="left" w:pos="5580"/>
        </w:tabs>
        <w:spacing w:line="360" w:lineRule="auto"/>
        <w:rPr>
          <w:rFonts w:hAnsi="宋体"/>
          <w:u w:val="single"/>
        </w:rPr>
      </w:pPr>
    </w:p>
    <w:p w14:paraId="2D5BBA7C" w14:textId="77777777" w:rsidR="0043272B" w:rsidRDefault="0043272B">
      <w:pPr>
        <w:pStyle w:val="affff3"/>
        <w:tabs>
          <w:tab w:val="left" w:pos="5580"/>
        </w:tabs>
        <w:spacing w:line="360" w:lineRule="auto"/>
        <w:rPr>
          <w:rFonts w:hAnsi="宋体"/>
          <w:u w:val="single"/>
        </w:rPr>
      </w:pPr>
    </w:p>
    <w:p w14:paraId="330DF57F" w14:textId="77777777" w:rsidR="0043272B" w:rsidRDefault="0043272B">
      <w:pPr>
        <w:pStyle w:val="affff3"/>
        <w:tabs>
          <w:tab w:val="left" w:pos="5580"/>
        </w:tabs>
        <w:spacing w:line="360" w:lineRule="auto"/>
        <w:rPr>
          <w:rFonts w:hAnsi="宋体"/>
          <w:u w:val="single"/>
        </w:rPr>
      </w:pPr>
    </w:p>
    <w:p w14:paraId="398FE9CC" w14:textId="77777777" w:rsidR="0043272B" w:rsidRDefault="0043272B">
      <w:pPr>
        <w:pStyle w:val="affff3"/>
        <w:tabs>
          <w:tab w:val="left" w:pos="5580"/>
        </w:tabs>
        <w:spacing w:line="360" w:lineRule="auto"/>
        <w:rPr>
          <w:rFonts w:hAnsi="宋体"/>
          <w:u w:val="single"/>
        </w:rPr>
      </w:pPr>
    </w:p>
    <w:p w14:paraId="6108F6B9" w14:textId="77777777" w:rsidR="0043272B" w:rsidRDefault="0043272B">
      <w:pPr>
        <w:pStyle w:val="affff3"/>
        <w:tabs>
          <w:tab w:val="left" w:pos="5580"/>
        </w:tabs>
        <w:spacing w:line="360" w:lineRule="auto"/>
        <w:rPr>
          <w:rFonts w:hAnsi="宋体"/>
          <w:u w:val="single"/>
        </w:rPr>
      </w:pPr>
    </w:p>
    <w:p w14:paraId="2FEDF937" w14:textId="77777777" w:rsidR="0043272B" w:rsidRDefault="0043272B">
      <w:pPr>
        <w:pStyle w:val="affff3"/>
        <w:tabs>
          <w:tab w:val="left" w:pos="5580"/>
        </w:tabs>
        <w:spacing w:line="360" w:lineRule="auto"/>
        <w:rPr>
          <w:rFonts w:hAnsi="宋体"/>
          <w:u w:val="single"/>
        </w:rPr>
      </w:pPr>
    </w:p>
    <w:p w14:paraId="577E7CEF" w14:textId="77777777" w:rsidR="0043272B" w:rsidRDefault="0043272B">
      <w:pPr>
        <w:spacing w:line="360" w:lineRule="auto"/>
        <w:rPr>
          <w:rFonts w:ascii="宋体" w:hAnsi="宋体"/>
          <w:sz w:val="24"/>
          <w:szCs w:val="24"/>
        </w:rPr>
      </w:pPr>
    </w:p>
    <w:p w14:paraId="2A8BC161" w14:textId="77777777" w:rsidR="0043272B" w:rsidRDefault="00000000">
      <w:pPr>
        <w:tabs>
          <w:tab w:val="left" w:pos="360"/>
        </w:tabs>
        <w:snapToGrid w:val="0"/>
        <w:spacing w:line="360" w:lineRule="auto"/>
        <w:outlineLvl w:val="1"/>
        <w:rPr>
          <w:sz w:val="24"/>
        </w:rPr>
      </w:pPr>
      <w:r>
        <w:rPr>
          <w:rFonts w:ascii="宋体" w:hAnsi="宋体" w:hint="eastAsia"/>
          <w:sz w:val="24"/>
          <w:szCs w:val="24"/>
        </w:rPr>
        <w:br w:type="page"/>
      </w:r>
      <w:r>
        <w:rPr>
          <w:rFonts w:hint="eastAsia"/>
          <w:sz w:val="24"/>
        </w:rPr>
        <w:lastRenderedPageBreak/>
        <w:t>7</w:t>
      </w:r>
      <w:r>
        <w:rPr>
          <w:sz w:val="24"/>
        </w:rPr>
        <w:t xml:space="preserve">  </w:t>
      </w:r>
      <w:r>
        <w:rPr>
          <w:sz w:val="24"/>
        </w:rPr>
        <w:t>合同条款偏离表</w:t>
      </w:r>
      <w:r>
        <w:rPr>
          <w:rFonts w:hint="eastAsia"/>
          <w:sz w:val="24"/>
        </w:rPr>
        <w:t>（实质性格式）</w:t>
      </w:r>
    </w:p>
    <w:p w14:paraId="4E8676EF" w14:textId="77777777" w:rsidR="0043272B" w:rsidRDefault="0043272B">
      <w:pPr>
        <w:spacing w:line="360" w:lineRule="auto"/>
        <w:rPr>
          <w:sz w:val="24"/>
        </w:rPr>
      </w:pPr>
    </w:p>
    <w:p w14:paraId="178DA0B8" w14:textId="77777777" w:rsidR="0043272B" w:rsidRDefault="00000000">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14:paraId="2F5B69EB" w14:textId="77777777" w:rsidR="0043272B" w:rsidRDefault="0043272B">
      <w:pPr>
        <w:spacing w:line="360" w:lineRule="auto"/>
        <w:rPr>
          <w:sz w:val="24"/>
        </w:rPr>
      </w:pPr>
    </w:p>
    <w:p w14:paraId="60FB2340" w14:textId="77777777" w:rsidR="0043272B"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1290"/>
        <w:gridCol w:w="1980"/>
        <w:gridCol w:w="1981"/>
        <w:gridCol w:w="1818"/>
        <w:gridCol w:w="1392"/>
      </w:tblGrid>
      <w:tr w:rsidR="0043272B" w14:paraId="3AA9791B" w14:textId="77777777">
        <w:trPr>
          <w:trHeight w:val="930"/>
          <w:jc w:val="center"/>
        </w:trPr>
        <w:tc>
          <w:tcPr>
            <w:tcW w:w="827" w:type="dxa"/>
            <w:vAlign w:val="center"/>
          </w:tcPr>
          <w:p w14:paraId="1D844803" w14:textId="77777777" w:rsidR="0043272B" w:rsidRDefault="00000000">
            <w:pPr>
              <w:adjustRightInd w:val="0"/>
              <w:snapToGrid w:val="0"/>
              <w:jc w:val="center"/>
              <w:rPr>
                <w:sz w:val="24"/>
              </w:rPr>
            </w:pPr>
            <w:r>
              <w:rPr>
                <w:sz w:val="24"/>
              </w:rPr>
              <w:t>序号</w:t>
            </w:r>
          </w:p>
        </w:tc>
        <w:tc>
          <w:tcPr>
            <w:tcW w:w="1290" w:type="dxa"/>
            <w:vAlign w:val="center"/>
          </w:tcPr>
          <w:p w14:paraId="76CB54EE" w14:textId="77777777" w:rsidR="0043272B" w:rsidRDefault="00000000">
            <w:pPr>
              <w:adjustRightInd w:val="0"/>
              <w:snapToGrid w:val="0"/>
              <w:jc w:val="center"/>
              <w:rPr>
                <w:sz w:val="24"/>
              </w:rPr>
            </w:pPr>
            <w:r>
              <w:rPr>
                <w:sz w:val="24"/>
                <w:szCs w:val="21"/>
              </w:rPr>
              <w:t>竞争性磋商文件</w:t>
            </w:r>
            <w:r>
              <w:rPr>
                <w:sz w:val="24"/>
              </w:rPr>
              <w:t>条目号（页码）</w:t>
            </w:r>
          </w:p>
        </w:tc>
        <w:tc>
          <w:tcPr>
            <w:tcW w:w="1980" w:type="dxa"/>
            <w:vAlign w:val="center"/>
          </w:tcPr>
          <w:p w14:paraId="7186375A" w14:textId="77777777" w:rsidR="0043272B" w:rsidRDefault="00000000">
            <w:pPr>
              <w:adjustRightInd w:val="0"/>
              <w:snapToGrid w:val="0"/>
              <w:jc w:val="center"/>
              <w:rPr>
                <w:sz w:val="24"/>
              </w:rPr>
            </w:pPr>
            <w:r>
              <w:rPr>
                <w:sz w:val="24"/>
                <w:szCs w:val="21"/>
              </w:rPr>
              <w:t>竞争性磋商文件</w:t>
            </w:r>
            <w:r>
              <w:rPr>
                <w:sz w:val="24"/>
              </w:rPr>
              <w:t>要求</w:t>
            </w:r>
          </w:p>
        </w:tc>
        <w:tc>
          <w:tcPr>
            <w:tcW w:w="1981" w:type="dxa"/>
            <w:vAlign w:val="center"/>
          </w:tcPr>
          <w:p w14:paraId="45067281" w14:textId="77777777" w:rsidR="0043272B" w:rsidRDefault="00000000">
            <w:pPr>
              <w:adjustRightInd w:val="0"/>
              <w:snapToGrid w:val="0"/>
              <w:jc w:val="center"/>
              <w:rPr>
                <w:sz w:val="24"/>
              </w:rPr>
            </w:pPr>
            <w:r>
              <w:rPr>
                <w:sz w:val="24"/>
              </w:rPr>
              <w:t>响应文件内容</w:t>
            </w:r>
          </w:p>
        </w:tc>
        <w:tc>
          <w:tcPr>
            <w:tcW w:w="1818" w:type="dxa"/>
            <w:vAlign w:val="center"/>
          </w:tcPr>
          <w:p w14:paraId="23638D9D" w14:textId="77777777" w:rsidR="0043272B" w:rsidRDefault="00000000">
            <w:pPr>
              <w:adjustRightInd w:val="0"/>
              <w:snapToGrid w:val="0"/>
              <w:jc w:val="center"/>
              <w:rPr>
                <w:sz w:val="24"/>
              </w:rPr>
            </w:pPr>
            <w:r>
              <w:rPr>
                <w:sz w:val="24"/>
              </w:rPr>
              <w:t>偏离情况</w:t>
            </w:r>
          </w:p>
          <w:p w14:paraId="3D3C9634" w14:textId="77777777" w:rsidR="0043272B" w:rsidRDefault="00000000">
            <w:pPr>
              <w:adjustRightInd w:val="0"/>
              <w:snapToGrid w:val="0"/>
              <w:jc w:val="center"/>
              <w:rPr>
                <w:sz w:val="24"/>
              </w:rPr>
            </w:pPr>
            <w:r>
              <w:rPr>
                <w:sz w:val="24"/>
              </w:rPr>
              <w:t>（据实填写）</w:t>
            </w:r>
          </w:p>
        </w:tc>
        <w:tc>
          <w:tcPr>
            <w:tcW w:w="1392" w:type="dxa"/>
            <w:vAlign w:val="center"/>
          </w:tcPr>
          <w:p w14:paraId="585B1E62" w14:textId="77777777" w:rsidR="0043272B" w:rsidRDefault="00000000">
            <w:pPr>
              <w:adjustRightInd w:val="0"/>
              <w:snapToGrid w:val="0"/>
              <w:jc w:val="center"/>
              <w:rPr>
                <w:sz w:val="24"/>
              </w:rPr>
            </w:pPr>
            <w:r>
              <w:rPr>
                <w:sz w:val="24"/>
              </w:rPr>
              <w:t>说明</w:t>
            </w:r>
          </w:p>
        </w:tc>
      </w:tr>
      <w:tr w:rsidR="0043272B" w14:paraId="462B478D" w14:textId="77777777">
        <w:trPr>
          <w:trHeight w:val="930"/>
          <w:jc w:val="center"/>
        </w:trPr>
        <w:tc>
          <w:tcPr>
            <w:tcW w:w="9288" w:type="dxa"/>
            <w:gridSpan w:val="6"/>
            <w:vAlign w:val="center"/>
          </w:tcPr>
          <w:p w14:paraId="1297E30B" w14:textId="77777777" w:rsidR="0043272B" w:rsidRDefault="00000000">
            <w:pPr>
              <w:spacing w:before="35" w:line="219" w:lineRule="auto"/>
              <w:rPr>
                <w:rFonts w:ascii="宋体" w:hAnsi="宋体" w:cs="宋体"/>
                <w:sz w:val="24"/>
                <w:szCs w:val="24"/>
              </w:rPr>
            </w:pPr>
            <w:r>
              <w:rPr>
                <w:rFonts w:ascii="宋体" w:hAnsi="宋体" w:cs="宋体" w:hint="eastAsia"/>
                <w:b/>
                <w:bCs/>
                <w:spacing w:val="-3"/>
                <w:sz w:val="24"/>
                <w:szCs w:val="24"/>
              </w:rPr>
              <w:t>对本项目合同条款的偏离情况</w:t>
            </w:r>
            <w:r>
              <w:rPr>
                <w:rFonts w:ascii="宋体" w:hAnsi="宋体" w:cs="宋体" w:hint="eastAsia"/>
                <w:spacing w:val="-3"/>
                <w:sz w:val="24"/>
                <w:szCs w:val="24"/>
              </w:rPr>
              <w:t>（应进行选择，未</w:t>
            </w:r>
            <w:r>
              <w:rPr>
                <w:rFonts w:ascii="宋体" w:hAnsi="宋体" w:cs="宋体" w:hint="eastAsia"/>
                <w:spacing w:val="-4"/>
                <w:sz w:val="24"/>
                <w:szCs w:val="24"/>
              </w:rPr>
              <w:t>选择</w:t>
            </w:r>
            <w:r>
              <w:rPr>
                <w:rFonts w:ascii="宋体" w:hAnsi="宋体" w:cs="宋体" w:hint="eastAsia"/>
                <w:b/>
                <w:bCs/>
                <w:spacing w:val="-4"/>
                <w:sz w:val="24"/>
                <w:szCs w:val="24"/>
              </w:rPr>
              <w:t>响应无效</w:t>
            </w:r>
            <w:r>
              <w:rPr>
                <w:rFonts w:ascii="宋体" w:hAnsi="宋体" w:cs="宋体" w:hint="eastAsia"/>
                <w:spacing w:val="-22"/>
                <w:sz w:val="24"/>
                <w:szCs w:val="24"/>
              </w:rPr>
              <w:t>）：</w:t>
            </w:r>
          </w:p>
          <w:p w14:paraId="67EDD57D" w14:textId="77777777" w:rsidR="0043272B" w:rsidRDefault="00000000">
            <w:pPr>
              <w:spacing w:before="27" w:line="197" w:lineRule="auto"/>
              <w:ind w:right="115"/>
              <w:rPr>
                <w:rFonts w:ascii="宋体" w:hAnsi="宋体" w:cs="宋体"/>
                <w:sz w:val="24"/>
                <w:szCs w:val="24"/>
              </w:rPr>
            </w:pPr>
            <w:r>
              <w:rPr>
                <w:rFonts w:ascii="宋体" w:hAnsi="宋体" w:cs="宋体" w:hint="eastAsia"/>
                <w:b/>
                <w:bCs/>
                <w:spacing w:val="-16"/>
                <w:sz w:val="24"/>
                <w:szCs w:val="24"/>
              </w:rPr>
              <w:t>口无偏离</w:t>
            </w:r>
            <w:r>
              <w:rPr>
                <w:rFonts w:ascii="宋体" w:hAnsi="宋体" w:cs="宋体" w:hint="eastAsia"/>
                <w:spacing w:val="-16"/>
                <w:sz w:val="24"/>
                <w:szCs w:val="24"/>
              </w:rPr>
              <w:t>（如无偏离，仅选择无偏离即可；无偏离即为对合同条款中的所有要求，均视</w:t>
            </w:r>
            <w:r>
              <w:rPr>
                <w:rFonts w:ascii="宋体" w:hAnsi="宋体" w:cs="宋体" w:hint="eastAsia"/>
                <w:spacing w:val="-11"/>
                <w:sz w:val="24"/>
                <w:szCs w:val="24"/>
              </w:rPr>
              <w:t>作供应商已对之理解和响应。）</w:t>
            </w:r>
          </w:p>
          <w:p w14:paraId="2A241AF7" w14:textId="77777777" w:rsidR="0043272B" w:rsidRDefault="00000000">
            <w:pPr>
              <w:adjustRightInd w:val="0"/>
              <w:snapToGrid w:val="0"/>
              <w:rPr>
                <w:sz w:val="24"/>
              </w:rPr>
            </w:pPr>
            <w:r>
              <w:rPr>
                <w:rFonts w:ascii="宋体" w:hAnsi="宋体" w:cs="宋体" w:hint="eastAsia"/>
                <w:b/>
                <w:bCs/>
                <w:spacing w:val="-10"/>
                <w:sz w:val="24"/>
                <w:szCs w:val="24"/>
              </w:rPr>
              <w:t>口有偏离</w:t>
            </w:r>
            <w:r>
              <w:rPr>
                <w:rFonts w:ascii="宋体" w:hAnsi="宋体" w:cs="宋体" w:hint="eastAsia"/>
                <w:spacing w:val="-10"/>
                <w:sz w:val="24"/>
                <w:szCs w:val="24"/>
              </w:rPr>
              <w:t>（如有偏离，则应在本表中对负偏离项逐一列明， 否则</w:t>
            </w:r>
            <w:r>
              <w:rPr>
                <w:rFonts w:ascii="宋体" w:hAnsi="宋体" w:cs="宋体" w:hint="eastAsia"/>
                <w:b/>
                <w:bCs/>
                <w:spacing w:val="-10"/>
                <w:sz w:val="24"/>
                <w:szCs w:val="24"/>
              </w:rPr>
              <w:t>响应无效</w:t>
            </w:r>
            <w:r>
              <w:rPr>
                <w:rFonts w:ascii="宋体" w:hAnsi="宋体" w:cs="宋体" w:hint="eastAsia"/>
                <w:spacing w:val="-10"/>
                <w:sz w:val="24"/>
                <w:szCs w:val="24"/>
              </w:rPr>
              <w:t>；对合同条款</w:t>
            </w:r>
            <w:r>
              <w:rPr>
                <w:rFonts w:ascii="宋体" w:hAnsi="宋体" w:cs="宋体" w:hint="eastAsia"/>
                <w:spacing w:val="-5"/>
                <w:sz w:val="24"/>
                <w:szCs w:val="24"/>
              </w:rPr>
              <w:t>中的所有要求，除本表列明的偏离外，均视作供应商已对之理解和</w:t>
            </w:r>
            <w:r>
              <w:rPr>
                <w:rFonts w:ascii="宋体" w:hAnsi="宋体" w:cs="宋体" w:hint="eastAsia"/>
                <w:spacing w:val="-6"/>
                <w:sz w:val="24"/>
                <w:szCs w:val="24"/>
              </w:rPr>
              <w:t>响应。）</w:t>
            </w:r>
          </w:p>
        </w:tc>
      </w:tr>
      <w:tr w:rsidR="0043272B" w14:paraId="44815B7B" w14:textId="77777777">
        <w:trPr>
          <w:trHeight w:val="930"/>
          <w:jc w:val="center"/>
        </w:trPr>
        <w:tc>
          <w:tcPr>
            <w:tcW w:w="827" w:type="dxa"/>
            <w:vAlign w:val="center"/>
          </w:tcPr>
          <w:p w14:paraId="0564D38D" w14:textId="77777777" w:rsidR="0043272B" w:rsidRDefault="0043272B">
            <w:pPr>
              <w:adjustRightInd w:val="0"/>
              <w:snapToGrid w:val="0"/>
              <w:jc w:val="center"/>
              <w:rPr>
                <w:sz w:val="24"/>
              </w:rPr>
            </w:pPr>
          </w:p>
        </w:tc>
        <w:tc>
          <w:tcPr>
            <w:tcW w:w="1290" w:type="dxa"/>
            <w:vAlign w:val="center"/>
          </w:tcPr>
          <w:p w14:paraId="08148E36" w14:textId="77777777" w:rsidR="0043272B" w:rsidRDefault="0043272B">
            <w:pPr>
              <w:adjustRightInd w:val="0"/>
              <w:snapToGrid w:val="0"/>
              <w:jc w:val="center"/>
              <w:rPr>
                <w:sz w:val="24"/>
              </w:rPr>
            </w:pPr>
          </w:p>
        </w:tc>
        <w:tc>
          <w:tcPr>
            <w:tcW w:w="1980" w:type="dxa"/>
            <w:vAlign w:val="center"/>
          </w:tcPr>
          <w:p w14:paraId="17A053C2" w14:textId="77777777" w:rsidR="0043272B" w:rsidRDefault="0043272B">
            <w:pPr>
              <w:adjustRightInd w:val="0"/>
              <w:snapToGrid w:val="0"/>
              <w:jc w:val="center"/>
              <w:rPr>
                <w:sz w:val="24"/>
              </w:rPr>
            </w:pPr>
          </w:p>
        </w:tc>
        <w:tc>
          <w:tcPr>
            <w:tcW w:w="1981" w:type="dxa"/>
            <w:vAlign w:val="center"/>
          </w:tcPr>
          <w:p w14:paraId="7CB9FE68" w14:textId="77777777" w:rsidR="0043272B" w:rsidRDefault="0043272B">
            <w:pPr>
              <w:adjustRightInd w:val="0"/>
              <w:snapToGrid w:val="0"/>
              <w:jc w:val="center"/>
              <w:rPr>
                <w:sz w:val="24"/>
              </w:rPr>
            </w:pPr>
          </w:p>
        </w:tc>
        <w:tc>
          <w:tcPr>
            <w:tcW w:w="1818" w:type="dxa"/>
            <w:vAlign w:val="center"/>
          </w:tcPr>
          <w:p w14:paraId="0661E02F" w14:textId="77777777" w:rsidR="0043272B" w:rsidRDefault="0043272B">
            <w:pPr>
              <w:adjustRightInd w:val="0"/>
              <w:snapToGrid w:val="0"/>
              <w:jc w:val="center"/>
              <w:rPr>
                <w:sz w:val="24"/>
              </w:rPr>
            </w:pPr>
          </w:p>
        </w:tc>
        <w:tc>
          <w:tcPr>
            <w:tcW w:w="1392" w:type="dxa"/>
            <w:vAlign w:val="center"/>
          </w:tcPr>
          <w:p w14:paraId="73E21D0C" w14:textId="77777777" w:rsidR="0043272B" w:rsidRDefault="0043272B">
            <w:pPr>
              <w:adjustRightInd w:val="0"/>
              <w:snapToGrid w:val="0"/>
              <w:jc w:val="center"/>
              <w:rPr>
                <w:sz w:val="24"/>
              </w:rPr>
            </w:pPr>
          </w:p>
        </w:tc>
      </w:tr>
      <w:tr w:rsidR="0043272B" w14:paraId="59F37F73" w14:textId="77777777">
        <w:trPr>
          <w:trHeight w:val="930"/>
          <w:jc w:val="center"/>
        </w:trPr>
        <w:tc>
          <w:tcPr>
            <w:tcW w:w="827" w:type="dxa"/>
            <w:vAlign w:val="center"/>
          </w:tcPr>
          <w:p w14:paraId="319F5CEB" w14:textId="77777777" w:rsidR="0043272B" w:rsidRDefault="0043272B">
            <w:pPr>
              <w:adjustRightInd w:val="0"/>
              <w:snapToGrid w:val="0"/>
              <w:jc w:val="center"/>
              <w:rPr>
                <w:sz w:val="24"/>
              </w:rPr>
            </w:pPr>
          </w:p>
        </w:tc>
        <w:tc>
          <w:tcPr>
            <w:tcW w:w="1290" w:type="dxa"/>
            <w:vAlign w:val="center"/>
          </w:tcPr>
          <w:p w14:paraId="49BC780A" w14:textId="77777777" w:rsidR="0043272B" w:rsidRDefault="0043272B">
            <w:pPr>
              <w:adjustRightInd w:val="0"/>
              <w:snapToGrid w:val="0"/>
              <w:jc w:val="center"/>
              <w:rPr>
                <w:sz w:val="24"/>
              </w:rPr>
            </w:pPr>
          </w:p>
        </w:tc>
        <w:tc>
          <w:tcPr>
            <w:tcW w:w="1980" w:type="dxa"/>
            <w:vAlign w:val="center"/>
          </w:tcPr>
          <w:p w14:paraId="5E55FB36" w14:textId="77777777" w:rsidR="0043272B" w:rsidRDefault="0043272B">
            <w:pPr>
              <w:adjustRightInd w:val="0"/>
              <w:snapToGrid w:val="0"/>
              <w:jc w:val="center"/>
              <w:rPr>
                <w:sz w:val="24"/>
              </w:rPr>
            </w:pPr>
          </w:p>
        </w:tc>
        <w:tc>
          <w:tcPr>
            <w:tcW w:w="1981" w:type="dxa"/>
            <w:vAlign w:val="center"/>
          </w:tcPr>
          <w:p w14:paraId="23932FD2" w14:textId="77777777" w:rsidR="0043272B" w:rsidRDefault="0043272B">
            <w:pPr>
              <w:adjustRightInd w:val="0"/>
              <w:snapToGrid w:val="0"/>
              <w:jc w:val="center"/>
              <w:rPr>
                <w:sz w:val="24"/>
              </w:rPr>
            </w:pPr>
          </w:p>
        </w:tc>
        <w:tc>
          <w:tcPr>
            <w:tcW w:w="1818" w:type="dxa"/>
            <w:vAlign w:val="center"/>
          </w:tcPr>
          <w:p w14:paraId="609E3FAA" w14:textId="77777777" w:rsidR="0043272B" w:rsidRDefault="0043272B">
            <w:pPr>
              <w:adjustRightInd w:val="0"/>
              <w:snapToGrid w:val="0"/>
              <w:jc w:val="center"/>
              <w:rPr>
                <w:sz w:val="24"/>
              </w:rPr>
            </w:pPr>
          </w:p>
        </w:tc>
        <w:tc>
          <w:tcPr>
            <w:tcW w:w="1392" w:type="dxa"/>
            <w:vAlign w:val="center"/>
          </w:tcPr>
          <w:p w14:paraId="31FD3553" w14:textId="77777777" w:rsidR="0043272B" w:rsidRDefault="0043272B">
            <w:pPr>
              <w:adjustRightInd w:val="0"/>
              <w:snapToGrid w:val="0"/>
              <w:jc w:val="center"/>
              <w:rPr>
                <w:sz w:val="24"/>
              </w:rPr>
            </w:pPr>
          </w:p>
        </w:tc>
      </w:tr>
      <w:tr w:rsidR="0043272B" w14:paraId="6F01C773" w14:textId="77777777">
        <w:trPr>
          <w:trHeight w:val="930"/>
          <w:jc w:val="center"/>
        </w:trPr>
        <w:tc>
          <w:tcPr>
            <w:tcW w:w="827" w:type="dxa"/>
            <w:vAlign w:val="center"/>
          </w:tcPr>
          <w:p w14:paraId="6D6D57DC" w14:textId="77777777" w:rsidR="0043272B" w:rsidRDefault="0043272B">
            <w:pPr>
              <w:adjustRightInd w:val="0"/>
              <w:snapToGrid w:val="0"/>
              <w:jc w:val="center"/>
              <w:rPr>
                <w:sz w:val="24"/>
              </w:rPr>
            </w:pPr>
          </w:p>
        </w:tc>
        <w:tc>
          <w:tcPr>
            <w:tcW w:w="1290" w:type="dxa"/>
            <w:vAlign w:val="center"/>
          </w:tcPr>
          <w:p w14:paraId="16D08125" w14:textId="77777777" w:rsidR="0043272B" w:rsidRDefault="0043272B">
            <w:pPr>
              <w:adjustRightInd w:val="0"/>
              <w:snapToGrid w:val="0"/>
              <w:jc w:val="center"/>
              <w:rPr>
                <w:sz w:val="24"/>
              </w:rPr>
            </w:pPr>
          </w:p>
        </w:tc>
        <w:tc>
          <w:tcPr>
            <w:tcW w:w="1980" w:type="dxa"/>
            <w:vAlign w:val="center"/>
          </w:tcPr>
          <w:p w14:paraId="57F72369" w14:textId="77777777" w:rsidR="0043272B" w:rsidRDefault="0043272B">
            <w:pPr>
              <w:adjustRightInd w:val="0"/>
              <w:snapToGrid w:val="0"/>
              <w:jc w:val="center"/>
              <w:rPr>
                <w:sz w:val="24"/>
              </w:rPr>
            </w:pPr>
          </w:p>
        </w:tc>
        <w:tc>
          <w:tcPr>
            <w:tcW w:w="1981" w:type="dxa"/>
            <w:vAlign w:val="center"/>
          </w:tcPr>
          <w:p w14:paraId="3F164B1C" w14:textId="77777777" w:rsidR="0043272B" w:rsidRDefault="0043272B">
            <w:pPr>
              <w:adjustRightInd w:val="0"/>
              <w:snapToGrid w:val="0"/>
              <w:jc w:val="center"/>
              <w:rPr>
                <w:sz w:val="24"/>
              </w:rPr>
            </w:pPr>
          </w:p>
        </w:tc>
        <w:tc>
          <w:tcPr>
            <w:tcW w:w="1818" w:type="dxa"/>
            <w:vAlign w:val="center"/>
          </w:tcPr>
          <w:p w14:paraId="554C5473" w14:textId="77777777" w:rsidR="0043272B" w:rsidRDefault="0043272B">
            <w:pPr>
              <w:adjustRightInd w:val="0"/>
              <w:snapToGrid w:val="0"/>
              <w:jc w:val="center"/>
              <w:rPr>
                <w:sz w:val="24"/>
              </w:rPr>
            </w:pPr>
          </w:p>
        </w:tc>
        <w:tc>
          <w:tcPr>
            <w:tcW w:w="1392" w:type="dxa"/>
            <w:vAlign w:val="center"/>
          </w:tcPr>
          <w:p w14:paraId="6C50B377" w14:textId="77777777" w:rsidR="0043272B" w:rsidRDefault="0043272B">
            <w:pPr>
              <w:adjustRightInd w:val="0"/>
              <w:snapToGrid w:val="0"/>
              <w:jc w:val="center"/>
              <w:rPr>
                <w:sz w:val="24"/>
              </w:rPr>
            </w:pPr>
          </w:p>
        </w:tc>
      </w:tr>
      <w:tr w:rsidR="0043272B" w14:paraId="30F3641B" w14:textId="77777777">
        <w:trPr>
          <w:trHeight w:val="930"/>
          <w:jc w:val="center"/>
        </w:trPr>
        <w:tc>
          <w:tcPr>
            <w:tcW w:w="827" w:type="dxa"/>
            <w:vAlign w:val="center"/>
          </w:tcPr>
          <w:p w14:paraId="324D8449" w14:textId="77777777" w:rsidR="0043272B" w:rsidRDefault="0043272B">
            <w:pPr>
              <w:adjustRightInd w:val="0"/>
              <w:snapToGrid w:val="0"/>
              <w:jc w:val="center"/>
              <w:rPr>
                <w:sz w:val="24"/>
              </w:rPr>
            </w:pPr>
          </w:p>
        </w:tc>
        <w:tc>
          <w:tcPr>
            <w:tcW w:w="1290" w:type="dxa"/>
            <w:vAlign w:val="center"/>
          </w:tcPr>
          <w:p w14:paraId="62D8A196" w14:textId="77777777" w:rsidR="0043272B" w:rsidRDefault="0043272B">
            <w:pPr>
              <w:adjustRightInd w:val="0"/>
              <w:snapToGrid w:val="0"/>
              <w:jc w:val="center"/>
              <w:rPr>
                <w:sz w:val="24"/>
              </w:rPr>
            </w:pPr>
          </w:p>
        </w:tc>
        <w:tc>
          <w:tcPr>
            <w:tcW w:w="1980" w:type="dxa"/>
            <w:vAlign w:val="center"/>
          </w:tcPr>
          <w:p w14:paraId="2BBBD2C2" w14:textId="77777777" w:rsidR="0043272B" w:rsidRDefault="0043272B">
            <w:pPr>
              <w:adjustRightInd w:val="0"/>
              <w:snapToGrid w:val="0"/>
              <w:jc w:val="center"/>
              <w:rPr>
                <w:sz w:val="24"/>
              </w:rPr>
            </w:pPr>
          </w:p>
        </w:tc>
        <w:tc>
          <w:tcPr>
            <w:tcW w:w="1981" w:type="dxa"/>
            <w:vAlign w:val="center"/>
          </w:tcPr>
          <w:p w14:paraId="5F911918" w14:textId="77777777" w:rsidR="0043272B" w:rsidRDefault="0043272B">
            <w:pPr>
              <w:adjustRightInd w:val="0"/>
              <w:snapToGrid w:val="0"/>
              <w:jc w:val="center"/>
              <w:rPr>
                <w:sz w:val="24"/>
              </w:rPr>
            </w:pPr>
          </w:p>
        </w:tc>
        <w:tc>
          <w:tcPr>
            <w:tcW w:w="1818" w:type="dxa"/>
            <w:vAlign w:val="center"/>
          </w:tcPr>
          <w:p w14:paraId="5C7C8589" w14:textId="77777777" w:rsidR="0043272B" w:rsidRDefault="0043272B">
            <w:pPr>
              <w:adjustRightInd w:val="0"/>
              <w:snapToGrid w:val="0"/>
              <w:jc w:val="center"/>
              <w:rPr>
                <w:sz w:val="24"/>
              </w:rPr>
            </w:pPr>
          </w:p>
        </w:tc>
        <w:tc>
          <w:tcPr>
            <w:tcW w:w="1392" w:type="dxa"/>
            <w:vAlign w:val="center"/>
          </w:tcPr>
          <w:p w14:paraId="301BAE1D" w14:textId="77777777" w:rsidR="0043272B" w:rsidRDefault="0043272B">
            <w:pPr>
              <w:adjustRightInd w:val="0"/>
              <w:snapToGrid w:val="0"/>
              <w:jc w:val="center"/>
              <w:rPr>
                <w:sz w:val="24"/>
              </w:rPr>
            </w:pPr>
          </w:p>
        </w:tc>
      </w:tr>
    </w:tbl>
    <w:p w14:paraId="045423EC" w14:textId="77777777" w:rsidR="0043272B" w:rsidRDefault="0043272B">
      <w:pPr>
        <w:tabs>
          <w:tab w:val="left" w:pos="1800"/>
          <w:tab w:val="left" w:pos="5580"/>
        </w:tabs>
        <w:jc w:val="left"/>
        <w:rPr>
          <w:sz w:val="24"/>
        </w:rPr>
      </w:pPr>
    </w:p>
    <w:p w14:paraId="2AF2CC7C" w14:textId="77777777" w:rsidR="0043272B" w:rsidRDefault="00000000">
      <w:pPr>
        <w:tabs>
          <w:tab w:val="left" w:pos="1800"/>
          <w:tab w:val="left" w:pos="5580"/>
        </w:tabs>
        <w:jc w:val="left"/>
        <w:rPr>
          <w:sz w:val="24"/>
        </w:rPr>
      </w:pPr>
      <w:r>
        <w:rPr>
          <w:sz w:val="24"/>
        </w:rPr>
        <w:t>注：</w:t>
      </w:r>
    </w:p>
    <w:p w14:paraId="3F9B69EB" w14:textId="77777777" w:rsidR="0043272B" w:rsidRDefault="00000000">
      <w:pPr>
        <w:tabs>
          <w:tab w:val="left" w:pos="1800"/>
          <w:tab w:val="left" w:pos="5580"/>
        </w:tabs>
        <w:jc w:val="left"/>
        <w:rPr>
          <w:sz w:val="24"/>
        </w:rPr>
      </w:pPr>
      <w:r>
        <w:rPr>
          <w:rFonts w:hint="eastAsia"/>
          <w:sz w:val="24"/>
        </w:rPr>
        <w:t>1</w:t>
      </w:r>
      <w:r>
        <w:rPr>
          <w:sz w:val="24"/>
        </w:rPr>
        <w:t>. “</w:t>
      </w:r>
      <w:r>
        <w:rPr>
          <w:sz w:val="24"/>
        </w:rPr>
        <w:t>偏离情况</w:t>
      </w:r>
      <w:r>
        <w:rPr>
          <w:sz w:val="24"/>
        </w:rPr>
        <w:t>”</w:t>
      </w:r>
      <w:r>
        <w:rPr>
          <w:sz w:val="24"/>
        </w:rPr>
        <w:t>列应据实填写</w:t>
      </w:r>
      <w:r>
        <w:rPr>
          <w:sz w:val="24"/>
        </w:rPr>
        <w:t>“</w:t>
      </w:r>
      <w:r>
        <w:rPr>
          <w:sz w:val="24"/>
        </w:rPr>
        <w:t>正偏离</w:t>
      </w:r>
      <w:r>
        <w:rPr>
          <w:sz w:val="24"/>
        </w:rPr>
        <w:t>”</w:t>
      </w:r>
      <w:r>
        <w:rPr>
          <w:rFonts w:hint="eastAsia"/>
          <w:sz w:val="24"/>
        </w:rPr>
        <w:t>、</w:t>
      </w:r>
      <w:r>
        <w:rPr>
          <w:sz w:val="24"/>
        </w:rPr>
        <w:t>“</w:t>
      </w:r>
      <w:r>
        <w:rPr>
          <w:sz w:val="24"/>
        </w:rPr>
        <w:t>负偏离</w:t>
      </w:r>
      <w:r>
        <w:rPr>
          <w:sz w:val="24"/>
        </w:rPr>
        <w:t>”</w:t>
      </w:r>
      <w:r>
        <w:rPr>
          <w:rFonts w:hint="eastAsia"/>
          <w:sz w:val="24"/>
        </w:rPr>
        <w:t>或“无偏离”</w:t>
      </w:r>
      <w:r>
        <w:rPr>
          <w:sz w:val="24"/>
        </w:rPr>
        <w:t>。</w:t>
      </w:r>
    </w:p>
    <w:p w14:paraId="483B310A" w14:textId="77777777" w:rsidR="0043272B" w:rsidRDefault="0043272B">
      <w:pPr>
        <w:spacing w:line="360" w:lineRule="auto"/>
        <w:rPr>
          <w:sz w:val="24"/>
        </w:rPr>
      </w:pPr>
    </w:p>
    <w:p w14:paraId="21D53037" w14:textId="77777777" w:rsidR="0043272B" w:rsidRDefault="00000000">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14:paraId="0AA770D2" w14:textId="77777777" w:rsidR="0043272B" w:rsidRDefault="00000000">
      <w:pPr>
        <w:autoSpaceDE w:val="0"/>
        <w:autoSpaceDN w:val="0"/>
        <w:adjustRightInd w:val="0"/>
        <w:snapToGrid w:val="0"/>
        <w:spacing w:before="25" w:after="25" w:line="360" w:lineRule="auto"/>
        <w:rPr>
          <w:sz w:val="24"/>
          <w:lang w:val="zh-CN"/>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549FDCAA" w14:textId="77777777" w:rsidR="0043272B" w:rsidRDefault="0043272B">
      <w:pPr>
        <w:spacing w:line="360" w:lineRule="auto"/>
        <w:rPr>
          <w:rFonts w:ascii="宋体" w:hAnsi="宋体"/>
          <w:sz w:val="24"/>
          <w:szCs w:val="24"/>
        </w:rPr>
      </w:pPr>
    </w:p>
    <w:p w14:paraId="13E13E53" w14:textId="77777777" w:rsidR="0043272B" w:rsidRDefault="0043272B">
      <w:pPr>
        <w:spacing w:line="360" w:lineRule="auto"/>
        <w:rPr>
          <w:rFonts w:ascii="宋体" w:hAnsi="宋体"/>
          <w:sz w:val="24"/>
          <w:szCs w:val="24"/>
        </w:rPr>
      </w:pPr>
    </w:p>
    <w:p w14:paraId="4320C474" w14:textId="77777777" w:rsidR="0043272B" w:rsidRDefault="00000000">
      <w:pPr>
        <w:tabs>
          <w:tab w:val="left" w:pos="360"/>
        </w:tabs>
        <w:snapToGrid w:val="0"/>
        <w:spacing w:line="360" w:lineRule="auto"/>
        <w:outlineLvl w:val="1"/>
        <w:rPr>
          <w:sz w:val="24"/>
        </w:rPr>
      </w:pPr>
      <w:r>
        <w:rPr>
          <w:rFonts w:ascii="宋体" w:hAnsi="宋体"/>
        </w:rPr>
        <w:br w:type="page"/>
      </w:r>
      <w:bookmarkStart w:id="1551" w:name="_Toc24626"/>
      <w:r>
        <w:rPr>
          <w:rFonts w:hint="eastAsia"/>
          <w:sz w:val="24"/>
        </w:rPr>
        <w:lastRenderedPageBreak/>
        <w:t>8</w:t>
      </w:r>
      <w:r>
        <w:rPr>
          <w:sz w:val="24"/>
        </w:rPr>
        <w:t xml:space="preserve">  </w:t>
      </w:r>
      <w:r>
        <w:rPr>
          <w:sz w:val="24"/>
        </w:rPr>
        <w:t>采购需求偏离表</w:t>
      </w:r>
      <w:r>
        <w:rPr>
          <w:rFonts w:hint="eastAsia"/>
          <w:sz w:val="24"/>
        </w:rPr>
        <w:t>（实质性格式）</w:t>
      </w:r>
    </w:p>
    <w:p w14:paraId="5B1D68DC" w14:textId="77777777" w:rsidR="0043272B" w:rsidRDefault="00000000">
      <w:pPr>
        <w:autoSpaceDE w:val="0"/>
        <w:autoSpaceDN w:val="0"/>
        <w:adjustRightInd w:val="0"/>
        <w:spacing w:line="360" w:lineRule="auto"/>
        <w:jc w:val="center"/>
        <w:rPr>
          <w:b/>
          <w:sz w:val="36"/>
          <w:szCs w:val="36"/>
        </w:rPr>
      </w:pPr>
      <w:r>
        <w:rPr>
          <w:b/>
          <w:sz w:val="36"/>
          <w:szCs w:val="36"/>
        </w:rPr>
        <w:t>采购需求偏离表</w:t>
      </w:r>
    </w:p>
    <w:p w14:paraId="124CAE25" w14:textId="77777777" w:rsidR="0043272B" w:rsidRDefault="00000000">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     </w:t>
      </w:r>
      <w:r>
        <w:rPr>
          <w:sz w:val="24"/>
        </w:rPr>
        <w:t>项目名称：</w:t>
      </w:r>
      <w:r>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925"/>
        <w:gridCol w:w="2076"/>
        <w:gridCol w:w="1009"/>
      </w:tblGrid>
      <w:tr w:rsidR="0043272B" w14:paraId="5AD3B27C" w14:textId="77777777">
        <w:trPr>
          <w:trHeight w:val="1053"/>
          <w:jc w:val="center"/>
        </w:trPr>
        <w:tc>
          <w:tcPr>
            <w:tcW w:w="775" w:type="dxa"/>
            <w:vAlign w:val="center"/>
          </w:tcPr>
          <w:p w14:paraId="22C17C56" w14:textId="77777777" w:rsidR="0043272B" w:rsidRDefault="00000000">
            <w:pPr>
              <w:adjustRightInd w:val="0"/>
              <w:snapToGrid w:val="0"/>
              <w:jc w:val="center"/>
              <w:rPr>
                <w:sz w:val="24"/>
              </w:rPr>
            </w:pPr>
            <w:r>
              <w:rPr>
                <w:sz w:val="24"/>
              </w:rPr>
              <w:t>序号</w:t>
            </w:r>
          </w:p>
        </w:tc>
        <w:tc>
          <w:tcPr>
            <w:tcW w:w="1482" w:type="dxa"/>
            <w:vAlign w:val="center"/>
          </w:tcPr>
          <w:p w14:paraId="73CBC03D" w14:textId="77777777" w:rsidR="0043272B" w:rsidRDefault="00000000">
            <w:pPr>
              <w:adjustRightInd w:val="0"/>
              <w:snapToGrid w:val="0"/>
              <w:jc w:val="center"/>
              <w:rPr>
                <w:sz w:val="24"/>
              </w:rPr>
            </w:pPr>
            <w:r>
              <w:rPr>
                <w:sz w:val="24"/>
              </w:rPr>
              <w:t>竞争性磋商文件条目号</w:t>
            </w:r>
            <w:r>
              <w:rPr>
                <w:sz w:val="24"/>
              </w:rPr>
              <w:t>(</w:t>
            </w:r>
            <w:r>
              <w:rPr>
                <w:sz w:val="24"/>
              </w:rPr>
              <w:t>页码</w:t>
            </w:r>
            <w:r>
              <w:rPr>
                <w:sz w:val="24"/>
              </w:rPr>
              <w:t>)</w:t>
            </w:r>
          </w:p>
        </w:tc>
        <w:tc>
          <w:tcPr>
            <w:tcW w:w="2384" w:type="dxa"/>
            <w:vAlign w:val="center"/>
          </w:tcPr>
          <w:p w14:paraId="6A9ACB8F" w14:textId="77777777" w:rsidR="0043272B" w:rsidRDefault="00000000">
            <w:pPr>
              <w:adjustRightInd w:val="0"/>
              <w:snapToGrid w:val="0"/>
              <w:jc w:val="center"/>
              <w:rPr>
                <w:sz w:val="24"/>
              </w:rPr>
            </w:pPr>
            <w:r>
              <w:rPr>
                <w:sz w:val="24"/>
              </w:rPr>
              <w:t>竞争性磋商文件要求</w:t>
            </w:r>
          </w:p>
        </w:tc>
        <w:tc>
          <w:tcPr>
            <w:tcW w:w="1925" w:type="dxa"/>
            <w:vAlign w:val="center"/>
          </w:tcPr>
          <w:p w14:paraId="4F802043" w14:textId="77777777" w:rsidR="0043272B" w:rsidRDefault="00000000">
            <w:pPr>
              <w:adjustRightInd w:val="0"/>
              <w:snapToGrid w:val="0"/>
              <w:jc w:val="center"/>
              <w:rPr>
                <w:sz w:val="24"/>
              </w:rPr>
            </w:pPr>
            <w:r>
              <w:rPr>
                <w:sz w:val="24"/>
              </w:rPr>
              <w:t>响应内容</w:t>
            </w:r>
          </w:p>
        </w:tc>
        <w:tc>
          <w:tcPr>
            <w:tcW w:w="2076" w:type="dxa"/>
            <w:vAlign w:val="center"/>
          </w:tcPr>
          <w:p w14:paraId="01629917" w14:textId="77777777" w:rsidR="0043272B" w:rsidRDefault="00000000">
            <w:pPr>
              <w:adjustRightInd w:val="0"/>
              <w:snapToGrid w:val="0"/>
              <w:jc w:val="center"/>
              <w:rPr>
                <w:sz w:val="24"/>
              </w:rPr>
            </w:pPr>
            <w:r>
              <w:rPr>
                <w:sz w:val="24"/>
              </w:rPr>
              <w:t>偏离情况</w:t>
            </w:r>
          </w:p>
        </w:tc>
        <w:tc>
          <w:tcPr>
            <w:tcW w:w="1009" w:type="dxa"/>
            <w:vAlign w:val="center"/>
          </w:tcPr>
          <w:p w14:paraId="3E97A64D" w14:textId="77777777" w:rsidR="0043272B" w:rsidRDefault="00000000">
            <w:pPr>
              <w:adjustRightInd w:val="0"/>
              <w:snapToGrid w:val="0"/>
              <w:jc w:val="center"/>
              <w:rPr>
                <w:sz w:val="24"/>
              </w:rPr>
            </w:pPr>
            <w:r>
              <w:rPr>
                <w:sz w:val="24"/>
              </w:rPr>
              <w:t>说明</w:t>
            </w:r>
          </w:p>
        </w:tc>
      </w:tr>
      <w:tr w:rsidR="0043272B" w14:paraId="0C20DF69" w14:textId="77777777">
        <w:trPr>
          <w:trHeight w:val="930"/>
          <w:jc w:val="center"/>
        </w:trPr>
        <w:tc>
          <w:tcPr>
            <w:tcW w:w="775" w:type="dxa"/>
            <w:vAlign w:val="center"/>
          </w:tcPr>
          <w:p w14:paraId="0673348A" w14:textId="77777777" w:rsidR="0043272B" w:rsidRDefault="0043272B">
            <w:pPr>
              <w:adjustRightInd w:val="0"/>
              <w:snapToGrid w:val="0"/>
              <w:jc w:val="center"/>
              <w:rPr>
                <w:sz w:val="24"/>
              </w:rPr>
            </w:pPr>
          </w:p>
        </w:tc>
        <w:tc>
          <w:tcPr>
            <w:tcW w:w="1482" w:type="dxa"/>
            <w:vAlign w:val="center"/>
          </w:tcPr>
          <w:p w14:paraId="0CB33E6B" w14:textId="77777777" w:rsidR="0043272B" w:rsidRDefault="0043272B">
            <w:pPr>
              <w:adjustRightInd w:val="0"/>
              <w:snapToGrid w:val="0"/>
              <w:jc w:val="center"/>
              <w:rPr>
                <w:sz w:val="24"/>
              </w:rPr>
            </w:pPr>
          </w:p>
        </w:tc>
        <w:tc>
          <w:tcPr>
            <w:tcW w:w="2384" w:type="dxa"/>
            <w:vAlign w:val="center"/>
          </w:tcPr>
          <w:p w14:paraId="536E4FC2" w14:textId="77777777" w:rsidR="0043272B" w:rsidRDefault="0043272B">
            <w:pPr>
              <w:adjustRightInd w:val="0"/>
              <w:snapToGrid w:val="0"/>
              <w:jc w:val="center"/>
              <w:rPr>
                <w:sz w:val="24"/>
              </w:rPr>
            </w:pPr>
          </w:p>
        </w:tc>
        <w:tc>
          <w:tcPr>
            <w:tcW w:w="1925" w:type="dxa"/>
            <w:vAlign w:val="center"/>
          </w:tcPr>
          <w:p w14:paraId="49F6AADB" w14:textId="77777777" w:rsidR="0043272B" w:rsidRDefault="0043272B">
            <w:pPr>
              <w:adjustRightInd w:val="0"/>
              <w:snapToGrid w:val="0"/>
              <w:jc w:val="center"/>
              <w:rPr>
                <w:sz w:val="24"/>
              </w:rPr>
            </w:pPr>
          </w:p>
        </w:tc>
        <w:tc>
          <w:tcPr>
            <w:tcW w:w="2076" w:type="dxa"/>
            <w:vAlign w:val="center"/>
          </w:tcPr>
          <w:p w14:paraId="1705642F" w14:textId="77777777" w:rsidR="0043272B" w:rsidRDefault="0043272B">
            <w:pPr>
              <w:adjustRightInd w:val="0"/>
              <w:snapToGrid w:val="0"/>
              <w:jc w:val="center"/>
              <w:rPr>
                <w:sz w:val="24"/>
              </w:rPr>
            </w:pPr>
          </w:p>
        </w:tc>
        <w:tc>
          <w:tcPr>
            <w:tcW w:w="1009" w:type="dxa"/>
            <w:vAlign w:val="center"/>
          </w:tcPr>
          <w:p w14:paraId="44E123A2" w14:textId="77777777" w:rsidR="0043272B" w:rsidRDefault="0043272B">
            <w:pPr>
              <w:adjustRightInd w:val="0"/>
              <w:snapToGrid w:val="0"/>
              <w:jc w:val="center"/>
              <w:rPr>
                <w:sz w:val="24"/>
              </w:rPr>
            </w:pPr>
          </w:p>
        </w:tc>
      </w:tr>
      <w:tr w:rsidR="0043272B" w14:paraId="60001101" w14:textId="77777777">
        <w:trPr>
          <w:trHeight w:val="930"/>
          <w:jc w:val="center"/>
        </w:trPr>
        <w:tc>
          <w:tcPr>
            <w:tcW w:w="775" w:type="dxa"/>
            <w:vAlign w:val="center"/>
          </w:tcPr>
          <w:p w14:paraId="642785A6" w14:textId="77777777" w:rsidR="0043272B" w:rsidRDefault="0043272B">
            <w:pPr>
              <w:adjustRightInd w:val="0"/>
              <w:snapToGrid w:val="0"/>
              <w:jc w:val="center"/>
              <w:rPr>
                <w:sz w:val="24"/>
              </w:rPr>
            </w:pPr>
          </w:p>
        </w:tc>
        <w:tc>
          <w:tcPr>
            <w:tcW w:w="1482" w:type="dxa"/>
            <w:vAlign w:val="center"/>
          </w:tcPr>
          <w:p w14:paraId="5B3F2E95" w14:textId="77777777" w:rsidR="0043272B" w:rsidRDefault="0043272B">
            <w:pPr>
              <w:adjustRightInd w:val="0"/>
              <w:snapToGrid w:val="0"/>
              <w:jc w:val="center"/>
              <w:rPr>
                <w:sz w:val="24"/>
              </w:rPr>
            </w:pPr>
          </w:p>
        </w:tc>
        <w:tc>
          <w:tcPr>
            <w:tcW w:w="2384" w:type="dxa"/>
            <w:vAlign w:val="center"/>
          </w:tcPr>
          <w:p w14:paraId="21EAFEF2" w14:textId="77777777" w:rsidR="0043272B" w:rsidRDefault="0043272B">
            <w:pPr>
              <w:adjustRightInd w:val="0"/>
              <w:snapToGrid w:val="0"/>
              <w:jc w:val="center"/>
              <w:rPr>
                <w:sz w:val="24"/>
              </w:rPr>
            </w:pPr>
          </w:p>
        </w:tc>
        <w:tc>
          <w:tcPr>
            <w:tcW w:w="1925" w:type="dxa"/>
            <w:vAlign w:val="center"/>
          </w:tcPr>
          <w:p w14:paraId="4F434435" w14:textId="77777777" w:rsidR="0043272B" w:rsidRDefault="0043272B">
            <w:pPr>
              <w:adjustRightInd w:val="0"/>
              <w:snapToGrid w:val="0"/>
              <w:jc w:val="center"/>
              <w:rPr>
                <w:sz w:val="24"/>
              </w:rPr>
            </w:pPr>
          </w:p>
        </w:tc>
        <w:tc>
          <w:tcPr>
            <w:tcW w:w="2076" w:type="dxa"/>
            <w:vAlign w:val="center"/>
          </w:tcPr>
          <w:p w14:paraId="629C8B3B" w14:textId="77777777" w:rsidR="0043272B" w:rsidRDefault="0043272B">
            <w:pPr>
              <w:adjustRightInd w:val="0"/>
              <w:snapToGrid w:val="0"/>
              <w:jc w:val="center"/>
              <w:rPr>
                <w:sz w:val="24"/>
              </w:rPr>
            </w:pPr>
          </w:p>
        </w:tc>
        <w:tc>
          <w:tcPr>
            <w:tcW w:w="1009" w:type="dxa"/>
            <w:vAlign w:val="center"/>
          </w:tcPr>
          <w:p w14:paraId="2A963871" w14:textId="77777777" w:rsidR="0043272B" w:rsidRDefault="0043272B">
            <w:pPr>
              <w:adjustRightInd w:val="0"/>
              <w:snapToGrid w:val="0"/>
              <w:jc w:val="center"/>
              <w:rPr>
                <w:sz w:val="24"/>
              </w:rPr>
            </w:pPr>
          </w:p>
        </w:tc>
      </w:tr>
      <w:tr w:rsidR="0043272B" w14:paraId="1B0B2FFC" w14:textId="77777777">
        <w:trPr>
          <w:trHeight w:val="930"/>
          <w:jc w:val="center"/>
        </w:trPr>
        <w:tc>
          <w:tcPr>
            <w:tcW w:w="775" w:type="dxa"/>
            <w:vAlign w:val="center"/>
          </w:tcPr>
          <w:p w14:paraId="7D9937EA" w14:textId="77777777" w:rsidR="0043272B" w:rsidRDefault="0043272B">
            <w:pPr>
              <w:adjustRightInd w:val="0"/>
              <w:snapToGrid w:val="0"/>
              <w:jc w:val="center"/>
              <w:rPr>
                <w:sz w:val="24"/>
              </w:rPr>
            </w:pPr>
          </w:p>
        </w:tc>
        <w:tc>
          <w:tcPr>
            <w:tcW w:w="1482" w:type="dxa"/>
            <w:vAlign w:val="center"/>
          </w:tcPr>
          <w:p w14:paraId="7A030311" w14:textId="77777777" w:rsidR="0043272B" w:rsidRDefault="0043272B">
            <w:pPr>
              <w:adjustRightInd w:val="0"/>
              <w:snapToGrid w:val="0"/>
              <w:jc w:val="center"/>
              <w:rPr>
                <w:sz w:val="24"/>
              </w:rPr>
            </w:pPr>
          </w:p>
        </w:tc>
        <w:tc>
          <w:tcPr>
            <w:tcW w:w="2384" w:type="dxa"/>
            <w:vAlign w:val="center"/>
          </w:tcPr>
          <w:p w14:paraId="60999524" w14:textId="77777777" w:rsidR="0043272B" w:rsidRDefault="0043272B">
            <w:pPr>
              <w:adjustRightInd w:val="0"/>
              <w:snapToGrid w:val="0"/>
              <w:jc w:val="center"/>
              <w:rPr>
                <w:sz w:val="24"/>
              </w:rPr>
            </w:pPr>
          </w:p>
        </w:tc>
        <w:tc>
          <w:tcPr>
            <w:tcW w:w="1925" w:type="dxa"/>
            <w:vAlign w:val="center"/>
          </w:tcPr>
          <w:p w14:paraId="7EFB6A8E" w14:textId="77777777" w:rsidR="0043272B" w:rsidRDefault="0043272B">
            <w:pPr>
              <w:adjustRightInd w:val="0"/>
              <w:snapToGrid w:val="0"/>
              <w:jc w:val="center"/>
              <w:rPr>
                <w:sz w:val="24"/>
              </w:rPr>
            </w:pPr>
          </w:p>
        </w:tc>
        <w:tc>
          <w:tcPr>
            <w:tcW w:w="2076" w:type="dxa"/>
            <w:vAlign w:val="center"/>
          </w:tcPr>
          <w:p w14:paraId="0E33B9AF" w14:textId="77777777" w:rsidR="0043272B" w:rsidRDefault="0043272B">
            <w:pPr>
              <w:adjustRightInd w:val="0"/>
              <w:snapToGrid w:val="0"/>
              <w:jc w:val="center"/>
              <w:rPr>
                <w:sz w:val="24"/>
              </w:rPr>
            </w:pPr>
          </w:p>
        </w:tc>
        <w:tc>
          <w:tcPr>
            <w:tcW w:w="1009" w:type="dxa"/>
            <w:vAlign w:val="center"/>
          </w:tcPr>
          <w:p w14:paraId="716717DB" w14:textId="77777777" w:rsidR="0043272B" w:rsidRDefault="0043272B">
            <w:pPr>
              <w:adjustRightInd w:val="0"/>
              <w:snapToGrid w:val="0"/>
              <w:jc w:val="center"/>
              <w:rPr>
                <w:sz w:val="24"/>
              </w:rPr>
            </w:pPr>
          </w:p>
        </w:tc>
      </w:tr>
      <w:tr w:rsidR="0043272B" w14:paraId="32F69268" w14:textId="77777777">
        <w:trPr>
          <w:trHeight w:val="930"/>
          <w:jc w:val="center"/>
        </w:trPr>
        <w:tc>
          <w:tcPr>
            <w:tcW w:w="775" w:type="dxa"/>
            <w:vAlign w:val="center"/>
          </w:tcPr>
          <w:p w14:paraId="173CA11A" w14:textId="77777777" w:rsidR="0043272B" w:rsidRDefault="0043272B">
            <w:pPr>
              <w:adjustRightInd w:val="0"/>
              <w:snapToGrid w:val="0"/>
              <w:jc w:val="center"/>
              <w:rPr>
                <w:sz w:val="24"/>
              </w:rPr>
            </w:pPr>
          </w:p>
        </w:tc>
        <w:tc>
          <w:tcPr>
            <w:tcW w:w="1482" w:type="dxa"/>
            <w:vAlign w:val="center"/>
          </w:tcPr>
          <w:p w14:paraId="0BFD3206" w14:textId="77777777" w:rsidR="0043272B" w:rsidRDefault="0043272B">
            <w:pPr>
              <w:adjustRightInd w:val="0"/>
              <w:snapToGrid w:val="0"/>
              <w:jc w:val="center"/>
              <w:rPr>
                <w:sz w:val="24"/>
              </w:rPr>
            </w:pPr>
          </w:p>
        </w:tc>
        <w:tc>
          <w:tcPr>
            <w:tcW w:w="2384" w:type="dxa"/>
            <w:vAlign w:val="center"/>
          </w:tcPr>
          <w:p w14:paraId="0B74BFEA" w14:textId="77777777" w:rsidR="0043272B" w:rsidRDefault="0043272B">
            <w:pPr>
              <w:adjustRightInd w:val="0"/>
              <w:snapToGrid w:val="0"/>
              <w:jc w:val="center"/>
              <w:rPr>
                <w:sz w:val="24"/>
              </w:rPr>
            </w:pPr>
          </w:p>
        </w:tc>
        <w:tc>
          <w:tcPr>
            <w:tcW w:w="1925" w:type="dxa"/>
            <w:vAlign w:val="center"/>
          </w:tcPr>
          <w:p w14:paraId="18F31C2C" w14:textId="77777777" w:rsidR="0043272B" w:rsidRDefault="0043272B">
            <w:pPr>
              <w:adjustRightInd w:val="0"/>
              <w:snapToGrid w:val="0"/>
              <w:jc w:val="center"/>
              <w:rPr>
                <w:sz w:val="24"/>
              </w:rPr>
            </w:pPr>
          </w:p>
        </w:tc>
        <w:tc>
          <w:tcPr>
            <w:tcW w:w="2076" w:type="dxa"/>
            <w:vAlign w:val="center"/>
          </w:tcPr>
          <w:p w14:paraId="418C853F" w14:textId="77777777" w:rsidR="0043272B" w:rsidRDefault="0043272B">
            <w:pPr>
              <w:adjustRightInd w:val="0"/>
              <w:snapToGrid w:val="0"/>
              <w:jc w:val="center"/>
              <w:rPr>
                <w:sz w:val="24"/>
              </w:rPr>
            </w:pPr>
          </w:p>
        </w:tc>
        <w:tc>
          <w:tcPr>
            <w:tcW w:w="1009" w:type="dxa"/>
            <w:vAlign w:val="center"/>
          </w:tcPr>
          <w:p w14:paraId="46E0A3BE" w14:textId="77777777" w:rsidR="0043272B" w:rsidRDefault="0043272B">
            <w:pPr>
              <w:adjustRightInd w:val="0"/>
              <w:snapToGrid w:val="0"/>
              <w:jc w:val="center"/>
              <w:rPr>
                <w:sz w:val="24"/>
              </w:rPr>
            </w:pPr>
          </w:p>
        </w:tc>
      </w:tr>
      <w:tr w:rsidR="0043272B" w14:paraId="5D2FB0C4" w14:textId="77777777">
        <w:trPr>
          <w:trHeight w:val="930"/>
          <w:jc w:val="center"/>
        </w:trPr>
        <w:tc>
          <w:tcPr>
            <w:tcW w:w="775" w:type="dxa"/>
            <w:vAlign w:val="center"/>
          </w:tcPr>
          <w:p w14:paraId="385B6637" w14:textId="77777777" w:rsidR="0043272B" w:rsidRDefault="0043272B">
            <w:pPr>
              <w:adjustRightInd w:val="0"/>
              <w:snapToGrid w:val="0"/>
              <w:jc w:val="center"/>
              <w:rPr>
                <w:sz w:val="24"/>
              </w:rPr>
            </w:pPr>
          </w:p>
        </w:tc>
        <w:tc>
          <w:tcPr>
            <w:tcW w:w="1482" w:type="dxa"/>
            <w:vAlign w:val="center"/>
          </w:tcPr>
          <w:p w14:paraId="256D1BEE" w14:textId="77777777" w:rsidR="0043272B" w:rsidRDefault="0043272B">
            <w:pPr>
              <w:adjustRightInd w:val="0"/>
              <w:snapToGrid w:val="0"/>
              <w:jc w:val="center"/>
              <w:rPr>
                <w:sz w:val="24"/>
              </w:rPr>
            </w:pPr>
          </w:p>
        </w:tc>
        <w:tc>
          <w:tcPr>
            <w:tcW w:w="2384" w:type="dxa"/>
            <w:vAlign w:val="center"/>
          </w:tcPr>
          <w:p w14:paraId="65D54C08" w14:textId="77777777" w:rsidR="0043272B" w:rsidRDefault="0043272B">
            <w:pPr>
              <w:adjustRightInd w:val="0"/>
              <w:snapToGrid w:val="0"/>
              <w:jc w:val="center"/>
              <w:rPr>
                <w:sz w:val="24"/>
              </w:rPr>
            </w:pPr>
          </w:p>
        </w:tc>
        <w:tc>
          <w:tcPr>
            <w:tcW w:w="1925" w:type="dxa"/>
            <w:vAlign w:val="center"/>
          </w:tcPr>
          <w:p w14:paraId="42D2AF30" w14:textId="77777777" w:rsidR="0043272B" w:rsidRDefault="0043272B">
            <w:pPr>
              <w:adjustRightInd w:val="0"/>
              <w:snapToGrid w:val="0"/>
              <w:jc w:val="center"/>
              <w:rPr>
                <w:sz w:val="24"/>
              </w:rPr>
            </w:pPr>
          </w:p>
        </w:tc>
        <w:tc>
          <w:tcPr>
            <w:tcW w:w="2076" w:type="dxa"/>
            <w:vAlign w:val="center"/>
          </w:tcPr>
          <w:p w14:paraId="2797ADF0" w14:textId="77777777" w:rsidR="0043272B" w:rsidRDefault="0043272B">
            <w:pPr>
              <w:adjustRightInd w:val="0"/>
              <w:snapToGrid w:val="0"/>
              <w:jc w:val="center"/>
              <w:rPr>
                <w:sz w:val="24"/>
              </w:rPr>
            </w:pPr>
          </w:p>
        </w:tc>
        <w:tc>
          <w:tcPr>
            <w:tcW w:w="1009" w:type="dxa"/>
            <w:vAlign w:val="center"/>
          </w:tcPr>
          <w:p w14:paraId="00F8A071" w14:textId="77777777" w:rsidR="0043272B" w:rsidRDefault="0043272B">
            <w:pPr>
              <w:adjustRightInd w:val="0"/>
              <w:snapToGrid w:val="0"/>
              <w:jc w:val="center"/>
              <w:rPr>
                <w:sz w:val="24"/>
              </w:rPr>
            </w:pPr>
          </w:p>
        </w:tc>
      </w:tr>
      <w:tr w:rsidR="0043272B" w14:paraId="66037121" w14:textId="77777777">
        <w:trPr>
          <w:trHeight w:val="930"/>
          <w:jc w:val="center"/>
        </w:trPr>
        <w:tc>
          <w:tcPr>
            <w:tcW w:w="775" w:type="dxa"/>
            <w:vAlign w:val="center"/>
          </w:tcPr>
          <w:p w14:paraId="099D455F" w14:textId="77777777" w:rsidR="0043272B" w:rsidRDefault="0043272B">
            <w:pPr>
              <w:adjustRightInd w:val="0"/>
              <w:snapToGrid w:val="0"/>
              <w:jc w:val="center"/>
              <w:rPr>
                <w:sz w:val="24"/>
              </w:rPr>
            </w:pPr>
          </w:p>
        </w:tc>
        <w:tc>
          <w:tcPr>
            <w:tcW w:w="1482" w:type="dxa"/>
            <w:vAlign w:val="center"/>
          </w:tcPr>
          <w:p w14:paraId="717AF73E" w14:textId="77777777" w:rsidR="0043272B" w:rsidRDefault="0043272B">
            <w:pPr>
              <w:adjustRightInd w:val="0"/>
              <w:snapToGrid w:val="0"/>
              <w:jc w:val="center"/>
              <w:rPr>
                <w:sz w:val="24"/>
              </w:rPr>
            </w:pPr>
          </w:p>
        </w:tc>
        <w:tc>
          <w:tcPr>
            <w:tcW w:w="2384" w:type="dxa"/>
            <w:vAlign w:val="center"/>
          </w:tcPr>
          <w:p w14:paraId="156C0C66" w14:textId="77777777" w:rsidR="0043272B" w:rsidRDefault="0043272B">
            <w:pPr>
              <w:adjustRightInd w:val="0"/>
              <w:snapToGrid w:val="0"/>
              <w:jc w:val="center"/>
              <w:rPr>
                <w:sz w:val="24"/>
              </w:rPr>
            </w:pPr>
          </w:p>
        </w:tc>
        <w:tc>
          <w:tcPr>
            <w:tcW w:w="1925" w:type="dxa"/>
            <w:vAlign w:val="center"/>
          </w:tcPr>
          <w:p w14:paraId="6D2456BB" w14:textId="77777777" w:rsidR="0043272B" w:rsidRDefault="0043272B">
            <w:pPr>
              <w:adjustRightInd w:val="0"/>
              <w:snapToGrid w:val="0"/>
              <w:jc w:val="center"/>
              <w:rPr>
                <w:sz w:val="24"/>
              </w:rPr>
            </w:pPr>
          </w:p>
        </w:tc>
        <w:tc>
          <w:tcPr>
            <w:tcW w:w="2076" w:type="dxa"/>
            <w:vAlign w:val="center"/>
          </w:tcPr>
          <w:p w14:paraId="26202E2F" w14:textId="77777777" w:rsidR="0043272B" w:rsidRDefault="0043272B">
            <w:pPr>
              <w:adjustRightInd w:val="0"/>
              <w:snapToGrid w:val="0"/>
              <w:jc w:val="center"/>
              <w:rPr>
                <w:sz w:val="24"/>
              </w:rPr>
            </w:pPr>
          </w:p>
        </w:tc>
        <w:tc>
          <w:tcPr>
            <w:tcW w:w="1009" w:type="dxa"/>
            <w:vAlign w:val="center"/>
          </w:tcPr>
          <w:p w14:paraId="3B988A6E" w14:textId="77777777" w:rsidR="0043272B" w:rsidRDefault="0043272B">
            <w:pPr>
              <w:adjustRightInd w:val="0"/>
              <w:snapToGrid w:val="0"/>
              <w:jc w:val="center"/>
              <w:rPr>
                <w:sz w:val="24"/>
              </w:rPr>
            </w:pPr>
          </w:p>
        </w:tc>
      </w:tr>
    </w:tbl>
    <w:p w14:paraId="2D17F0A8" w14:textId="77777777" w:rsidR="0043272B" w:rsidRDefault="0043272B">
      <w:pPr>
        <w:tabs>
          <w:tab w:val="left" w:pos="1800"/>
          <w:tab w:val="left" w:pos="5580"/>
        </w:tabs>
        <w:spacing w:line="360" w:lineRule="auto"/>
        <w:ind w:firstLineChars="150" w:firstLine="360"/>
        <w:jc w:val="left"/>
        <w:rPr>
          <w:sz w:val="24"/>
          <w:u w:val="single"/>
        </w:rPr>
      </w:pPr>
    </w:p>
    <w:p w14:paraId="0A782591" w14:textId="77777777" w:rsidR="0043272B" w:rsidRDefault="0043272B">
      <w:pPr>
        <w:tabs>
          <w:tab w:val="left" w:pos="1800"/>
          <w:tab w:val="left" w:pos="5580"/>
        </w:tabs>
        <w:spacing w:line="360" w:lineRule="auto"/>
        <w:ind w:firstLineChars="150" w:firstLine="360"/>
        <w:jc w:val="left"/>
        <w:rPr>
          <w:sz w:val="24"/>
          <w:u w:val="single"/>
        </w:rPr>
      </w:pPr>
    </w:p>
    <w:p w14:paraId="3E45D88F" w14:textId="77777777" w:rsidR="0043272B" w:rsidRDefault="00000000">
      <w:pPr>
        <w:tabs>
          <w:tab w:val="left" w:pos="1800"/>
          <w:tab w:val="left" w:pos="5580"/>
        </w:tabs>
        <w:jc w:val="left"/>
        <w:rPr>
          <w:sz w:val="24"/>
        </w:rPr>
      </w:pPr>
      <w:r>
        <w:rPr>
          <w:sz w:val="24"/>
        </w:rPr>
        <w:t>注：</w:t>
      </w:r>
    </w:p>
    <w:p w14:paraId="1891B839" w14:textId="77777777" w:rsidR="0043272B" w:rsidRDefault="00000000">
      <w:pPr>
        <w:tabs>
          <w:tab w:val="left" w:pos="1800"/>
          <w:tab w:val="left" w:pos="5580"/>
        </w:tabs>
        <w:jc w:val="left"/>
        <w:rPr>
          <w:sz w:val="24"/>
        </w:rPr>
      </w:pPr>
      <w:r>
        <w:rPr>
          <w:sz w:val="24"/>
        </w:rPr>
        <w:t xml:space="preserve">1.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2955271E" w14:textId="77777777" w:rsidR="0043272B" w:rsidRDefault="00000000">
      <w:pPr>
        <w:tabs>
          <w:tab w:val="left" w:pos="1800"/>
          <w:tab w:val="left" w:pos="5580"/>
        </w:tabs>
        <w:jc w:val="left"/>
        <w:rPr>
          <w:sz w:val="24"/>
        </w:rPr>
      </w:pPr>
      <w:r>
        <w:rPr>
          <w:sz w:val="24"/>
        </w:rPr>
        <w:t>2.“</w:t>
      </w:r>
      <w:r>
        <w:rPr>
          <w:sz w:val="24"/>
        </w:rPr>
        <w:t>偏离情况</w:t>
      </w:r>
      <w:r>
        <w:rPr>
          <w:sz w:val="24"/>
        </w:rPr>
        <w:t>”</w:t>
      </w:r>
      <w:r>
        <w:rPr>
          <w:sz w:val="24"/>
        </w:rPr>
        <w:t>列应据实填写</w:t>
      </w:r>
      <w:r>
        <w:rPr>
          <w:sz w:val="24"/>
        </w:rPr>
        <w:t>“</w:t>
      </w:r>
      <w:r>
        <w:rPr>
          <w:rFonts w:hint="eastAsia"/>
          <w:sz w:val="24"/>
        </w:rPr>
        <w:t>无</w:t>
      </w:r>
      <w:r>
        <w:rPr>
          <w:sz w:val="24"/>
        </w:rPr>
        <w:t>偏离</w:t>
      </w:r>
      <w:r>
        <w:rPr>
          <w:sz w:val="24"/>
        </w:rPr>
        <w:t>”</w:t>
      </w:r>
      <w:r>
        <w:rPr>
          <w:rFonts w:hint="eastAsia"/>
          <w:sz w:val="24"/>
        </w:rPr>
        <w:t>、</w:t>
      </w:r>
      <w:r>
        <w:rPr>
          <w:sz w:val="24"/>
        </w:rPr>
        <w:t>“</w:t>
      </w:r>
      <w:r>
        <w:rPr>
          <w:sz w:val="24"/>
        </w:rPr>
        <w:t>正偏离</w:t>
      </w:r>
      <w:r>
        <w:rPr>
          <w:sz w:val="24"/>
        </w:rPr>
        <w:t>”</w:t>
      </w:r>
      <w:r>
        <w:rPr>
          <w:rFonts w:hint="eastAsia"/>
          <w:sz w:val="24"/>
        </w:rPr>
        <w:t>或“</w:t>
      </w:r>
      <w:r>
        <w:rPr>
          <w:sz w:val="24"/>
        </w:rPr>
        <w:t>负</w:t>
      </w:r>
      <w:r>
        <w:rPr>
          <w:rFonts w:hint="eastAsia"/>
          <w:sz w:val="24"/>
        </w:rPr>
        <w:t>偏离”</w:t>
      </w:r>
      <w:r>
        <w:rPr>
          <w:sz w:val="24"/>
        </w:rPr>
        <w:t>。</w:t>
      </w:r>
    </w:p>
    <w:p w14:paraId="42CA7D85" w14:textId="77777777" w:rsidR="0043272B" w:rsidRDefault="0043272B">
      <w:pPr>
        <w:tabs>
          <w:tab w:val="left" w:pos="1800"/>
          <w:tab w:val="left" w:pos="5580"/>
        </w:tabs>
        <w:jc w:val="left"/>
        <w:rPr>
          <w:sz w:val="24"/>
        </w:rPr>
      </w:pPr>
    </w:p>
    <w:p w14:paraId="6D3E2610" w14:textId="77777777" w:rsidR="0043272B" w:rsidRDefault="0043272B">
      <w:pPr>
        <w:rPr>
          <w:sz w:val="24"/>
        </w:rPr>
      </w:pPr>
    </w:p>
    <w:p w14:paraId="04473059" w14:textId="77777777" w:rsidR="0043272B" w:rsidRDefault="00000000">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14:paraId="3A16759D" w14:textId="77777777" w:rsidR="0043272B" w:rsidRDefault="00000000">
      <w:pPr>
        <w:rPr>
          <w:rFonts w:ascii="宋体" w:hAnsi="宋体"/>
        </w:rPr>
      </w:pPr>
      <w:r>
        <w:rPr>
          <w:sz w:val="24"/>
        </w:rPr>
        <w:t>日期：</w:t>
      </w:r>
      <w:r>
        <w:rPr>
          <w:sz w:val="24"/>
        </w:rPr>
        <w:t>____</w:t>
      </w:r>
      <w:r>
        <w:rPr>
          <w:sz w:val="24"/>
        </w:rPr>
        <w:t>年</w:t>
      </w:r>
      <w:r>
        <w:rPr>
          <w:sz w:val="24"/>
        </w:rPr>
        <w:t>____</w:t>
      </w:r>
      <w:r>
        <w:rPr>
          <w:sz w:val="24"/>
        </w:rPr>
        <w:t>月</w:t>
      </w:r>
      <w:r>
        <w:rPr>
          <w:sz w:val="24"/>
        </w:rPr>
        <w:t>____</w:t>
      </w:r>
      <w:r>
        <w:rPr>
          <w:sz w:val="24"/>
        </w:rPr>
        <w:t>日</w:t>
      </w:r>
      <w:r>
        <w:rPr>
          <w:sz w:val="24"/>
        </w:rPr>
        <w:t xml:space="preserve"> </w:t>
      </w:r>
    </w:p>
    <w:p w14:paraId="0AAAD31E" w14:textId="77777777" w:rsidR="0043272B" w:rsidRDefault="00000000">
      <w:pPr>
        <w:tabs>
          <w:tab w:val="left" w:pos="360"/>
        </w:tabs>
        <w:snapToGrid w:val="0"/>
        <w:spacing w:line="360" w:lineRule="auto"/>
        <w:outlineLvl w:val="1"/>
        <w:rPr>
          <w:b/>
        </w:rPr>
      </w:pPr>
      <w:r>
        <w:rPr>
          <w:rFonts w:ascii="宋体" w:hAnsi="宋体" w:hint="eastAsia"/>
        </w:rPr>
        <w:br w:type="page"/>
      </w:r>
      <w:r>
        <w:rPr>
          <w:rFonts w:hint="eastAsia"/>
          <w:sz w:val="24"/>
        </w:rPr>
        <w:lastRenderedPageBreak/>
        <w:t>9</w:t>
      </w:r>
      <w:r>
        <w:rPr>
          <w:sz w:val="24"/>
        </w:rPr>
        <w:t xml:space="preserve">  </w:t>
      </w:r>
      <w:bookmarkStart w:id="1552" w:name="_Toc69746430"/>
      <w:r>
        <w:rPr>
          <w:sz w:val="24"/>
        </w:rPr>
        <w:t>业绩案例一览表</w:t>
      </w:r>
      <w:bookmarkEnd w:id="1552"/>
    </w:p>
    <w:p w14:paraId="5671D986" w14:textId="77777777" w:rsidR="0043272B" w:rsidRDefault="0043272B" w:rsidP="00B566F6">
      <w:pPr>
        <w:pStyle w:val="aff3"/>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0"/>
        <w:gridCol w:w="1260"/>
        <w:gridCol w:w="1260"/>
        <w:gridCol w:w="1440"/>
        <w:gridCol w:w="1778"/>
        <w:gridCol w:w="720"/>
      </w:tblGrid>
      <w:tr w:rsidR="0043272B" w14:paraId="3E274566" w14:textId="77777777">
        <w:trPr>
          <w:trHeight w:val="611"/>
          <w:jc w:val="center"/>
        </w:trPr>
        <w:tc>
          <w:tcPr>
            <w:tcW w:w="852" w:type="dxa"/>
            <w:vAlign w:val="center"/>
          </w:tcPr>
          <w:p w14:paraId="68B2C949" w14:textId="77777777" w:rsidR="0043272B" w:rsidRDefault="00000000">
            <w:pPr>
              <w:spacing w:line="360" w:lineRule="auto"/>
              <w:rPr>
                <w:rFonts w:ascii="宋体" w:hAnsi="宋体"/>
                <w:b/>
                <w:sz w:val="24"/>
              </w:rPr>
            </w:pPr>
            <w:r>
              <w:rPr>
                <w:rFonts w:ascii="宋体" w:hAnsi="宋体" w:hint="eastAsia"/>
                <w:b/>
                <w:sz w:val="24"/>
              </w:rPr>
              <w:t>序号</w:t>
            </w:r>
          </w:p>
        </w:tc>
        <w:tc>
          <w:tcPr>
            <w:tcW w:w="1980" w:type="dxa"/>
            <w:vAlign w:val="center"/>
          </w:tcPr>
          <w:p w14:paraId="2DE0ED08" w14:textId="77777777" w:rsidR="0043272B" w:rsidRDefault="00000000">
            <w:pPr>
              <w:spacing w:line="360" w:lineRule="auto"/>
              <w:jc w:val="center"/>
              <w:rPr>
                <w:rFonts w:ascii="宋体" w:hAnsi="宋体"/>
                <w:b/>
                <w:sz w:val="24"/>
              </w:rPr>
            </w:pPr>
            <w:r>
              <w:rPr>
                <w:rFonts w:ascii="宋体" w:hAnsi="宋体" w:hint="eastAsia"/>
                <w:b/>
                <w:sz w:val="24"/>
              </w:rPr>
              <w:t>项目名称</w:t>
            </w:r>
          </w:p>
        </w:tc>
        <w:tc>
          <w:tcPr>
            <w:tcW w:w="1260" w:type="dxa"/>
            <w:vAlign w:val="center"/>
          </w:tcPr>
          <w:p w14:paraId="28F21AE2" w14:textId="77777777" w:rsidR="0043272B" w:rsidRDefault="00000000">
            <w:pPr>
              <w:spacing w:line="360" w:lineRule="auto"/>
              <w:rPr>
                <w:rFonts w:ascii="宋体" w:hAnsi="宋体"/>
                <w:b/>
                <w:sz w:val="24"/>
              </w:rPr>
            </w:pPr>
            <w:r>
              <w:rPr>
                <w:rFonts w:ascii="宋体" w:hAnsi="宋体" w:hint="eastAsia"/>
                <w:b/>
                <w:sz w:val="24"/>
              </w:rPr>
              <w:t>用户名称</w:t>
            </w:r>
          </w:p>
        </w:tc>
        <w:tc>
          <w:tcPr>
            <w:tcW w:w="1260" w:type="dxa"/>
            <w:vAlign w:val="center"/>
          </w:tcPr>
          <w:p w14:paraId="6AFE14CF" w14:textId="77777777" w:rsidR="0043272B" w:rsidRDefault="00000000">
            <w:pPr>
              <w:spacing w:line="360" w:lineRule="auto"/>
              <w:rPr>
                <w:rFonts w:ascii="宋体" w:hAnsi="宋体"/>
                <w:b/>
                <w:sz w:val="24"/>
              </w:rPr>
            </w:pPr>
            <w:r>
              <w:rPr>
                <w:rFonts w:ascii="宋体" w:hAnsi="宋体" w:hint="eastAsia"/>
                <w:b/>
                <w:sz w:val="24"/>
              </w:rPr>
              <w:t>合同金额</w:t>
            </w:r>
          </w:p>
        </w:tc>
        <w:tc>
          <w:tcPr>
            <w:tcW w:w="1440" w:type="dxa"/>
            <w:vAlign w:val="center"/>
          </w:tcPr>
          <w:p w14:paraId="307138B2" w14:textId="77777777" w:rsidR="0043272B" w:rsidRDefault="00000000">
            <w:pPr>
              <w:spacing w:line="360" w:lineRule="auto"/>
              <w:rPr>
                <w:rFonts w:ascii="宋体" w:hAnsi="宋体"/>
                <w:b/>
                <w:sz w:val="24"/>
              </w:rPr>
            </w:pPr>
            <w:r>
              <w:rPr>
                <w:rFonts w:ascii="宋体" w:hAnsi="宋体" w:hint="eastAsia"/>
                <w:b/>
                <w:sz w:val="24"/>
              </w:rPr>
              <w:t>用户联系人</w:t>
            </w:r>
          </w:p>
        </w:tc>
        <w:tc>
          <w:tcPr>
            <w:tcW w:w="1778" w:type="dxa"/>
            <w:vAlign w:val="center"/>
          </w:tcPr>
          <w:p w14:paraId="0298C2EF" w14:textId="77777777" w:rsidR="0043272B" w:rsidRDefault="00000000">
            <w:pPr>
              <w:spacing w:line="360" w:lineRule="auto"/>
              <w:rPr>
                <w:rFonts w:ascii="宋体" w:hAnsi="宋体"/>
                <w:b/>
                <w:sz w:val="24"/>
              </w:rPr>
            </w:pPr>
            <w:r>
              <w:rPr>
                <w:rFonts w:ascii="宋体" w:hAnsi="宋体" w:hint="eastAsia"/>
                <w:b/>
                <w:sz w:val="24"/>
              </w:rPr>
              <w:t>用户联系电话</w:t>
            </w:r>
          </w:p>
        </w:tc>
        <w:tc>
          <w:tcPr>
            <w:tcW w:w="720" w:type="dxa"/>
            <w:vAlign w:val="center"/>
          </w:tcPr>
          <w:p w14:paraId="397AFC21" w14:textId="77777777" w:rsidR="0043272B" w:rsidRDefault="00000000">
            <w:pPr>
              <w:spacing w:line="360" w:lineRule="auto"/>
              <w:rPr>
                <w:rFonts w:ascii="宋体" w:hAnsi="宋体"/>
                <w:b/>
                <w:sz w:val="24"/>
              </w:rPr>
            </w:pPr>
            <w:r>
              <w:rPr>
                <w:rFonts w:ascii="宋体" w:hAnsi="宋体" w:hint="eastAsia"/>
                <w:b/>
                <w:sz w:val="24"/>
              </w:rPr>
              <w:t>备注</w:t>
            </w:r>
          </w:p>
        </w:tc>
      </w:tr>
      <w:tr w:rsidR="0043272B" w14:paraId="061F6DE2" w14:textId="77777777">
        <w:trPr>
          <w:trHeight w:val="591"/>
          <w:jc w:val="center"/>
        </w:trPr>
        <w:tc>
          <w:tcPr>
            <w:tcW w:w="852" w:type="dxa"/>
            <w:vAlign w:val="center"/>
          </w:tcPr>
          <w:p w14:paraId="039E2882" w14:textId="77777777" w:rsidR="0043272B" w:rsidRDefault="0043272B">
            <w:pPr>
              <w:spacing w:line="360" w:lineRule="auto"/>
              <w:jc w:val="center"/>
              <w:rPr>
                <w:rFonts w:ascii="宋体" w:hAnsi="宋体"/>
                <w:sz w:val="24"/>
              </w:rPr>
            </w:pPr>
          </w:p>
        </w:tc>
        <w:tc>
          <w:tcPr>
            <w:tcW w:w="1980" w:type="dxa"/>
            <w:vAlign w:val="center"/>
          </w:tcPr>
          <w:p w14:paraId="6584BD85" w14:textId="77777777" w:rsidR="0043272B" w:rsidRDefault="0043272B">
            <w:pPr>
              <w:spacing w:line="360" w:lineRule="auto"/>
              <w:rPr>
                <w:rFonts w:ascii="宋体" w:hAnsi="宋体"/>
                <w:sz w:val="24"/>
              </w:rPr>
            </w:pPr>
          </w:p>
        </w:tc>
        <w:tc>
          <w:tcPr>
            <w:tcW w:w="1260" w:type="dxa"/>
            <w:vAlign w:val="center"/>
          </w:tcPr>
          <w:p w14:paraId="30677D4C" w14:textId="77777777" w:rsidR="0043272B" w:rsidRDefault="0043272B">
            <w:pPr>
              <w:spacing w:line="360" w:lineRule="auto"/>
              <w:rPr>
                <w:rFonts w:ascii="宋体" w:hAnsi="宋体"/>
                <w:sz w:val="24"/>
              </w:rPr>
            </w:pPr>
          </w:p>
        </w:tc>
        <w:tc>
          <w:tcPr>
            <w:tcW w:w="1260" w:type="dxa"/>
            <w:vAlign w:val="center"/>
          </w:tcPr>
          <w:p w14:paraId="0D3E8841" w14:textId="77777777" w:rsidR="0043272B" w:rsidRDefault="0043272B">
            <w:pPr>
              <w:spacing w:line="360" w:lineRule="auto"/>
              <w:rPr>
                <w:rFonts w:ascii="宋体" w:hAnsi="宋体"/>
                <w:sz w:val="24"/>
              </w:rPr>
            </w:pPr>
          </w:p>
        </w:tc>
        <w:tc>
          <w:tcPr>
            <w:tcW w:w="1440" w:type="dxa"/>
            <w:vAlign w:val="center"/>
          </w:tcPr>
          <w:p w14:paraId="32FDEF92" w14:textId="77777777" w:rsidR="0043272B" w:rsidRDefault="0043272B">
            <w:pPr>
              <w:spacing w:line="360" w:lineRule="auto"/>
              <w:rPr>
                <w:rFonts w:ascii="宋体" w:hAnsi="宋体"/>
                <w:sz w:val="24"/>
              </w:rPr>
            </w:pPr>
          </w:p>
        </w:tc>
        <w:tc>
          <w:tcPr>
            <w:tcW w:w="1778" w:type="dxa"/>
            <w:vAlign w:val="center"/>
          </w:tcPr>
          <w:p w14:paraId="52DC723B" w14:textId="77777777" w:rsidR="0043272B" w:rsidRDefault="0043272B">
            <w:pPr>
              <w:spacing w:line="360" w:lineRule="auto"/>
              <w:rPr>
                <w:rFonts w:ascii="宋体" w:hAnsi="宋体"/>
                <w:sz w:val="24"/>
              </w:rPr>
            </w:pPr>
          </w:p>
        </w:tc>
        <w:tc>
          <w:tcPr>
            <w:tcW w:w="720" w:type="dxa"/>
            <w:vAlign w:val="center"/>
          </w:tcPr>
          <w:p w14:paraId="6E171221" w14:textId="77777777" w:rsidR="0043272B" w:rsidRDefault="0043272B">
            <w:pPr>
              <w:spacing w:line="360" w:lineRule="auto"/>
              <w:rPr>
                <w:rFonts w:ascii="宋体" w:hAnsi="宋体"/>
                <w:sz w:val="24"/>
              </w:rPr>
            </w:pPr>
          </w:p>
        </w:tc>
      </w:tr>
      <w:tr w:rsidR="0043272B" w14:paraId="582749AB" w14:textId="77777777">
        <w:trPr>
          <w:trHeight w:val="768"/>
          <w:jc w:val="center"/>
        </w:trPr>
        <w:tc>
          <w:tcPr>
            <w:tcW w:w="852" w:type="dxa"/>
            <w:vAlign w:val="center"/>
          </w:tcPr>
          <w:p w14:paraId="7EC72E2C" w14:textId="77777777" w:rsidR="0043272B" w:rsidRDefault="0043272B">
            <w:pPr>
              <w:spacing w:line="360" w:lineRule="auto"/>
              <w:jc w:val="center"/>
              <w:rPr>
                <w:rFonts w:ascii="宋体" w:hAnsi="宋体"/>
                <w:sz w:val="24"/>
              </w:rPr>
            </w:pPr>
          </w:p>
        </w:tc>
        <w:tc>
          <w:tcPr>
            <w:tcW w:w="1980" w:type="dxa"/>
            <w:vAlign w:val="center"/>
          </w:tcPr>
          <w:p w14:paraId="3A433B3B" w14:textId="77777777" w:rsidR="0043272B" w:rsidRDefault="0043272B">
            <w:pPr>
              <w:spacing w:line="360" w:lineRule="auto"/>
              <w:rPr>
                <w:rFonts w:ascii="宋体" w:hAnsi="宋体"/>
                <w:sz w:val="24"/>
              </w:rPr>
            </w:pPr>
          </w:p>
        </w:tc>
        <w:tc>
          <w:tcPr>
            <w:tcW w:w="1260" w:type="dxa"/>
            <w:vAlign w:val="center"/>
          </w:tcPr>
          <w:p w14:paraId="404419FB" w14:textId="77777777" w:rsidR="0043272B" w:rsidRDefault="0043272B">
            <w:pPr>
              <w:spacing w:line="360" w:lineRule="auto"/>
              <w:rPr>
                <w:rFonts w:ascii="宋体" w:hAnsi="宋体"/>
                <w:sz w:val="24"/>
              </w:rPr>
            </w:pPr>
          </w:p>
        </w:tc>
        <w:tc>
          <w:tcPr>
            <w:tcW w:w="1260" w:type="dxa"/>
            <w:vAlign w:val="center"/>
          </w:tcPr>
          <w:p w14:paraId="0FA579F8" w14:textId="77777777" w:rsidR="0043272B" w:rsidRDefault="0043272B">
            <w:pPr>
              <w:spacing w:line="360" w:lineRule="auto"/>
              <w:rPr>
                <w:rFonts w:ascii="宋体" w:hAnsi="宋体"/>
                <w:sz w:val="24"/>
              </w:rPr>
            </w:pPr>
          </w:p>
        </w:tc>
        <w:tc>
          <w:tcPr>
            <w:tcW w:w="1440" w:type="dxa"/>
            <w:vAlign w:val="center"/>
          </w:tcPr>
          <w:p w14:paraId="5A44D305" w14:textId="77777777" w:rsidR="0043272B" w:rsidRDefault="0043272B">
            <w:pPr>
              <w:spacing w:line="360" w:lineRule="auto"/>
              <w:rPr>
                <w:rFonts w:ascii="宋体" w:hAnsi="宋体"/>
                <w:sz w:val="24"/>
              </w:rPr>
            </w:pPr>
          </w:p>
        </w:tc>
        <w:tc>
          <w:tcPr>
            <w:tcW w:w="1778" w:type="dxa"/>
            <w:vAlign w:val="center"/>
          </w:tcPr>
          <w:p w14:paraId="1D603BF0" w14:textId="77777777" w:rsidR="0043272B" w:rsidRDefault="0043272B">
            <w:pPr>
              <w:spacing w:line="360" w:lineRule="auto"/>
              <w:rPr>
                <w:rFonts w:ascii="宋体" w:hAnsi="宋体"/>
                <w:sz w:val="24"/>
              </w:rPr>
            </w:pPr>
          </w:p>
        </w:tc>
        <w:tc>
          <w:tcPr>
            <w:tcW w:w="720" w:type="dxa"/>
            <w:vAlign w:val="center"/>
          </w:tcPr>
          <w:p w14:paraId="0FE826DB" w14:textId="77777777" w:rsidR="0043272B" w:rsidRDefault="0043272B">
            <w:pPr>
              <w:spacing w:line="360" w:lineRule="auto"/>
              <w:rPr>
                <w:rFonts w:ascii="宋体" w:hAnsi="宋体"/>
                <w:sz w:val="24"/>
              </w:rPr>
            </w:pPr>
          </w:p>
        </w:tc>
      </w:tr>
      <w:tr w:rsidR="0043272B" w14:paraId="0AE0CA40" w14:textId="77777777">
        <w:trPr>
          <w:trHeight w:val="934"/>
          <w:jc w:val="center"/>
        </w:trPr>
        <w:tc>
          <w:tcPr>
            <w:tcW w:w="852" w:type="dxa"/>
            <w:vAlign w:val="center"/>
          </w:tcPr>
          <w:p w14:paraId="7642021B" w14:textId="77777777" w:rsidR="0043272B" w:rsidRDefault="0043272B">
            <w:pPr>
              <w:spacing w:line="360" w:lineRule="auto"/>
              <w:jc w:val="center"/>
              <w:rPr>
                <w:rFonts w:ascii="宋体" w:hAnsi="宋体"/>
                <w:sz w:val="24"/>
              </w:rPr>
            </w:pPr>
          </w:p>
        </w:tc>
        <w:tc>
          <w:tcPr>
            <w:tcW w:w="1980" w:type="dxa"/>
            <w:vAlign w:val="center"/>
          </w:tcPr>
          <w:p w14:paraId="5D57AF9B" w14:textId="77777777" w:rsidR="0043272B" w:rsidRDefault="0043272B">
            <w:pPr>
              <w:spacing w:line="360" w:lineRule="auto"/>
              <w:rPr>
                <w:rFonts w:ascii="宋体" w:hAnsi="宋体"/>
                <w:sz w:val="24"/>
              </w:rPr>
            </w:pPr>
          </w:p>
        </w:tc>
        <w:tc>
          <w:tcPr>
            <w:tcW w:w="1260" w:type="dxa"/>
            <w:vAlign w:val="center"/>
          </w:tcPr>
          <w:p w14:paraId="07F8B96F" w14:textId="77777777" w:rsidR="0043272B" w:rsidRDefault="0043272B">
            <w:pPr>
              <w:spacing w:line="360" w:lineRule="auto"/>
              <w:rPr>
                <w:rFonts w:ascii="宋体" w:hAnsi="宋体"/>
                <w:sz w:val="24"/>
              </w:rPr>
            </w:pPr>
          </w:p>
        </w:tc>
        <w:tc>
          <w:tcPr>
            <w:tcW w:w="1260" w:type="dxa"/>
            <w:vAlign w:val="center"/>
          </w:tcPr>
          <w:p w14:paraId="6BEE8EEB" w14:textId="77777777" w:rsidR="0043272B" w:rsidRDefault="0043272B">
            <w:pPr>
              <w:spacing w:line="360" w:lineRule="auto"/>
              <w:rPr>
                <w:rFonts w:ascii="宋体" w:hAnsi="宋体"/>
                <w:sz w:val="24"/>
              </w:rPr>
            </w:pPr>
          </w:p>
        </w:tc>
        <w:tc>
          <w:tcPr>
            <w:tcW w:w="1440" w:type="dxa"/>
            <w:vAlign w:val="center"/>
          </w:tcPr>
          <w:p w14:paraId="39EDC508" w14:textId="77777777" w:rsidR="0043272B" w:rsidRDefault="0043272B">
            <w:pPr>
              <w:spacing w:line="360" w:lineRule="auto"/>
              <w:rPr>
                <w:rFonts w:ascii="宋体" w:hAnsi="宋体"/>
                <w:sz w:val="24"/>
              </w:rPr>
            </w:pPr>
          </w:p>
        </w:tc>
        <w:tc>
          <w:tcPr>
            <w:tcW w:w="1778" w:type="dxa"/>
            <w:vAlign w:val="center"/>
          </w:tcPr>
          <w:p w14:paraId="71ACA0E4" w14:textId="77777777" w:rsidR="0043272B" w:rsidRDefault="0043272B">
            <w:pPr>
              <w:spacing w:line="360" w:lineRule="auto"/>
              <w:rPr>
                <w:rFonts w:ascii="宋体" w:hAnsi="宋体"/>
                <w:sz w:val="24"/>
              </w:rPr>
            </w:pPr>
          </w:p>
        </w:tc>
        <w:tc>
          <w:tcPr>
            <w:tcW w:w="720" w:type="dxa"/>
            <w:vAlign w:val="center"/>
          </w:tcPr>
          <w:p w14:paraId="06A534A1" w14:textId="77777777" w:rsidR="0043272B" w:rsidRDefault="0043272B">
            <w:pPr>
              <w:spacing w:line="360" w:lineRule="auto"/>
              <w:rPr>
                <w:rFonts w:ascii="宋体" w:hAnsi="宋体"/>
                <w:sz w:val="24"/>
              </w:rPr>
            </w:pPr>
          </w:p>
        </w:tc>
      </w:tr>
      <w:tr w:rsidR="0043272B" w14:paraId="49544FFD" w14:textId="77777777">
        <w:trPr>
          <w:trHeight w:val="918"/>
          <w:jc w:val="center"/>
        </w:trPr>
        <w:tc>
          <w:tcPr>
            <w:tcW w:w="852" w:type="dxa"/>
            <w:vAlign w:val="center"/>
          </w:tcPr>
          <w:p w14:paraId="6CBBB0D8" w14:textId="77777777" w:rsidR="0043272B" w:rsidRDefault="0043272B">
            <w:pPr>
              <w:spacing w:line="360" w:lineRule="auto"/>
              <w:jc w:val="center"/>
              <w:rPr>
                <w:rFonts w:ascii="宋体" w:hAnsi="宋体"/>
                <w:sz w:val="24"/>
              </w:rPr>
            </w:pPr>
          </w:p>
        </w:tc>
        <w:tc>
          <w:tcPr>
            <w:tcW w:w="1980" w:type="dxa"/>
            <w:vAlign w:val="center"/>
          </w:tcPr>
          <w:p w14:paraId="777C4620" w14:textId="77777777" w:rsidR="0043272B" w:rsidRDefault="0043272B">
            <w:pPr>
              <w:spacing w:line="360" w:lineRule="auto"/>
              <w:rPr>
                <w:rFonts w:ascii="宋体" w:hAnsi="宋体"/>
                <w:sz w:val="24"/>
              </w:rPr>
            </w:pPr>
          </w:p>
        </w:tc>
        <w:tc>
          <w:tcPr>
            <w:tcW w:w="1260" w:type="dxa"/>
            <w:vAlign w:val="center"/>
          </w:tcPr>
          <w:p w14:paraId="759B3CF9" w14:textId="77777777" w:rsidR="0043272B" w:rsidRDefault="0043272B">
            <w:pPr>
              <w:spacing w:line="360" w:lineRule="auto"/>
              <w:rPr>
                <w:rFonts w:ascii="宋体" w:hAnsi="宋体"/>
                <w:sz w:val="24"/>
              </w:rPr>
            </w:pPr>
          </w:p>
        </w:tc>
        <w:tc>
          <w:tcPr>
            <w:tcW w:w="1260" w:type="dxa"/>
            <w:vAlign w:val="center"/>
          </w:tcPr>
          <w:p w14:paraId="5F7F0654" w14:textId="77777777" w:rsidR="0043272B" w:rsidRDefault="0043272B">
            <w:pPr>
              <w:spacing w:line="360" w:lineRule="auto"/>
              <w:rPr>
                <w:rFonts w:ascii="宋体" w:hAnsi="宋体"/>
                <w:sz w:val="24"/>
              </w:rPr>
            </w:pPr>
          </w:p>
        </w:tc>
        <w:tc>
          <w:tcPr>
            <w:tcW w:w="1440" w:type="dxa"/>
            <w:vAlign w:val="center"/>
          </w:tcPr>
          <w:p w14:paraId="2722B7AF" w14:textId="77777777" w:rsidR="0043272B" w:rsidRDefault="0043272B">
            <w:pPr>
              <w:spacing w:line="360" w:lineRule="auto"/>
              <w:rPr>
                <w:rFonts w:ascii="宋体" w:hAnsi="宋体"/>
                <w:sz w:val="24"/>
              </w:rPr>
            </w:pPr>
          </w:p>
        </w:tc>
        <w:tc>
          <w:tcPr>
            <w:tcW w:w="1778" w:type="dxa"/>
            <w:vAlign w:val="center"/>
          </w:tcPr>
          <w:p w14:paraId="79ED6F04" w14:textId="77777777" w:rsidR="0043272B" w:rsidRDefault="0043272B">
            <w:pPr>
              <w:spacing w:line="360" w:lineRule="auto"/>
              <w:rPr>
                <w:rFonts w:ascii="宋体" w:hAnsi="宋体"/>
                <w:sz w:val="24"/>
              </w:rPr>
            </w:pPr>
          </w:p>
        </w:tc>
        <w:tc>
          <w:tcPr>
            <w:tcW w:w="720" w:type="dxa"/>
            <w:vAlign w:val="center"/>
          </w:tcPr>
          <w:p w14:paraId="24C8E05F" w14:textId="77777777" w:rsidR="0043272B" w:rsidRDefault="0043272B">
            <w:pPr>
              <w:spacing w:line="360" w:lineRule="auto"/>
              <w:rPr>
                <w:rFonts w:ascii="宋体" w:hAnsi="宋体"/>
                <w:sz w:val="24"/>
              </w:rPr>
            </w:pPr>
          </w:p>
        </w:tc>
      </w:tr>
      <w:tr w:rsidR="0043272B" w14:paraId="24CFDABE" w14:textId="77777777">
        <w:trPr>
          <w:trHeight w:val="918"/>
          <w:jc w:val="center"/>
        </w:trPr>
        <w:tc>
          <w:tcPr>
            <w:tcW w:w="852" w:type="dxa"/>
            <w:vAlign w:val="center"/>
          </w:tcPr>
          <w:p w14:paraId="428D6E95" w14:textId="77777777" w:rsidR="0043272B" w:rsidRDefault="0043272B">
            <w:pPr>
              <w:spacing w:line="360" w:lineRule="auto"/>
              <w:jc w:val="center"/>
              <w:rPr>
                <w:rFonts w:ascii="宋体" w:hAnsi="宋体"/>
                <w:sz w:val="24"/>
              </w:rPr>
            </w:pPr>
          </w:p>
        </w:tc>
        <w:tc>
          <w:tcPr>
            <w:tcW w:w="1980" w:type="dxa"/>
            <w:vAlign w:val="center"/>
          </w:tcPr>
          <w:p w14:paraId="46D82385" w14:textId="77777777" w:rsidR="0043272B" w:rsidRDefault="0043272B">
            <w:pPr>
              <w:spacing w:line="360" w:lineRule="auto"/>
              <w:rPr>
                <w:rFonts w:ascii="宋体" w:hAnsi="宋体"/>
                <w:sz w:val="24"/>
              </w:rPr>
            </w:pPr>
          </w:p>
        </w:tc>
        <w:tc>
          <w:tcPr>
            <w:tcW w:w="1260" w:type="dxa"/>
            <w:vAlign w:val="center"/>
          </w:tcPr>
          <w:p w14:paraId="6CD7738A" w14:textId="77777777" w:rsidR="0043272B" w:rsidRDefault="0043272B">
            <w:pPr>
              <w:spacing w:line="360" w:lineRule="auto"/>
              <w:rPr>
                <w:rFonts w:ascii="宋体" w:hAnsi="宋体"/>
                <w:sz w:val="24"/>
              </w:rPr>
            </w:pPr>
          </w:p>
        </w:tc>
        <w:tc>
          <w:tcPr>
            <w:tcW w:w="1260" w:type="dxa"/>
            <w:vAlign w:val="center"/>
          </w:tcPr>
          <w:p w14:paraId="20786740" w14:textId="77777777" w:rsidR="0043272B" w:rsidRDefault="0043272B">
            <w:pPr>
              <w:spacing w:line="360" w:lineRule="auto"/>
              <w:rPr>
                <w:rFonts w:ascii="宋体" w:hAnsi="宋体"/>
                <w:sz w:val="24"/>
              </w:rPr>
            </w:pPr>
          </w:p>
        </w:tc>
        <w:tc>
          <w:tcPr>
            <w:tcW w:w="1440" w:type="dxa"/>
            <w:vAlign w:val="center"/>
          </w:tcPr>
          <w:p w14:paraId="461DCE4D" w14:textId="77777777" w:rsidR="0043272B" w:rsidRDefault="0043272B">
            <w:pPr>
              <w:spacing w:line="360" w:lineRule="auto"/>
              <w:rPr>
                <w:rFonts w:ascii="宋体" w:hAnsi="宋体"/>
                <w:sz w:val="24"/>
              </w:rPr>
            </w:pPr>
          </w:p>
        </w:tc>
        <w:tc>
          <w:tcPr>
            <w:tcW w:w="1778" w:type="dxa"/>
            <w:vAlign w:val="center"/>
          </w:tcPr>
          <w:p w14:paraId="008047D4" w14:textId="77777777" w:rsidR="0043272B" w:rsidRDefault="0043272B">
            <w:pPr>
              <w:spacing w:line="360" w:lineRule="auto"/>
              <w:rPr>
                <w:rFonts w:ascii="宋体" w:hAnsi="宋体"/>
                <w:sz w:val="24"/>
              </w:rPr>
            </w:pPr>
          </w:p>
        </w:tc>
        <w:tc>
          <w:tcPr>
            <w:tcW w:w="720" w:type="dxa"/>
            <w:vAlign w:val="center"/>
          </w:tcPr>
          <w:p w14:paraId="54503A0D" w14:textId="77777777" w:rsidR="0043272B" w:rsidRDefault="0043272B">
            <w:pPr>
              <w:spacing w:line="360" w:lineRule="auto"/>
              <w:rPr>
                <w:rFonts w:ascii="宋体" w:hAnsi="宋体"/>
                <w:sz w:val="24"/>
              </w:rPr>
            </w:pPr>
          </w:p>
        </w:tc>
      </w:tr>
      <w:tr w:rsidR="0043272B" w14:paraId="4A7EAE67" w14:textId="77777777">
        <w:trPr>
          <w:trHeight w:val="918"/>
          <w:jc w:val="center"/>
        </w:trPr>
        <w:tc>
          <w:tcPr>
            <w:tcW w:w="852" w:type="dxa"/>
            <w:vAlign w:val="center"/>
          </w:tcPr>
          <w:p w14:paraId="55077E0B" w14:textId="77777777" w:rsidR="0043272B" w:rsidRDefault="0043272B">
            <w:pPr>
              <w:spacing w:line="360" w:lineRule="auto"/>
              <w:rPr>
                <w:rFonts w:ascii="宋体" w:hAnsi="宋体"/>
                <w:sz w:val="24"/>
              </w:rPr>
            </w:pPr>
          </w:p>
        </w:tc>
        <w:tc>
          <w:tcPr>
            <w:tcW w:w="1980" w:type="dxa"/>
            <w:vAlign w:val="center"/>
          </w:tcPr>
          <w:p w14:paraId="1B7B4FBA" w14:textId="77777777" w:rsidR="0043272B" w:rsidRDefault="0043272B">
            <w:pPr>
              <w:spacing w:line="360" w:lineRule="auto"/>
              <w:rPr>
                <w:rFonts w:ascii="宋体" w:hAnsi="宋体"/>
                <w:sz w:val="24"/>
              </w:rPr>
            </w:pPr>
          </w:p>
        </w:tc>
        <w:tc>
          <w:tcPr>
            <w:tcW w:w="1260" w:type="dxa"/>
            <w:vAlign w:val="center"/>
          </w:tcPr>
          <w:p w14:paraId="64AE6357" w14:textId="77777777" w:rsidR="0043272B" w:rsidRDefault="0043272B">
            <w:pPr>
              <w:spacing w:line="360" w:lineRule="auto"/>
              <w:rPr>
                <w:rFonts w:ascii="宋体" w:hAnsi="宋体"/>
                <w:sz w:val="24"/>
              </w:rPr>
            </w:pPr>
          </w:p>
        </w:tc>
        <w:tc>
          <w:tcPr>
            <w:tcW w:w="1260" w:type="dxa"/>
            <w:vAlign w:val="center"/>
          </w:tcPr>
          <w:p w14:paraId="1125F978" w14:textId="77777777" w:rsidR="0043272B" w:rsidRDefault="0043272B">
            <w:pPr>
              <w:spacing w:line="360" w:lineRule="auto"/>
              <w:rPr>
                <w:rFonts w:ascii="宋体" w:hAnsi="宋体"/>
                <w:sz w:val="24"/>
              </w:rPr>
            </w:pPr>
          </w:p>
        </w:tc>
        <w:tc>
          <w:tcPr>
            <w:tcW w:w="1440" w:type="dxa"/>
            <w:vAlign w:val="center"/>
          </w:tcPr>
          <w:p w14:paraId="78E0238B" w14:textId="77777777" w:rsidR="0043272B" w:rsidRDefault="0043272B">
            <w:pPr>
              <w:spacing w:line="360" w:lineRule="auto"/>
              <w:rPr>
                <w:rFonts w:ascii="宋体" w:hAnsi="宋体"/>
                <w:sz w:val="24"/>
              </w:rPr>
            </w:pPr>
          </w:p>
        </w:tc>
        <w:tc>
          <w:tcPr>
            <w:tcW w:w="1778" w:type="dxa"/>
            <w:vAlign w:val="center"/>
          </w:tcPr>
          <w:p w14:paraId="49C0791E" w14:textId="77777777" w:rsidR="0043272B" w:rsidRDefault="0043272B">
            <w:pPr>
              <w:spacing w:line="360" w:lineRule="auto"/>
              <w:rPr>
                <w:rFonts w:ascii="宋体" w:hAnsi="宋体"/>
                <w:sz w:val="24"/>
              </w:rPr>
            </w:pPr>
          </w:p>
        </w:tc>
        <w:tc>
          <w:tcPr>
            <w:tcW w:w="720" w:type="dxa"/>
            <w:vAlign w:val="center"/>
          </w:tcPr>
          <w:p w14:paraId="77F343D8" w14:textId="77777777" w:rsidR="0043272B" w:rsidRDefault="0043272B">
            <w:pPr>
              <w:spacing w:line="360" w:lineRule="auto"/>
              <w:rPr>
                <w:rFonts w:ascii="宋体" w:hAnsi="宋体"/>
                <w:sz w:val="24"/>
              </w:rPr>
            </w:pPr>
          </w:p>
        </w:tc>
      </w:tr>
    </w:tbl>
    <w:p w14:paraId="78F585D9" w14:textId="77777777" w:rsidR="0043272B" w:rsidRDefault="00000000">
      <w:pPr>
        <w:tabs>
          <w:tab w:val="left" w:pos="360"/>
        </w:tabs>
        <w:snapToGrid w:val="0"/>
        <w:spacing w:line="360" w:lineRule="auto"/>
        <w:sectPr w:rsidR="0043272B" w:rsidSect="00CB03F4">
          <w:headerReference w:type="even" r:id="rId29"/>
          <w:footerReference w:type="even" r:id="rId30"/>
          <w:headerReference w:type="first" r:id="rId31"/>
          <w:footerReference w:type="first" r:id="rId32"/>
          <w:pgSz w:w="11907" w:h="16840"/>
          <w:pgMar w:top="1418" w:right="1134" w:bottom="1418" w:left="1701" w:header="851" w:footer="851" w:gutter="0"/>
          <w:cols w:space="720"/>
          <w:docGrid w:linePitch="462"/>
        </w:sectPr>
      </w:pPr>
      <w:r>
        <w:rPr>
          <w:rFonts w:hint="eastAsia"/>
        </w:rPr>
        <w:t>注：（须提供合同复印件加盖公章，参考第三章评分办法及评分标准）。</w:t>
      </w:r>
    </w:p>
    <w:p w14:paraId="7E1CCD44" w14:textId="77777777" w:rsidR="0043272B" w:rsidRDefault="00000000">
      <w:pPr>
        <w:tabs>
          <w:tab w:val="left" w:pos="360"/>
        </w:tabs>
        <w:snapToGrid w:val="0"/>
        <w:spacing w:line="360" w:lineRule="auto"/>
        <w:outlineLvl w:val="1"/>
        <w:rPr>
          <w:sz w:val="24"/>
        </w:rPr>
      </w:pPr>
      <w:r>
        <w:rPr>
          <w:rFonts w:hint="eastAsia"/>
          <w:sz w:val="24"/>
        </w:rPr>
        <w:lastRenderedPageBreak/>
        <w:t xml:space="preserve">10  </w:t>
      </w:r>
      <w:r>
        <w:rPr>
          <w:sz w:val="24"/>
        </w:rPr>
        <w:t>竞争性磋商文件要求提供或供应商认为应附的其他材料</w:t>
      </w:r>
    </w:p>
    <w:p w14:paraId="31FB9839" w14:textId="77777777" w:rsidR="0043272B" w:rsidRDefault="0043272B" w:rsidP="00B566F6">
      <w:pPr>
        <w:pStyle w:val="aff3"/>
      </w:pPr>
    </w:p>
    <w:p w14:paraId="1C0B998D" w14:textId="77777777" w:rsidR="0043272B" w:rsidRDefault="00000000">
      <w:pPr>
        <w:widowControl/>
        <w:jc w:val="left"/>
        <w:rPr>
          <w:rFonts w:ascii="宋体" w:hAnsi="宋体"/>
        </w:rPr>
      </w:pPr>
      <w:r>
        <w:rPr>
          <w:rFonts w:ascii="宋体" w:hAnsi="宋体"/>
        </w:rPr>
        <w:br w:type="page"/>
      </w:r>
    </w:p>
    <w:p w14:paraId="040E7DB5" w14:textId="77777777" w:rsidR="0043272B" w:rsidRDefault="00000000">
      <w:pPr>
        <w:jc w:val="center"/>
      </w:pPr>
      <w:r>
        <w:rPr>
          <w:rFonts w:hint="eastAsia"/>
          <w:b/>
          <w:sz w:val="30"/>
          <w:szCs w:val="30"/>
        </w:rPr>
        <w:lastRenderedPageBreak/>
        <w:t>拟投入本项目主要人员汇总表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721"/>
        <w:gridCol w:w="719"/>
        <w:gridCol w:w="1152"/>
        <w:gridCol w:w="1152"/>
        <w:gridCol w:w="1152"/>
        <w:gridCol w:w="1152"/>
        <w:gridCol w:w="1155"/>
        <w:gridCol w:w="672"/>
      </w:tblGrid>
      <w:tr w:rsidR="0043272B" w14:paraId="33C0340B" w14:textId="77777777">
        <w:trPr>
          <w:cantSplit/>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3AF9472B" w14:textId="77777777" w:rsidR="0043272B" w:rsidRDefault="00000000">
            <w:pPr>
              <w:spacing w:line="440" w:lineRule="exact"/>
              <w:jc w:val="center"/>
              <w:rPr>
                <w:szCs w:val="21"/>
              </w:rPr>
            </w:pPr>
            <w:r>
              <w:rPr>
                <w:rFonts w:hint="eastAsia"/>
                <w:szCs w:val="21"/>
              </w:rPr>
              <w:t>职务</w:t>
            </w:r>
          </w:p>
        </w:tc>
        <w:tc>
          <w:tcPr>
            <w:tcW w:w="721" w:type="dxa"/>
            <w:vMerge w:val="restart"/>
            <w:tcBorders>
              <w:top w:val="single" w:sz="4" w:space="0" w:color="auto"/>
              <w:left w:val="single" w:sz="4" w:space="0" w:color="auto"/>
              <w:bottom w:val="single" w:sz="4" w:space="0" w:color="auto"/>
              <w:right w:val="single" w:sz="4" w:space="0" w:color="auto"/>
            </w:tcBorders>
            <w:vAlign w:val="center"/>
          </w:tcPr>
          <w:p w14:paraId="082C223A" w14:textId="77777777" w:rsidR="0043272B" w:rsidRDefault="00000000">
            <w:pPr>
              <w:spacing w:line="440" w:lineRule="exact"/>
              <w:jc w:val="center"/>
              <w:rPr>
                <w:szCs w:val="21"/>
              </w:rPr>
            </w:pPr>
            <w:r>
              <w:rPr>
                <w:rFonts w:hint="eastAsia"/>
                <w:szCs w:val="21"/>
              </w:rPr>
              <w:t>姓名</w:t>
            </w:r>
          </w:p>
        </w:tc>
        <w:tc>
          <w:tcPr>
            <w:tcW w:w="719" w:type="dxa"/>
            <w:vMerge w:val="restart"/>
            <w:tcBorders>
              <w:top w:val="single" w:sz="4" w:space="0" w:color="auto"/>
              <w:left w:val="single" w:sz="4" w:space="0" w:color="auto"/>
              <w:bottom w:val="single" w:sz="4" w:space="0" w:color="auto"/>
              <w:right w:val="single" w:sz="4" w:space="0" w:color="auto"/>
            </w:tcBorders>
            <w:vAlign w:val="center"/>
          </w:tcPr>
          <w:p w14:paraId="2029CA3D" w14:textId="77777777" w:rsidR="0043272B" w:rsidRDefault="00000000">
            <w:pPr>
              <w:spacing w:line="440" w:lineRule="exact"/>
              <w:jc w:val="center"/>
              <w:rPr>
                <w:szCs w:val="21"/>
              </w:rPr>
            </w:pPr>
            <w:r>
              <w:rPr>
                <w:rFonts w:hint="eastAsia"/>
                <w:szCs w:val="21"/>
              </w:rPr>
              <w:t>职称</w:t>
            </w:r>
          </w:p>
        </w:tc>
        <w:tc>
          <w:tcPr>
            <w:tcW w:w="5763" w:type="dxa"/>
            <w:gridSpan w:val="5"/>
            <w:tcBorders>
              <w:top w:val="single" w:sz="4" w:space="0" w:color="auto"/>
              <w:left w:val="single" w:sz="4" w:space="0" w:color="auto"/>
              <w:bottom w:val="single" w:sz="4" w:space="0" w:color="auto"/>
              <w:right w:val="single" w:sz="4" w:space="0" w:color="auto"/>
            </w:tcBorders>
            <w:vAlign w:val="center"/>
          </w:tcPr>
          <w:p w14:paraId="7E403E5A" w14:textId="77777777" w:rsidR="0043272B" w:rsidRDefault="00000000">
            <w:pPr>
              <w:spacing w:line="440" w:lineRule="exact"/>
              <w:jc w:val="center"/>
              <w:rPr>
                <w:szCs w:val="21"/>
              </w:rPr>
            </w:pPr>
            <w:r>
              <w:rPr>
                <w:rFonts w:hint="eastAsia"/>
                <w:szCs w:val="21"/>
              </w:rPr>
              <w:t>执业或职业资格证明</w:t>
            </w:r>
          </w:p>
        </w:tc>
        <w:tc>
          <w:tcPr>
            <w:tcW w:w="672" w:type="dxa"/>
            <w:tcBorders>
              <w:top w:val="single" w:sz="4" w:space="0" w:color="auto"/>
              <w:left w:val="single" w:sz="4" w:space="0" w:color="auto"/>
              <w:bottom w:val="single" w:sz="4" w:space="0" w:color="auto"/>
              <w:right w:val="single" w:sz="4" w:space="0" w:color="auto"/>
            </w:tcBorders>
            <w:vAlign w:val="center"/>
          </w:tcPr>
          <w:p w14:paraId="01A50BBE" w14:textId="77777777" w:rsidR="0043272B" w:rsidRDefault="00000000">
            <w:pPr>
              <w:spacing w:line="440" w:lineRule="exact"/>
              <w:jc w:val="center"/>
              <w:rPr>
                <w:szCs w:val="21"/>
              </w:rPr>
            </w:pPr>
            <w:r>
              <w:rPr>
                <w:rFonts w:hint="eastAsia"/>
                <w:szCs w:val="21"/>
              </w:rPr>
              <w:t>备注</w:t>
            </w:r>
          </w:p>
        </w:tc>
      </w:tr>
      <w:tr w:rsidR="0043272B" w14:paraId="1B8969C2" w14:textId="77777777">
        <w:trPr>
          <w:cantSplit/>
        </w:trPr>
        <w:tc>
          <w:tcPr>
            <w:tcW w:w="647" w:type="dxa"/>
            <w:vMerge/>
            <w:tcBorders>
              <w:top w:val="single" w:sz="4" w:space="0" w:color="auto"/>
              <w:left w:val="single" w:sz="4" w:space="0" w:color="auto"/>
              <w:bottom w:val="single" w:sz="4" w:space="0" w:color="auto"/>
              <w:right w:val="single" w:sz="4" w:space="0" w:color="auto"/>
            </w:tcBorders>
            <w:vAlign w:val="center"/>
          </w:tcPr>
          <w:p w14:paraId="6F99506D" w14:textId="77777777" w:rsidR="0043272B" w:rsidRDefault="0043272B">
            <w:pPr>
              <w:widowControl/>
              <w:jc w:val="left"/>
              <w:rPr>
                <w:szCs w:val="21"/>
              </w:rPr>
            </w:pPr>
          </w:p>
        </w:tc>
        <w:tc>
          <w:tcPr>
            <w:tcW w:w="721" w:type="dxa"/>
            <w:vMerge/>
            <w:tcBorders>
              <w:top w:val="single" w:sz="4" w:space="0" w:color="auto"/>
              <w:left w:val="single" w:sz="4" w:space="0" w:color="auto"/>
              <w:bottom w:val="single" w:sz="4" w:space="0" w:color="auto"/>
              <w:right w:val="single" w:sz="4" w:space="0" w:color="auto"/>
            </w:tcBorders>
            <w:vAlign w:val="center"/>
          </w:tcPr>
          <w:p w14:paraId="67AF6769" w14:textId="77777777" w:rsidR="0043272B" w:rsidRDefault="0043272B">
            <w:pPr>
              <w:widowControl/>
              <w:jc w:val="left"/>
              <w:rPr>
                <w:szCs w:val="21"/>
              </w:rPr>
            </w:pPr>
          </w:p>
        </w:tc>
        <w:tc>
          <w:tcPr>
            <w:tcW w:w="719" w:type="dxa"/>
            <w:vMerge/>
            <w:tcBorders>
              <w:top w:val="single" w:sz="4" w:space="0" w:color="auto"/>
              <w:left w:val="single" w:sz="4" w:space="0" w:color="auto"/>
              <w:bottom w:val="single" w:sz="4" w:space="0" w:color="auto"/>
              <w:right w:val="single" w:sz="4" w:space="0" w:color="auto"/>
            </w:tcBorders>
            <w:vAlign w:val="center"/>
          </w:tcPr>
          <w:p w14:paraId="4F1F087A" w14:textId="77777777" w:rsidR="0043272B" w:rsidRDefault="0043272B">
            <w:pPr>
              <w:widowControl/>
              <w:jc w:val="left"/>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4950849" w14:textId="77777777" w:rsidR="0043272B" w:rsidRDefault="00000000">
            <w:pPr>
              <w:spacing w:line="440" w:lineRule="exact"/>
              <w:jc w:val="center"/>
              <w:rPr>
                <w:szCs w:val="21"/>
              </w:rPr>
            </w:pPr>
            <w:r>
              <w:rPr>
                <w:rFonts w:hint="eastAsia"/>
                <w:szCs w:val="21"/>
              </w:rPr>
              <w:t>证书名称</w:t>
            </w:r>
          </w:p>
        </w:tc>
        <w:tc>
          <w:tcPr>
            <w:tcW w:w="1152" w:type="dxa"/>
            <w:tcBorders>
              <w:top w:val="single" w:sz="4" w:space="0" w:color="auto"/>
              <w:left w:val="single" w:sz="4" w:space="0" w:color="auto"/>
              <w:bottom w:val="single" w:sz="4" w:space="0" w:color="auto"/>
              <w:right w:val="single" w:sz="4" w:space="0" w:color="auto"/>
            </w:tcBorders>
            <w:vAlign w:val="center"/>
          </w:tcPr>
          <w:p w14:paraId="146BBBCD" w14:textId="77777777" w:rsidR="0043272B" w:rsidRDefault="00000000">
            <w:pPr>
              <w:spacing w:line="440" w:lineRule="exact"/>
              <w:jc w:val="center"/>
              <w:rPr>
                <w:szCs w:val="21"/>
              </w:rPr>
            </w:pPr>
            <w:r>
              <w:rPr>
                <w:rFonts w:hint="eastAsia"/>
                <w:szCs w:val="21"/>
              </w:rPr>
              <w:t>级别</w:t>
            </w:r>
          </w:p>
        </w:tc>
        <w:tc>
          <w:tcPr>
            <w:tcW w:w="1152" w:type="dxa"/>
            <w:tcBorders>
              <w:top w:val="single" w:sz="4" w:space="0" w:color="auto"/>
              <w:left w:val="single" w:sz="4" w:space="0" w:color="auto"/>
              <w:bottom w:val="single" w:sz="4" w:space="0" w:color="auto"/>
              <w:right w:val="single" w:sz="4" w:space="0" w:color="auto"/>
            </w:tcBorders>
            <w:vAlign w:val="center"/>
          </w:tcPr>
          <w:p w14:paraId="041074E1" w14:textId="77777777" w:rsidR="0043272B" w:rsidRDefault="00000000">
            <w:pPr>
              <w:spacing w:line="440" w:lineRule="exact"/>
              <w:jc w:val="center"/>
              <w:rPr>
                <w:szCs w:val="21"/>
              </w:rPr>
            </w:pPr>
            <w:r>
              <w:rPr>
                <w:rFonts w:hint="eastAsia"/>
                <w:szCs w:val="21"/>
              </w:rPr>
              <w:t>证号</w:t>
            </w:r>
          </w:p>
        </w:tc>
        <w:tc>
          <w:tcPr>
            <w:tcW w:w="1152" w:type="dxa"/>
            <w:tcBorders>
              <w:top w:val="single" w:sz="4" w:space="0" w:color="auto"/>
              <w:left w:val="single" w:sz="4" w:space="0" w:color="auto"/>
              <w:bottom w:val="single" w:sz="4" w:space="0" w:color="auto"/>
              <w:right w:val="single" w:sz="4" w:space="0" w:color="auto"/>
            </w:tcBorders>
            <w:vAlign w:val="center"/>
          </w:tcPr>
          <w:p w14:paraId="06608135" w14:textId="77777777" w:rsidR="0043272B" w:rsidRDefault="00000000">
            <w:pPr>
              <w:spacing w:line="440" w:lineRule="exact"/>
              <w:jc w:val="center"/>
              <w:rPr>
                <w:szCs w:val="21"/>
              </w:rPr>
            </w:pPr>
            <w:r>
              <w:rPr>
                <w:rFonts w:hint="eastAsia"/>
                <w:szCs w:val="21"/>
              </w:rPr>
              <w:t>专业</w:t>
            </w:r>
          </w:p>
        </w:tc>
        <w:tc>
          <w:tcPr>
            <w:tcW w:w="1155" w:type="dxa"/>
            <w:tcBorders>
              <w:top w:val="single" w:sz="4" w:space="0" w:color="auto"/>
              <w:left w:val="single" w:sz="4" w:space="0" w:color="auto"/>
              <w:bottom w:val="single" w:sz="4" w:space="0" w:color="auto"/>
              <w:right w:val="single" w:sz="4" w:space="0" w:color="auto"/>
            </w:tcBorders>
            <w:vAlign w:val="center"/>
          </w:tcPr>
          <w:p w14:paraId="3F497AD6" w14:textId="77777777" w:rsidR="0043272B" w:rsidRDefault="00000000">
            <w:pPr>
              <w:spacing w:line="440" w:lineRule="exact"/>
              <w:jc w:val="center"/>
              <w:rPr>
                <w:szCs w:val="21"/>
              </w:rPr>
            </w:pPr>
            <w:r>
              <w:rPr>
                <w:rFonts w:hint="eastAsia"/>
                <w:szCs w:val="21"/>
              </w:rPr>
              <w:t>养老保险</w:t>
            </w:r>
          </w:p>
        </w:tc>
        <w:tc>
          <w:tcPr>
            <w:tcW w:w="672" w:type="dxa"/>
            <w:tcBorders>
              <w:top w:val="single" w:sz="4" w:space="0" w:color="auto"/>
              <w:left w:val="single" w:sz="4" w:space="0" w:color="auto"/>
              <w:bottom w:val="single" w:sz="4" w:space="0" w:color="auto"/>
              <w:right w:val="single" w:sz="4" w:space="0" w:color="auto"/>
            </w:tcBorders>
            <w:vAlign w:val="center"/>
          </w:tcPr>
          <w:p w14:paraId="00FA4082" w14:textId="77777777" w:rsidR="0043272B" w:rsidRDefault="0043272B">
            <w:pPr>
              <w:spacing w:line="440" w:lineRule="exact"/>
              <w:jc w:val="center"/>
              <w:rPr>
                <w:szCs w:val="21"/>
              </w:rPr>
            </w:pPr>
          </w:p>
        </w:tc>
      </w:tr>
      <w:tr w:rsidR="0043272B" w14:paraId="0EE6AB39" w14:textId="77777777">
        <w:tc>
          <w:tcPr>
            <w:tcW w:w="647" w:type="dxa"/>
            <w:tcBorders>
              <w:top w:val="single" w:sz="4" w:space="0" w:color="auto"/>
              <w:left w:val="single" w:sz="4" w:space="0" w:color="auto"/>
              <w:bottom w:val="single" w:sz="4" w:space="0" w:color="auto"/>
              <w:right w:val="single" w:sz="4" w:space="0" w:color="auto"/>
            </w:tcBorders>
            <w:vAlign w:val="center"/>
          </w:tcPr>
          <w:p w14:paraId="01AB099A"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vAlign w:val="center"/>
          </w:tcPr>
          <w:p w14:paraId="199C1AEC"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vAlign w:val="center"/>
          </w:tcPr>
          <w:p w14:paraId="14C193E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61532A8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4E92F13E"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763DAD3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vAlign w:val="center"/>
          </w:tcPr>
          <w:p w14:paraId="372BF592"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2C78B7FC"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vAlign w:val="center"/>
          </w:tcPr>
          <w:p w14:paraId="2E36FF23" w14:textId="77777777" w:rsidR="0043272B" w:rsidRDefault="0043272B">
            <w:pPr>
              <w:spacing w:line="440" w:lineRule="exact"/>
              <w:jc w:val="center"/>
              <w:rPr>
                <w:szCs w:val="21"/>
              </w:rPr>
            </w:pPr>
          </w:p>
        </w:tc>
      </w:tr>
      <w:tr w:rsidR="0043272B" w14:paraId="7D3086F0" w14:textId="77777777">
        <w:tc>
          <w:tcPr>
            <w:tcW w:w="647" w:type="dxa"/>
            <w:tcBorders>
              <w:top w:val="single" w:sz="4" w:space="0" w:color="auto"/>
              <w:left w:val="single" w:sz="4" w:space="0" w:color="auto"/>
              <w:bottom w:val="single" w:sz="4" w:space="0" w:color="auto"/>
              <w:right w:val="single" w:sz="4" w:space="0" w:color="auto"/>
            </w:tcBorders>
          </w:tcPr>
          <w:p w14:paraId="42436473"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2E717934"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243892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3F2293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C22E5DC"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D9177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06520E4"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2ABB8AD"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0D88344" w14:textId="77777777" w:rsidR="0043272B" w:rsidRDefault="0043272B">
            <w:pPr>
              <w:spacing w:line="440" w:lineRule="exact"/>
              <w:jc w:val="center"/>
              <w:rPr>
                <w:szCs w:val="21"/>
              </w:rPr>
            </w:pPr>
          </w:p>
        </w:tc>
      </w:tr>
      <w:tr w:rsidR="0043272B" w14:paraId="3F29CA3F" w14:textId="77777777">
        <w:tc>
          <w:tcPr>
            <w:tcW w:w="647" w:type="dxa"/>
            <w:tcBorders>
              <w:top w:val="single" w:sz="4" w:space="0" w:color="auto"/>
              <w:left w:val="single" w:sz="4" w:space="0" w:color="auto"/>
              <w:bottom w:val="single" w:sz="4" w:space="0" w:color="auto"/>
              <w:right w:val="single" w:sz="4" w:space="0" w:color="auto"/>
            </w:tcBorders>
          </w:tcPr>
          <w:p w14:paraId="49B5B114"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A572AE6"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5D15A33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222E01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EFB1F1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2E51F5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AF0CA0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6282BAEA"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C499D71" w14:textId="77777777" w:rsidR="0043272B" w:rsidRDefault="0043272B">
            <w:pPr>
              <w:spacing w:line="440" w:lineRule="exact"/>
              <w:jc w:val="center"/>
              <w:rPr>
                <w:szCs w:val="21"/>
              </w:rPr>
            </w:pPr>
          </w:p>
        </w:tc>
      </w:tr>
      <w:tr w:rsidR="0043272B" w14:paraId="7762CF05" w14:textId="77777777">
        <w:tc>
          <w:tcPr>
            <w:tcW w:w="647" w:type="dxa"/>
            <w:tcBorders>
              <w:top w:val="single" w:sz="4" w:space="0" w:color="auto"/>
              <w:left w:val="single" w:sz="4" w:space="0" w:color="auto"/>
              <w:bottom w:val="single" w:sz="4" w:space="0" w:color="auto"/>
              <w:right w:val="single" w:sz="4" w:space="0" w:color="auto"/>
            </w:tcBorders>
          </w:tcPr>
          <w:p w14:paraId="4140B6B1"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AD7C0A"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C7C806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F55963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1700CA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2A137C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DE4DAF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FB0957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461CF84" w14:textId="77777777" w:rsidR="0043272B" w:rsidRDefault="0043272B">
            <w:pPr>
              <w:spacing w:line="440" w:lineRule="exact"/>
              <w:jc w:val="center"/>
              <w:rPr>
                <w:szCs w:val="21"/>
              </w:rPr>
            </w:pPr>
          </w:p>
        </w:tc>
      </w:tr>
      <w:tr w:rsidR="0043272B" w14:paraId="679C636C" w14:textId="77777777">
        <w:tc>
          <w:tcPr>
            <w:tcW w:w="647" w:type="dxa"/>
            <w:tcBorders>
              <w:top w:val="single" w:sz="4" w:space="0" w:color="auto"/>
              <w:left w:val="single" w:sz="4" w:space="0" w:color="auto"/>
              <w:bottom w:val="single" w:sz="4" w:space="0" w:color="auto"/>
              <w:right w:val="single" w:sz="4" w:space="0" w:color="auto"/>
            </w:tcBorders>
          </w:tcPr>
          <w:p w14:paraId="24ACEB61"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18CEA5C2"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AB9BBD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26757E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A4395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438CB8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1E586E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D7481D1"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9A4F01E" w14:textId="77777777" w:rsidR="0043272B" w:rsidRDefault="0043272B">
            <w:pPr>
              <w:spacing w:line="440" w:lineRule="exact"/>
              <w:jc w:val="center"/>
              <w:rPr>
                <w:szCs w:val="21"/>
              </w:rPr>
            </w:pPr>
          </w:p>
        </w:tc>
      </w:tr>
      <w:tr w:rsidR="0043272B" w14:paraId="4E5DBE1D" w14:textId="77777777">
        <w:tc>
          <w:tcPr>
            <w:tcW w:w="647" w:type="dxa"/>
            <w:tcBorders>
              <w:top w:val="single" w:sz="4" w:space="0" w:color="auto"/>
              <w:left w:val="single" w:sz="4" w:space="0" w:color="auto"/>
              <w:bottom w:val="single" w:sz="4" w:space="0" w:color="auto"/>
              <w:right w:val="single" w:sz="4" w:space="0" w:color="auto"/>
            </w:tcBorders>
          </w:tcPr>
          <w:p w14:paraId="759F0CBC"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1B874B7"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C628A6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B63E62E"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2827A5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29BE00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0EE3B84"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E6E2206"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21C2FAC" w14:textId="77777777" w:rsidR="0043272B" w:rsidRDefault="0043272B">
            <w:pPr>
              <w:spacing w:line="440" w:lineRule="exact"/>
              <w:jc w:val="center"/>
              <w:rPr>
                <w:szCs w:val="21"/>
              </w:rPr>
            </w:pPr>
          </w:p>
        </w:tc>
      </w:tr>
      <w:tr w:rsidR="0043272B" w14:paraId="7024F29F" w14:textId="77777777">
        <w:tc>
          <w:tcPr>
            <w:tcW w:w="647" w:type="dxa"/>
            <w:tcBorders>
              <w:top w:val="single" w:sz="4" w:space="0" w:color="auto"/>
              <w:left w:val="single" w:sz="4" w:space="0" w:color="auto"/>
              <w:bottom w:val="single" w:sz="4" w:space="0" w:color="auto"/>
              <w:right w:val="single" w:sz="4" w:space="0" w:color="auto"/>
            </w:tcBorders>
          </w:tcPr>
          <w:p w14:paraId="7D533633"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7C53304B"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E70B17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4561F8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704D922"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00ACBA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934ECB6"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E69F0F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14CF377" w14:textId="77777777" w:rsidR="0043272B" w:rsidRDefault="0043272B">
            <w:pPr>
              <w:spacing w:line="440" w:lineRule="exact"/>
              <w:jc w:val="center"/>
              <w:rPr>
                <w:szCs w:val="21"/>
              </w:rPr>
            </w:pPr>
          </w:p>
        </w:tc>
      </w:tr>
      <w:tr w:rsidR="0043272B" w14:paraId="273B92D9" w14:textId="77777777">
        <w:tc>
          <w:tcPr>
            <w:tcW w:w="647" w:type="dxa"/>
            <w:tcBorders>
              <w:top w:val="single" w:sz="4" w:space="0" w:color="auto"/>
              <w:left w:val="single" w:sz="4" w:space="0" w:color="auto"/>
              <w:bottom w:val="single" w:sz="4" w:space="0" w:color="auto"/>
              <w:right w:val="single" w:sz="4" w:space="0" w:color="auto"/>
            </w:tcBorders>
          </w:tcPr>
          <w:p w14:paraId="547CA829"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D4C0409"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843B09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7DBBE6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424F60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90008C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15D424F"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1C5BB4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9AD44F8" w14:textId="77777777" w:rsidR="0043272B" w:rsidRDefault="0043272B">
            <w:pPr>
              <w:spacing w:line="440" w:lineRule="exact"/>
              <w:jc w:val="center"/>
              <w:rPr>
                <w:szCs w:val="21"/>
              </w:rPr>
            </w:pPr>
          </w:p>
        </w:tc>
      </w:tr>
      <w:tr w:rsidR="0043272B" w14:paraId="2F54F7AF" w14:textId="77777777">
        <w:tc>
          <w:tcPr>
            <w:tcW w:w="647" w:type="dxa"/>
            <w:tcBorders>
              <w:top w:val="single" w:sz="4" w:space="0" w:color="auto"/>
              <w:left w:val="single" w:sz="4" w:space="0" w:color="auto"/>
              <w:bottom w:val="single" w:sz="4" w:space="0" w:color="auto"/>
              <w:right w:val="single" w:sz="4" w:space="0" w:color="auto"/>
            </w:tcBorders>
          </w:tcPr>
          <w:p w14:paraId="337D5484"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A2022F1"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6DE9735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FFA606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351A8F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ECABE4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2F2816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C5A7367"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450A1859" w14:textId="77777777" w:rsidR="0043272B" w:rsidRDefault="0043272B">
            <w:pPr>
              <w:spacing w:line="440" w:lineRule="exact"/>
              <w:jc w:val="center"/>
              <w:rPr>
                <w:szCs w:val="21"/>
              </w:rPr>
            </w:pPr>
          </w:p>
        </w:tc>
      </w:tr>
      <w:tr w:rsidR="0043272B" w14:paraId="5A92014F" w14:textId="77777777">
        <w:tc>
          <w:tcPr>
            <w:tcW w:w="647" w:type="dxa"/>
            <w:tcBorders>
              <w:top w:val="single" w:sz="4" w:space="0" w:color="auto"/>
              <w:left w:val="single" w:sz="4" w:space="0" w:color="auto"/>
              <w:bottom w:val="single" w:sz="4" w:space="0" w:color="auto"/>
              <w:right w:val="single" w:sz="4" w:space="0" w:color="auto"/>
            </w:tcBorders>
          </w:tcPr>
          <w:p w14:paraId="69AEB6E2"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EAAF2C9"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F30FE6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59DB41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122F3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AAB3E6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685F04D"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1B608F9E"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2726B7A" w14:textId="77777777" w:rsidR="0043272B" w:rsidRDefault="0043272B">
            <w:pPr>
              <w:spacing w:line="440" w:lineRule="exact"/>
              <w:jc w:val="center"/>
              <w:rPr>
                <w:szCs w:val="21"/>
              </w:rPr>
            </w:pPr>
          </w:p>
        </w:tc>
      </w:tr>
      <w:tr w:rsidR="0043272B" w14:paraId="675E61AA" w14:textId="77777777">
        <w:tc>
          <w:tcPr>
            <w:tcW w:w="647" w:type="dxa"/>
            <w:tcBorders>
              <w:top w:val="single" w:sz="4" w:space="0" w:color="auto"/>
              <w:left w:val="single" w:sz="4" w:space="0" w:color="auto"/>
              <w:bottom w:val="single" w:sz="4" w:space="0" w:color="auto"/>
              <w:right w:val="single" w:sz="4" w:space="0" w:color="auto"/>
            </w:tcBorders>
          </w:tcPr>
          <w:p w14:paraId="2E49134F"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4768ED9"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1352E9C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EE06EE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30BA9C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17CF58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1E5469E"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3D2E2CF"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C53D6A5" w14:textId="77777777" w:rsidR="0043272B" w:rsidRDefault="0043272B">
            <w:pPr>
              <w:spacing w:line="440" w:lineRule="exact"/>
              <w:jc w:val="center"/>
              <w:rPr>
                <w:szCs w:val="21"/>
              </w:rPr>
            </w:pPr>
          </w:p>
        </w:tc>
      </w:tr>
      <w:tr w:rsidR="0043272B" w14:paraId="595E7968" w14:textId="77777777">
        <w:tc>
          <w:tcPr>
            <w:tcW w:w="647" w:type="dxa"/>
            <w:tcBorders>
              <w:top w:val="single" w:sz="4" w:space="0" w:color="auto"/>
              <w:left w:val="single" w:sz="4" w:space="0" w:color="auto"/>
              <w:bottom w:val="single" w:sz="4" w:space="0" w:color="auto"/>
              <w:right w:val="single" w:sz="4" w:space="0" w:color="auto"/>
            </w:tcBorders>
          </w:tcPr>
          <w:p w14:paraId="2AD59BFD"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FCDFB98"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C39E96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4BB356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CFCCAB2"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8F8E86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FF98EA9"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3E2ED58"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53B81DDD" w14:textId="77777777" w:rsidR="0043272B" w:rsidRDefault="0043272B">
            <w:pPr>
              <w:spacing w:line="440" w:lineRule="exact"/>
              <w:jc w:val="center"/>
              <w:rPr>
                <w:szCs w:val="21"/>
              </w:rPr>
            </w:pPr>
          </w:p>
        </w:tc>
      </w:tr>
      <w:tr w:rsidR="0043272B" w14:paraId="7E4ED153" w14:textId="77777777">
        <w:tc>
          <w:tcPr>
            <w:tcW w:w="647" w:type="dxa"/>
            <w:tcBorders>
              <w:top w:val="single" w:sz="4" w:space="0" w:color="auto"/>
              <w:left w:val="single" w:sz="4" w:space="0" w:color="auto"/>
              <w:bottom w:val="single" w:sz="4" w:space="0" w:color="auto"/>
              <w:right w:val="single" w:sz="4" w:space="0" w:color="auto"/>
            </w:tcBorders>
          </w:tcPr>
          <w:p w14:paraId="1864679F"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EE7F442"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3927C5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5B8F2D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348144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F3E5476"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53B11F3"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62C845F"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04DF1C56" w14:textId="77777777" w:rsidR="0043272B" w:rsidRDefault="0043272B">
            <w:pPr>
              <w:spacing w:line="440" w:lineRule="exact"/>
              <w:jc w:val="center"/>
              <w:rPr>
                <w:szCs w:val="21"/>
              </w:rPr>
            </w:pPr>
          </w:p>
        </w:tc>
      </w:tr>
      <w:tr w:rsidR="0043272B" w14:paraId="4FE5C535" w14:textId="77777777">
        <w:tc>
          <w:tcPr>
            <w:tcW w:w="647" w:type="dxa"/>
            <w:tcBorders>
              <w:top w:val="single" w:sz="4" w:space="0" w:color="auto"/>
              <w:left w:val="single" w:sz="4" w:space="0" w:color="auto"/>
              <w:bottom w:val="single" w:sz="4" w:space="0" w:color="auto"/>
              <w:right w:val="single" w:sz="4" w:space="0" w:color="auto"/>
            </w:tcBorders>
          </w:tcPr>
          <w:p w14:paraId="30C1654C"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657F01A"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76A2C09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CC3C5C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D86A06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0C3A19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C1A534D"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58FA9513"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2035ED85" w14:textId="77777777" w:rsidR="0043272B" w:rsidRDefault="0043272B">
            <w:pPr>
              <w:spacing w:line="440" w:lineRule="exact"/>
              <w:jc w:val="center"/>
              <w:rPr>
                <w:szCs w:val="21"/>
              </w:rPr>
            </w:pPr>
          </w:p>
        </w:tc>
      </w:tr>
      <w:tr w:rsidR="0043272B" w14:paraId="009AACB3" w14:textId="77777777">
        <w:tc>
          <w:tcPr>
            <w:tcW w:w="647" w:type="dxa"/>
            <w:tcBorders>
              <w:top w:val="single" w:sz="4" w:space="0" w:color="auto"/>
              <w:left w:val="single" w:sz="4" w:space="0" w:color="auto"/>
              <w:bottom w:val="single" w:sz="4" w:space="0" w:color="auto"/>
              <w:right w:val="single" w:sz="4" w:space="0" w:color="auto"/>
            </w:tcBorders>
          </w:tcPr>
          <w:p w14:paraId="3CCB5D71"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60CC9410"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235905C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93E6BB8"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AB74AEF"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44C28B8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670095E"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3244BFE"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62841807" w14:textId="77777777" w:rsidR="0043272B" w:rsidRDefault="0043272B">
            <w:pPr>
              <w:spacing w:line="440" w:lineRule="exact"/>
              <w:jc w:val="center"/>
              <w:rPr>
                <w:szCs w:val="21"/>
              </w:rPr>
            </w:pPr>
          </w:p>
        </w:tc>
      </w:tr>
      <w:tr w:rsidR="0043272B" w14:paraId="24D6C720" w14:textId="77777777">
        <w:tc>
          <w:tcPr>
            <w:tcW w:w="647" w:type="dxa"/>
            <w:tcBorders>
              <w:top w:val="single" w:sz="4" w:space="0" w:color="auto"/>
              <w:left w:val="single" w:sz="4" w:space="0" w:color="auto"/>
              <w:bottom w:val="single" w:sz="4" w:space="0" w:color="auto"/>
              <w:right w:val="single" w:sz="4" w:space="0" w:color="auto"/>
            </w:tcBorders>
          </w:tcPr>
          <w:p w14:paraId="48DFEE92"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51D042F0"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3DA4C5B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541866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DCDC221"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99D6C7E"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757E507"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01FA33C9"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76A14B68" w14:textId="77777777" w:rsidR="0043272B" w:rsidRDefault="0043272B">
            <w:pPr>
              <w:spacing w:line="440" w:lineRule="exact"/>
              <w:jc w:val="center"/>
              <w:rPr>
                <w:szCs w:val="21"/>
              </w:rPr>
            </w:pPr>
          </w:p>
        </w:tc>
      </w:tr>
      <w:tr w:rsidR="0043272B" w14:paraId="3D28F461" w14:textId="77777777">
        <w:tc>
          <w:tcPr>
            <w:tcW w:w="647" w:type="dxa"/>
            <w:tcBorders>
              <w:top w:val="single" w:sz="4" w:space="0" w:color="auto"/>
              <w:left w:val="single" w:sz="4" w:space="0" w:color="auto"/>
              <w:bottom w:val="single" w:sz="4" w:space="0" w:color="auto"/>
              <w:right w:val="single" w:sz="4" w:space="0" w:color="auto"/>
            </w:tcBorders>
          </w:tcPr>
          <w:p w14:paraId="5EA1E838"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0456A522"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0B09B557"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E7E6FA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38CF64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1D03776"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5BECA2E0"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03152B4"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F3E8960" w14:textId="77777777" w:rsidR="0043272B" w:rsidRDefault="0043272B">
            <w:pPr>
              <w:spacing w:line="440" w:lineRule="exact"/>
              <w:jc w:val="center"/>
              <w:rPr>
                <w:szCs w:val="21"/>
              </w:rPr>
            </w:pPr>
          </w:p>
        </w:tc>
      </w:tr>
      <w:tr w:rsidR="0043272B" w14:paraId="730CB0AB" w14:textId="77777777">
        <w:tc>
          <w:tcPr>
            <w:tcW w:w="647" w:type="dxa"/>
            <w:tcBorders>
              <w:top w:val="single" w:sz="4" w:space="0" w:color="auto"/>
              <w:left w:val="single" w:sz="4" w:space="0" w:color="auto"/>
              <w:bottom w:val="single" w:sz="4" w:space="0" w:color="auto"/>
              <w:right w:val="single" w:sz="4" w:space="0" w:color="auto"/>
            </w:tcBorders>
          </w:tcPr>
          <w:p w14:paraId="6733F22C"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4EDE6005"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4167815"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D09966C"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3DC6A13"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19DE47A0"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7F6E8E1A"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4F4E7880"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1071A67D" w14:textId="77777777" w:rsidR="0043272B" w:rsidRDefault="0043272B">
            <w:pPr>
              <w:spacing w:line="440" w:lineRule="exact"/>
              <w:jc w:val="center"/>
              <w:rPr>
                <w:szCs w:val="21"/>
              </w:rPr>
            </w:pPr>
          </w:p>
        </w:tc>
      </w:tr>
      <w:tr w:rsidR="0043272B" w14:paraId="0F286187" w14:textId="77777777">
        <w:tc>
          <w:tcPr>
            <w:tcW w:w="647" w:type="dxa"/>
            <w:tcBorders>
              <w:top w:val="single" w:sz="4" w:space="0" w:color="auto"/>
              <w:left w:val="single" w:sz="4" w:space="0" w:color="auto"/>
              <w:bottom w:val="single" w:sz="4" w:space="0" w:color="auto"/>
              <w:right w:val="single" w:sz="4" w:space="0" w:color="auto"/>
            </w:tcBorders>
          </w:tcPr>
          <w:p w14:paraId="48E29737" w14:textId="77777777" w:rsidR="0043272B" w:rsidRDefault="0043272B">
            <w:pPr>
              <w:spacing w:line="440" w:lineRule="exact"/>
              <w:jc w:val="center"/>
              <w:rPr>
                <w:szCs w:val="21"/>
              </w:rPr>
            </w:pPr>
          </w:p>
        </w:tc>
        <w:tc>
          <w:tcPr>
            <w:tcW w:w="721" w:type="dxa"/>
            <w:tcBorders>
              <w:top w:val="single" w:sz="4" w:space="0" w:color="auto"/>
              <w:left w:val="single" w:sz="4" w:space="0" w:color="auto"/>
              <w:bottom w:val="single" w:sz="4" w:space="0" w:color="auto"/>
              <w:right w:val="single" w:sz="4" w:space="0" w:color="auto"/>
            </w:tcBorders>
          </w:tcPr>
          <w:p w14:paraId="37D00601" w14:textId="77777777" w:rsidR="0043272B" w:rsidRDefault="0043272B">
            <w:pPr>
              <w:spacing w:line="440" w:lineRule="exact"/>
              <w:jc w:val="center"/>
              <w:rPr>
                <w:szCs w:val="21"/>
              </w:rPr>
            </w:pPr>
          </w:p>
        </w:tc>
        <w:tc>
          <w:tcPr>
            <w:tcW w:w="719" w:type="dxa"/>
            <w:tcBorders>
              <w:top w:val="single" w:sz="4" w:space="0" w:color="auto"/>
              <w:left w:val="single" w:sz="4" w:space="0" w:color="auto"/>
              <w:bottom w:val="single" w:sz="4" w:space="0" w:color="auto"/>
              <w:right w:val="single" w:sz="4" w:space="0" w:color="auto"/>
            </w:tcBorders>
          </w:tcPr>
          <w:p w14:paraId="428312DB"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397721C4"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2A573D9D"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6FE3689A" w14:textId="77777777" w:rsidR="0043272B" w:rsidRDefault="0043272B">
            <w:pPr>
              <w:spacing w:line="440" w:lineRule="exact"/>
              <w:jc w:val="center"/>
              <w:rPr>
                <w:szCs w:val="21"/>
              </w:rPr>
            </w:pPr>
          </w:p>
        </w:tc>
        <w:tc>
          <w:tcPr>
            <w:tcW w:w="1152" w:type="dxa"/>
            <w:tcBorders>
              <w:top w:val="single" w:sz="4" w:space="0" w:color="auto"/>
              <w:left w:val="single" w:sz="4" w:space="0" w:color="auto"/>
              <w:bottom w:val="single" w:sz="4" w:space="0" w:color="auto"/>
              <w:right w:val="single" w:sz="4" w:space="0" w:color="auto"/>
            </w:tcBorders>
          </w:tcPr>
          <w:p w14:paraId="0230E179" w14:textId="77777777" w:rsidR="0043272B" w:rsidRDefault="0043272B">
            <w:pPr>
              <w:spacing w:line="440" w:lineRule="exact"/>
              <w:jc w:val="center"/>
              <w:rPr>
                <w:szCs w:val="21"/>
              </w:rPr>
            </w:pPr>
          </w:p>
        </w:tc>
        <w:tc>
          <w:tcPr>
            <w:tcW w:w="1155" w:type="dxa"/>
            <w:tcBorders>
              <w:top w:val="single" w:sz="4" w:space="0" w:color="auto"/>
              <w:left w:val="single" w:sz="4" w:space="0" w:color="auto"/>
              <w:bottom w:val="single" w:sz="4" w:space="0" w:color="auto"/>
              <w:right w:val="single" w:sz="4" w:space="0" w:color="auto"/>
            </w:tcBorders>
          </w:tcPr>
          <w:p w14:paraId="28468672" w14:textId="77777777" w:rsidR="0043272B" w:rsidRDefault="0043272B">
            <w:pPr>
              <w:spacing w:line="440" w:lineRule="exact"/>
              <w:jc w:val="center"/>
              <w:rPr>
                <w:szCs w:val="21"/>
              </w:rPr>
            </w:pPr>
          </w:p>
        </w:tc>
        <w:tc>
          <w:tcPr>
            <w:tcW w:w="672" w:type="dxa"/>
            <w:tcBorders>
              <w:top w:val="single" w:sz="4" w:space="0" w:color="auto"/>
              <w:left w:val="single" w:sz="4" w:space="0" w:color="auto"/>
              <w:bottom w:val="single" w:sz="4" w:space="0" w:color="auto"/>
              <w:right w:val="single" w:sz="4" w:space="0" w:color="auto"/>
            </w:tcBorders>
          </w:tcPr>
          <w:p w14:paraId="34A092B1" w14:textId="77777777" w:rsidR="0043272B" w:rsidRDefault="0043272B">
            <w:pPr>
              <w:spacing w:line="440" w:lineRule="exact"/>
              <w:jc w:val="center"/>
              <w:rPr>
                <w:szCs w:val="21"/>
              </w:rPr>
            </w:pPr>
          </w:p>
        </w:tc>
      </w:tr>
    </w:tbl>
    <w:p w14:paraId="1B3227A0" w14:textId="77777777" w:rsidR="0043272B" w:rsidRDefault="00000000">
      <w:pPr>
        <w:pStyle w:val="34"/>
        <w:rPr>
          <w:rFonts w:hAnsi="宋体"/>
          <w:bCs/>
        </w:rPr>
      </w:pPr>
      <w:r>
        <w:rPr>
          <w:rFonts w:hAnsi="宋体"/>
          <w:bCs/>
        </w:rPr>
        <w:t>随本表请</w:t>
      </w:r>
      <w:r>
        <w:rPr>
          <w:rFonts w:hAnsi="宋体" w:hint="eastAsia"/>
          <w:bCs/>
        </w:rPr>
        <w:t>附相关人员执业资格证书、身份证、职称证、学历证等相关证件复印。</w:t>
      </w:r>
    </w:p>
    <w:p w14:paraId="6E26E5B6" w14:textId="77777777" w:rsidR="0043272B" w:rsidRDefault="0043272B" w:rsidP="00B566F6">
      <w:pPr>
        <w:pStyle w:val="aff3"/>
      </w:pPr>
    </w:p>
    <w:p w14:paraId="654766FC" w14:textId="77777777" w:rsidR="0043272B" w:rsidRDefault="0043272B">
      <w:pPr>
        <w:pStyle w:val="afffffffb"/>
        <w:ind w:firstLineChars="83" w:firstLine="199"/>
        <w:rPr>
          <w:rFonts w:ascii="宋体" w:hAnsi="宋体"/>
        </w:rPr>
      </w:pPr>
    </w:p>
    <w:p w14:paraId="7F46B2BA" w14:textId="77777777" w:rsidR="0043272B" w:rsidRDefault="00000000">
      <w:pPr>
        <w:widowControl/>
        <w:jc w:val="left"/>
        <w:rPr>
          <w:rFonts w:ascii="宋体" w:hAnsi="宋体"/>
          <w:kern w:val="0"/>
          <w:sz w:val="24"/>
          <w:szCs w:val="28"/>
          <w:lang w:val="zh-CN"/>
        </w:rPr>
      </w:pPr>
      <w:r>
        <w:rPr>
          <w:rFonts w:ascii="宋体" w:hAnsi="宋体"/>
        </w:rPr>
        <w:br w:type="page"/>
      </w:r>
    </w:p>
    <w:p w14:paraId="564379F6" w14:textId="77777777" w:rsidR="0043272B" w:rsidRDefault="0043272B">
      <w:pPr>
        <w:pStyle w:val="afffffffb"/>
        <w:ind w:firstLineChars="83" w:firstLine="199"/>
        <w:rPr>
          <w:rFonts w:ascii="宋体" w:hAnsi="宋体"/>
        </w:rPr>
        <w:sectPr w:rsidR="0043272B" w:rsidSect="00CB03F4">
          <w:pgSz w:w="11906" w:h="16838"/>
          <w:pgMar w:top="1440" w:right="1361" w:bottom="1418" w:left="1361" w:header="851" w:footer="992" w:gutter="0"/>
          <w:cols w:space="720"/>
          <w:docGrid w:linePitch="312"/>
        </w:sectPr>
      </w:pPr>
    </w:p>
    <w:p w14:paraId="75AABDE3" w14:textId="77777777" w:rsidR="0043272B" w:rsidRDefault="00000000">
      <w:pPr>
        <w:jc w:val="center"/>
        <w:rPr>
          <w:b/>
        </w:rPr>
      </w:pPr>
      <w:r>
        <w:rPr>
          <w:rFonts w:hint="eastAsia"/>
          <w:b/>
          <w:sz w:val="30"/>
          <w:szCs w:val="30"/>
        </w:rPr>
        <w:lastRenderedPageBreak/>
        <w:t>项目经理简历表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6"/>
        <w:gridCol w:w="359"/>
        <w:gridCol w:w="720"/>
        <w:gridCol w:w="927"/>
        <w:gridCol w:w="1065"/>
        <w:gridCol w:w="708"/>
        <w:gridCol w:w="1261"/>
        <w:gridCol w:w="161"/>
        <w:gridCol w:w="2135"/>
      </w:tblGrid>
      <w:tr w:rsidR="0043272B" w14:paraId="751DE22D"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3243A068" w14:textId="77777777" w:rsidR="0043272B" w:rsidRDefault="00000000">
            <w:pPr>
              <w:spacing w:line="440" w:lineRule="exact"/>
              <w:jc w:val="center"/>
              <w:rPr>
                <w:rFonts w:ascii="宋体"/>
                <w:szCs w:val="21"/>
              </w:rPr>
            </w:pPr>
            <w:r>
              <w:rPr>
                <w:rFonts w:ascii="宋体" w:hAnsi="宋体" w:hint="eastAsia"/>
                <w:szCs w:val="21"/>
              </w:rPr>
              <w:t>姓  名</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676D81D5" w14:textId="77777777" w:rsidR="0043272B" w:rsidRDefault="0043272B">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6F1AB03A" w14:textId="77777777" w:rsidR="0043272B" w:rsidRDefault="00000000">
            <w:pPr>
              <w:spacing w:line="440" w:lineRule="exact"/>
              <w:jc w:val="center"/>
              <w:rPr>
                <w:rFonts w:ascii="宋体"/>
                <w:szCs w:val="21"/>
              </w:rPr>
            </w:pPr>
            <w:r>
              <w:rPr>
                <w:rFonts w:ascii="宋体" w:hAnsi="宋体" w:hint="eastAsia"/>
                <w:szCs w:val="21"/>
              </w:rPr>
              <w:t>年 龄</w:t>
            </w:r>
          </w:p>
        </w:tc>
        <w:tc>
          <w:tcPr>
            <w:tcW w:w="1065" w:type="dxa"/>
            <w:tcBorders>
              <w:top w:val="single" w:sz="4" w:space="0" w:color="auto"/>
              <w:left w:val="single" w:sz="4" w:space="0" w:color="auto"/>
              <w:bottom w:val="single" w:sz="4" w:space="0" w:color="auto"/>
              <w:right w:val="single" w:sz="4" w:space="0" w:color="auto"/>
            </w:tcBorders>
            <w:vAlign w:val="center"/>
          </w:tcPr>
          <w:p w14:paraId="6DE797D4" w14:textId="77777777" w:rsidR="0043272B" w:rsidRDefault="0043272B">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68B89C78" w14:textId="77777777" w:rsidR="0043272B" w:rsidRDefault="00000000">
            <w:pPr>
              <w:spacing w:line="440" w:lineRule="exact"/>
              <w:jc w:val="center"/>
              <w:rPr>
                <w:rFonts w:ascii="宋体"/>
                <w:szCs w:val="21"/>
              </w:rPr>
            </w:pPr>
            <w:r>
              <w:rPr>
                <w:rFonts w:ascii="宋体" w:hAnsi="宋体" w:hint="eastAsia"/>
                <w:szCs w:val="21"/>
              </w:rPr>
              <w:t>学历</w:t>
            </w:r>
          </w:p>
        </w:tc>
        <w:tc>
          <w:tcPr>
            <w:tcW w:w="2135" w:type="dxa"/>
            <w:tcBorders>
              <w:top w:val="single" w:sz="4" w:space="0" w:color="auto"/>
              <w:left w:val="single" w:sz="4" w:space="0" w:color="auto"/>
              <w:bottom w:val="single" w:sz="4" w:space="0" w:color="auto"/>
              <w:right w:val="single" w:sz="4" w:space="0" w:color="auto"/>
            </w:tcBorders>
            <w:vAlign w:val="center"/>
          </w:tcPr>
          <w:p w14:paraId="0D579C8F" w14:textId="77777777" w:rsidR="0043272B" w:rsidRDefault="0043272B">
            <w:pPr>
              <w:spacing w:line="440" w:lineRule="exact"/>
              <w:rPr>
                <w:rFonts w:ascii="宋体"/>
                <w:szCs w:val="21"/>
              </w:rPr>
            </w:pPr>
          </w:p>
        </w:tc>
      </w:tr>
      <w:tr w:rsidR="0043272B" w14:paraId="1216E543"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167ADC73" w14:textId="77777777" w:rsidR="0043272B" w:rsidRDefault="00000000">
            <w:pPr>
              <w:spacing w:line="440" w:lineRule="exact"/>
              <w:jc w:val="center"/>
              <w:rPr>
                <w:rFonts w:ascii="宋体"/>
                <w:szCs w:val="21"/>
              </w:rPr>
            </w:pPr>
            <w:r>
              <w:rPr>
                <w:rFonts w:ascii="宋体" w:hAnsi="宋体" w:hint="eastAsia"/>
                <w:szCs w:val="21"/>
              </w:rPr>
              <w:t>职  称</w:t>
            </w:r>
          </w:p>
        </w:tc>
        <w:tc>
          <w:tcPr>
            <w:tcW w:w="1079" w:type="dxa"/>
            <w:gridSpan w:val="2"/>
            <w:tcBorders>
              <w:top w:val="single" w:sz="4" w:space="0" w:color="auto"/>
              <w:left w:val="single" w:sz="4" w:space="0" w:color="auto"/>
              <w:bottom w:val="single" w:sz="4" w:space="0" w:color="auto"/>
              <w:right w:val="single" w:sz="4" w:space="0" w:color="auto"/>
            </w:tcBorders>
            <w:vAlign w:val="center"/>
          </w:tcPr>
          <w:p w14:paraId="0267E440" w14:textId="77777777" w:rsidR="0043272B" w:rsidRDefault="0043272B">
            <w:pPr>
              <w:spacing w:line="440" w:lineRule="exact"/>
              <w:jc w:val="center"/>
              <w:rPr>
                <w:rFonts w:ascii="宋体"/>
                <w:szCs w:val="21"/>
              </w:rPr>
            </w:pPr>
          </w:p>
        </w:tc>
        <w:tc>
          <w:tcPr>
            <w:tcW w:w="927" w:type="dxa"/>
            <w:tcBorders>
              <w:top w:val="single" w:sz="4" w:space="0" w:color="auto"/>
              <w:left w:val="single" w:sz="4" w:space="0" w:color="auto"/>
              <w:bottom w:val="single" w:sz="4" w:space="0" w:color="auto"/>
              <w:right w:val="single" w:sz="4" w:space="0" w:color="auto"/>
            </w:tcBorders>
            <w:vAlign w:val="center"/>
          </w:tcPr>
          <w:p w14:paraId="66AC0EC4" w14:textId="77777777" w:rsidR="0043272B" w:rsidRDefault="00000000">
            <w:pPr>
              <w:spacing w:line="440" w:lineRule="exact"/>
              <w:jc w:val="center"/>
              <w:rPr>
                <w:rFonts w:ascii="宋体"/>
                <w:szCs w:val="21"/>
              </w:rPr>
            </w:pPr>
            <w:r>
              <w:rPr>
                <w:rFonts w:ascii="宋体" w:hAnsi="宋体" w:hint="eastAsia"/>
                <w:szCs w:val="21"/>
              </w:rPr>
              <w:t>职 务</w:t>
            </w:r>
          </w:p>
        </w:tc>
        <w:tc>
          <w:tcPr>
            <w:tcW w:w="1065" w:type="dxa"/>
            <w:tcBorders>
              <w:top w:val="single" w:sz="4" w:space="0" w:color="auto"/>
              <w:left w:val="single" w:sz="4" w:space="0" w:color="auto"/>
              <w:bottom w:val="single" w:sz="4" w:space="0" w:color="auto"/>
              <w:right w:val="single" w:sz="4" w:space="0" w:color="auto"/>
            </w:tcBorders>
            <w:vAlign w:val="center"/>
          </w:tcPr>
          <w:p w14:paraId="71BF52CA" w14:textId="77777777" w:rsidR="0043272B" w:rsidRDefault="0043272B">
            <w:pPr>
              <w:spacing w:line="440" w:lineRule="exact"/>
              <w:jc w:val="center"/>
              <w:rPr>
                <w:rFonts w:ascii="宋体"/>
                <w:szCs w:val="21"/>
              </w:rPr>
            </w:pPr>
          </w:p>
        </w:tc>
        <w:tc>
          <w:tcPr>
            <w:tcW w:w="2130" w:type="dxa"/>
            <w:gridSpan w:val="3"/>
            <w:tcBorders>
              <w:top w:val="single" w:sz="4" w:space="0" w:color="auto"/>
              <w:left w:val="single" w:sz="4" w:space="0" w:color="auto"/>
              <w:bottom w:val="single" w:sz="4" w:space="0" w:color="auto"/>
              <w:right w:val="single" w:sz="4" w:space="0" w:color="auto"/>
            </w:tcBorders>
            <w:vAlign w:val="center"/>
          </w:tcPr>
          <w:p w14:paraId="53D7FB34" w14:textId="77777777" w:rsidR="0043272B" w:rsidRDefault="00000000">
            <w:pPr>
              <w:spacing w:line="440" w:lineRule="exact"/>
              <w:jc w:val="center"/>
              <w:rPr>
                <w:rFonts w:ascii="宋体"/>
                <w:szCs w:val="21"/>
              </w:rPr>
            </w:pPr>
            <w:r>
              <w:rPr>
                <w:rFonts w:ascii="宋体" w:hAnsi="宋体" w:hint="eastAsia"/>
                <w:szCs w:val="21"/>
              </w:rPr>
              <w:t>拟在本合同任职</w:t>
            </w:r>
          </w:p>
        </w:tc>
        <w:tc>
          <w:tcPr>
            <w:tcW w:w="2135" w:type="dxa"/>
            <w:tcBorders>
              <w:top w:val="single" w:sz="4" w:space="0" w:color="auto"/>
              <w:left w:val="single" w:sz="4" w:space="0" w:color="auto"/>
              <w:bottom w:val="single" w:sz="4" w:space="0" w:color="auto"/>
              <w:right w:val="single" w:sz="4" w:space="0" w:color="auto"/>
            </w:tcBorders>
            <w:vAlign w:val="center"/>
          </w:tcPr>
          <w:p w14:paraId="1FCCE26B" w14:textId="77777777" w:rsidR="0043272B" w:rsidRDefault="0043272B">
            <w:pPr>
              <w:spacing w:line="440" w:lineRule="exact"/>
              <w:rPr>
                <w:rFonts w:ascii="宋体"/>
                <w:szCs w:val="21"/>
              </w:rPr>
            </w:pPr>
          </w:p>
        </w:tc>
      </w:tr>
      <w:tr w:rsidR="0043272B" w14:paraId="6FC24BB0" w14:textId="77777777">
        <w:trPr>
          <w:jc w:val="center"/>
        </w:trPr>
        <w:tc>
          <w:tcPr>
            <w:tcW w:w="1186" w:type="dxa"/>
            <w:tcBorders>
              <w:top w:val="single" w:sz="4" w:space="0" w:color="auto"/>
              <w:left w:val="single" w:sz="4" w:space="0" w:color="auto"/>
              <w:bottom w:val="single" w:sz="4" w:space="0" w:color="auto"/>
              <w:right w:val="single" w:sz="4" w:space="0" w:color="auto"/>
            </w:tcBorders>
            <w:vAlign w:val="center"/>
          </w:tcPr>
          <w:p w14:paraId="1365EC45" w14:textId="77777777" w:rsidR="0043272B" w:rsidRDefault="00000000">
            <w:pPr>
              <w:spacing w:line="440" w:lineRule="exact"/>
              <w:rPr>
                <w:rFonts w:ascii="宋体"/>
                <w:szCs w:val="21"/>
              </w:rPr>
            </w:pPr>
            <w:r>
              <w:rPr>
                <w:rFonts w:ascii="宋体" w:hAnsi="宋体" w:hint="eastAsia"/>
                <w:szCs w:val="21"/>
              </w:rPr>
              <w:t>毕业学校</w:t>
            </w:r>
          </w:p>
        </w:tc>
        <w:tc>
          <w:tcPr>
            <w:tcW w:w="7336" w:type="dxa"/>
            <w:gridSpan w:val="8"/>
            <w:tcBorders>
              <w:top w:val="single" w:sz="4" w:space="0" w:color="auto"/>
              <w:left w:val="single" w:sz="4" w:space="0" w:color="auto"/>
              <w:bottom w:val="single" w:sz="4" w:space="0" w:color="auto"/>
              <w:right w:val="single" w:sz="4" w:space="0" w:color="auto"/>
            </w:tcBorders>
          </w:tcPr>
          <w:p w14:paraId="4825DDFF" w14:textId="77777777" w:rsidR="0043272B" w:rsidRDefault="00000000">
            <w:pPr>
              <w:spacing w:line="440" w:lineRule="exact"/>
              <w:rPr>
                <w:rFonts w:ascii="宋体"/>
                <w:szCs w:val="21"/>
              </w:rPr>
            </w:pPr>
            <w:r>
              <w:rPr>
                <w:rFonts w:ascii="宋体" w:hAnsi="宋体" w:hint="eastAsia"/>
                <w:szCs w:val="21"/>
              </w:rPr>
              <w:t xml:space="preserve">      年毕业于            学校        专业</w:t>
            </w:r>
          </w:p>
        </w:tc>
      </w:tr>
      <w:tr w:rsidR="0043272B" w14:paraId="72E5C3EE" w14:textId="77777777">
        <w:trPr>
          <w:jc w:val="center"/>
        </w:trPr>
        <w:tc>
          <w:tcPr>
            <w:tcW w:w="8522" w:type="dxa"/>
            <w:gridSpan w:val="9"/>
            <w:tcBorders>
              <w:top w:val="single" w:sz="4" w:space="0" w:color="auto"/>
              <w:left w:val="single" w:sz="4" w:space="0" w:color="auto"/>
              <w:bottom w:val="single" w:sz="4" w:space="0" w:color="auto"/>
              <w:right w:val="single" w:sz="4" w:space="0" w:color="auto"/>
            </w:tcBorders>
            <w:vAlign w:val="center"/>
          </w:tcPr>
          <w:p w14:paraId="0BDE86CB" w14:textId="77777777" w:rsidR="0043272B" w:rsidRDefault="00000000">
            <w:pPr>
              <w:spacing w:line="440" w:lineRule="exact"/>
              <w:rPr>
                <w:rFonts w:ascii="宋体"/>
                <w:szCs w:val="21"/>
              </w:rPr>
            </w:pPr>
            <w:r>
              <w:rPr>
                <w:rFonts w:ascii="宋体" w:hAnsi="宋体" w:hint="eastAsia"/>
                <w:szCs w:val="21"/>
              </w:rPr>
              <w:t>主要工作经历</w:t>
            </w:r>
          </w:p>
        </w:tc>
      </w:tr>
      <w:tr w:rsidR="0043272B" w14:paraId="57E570AC" w14:textId="77777777">
        <w:trPr>
          <w:trHeight w:val="20"/>
          <w:jc w:val="center"/>
        </w:trPr>
        <w:tc>
          <w:tcPr>
            <w:tcW w:w="1545" w:type="dxa"/>
            <w:gridSpan w:val="2"/>
            <w:tcBorders>
              <w:top w:val="single" w:sz="4" w:space="0" w:color="auto"/>
              <w:left w:val="single" w:sz="4" w:space="0" w:color="auto"/>
              <w:bottom w:val="single" w:sz="4" w:space="0" w:color="auto"/>
              <w:right w:val="single" w:sz="4" w:space="0" w:color="auto"/>
            </w:tcBorders>
            <w:vAlign w:val="center"/>
          </w:tcPr>
          <w:p w14:paraId="739A656A" w14:textId="77777777" w:rsidR="0043272B" w:rsidRDefault="00000000">
            <w:pPr>
              <w:spacing w:line="440" w:lineRule="exact"/>
              <w:jc w:val="center"/>
              <w:rPr>
                <w:rFonts w:ascii="宋体"/>
                <w:szCs w:val="21"/>
              </w:rPr>
            </w:pPr>
            <w:r>
              <w:rPr>
                <w:rFonts w:ascii="宋体" w:hAnsi="宋体" w:hint="eastAsia"/>
                <w:szCs w:val="21"/>
              </w:rPr>
              <w:t>时  间</w:t>
            </w:r>
          </w:p>
        </w:tc>
        <w:tc>
          <w:tcPr>
            <w:tcW w:w="3420" w:type="dxa"/>
            <w:gridSpan w:val="4"/>
            <w:tcBorders>
              <w:top w:val="single" w:sz="4" w:space="0" w:color="auto"/>
              <w:left w:val="single" w:sz="4" w:space="0" w:color="auto"/>
              <w:bottom w:val="single" w:sz="4" w:space="0" w:color="auto"/>
              <w:right w:val="single" w:sz="4" w:space="0" w:color="auto"/>
            </w:tcBorders>
            <w:vAlign w:val="center"/>
          </w:tcPr>
          <w:p w14:paraId="05317957" w14:textId="77777777" w:rsidR="0043272B" w:rsidRDefault="00000000">
            <w:pPr>
              <w:spacing w:line="440" w:lineRule="exact"/>
              <w:jc w:val="center"/>
              <w:rPr>
                <w:rFonts w:ascii="宋体"/>
                <w:szCs w:val="21"/>
              </w:rPr>
            </w:pPr>
            <w:r>
              <w:rPr>
                <w:rFonts w:ascii="宋体" w:hAnsi="宋体" w:hint="eastAsia"/>
                <w:szCs w:val="21"/>
              </w:rPr>
              <w:t>参加过的类似项目</w:t>
            </w:r>
          </w:p>
        </w:tc>
        <w:tc>
          <w:tcPr>
            <w:tcW w:w="1261" w:type="dxa"/>
            <w:tcBorders>
              <w:top w:val="single" w:sz="4" w:space="0" w:color="auto"/>
              <w:left w:val="single" w:sz="4" w:space="0" w:color="auto"/>
              <w:bottom w:val="single" w:sz="4" w:space="0" w:color="auto"/>
              <w:right w:val="single" w:sz="4" w:space="0" w:color="auto"/>
            </w:tcBorders>
            <w:vAlign w:val="center"/>
          </w:tcPr>
          <w:p w14:paraId="5608AC63" w14:textId="77777777" w:rsidR="0043272B" w:rsidRDefault="00000000">
            <w:pPr>
              <w:spacing w:line="440" w:lineRule="exact"/>
              <w:jc w:val="center"/>
              <w:rPr>
                <w:rFonts w:ascii="宋体"/>
                <w:szCs w:val="21"/>
              </w:rPr>
            </w:pPr>
            <w:r>
              <w:rPr>
                <w:rFonts w:ascii="宋体" w:hAnsi="宋体" w:hint="eastAsia"/>
                <w:szCs w:val="21"/>
              </w:rPr>
              <w:t>担任职务</w:t>
            </w:r>
          </w:p>
        </w:tc>
        <w:tc>
          <w:tcPr>
            <w:tcW w:w="2296" w:type="dxa"/>
            <w:gridSpan w:val="2"/>
            <w:tcBorders>
              <w:top w:val="single" w:sz="4" w:space="0" w:color="auto"/>
              <w:left w:val="single" w:sz="4" w:space="0" w:color="auto"/>
              <w:bottom w:val="single" w:sz="4" w:space="0" w:color="auto"/>
              <w:right w:val="single" w:sz="4" w:space="0" w:color="auto"/>
            </w:tcBorders>
            <w:vAlign w:val="center"/>
          </w:tcPr>
          <w:p w14:paraId="25CA2B22" w14:textId="77777777" w:rsidR="0043272B" w:rsidRDefault="00000000">
            <w:pPr>
              <w:spacing w:line="440" w:lineRule="exact"/>
              <w:jc w:val="center"/>
              <w:rPr>
                <w:rFonts w:ascii="宋体"/>
                <w:szCs w:val="21"/>
              </w:rPr>
            </w:pPr>
            <w:r>
              <w:rPr>
                <w:rFonts w:ascii="宋体" w:hAnsi="宋体" w:hint="eastAsia"/>
                <w:szCs w:val="21"/>
              </w:rPr>
              <w:t>发包人及联系电话</w:t>
            </w:r>
          </w:p>
        </w:tc>
      </w:tr>
      <w:tr w:rsidR="0043272B" w14:paraId="3673EDF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8204E9A"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A7434CD"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71A618E"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A1D708E" w14:textId="77777777" w:rsidR="0043272B" w:rsidRDefault="0043272B">
            <w:pPr>
              <w:spacing w:line="440" w:lineRule="exact"/>
              <w:rPr>
                <w:rFonts w:eastAsia="黑体"/>
                <w:szCs w:val="21"/>
              </w:rPr>
            </w:pPr>
          </w:p>
        </w:tc>
      </w:tr>
      <w:tr w:rsidR="0043272B" w14:paraId="19A87645"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187D4300"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18800CCD"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377D7FD"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7A5AB46" w14:textId="77777777" w:rsidR="0043272B" w:rsidRDefault="0043272B">
            <w:pPr>
              <w:spacing w:line="440" w:lineRule="exact"/>
              <w:rPr>
                <w:rFonts w:eastAsia="黑体"/>
                <w:szCs w:val="21"/>
              </w:rPr>
            </w:pPr>
          </w:p>
        </w:tc>
      </w:tr>
      <w:tr w:rsidR="0043272B" w14:paraId="2B5B68A5"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6ECE06BC"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70E55A0C"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9BC7306"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3D957FFA" w14:textId="77777777" w:rsidR="0043272B" w:rsidRDefault="0043272B">
            <w:pPr>
              <w:spacing w:line="440" w:lineRule="exact"/>
              <w:rPr>
                <w:rFonts w:eastAsia="黑体"/>
                <w:szCs w:val="21"/>
              </w:rPr>
            </w:pPr>
          </w:p>
        </w:tc>
      </w:tr>
      <w:tr w:rsidR="0043272B" w14:paraId="79A88D25"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6CCA5F13"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AAE53A4"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CCB783E"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4D0CF2C" w14:textId="77777777" w:rsidR="0043272B" w:rsidRDefault="0043272B">
            <w:pPr>
              <w:spacing w:line="440" w:lineRule="exact"/>
              <w:rPr>
                <w:rFonts w:eastAsia="黑体"/>
                <w:szCs w:val="21"/>
              </w:rPr>
            </w:pPr>
          </w:p>
        </w:tc>
      </w:tr>
      <w:tr w:rsidR="0043272B" w14:paraId="1A4F8A51"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23BAD31"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670083E"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22F90B64"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4736BF23" w14:textId="77777777" w:rsidR="0043272B" w:rsidRDefault="0043272B">
            <w:pPr>
              <w:spacing w:line="440" w:lineRule="exact"/>
              <w:rPr>
                <w:rFonts w:eastAsia="黑体"/>
                <w:szCs w:val="21"/>
              </w:rPr>
            </w:pPr>
          </w:p>
        </w:tc>
      </w:tr>
      <w:tr w:rsidR="0043272B" w14:paraId="3372CFC3"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787A0EC7"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7D95E1D3"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A054D77"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3879CB23" w14:textId="77777777" w:rsidR="0043272B" w:rsidRDefault="0043272B">
            <w:pPr>
              <w:spacing w:line="440" w:lineRule="exact"/>
              <w:rPr>
                <w:rFonts w:eastAsia="黑体"/>
                <w:szCs w:val="21"/>
              </w:rPr>
            </w:pPr>
          </w:p>
        </w:tc>
      </w:tr>
      <w:tr w:rsidR="0043272B" w14:paraId="7BF29D31"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569941B5"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07A9CBD"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0ADBCC4A"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D38ED41" w14:textId="77777777" w:rsidR="0043272B" w:rsidRDefault="0043272B">
            <w:pPr>
              <w:spacing w:line="440" w:lineRule="exact"/>
              <w:rPr>
                <w:rFonts w:eastAsia="黑体"/>
                <w:szCs w:val="21"/>
              </w:rPr>
            </w:pPr>
          </w:p>
        </w:tc>
      </w:tr>
      <w:tr w:rsidR="0043272B" w14:paraId="0E19A5B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2585650D"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09826E21"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6BC7A9A0"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65C33D75" w14:textId="77777777" w:rsidR="0043272B" w:rsidRDefault="0043272B">
            <w:pPr>
              <w:spacing w:line="440" w:lineRule="exact"/>
              <w:rPr>
                <w:rFonts w:eastAsia="黑体"/>
                <w:szCs w:val="21"/>
              </w:rPr>
            </w:pPr>
          </w:p>
        </w:tc>
      </w:tr>
      <w:tr w:rsidR="0043272B" w14:paraId="47C2948A"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8F7531F"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133C867C"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13FFFBB2"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E679B6D" w14:textId="77777777" w:rsidR="0043272B" w:rsidRDefault="0043272B">
            <w:pPr>
              <w:spacing w:line="440" w:lineRule="exact"/>
              <w:rPr>
                <w:rFonts w:eastAsia="黑体"/>
                <w:szCs w:val="21"/>
              </w:rPr>
            </w:pPr>
          </w:p>
        </w:tc>
      </w:tr>
      <w:tr w:rsidR="0043272B" w14:paraId="6F3C5C3D"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0EC95A36"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5D96888E"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73019F9A"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054C5FE" w14:textId="77777777" w:rsidR="0043272B" w:rsidRDefault="0043272B">
            <w:pPr>
              <w:spacing w:line="440" w:lineRule="exact"/>
              <w:rPr>
                <w:rFonts w:eastAsia="黑体"/>
                <w:szCs w:val="21"/>
              </w:rPr>
            </w:pPr>
          </w:p>
        </w:tc>
      </w:tr>
      <w:tr w:rsidR="0043272B" w14:paraId="3DC497B2"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79AB8E7C"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458634D7"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8A5F771"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22129400" w14:textId="77777777" w:rsidR="0043272B" w:rsidRDefault="0043272B">
            <w:pPr>
              <w:spacing w:line="440" w:lineRule="exact"/>
              <w:rPr>
                <w:rFonts w:eastAsia="黑体"/>
                <w:szCs w:val="21"/>
              </w:rPr>
            </w:pPr>
          </w:p>
        </w:tc>
      </w:tr>
      <w:tr w:rsidR="0043272B" w14:paraId="1EAC8AB9" w14:textId="77777777">
        <w:trPr>
          <w:trHeight w:val="690"/>
          <w:jc w:val="center"/>
        </w:trPr>
        <w:tc>
          <w:tcPr>
            <w:tcW w:w="1545" w:type="dxa"/>
            <w:gridSpan w:val="2"/>
            <w:tcBorders>
              <w:top w:val="single" w:sz="4" w:space="0" w:color="auto"/>
              <w:left w:val="single" w:sz="4" w:space="0" w:color="auto"/>
              <w:bottom w:val="single" w:sz="4" w:space="0" w:color="auto"/>
              <w:right w:val="single" w:sz="4" w:space="0" w:color="auto"/>
            </w:tcBorders>
          </w:tcPr>
          <w:p w14:paraId="39FC5D62" w14:textId="77777777" w:rsidR="0043272B" w:rsidRDefault="0043272B">
            <w:pPr>
              <w:spacing w:line="440" w:lineRule="exact"/>
              <w:rPr>
                <w:rFonts w:eastAsia="黑体"/>
                <w:szCs w:val="21"/>
              </w:rPr>
            </w:pPr>
          </w:p>
        </w:tc>
        <w:tc>
          <w:tcPr>
            <w:tcW w:w="3420" w:type="dxa"/>
            <w:gridSpan w:val="4"/>
            <w:tcBorders>
              <w:top w:val="single" w:sz="4" w:space="0" w:color="auto"/>
              <w:left w:val="single" w:sz="4" w:space="0" w:color="auto"/>
              <w:bottom w:val="single" w:sz="4" w:space="0" w:color="auto"/>
              <w:right w:val="single" w:sz="4" w:space="0" w:color="auto"/>
            </w:tcBorders>
          </w:tcPr>
          <w:p w14:paraId="21974AA6" w14:textId="77777777" w:rsidR="0043272B" w:rsidRDefault="0043272B">
            <w:pPr>
              <w:spacing w:line="440" w:lineRule="exact"/>
              <w:rPr>
                <w:rFonts w:eastAsia="黑体"/>
                <w:szCs w:val="21"/>
              </w:rPr>
            </w:pPr>
          </w:p>
        </w:tc>
        <w:tc>
          <w:tcPr>
            <w:tcW w:w="1261" w:type="dxa"/>
            <w:tcBorders>
              <w:top w:val="single" w:sz="4" w:space="0" w:color="auto"/>
              <w:left w:val="single" w:sz="4" w:space="0" w:color="auto"/>
              <w:bottom w:val="single" w:sz="4" w:space="0" w:color="auto"/>
              <w:right w:val="single" w:sz="4" w:space="0" w:color="auto"/>
            </w:tcBorders>
          </w:tcPr>
          <w:p w14:paraId="4417982C" w14:textId="77777777" w:rsidR="0043272B" w:rsidRDefault="0043272B">
            <w:pPr>
              <w:spacing w:line="440" w:lineRule="exact"/>
              <w:rPr>
                <w:rFonts w:eastAsia="黑体"/>
                <w:szCs w:val="21"/>
              </w:rPr>
            </w:pPr>
          </w:p>
        </w:tc>
        <w:tc>
          <w:tcPr>
            <w:tcW w:w="2296" w:type="dxa"/>
            <w:gridSpan w:val="2"/>
            <w:tcBorders>
              <w:top w:val="single" w:sz="4" w:space="0" w:color="auto"/>
              <w:left w:val="single" w:sz="4" w:space="0" w:color="auto"/>
              <w:bottom w:val="single" w:sz="4" w:space="0" w:color="auto"/>
              <w:right w:val="single" w:sz="4" w:space="0" w:color="auto"/>
            </w:tcBorders>
          </w:tcPr>
          <w:p w14:paraId="5835AFF7" w14:textId="77777777" w:rsidR="0043272B" w:rsidRDefault="0043272B">
            <w:pPr>
              <w:spacing w:line="440" w:lineRule="exact"/>
              <w:rPr>
                <w:rFonts w:eastAsia="黑体"/>
                <w:szCs w:val="21"/>
              </w:rPr>
            </w:pPr>
          </w:p>
        </w:tc>
      </w:tr>
    </w:tbl>
    <w:p w14:paraId="5C529593" w14:textId="77777777" w:rsidR="0043272B" w:rsidRDefault="00000000">
      <w:pPr>
        <w:widowControl/>
        <w:jc w:val="left"/>
        <w:rPr>
          <w:rFonts w:ascii="宋体" w:hAnsi="宋体"/>
          <w:b/>
          <w:bCs/>
          <w:sz w:val="24"/>
        </w:rPr>
      </w:pPr>
      <w:r>
        <w:rPr>
          <w:rFonts w:ascii="宋体" w:hAnsi="宋体"/>
          <w:b/>
          <w:bCs/>
          <w:sz w:val="24"/>
        </w:rPr>
        <w:t>随本表请</w:t>
      </w:r>
      <w:r>
        <w:rPr>
          <w:rFonts w:ascii="宋体" w:hAnsi="宋体" w:hint="eastAsia"/>
          <w:b/>
          <w:bCs/>
          <w:sz w:val="24"/>
        </w:rPr>
        <w:t>附相关执业资格证书、身份证、职称证、学历证、养老保险复印件，管理过的项目业绩须附合同协议书复印件。</w:t>
      </w:r>
    </w:p>
    <w:p w14:paraId="67411559" w14:textId="77777777" w:rsidR="0043272B" w:rsidRDefault="00000000">
      <w:pPr>
        <w:widowControl/>
        <w:jc w:val="left"/>
        <w:rPr>
          <w:rFonts w:ascii="宋体" w:hAnsi="宋体"/>
          <w:b/>
          <w:bCs/>
          <w:sz w:val="24"/>
        </w:rPr>
      </w:pPr>
      <w:r>
        <w:rPr>
          <w:rFonts w:ascii="宋体" w:hAnsi="宋体"/>
          <w:b/>
          <w:bCs/>
          <w:sz w:val="24"/>
        </w:rPr>
        <w:br w:type="page"/>
      </w:r>
    </w:p>
    <w:p w14:paraId="46DCD538" w14:textId="77777777" w:rsidR="0043272B" w:rsidRDefault="00000000">
      <w:pPr>
        <w:widowControl/>
        <w:jc w:val="left"/>
        <w:rPr>
          <w:sz w:val="24"/>
        </w:rPr>
      </w:pPr>
      <w:r>
        <w:rPr>
          <w:rFonts w:ascii="宋体" w:hAnsi="宋体" w:cs="宋体"/>
          <w:sz w:val="24"/>
        </w:rPr>
        <w:lastRenderedPageBreak/>
        <w:t>致（招标人名称）：</w:t>
      </w:r>
      <w:r>
        <w:rPr>
          <w:rFonts w:ascii="宋体" w:hAnsi="宋体" w:cs="宋体"/>
          <w:sz w:val="24"/>
        </w:rPr>
        <w:br/>
        <w:t>      </w:t>
      </w:r>
      <w:r>
        <w:rPr>
          <w:rFonts w:ascii="宋体" w:hAnsi="宋体" w:cs="宋体"/>
          <w:sz w:val="24"/>
        </w:rPr>
        <w:br/>
      </w:r>
      <w:r>
        <w:rPr>
          <w:rFonts w:ascii="宋体" w:hAnsi="宋体" w:cs="宋体"/>
          <w:sz w:val="24"/>
        </w:rPr>
        <w:br/>
      </w:r>
      <w:r>
        <w:rPr>
          <w:rFonts w:ascii="宋体" w:hAnsi="宋体" w:cs="宋体"/>
          <w:sz w:val="24"/>
        </w:rPr>
        <w:br/>
        <w:t> （供应商全称）在此郑重承诺：我方保证项目经理在确定</w:t>
      </w:r>
      <w:r>
        <w:rPr>
          <w:rFonts w:ascii="宋体" w:hAnsi="宋体" w:cs="宋体" w:hint="eastAsia"/>
          <w:sz w:val="24"/>
        </w:rPr>
        <w:t>成交</w:t>
      </w:r>
      <w:r>
        <w:rPr>
          <w:rFonts w:ascii="宋体" w:hAnsi="宋体" w:cs="宋体"/>
          <w:sz w:val="24"/>
        </w:rPr>
        <w:t>人时未担任其他在施建设工程的项目经理，特此承诺。</w:t>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r>
      <w:r>
        <w:rPr>
          <w:rFonts w:ascii="宋体" w:hAnsi="宋体" w:cs="宋体"/>
          <w:sz w:val="24"/>
        </w:rPr>
        <w:br/>
        <w:t>供应商名称（加盖公章）：______</w:t>
      </w:r>
      <w:r>
        <w:rPr>
          <w:rFonts w:ascii="宋体" w:hAnsi="宋体" w:cs="宋体"/>
          <w:sz w:val="24"/>
        </w:rPr>
        <w:br/>
        <w:t>日期：____年____月____日</w:t>
      </w:r>
    </w:p>
    <w:p w14:paraId="20EC8FAD" w14:textId="77777777" w:rsidR="0043272B" w:rsidRDefault="0043272B">
      <w:pPr>
        <w:tabs>
          <w:tab w:val="left" w:pos="360"/>
        </w:tabs>
        <w:snapToGrid w:val="0"/>
        <w:spacing w:line="360" w:lineRule="auto"/>
        <w:outlineLvl w:val="1"/>
        <w:rPr>
          <w:sz w:val="24"/>
        </w:rPr>
      </w:pPr>
    </w:p>
    <w:p w14:paraId="2E509A85" w14:textId="77777777" w:rsidR="0043272B" w:rsidRDefault="0043272B">
      <w:pPr>
        <w:widowControl/>
        <w:jc w:val="left"/>
        <w:rPr>
          <w:b/>
          <w:sz w:val="36"/>
          <w:szCs w:val="36"/>
        </w:rPr>
      </w:pPr>
    </w:p>
    <w:p w14:paraId="65449C68" w14:textId="77777777" w:rsidR="0043272B" w:rsidRDefault="0043272B">
      <w:pPr>
        <w:tabs>
          <w:tab w:val="left" w:pos="360"/>
        </w:tabs>
        <w:snapToGrid w:val="0"/>
        <w:spacing w:line="360" w:lineRule="auto"/>
        <w:ind w:firstLineChars="200" w:firstLine="480"/>
        <w:outlineLvl w:val="1"/>
        <w:rPr>
          <w:sz w:val="24"/>
        </w:rPr>
      </w:pPr>
    </w:p>
    <w:p w14:paraId="1431358C" w14:textId="77777777" w:rsidR="0043272B" w:rsidRDefault="00000000">
      <w:pPr>
        <w:tabs>
          <w:tab w:val="left" w:pos="360"/>
        </w:tabs>
        <w:rPr>
          <w:sz w:val="24"/>
        </w:rPr>
        <w:sectPr w:rsidR="0043272B" w:rsidSect="00CB03F4">
          <w:type w:val="continuous"/>
          <w:pgSz w:w="11906" w:h="16838"/>
          <w:pgMar w:top="1440" w:right="1361" w:bottom="1418" w:left="1361" w:header="851" w:footer="992" w:gutter="0"/>
          <w:cols w:space="720"/>
          <w:docGrid w:linePitch="312"/>
        </w:sectPr>
      </w:pPr>
      <w:r>
        <w:rPr>
          <w:sz w:val="24"/>
        </w:rPr>
        <w:tab/>
      </w:r>
    </w:p>
    <w:p w14:paraId="3EE007B0" w14:textId="77777777" w:rsidR="0043272B" w:rsidRDefault="00000000">
      <w:pPr>
        <w:tabs>
          <w:tab w:val="left" w:pos="360"/>
        </w:tabs>
        <w:snapToGrid w:val="0"/>
        <w:spacing w:line="360" w:lineRule="auto"/>
        <w:outlineLvl w:val="1"/>
        <w:rPr>
          <w:sz w:val="24"/>
        </w:rPr>
      </w:pPr>
      <w:r>
        <w:rPr>
          <w:rFonts w:hint="eastAsia"/>
          <w:sz w:val="24"/>
        </w:rPr>
        <w:lastRenderedPageBreak/>
        <w:t>11</w:t>
      </w:r>
      <w:r>
        <w:rPr>
          <w:sz w:val="24"/>
        </w:rPr>
        <w:t xml:space="preserve">  </w:t>
      </w:r>
      <w:r>
        <w:rPr>
          <w:sz w:val="24"/>
        </w:rPr>
        <w:t>服务费承诺书</w:t>
      </w:r>
    </w:p>
    <w:p w14:paraId="3393BDE2" w14:textId="77777777" w:rsidR="0043272B" w:rsidRDefault="0043272B">
      <w:pPr>
        <w:rPr>
          <w:b/>
        </w:rPr>
      </w:pPr>
    </w:p>
    <w:p w14:paraId="45E863DD" w14:textId="77777777" w:rsidR="0043272B" w:rsidRDefault="00000000">
      <w:pPr>
        <w:jc w:val="center"/>
        <w:rPr>
          <w:b/>
          <w:sz w:val="24"/>
        </w:rPr>
      </w:pPr>
      <w:r>
        <w:rPr>
          <w:b/>
          <w:sz w:val="24"/>
        </w:rPr>
        <w:t>服务费承诺书</w:t>
      </w:r>
    </w:p>
    <w:p w14:paraId="7F4BEA2D" w14:textId="77777777" w:rsidR="0043272B" w:rsidRDefault="0043272B">
      <w:pPr>
        <w:jc w:val="center"/>
        <w:rPr>
          <w:b/>
          <w:sz w:val="24"/>
        </w:rPr>
      </w:pPr>
    </w:p>
    <w:p w14:paraId="1E63B8D6" w14:textId="77777777" w:rsidR="0043272B" w:rsidRDefault="0043272B">
      <w:pPr>
        <w:jc w:val="center"/>
        <w:rPr>
          <w:b/>
          <w:sz w:val="24"/>
        </w:rPr>
      </w:pPr>
    </w:p>
    <w:p w14:paraId="72B6A036" w14:textId="77777777" w:rsidR="0043272B" w:rsidRDefault="00000000">
      <w:pPr>
        <w:widowControl/>
        <w:spacing w:line="360" w:lineRule="auto"/>
        <w:rPr>
          <w:sz w:val="24"/>
        </w:rPr>
      </w:pPr>
      <w:r>
        <w:rPr>
          <w:sz w:val="24"/>
        </w:rPr>
        <w:t>致：</w:t>
      </w:r>
      <w:r>
        <w:rPr>
          <w:sz w:val="24"/>
        </w:rPr>
        <w:t xml:space="preserve"> </w:t>
      </w:r>
    </w:p>
    <w:p w14:paraId="632D39D7" w14:textId="77777777" w:rsidR="0043272B" w:rsidRDefault="00000000">
      <w:pPr>
        <w:widowControl/>
        <w:spacing w:line="360" w:lineRule="auto"/>
        <w:rPr>
          <w:sz w:val="24"/>
        </w:rPr>
      </w:pPr>
      <w:r>
        <w:rPr>
          <w:sz w:val="24"/>
        </w:rPr>
        <w:t xml:space="preserve">   </w:t>
      </w:r>
    </w:p>
    <w:p w14:paraId="5910E19E" w14:textId="77777777" w:rsidR="0043272B" w:rsidRDefault="00000000">
      <w:pPr>
        <w:pStyle w:val="affff3"/>
        <w:spacing w:line="360" w:lineRule="auto"/>
        <w:ind w:firstLineChars="200" w:firstLine="48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ascii="Times New Roman" w:hAnsi="Times New Roman" w:hint="eastAsia"/>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们保证在领取成交通知书的同时按磋商文件的规定，以支票、汇票，向贵公司一次性支付应该交纳的成交服务费用。</w:t>
      </w:r>
    </w:p>
    <w:p w14:paraId="77AC558B" w14:textId="77777777" w:rsidR="0043272B" w:rsidRDefault="00000000">
      <w:pPr>
        <w:pStyle w:val="affff3"/>
        <w:spacing w:line="360" w:lineRule="auto"/>
        <w:ind w:firstLineChars="200" w:firstLine="480"/>
        <w:rPr>
          <w:rFonts w:hAnsi="宋体"/>
          <w:sz w:val="24"/>
        </w:rPr>
      </w:pPr>
      <w:r>
        <w:rPr>
          <w:rFonts w:hAnsi="宋体"/>
          <w:sz w:val="24"/>
        </w:rPr>
        <w:t>特此承诺！</w:t>
      </w:r>
    </w:p>
    <w:p w14:paraId="295AABF6" w14:textId="77777777" w:rsidR="0043272B" w:rsidRDefault="0043272B">
      <w:pPr>
        <w:widowControl/>
        <w:spacing w:line="360" w:lineRule="auto"/>
        <w:ind w:firstLine="480"/>
        <w:rPr>
          <w:sz w:val="24"/>
        </w:rPr>
      </w:pPr>
    </w:p>
    <w:p w14:paraId="1683B697" w14:textId="77777777" w:rsidR="0043272B" w:rsidRDefault="0043272B">
      <w:pPr>
        <w:widowControl/>
        <w:spacing w:line="360" w:lineRule="auto"/>
        <w:ind w:firstLine="480"/>
        <w:rPr>
          <w:sz w:val="24"/>
        </w:rPr>
      </w:pPr>
    </w:p>
    <w:p w14:paraId="56007780" w14:textId="77777777" w:rsidR="0043272B" w:rsidRDefault="00000000">
      <w:pPr>
        <w:widowControl/>
        <w:spacing w:line="360" w:lineRule="auto"/>
        <w:rPr>
          <w:sz w:val="24"/>
        </w:rPr>
      </w:pPr>
      <w:r>
        <w:rPr>
          <w:sz w:val="24"/>
        </w:rPr>
        <w:t>承诺方法定名称：</w:t>
      </w:r>
      <w:r>
        <w:rPr>
          <w:sz w:val="24"/>
          <w:u w:val="single"/>
        </w:rPr>
        <w:t xml:space="preserve">                                      </w:t>
      </w:r>
    </w:p>
    <w:p w14:paraId="6AF54FA0" w14:textId="77777777" w:rsidR="0043272B" w:rsidRDefault="00000000">
      <w:pPr>
        <w:widowControl/>
        <w:spacing w:line="360" w:lineRule="auto"/>
        <w:rPr>
          <w:sz w:val="24"/>
        </w:rPr>
      </w:pPr>
      <w:r>
        <w:rPr>
          <w:sz w:val="24"/>
        </w:rPr>
        <w:t>地址：</w:t>
      </w:r>
      <w:r>
        <w:rPr>
          <w:sz w:val="24"/>
          <w:u w:val="single"/>
        </w:rPr>
        <w:t xml:space="preserve">                                                </w:t>
      </w:r>
    </w:p>
    <w:p w14:paraId="5FFC9D11" w14:textId="77777777" w:rsidR="0043272B" w:rsidRDefault="00000000">
      <w:pPr>
        <w:widowControl/>
        <w:spacing w:line="360" w:lineRule="auto"/>
        <w:rPr>
          <w:sz w:val="24"/>
        </w:rPr>
      </w:pPr>
      <w:r>
        <w:rPr>
          <w:sz w:val="24"/>
        </w:rPr>
        <w:t>电话：</w:t>
      </w:r>
      <w:r>
        <w:rPr>
          <w:sz w:val="24"/>
          <w:u w:val="single"/>
        </w:rPr>
        <w:t xml:space="preserve">                  </w:t>
      </w:r>
      <w:r>
        <w:rPr>
          <w:sz w:val="24"/>
        </w:rPr>
        <w:t xml:space="preserve">          </w:t>
      </w:r>
      <w:r>
        <w:rPr>
          <w:sz w:val="24"/>
        </w:rPr>
        <w:t>传真：</w:t>
      </w:r>
      <w:r>
        <w:rPr>
          <w:sz w:val="24"/>
          <w:u w:val="single"/>
        </w:rPr>
        <w:t xml:space="preserve">              </w:t>
      </w:r>
    </w:p>
    <w:p w14:paraId="79227D66" w14:textId="77777777" w:rsidR="0043272B" w:rsidRDefault="00000000">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14:paraId="3B31A54C" w14:textId="77777777" w:rsidR="0043272B" w:rsidRDefault="00000000">
      <w:pPr>
        <w:widowControl/>
        <w:spacing w:line="360" w:lineRule="auto"/>
        <w:rPr>
          <w:sz w:val="24"/>
        </w:rPr>
      </w:pPr>
      <w:r>
        <w:rPr>
          <w:sz w:val="24"/>
        </w:rPr>
        <w:t>承诺方：</w:t>
      </w:r>
      <w:r>
        <w:rPr>
          <w:sz w:val="24"/>
          <w:u w:val="single"/>
        </w:rPr>
        <w:t xml:space="preserve">                                    </w:t>
      </w:r>
      <w:r>
        <w:rPr>
          <w:sz w:val="24"/>
        </w:rPr>
        <w:t>（盖章）</w:t>
      </w:r>
    </w:p>
    <w:p w14:paraId="7A9F162B" w14:textId="77777777" w:rsidR="0043272B" w:rsidRDefault="00000000">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14:paraId="44226D5A" w14:textId="77777777" w:rsidR="0043272B" w:rsidRDefault="0043272B">
      <w:pPr>
        <w:topLinePunct/>
        <w:spacing w:line="360" w:lineRule="auto"/>
        <w:ind w:firstLineChars="100" w:firstLine="240"/>
        <w:rPr>
          <w:rFonts w:ascii="宋体" w:hAnsi="宋体" w:cs="宋体"/>
          <w:sz w:val="24"/>
        </w:rPr>
      </w:pPr>
    </w:p>
    <w:p w14:paraId="77C9E7BD" w14:textId="77777777" w:rsidR="0043272B" w:rsidRDefault="0043272B">
      <w:pPr>
        <w:rPr>
          <w:rFonts w:ascii="宋体" w:hAnsi="宋体"/>
        </w:rPr>
      </w:pPr>
    </w:p>
    <w:p w14:paraId="17CC39E5" w14:textId="77777777" w:rsidR="0043272B" w:rsidRDefault="0043272B">
      <w:pPr>
        <w:rPr>
          <w:rFonts w:ascii="宋体" w:hAnsi="宋体"/>
          <w:lang w:val="zh-CN"/>
        </w:rPr>
        <w:sectPr w:rsidR="0043272B" w:rsidSect="00CB03F4">
          <w:pgSz w:w="11906" w:h="16838"/>
          <w:pgMar w:top="1440" w:right="1361" w:bottom="1418" w:left="1361" w:header="851" w:footer="992" w:gutter="0"/>
          <w:cols w:space="720"/>
          <w:docGrid w:linePitch="312"/>
        </w:sectPr>
      </w:pPr>
    </w:p>
    <w:p w14:paraId="10D5BFF7" w14:textId="77777777" w:rsidR="0043272B" w:rsidRDefault="00000000">
      <w:pPr>
        <w:pStyle w:val="p0"/>
        <w:widowControl w:val="0"/>
        <w:spacing w:line="480" w:lineRule="auto"/>
        <w:rPr>
          <w:rFonts w:ascii="宋体" w:hAnsi="宋体"/>
          <w:sz w:val="24"/>
          <w:szCs w:val="24"/>
        </w:rPr>
      </w:pPr>
      <w:bookmarkStart w:id="1553" w:name="_Toc20394"/>
      <w:bookmarkEnd w:id="1551"/>
      <w:r>
        <w:rPr>
          <w:rFonts w:ascii="宋体" w:hAnsi="宋体" w:hint="eastAsia"/>
          <w:sz w:val="24"/>
          <w:szCs w:val="24"/>
        </w:rPr>
        <w:lastRenderedPageBreak/>
        <w:t>12  供应商认为必要的其他证明文件</w:t>
      </w:r>
      <w:bookmarkEnd w:id="1553"/>
    </w:p>
    <w:p w14:paraId="73321BED" w14:textId="77777777" w:rsidR="0043272B" w:rsidRDefault="0043272B">
      <w:pPr>
        <w:spacing w:line="360" w:lineRule="auto"/>
        <w:rPr>
          <w:rFonts w:ascii="宋体" w:hAnsi="宋体"/>
          <w:sz w:val="24"/>
          <w:szCs w:val="24"/>
        </w:rPr>
      </w:pPr>
    </w:p>
    <w:p w14:paraId="646651F3" w14:textId="77777777" w:rsidR="0043272B" w:rsidRDefault="0043272B">
      <w:pPr>
        <w:spacing w:line="360" w:lineRule="auto"/>
        <w:rPr>
          <w:rFonts w:ascii="宋体" w:hAnsi="宋体"/>
          <w:sz w:val="24"/>
          <w:szCs w:val="24"/>
        </w:rPr>
      </w:pPr>
    </w:p>
    <w:p w14:paraId="4462C50C" w14:textId="77777777" w:rsidR="0043272B" w:rsidRDefault="0043272B">
      <w:pPr>
        <w:spacing w:line="360" w:lineRule="auto"/>
        <w:rPr>
          <w:rFonts w:ascii="宋体" w:hAnsi="宋体"/>
          <w:sz w:val="24"/>
          <w:szCs w:val="24"/>
        </w:rPr>
      </w:pPr>
    </w:p>
    <w:p w14:paraId="1C2E3B2C" w14:textId="77777777" w:rsidR="0043272B" w:rsidRDefault="00000000">
      <w:pPr>
        <w:tabs>
          <w:tab w:val="left" w:pos="360"/>
        </w:tabs>
        <w:snapToGrid w:val="0"/>
        <w:spacing w:line="360" w:lineRule="auto"/>
        <w:outlineLvl w:val="1"/>
        <w:rPr>
          <w:rFonts w:ascii="宋体" w:hAnsi="宋体"/>
          <w:sz w:val="24"/>
          <w:szCs w:val="24"/>
        </w:rPr>
        <w:sectPr w:rsidR="0043272B" w:rsidSect="00CB03F4">
          <w:pgSz w:w="11906" w:h="16838"/>
          <w:pgMar w:top="1440" w:right="1361" w:bottom="1418" w:left="1361" w:header="851" w:footer="992" w:gutter="0"/>
          <w:cols w:space="720"/>
          <w:docGrid w:linePitch="312"/>
        </w:sectPr>
      </w:pPr>
      <w:r>
        <w:rPr>
          <w:rFonts w:ascii="宋体" w:hAnsi="宋体" w:hint="eastAsia"/>
          <w:sz w:val="24"/>
          <w:szCs w:val="24"/>
        </w:rPr>
        <w:br w:type="page"/>
      </w:r>
      <w:bookmarkStart w:id="1554" w:name="_Toc30713"/>
    </w:p>
    <w:p w14:paraId="34A0CA59" w14:textId="77777777" w:rsidR="0043272B" w:rsidRDefault="00000000">
      <w:pPr>
        <w:tabs>
          <w:tab w:val="left" w:pos="360"/>
        </w:tabs>
        <w:snapToGrid w:val="0"/>
        <w:spacing w:line="360" w:lineRule="auto"/>
        <w:outlineLvl w:val="1"/>
        <w:rPr>
          <w:sz w:val="24"/>
        </w:rPr>
      </w:pPr>
      <w:r>
        <w:rPr>
          <w:sz w:val="24"/>
        </w:rPr>
        <w:lastRenderedPageBreak/>
        <w:t>1</w:t>
      </w:r>
      <w:r>
        <w:rPr>
          <w:rFonts w:hint="eastAsia"/>
          <w:sz w:val="24"/>
        </w:rPr>
        <w:t>3</w:t>
      </w:r>
      <w:r>
        <w:rPr>
          <w:sz w:val="24"/>
        </w:rPr>
        <w:t xml:space="preserve"> -1</w:t>
      </w:r>
      <w:r>
        <w:rPr>
          <w:sz w:val="24"/>
        </w:rPr>
        <w:t>最后报价一览表（实质性格式，磋商后提交）</w:t>
      </w:r>
    </w:p>
    <w:p w14:paraId="177F7720" w14:textId="77777777" w:rsidR="0043272B" w:rsidRDefault="0043272B">
      <w:pPr>
        <w:widowControl/>
        <w:jc w:val="left"/>
        <w:rPr>
          <w:kern w:val="0"/>
          <w:sz w:val="24"/>
        </w:rPr>
      </w:pPr>
    </w:p>
    <w:p w14:paraId="1009C259" w14:textId="77777777" w:rsidR="0043272B" w:rsidRDefault="00000000">
      <w:pPr>
        <w:spacing w:line="360" w:lineRule="auto"/>
        <w:ind w:firstLine="720"/>
        <w:jc w:val="center"/>
        <w:rPr>
          <w:b/>
          <w:color w:val="000000"/>
          <w:sz w:val="36"/>
          <w:szCs w:val="36"/>
        </w:rPr>
      </w:pPr>
      <w:r>
        <w:rPr>
          <w:rFonts w:hint="eastAsia"/>
          <w:b/>
          <w:color w:val="000000"/>
          <w:sz w:val="36"/>
          <w:szCs w:val="36"/>
        </w:rPr>
        <w:t>最后报价一览表</w:t>
      </w:r>
    </w:p>
    <w:p w14:paraId="61717AE4" w14:textId="77777777" w:rsidR="0043272B" w:rsidRDefault="0043272B">
      <w:pPr>
        <w:tabs>
          <w:tab w:val="left" w:pos="1800"/>
          <w:tab w:val="left" w:pos="5580"/>
        </w:tabs>
        <w:spacing w:line="360" w:lineRule="auto"/>
        <w:jc w:val="left"/>
        <w:rPr>
          <w:color w:val="000000"/>
          <w:sz w:val="24"/>
        </w:rPr>
      </w:pPr>
    </w:p>
    <w:p w14:paraId="59845D42" w14:textId="77777777" w:rsidR="0043272B" w:rsidRDefault="00000000">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1"/>
        <w:gridCol w:w="2383"/>
        <w:gridCol w:w="1772"/>
        <w:gridCol w:w="1578"/>
        <w:gridCol w:w="1509"/>
      </w:tblGrid>
      <w:tr w:rsidR="0043272B" w14:paraId="0A237CB1" w14:textId="77777777">
        <w:trPr>
          <w:trHeight w:val="531"/>
          <w:jc w:val="center"/>
        </w:trPr>
        <w:tc>
          <w:tcPr>
            <w:tcW w:w="447" w:type="pct"/>
            <w:vMerge w:val="restart"/>
            <w:vAlign w:val="center"/>
          </w:tcPr>
          <w:p w14:paraId="45FAA46A" w14:textId="77777777" w:rsidR="0043272B" w:rsidRDefault="00000000">
            <w:pPr>
              <w:tabs>
                <w:tab w:val="left" w:pos="5580"/>
              </w:tabs>
              <w:jc w:val="center"/>
              <w:rPr>
                <w:b/>
                <w:sz w:val="24"/>
              </w:rPr>
            </w:pPr>
            <w:r>
              <w:rPr>
                <w:b/>
                <w:sz w:val="24"/>
              </w:rPr>
              <w:t>序号</w:t>
            </w:r>
          </w:p>
        </w:tc>
        <w:tc>
          <w:tcPr>
            <w:tcW w:w="1498" w:type="pct"/>
            <w:vMerge w:val="restart"/>
            <w:vAlign w:val="center"/>
          </w:tcPr>
          <w:p w14:paraId="3B823E84" w14:textId="77777777" w:rsidR="0043272B" w:rsidRDefault="00000000">
            <w:pPr>
              <w:tabs>
                <w:tab w:val="left" w:pos="5580"/>
              </w:tabs>
              <w:jc w:val="center"/>
              <w:rPr>
                <w:b/>
                <w:sz w:val="24"/>
              </w:rPr>
            </w:pPr>
            <w:r>
              <w:rPr>
                <w:b/>
                <w:sz w:val="24"/>
              </w:rPr>
              <w:t>供应商名称</w:t>
            </w:r>
          </w:p>
        </w:tc>
        <w:tc>
          <w:tcPr>
            <w:tcW w:w="2106" w:type="pct"/>
            <w:gridSpan w:val="2"/>
            <w:vAlign w:val="center"/>
          </w:tcPr>
          <w:p w14:paraId="0EA516C9" w14:textId="77777777" w:rsidR="0043272B" w:rsidRDefault="00000000">
            <w:pPr>
              <w:tabs>
                <w:tab w:val="left" w:pos="5580"/>
              </w:tabs>
              <w:jc w:val="center"/>
              <w:rPr>
                <w:b/>
                <w:sz w:val="24"/>
              </w:rPr>
            </w:pPr>
            <w:r>
              <w:rPr>
                <w:b/>
                <w:sz w:val="24"/>
              </w:rPr>
              <w:t>最后报价</w:t>
            </w:r>
          </w:p>
        </w:tc>
        <w:tc>
          <w:tcPr>
            <w:tcW w:w="949" w:type="pct"/>
            <w:vMerge w:val="restart"/>
            <w:vAlign w:val="center"/>
          </w:tcPr>
          <w:p w14:paraId="6E67E5C6" w14:textId="77777777" w:rsidR="0043272B" w:rsidRDefault="00000000">
            <w:pPr>
              <w:tabs>
                <w:tab w:val="left" w:pos="5580"/>
              </w:tabs>
              <w:jc w:val="center"/>
              <w:rPr>
                <w:b/>
                <w:sz w:val="24"/>
              </w:rPr>
            </w:pPr>
            <w:r>
              <w:rPr>
                <w:b/>
                <w:sz w:val="24"/>
              </w:rPr>
              <w:t>其他</w:t>
            </w:r>
          </w:p>
          <w:p w14:paraId="22E6C515" w14:textId="77777777" w:rsidR="0043272B" w:rsidRDefault="00000000">
            <w:pPr>
              <w:tabs>
                <w:tab w:val="left" w:pos="5580"/>
              </w:tabs>
              <w:jc w:val="center"/>
              <w:rPr>
                <w:b/>
                <w:sz w:val="24"/>
              </w:rPr>
            </w:pPr>
            <w:r>
              <w:rPr>
                <w:b/>
                <w:sz w:val="24"/>
              </w:rPr>
              <w:t>声明</w:t>
            </w:r>
          </w:p>
        </w:tc>
      </w:tr>
      <w:tr w:rsidR="0043272B" w14:paraId="4F9F7B56" w14:textId="77777777">
        <w:trPr>
          <w:trHeight w:val="674"/>
          <w:jc w:val="center"/>
        </w:trPr>
        <w:tc>
          <w:tcPr>
            <w:tcW w:w="447" w:type="pct"/>
            <w:vMerge/>
            <w:vAlign w:val="center"/>
          </w:tcPr>
          <w:p w14:paraId="0E733F69" w14:textId="77777777" w:rsidR="0043272B" w:rsidRDefault="0043272B">
            <w:pPr>
              <w:tabs>
                <w:tab w:val="left" w:pos="5580"/>
              </w:tabs>
              <w:jc w:val="center"/>
              <w:rPr>
                <w:sz w:val="24"/>
              </w:rPr>
            </w:pPr>
          </w:p>
        </w:tc>
        <w:tc>
          <w:tcPr>
            <w:tcW w:w="1498" w:type="pct"/>
            <w:vMerge/>
            <w:vAlign w:val="center"/>
          </w:tcPr>
          <w:p w14:paraId="76545FF4" w14:textId="77777777" w:rsidR="0043272B" w:rsidRDefault="0043272B">
            <w:pPr>
              <w:tabs>
                <w:tab w:val="left" w:pos="5580"/>
              </w:tabs>
              <w:jc w:val="center"/>
              <w:rPr>
                <w:sz w:val="24"/>
              </w:rPr>
            </w:pPr>
          </w:p>
        </w:tc>
        <w:tc>
          <w:tcPr>
            <w:tcW w:w="1114" w:type="pct"/>
            <w:vAlign w:val="center"/>
          </w:tcPr>
          <w:p w14:paraId="1DF2186A" w14:textId="77777777" w:rsidR="0043272B" w:rsidRDefault="00000000">
            <w:pPr>
              <w:tabs>
                <w:tab w:val="left" w:pos="5580"/>
              </w:tabs>
              <w:jc w:val="center"/>
              <w:rPr>
                <w:b/>
                <w:sz w:val="24"/>
              </w:rPr>
            </w:pPr>
            <w:r>
              <w:rPr>
                <w:b/>
                <w:sz w:val="24"/>
              </w:rPr>
              <w:t>大写</w:t>
            </w:r>
          </w:p>
        </w:tc>
        <w:tc>
          <w:tcPr>
            <w:tcW w:w="992" w:type="pct"/>
            <w:vAlign w:val="center"/>
          </w:tcPr>
          <w:p w14:paraId="6B9F6F40" w14:textId="77777777" w:rsidR="0043272B" w:rsidRDefault="00000000">
            <w:pPr>
              <w:tabs>
                <w:tab w:val="left" w:pos="5580"/>
              </w:tabs>
              <w:jc w:val="center"/>
              <w:rPr>
                <w:b/>
                <w:sz w:val="24"/>
              </w:rPr>
            </w:pPr>
            <w:r>
              <w:rPr>
                <w:b/>
                <w:sz w:val="24"/>
              </w:rPr>
              <w:t>小写</w:t>
            </w:r>
          </w:p>
        </w:tc>
        <w:tc>
          <w:tcPr>
            <w:tcW w:w="949" w:type="pct"/>
            <w:vMerge/>
            <w:vAlign w:val="center"/>
          </w:tcPr>
          <w:p w14:paraId="5E7BD4CC" w14:textId="77777777" w:rsidR="0043272B" w:rsidRDefault="0043272B">
            <w:pPr>
              <w:tabs>
                <w:tab w:val="left" w:pos="5580"/>
              </w:tabs>
              <w:ind w:firstLine="482"/>
              <w:jc w:val="center"/>
              <w:rPr>
                <w:b/>
                <w:sz w:val="24"/>
              </w:rPr>
            </w:pPr>
          </w:p>
        </w:tc>
      </w:tr>
      <w:tr w:rsidR="0043272B" w14:paraId="5EEB7E9A" w14:textId="77777777">
        <w:trPr>
          <w:trHeight w:val="976"/>
          <w:jc w:val="center"/>
        </w:trPr>
        <w:tc>
          <w:tcPr>
            <w:tcW w:w="447" w:type="pct"/>
            <w:vAlign w:val="center"/>
          </w:tcPr>
          <w:p w14:paraId="344B7B4B" w14:textId="77777777" w:rsidR="0043272B" w:rsidRDefault="0043272B">
            <w:pPr>
              <w:tabs>
                <w:tab w:val="left" w:pos="5580"/>
              </w:tabs>
              <w:jc w:val="center"/>
              <w:rPr>
                <w:sz w:val="24"/>
              </w:rPr>
            </w:pPr>
          </w:p>
        </w:tc>
        <w:tc>
          <w:tcPr>
            <w:tcW w:w="1498" w:type="pct"/>
            <w:vAlign w:val="center"/>
          </w:tcPr>
          <w:p w14:paraId="4EC5B90C" w14:textId="77777777" w:rsidR="0043272B" w:rsidRDefault="0043272B">
            <w:pPr>
              <w:tabs>
                <w:tab w:val="left" w:pos="5580"/>
              </w:tabs>
              <w:jc w:val="center"/>
              <w:rPr>
                <w:sz w:val="24"/>
              </w:rPr>
            </w:pPr>
          </w:p>
        </w:tc>
        <w:tc>
          <w:tcPr>
            <w:tcW w:w="1114" w:type="pct"/>
            <w:vAlign w:val="center"/>
          </w:tcPr>
          <w:p w14:paraId="1258E22B" w14:textId="77777777" w:rsidR="0043272B" w:rsidRDefault="0043272B">
            <w:pPr>
              <w:tabs>
                <w:tab w:val="left" w:pos="5580"/>
              </w:tabs>
              <w:jc w:val="center"/>
              <w:rPr>
                <w:sz w:val="24"/>
              </w:rPr>
            </w:pPr>
          </w:p>
        </w:tc>
        <w:tc>
          <w:tcPr>
            <w:tcW w:w="992" w:type="pct"/>
            <w:vAlign w:val="center"/>
          </w:tcPr>
          <w:p w14:paraId="76E9592B" w14:textId="77777777" w:rsidR="0043272B" w:rsidRDefault="0043272B">
            <w:pPr>
              <w:tabs>
                <w:tab w:val="left" w:pos="5580"/>
              </w:tabs>
              <w:jc w:val="center"/>
              <w:rPr>
                <w:sz w:val="24"/>
              </w:rPr>
            </w:pPr>
          </w:p>
        </w:tc>
        <w:tc>
          <w:tcPr>
            <w:tcW w:w="949" w:type="pct"/>
            <w:vAlign w:val="center"/>
          </w:tcPr>
          <w:p w14:paraId="710EC6BF" w14:textId="77777777" w:rsidR="0043272B" w:rsidRDefault="0043272B">
            <w:pPr>
              <w:tabs>
                <w:tab w:val="left" w:pos="5580"/>
              </w:tabs>
              <w:jc w:val="center"/>
              <w:rPr>
                <w:sz w:val="24"/>
              </w:rPr>
            </w:pPr>
          </w:p>
        </w:tc>
      </w:tr>
    </w:tbl>
    <w:p w14:paraId="0B64C579" w14:textId="77777777" w:rsidR="0043272B" w:rsidRDefault="0043272B">
      <w:pPr>
        <w:autoSpaceDE w:val="0"/>
        <w:autoSpaceDN w:val="0"/>
        <w:adjustRightInd w:val="0"/>
        <w:jc w:val="left"/>
        <w:rPr>
          <w:color w:val="000000"/>
          <w:kern w:val="0"/>
          <w:sz w:val="24"/>
        </w:rPr>
      </w:pPr>
    </w:p>
    <w:p w14:paraId="33F8592C" w14:textId="77777777" w:rsidR="0043272B" w:rsidRDefault="00000000">
      <w:pPr>
        <w:autoSpaceDE w:val="0"/>
        <w:autoSpaceDN w:val="0"/>
        <w:adjustRightInd w:val="0"/>
        <w:jc w:val="left"/>
        <w:rPr>
          <w:color w:val="000000"/>
          <w:sz w:val="24"/>
        </w:rPr>
      </w:pPr>
      <w:r>
        <w:rPr>
          <w:color w:val="000000"/>
          <w:kern w:val="0"/>
          <w:sz w:val="24"/>
        </w:rPr>
        <w:t>注：</w:t>
      </w:r>
      <w:r>
        <w:rPr>
          <w:color w:val="000000"/>
          <w:kern w:val="0"/>
          <w:sz w:val="24"/>
        </w:rPr>
        <w:t>1</w:t>
      </w:r>
      <w:r>
        <w:rPr>
          <w:color w:val="000000"/>
          <w:sz w:val="24"/>
        </w:rPr>
        <w:t>.</w:t>
      </w:r>
      <w:r>
        <w:rPr>
          <w:color w:val="000000"/>
          <w:sz w:val="24"/>
        </w:rPr>
        <w:t>此表中，每包的报价应和《最后分项报价表》中的总价相一致。</w:t>
      </w:r>
    </w:p>
    <w:p w14:paraId="5981B8E3" w14:textId="77777777" w:rsidR="0043272B" w:rsidRDefault="00000000">
      <w:pPr>
        <w:tabs>
          <w:tab w:val="left" w:pos="5580"/>
        </w:tabs>
        <w:ind w:firstLineChars="200" w:firstLine="480"/>
        <w:jc w:val="left"/>
        <w:rPr>
          <w:color w:val="000000"/>
          <w:sz w:val="24"/>
        </w:rPr>
      </w:pPr>
      <w:r>
        <w:rPr>
          <w:rFonts w:hint="eastAsia"/>
          <w:color w:val="000000"/>
          <w:sz w:val="24"/>
        </w:rPr>
        <w:t>2.</w:t>
      </w:r>
      <w:r>
        <w:rPr>
          <w:color w:val="000000"/>
          <w:sz w:val="24"/>
        </w:rPr>
        <w:t>本表必须按包分别填写。</w:t>
      </w:r>
    </w:p>
    <w:p w14:paraId="609EB661" w14:textId="77777777" w:rsidR="0043272B" w:rsidRDefault="00000000">
      <w:pPr>
        <w:tabs>
          <w:tab w:val="left" w:pos="5580"/>
        </w:tabs>
        <w:rPr>
          <w:color w:val="000000"/>
          <w:sz w:val="24"/>
        </w:rPr>
      </w:pPr>
      <w:r>
        <w:rPr>
          <w:rFonts w:hint="eastAsia"/>
          <w:color w:val="000000"/>
          <w:sz w:val="24"/>
        </w:rPr>
        <w:t xml:space="preserve">    3.</w:t>
      </w:r>
      <w:r>
        <w:rPr>
          <w:rFonts w:hint="eastAsia"/>
          <w:color w:val="000000"/>
          <w:sz w:val="24"/>
        </w:rPr>
        <w:t>此表无需在响应文件中提交，磋商后供应商按磋商小组要求提交。</w:t>
      </w:r>
    </w:p>
    <w:p w14:paraId="43C77FE1" w14:textId="77777777" w:rsidR="0043272B" w:rsidRDefault="0043272B">
      <w:pPr>
        <w:tabs>
          <w:tab w:val="left" w:pos="5580"/>
        </w:tabs>
        <w:ind w:firstLineChars="200" w:firstLine="480"/>
        <w:rPr>
          <w:color w:val="000000"/>
          <w:sz w:val="24"/>
        </w:rPr>
      </w:pPr>
    </w:p>
    <w:p w14:paraId="5781B001" w14:textId="77777777" w:rsidR="0043272B" w:rsidRDefault="0043272B">
      <w:pPr>
        <w:autoSpaceDE w:val="0"/>
        <w:autoSpaceDN w:val="0"/>
        <w:adjustRightInd w:val="0"/>
        <w:snapToGrid w:val="0"/>
        <w:spacing w:before="25" w:after="25" w:line="360" w:lineRule="auto"/>
        <w:rPr>
          <w:color w:val="000000"/>
          <w:sz w:val="24"/>
          <w:lang w:val="zh-CN"/>
        </w:rPr>
      </w:pPr>
    </w:p>
    <w:p w14:paraId="254A0B54" w14:textId="77777777" w:rsidR="0043272B" w:rsidRDefault="000000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24A15DC0" w14:textId="77777777" w:rsidR="0043272B" w:rsidRDefault="00000000">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w:t>
      </w:r>
      <w:r>
        <w:rPr>
          <w:color w:val="000000"/>
          <w:sz w:val="24"/>
          <w:lang w:val="zh-CN"/>
        </w:rPr>
        <w:t xml:space="preserve">___________ </w:t>
      </w:r>
    </w:p>
    <w:p w14:paraId="5D96461F" w14:textId="77777777" w:rsidR="0043272B" w:rsidRDefault="00000000">
      <w:pPr>
        <w:widowControl/>
        <w:jc w:val="left"/>
        <w:rPr>
          <w:color w:val="000000"/>
          <w:sz w:val="24"/>
        </w:rPr>
      </w:pPr>
      <w:r>
        <w:rPr>
          <w:color w:val="000000"/>
          <w:sz w:val="24"/>
        </w:rPr>
        <w:t>日期：</w:t>
      </w:r>
      <w:r>
        <w:rPr>
          <w:color w:val="000000"/>
          <w:sz w:val="24"/>
        </w:rPr>
        <w:t>____</w:t>
      </w:r>
      <w:r>
        <w:rPr>
          <w:color w:val="000000"/>
          <w:sz w:val="24"/>
        </w:rPr>
        <w:t>年</w:t>
      </w:r>
      <w:r>
        <w:rPr>
          <w:color w:val="000000"/>
          <w:sz w:val="24"/>
        </w:rPr>
        <w:t>____</w:t>
      </w:r>
      <w:r>
        <w:rPr>
          <w:color w:val="000000"/>
          <w:sz w:val="24"/>
        </w:rPr>
        <w:t>月</w:t>
      </w:r>
      <w:r>
        <w:rPr>
          <w:color w:val="000000"/>
          <w:sz w:val="24"/>
        </w:rPr>
        <w:t>____</w:t>
      </w:r>
      <w:r>
        <w:rPr>
          <w:color w:val="000000"/>
          <w:sz w:val="24"/>
        </w:rPr>
        <w:t>日</w:t>
      </w:r>
      <w:r>
        <w:rPr>
          <w:color w:val="000000"/>
          <w:sz w:val="24"/>
        </w:rPr>
        <w:t xml:space="preserve">   </w:t>
      </w:r>
    </w:p>
    <w:p w14:paraId="690CF604" w14:textId="77777777" w:rsidR="0043272B" w:rsidRDefault="00000000">
      <w:pPr>
        <w:widowControl/>
        <w:jc w:val="left"/>
        <w:rPr>
          <w:color w:val="000000"/>
          <w:sz w:val="24"/>
        </w:rPr>
      </w:pPr>
      <w:r>
        <w:rPr>
          <w:color w:val="000000"/>
          <w:sz w:val="24"/>
        </w:rPr>
        <w:br w:type="page"/>
      </w:r>
    </w:p>
    <w:p w14:paraId="3146E0BB" w14:textId="77777777" w:rsidR="0043272B" w:rsidRDefault="00000000">
      <w:pPr>
        <w:widowControl/>
        <w:jc w:val="left"/>
        <w:rPr>
          <w:color w:val="000000" w:themeColor="text1"/>
          <w:sz w:val="24"/>
        </w:rPr>
      </w:pPr>
      <w:r>
        <w:rPr>
          <w:rFonts w:hint="eastAsia"/>
          <w:color w:val="000000" w:themeColor="text1"/>
          <w:sz w:val="24"/>
        </w:rPr>
        <w:lastRenderedPageBreak/>
        <w:t>1</w:t>
      </w:r>
      <w:r>
        <w:rPr>
          <w:color w:val="000000" w:themeColor="text1"/>
          <w:sz w:val="24"/>
        </w:rPr>
        <w:t>3-2</w:t>
      </w:r>
      <w:r>
        <w:rPr>
          <w:color w:val="000000" w:themeColor="text1"/>
          <w:sz w:val="24"/>
        </w:rPr>
        <w:t>最后分项报价表（实质性格式）</w:t>
      </w:r>
    </w:p>
    <w:p w14:paraId="07282148" w14:textId="77777777" w:rsidR="0043272B" w:rsidRDefault="00000000">
      <w:pPr>
        <w:spacing w:line="360" w:lineRule="auto"/>
        <w:jc w:val="center"/>
        <w:rPr>
          <w:color w:val="000000" w:themeColor="text1"/>
          <w:sz w:val="36"/>
          <w:szCs w:val="36"/>
        </w:rPr>
      </w:pPr>
      <w:r>
        <w:rPr>
          <w:color w:val="000000" w:themeColor="text1"/>
          <w:sz w:val="36"/>
          <w:szCs w:val="36"/>
        </w:rPr>
        <w:t>最后分项报价表</w:t>
      </w:r>
    </w:p>
    <w:p w14:paraId="2991753D" w14:textId="77777777" w:rsidR="0043272B" w:rsidRDefault="0043272B">
      <w:pPr>
        <w:tabs>
          <w:tab w:val="left" w:pos="1800"/>
          <w:tab w:val="left" w:pos="5580"/>
        </w:tabs>
        <w:rPr>
          <w:color w:val="000000" w:themeColor="text1"/>
          <w:sz w:val="24"/>
        </w:rPr>
      </w:pPr>
    </w:p>
    <w:p w14:paraId="4C4B73D6" w14:textId="77777777" w:rsidR="0043272B" w:rsidRDefault="0043272B">
      <w:pPr>
        <w:tabs>
          <w:tab w:val="left" w:pos="1800"/>
          <w:tab w:val="left" w:pos="5580"/>
        </w:tabs>
        <w:rPr>
          <w:color w:val="000000" w:themeColor="text1"/>
          <w:sz w:val="24"/>
        </w:rPr>
      </w:pPr>
    </w:p>
    <w:p w14:paraId="05A7A7F2" w14:textId="77777777" w:rsidR="0043272B" w:rsidRDefault="00000000">
      <w:pPr>
        <w:tabs>
          <w:tab w:val="left" w:pos="1800"/>
          <w:tab w:val="left" w:pos="5580"/>
        </w:tabs>
        <w:rPr>
          <w:color w:val="000000" w:themeColor="text1"/>
          <w:sz w:val="24"/>
        </w:rPr>
      </w:pPr>
      <w:r>
        <w:rPr>
          <w:color w:val="000000" w:themeColor="text1"/>
          <w:sz w:val="24"/>
        </w:rPr>
        <w:t>项目编号</w:t>
      </w:r>
      <w:r>
        <w:rPr>
          <w:color w:val="000000" w:themeColor="text1"/>
          <w:sz w:val="24"/>
        </w:rPr>
        <w:t>/</w:t>
      </w:r>
      <w:r>
        <w:rPr>
          <w:color w:val="000000" w:themeColor="text1"/>
          <w:sz w:val="24"/>
        </w:rPr>
        <w:t>包号：</w:t>
      </w:r>
      <w:r>
        <w:rPr>
          <w:color w:val="000000" w:themeColor="text1"/>
          <w:sz w:val="24"/>
        </w:rPr>
        <w:t xml:space="preserve">_________ </w:t>
      </w:r>
      <w:r>
        <w:rPr>
          <w:color w:val="000000" w:themeColor="text1"/>
          <w:sz w:val="24"/>
        </w:rPr>
        <w:t>项目名称：</w:t>
      </w:r>
      <w:r>
        <w:rPr>
          <w:color w:val="000000" w:themeColor="text1"/>
          <w:sz w:val="24"/>
        </w:rPr>
        <w:t>_________</w:t>
      </w:r>
      <w:r>
        <w:rPr>
          <w:rFonts w:hint="eastAsia"/>
          <w:color w:val="000000" w:themeColor="text1"/>
          <w:sz w:val="24"/>
        </w:rPr>
        <w:t xml:space="preserve">                 </w:t>
      </w:r>
      <w:r>
        <w:rPr>
          <w:color w:val="000000" w:themeColor="text1"/>
          <w:sz w:val="24"/>
        </w:rPr>
        <w:t>报价单位：人民币元</w:t>
      </w:r>
    </w:p>
    <w:tbl>
      <w:tblPr>
        <w:tblW w:w="48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4998"/>
        <w:gridCol w:w="1158"/>
        <w:gridCol w:w="2748"/>
      </w:tblGrid>
      <w:tr w:rsidR="0043272B" w14:paraId="3832F2DD" w14:textId="77777777">
        <w:trPr>
          <w:trHeight w:val="20"/>
        </w:trPr>
        <w:tc>
          <w:tcPr>
            <w:tcW w:w="249" w:type="pct"/>
            <w:vAlign w:val="center"/>
          </w:tcPr>
          <w:p w14:paraId="0BE2A22B" w14:textId="77777777" w:rsidR="0043272B" w:rsidRDefault="00000000">
            <w:pPr>
              <w:adjustRightInd w:val="0"/>
              <w:snapToGrid w:val="0"/>
              <w:jc w:val="left"/>
              <w:rPr>
                <w:b/>
                <w:color w:val="000000" w:themeColor="text1"/>
                <w:sz w:val="24"/>
              </w:rPr>
            </w:pPr>
            <w:r>
              <w:rPr>
                <w:b/>
                <w:color w:val="000000" w:themeColor="text1"/>
                <w:sz w:val="24"/>
              </w:rPr>
              <w:t>序号</w:t>
            </w:r>
          </w:p>
        </w:tc>
        <w:tc>
          <w:tcPr>
            <w:tcW w:w="2667" w:type="pct"/>
            <w:vAlign w:val="center"/>
          </w:tcPr>
          <w:p w14:paraId="10740864" w14:textId="77777777" w:rsidR="0043272B" w:rsidRDefault="00000000">
            <w:pPr>
              <w:widowControl/>
              <w:jc w:val="left"/>
              <w:rPr>
                <w:kern w:val="0"/>
                <w:sz w:val="24"/>
              </w:rPr>
            </w:pPr>
            <w:r>
              <w:rPr>
                <w:rStyle w:val="fontstyle01"/>
                <w:rFonts w:hint="default"/>
              </w:rPr>
              <w:t>最后报价计算过程或说明（可以填写按第</w:t>
            </w:r>
            <w:r>
              <w:rPr>
                <w:rFonts w:hint="eastAsia"/>
                <w:color w:val="000000"/>
              </w:rPr>
              <w:br/>
            </w:r>
            <w:r>
              <w:rPr>
                <w:rStyle w:val="fontstyle01"/>
                <w:rFonts w:hint="default"/>
              </w:rPr>
              <w:t>一次报价下浮</w:t>
            </w:r>
            <w:r>
              <w:rPr>
                <w:rStyle w:val="fontstyle11"/>
              </w:rPr>
              <w:t>/</w:t>
            </w:r>
            <w:r>
              <w:rPr>
                <w:rStyle w:val="fontstyle01"/>
                <w:rFonts w:hint="default"/>
              </w:rPr>
              <w:t>上浮比例，也可以填写相对</w:t>
            </w:r>
            <w:r>
              <w:rPr>
                <w:rFonts w:hint="eastAsia"/>
                <w:color w:val="000000"/>
              </w:rPr>
              <w:br/>
            </w:r>
            <w:r>
              <w:rPr>
                <w:rStyle w:val="fontstyle01"/>
                <w:rFonts w:hint="default"/>
              </w:rPr>
              <w:t>第一次报价某部分价格变化情况）</w:t>
            </w:r>
          </w:p>
          <w:p w14:paraId="4E72A3B8" w14:textId="77777777" w:rsidR="0043272B" w:rsidRDefault="0043272B">
            <w:pPr>
              <w:adjustRightInd w:val="0"/>
              <w:snapToGrid w:val="0"/>
              <w:jc w:val="left"/>
              <w:rPr>
                <w:b/>
                <w:color w:val="000000" w:themeColor="text1"/>
                <w:sz w:val="24"/>
              </w:rPr>
            </w:pPr>
          </w:p>
        </w:tc>
        <w:tc>
          <w:tcPr>
            <w:tcW w:w="618" w:type="pct"/>
            <w:vAlign w:val="center"/>
          </w:tcPr>
          <w:p w14:paraId="1EFF96F3" w14:textId="77777777" w:rsidR="0043272B" w:rsidRDefault="00000000">
            <w:pPr>
              <w:adjustRightInd w:val="0"/>
              <w:snapToGrid w:val="0"/>
              <w:jc w:val="left"/>
              <w:rPr>
                <w:b/>
                <w:color w:val="000000" w:themeColor="text1"/>
                <w:sz w:val="24"/>
              </w:rPr>
            </w:pPr>
            <w:r>
              <w:rPr>
                <w:rFonts w:hint="eastAsia"/>
                <w:b/>
                <w:color w:val="000000" w:themeColor="text1"/>
                <w:sz w:val="24"/>
              </w:rPr>
              <w:t>总</w:t>
            </w:r>
            <w:r>
              <w:rPr>
                <w:b/>
                <w:color w:val="000000" w:themeColor="text1"/>
                <w:sz w:val="24"/>
              </w:rPr>
              <w:t>价（元）</w:t>
            </w:r>
          </w:p>
        </w:tc>
        <w:tc>
          <w:tcPr>
            <w:tcW w:w="1466" w:type="pct"/>
            <w:vAlign w:val="center"/>
          </w:tcPr>
          <w:p w14:paraId="4E4E983B" w14:textId="77777777" w:rsidR="0043272B" w:rsidRDefault="00000000">
            <w:pPr>
              <w:adjustRightInd w:val="0"/>
              <w:snapToGrid w:val="0"/>
              <w:jc w:val="left"/>
              <w:rPr>
                <w:b/>
                <w:color w:val="000000" w:themeColor="text1"/>
                <w:sz w:val="24"/>
              </w:rPr>
            </w:pPr>
            <w:r>
              <w:rPr>
                <w:b/>
                <w:color w:val="000000" w:themeColor="text1"/>
                <w:sz w:val="24"/>
              </w:rPr>
              <w:t>备注</w:t>
            </w:r>
          </w:p>
        </w:tc>
      </w:tr>
      <w:tr w:rsidR="0043272B" w14:paraId="4E82C6D5" w14:textId="77777777">
        <w:trPr>
          <w:trHeight w:val="509"/>
        </w:trPr>
        <w:tc>
          <w:tcPr>
            <w:tcW w:w="249" w:type="pct"/>
            <w:vAlign w:val="center"/>
          </w:tcPr>
          <w:p w14:paraId="159BE38D" w14:textId="77777777" w:rsidR="0043272B" w:rsidRDefault="00000000">
            <w:pPr>
              <w:adjustRightInd w:val="0"/>
              <w:snapToGrid w:val="0"/>
              <w:jc w:val="center"/>
              <w:rPr>
                <w:color w:val="000000" w:themeColor="text1"/>
                <w:sz w:val="24"/>
              </w:rPr>
            </w:pPr>
            <w:r>
              <w:rPr>
                <w:color w:val="000000" w:themeColor="text1"/>
                <w:sz w:val="24"/>
              </w:rPr>
              <w:t>1</w:t>
            </w:r>
          </w:p>
        </w:tc>
        <w:tc>
          <w:tcPr>
            <w:tcW w:w="2667" w:type="pct"/>
            <w:vAlign w:val="center"/>
          </w:tcPr>
          <w:p w14:paraId="187554D8" w14:textId="77777777" w:rsidR="0043272B" w:rsidRDefault="0043272B">
            <w:pPr>
              <w:adjustRightInd w:val="0"/>
              <w:snapToGrid w:val="0"/>
              <w:jc w:val="left"/>
              <w:rPr>
                <w:color w:val="000000" w:themeColor="text1"/>
                <w:sz w:val="24"/>
              </w:rPr>
            </w:pPr>
          </w:p>
        </w:tc>
        <w:tc>
          <w:tcPr>
            <w:tcW w:w="618" w:type="pct"/>
            <w:vAlign w:val="center"/>
          </w:tcPr>
          <w:p w14:paraId="684493EB" w14:textId="77777777" w:rsidR="0043272B" w:rsidRDefault="0043272B">
            <w:pPr>
              <w:adjustRightInd w:val="0"/>
              <w:snapToGrid w:val="0"/>
              <w:jc w:val="left"/>
              <w:rPr>
                <w:color w:val="000000" w:themeColor="text1"/>
                <w:sz w:val="24"/>
              </w:rPr>
            </w:pPr>
          </w:p>
        </w:tc>
        <w:tc>
          <w:tcPr>
            <w:tcW w:w="1466" w:type="pct"/>
            <w:vAlign w:val="center"/>
          </w:tcPr>
          <w:p w14:paraId="29EB9A14" w14:textId="77777777" w:rsidR="0043272B" w:rsidRDefault="0043272B">
            <w:pPr>
              <w:adjustRightInd w:val="0"/>
              <w:snapToGrid w:val="0"/>
              <w:jc w:val="left"/>
              <w:rPr>
                <w:color w:val="000000" w:themeColor="text1"/>
                <w:sz w:val="24"/>
              </w:rPr>
            </w:pPr>
          </w:p>
        </w:tc>
      </w:tr>
      <w:tr w:rsidR="0043272B" w14:paraId="57E408B5" w14:textId="77777777">
        <w:trPr>
          <w:trHeight w:val="509"/>
        </w:trPr>
        <w:tc>
          <w:tcPr>
            <w:tcW w:w="2916" w:type="pct"/>
            <w:gridSpan w:val="2"/>
            <w:vAlign w:val="center"/>
          </w:tcPr>
          <w:p w14:paraId="0A12C3DB" w14:textId="77777777" w:rsidR="0043272B" w:rsidRDefault="00000000">
            <w:pPr>
              <w:adjustRightInd w:val="0"/>
              <w:snapToGrid w:val="0"/>
              <w:jc w:val="left"/>
              <w:rPr>
                <w:color w:val="000000" w:themeColor="text1"/>
                <w:sz w:val="24"/>
              </w:rPr>
            </w:pPr>
            <w:r>
              <w:rPr>
                <w:rFonts w:hint="eastAsia"/>
                <w:color w:val="000000" w:themeColor="text1"/>
                <w:sz w:val="24"/>
              </w:rPr>
              <w:t>合计（元）</w:t>
            </w:r>
          </w:p>
        </w:tc>
        <w:tc>
          <w:tcPr>
            <w:tcW w:w="618" w:type="pct"/>
            <w:vAlign w:val="center"/>
          </w:tcPr>
          <w:p w14:paraId="0CF0604F" w14:textId="77777777" w:rsidR="0043272B" w:rsidRDefault="0043272B">
            <w:pPr>
              <w:adjustRightInd w:val="0"/>
              <w:snapToGrid w:val="0"/>
              <w:jc w:val="left"/>
              <w:rPr>
                <w:color w:val="000000" w:themeColor="text1"/>
                <w:sz w:val="24"/>
              </w:rPr>
            </w:pPr>
          </w:p>
        </w:tc>
        <w:tc>
          <w:tcPr>
            <w:tcW w:w="1466" w:type="pct"/>
            <w:vAlign w:val="center"/>
          </w:tcPr>
          <w:p w14:paraId="7CAB6F91" w14:textId="77777777" w:rsidR="0043272B" w:rsidRDefault="0043272B">
            <w:pPr>
              <w:adjustRightInd w:val="0"/>
              <w:snapToGrid w:val="0"/>
              <w:jc w:val="left"/>
              <w:rPr>
                <w:color w:val="000000" w:themeColor="text1"/>
                <w:sz w:val="24"/>
              </w:rPr>
            </w:pPr>
          </w:p>
        </w:tc>
      </w:tr>
    </w:tbl>
    <w:p w14:paraId="622EEB7B" w14:textId="77777777" w:rsidR="0043272B" w:rsidRDefault="0043272B">
      <w:pPr>
        <w:tabs>
          <w:tab w:val="left" w:pos="1800"/>
          <w:tab w:val="left" w:pos="5580"/>
        </w:tabs>
        <w:jc w:val="left"/>
        <w:rPr>
          <w:color w:val="000000" w:themeColor="text1"/>
          <w:sz w:val="24"/>
        </w:rPr>
      </w:pPr>
    </w:p>
    <w:p w14:paraId="3D0CC4D2" w14:textId="77777777" w:rsidR="0043272B" w:rsidRDefault="0043272B">
      <w:pPr>
        <w:tabs>
          <w:tab w:val="left" w:pos="1800"/>
          <w:tab w:val="left" w:pos="5580"/>
        </w:tabs>
        <w:jc w:val="left"/>
        <w:rPr>
          <w:color w:val="000000" w:themeColor="text1"/>
          <w:sz w:val="24"/>
        </w:rPr>
      </w:pPr>
    </w:p>
    <w:p w14:paraId="2DE77EC9" w14:textId="77777777" w:rsidR="0043272B" w:rsidRDefault="00000000">
      <w:pPr>
        <w:tabs>
          <w:tab w:val="left" w:pos="1800"/>
          <w:tab w:val="left" w:pos="5580"/>
        </w:tabs>
        <w:jc w:val="left"/>
        <w:rPr>
          <w:color w:val="000000" w:themeColor="text1"/>
          <w:sz w:val="24"/>
        </w:rPr>
      </w:pPr>
      <w:r>
        <w:rPr>
          <w:color w:val="000000" w:themeColor="text1"/>
          <w:sz w:val="24"/>
        </w:rPr>
        <w:t>注：</w:t>
      </w:r>
      <w:r>
        <w:rPr>
          <w:color w:val="000000" w:themeColor="text1"/>
          <w:sz w:val="24"/>
        </w:rPr>
        <w:t>1.</w:t>
      </w:r>
      <w:r>
        <w:rPr>
          <w:color w:val="000000" w:themeColor="text1"/>
          <w:sz w:val="24"/>
        </w:rPr>
        <w:t>本表</w:t>
      </w:r>
      <w:r>
        <w:rPr>
          <w:rFonts w:hint="eastAsia"/>
          <w:color w:val="000000" w:themeColor="text1"/>
          <w:sz w:val="24"/>
        </w:rPr>
        <w:t>应按包分别填写。</w:t>
      </w:r>
      <w:r>
        <w:rPr>
          <w:rFonts w:hint="eastAsia"/>
          <w:color w:val="000000" w:themeColor="text1"/>
          <w:sz w:val="24"/>
        </w:rPr>
        <w:t xml:space="preserve"> </w:t>
      </w:r>
    </w:p>
    <w:p w14:paraId="24F7BE56" w14:textId="77777777" w:rsidR="0043272B" w:rsidRDefault="00000000">
      <w:pPr>
        <w:tabs>
          <w:tab w:val="left" w:pos="1800"/>
          <w:tab w:val="left" w:pos="5580"/>
        </w:tabs>
        <w:ind w:firstLineChars="200" w:firstLine="480"/>
        <w:jc w:val="left"/>
        <w:rPr>
          <w:color w:val="000000" w:themeColor="text1"/>
          <w:sz w:val="24"/>
        </w:rPr>
      </w:pPr>
      <w:r>
        <w:rPr>
          <w:rFonts w:hint="eastAsia"/>
          <w:color w:val="000000" w:themeColor="text1"/>
          <w:sz w:val="24"/>
        </w:rPr>
        <w:t>2</w:t>
      </w:r>
      <w:r>
        <w:rPr>
          <w:color w:val="000000" w:themeColor="text1"/>
          <w:sz w:val="24"/>
        </w:rPr>
        <w:t>.</w:t>
      </w:r>
      <w:r>
        <w:rPr>
          <w:rFonts w:hint="eastAsia"/>
          <w:color w:val="000000" w:themeColor="text1"/>
          <w:sz w:val="24"/>
        </w:rPr>
        <w:t>上述各项的详细规格（如有），可另页描述。</w:t>
      </w:r>
    </w:p>
    <w:p w14:paraId="4F4DB080" w14:textId="77777777" w:rsidR="0043272B" w:rsidRDefault="00000000">
      <w:pPr>
        <w:tabs>
          <w:tab w:val="left" w:pos="1800"/>
          <w:tab w:val="left" w:pos="5580"/>
        </w:tabs>
        <w:ind w:firstLineChars="200" w:firstLine="480"/>
        <w:jc w:val="left"/>
        <w:rPr>
          <w:color w:val="000000" w:themeColor="text1"/>
          <w:sz w:val="24"/>
        </w:rPr>
      </w:pPr>
      <w:r>
        <w:rPr>
          <w:rFonts w:hint="eastAsia"/>
          <w:color w:val="000000" w:themeColor="text1"/>
          <w:sz w:val="24"/>
        </w:rPr>
        <w:t>3</w:t>
      </w:r>
      <w:r>
        <w:rPr>
          <w:color w:val="000000" w:themeColor="text1"/>
          <w:sz w:val="24"/>
        </w:rPr>
        <w:t>.</w:t>
      </w:r>
      <w:r>
        <w:rPr>
          <w:rFonts w:hint="eastAsia"/>
          <w:color w:val="000000" w:themeColor="text1"/>
          <w:sz w:val="24"/>
        </w:rPr>
        <w:t>此表无需在响应文件中提交，磋商后供应商按磋商小组要求提交</w:t>
      </w:r>
      <w:r>
        <w:rPr>
          <w:color w:val="000000" w:themeColor="text1"/>
          <w:sz w:val="24"/>
        </w:rPr>
        <w:t>。</w:t>
      </w:r>
    </w:p>
    <w:p w14:paraId="7278EE5F" w14:textId="77777777" w:rsidR="0043272B" w:rsidRDefault="00000000">
      <w:pPr>
        <w:tabs>
          <w:tab w:val="left" w:pos="1800"/>
          <w:tab w:val="left" w:pos="5580"/>
        </w:tabs>
        <w:ind w:firstLineChars="200" w:firstLine="480"/>
        <w:jc w:val="left"/>
        <w:rPr>
          <w:color w:val="000000" w:themeColor="text1"/>
          <w:sz w:val="24"/>
        </w:rPr>
      </w:pPr>
      <w:r>
        <w:rPr>
          <w:rFonts w:hint="eastAsia"/>
          <w:color w:val="000000" w:themeColor="text1"/>
          <w:sz w:val="24"/>
        </w:rPr>
        <w:t>4</w:t>
      </w:r>
      <w:r>
        <w:rPr>
          <w:color w:val="000000" w:themeColor="text1"/>
          <w:sz w:val="24"/>
        </w:rPr>
        <w:t>.</w:t>
      </w:r>
      <w:r>
        <w:rPr>
          <w:rFonts w:hint="eastAsia"/>
          <w:sz w:val="24"/>
        </w:rPr>
        <w:t>制造商规模列应填写“中型”</w:t>
      </w:r>
      <w:r>
        <w:rPr>
          <w:rFonts w:hint="eastAsia"/>
          <w:sz w:val="24"/>
        </w:rPr>
        <w:t xml:space="preserve"> </w:t>
      </w:r>
      <w:r>
        <w:rPr>
          <w:rFonts w:hint="eastAsia"/>
          <w:sz w:val="24"/>
        </w:rPr>
        <w:t>、“小型”</w:t>
      </w:r>
      <w:r>
        <w:rPr>
          <w:rFonts w:hint="eastAsia"/>
          <w:sz w:val="24"/>
        </w:rPr>
        <w:t xml:space="preserve"> </w:t>
      </w:r>
      <w:r>
        <w:rPr>
          <w:rFonts w:hint="eastAsia"/>
          <w:sz w:val="24"/>
        </w:rPr>
        <w:t>“微型”</w:t>
      </w:r>
      <w:r>
        <w:rPr>
          <w:rFonts w:hint="eastAsia"/>
          <w:sz w:val="24"/>
        </w:rPr>
        <w:t xml:space="preserve"> </w:t>
      </w:r>
      <w:r>
        <w:rPr>
          <w:rFonts w:hint="eastAsia"/>
          <w:sz w:val="24"/>
        </w:rPr>
        <w:t>或“其他”，且不应与《中小企业声明函》中内容矛盾。</w:t>
      </w:r>
    </w:p>
    <w:p w14:paraId="245DA47B" w14:textId="77777777" w:rsidR="0043272B" w:rsidRDefault="0043272B">
      <w:pPr>
        <w:autoSpaceDE w:val="0"/>
        <w:autoSpaceDN w:val="0"/>
        <w:adjustRightInd w:val="0"/>
        <w:snapToGrid w:val="0"/>
        <w:spacing w:before="25" w:after="25" w:line="360" w:lineRule="auto"/>
        <w:rPr>
          <w:color w:val="000000" w:themeColor="text1"/>
          <w:sz w:val="24"/>
          <w:lang w:val="zh-CN"/>
        </w:rPr>
      </w:pPr>
    </w:p>
    <w:p w14:paraId="377BC0CD" w14:textId="77777777" w:rsidR="0043272B" w:rsidRDefault="0043272B">
      <w:pPr>
        <w:autoSpaceDE w:val="0"/>
        <w:autoSpaceDN w:val="0"/>
        <w:adjustRightInd w:val="0"/>
        <w:snapToGrid w:val="0"/>
        <w:spacing w:before="25" w:after="25" w:line="360" w:lineRule="auto"/>
        <w:rPr>
          <w:color w:val="000000" w:themeColor="text1"/>
          <w:sz w:val="24"/>
          <w:lang w:val="zh-CN"/>
        </w:rPr>
      </w:pPr>
    </w:p>
    <w:p w14:paraId="21A04234" w14:textId="77777777" w:rsidR="0043272B" w:rsidRDefault="00000000">
      <w:pPr>
        <w:autoSpaceDE w:val="0"/>
        <w:autoSpaceDN w:val="0"/>
        <w:adjustRightInd w:val="0"/>
        <w:snapToGrid w:val="0"/>
        <w:spacing w:before="25" w:after="25" w:line="360" w:lineRule="auto"/>
        <w:rPr>
          <w:color w:val="000000" w:themeColor="text1"/>
          <w:sz w:val="24"/>
          <w:lang w:val="zh-CN"/>
        </w:rPr>
      </w:pPr>
      <w:r>
        <w:rPr>
          <w:color w:val="000000" w:themeColor="text1"/>
          <w:kern w:val="0"/>
          <w:sz w:val="24"/>
        </w:rPr>
        <w:t>供应商授权代表签字（或加盖供应商公章）</w:t>
      </w:r>
      <w:r>
        <w:rPr>
          <w:color w:val="000000" w:themeColor="text1"/>
          <w:sz w:val="24"/>
          <w:lang w:val="zh-CN"/>
        </w:rPr>
        <w:t>：</w:t>
      </w:r>
      <w:r>
        <w:rPr>
          <w:color w:val="000000" w:themeColor="text1"/>
          <w:sz w:val="24"/>
          <w:lang w:val="zh-CN"/>
        </w:rPr>
        <w:t xml:space="preserve">____________ </w:t>
      </w:r>
    </w:p>
    <w:p w14:paraId="1C18948B" w14:textId="77777777" w:rsidR="0043272B" w:rsidRDefault="00000000">
      <w:pPr>
        <w:tabs>
          <w:tab w:val="left" w:pos="720"/>
        </w:tabs>
        <w:spacing w:line="360" w:lineRule="auto"/>
        <w:rPr>
          <w:color w:val="000000" w:themeColor="text1"/>
          <w:sz w:val="24"/>
          <w:lang w:val="zh-CN"/>
        </w:rPr>
      </w:pPr>
      <w:r>
        <w:rPr>
          <w:color w:val="000000" w:themeColor="text1"/>
          <w:sz w:val="24"/>
        </w:rPr>
        <w:t>日期：</w:t>
      </w:r>
      <w:r>
        <w:rPr>
          <w:color w:val="000000" w:themeColor="text1"/>
          <w:sz w:val="24"/>
        </w:rPr>
        <w:t>____</w:t>
      </w:r>
      <w:r>
        <w:rPr>
          <w:color w:val="000000" w:themeColor="text1"/>
          <w:sz w:val="24"/>
        </w:rPr>
        <w:t>年</w:t>
      </w:r>
      <w:r>
        <w:rPr>
          <w:color w:val="000000" w:themeColor="text1"/>
          <w:sz w:val="24"/>
        </w:rPr>
        <w:t>____</w:t>
      </w:r>
      <w:r>
        <w:rPr>
          <w:color w:val="000000" w:themeColor="text1"/>
          <w:sz w:val="24"/>
        </w:rPr>
        <w:t>月</w:t>
      </w:r>
      <w:r>
        <w:rPr>
          <w:color w:val="000000" w:themeColor="text1"/>
          <w:sz w:val="24"/>
        </w:rPr>
        <w:t>____</w:t>
      </w:r>
      <w:r>
        <w:rPr>
          <w:color w:val="000000" w:themeColor="text1"/>
          <w:sz w:val="24"/>
        </w:rPr>
        <w:t>日</w:t>
      </w:r>
    </w:p>
    <w:p w14:paraId="76074F31" w14:textId="77777777" w:rsidR="0043272B" w:rsidRDefault="0043272B">
      <w:pPr>
        <w:tabs>
          <w:tab w:val="left" w:pos="360"/>
        </w:tabs>
        <w:snapToGrid w:val="0"/>
        <w:spacing w:line="360" w:lineRule="auto"/>
        <w:outlineLvl w:val="1"/>
        <w:rPr>
          <w:sz w:val="24"/>
        </w:rPr>
        <w:sectPr w:rsidR="0043272B" w:rsidSect="00CB03F4">
          <w:pgSz w:w="11907" w:h="16840"/>
          <w:pgMar w:top="1582" w:right="1242" w:bottom="1469" w:left="1285" w:header="851" w:footer="992" w:gutter="0"/>
          <w:cols w:space="720"/>
          <w:docGrid w:linePitch="319" w:charSpace="640"/>
        </w:sectPr>
      </w:pPr>
    </w:p>
    <w:p w14:paraId="1175FB92" w14:textId="77777777" w:rsidR="0043272B" w:rsidRDefault="00000000">
      <w:pPr>
        <w:tabs>
          <w:tab w:val="left" w:pos="360"/>
        </w:tabs>
        <w:snapToGrid w:val="0"/>
        <w:spacing w:line="360" w:lineRule="auto"/>
        <w:outlineLvl w:val="1"/>
        <w:rPr>
          <w:sz w:val="24"/>
        </w:rPr>
      </w:pPr>
      <w:r>
        <w:rPr>
          <w:sz w:val="24"/>
        </w:rPr>
        <w:lastRenderedPageBreak/>
        <w:t xml:space="preserve">14  </w:t>
      </w:r>
      <w:r>
        <w:rPr>
          <w:sz w:val="24"/>
        </w:rPr>
        <w:t>技术部分</w:t>
      </w:r>
    </w:p>
    <w:p w14:paraId="7640D1C0" w14:textId="77777777" w:rsidR="0043272B" w:rsidRDefault="00000000">
      <w:pPr>
        <w:spacing w:line="360" w:lineRule="auto"/>
        <w:rPr>
          <w:sz w:val="24"/>
        </w:rPr>
      </w:pPr>
      <w:r>
        <w:rPr>
          <w:sz w:val="24"/>
        </w:rPr>
        <w:t>14.1</w:t>
      </w:r>
      <w:r>
        <w:rPr>
          <w:sz w:val="24"/>
        </w:rPr>
        <w:t>、服务方案</w:t>
      </w:r>
    </w:p>
    <w:p w14:paraId="2FBB980E" w14:textId="77777777" w:rsidR="0043272B" w:rsidRDefault="00000000">
      <w:pPr>
        <w:spacing w:line="360" w:lineRule="auto"/>
        <w:rPr>
          <w:sz w:val="24"/>
        </w:rPr>
      </w:pPr>
      <w:r>
        <w:rPr>
          <w:sz w:val="24"/>
        </w:rPr>
        <w:t>14.2</w:t>
      </w:r>
      <w:r>
        <w:rPr>
          <w:sz w:val="24"/>
        </w:rPr>
        <w:t>、磋商文件要求的其他文件</w:t>
      </w:r>
    </w:p>
    <w:p w14:paraId="4AC51ABD" w14:textId="77777777" w:rsidR="0043272B" w:rsidRDefault="0043272B">
      <w:pPr>
        <w:spacing w:line="360" w:lineRule="auto"/>
        <w:rPr>
          <w:rFonts w:ascii="宋体" w:hAnsi="宋体"/>
          <w:sz w:val="24"/>
          <w:szCs w:val="24"/>
        </w:rPr>
      </w:pPr>
    </w:p>
    <w:p w14:paraId="069FB3B5" w14:textId="77777777" w:rsidR="0043272B" w:rsidRDefault="0043272B">
      <w:pPr>
        <w:spacing w:line="360" w:lineRule="auto"/>
        <w:rPr>
          <w:rFonts w:ascii="宋体" w:hAnsi="宋体"/>
          <w:sz w:val="24"/>
          <w:szCs w:val="24"/>
        </w:rPr>
      </w:pPr>
    </w:p>
    <w:p w14:paraId="37BDE193" w14:textId="77777777" w:rsidR="0043272B" w:rsidRDefault="0043272B">
      <w:pPr>
        <w:spacing w:line="360" w:lineRule="auto"/>
        <w:rPr>
          <w:rFonts w:ascii="宋体" w:hAnsi="宋体"/>
          <w:sz w:val="24"/>
          <w:szCs w:val="24"/>
        </w:rPr>
      </w:pPr>
    </w:p>
    <w:p w14:paraId="0A838E6F" w14:textId="77777777" w:rsidR="0043272B" w:rsidRDefault="0043272B">
      <w:pPr>
        <w:spacing w:line="360" w:lineRule="auto"/>
        <w:rPr>
          <w:rFonts w:ascii="宋体" w:hAnsi="宋体"/>
          <w:sz w:val="24"/>
          <w:szCs w:val="24"/>
        </w:rPr>
      </w:pPr>
    </w:p>
    <w:bookmarkEnd w:id="1554"/>
    <w:p w14:paraId="73FBFD7B" w14:textId="77777777" w:rsidR="0043272B" w:rsidRDefault="0043272B">
      <w:pPr>
        <w:pStyle w:val="affffffff0"/>
        <w:ind w:firstLineChars="0" w:firstLine="0"/>
        <w:rPr>
          <w:rFonts w:ascii="宋体" w:hAnsi="宋体"/>
          <w:b/>
          <w:szCs w:val="24"/>
        </w:rPr>
      </w:pPr>
    </w:p>
    <w:sectPr w:rsidR="0043272B">
      <w:pgSz w:w="11906" w:h="16838"/>
      <w:pgMar w:top="1440" w:right="1361" w:bottom="1418" w:left="1361"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55616" w14:textId="77777777" w:rsidR="00567420" w:rsidRDefault="00567420">
      <w:r>
        <w:separator/>
      </w:r>
    </w:p>
  </w:endnote>
  <w:endnote w:type="continuationSeparator" w:id="0">
    <w:p w14:paraId="385C2D54" w14:textId="77777777" w:rsidR="00567420" w:rsidRDefault="00567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新宋体">
    <w:panose1 w:val="02010609030101010101"/>
    <w:charset w:val="86"/>
    <w:family w:val="modern"/>
    <w:pitch w:val="fixed"/>
    <w:sig w:usb0="0000028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楷体">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ˎ̥">
    <w:altName w:val="Times New Roman"/>
    <w:charset w:val="00"/>
    <w:family w:val="auto"/>
    <w:pitch w:val="default"/>
    <w:sig w:usb0="00000000" w:usb1="00000000" w:usb2="00000000" w:usb3="00000000" w:csb0="00040001" w:csb1="00000000"/>
  </w:font>
  <w:font w:name="Century Gothic">
    <w:panose1 w:val="020B0502020202020204"/>
    <w:charset w:val="00"/>
    <w:family w:val="swiss"/>
    <w:pitch w:val="variable"/>
    <w:sig w:usb0="00000287" w:usb1="000000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幼圆">
    <w:panose1 w:val="02010509060101010101"/>
    <w:charset w:val="86"/>
    <w:family w:val="modern"/>
    <w:pitch w:val="fixed"/>
    <w:sig w:usb0="00000001" w:usb1="080E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Century">
    <w:panose1 w:val="02040604050505020304"/>
    <w:charset w:val="00"/>
    <w:family w:val="roman"/>
    <w:pitch w:val="variable"/>
    <w:sig w:usb0="00000287" w:usb1="00000000" w:usb2="00000000" w:usb3="00000000" w:csb0="0000009F" w:csb1="00000000"/>
  </w:font>
  <w:font w:name="MS PMincho">
    <w:charset w:val="80"/>
    <w:family w:val="roman"/>
    <w:pitch w:val="variable"/>
    <w:sig w:usb0="E00002FF" w:usb1="6AC7FDFB" w:usb2="08000012" w:usb3="00000000" w:csb0="0002009F" w:csb1="00000000"/>
  </w:font>
  <w:font w:name="Tms Rmn">
    <w:panose1 w:val="02020603040505020304"/>
    <w:charset w:val="00"/>
    <w:family w:val="roman"/>
    <w:pitch w:val="default"/>
    <w:sig w:usb0="00000000" w:usb1="00000000" w:usb2="00000000" w:usb3="00000000" w:csb0="00000001" w:csb1="00000000"/>
  </w:font>
  <w:font w:name="..">
    <w:altName w:val="黑体"/>
    <w:charset w:val="86"/>
    <w:family w:val="auto"/>
    <w:pitch w:val="default"/>
    <w:sig w:usb0="00000000" w:usb1="00000000" w:usb2="00000010" w:usb3="00000000" w:csb0="00040000" w:csb1="00000000"/>
  </w:font>
  <w:font w:name="Microsoft Sans Serif">
    <w:panose1 w:val="020B0604020202020204"/>
    <w:charset w:val="00"/>
    <w:family w:val="swiss"/>
    <w:pitch w:val="variable"/>
    <w:sig w:usb0="E5002EFF" w:usb1="C000605B" w:usb2="00000029" w:usb3="00000000" w:csb0="000101FF" w:csb1="00000000"/>
  </w:font>
  <w:font w:name="Palatino">
    <w:panose1 w:val="02040602050305020304"/>
    <w:charset w:val="00"/>
    <w:family w:val="roman"/>
    <w:pitch w:val="variable"/>
    <w:sig w:usb0="00000003" w:usb1="00000000" w:usb2="00000000" w:usb3="00000000" w:csb0="00000001" w:csb1="00000000"/>
  </w:font>
  <w:font w:name="Times Nw Roman">
    <w:altName w:val="Times New Roman"/>
    <w:charset w:val="00"/>
    <w:family w:val="roman"/>
    <w:pitch w:val="default"/>
    <w:sig w:usb0="00000000" w:usb1="00000000" w:usb2="00000000" w:usb3="00000000" w:csb0="00040001" w:csb1="00000000"/>
  </w:font>
  <w:font w:name="Plotter">
    <w:altName w:val="宋体"/>
    <w:charset w:val="00"/>
    <w:family w:val="roman"/>
    <w:pitch w:val="default"/>
    <w:sig w:usb0="00000000"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FontAwesome">
    <w:altName w:val="Segoe Print"/>
    <w:charset w:val="00"/>
    <w:family w:val="auto"/>
    <w:pitch w:val="default"/>
    <w:sig w:usb0="00000000" w:usb1="00000000" w:usb2="00000000" w:usb3="00000000" w:csb0="00040001" w:csb1="00000000"/>
  </w:font>
  <w:font w:name="DejaVuSans">
    <w:altName w:val="Segoe Print"/>
    <w:charset w:val="00"/>
    <w:family w:val="auto"/>
    <w:pitch w:val="default"/>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EEFE2" w14:textId="77777777" w:rsidR="0043272B" w:rsidRDefault="0043272B">
    <w:pPr>
      <w:spacing w:line="0" w:lineRule="atLeast"/>
      <w:rPr>
        <w:sz w:val="16"/>
        <w:szCs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B7BE7" w14:textId="77777777" w:rsidR="0043272B" w:rsidRDefault="00000000">
    <w:pPr>
      <w:pStyle w:val="affff9"/>
      <w:jc w:val="center"/>
    </w:pPr>
    <w:r>
      <w:fldChar w:fldCharType="begin"/>
    </w:r>
    <w:r>
      <w:instrText>PAGE   \* MERGEFORMAT</w:instrText>
    </w:r>
    <w:r>
      <w:fldChar w:fldCharType="separate"/>
    </w:r>
    <w:r>
      <w:rPr>
        <w:lang w:val="zh-CN"/>
      </w:rPr>
      <w:t>2</w:t>
    </w:r>
    <w:r>
      <w:fldChar w:fldCharType="end"/>
    </w:r>
  </w:p>
  <w:p w14:paraId="750D112D" w14:textId="77777777" w:rsidR="0043272B" w:rsidRDefault="0043272B">
    <w:pPr>
      <w:pStyle w:val="affff9"/>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4C14D6" w14:textId="77777777" w:rsidR="0043272B" w:rsidRDefault="00000000">
    <w:pPr>
      <w:pStyle w:val="affff9"/>
      <w:jc w:val="center"/>
    </w:pPr>
    <w:r>
      <w:fldChar w:fldCharType="begin"/>
    </w:r>
    <w:r>
      <w:instrText>PAGE   \* MERGEFORMAT</w:instrText>
    </w:r>
    <w:r>
      <w:fldChar w:fldCharType="separate"/>
    </w:r>
    <w:r>
      <w:rPr>
        <w:lang w:val="zh-CN"/>
      </w:rPr>
      <w:t>31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838A97" w14:textId="77777777" w:rsidR="0043272B" w:rsidRDefault="00000000">
    <w:pPr>
      <w:pStyle w:val="affff9"/>
      <w:jc w:val="center"/>
    </w:pPr>
    <w:r>
      <w:fldChar w:fldCharType="begin"/>
    </w:r>
    <w:r>
      <w:instrText xml:space="preserve"> PAGE   \* MERGEFORMAT </w:instrText>
    </w:r>
    <w:r>
      <w:fldChar w:fldCharType="separate"/>
    </w:r>
    <w:r>
      <w:rPr>
        <w:lang w:val="zh-CN"/>
      </w:rPr>
      <w:t>80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70991141"/>
      <w:docPartObj>
        <w:docPartGallery w:val="AutoText"/>
      </w:docPartObj>
    </w:sdtPr>
    <w:sdtContent>
      <w:p w14:paraId="1A4CF373" w14:textId="77777777" w:rsidR="0043272B" w:rsidRDefault="00000000">
        <w:pPr>
          <w:pStyle w:val="affff9"/>
          <w:jc w:val="center"/>
        </w:pPr>
        <w:r>
          <w:fldChar w:fldCharType="begin"/>
        </w:r>
        <w:r>
          <w:instrText>PAGE   \* MERGEFORMAT</w:instrText>
        </w:r>
        <w:r>
          <w:fldChar w:fldCharType="separate"/>
        </w:r>
        <w:r>
          <w:rPr>
            <w:lang w:val="zh-CN"/>
          </w:rPr>
          <w:t>2</w:t>
        </w:r>
        <w:r>
          <w:fldChar w:fldCharType="end"/>
        </w:r>
      </w:p>
    </w:sdtContent>
  </w:sdt>
  <w:p w14:paraId="15243548" w14:textId="77777777" w:rsidR="0043272B" w:rsidRDefault="0043272B">
    <w:pPr>
      <w:pStyle w:val="affff9"/>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86295" w14:textId="77777777" w:rsidR="0043272B" w:rsidRDefault="00000000">
    <w:pPr>
      <w:pStyle w:val="affff9"/>
    </w:pPr>
    <w:r>
      <w:rPr>
        <w:noProof/>
      </w:rPr>
      <mc:AlternateContent>
        <mc:Choice Requires="wps">
          <w:drawing>
            <wp:anchor distT="0" distB="0" distL="114300" distR="114300" simplePos="0" relativeHeight="251656192" behindDoc="0" locked="0" layoutInCell="1" allowOverlap="1" wp14:anchorId="16A1CD19" wp14:editId="5845F29A">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473AC90" w14:textId="77777777" w:rsidR="0043272B" w:rsidRDefault="00000000">
                          <w:pPr>
                            <w:pStyle w:val="affff9"/>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6A1CD19" id="_x0000_t202" coordsize="21600,21600" o:spt="202" path="m,l,21600r21600,l21600,xe">
              <v:stroke joinstyle="miter"/>
              <v:path gradientshapeok="t" o:connecttype="rect"/>
            </v:shapetype>
            <v:shape id="文本框 7" o:spid="_x0000_s1026" type="#_x0000_t202" style="position:absolute;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0473AC90" w14:textId="77777777" w:rsidR="0043272B" w:rsidRDefault="00000000">
                    <w:pPr>
                      <w:pStyle w:val="affff9"/>
                    </w:pPr>
                    <w:r>
                      <w:fldChar w:fldCharType="begin"/>
                    </w:r>
                    <w:r>
                      <w:instrText xml:space="preserve"> PAGE  \* MERGEFORMAT </w:instrText>
                    </w:r>
                    <w:r>
                      <w:fldChar w:fldCharType="separate"/>
                    </w:r>
                    <w:r>
                      <w:t>88</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60444585"/>
      <w:docPartObj>
        <w:docPartGallery w:val="AutoText"/>
      </w:docPartObj>
    </w:sdtPr>
    <w:sdtContent>
      <w:p w14:paraId="46790FEE" w14:textId="77777777" w:rsidR="0043272B" w:rsidRDefault="00000000">
        <w:pPr>
          <w:pStyle w:val="affff9"/>
          <w:jc w:val="center"/>
        </w:pPr>
        <w:r>
          <w:fldChar w:fldCharType="begin"/>
        </w:r>
        <w:r>
          <w:instrText>PAGE   \* MERGEFORMAT</w:instrText>
        </w:r>
        <w:r>
          <w:fldChar w:fldCharType="separate"/>
        </w:r>
        <w:r>
          <w:rPr>
            <w:lang w:val="zh-CN"/>
          </w:rPr>
          <w:t>2</w:t>
        </w:r>
        <w:r>
          <w:fldChar w:fldCharType="end"/>
        </w:r>
      </w:p>
    </w:sdtContent>
  </w:sdt>
  <w:p w14:paraId="2D650863" w14:textId="77777777" w:rsidR="0043272B" w:rsidRDefault="0043272B">
    <w:pPr>
      <w:pStyle w:val="affff9"/>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D7E067" w14:textId="77777777" w:rsidR="0043272B" w:rsidRDefault="00000000">
    <w:pPr>
      <w:pStyle w:val="affff9"/>
      <w:jc w:val="center"/>
    </w:pPr>
    <w:r>
      <w:rPr>
        <w:noProof/>
      </w:rPr>
      <mc:AlternateContent>
        <mc:Choice Requires="wps">
          <w:drawing>
            <wp:anchor distT="0" distB="0" distL="114300" distR="114300" simplePos="0" relativeHeight="251658240" behindDoc="0" locked="0" layoutInCell="1" allowOverlap="1" wp14:anchorId="0E78D278" wp14:editId="4C2EF4E0">
              <wp:simplePos x="0" y="0"/>
              <wp:positionH relativeFrom="margin">
                <wp:align>center</wp:align>
              </wp:positionH>
              <wp:positionV relativeFrom="paragraph">
                <wp:posOffset>0</wp:posOffset>
              </wp:positionV>
              <wp:extent cx="172085" cy="131445"/>
              <wp:effectExtent l="0" t="0" r="0" b="0"/>
              <wp:wrapNone/>
              <wp:docPr id="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a:effectLst/>
                    </wps:spPr>
                    <wps:txbx>
                      <w:txbxContent>
                        <w:p w14:paraId="47E837AE" w14:textId="77777777" w:rsidR="0043272B" w:rsidRDefault="00000000">
                          <w:pPr>
                            <w:pStyle w:val="affff9"/>
                            <w:jc w:val="center"/>
                          </w:pPr>
                          <w:r>
                            <w:fldChar w:fldCharType="begin"/>
                          </w:r>
                          <w:r>
                            <w:instrText xml:space="preserve"> PAGE   \* MERGEFORMAT </w:instrText>
                          </w:r>
                          <w:r>
                            <w:fldChar w:fldCharType="separate"/>
                          </w:r>
                          <w:r>
                            <w:rPr>
                              <w:lang w:val="zh-CN"/>
                            </w:rPr>
                            <w:t>100</w:t>
                          </w:r>
                          <w:r>
                            <w:rPr>
                              <w:lang w:val="zh-CN"/>
                            </w:rPr>
                            <w:fldChar w:fldCharType="end"/>
                          </w:r>
                        </w:p>
                      </w:txbxContent>
                    </wps:txbx>
                    <wps:bodyPr rot="0" vert="horz" wrap="none" lIns="0" tIns="0" rIns="0" bIns="0" anchor="t" anchorCtr="0" upright="1">
                      <a:spAutoFit/>
                    </wps:bodyPr>
                  </wps:wsp>
                </a:graphicData>
              </a:graphic>
            </wp:anchor>
          </w:drawing>
        </mc:Choice>
        <mc:Fallback>
          <w:pict>
            <v:shapetype w14:anchorId="0E78D278" id="_x0000_t202" coordsize="21600,21600" o:spt="202" path="m,l,21600r21600,l21600,xe">
              <v:stroke joinstyle="miter"/>
              <v:path gradientshapeok="t" o:connecttype="rect"/>
            </v:shapetype>
            <v:shape id="文本框 3" o:spid="_x0000_s1027" type="#_x0000_t202" style="position:absolute;left:0;text-align:left;margin-left:0;margin-top:0;width:13.55pt;height:10.35pt;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" filled="f" stroked="f">
              <v:textbox style="mso-fit-shape-to-text:t" inset="0,0,0,0">
                <w:txbxContent>
                  <w:p w14:paraId="47E837AE" w14:textId="77777777" w:rsidR="0043272B" w:rsidRDefault="00000000">
                    <w:pPr>
                      <w:pStyle w:val="affff9"/>
                      <w:jc w:val="center"/>
                    </w:pPr>
                    <w:r>
                      <w:fldChar w:fldCharType="begin"/>
                    </w:r>
                    <w:r>
                      <w:instrText xml:space="preserve"> PAGE   \* MERGEFORMAT </w:instrText>
                    </w:r>
                    <w:r>
                      <w:fldChar w:fldCharType="separate"/>
                    </w:r>
                    <w:r>
                      <w:rPr>
                        <w:lang w:val="zh-CN"/>
                      </w:rPr>
                      <w:t>100</w:t>
                    </w:r>
                    <w:r>
                      <w:rPr>
                        <w:lang w:val="zh-CN"/>
                      </w:rPr>
                      <w:fldChar w:fldCharType="end"/>
                    </w:r>
                  </w:p>
                </w:txbxContent>
              </v:textbox>
              <w10:wrap anchorx="margin"/>
            </v:shape>
          </w:pict>
        </mc:Fallback>
      </mc:AlternateContent>
    </w:r>
  </w:p>
  <w:p w14:paraId="7AC8A655" w14:textId="77777777" w:rsidR="0043272B" w:rsidRDefault="0043272B">
    <w:pPr>
      <w:pStyle w:val="affff9"/>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B0A09" w14:textId="77777777" w:rsidR="0043272B" w:rsidRDefault="00000000">
    <w:pPr>
      <w:pStyle w:val="affff9"/>
      <w:jc w:val="center"/>
    </w:pPr>
    <w:r>
      <w:fldChar w:fldCharType="begin"/>
    </w:r>
    <w:r>
      <w:instrText xml:space="preserve"> PAGE   \* MERGEFORMAT </w:instrText>
    </w:r>
    <w:r>
      <w:fldChar w:fldCharType="separate"/>
    </w:r>
    <w:r>
      <w:rPr>
        <w:lang w:val="zh-CN"/>
      </w:rPr>
      <w:t>123</w:t>
    </w:r>
    <w:r>
      <w:rPr>
        <w:lang w:val="zh-CN"/>
      </w:rPr>
      <w:fldChar w:fldCharType="end"/>
    </w:r>
  </w:p>
  <w:p w14:paraId="191CC1EE" w14:textId="77777777" w:rsidR="0043272B" w:rsidRDefault="0043272B">
    <w:pPr>
      <w:pStyle w:val="affff9"/>
      <w:tabs>
        <w:tab w:val="clear" w:pos="4153"/>
        <w:tab w:val="clear" w:pos="8306"/>
        <w:tab w:val="left" w:pos="4668"/>
      </w:tabs>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9951C5" w14:textId="77777777" w:rsidR="0043272B" w:rsidRDefault="00000000">
    <w:pPr>
      <w:pStyle w:val="affff9"/>
      <w:framePr w:wrap="around" w:vAnchor="text" w:hAnchor="margin" w:xAlign="right" w:y="1"/>
      <w:rPr>
        <w:rStyle w:val="affffff5"/>
      </w:rPr>
    </w:pPr>
    <w:r>
      <w:rPr>
        <w:rStyle w:val="affffff5"/>
      </w:rPr>
      <w:fldChar w:fldCharType="begin"/>
    </w:r>
    <w:r>
      <w:rPr>
        <w:rStyle w:val="affffff5"/>
      </w:rPr>
      <w:instrText xml:space="preserve">PAGE  </w:instrText>
    </w:r>
    <w:r>
      <w:rPr>
        <w:rStyle w:val="affffff5"/>
      </w:rPr>
      <w:fldChar w:fldCharType="end"/>
    </w:r>
  </w:p>
  <w:p w14:paraId="02E2C0B8" w14:textId="77777777" w:rsidR="0043272B" w:rsidRDefault="0043272B">
    <w:pPr>
      <w:pStyle w:val="affff9"/>
      <w:ind w:right="360"/>
    </w:pPr>
  </w:p>
  <w:p w14:paraId="500817A1" w14:textId="77777777" w:rsidR="0043272B" w:rsidRDefault="0043272B"/>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FC878" w14:textId="77777777" w:rsidR="0043272B" w:rsidRDefault="0043272B">
    <w:pPr>
      <w:pStyle w:val="afff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9C608" w14:textId="77777777" w:rsidR="00567420" w:rsidRDefault="00567420">
      <w:r>
        <w:separator/>
      </w:r>
    </w:p>
  </w:footnote>
  <w:footnote w:type="continuationSeparator" w:id="0">
    <w:p w14:paraId="0B184522" w14:textId="77777777" w:rsidR="00567420" w:rsidRDefault="00567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4F01E" w14:textId="77777777" w:rsidR="0043272B" w:rsidRDefault="0043272B">
    <w:pPr>
      <w:pStyle w:val="affffc"/>
      <w:pBdr>
        <w:bottom w:val="none" w:sz="0" w:space="1" w:color="auto"/>
      </w:pBd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3CC254" w14:textId="77777777" w:rsidR="0043272B" w:rsidRDefault="0043272B">
    <w:pPr>
      <w:pStyle w:val="affffc"/>
      <w:pBdr>
        <w:bottom w:val="none" w:sz="0"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DD0F8" w14:textId="77777777" w:rsidR="0043272B" w:rsidRDefault="0043272B">
    <w:pPr>
      <w:pStyle w:val="affffc"/>
      <w:pBdr>
        <w:bottom w:val="none" w:sz="0" w:space="1" w:color="auto"/>
      </w:pBdr>
      <w:jc w:val="right"/>
      <w:rPr>
        <w:kern w:val="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47A7DA" w14:textId="77777777" w:rsidR="0043272B" w:rsidRDefault="0043272B">
    <w:pPr>
      <w:pStyle w:val="affffc"/>
    </w:pPr>
  </w:p>
  <w:p w14:paraId="03FF1151" w14:textId="77777777" w:rsidR="0043272B" w:rsidRDefault="0043272B"/>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83B100" w14:textId="77777777" w:rsidR="0043272B" w:rsidRDefault="0043272B">
    <w:pPr>
      <w:pStyle w:val="afff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pt;height:60pt" o:bullet="t">
        <v:imagedata r:id="rId1" o:title=""/>
      </v:shape>
    </w:pict>
  </w:numPicBullet>
  <w:abstractNum w:abstractNumId="0" w15:restartNumberingAfterBreak="0">
    <w:nsid w:val="B3E75196"/>
    <w:multiLevelType w:val="singleLevel"/>
    <w:tmpl w:val="B3E75196"/>
    <w:lvl w:ilvl="0">
      <w:start w:val="4"/>
      <w:numFmt w:val="decimal"/>
      <w:suff w:val="nothing"/>
      <w:lvlText w:val="（%1）"/>
      <w:lvlJc w:val="left"/>
    </w:lvl>
  </w:abstractNum>
  <w:abstractNum w:abstractNumId="1" w15:restartNumberingAfterBreak="0">
    <w:nsid w:val="E4DDFD58"/>
    <w:multiLevelType w:val="singleLevel"/>
    <w:tmpl w:val="E4DDFD58"/>
    <w:lvl w:ilvl="0">
      <w:start w:val="2"/>
      <w:numFmt w:val="chineseCounting"/>
      <w:suff w:val="space"/>
      <w:lvlText w:val="第%1章"/>
      <w:lvlJc w:val="left"/>
      <w:rPr>
        <w:rFonts w:hint="eastAsia"/>
      </w:r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1620" w:hanging="360"/>
      </w:pPr>
    </w:lvl>
  </w:abstractNum>
  <w:abstractNum w:abstractNumId="3" w15:restartNumberingAfterBreak="0">
    <w:nsid w:val="FFFFFF7F"/>
    <w:multiLevelType w:val="singleLevel"/>
    <w:tmpl w:val="FFFFFF7F"/>
    <w:lvl w:ilvl="0">
      <w:start w:val="1"/>
      <w:numFmt w:val="decimal"/>
      <w:pStyle w:val="2"/>
      <w:lvlText w:val="%1."/>
      <w:lvlJc w:val="left"/>
      <w:pPr>
        <w:tabs>
          <w:tab w:val="left" w:pos="780"/>
        </w:tabs>
        <w:ind w:left="780" w:hanging="360"/>
      </w:pPr>
    </w:lvl>
  </w:abstractNum>
  <w:abstractNum w:abstractNumId="4" w15:restartNumberingAfterBreak="0">
    <w:nsid w:val="FFFFFF80"/>
    <w:multiLevelType w:val="singleLevel"/>
    <w:tmpl w:val="FFFFFF80"/>
    <w:lvl w:ilvl="0">
      <w:start w:val="1"/>
      <w:numFmt w:val="bullet"/>
      <w:pStyle w:val="5"/>
      <w:lvlText w:val=""/>
      <w:lvlJc w:val="left"/>
      <w:pPr>
        <w:tabs>
          <w:tab w:val="left" w:pos="2040"/>
        </w:tabs>
        <w:ind w:left="2040" w:hanging="360"/>
      </w:pPr>
      <w:rPr>
        <w:rFonts w:ascii="Wingdings" w:hAnsi="Wingdings" w:hint="default"/>
      </w:rPr>
    </w:lvl>
  </w:abstractNum>
  <w:abstractNum w:abstractNumId="5" w15:restartNumberingAfterBreak="0">
    <w:nsid w:val="FFFFFF81"/>
    <w:multiLevelType w:val="singleLevel"/>
    <w:tmpl w:val="FFFFFF81"/>
    <w:lvl w:ilvl="0">
      <w:start w:val="1"/>
      <w:numFmt w:val="bullet"/>
      <w:lvlText w:val=""/>
      <w:lvlJc w:val="left"/>
      <w:pPr>
        <w:tabs>
          <w:tab w:val="left" w:pos="1620"/>
        </w:tabs>
        <w:ind w:left="1620" w:hanging="360"/>
      </w:pPr>
      <w:rPr>
        <w:rFonts w:ascii="Wingdings" w:hAnsi="Wingdings" w:hint="default"/>
      </w:rPr>
    </w:lvl>
  </w:abstractNum>
  <w:abstractNum w:abstractNumId="6"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7" w15:restartNumberingAfterBreak="0">
    <w:nsid w:val="FFFFFF89"/>
    <w:multiLevelType w:val="singleLevel"/>
    <w:tmpl w:val="FFFFFF89"/>
    <w:lvl w:ilvl="0">
      <w:start w:val="1"/>
      <w:numFmt w:val="bullet"/>
      <w:pStyle w:val="1"/>
      <w:lvlText w:val=""/>
      <w:lvlJc w:val="left"/>
      <w:pPr>
        <w:tabs>
          <w:tab w:val="left" w:pos="360"/>
        </w:tabs>
        <w:ind w:left="360" w:hanging="360"/>
      </w:pPr>
      <w:rPr>
        <w:rFonts w:ascii="Wingdings" w:hAnsi="Wingdings" w:hint="default"/>
      </w:rPr>
    </w:lvl>
  </w:abstractNum>
  <w:abstractNum w:abstractNumId="8" w15:restartNumberingAfterBreak="0">
    <w:nsid w:val="00000004"/>
    <w:multiLevelType w:val="singleLevel"/>
    <w:tmpl w:val="00000004"/>
    <w:lvl w:ilvl="0">
      <w:start w:val="1"/>
      <w:numFmt w:val="bullet"/>
      <w:pStyle w:val="a0"/>
      <w:lvlText w:val=""/>
      <w:lvlJc w:val="left"/>
      <w:pPr>
        <w:tabs>
          <w:tab w:val="left" w:pos="1440"/>
        </w:tabs>
        <w:ind w:left="1440" w:hanging="360"/>
      </w:pPr>
      <w:rPr>
        <w:rFonts w:ascii="Symbol" w:hAnsi="Symbol" w:hint="default"/>
      </w:rPr>
    </w:lvl>
  </w:abstractNum>
  <w:abstractNum w:abstractNumId="9" w15:restartNumberingAfterBreak="0">
    <w:nsid w:val="00000009"/>
    <w:multiLevelType w:val="multilevel"/>
    <w:tmpl w:val="00000009"/>
    <w:lvl w:ilvl="0">
      <w:start w:val="9"/>
      <w:numFmt w:val="decimal"/>
      <w:lvlText w:val="%1"/>
      <w:lvlJc w:val="left"/>
      <w:pPr>
        <w:tabs>
          <w:tab w:val="left" w:pos="420"/>
        </w:tabs>
        <w:ind w:left="420" w:hanging="420"/>
      </w:pPr>
      <w:rPr>
        <w:rFonts w:hint="default"/>
      </w:rPr>
    </w:lvl>
    <w:lvl w:ilvl="1">
      <w:start w:val="1"/>
      <w:numFmt w:val="decimal"/>
      <w:pStyle w:val="a1"/>
      <w:lvlText w:val="%1.%2"/>
      <w:lvlJc w:val="left"/>
      <w:pPr>
        <w:tabs>
          <w:tab w:val="left" w:pos="720"/>
        </w:tabs>
        <w:ind w:left="720" w:hanging="72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440"/>
        </w:tabs>
        <w:ind w:left="1440" w:hanging="1440"/>
      </w:pPr>
      <w:rPr>
        <w:rFonts w:hint="default"/>
      </w:rPr>
    </w:lvl>
    <w:lvl w:ilvl="5">
      <w:start w:val="1"/>
      <w:numFmt w:val="decimal"/>
      <w:lvlText w:val="%1.%2.%3.%4.%5.%6"/>
      <w:lvlJc w:val="left"/>
      <w:pPr>
        <w:tabs>
          <w:tab w:val="left" w:pos="1800"/>
        </w:tabs>
        <w:ind w:left="1800" w:hanging="1800"/>
      </w:pPr>
      <w:rPr>
        <w:rFonts w:hint="default"/>
      </w:rPr>
    </w:lvl>
    <w:lvl w:ilvl="6">
      <w:start w:val="1"/>
      <w:numFmt w:val="decimal"/>
      <w:lvlText w:val="%1.%2.%3.%4.%5.%6.%7"/>
      <w:lvlJc w:val="left"/>
      <w:pPr>
        <w:tabs>
          <w:tab w:val="left" w:pos="2160"/>
        </w:tabs>
        <w:ind w:left="2160" w:hanging="2160"/>
      </w:pPr>
      <w:rPr>
        <w:rFonts w:hint="default"/>
      </w:rPr>
    </w:lvl>
    <w:lvl w:ilvl="7">
      <w:start w:val="1"/>
      <w:numFmt w:val="decimal"/>
      <w:lvlText w:val="%1.%2.%3.%4.%5.%6.%7.%8"/>
      <w:lvlJc w:val="left"/>
      <w:pPr>
        <w:tabs>
          <w:tab w:val="left" w:pos="2160"/>
        </w:tabs>
        <w:ind w:left="2160" w:hanging="2160"/>
      </w:pPr>
      <w:rPr>
        <w:rFonts w:hint="default"/>
      </w:rPr>
    </w:lvl>
    <w:lvl w:ilvl="8">
      <w:start w:val="1"/>
      <w:numFmt w:val="decimal"/>
      <w:lvlText w:val="%1.%2.%3.%4.%5.%6.%7.%8.%9"/>
      <w:lvlJc w:val="left"/>
      <w:pPr>
        <w:tabs>
          <w:tab w:val="left" w:pos="2520"/>
        </w:tabs>
        <w:ind w:left="2520" w:hanging="2520"/>
      </w:pPr>
      <w:rPr>
        <w:rFonts w:hint="default"/>
      </w:rPr>
    </w:lvl>
  </w:abstractNum>
  <w:abstractNum w:abstractNumId="10" w15:restartNumberingAfterBreak="0">
    <w:nsid w:val="0000000A"/>
    <w:multiLevelType w:val="multilevel"/>
    <w:tmpl w:val="0000000A"/>
    <w:lvl w:ilvl="0">
      <w:start w:val="1"/>
      <w:numFmt w:val="chineseCountingThousand"/>
      <w:pStyle w:val="10"/>
      <w:suff w:val="nothing"/>
      <w:lvlText w:val="%1、"/>
      <w:lvlJc w:val="left"/>
      <w:pPr>
        <w:ind w:left="426" w:firstLine="0"/>
      </w:pPr>
      <w:rPr>
        <w:b/>
        <w:i w:val="0"/>
        <w:sz w:val="28"/>
        <w:szCs w:val="28"/>
      </w:rPr>
    </w:lvl>
    <w:lvl w:ilvl="1">
      <w:start w:val="1"/>
      <w:numFmt w:val="decimal"/>
      <w:suff w:val="nothing"/>
      <w:lvlText w:val="%2. "/>
      <w:lvlJc w:val="left"/>
      <w:pPr>
        <w:ind w:left="180" w:firstLine="0"/>
      </w:pPr>
      <w:rPr>
        <w:b w:val="0"/>
        <w:i w:val="0"/>
        <w:sz w:val="24"/>
      </w:rPr>
    </w:lvl>
    <w:lvl w:ilvl="2">
      <w:start w:val="1"/>
      <w:numFmt w:val="bullet"/>
      <w:lvlRestart w:val="0"/>
      <w:lvlText w:val=""/>
      <w:lvlJc w:val="left"/>
      <w:pPr>
        <w:ind w:left="1680" w:hanging="420"/>
      </w:pPr>
      <w:rPr>
        <w:rFonts w:ascii="Wingdings" w:hAnsi="Wingdings" w:hint="default"/>
      </w:rPr>
    </w:lvl>
    <w:lvl w:ilvl="3">
      <w:start w:val="1"/>
      <w:numFmt w:val="bullet"/>
      <w:lvlRestart w:val="0"/>
      <w:lvlText w:val=""/>
      <w:lvlJc w:val="left"/>
      <w:pPr>
        <w:ind w:left="2100" w:hanging="420"/>
      </w:pPr>
      <w:rPr>
        <w:rFonts w:ascii="Wingdings" w:hAnsi="Wingdings" w:hint="default"/>
      </w:rPr>
    </w:lvl>
    <w:lvl w:ilvl="4">
      <w:start w:val="1"/>
      <w:numFmt w:val="bullet"/>
      <w:lvlRestart w:val="0"/>
      <w:pStyle w:val="50"/>
      <w:lvlText w:val=""/>
      <w:lvlJc w:val="left"/>
      <w:pPr>
        <w:ind w:left="2520" w:hanging="420"/>
      </w:pPr>
      <w:rPr>
        <w:rFonts w:ascii="Wingdings" w:hAnsi="Wingdings" w:hint="default"/>
      </w:rPr>
    </w:lvl>
    <w:lvl w:ilvl="5">
      <w:start w:val="1"/>
      <w:numFmt w:val="bullet"/>
      <w:lvlRestart w:val="0"/>
      <w:lvlText w:val=""/>
      <w:lvlJc w:val="left"/>
      <w:pPr>
        <w:ind w:left="2940" w:hanging="420"/>
      </w:pPr>
      <w:rPr>
        <w:rFonts w:ascii="Wingdings" w:hAnsi="Wingdings" w:hint="default"/>
      </w:rPr>
    </w:lvl>
    <w:lvl w:ilvl="6">
      <w:start w:val="1"/>
      <w:numFmt w:val="bullet"/>
      <w:lvlRestart w:val="0"/>
      <w:lvlText w:val=""/>
      <w:lvlJc w:val="left"/>
      <w:pPr>
        <w:ind w:left="3360" w:hanging="420"/>
      </w:pPr>
      <w:rPr>
        <w:rFonts w:ascii="Wingdings" w:hAnsi="Wingdings" w:hint="default"/>
      </w:rPr>
    </w:lvl>
    <w:lvl w:ilvl="7">
      <w:start w:val="1"/>
      <w:numFmt w:val="bullet"/>
      <w:lvlRestart w:val="0"/>
      <w:lvlText w:val=""/>
      <w:lvlJc w:val="left"/>
      <w:pPr>
        <w:ind w:left="3780" w:hanging="420"/>
      </w:pPr>
      <w:rPr>
        <w:rFonts w:ascii="Wingdings" w:hAnsi="Wingdings" w:hint="default"/>
      </w:rPr>
    </w:lvl>
    <w:lvl w:ilvl="8">
      <w:start w:val="1"/>
      <w:numFmt w:val="bullet"/>
      <w:lvlRestart w:val="0"/>
      <w:lvlText w:val=""/>
      <w:lvlJc w:val="left"/>
      <w:pPr>
        <w:ind w:left="4200" w:hanging="420"/>
      </w:pPr>
      <w:rPr>
        <w:rFonts w:ascii="Wingdings" w:hAnsi="Wingdings" w:hint="default"/>
      </w:rPr>
    </w:lvl>
  </w:abstractNum>
  <w:abstractNum w:abstractNumId="11" w15:restartNumberingAfterBreak="0">
    <w:nsid w:val="0000000B"/>
    <w:multiLevelType w:val="multilevel"/>
    <w:tmpl w:val="0000000B"/>
    <w:lvl w:ilvl="0">
      <w:start w:val="1"/>
      <w:numFmt w:val="decimal"/>
      <w:lvlText w:val="%1)"/>
      <w:lvlJc w:val="left"/>
      <w:pPr>
        <w:tabs>
          <w:tab w:val="left" w:pos="840"/>
        </w:tabs>
        <w:ind w:left="840" w:hanging="420"/>
      </w:pPr>
      <w:rPr>
        <w:rFonts w:hint="default"/>
      </w:rPr>
    </w:lvl>
    <w:lvl w:ilvl="1">
      <w:start w:val="1"/>
      <w:numFmt w:val="decimal"/>
      <w:lvlText w:val="%2."/>
      <w:lvlJc w:val="left"/>
      <w:pPr>
        <w:tabs>
          <w:tab w:val="left" w:pos="1440"/>
        </w:tabs>
        <w:ind w:left="1440" w:hanging="360"/>
      </w:pPr>
    </w:lvl>
    <w:lvl w:ilvl="2">
      <w:start w:val="1"/>
      <w:numFmt w:val="decimal"/>
      <w:pStyle w:val="7"/>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0000000D"/>
    <w:multiLevelType w:val="multilevel"/>
    <w:tmpl w:val="0000000D"/>
    <w:lvl w:ilvl="0">
      <w:start w:val="1"/>
      <w:numFmt w:val="decimal"/>
      <w:lvlText w:val="%1."/>
      <w:lvlJc w:val="left"/>
      <w:pPr>
        <w:tabs>
          <w:tab w:val="left" w:pos="567"/>
        </w:tabs>
        <w:ind w:left="567" w:hanging="567"/>
      </w:pPr>
      <w:rPr>
        <w:rFonts w:hint="eastAsia"/>
      </w:rPr>
    </w:lvl>
    <w:lvl w:ilvl="1">
      <w:start w:val="1"/>
      <w:numFmt w:val="decimal"/>
      <w:lvlText w:val="%2."/>
      <w:lvlJc w:val="left"/>
      <w:pPr>
        <w:tabs>
          <w:tab w:val="left" w:pos="567"/>
        </w:tabs>
        <w:ind w:left="567" w:hanging="567"/>
      </w:pPr>
      <w:rPr>
        <w:rFonts w:hint="eastAsia"/>
      </w:rPr>
    </w:lvl>
    <w:lvl w:ilvl="2">
      <w:start w:val="1"/>
      <w:numFmt w:val="decimal"/>
      <w:pStyle w:val="3"/>
      <w:lvlText w:val="（%3）"/>
      <w:lvlJc w:val="left"/>
      <w:pPr>
        <w:tabs>
          <w:tab w:val="left" w:pos="1134"/>
        </w:tabs>
        <w:ind w:left="1134" w:hanging="567"/>
      </w:pPr>
      <w:rPr>
        <w:rFonts w:ascii="Times New Roman" w:eastAsia="宋体" w:hAnsi="Times New Roman" w:cs="Times New Roman"/>
        <w:lang w:val="en-US"/>
      </w:rPr>
    </w:lvl>
    <w:lvl w:ilvl="3">
      <w:start w:val="1"/>
      <w:numFmt w:val="decimal"/>
      <w:lvlText w:val="%4、"/>
      <w:lvlJc w:val="left"/>
      <w:pPr>
        <w:tabs>
          <w:tab w:val="left" w:pos="1980"/>
        </w:tabs>
        <w:ind w:left="1980" w:hanging="720"/>
      </w:pPr>
      <w:rPr>
        <w:rFonts w:hint="eastAsia"/>
        <w:b/>
        <w:sz w:val="24"/>
        <w:szCs w:val="24"/>
      </w:rPr>
    </w:lvl>
    <w:lvl w:ilvl="4">
      <w:start w:val="3"/>
      <w:numFmt w:val="japaneseCounting"/>
      <w:lvlText w:val="第%5章"/>
      <w:lvlJc w:val="left"/>
      <w:pPr>
        <w:tabs>
          <w:tab w:val="left" w:pos="2805"/>
        </w:tabs>
        <w:ind w:left="2805" w:hanging="1125"/>
      </w:pPr>
      <w:rPr>
        <w:rFonts w:hint="default"/>
      </w:rPr>
    </w:lvl>
    <w:lvl w:ilvl="5">
      <w:start w:val="1"/>
      <w:numFmt w:val="decimal"/>
      <w:lvlText w:val="%6）"/>
      <w:lvlJc w:val="left"/>
      <w:pPr>
        <w:tabs>
          <w:tab w:val="left" w:pos="2460"/>
        </w:tabs>
        <w:ind w:left="2460" w:hanging="360"/>
      </w:pPr>
      <w:rPr>
        <w:rFonts w:hint="default"/>
      </w:rPr>
    </w:lvl>
    <w:lvl w:ilvl="6">
      <w:start w:val="4"/>
      <w:numFmt w:val="japaneseCounting"/>
      <w:lvlText w:val="%7、"/>
      <w:lvlJc w:val="left"/>
      <w:pPr>
        <w:ind w:left="3000" w:hanging="480"/>
      </w:pPr>
      <w:rPr>
        <w:rFonts w:hint="default"/>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0000000E"/>
    <w:multiLevelType w:val="multilevel"/>
    <w:tmpl w:val="0000000E"/>
    <w:lvl w:ilvl="0">
      <w:start w:val="9"/>
      <w:numFmt w:val="decimal"/>
      <w:pStyle w:val="NormalBullets"/>
      <w:lvlText w:val="%1."/>
      <w:lvlJc w:val="left"/>
      <w:pPr>
        <w:tabs>
          <w:tab w:val="left" w:pos="3240"/>
        </w:tabs>
        <w:ind w:left="3240" w:hanging="360"/>
      </w:pPr>
      <w:rPr>
        <w:rFonts w:hint="default"/>
      </w:rPr>
    </w:lvl>
    <w:lvl w:ilvl="1">
      <w:start w:val="1"/>
      <w:numFmt w:val="bullet"/>
      <w:pStyle w:val="SubBullets"/>
      <w:lvlText w:val="o"/>
      <w:lvlJc w:val="left"/>
      <w:pPr>
        <w:tabs>
          <w:tab w:val="left" w:pos="3960"/>
        </w:tabs>
        <w:ind w:left="3960" w:hanging="360"/>
      </w:pPr>
      <w:rPr>
        <w:rFonts w:ascii="Courier New" w:hAnsi="Courier New" w:hint="default"/>
      </w:rPr>
    </w:lvl>
    <w:lvl w:ilvl="2">
      <w:start w:val="1"/>
      <w:numFmt w:val="bullet"/>
      <w:pStyle w:val="6"/>
      <w:lvlText w:val=""/>
      <w:lvlJc w:val="left"/>
      <w:pPr>
        <w:tabs>
          <w:tab w:val="left" w:pos="4680"/>
        </w:tabs>
        <w:ind w:left="4680" w:hanging="360"/>
      </w:pPr>
      <w:rPr>
        <w:rFonts w:ascii="Wingdings" w:hAnsi="Wingdings" w:hint="default"/>
      </w:rPr>
    </w:lvl>
    <w:lvl w:ilvl="3">
      <w:start w:val="1"/>
      <w:numFmt w:val="bullet"/>
      <w:lvlText w:val=""/>
      <w:lvlJc w:val="left"/>
      <w:pPr>
        <w:tabs>
          <w:tab w:val="left" w:pos="5400"/>
        </w:tabs>
        <w:ind w:left="5400" w:hanging="360"/>
      </w:pPr>
      <w:rPr>
        <w:rFonts w:ascii="Symbol" w:hAnsi="Symbol" w:hint="default"/>
      </w:rPr>
    </w:lvl>
    <w:lvl w:ilvl="4">
      <w:start w:val="1"/>
      <w:numFmt w:val="bullet"/>
      <w:lvlText w:val="o"/>
      <w:lvlJc w:val="left"/>
      <w:pPr>
        <w:tabs>
          <w:tab w:val="left" w:pos="6120"/>
        </w:tabs>
        <w:ind w:left="6120" w:hanging="360"/>
      </w:pPr>
      <w:rPr>
        <w:rFonts w:ascii="Courier New" w:hAnsi="Courier New" w:hint="default"/>
      </w:rPr>
    </w:lvl>
    <w:lvl w:ilvl="5">
      <w:start w:val="1"/>
      <w:numFmt w:val="bullet"/>
      <w:lvlText w:val=""/>
      <w:lvlJc w:val="left"/>
      <w:pPr>
        <w:tabs>
          <w:tab w:val="left" w:pos="6840"/>
        </w:tabs>
        <w:ind w:left="6840" w:hanging="360"/>
      </w:pPr>
      <w:rPr>
        <w:rFonts w:ascii="Wingdings" w:hAnsi="Wingdings" w:hint="default"/>
      </w:rPr>
    </w:lvl>
    <w:lvl w:ilvl="6">
      <w:start w:val="1"/>
      <w:numFmt w:val="bullet"/>
      <w:lvlText w:val=""/>
      <w:lvlJc w:val="left"/>
      <w:pPr>
        <w:tabs>
          <w:tab w:val="left" w:pos="7560"/>
        </w:tabs>
        <w:ind w:left="7560" w:hanging="360"/>
      </w:pPr>
      <w:rPr>
        <w:rFonts w:ascii="Symbol" w:hAnsi="Symbol" w:hint="default"/>
      </w:rPr>
    </w:lvl>
    <w:lvl w:ilvl="7">
      <w:start w:val="1"/>
      <w:numFmt w:val="bullet"/>
      <w:lvlText w:val="o"/>
      <w:lvlJc w:val="left"/>
      <w:pPr>
        <w:tabs>
          <w:tab w:val="left" w:pos="8280"/>
        </w:tabs>
        <w:ind w:left="8280" w:hanging="360"/>
      </w:pPr>
      <w:rPr>
        <w:rFonts w:ascii="Courier New" w:hAnsi="Courier New" w:hint="default"/>
      </w:rPr>
    </w:lvl>
    <w:lvl w:ilvl="8">
      <w:start w:val="1"/>
      <w:numFmt w:val="bullet"/>
      <w:lvlText w:val=""/>
      <w:lvlJc w:val="left"/>
      <w:pPr>
        <w:tabs>
          <w:tab w:val="left" w:pos="9000"/>
        </w:tabs>
        <w:ind w:left="9000" w:hanging="360"/>
      </w:pPr>
      <w:rPr>
        <w:rFonts w:ascii="Wingdings" w:hAnsi="Wingdings" w:hint="default"/>
      </w:rPr>
    </w:lvl>
  </w:abstractNum>
  <w:abstractNum w:abstractNumId="14" w15:restartNumberingAfterBreak="0">
    <w:nsid w:val="00000014"/>
    <w:multiLevelType w:val="multilevel"/>
    <w:tmpl w:val="00000014"/>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2"/>
      <w:suff w:val="nothing"/>
      <w:lvlText w:val="%1%2　"/>
      <w:lvlJc w:val="left"/>
      <w:pPr>
        <w:ind w:left="0" w:firstLine="0"/>
      </w:pPr>
      <w:rPr>
        <w:rFonts w:ascii="Times New Roman" w:eastAsia="黑体" w:hAnsi="Times New Roman" w:hint="default"/>
        <w:b w:val="0"/>
        <w:i w:val="0"/>
        <w:sz w:val="24"/>
      </w:rPr>
    </w:lvl>
    <w:lvl w:ilvl="2">
      <w:start w:val="1"/>
      <w:numFmt w:val="decimal"/>
      <w:pStyle w:val="a3"/>
      <w:suff w:val="nothing"/>
      <w:lvlText w:val="%1%2.%3　"/>
      <w:lvlJc w:val="left"/>
      <w:pPr>
        <w:ind w:left="0" w:firstLine="0"/>
      </w:pPr>
      <w:rPr>
        <w:rFonts w:ascii="Times New Roman" w:eastAsia="黑体" w:hAnsi="Times New Roman" w:hint="default"/>
        <w:b w:val="0"/>
        <w:i w:val="0"/>
        <w:sz w:val="24"/>
      </w:rPr>
    </w:lvl>
    <w:lvl w:ilvl="3">
      <w:start w:val="1"/>
      <w:numFmt w:val="decimal"/>
      <w:pStyle w:val="a4"/>
      <w:suff w:val="nothing"/>
      <w:lvlText w:val="%1%2.%3.%4　"/>
      <w:lvlJc w:val="left"/>
      <w:pPr>
        <w:ind w:left="900" w:firstLine="0"/>
      </w:pPr>
      <w:rPr>
        <w:rFonts w:ascii="Times New Roman" w:eastAsia="黑体" w:hAnsi="Times New Roman" w:hint="default"/>
        <w:b w:val="0"/>
        <w:i w:val="0"/>
        <w:sz w:val="24"/>
      </w:rPr>
    </w:lvl>
    <w:lvl w:ilvl="4">
      <w:start w:val="1"/>
      <w:numFmt w:val="decimal"/>
      <w:suff w:val="nothing"/>
      <w:lvlText w:val="%1%2.%3.%4.%5　"/>
      <w:lvlJc w:val="left"/>
      <w:pPr>
        <w:ind w:left="660" w:firstLine="0"/>
      </w:pPr>
      <w:rPr>
        <w:rFonts w:ascii="Times New Roman" w:eastAsia="黑体" w:hAnsi="Times New Roman" w:hint="default"/>
        <w:b w:val="0"/>
        <w:i w:val="0"/>
        <w:sz w:val="24"/>
      </w:rPr>
    </w:lvl>
    <w:lvl w:ilvl="5">
      <w:start w:val="1"/>
      <w:numFmt w:val="decimal"/>
      <w:suff w:val="nothing"/>
      <w:lvlText w:val="%1%2.%3.%4.%5.%6　"/>
      <w:lvlJc w:val="left"/>
      <w:pPr>
        <w:ind w:left="0" w:firstLine="0"/>
      </w:pPr>
      <w:rPr>
        <w:rFonts w:ascii="Times New Roman" w:eastAsia="黑体" w:hAnsi="Times New Roman" w:hint="default"/>
        <w:b w:val="0"/>
        <w:i w:val="0"/>
        <w:sz w:val="24"/>
      </w:rPr>
    </w:lvl>
    <w:lvl w:ilvl="6">
      <w:start w:val="1"/>
      <w:numFmt w:val="decimal"/>
      <w:suff w:val="nothing"/>
      <w:lvlText w:val="%1%2.%3.%4.%5.%6.%7　"/>
      <w:lvlJc w:val="left"/>
      <w:pPr>
        <w:ind w:left="0" w:firstLine="0"/>
      </w:pPr>
      <w:rPr>
        <w:rFonts w:ascii="Times New Roman" w:eastAsia="黑体" w:hAnsi="Times New Roman" w:hint="default"/>
        <w:b w:val="0"/>
        <w:i w:val="0"/>
        <w:sz w:val="24"/>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5" w15:restartNumberingAfterBreak="0">
    <w:nsid w:val="0000001D"/>
    <w:multiLevelType w:val="multilevel"/>
    <w:tmpl w:val="0000001D"/>
    <w:lvl w:ilvl="0">
      <w:start w:val="1"/>
      <w:numFmt w:val="decimal"/>
      <w:suff w:val="space"/>
      <w:lvlText w:val="%1"/>
      <w:lvlJc w:val="left"/>
      <w:pPr>
        <w:ind w:left="425" w:hanging="425"/>
      </w:pPr>
      <w:rPr>
        <w:b w:val="0"/>
        <w:bCs w:val="0"/>
        <w:i w:val="0"/>
        <w:iCs w:val="0"/>
        <w:caps w:val="0"/>
        <w:smallCaps w:val="0"/>
        <w:strike w:val="0"/>
        <w:dstrike w:val="0"/>
        <w:vanish w:val="0"/>
        <w:color w:val="000000"/>
        <w:spacing w:val="0"/>
        <w:position w:val="0"/>
        <w:u w:val="none"/>
        <w:vertAlign w:val="baseline"/>
      </w:rPr>
    </w:lvl>
    <w:lvl w:ilvl="1">
      <w:start w:val="1"/>
      <w:numFmt w:val="decimal"/>
      <w:pStyle w:val="U2"/>
      <w:suff w:val="space"/>
      <w:lvlText w:val="%1.%2"/>
      <w:lvlJc w:val="left"/>
      <w:pPr>
        <w:ind w:left="425" w:hanging="425"/>
      </w:pPr>
      <w:rPr>
        <w:rFonts w:ascii="Times New Roman" w:hAnsi="Times New Roman" w:hint="default"/>
        <w:b/>
        <w:i w:val="0"/>
      </w:rPr>
    </w:lvl>
    <w:lvl w:ilvl="2">
      <w:start w:val="1"/>
      <w:numFmt w:val="decimal"/>
      <w:pStyle w:val="3Heading3-oldh3sect123BOD0H33bulletb2"/>
      <w:suff w:val="space"/>
      <w:lvlText w:val="%1.%2.%3"/>
      <w:lvlJc w:val="left"/>
      <w:pPr>
        <w:ind w:left="425" w:hanging="425"/>
      </w:pPr>
      <w:rPr>
        <w:rFonts w:ascii="Times New Roman" w:hAnsi="Times New Roman" w:hint="default"/>
        <w:b/>
        <w:i w:val="0"/>
      </w:rPr>
    </w:lvl>
    <w:lvl w:ilvl="3">
      <w:start w:val="1"/>
      <w:numFmt w:val="decimal"/>
      <w:suff w:val="space"/>
      <w:lvlText w:val="%1.%2.%3.%4"/>
      <w:lvlJc w:val="left"/>
      <w:pPr>
        <w:ind w:left="425" w:hanging="425"/>
      </w:pPr>
      <w:rPr>
        <w:b w:val="0"/>
        <w:bCs w:val="0"/>
        <w:i w:val="0"/>
        <w:iCs w:val="0"/>
        <w:caps w:val="0"/>
        <w:smallCaps w:val="0"/>
        <w:strike w:val="0"/>
        <w:dstrike w:val="0"/>
        <w:vanish w:val="0"/>
        <w:color w:val="000000"/>
        <w:spacing w:val="0"/>
        <w:position w:val="0"/>
        <w:u w:val="none"/>
        <w:vertAlign w:val="baseline"/>
      </w:rPr>
    </w:lvl>
    <w:lvl w:ilvl="4">
      <w:start w:val="1"/>
      <w:numFmt w:val="decimal"/>
      <w:suff w:val="space"/>
      <w:lvlText w:val="%1.%2.%3.%4.%5"/>
      <w:lvlJc w:val="left"/>
      <w:pPr>
        <w:ind w:left="425" w:hanging="425"/>
      </w:pPr>
      <w:rPr>
        <w:rFonts w:ascii="Times New Roman" w:hAnsi="Times New Roman" w:hint="default"/>
        <w:b/>
        <w:i w:val="0"/>
      </w:rPr>
    </w:lvl>
    <w:lvl w:ilvl="5">
      <w:start w:val="1"/>
      <w:numFmt w:val="decimal"/>
      <w:lvlText w:val="%1.%2.%3.%4.%5.%6"/>
      <w:lvlJc w:val="left"/>
      <w:pPr>
        <w:tabs>
          <w:tab w:val="left" w:pos="-3990"/>
        </w:tabs>
        <w:ind w:left="425" w:hanging="425"/>
      </w:pPr>
      <w:rPr>
        <w:rFonts w:hint="eastAsia"/>
      </w:rPr>
    </w:lvl>
    <w:lvl w:ilvl="6">
      <w:start w:val="1"/>
      <w:numFmt w:val="decimal"/>
      <w:lvlText w:val="%1.%2.%3.%4.%5.%6.%7"/>
      <w:lvlJc w:val="left"/>
      <w:pPr>
        <w:tabs>
          <w:tab w:val="left" w:pos="-3990"/>
        </w:tabs>
        <w:ind w:left="425" w:hanging="425"/>
      </w:pPr>
      <w:rPr>
        <w:rFonts w:hint="eastAsia"/>
      </w:rPr>
    </w:lvl>
    <w:lvl w:ilvl="7">
      <w:start w:val="1"/>
      <w:numFmt w:val="decimal"/>
      <w:lvlText w:val="%1.%2.%3.%4.%5.%6.%7.%8"/>
      <w:lvlJc w:val="left"/>
      <w:pPr>
        <w:tabs>
          <w:tab w:val="left" w:pos="-3990"/>
        </w:tabs>
        <w:ind w:left="425" w:hanging="425"/>
      </w:pPr>
      <w:rPr>
        <w:rFonts w:hint="eastAsia"/>
      </w:rPr>
    </w:lvl>
    <w:lvl w:ilvl="8">
      <w:start w:val="1"/>
      <w:numFmt w:val="decimal"/>
      <w:lvlText w:val="%1.%2.%3.%4.%5.%6.%7.%8.%9"/>
      <w:lvlJc w:val="left"/>
      <w:pPr>
        <w:tabs>
          <w:tab w:val="left" w:pos="-3990"/>
        </w:tabs>
        <w:ind w:left="425" w:hanging="425"/>
      </w:pPr>
      <w:rPr>
        <w:rFonts w:hint="eastAsia"/>
      </w:rPr>
    </w:lvl>
  </w:abstractNum>
  <w:abstractNum w:abstractNumId="16" w15:restartNumberingAfterBreak="0">
    <w:nsid w:val="0000001E"/>
    <w:multiLevelType w:val="multilevel"/>
    <w:tmpl w:val="0000001E"/>
    <w:lvl w:ilvl="0">
      <w:start w:val="1"/>
      <w:numFmt w:val="taiwaneseCountingThousand"/>
      <w:pStyle w:val="20"/>
      <w:lvlText w:val="（%1）"/>
      <w:lvlJc w:val="left"/>
      <w:pPr>
        <w:tabs>
          <w:tab w:val="left" w:pos="1560"/>
        </w:tabs>
        <w:ind w:left="-80" w:firstLine="560"/>
      </w:pPr>
      <w:rPr>
        <w:rFonts w:hint="default"/>
      </w:rPr>
    </w:lvl>
    <w:lvl w:ilvl="1">
      <w:start w:val="1"/>
      <w:numFmt w:val="decimal"/>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00000021"/>
    <w:multiLevelType w:val="multilevel"/>
    <w:tmpl w:val="00000021"/>
    <w:lvl w:ilvl="0">
      <w:start w:val="1"/>
      <w:numFmt w:val="decimal"/>
      <w:lvlText w:val="第%1章."/>
      <w:lvlJc w:val="left"/>
      <w:pPr>
        <w:ind w:left="420" w:hanging="420"/>
      </w:pPr>
      <w:rPr>
        <w:rFonts w:hint="eastAsia"/>
        <w:b/>
        <w:i w:val="0"/>
      </w:rPr>
    </w:lvl>
    <w:lvl w:ilvl="1">
      <w:start w:val="1"/>
      <w:numFmt w:val="decimal"/>
      <w:pStyle w:val="2H2h2sect12Heading2HiddenHeading2CCBSheading2"/>
      <w:suff w:val="space"/>
      <w:lvlText w:val="%1.%2"/>
      <w:lvlJc w:val="left"/>
      <w:pPr>
        <w:ind w:left="425" w:hanging="425"/>
      </w:pPr>
      <w:rPr>
        <w:rFonts w:ascii="Times New Roman" w:hAnsi="Times New Roman" w:hint="default"/>
        <w:b/>
        <w:i w:val="0"/>
      </w:rPr>
    </w:lvl>
    <w:lvl w:ilvl="2">
      <w:start w:val="1"/>
      <w:numFmt w:val="decimal"/>
      <w:suff w:val="space"/>
      <w:lvlText w:val="%1.%2.%3"/>
      <w:lvlJc w:val="left"/>
      <w:pPr>
        <w:ind w:left="425" w:hanging="425"/>
      </w:pPr>
      <w:rPr>
        <w:rFonts w:ascii="Times New Roman" w:hAnsi="Times New Roman" w:hint="default"/>
        <w:b/>
        <w:i w:val="0"/>
      </w:rPr>
    </w:lvl>
    <w:lvl w:ilvl="3">
      <w:start w:val="1"/>
      <w:numFmt w:val="decimal"/>
      <w:suff w:val="space"/>
      <w:lvlText w:val="%1.%2.%3.%4"/>
      <w:lvlJc w:val="left"/>
      <w:pPr>
        <w:ind w:left="425" w:hanging="425"/>
      </w:pPr>
      <w:rPr>
        <w:rFonts w:ascii="Times New Roman" w:hAnsi="Times New Roman" w:hint="default"/>
        <w:b/>
        <w:i w:val="0"/>
      </w:rPr>
    </w:lvl>
    <w:lvl w:ilvl="4">
      <w:start w:val="1"/>
      <w:numFmt w:val="decimal"/>
      <w:suff w:val="space"/>
      <w:lvlText w:val="%1.%2.%3.%4.%5"/>
      <w:lvlJc w:val="left"/>
      <w:pPr>
        <w:ind w:left="425" w:hanging="425"/>
      </w:pPr>
      <w:rPr>
        <w:rFonts w:ascii="Times New Roman" w:hAnsi="Times New Roman" w:hint="default"/>
        <w:b/>
        <w:i w:val="0"/>
      </w:rPr>
    </w:lvl>
    <w:lvl w:ilvl="5">
      <w:start w:val="1"/>
      <w:numFmt w:val="decimal"/>
      <w:lvlText w:val="%1.%2.%3.%4.%5.%6"/>
      <w:lvlJc w:val="left"/>
      <w:pPr>
        <w:tabs>
          <w:tab w:val="left" w:pos="-3990"/>
        </w:tabs>
        <w:ind w:left="425" w:hanging="425"/>
      </w:pPr>
      <w:rPr>
        <w:rFonts w:hint="eastAsia"/>
      </w:rPr>
    </w:lvl>
    <w:lvl w:ilvl="6">
      <w:start w:val="1"/>
      <w:numFmt w:val="decimal"/>
      <w:lvlText w:val="%1.%2.%3.%4.%5.%6.%7"/>
      <w:lvlJc w:val="left"/>
      <w:pPr>
        <w:tabs>
          <w:tab w:val="left" w:pos="-3990"/>
        </w:tabs>
        <w:ind w:left="425" w:hanging="425"/>
      </w:pPr>
      <w:rPr>
        <w:rFonts w:hint="eastAsia"/>
      </w:rPr>
    </w:lvl>
    <w:lvl w:ilvl="7">
      <w:start w:val="1"/>
      <w:numFmt w:val="decimal"/>
      <w:lvlText w:val="%1.%2.%3.%4.%5.%6.%7.%8"/>
      <w:lvlJc w:val="left"/>
      <w:pPr>
        <w:tabs>
          <w:tab w:val="left" w:pos="-3990"/>
        </w:tabs>
        <w:ind w:left="425" w:hanging="425"/>
      </w:pPr>
      <w:rPr>
        <w:rFonts w:hint="eastAsia"/>
      </w:rPr>
    </w:lvl>
    <w:lvl w:ilvl="8">
      <w:start w:val="1"/>
      <w:numFmt w:val="decimal"/>
      <w:lvlText w:val="%1.%2.%3.%4.%5.%6.%7.%8.%9"/>
      <w:lvlJc w:val="left"/>
      <w:pPr>
        <w:tabs>
          <w:tab w:val="left" w:pos="-3990"/>
        </w:tabs>
        <w:ind w:left="425" w:hanging="425"/>
      </w:pPr>
      <w:rPr>
        <w:rFonts w:hint="eastAsia"/>
      </w:rPr>
    </w:lvl>
  </w:abstractNum>
  <w:abstractNum w:abstractNumId="18" w15:restartNumberingAfterBreak="0">
    <w:nsid w:val="00000028"/>
    <w:multiLevelType w:val="multilevel"/>
    <w:tmpl w:val="00000028"/>
    <w:lvl w:ilvl="0">
      <w:start w:val="1"/>
      <w:numFmt w:val="none"/>
      <w:pStyle w:val="a5"/>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15:restartNumberingAfterBreak="0">
    <w:nsid w:val="00000032"/>
    <w:multiLevelType w:val="multilevel"/>
    <w:tmpl w:val="00000032"/>
    <w:lvl w:ilvl="0">
      <w:start w:val="1"/>
      <w:numFmt w:val="decimal"/>
      <w:pStyle w:val="a6"/>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036"/>
    <w:multiLevelType w:val="multilevel"/>
    <w:tmpl w:val="00000036"/>
    <w:lvl w:ilvl="0">
      <w:start w:val="1"/>
      <w:numFmt w:val="decimal"/>
      <w:pStyle w:val="a7"/>
      <w:lvlText w:val="%1)"/>
      <w:lvlJc w:val="left"/>
      <w:pPr>
        <w:tabs>
          <w:tab w:val="left" w:pos="620"/>
        </w:tabs>
        <w:ind w:left="620" w:hanging="420"/>
      </w:p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21" w15:restartNumberingAfterBreak="0">
    <w:nsid w:val="0000003C"/>
    <w:multiLevelType w:val="multilevel"/>
    <w:tmpl w:val="0000003C"/>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pStyle w:val="a8"/>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945" w:firstLine="0"/>
      </w:pPr>
      <w:rPr>
        <w:rFonts w:ascii="黑体" w:eastAsia="黑体" w:hAnsi="Times New Roman" w:hint="eastAsia"/>
        <w:b w:val="0"/>
        <w:i w:val="0"/>
        <w:sz w:val="21"/>
      </w:rPr>
    </w:lvl>
    <w:lvl w:ilvl="4">
      <w:start w:val="1"/>
      <w:numFmt w:val="decimal"/>
      <w:pStyle w:val="a9"/>
      <w:suff w:val="nothing"/>
      <w:lvlText w:val="%1%2.%3.%4.%5　"/>
      <w:lvlJc w:val="left"/>
      <w:pPr>
        <w:ind w:left="0" w:firstLine="0"/>
      </w:pPr>
      <w:rPr>
        <w:rFonts w:ascii="黑体" w:eastAsia="黑体" w:hAnsi="Times New Roman" w:hint="eastAsia"/>
        <w:b w:val="0"/>
        <w:i w:val="0"/>
        <w:sz w:val="21"/>
      </w:rPr>
    </w:lvl>
    <w:lvl w:ilvl="5">
      <w:start w:val="1"/>
      <w:numFmt w:val="decimal"/>
      <w:pStyle w:val="aa"/>
      <w:suff w:val="nothing"/>
      <w:lvlText w:val="%1%2.%3.%4.%5.%6　"/>
      <w:lvlJc w:val="left"/>
      <w:pPr>
        <w:ind w:left="0" w:firstLine="0"/>
      </w:pPr>
      <w:rPr>
        <w:rFonts w:ascii="黑体" w:eastAsia="黑体" w:hAnsi="Times New Roman" w:hint="eastAsia"/>
        <w:b w:val="0"/>
        <w:i w:val="0"/>
        <w:sz w:val="21"/>
      </w:rPr>
    </w:lvl>
    <w:lvl w:ilvl="6">
      <w:start w:val="1"/>
      <w:numFmt w:val="decimal"/>
      <w:pStyle w:val="ab"/>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2" w15:restartNumberingAfterBreak="0">
    <w:nsid w:val="00000045"/>
    <w:multiLevelType w:val="multilevel"/>
    <w:tmpl w:val="00000045"/>
    <w:lvl w:ilvl="0">
      <w:start w:val="1"/>
      <w:numFmt w:val="none"/>
      <w:pStyle w:val="ac"/>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3" w15:restartNumberingAfterBreak="0">
    <w:nsid w:val="0000005C"/>
    <w:multiLevelType w:val="multilevel"/>
    <w:tmpl w:val="0000005C"/>
    <w:lvl w:ilvl="0">
      <w:start w:val="1"/>
      <w:numFmt w:val="bullet"/>
      <w:pStyle w:val="ul"/>
      <w:lvlText w:val=""/>
      <w:lvlJc w:val="left"/>
      <w:pPr>
        <w:tabs>
          <w:tab w:val="left" w:pos="1070"/>
        </w:tabs>
        <w:ind w:left="1070" w:hanging="510"/>
      </w:pPr>
      <w:rPr>
        <w:rFonts w:ascii="Symbol" w:hAnsi="Symbol" w:hint="default"/>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4" w15:restartNumberingAfterBreak="0">
    <w:nsid w:val="0000005D"/>
    <w:multiLevelType w:val="multilevel"/>
    <w:tmpl w:val="0000005D"/>
    <w:lvl w:ilvl="0">
      <w:start w:val="1"/>
      <w:numFmt w:val="decimal"/>
      <w:pStyle w:val="11"/>
      <w:lvlText w:val="%1"/>
      <w:lvlJc w:val="left"/>
      <w:pPr>
        <w:tabs>
          <w:tab w:val="left" w:pos="360"/>
        </w:tabs>
        <w:ind w:left="-426" w:firstLine="426"/>
      </w:pPr>
      <w:rPr>
        <w:rFonts w:hint="eastAsia"/>
      </w:rPr>
    </w:lvl>
    <w:lvl w:ilvl="1">
      <w:start w:val="1"/>
      <w:numFmt w:val="decimal"/>
      <w:pStyle w:val="21"/>
      <w:lvlText w:val="%1.%2"/>
      <w:lvlJc w:val="left"/>
      <w:pPr>
        <w:tabs>
          <w:tab w:val="left" w:pos="720"/>
        </w:tabs>
        <w:ind w:left="141" w:hanging="141"/>
      </w:pPr>
      <w:rPr>
        <w:rFonts w:hint="eastAsia"/>
      </w:rPr>
    </w:lvl>
    <w:lvl w:ilvl="2">
      <w:start w:val="1"/>
      <w:numFmt w:val="decimal"/>
      <w:pStyle w:val="30"/>
      <w:lvlText w:val="%1.%2.%3"/>
      <w:lvlJc w:val="left"/>
      <w:pPr>
        <w:tabs>
          <w:tab w:val="left" w:pos="1080"/>
        </w:tabs>
        <w:ind w:left="567" w:hanging="567"/>
      </w:pPr>
      <w:rPr>
        <w:rFonts w:hint="eastAsia"/>
      </w:rPr>
    </w:lvl>
    <w:lvl w:ilvl="3">
      <w:start w:val="1"/>
      <w:numFmt w:val="decimal"/>
      <w:pStyle w:val="40"/>
      <w:lvlText w:val="%1.%2.%3.%4"/>
      <w:lvlJc w:val="left"/>
      <w:pPr>
        <w:tabs>
          <w:tab w:val="left" w:pos="1865"/>
        </w:tabs>
        <w:ind w:left="1133" w:hanging="708"/>
      </w:pPr>
      <w:rPr>
        <w:rFonts w:hint="eastAsia"/>
      </w:rPr>
    </w:lvl>
    <w:lvl w:ilvl="4">
      <w:start w:val="1"/>
      <w:numFmt w:val="decimal"/>
      <w:pStyle w:val="51"/>
      <w:lvlText w:val="%1.%2.%3.%4.%5"/>
      <w:lvlJc w:val="left"/>
      <w:pPr>
        <w:tabs>
          <w:tab w:val="left" w:pos="1700"/>
        </w:tabs>
        <w:ind w:left="1700" w:hanging="850"/>
      </w:pPr>
      <w:rPr>
        <w:rFonts w:hint="eastAsia"/>
      </w:rPr>
    </w:lvl>
    <w:lvl w:ilvl="5">
      <w:start w:val="1"/>
      <w:numFmt w:val="decimal"/>
      <w:lvlText w:val="%1.%2.%3.%4.%5.%6"/>
      <w:lvlJc w:val="left"/>
      <w:pPr>
        <w:tabs>
          <w:tab w:val="left" w:pos="2409"/>
        </w:tabs>
        <w:ind w:left="2409" w:hanging="1134"/>
      </w:pPr>
      <w:rPr>
        <w:rFonts w:hint="eastAsia"/>
      </w:rPr>
    </w:lvl>
    <w:lvl w:ilvl="6">
      <w:start w:val="1"/>
      <w:numFmt w:val="decimal"/>
      <w:lvlText w:val="%1.%2.%3.%4.%5.%6.%7"/>
      <w:lvlJc w:val="left"/>
      <w:pPr>
        <w:tabs>
          <w:tab w:val="left" w:pos="2976"/>
        </w:tabs>
        <w:ind w:left="2976" w:hanging="1276"/>
      </w:pPr>
      <w:rPr>
        <w:rFonts w:hint="eastAsia"/>
      </w:rPr>
    </w:lvl>
    <w:lvl w:ilvl="7">
      <w:start w:val="1"/>
      <w:numFmt w:val="decimal"/>
      <w:lvlText w:val="%1.%2.%3.%4.%5.%6.%7.%8"/>
      <w:lvlJc w:val="left"/>
      <w:pPr>
        <w:tabs>
          <w:tab w:val="left" w:pos="3543"/>
        </w:tabs>
        <w:ind w:left="3543" w:hanging="1418"/>
      </w:pPr>
      <w:rPr>
        <w:rFonts w:hint="eastAsia"/>
      </w:rPr>
    </w:lvl>
    <w:lvl w:ilvl="8">
      <w:start w:val="1"/>
      <w:numFmt w:val="decimal"/>
      <w:lvlText w:val="%1.%2.%3.%4.%5.%6.%7.%8.%9"/>
      <w:lvlJc w:val="left"/>
      <w:pPr>
        <w:tabs>
          <w:tab w:val="left" w:pos="4251"/>
        </w:tabs>
        <w:ind w:left="4251" w:hanging="1700"/>
      </w:pPr>
      <w:rPr>
        <w:rFonts w:hint="eastAsia"/>
      </w:rPr>
    </w:lvl>
  </w:abstractNum>
  <w:abstractNum w:abstractNumId="25" w15:restartNumberingAfterBreak="0">
    <w:nsid w:val="00000061"/>
    <w:multiLevelType w:val="multilevel"/>
    <w:tmpl w:val="00000061"/>
    <w:lvl w:ilvl="0">
      <w:start w:val="1"/>
      <w:numFmt w:val="none"/>
      <w:pStyle w:val="ad"/>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6" w15:restartNumberingAfterBreak="0">
    <w:nsid w:val="00000064"/>
    <w:multiLevelType w:val="multilevel"/>
    <w:tmpl w:val="00000064"/>
    <w:lvl w:ilvl="0">
      <w:start w:val="1"/>
      <w:numFmt w:val="none"/>
      <w:pStyle w:val="ae"/>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15:restartNumberingAfterBreak="0">
    <w:nsid w:val="00000066"/>
    <w:multiLevelType w:val="multilevel"/>
    <w:tmpl w:val="00000066"/>
    <w:lvl w:ilvl="0">
      <w:start w:val="1"/>
      <w:numFmt w:val="decimal"/>
      <w:pStyle w:val="DOTText"/>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8" w15:restartNumberingAfterBreak="0">
    <w:nsid w:val="0000006A"/>
    <w:multiLevelType w:val="multilevel"/>
    <w:tmpl w:val="0000006A"/>
    <w:lvl w:ilvl="0">
      <w:start w:val="1"/>
      <w:numFmt w:val="decimal"/>
      <w:pStyle w:val="af"/>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9" w15:restartNumberingAfterBreak="0">
    <w:nsid w:val="00000070"/>
    <w:multiLevelType w:val="multilevel"/>
    <w:tmpl w:val="00000070"/>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af0"/>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f1"/>
      <w:suff w:val="nothing"/>
      <w:lvlText w:val="%1.%2.%3　"/>
      <w:lvlJc w:val="left"/>
      <w:pPr>
        <w:ind w:left="0" w:firstLine="0"/>
      </w:pPr>
      <w:rPr>
        <w:rFonts w:ascii="黑体" w:eastAsia="黑体" w:hAnsi="Times New Roman" w:hint="eastAsia"/>
        <w:b w:val="0"/>
        <w:i w:val="0"/>
        <w:sz w:val="21"/>
      </w:rPr>
    </w:lvl>
    <w:lvl w:ilvl="3">
      <w:start w:val="1"/>
      <w:numFmt w:val="decimal"/>
      <w:pStyle w:val="af2"/>
      <w:suff w:val="nothing"/>
      <w:lvlText w:val="%1.%2.%3.%4　"/>
      <w:lvlJc w:val="left"/>
      <w:pPr>
        <w:ind w:left="0" w:firstLine="0"/>
      </w:pPr>
      <w:rPr>
        <w:rFonts w:ascii="黑体" w:eastAsia="黑体" w:hAnsi="Times New Roman" w:hint="eastAsia"/>
        <w:b w:val="0"/>
        <w:i w:val="0"/>
        <w:sz w:val="21"/>
      </w:rPr>
    </w:lvl>
    <w:lvl w:ilvl="4">
      <w:start w:val="1"/>
      <w:numFmt w:val="decimal"/>
      <w:pStyle w:val="af3"/>
      <w:suff w:val="nothing"/>
      <w:lvlText w:val="%1.%2.%3.%4.%5　"/>
      <w:lvlJc w:val="left"/>
      <w:pPr>
        <w:ind w:left="0" w:firstLine="0"/>
      </w:pPr>
      <w:rPr>
        <w:rFonts w:ascii="黑体" w:eastAsia="黑体" w:hAnsi="Times New Roman" w:hint="eastAsia"/>
        <w:b w:val="0"/>
        <w:i w:val="0"/>
        <w:sz w:val="21"/>
      </w:rPr>
    </w:lvl>
    <w:lvl w:ilvl="5">
      <w:start w:val="1"/>
      <w:numFmt w:val="decimal"/>
      <w:pStyle w:val="af4"/>
      <w:suff w:val="nothing"/>
      <w:lvlText w:val="%1.%2.%3.%4.%5.%6　"/>
      <w:lvlJc w:val="left"/>
      <w:pPr>
        <w:ind w:left="0" w:firstLine="0"/>
      </w:pPr>
      <w:rPr>
        <w:rFonts w:ascii="黑体" w:eastAsia="黑体" w:hAnsi="Times New Roman" w:hint="eastAsia"/>
        <w:b w:val="0"/>
        <w:i w:val="0"/>
        <w:sz w:val="21"/>
      </w:rPr>
    </w:lvl>
    <w:lvl w:ilvl="6">
      <w:start w:val="1"/>
      <w:numFmt w:val="decimal"/>
      <w:pStyle w:val="af5"/>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30" w15:restartNumberingAfterBreak="0">
    <w:nsid w:val="00000074"/>
    <w:multiLevelType w:val="multilevel"/>
    <w:tmpl w:val="00000074"/>
    <w:lvl w:ilvl="0">
      <w:start w:val="1"/>
      <w:numFmt w:val="none"/>
      <w:pStyle w:val="af6"/>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1" w15:restartNumberingAfterBreak="0">
    <w:nsid w:val="01610A6E"/>
    <w:multiLevelType w:val="multilevel"/>
    <w:tmpl w:val="01610A6E"/>
    <w:lvl w:ilvl="0">
      <w:start w:val="1"/>
      <w:numFmt w:val="lowerLetter"/>
      <w:lvlText w:val="(%1)"/>
      <w:lvlJc w:val="left"/>
      <w:pPr>
        <w:tabs>
          <w:tab w:val="left" w:pos="855"/>
        </w:tabs>
        <w:ind w:left="855" w:hanging="375"/>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2" w15:restartNumberingAfterBreak="0">
    <w:nsid w:val="02EC516D"/>
    <w:multiLevelType w:val="multilevel"/>
    <w:tmpl w:val="02EC516D"/>
    <w:lvl w:ilvl="0">
      <w:start w:val="1"/>
      <w:numFmt w:val="bullet"/>
      <w:pStyle w:val="22"/>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3" w15:restartNumberingAfterBreak="0">
    <w:nsid w:val="03964904"/>
    <w:multiLevelType w:val="multilevel"/>
    <w:tmpl w:val="03964904"/>
    <w:lvl w:ilvl="0">
      <w:start w:val="1"/>
      <w:numFmt w:val="bullet"/>
      <w:pStyle w:val="110"/>
      <w:lvlText w:val=""/>
      <w:lvlJc w:val="left"/>
      <w:pPr>
        <w:ind w:left="420" w:hanging="420"/>
      </w:pPr>
      <w:rPr>
        <w:rFonts w:ascii="Wingdings" w:hAnsi="Wingdings" w:hint="default"/>
        <w:sz w:val="21"/>
        <w:szCs w:val="21"/>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4" w15:restartNumberingAfterBreak="0">
    <w:nsid w:val="05357E8B"/>
    <w:multiLevelType w:val="multilevel"/>
    <w:tmpl w:val="05357E8B"/>
    <w:lvl w:ilvl="0">
      <w:start w:val="1"/>
      <w:numFmt w:val="bullet"/>
      <w:pStyle w:val="af7"/>
      <w:lvlText w:val=""/>
      <w:lvlJc w:val="left"/>
      <w:pPr>
        <w:ind w:left="420" w:hanging="420"/>
      </w:pPr>
      <w:rPr>
        <w:rFonts w:ascii="Wingdings" w:hAnsi="Wingdings" w:hint="default"/>
      </w:rPr>
    </w:lvl>
    <w:lvl w:ilvl="1">
      <w:start w:val="1"/>
      <w:numFmt w:val="bullet"/>
      <w:pStyle w:val="af8"/>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5" w15:restartNumberingAfterBreak="0">
    <w:nsid w:val="06E773F1"/>
    <w:multiLevelType w:val="multilevel"/>
    <w:tmpl w:val="06E773F1"/>
    <w:lvl w:ilvl="0">
      <w:start w:val="1"/>
      <w:numFmt w:val="bullet"/>
      <w:pStyle w:val="41"/>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6" w15:restartNumberingAfterBreak="0">
    <w:nsid w:val="09CC08AD"/>
    <w:multiLevelType w:val="multilevel"/>
    <w:tmpl w:val="09CC08AD"/>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63058E4"/>
    <w:multiLevelType w:val="multilevel"/>
    <w:tmpl w:val="163058E4"/>
    <w:lvl w:ilvl="0">
      <w:start w:val="4"/>
      <w:numFmt w:val="decimal"/>
      <w:lvlText w:val="%1"/>
      <w:lvlJc w:val="left"/>
      <w:pPr>
        <w:ind w:hanging="737"/>
      </w:pPr>
      <w:rPr>
        <w:rFonts w:hint="default"/>
      </w:rPr>
    </w:lvl>
    <w:lvl w:ilvl="1">
      <w:start w:val="1"/>
      <w:numFmt w:val="decimal"/>
      <w:lvlText w:val="%1.%2"/>
      <w:lvlJc w:val="left"/>
      <w:pPr>
        <w:ind w:hanging="737"/>
      </w:pPr>
      <w:rPr>
        <w:rFonts w:hint="default"/>
      </w:rPr>
    </w:lvl>
    <w:lvl w:ilvl="2">
      <w:start w:val="1"/>
      <w:numFmt w:val="decimal"/>
      <w:lvlText w:val="%1.%2.%3"/>
      <w:lvlJc w:val="left"/>
      <w:pPr>
        <w:ind w:hanging="737"/>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8" w15:restartNumberingAfterBreak="0">
    <w:nsid w:val="19AA4711"/>
    <w:multiLevelType w:val="multilevel"/>
    <w:tmpl w:val="19AA4711"/>
    <w:lvl w:ilvl="0">
      <w:start w:val="1"/>
      <w:numFmt w:val="decimal"/>
      <w:pStyle w:val="12"/>
      <w:lvlText w:val="%1."/>
      <w:lvlJc w:val="left"/>
      <w:pPr>
        <w:tabs>
          <w:tab w:val="left" w:pos="902"/>
        </w:tabs>
        <w:ind w:left="0" w:firstLine="482"/>
      </w:pPr>
      <w:rPr>
        <w:rFonts w:hint="eastAsia"/>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39" w15:restartNumberingAfterBreak="0">
    <w:nsid w:val="1C5177DF"/>
    <w:multiLevelType w:val="multilevel"/>
    <w:tmpl w:val="1C5177DF"/>
    <w:lvl w:ilvl="0">
      <w:start w:val="1"/>
      <w:numFmt w:val="decimal"/>
      <w:pStyle w:val="WW"/>
      <w:lvlText w:val="%1、"/>
      <w:lvlJc w:val="left"/>
      <w:pPr>
        <w:tabs>
          <w:tab w:val="left" w:pos="716"/>
        </w:tabs>
        <w:ind w:left="489" w:firstLine="231"/>
      </w:pPr>
      <w:rPr>
        <w:rFonts w:hint="default"/>
        <w:b w:val="0"/>
        <w:sz w:val="24"/>
        <w:szCs w:val="24"/>
      </w:rPr>
    </w:lvl>
    <w:lvl w:ilvl="1">
      <w:start w:val="1"/>
      <w:numFmt w:val="lowerLetter"/>
      <w:lvlText w:val="%2)"/>
      <w:lvlJc w:val="left"/>
      <w:pPr>
        <w:tabs>
          <w:tab w:val="left" w:pos="1272"/>
        </w:tabs>
        <w:ind w:left="1272" w:hanging="420"/>
      </w:pPr>
    </w:lvl>
    <w:lvl w:ilvl="2">
      <w:start w:val="1"/>
      <w:numFmt w:val="lowerRoman"/>
      <w:lvlText w:val="%3."/>
      <w:lvlJc w:val="right"/>
      <w:pPr>
        <w:tabs>
          <w:tab w:val="left" w:pos="1692"/>
        </w:tabs>
        <w:ind w:left="1692" w:hanging="420"/>
      </w:pPr>
    </w:lvl>
    <w:lvl w:ilvl="3">
      <w:start w:val="1"/>
      <w:numFmt w:val="decimal"/>
      <w:lvlText w:val="%4."/>
      <w:lvlJc w:val="left"/>
      <w:pPr>
        <w:tabs>
          <w:tab w:val="left" w:pos="2112"/>
        </w:tabs>
        <w:ind w:left="2112" w:hanging="420"/>
      </w:pPr>
    </w:lvl>
    <w:lvl w:ilvl="4">
      <w:start w:val="1"/>
      <w:numFmt w:val="lowerLetter"/>
      <w:lvlText w:val="%5)"/>
      <w:lvlJc w:val="left"/>
      <w:pPr>
        <w:tabs>
          <w:tab w:val="left" w:pos="2532"/>
        </w:tabs>
        <w:ind w:left="2532" w:hanging="420"/>
      </w:pPr>
    </w:lvl>
    <w:lvl w:ilvl="5">
      <w:start w:val="1"/>
      <w:numFmt w:val="lowerRoman"/>
      <w:lvlText w:val="%6."/>
      <w:lvlJc w:val="right"/>
      <w:pPr>
        <w:tabs>
          <w:tab w:val="left" w:pos="2952"/>
        </w:tabs>
        <w:ind w:left="2952" w:hanging="420"/>
      </w:pPr>
    </w:lvl>
    <w:lvl w:ilvl="6">
      <w:start w:val="1"/>
      <w:numFmt w:val="decimal"/>
      <w:lvlText w:val="%7."/>
      <w:lvlJc w:val="left"/>
      <w:pPr>
        <w:tabs>
          <w:tab w:val="left" w:pos="3372"/>
        </w:tabs>
        <w:ind w:left="3372" w:hanging="420"/>
      </w:pPr>
    </w:lvl>
    <w:lvl w:ilvl="7">
      <w:start w:val="1"/>
      <w:numFmt w:val="lowerLetter"/>
      <w:lvlText w:val="%8)"/>
      <w:lvlJc w:val="left"/>
      <w:pPr>
        <w:tabs>
          <w:tab w:val="left" w:pos="3792"/>
        </w:tabs>
        <w:ind w:left="3792" w:hanging="420"/>
      </w:pPr>
    </w:lvl>
    <w:lvl w:ilvl="8">
      <w:start w:val="1"/>
      <w:numFmt w:val="lowerRoman"/>
      <w:lvlText w:val="%9."/>
      <w:lvlJc w:val="right"/>
      <w:pPr>
        <w:tabs>
          <w:tab w:val="left" w:pos="4212"/>
        </w:tabs>
        <w:ind w:left="4212" w:hanging="420"/>
      </w:pPr>
    </w:lvl>
  </w:abstractNum>
  <w:abstractNum w:abstractNumId="40" w15:restartNumberingAfterBreak="0">
    <w:nsid w:val="20033FEA"/>
    <w:multiLevelType w:val="multilevel"/>
    <w:tmpl w:val="20033FEA"/>
    <w:lvl w:ilvl="0">
      <w:start w:val="1"/>
      <w:numFmt w:val="decimal"/>
      <w:lvlText w:val="%1、"/>
      <w:lvlJc w:val="left"/>
      <w:pPr>
        <w:tabs>
          <w:tab w:val="left" w:pos="465"/>
        </w:tabs>
        <w:ind w:left="465" w:hanging="360"/>
      </w:pPr>
      <w:rPr>
        <w:rFonts w:hint="default"/>
      </w:rPr>
    </w:lvl>
    <w:lvl w:ilvl="1">
      <w:start w:val="1"/>
      <w:numFmt w:val="lowerLetter"/>
      <w:lvlText w:val="%2)"/>
      <w:lvlJc w:val="left"/>
      <w:pPr>
        <w:tabs>
          <w:tab w:val="left" w:pos="945"/>
        </w:tabs>
        <w:ind w:left="945" w:hanging="420"/>
      </w:pPr>
    </w:lvl>
    <w:lvl w:ilvl="2">
      <w:start w:val="1"/>
      <w:numFmt w:val="lowerRoman"/>
      <w:lvlText w:val="%3."/>
      <w:lvlJc w:val="right"/>
      <w:pPr>
        <w:tabs>
          <w:tab w:val="left" w:pos="1365"/>
        </w:tabs>
        <w:ind w:left="1365" w:hanging="420"/>
      </w:pPr>
    </w:lvl>
    <w:lvl w:ilvl="3">
      <w:start w:val="1"/>
      <w:numFmt w:val="decimal"/>
      <w:lvlText w:val="%4."/>
      <w:lvlJc w:val="left"/>
      <w:pPr>
        <w:tabs>
          <w:tab w:val="left" w:pos="1785"/>
        </w:tabs>
        <w:ind w:left="1785" w:hanging="420"/>
      </w:pPr>
    </w:lvl>
    <w:lvl w:ilvl="4">
      <w:start w:val="1"/>
      <w:numFmt w:val="lowerLetter"/>
      <w:lvlText w:val="%5)"/>
      <w:lvlJc w:val="left"/>
      <w:pPr>
        <w:tabs>
          <w:tab w:val="left" w:pos="2205"/>
        </w:tabs>
        <w:ind w:left="2205" w:hanging="420"/>
      </w:pPr>
    </w:lvl>
    <w:lvl w:ilvl="5">
      <w:start w:val="1"/>
      <w:numFmt w:val="lowerRoman"/>
      <w:lvlText w:val="%6."/>
      <w:lvlJc w:val="right"/>
      <w:pPr>
        <w:tabs>
          <w:tab w:val="left" w:pos="2625"/>
        </w:tabs>
        <w:ind w:left="2625" w:hanging="420"/>
      </w:pPr>
    </w:lvl>
    <w:lvl w:ilvl="6">
      <w:start w:val="1"/>
      <w:numFmt w:val="decimal"/>
      <w:lvlText w:val="%7."/>
      <w:lvlJc w:val="left"/>
      <w:pPr>
        <w:tabs>
          <w:tab w:val="left" w:pos="3045"/>
        </w:tabs>
        <w:ind w:left="3045" w:hanging="420"/>
      </w:pPr>
    </w:lvl>
    <w:lvl w:ilvl="7">
      <w:start w:val="1"/>
      <w:numFmt w:val="lowerLetter"/>
      <w:lvlText w:val="%8)"/>
      <w:lvlJc w:val="left"/>
      <w:pPr>
        <w:tabs>
          <w:tab w:val="left" w:pos="3465"/>
        </w:tabs>
        <w:ind w:left="3465" w:hanging="420"/>
      </w:pPr>
    </w:lvl>
    <w:lvl w:ilvl="8">
      <w:start w:val="1"/>
      <w:numFmt w:val="lowerRoman"/>
      <w:lvlText w:val="%9."/>
      <w:lvlJc w:val="right"/>
      <w:pPr>
        <w:tabs>
          <w:tab w:val="left" w:pos="3885"/>
        </w:tabs>
        <w:ind w:left="3885" w:hanging="420"/>
      </w:pPr>
    </w:lvl>
  </w:abstractNum>
  <w:abstractNum w:abstractNumId="41" w15:restartNumberingAfterBreak="0">
    <w:nsid w:val="24A34389"/>
    <w:multiLevelType w:val="multilevel"/>
    <w:tmpl w:val="24A34389"/>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2A314530"/>
    <w:multiLevelType w:val="multilevel"/>
    <w:tmpl w:val="2A314530"/>
    <w:lvl w:ilvl="0">
      <w:start w:val="1"/>
      <w:numFmt w:val="bullet"/>
      <w:pStyle w:val="aaaa"/>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3" w15:restartNumberingAfterBreak="0">
    <w:nsid w:val="2BD41A91"/>
    <w:multiLevelType w:val="multilevel"/>
    <w:tmpl w:val="2BD41A91"/>
    <w:lvl w:ilvl="0">
      <w:start w:val="1"/>
      <w:numFmt w:val="decimal"/>
      <w:pStyle w:val="23"/>
      <w:lvlText w:val="(%1)"/>
      <w:lvlJc w:val="left"/>
      <w:pPr>
        <w:tabs>
          <w:tab w:val="left" w:pos="0"/>
        </w:tabs>
        <w:ind w:left="0" w:firstLine="48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4" w15:restartNumberingAfterBreak="0">
    <w:nsid w:val="2DE15224"/>
    <w:multiLevelType w:val="multilevel"/>
    <w:tmpl w:val="2DE15224"/>
    <w:lvl w:ilvl="0">
      <w:start w:val="1"/>
      <w:numFmt w:val="bullet"/>
      <w:pStyle w:val="af9"/>
      <w:lvlText w:val=""/>
      <w:lvlJc w:val="left"/>
      <w:pPr>
        <w:tabs>
          <w:tab w:val="left" w:pos="225"/>
        </w:tabs>
        <w:ind w:left="225" w:hanging="420"/>
      </w:pPr>
      <w:rPr>
        <w:rFonts w:ascii="Wingdings" w:hAnsi="Wingdings" w:hint="default"/>
      </w:rPr>
    </w:lvl>
    <w:lvl w:ilvl="1">
      <w:start w:val="1"/>
      <w:numFmt w:val="bullet"/>
      <w:lvlText w:val=""/>
      <w:lvlJc w:val="left"/>
      <w:pPr>
        <w:tabs>
          <w:tab w:val="left" w:pos="645"/>
        </w:tabs>
        <w:ind w:left="645" w:hanging="420"/>
      </w:pPr>
      <w:rPr>
        <w:rFonts w:ascii="Wingdings" w:hAnsi="Wingdings" w:hint="default"/>
      </w:rPr>
    </w:lvl>
    <w:lvl w:ilvl="2">
      <w:start w:val="1"/>
      <w:numFmt w:val="bullet"/>
      <w:lvlText w:val=""/>
      <w:lvlJc w:val="left"/>
      <w:pPr>
        <w:tabs>
          <w:tab w:val="left" w:pos="1065"/>
        </w:tabs>
        <w:ind w:left="1065" w:hanging="420"/>
      </w:pPr>
      <w:rPr>
        <w:rFonts w:ascii="Wingdings" w:hAnsi="Wingdings" w:hint="default"/>
      </w:rPr>
    </w:lvl>
    <w:lvl w:ilvl="3">
      <w:start w:val="1"/>
      <w:numFmt w:val="bullet"/>
      <w:lvlText w:val=""/>
      <w:lvlJc w:val="left"/>
      <w:pPr>
        <w:tabs>
          <w:tab w:val="left" w:pos="1485"/>
        </w:tabs>
        <w:ind w:left="1485" w:hanging="420"/>
      </w:pPr>
      <w:rPr>
        <w:rFonts w:ascii="Wingdings" w:hAnsi="Wingdings" w:hint="default"/>
      </w:rPr>
    </w:lvl>
    <w:lvl w:ilvl="4">
      <w:start w:val="1"/>
      <w:numFmt w:val="bullet"/>
      <w:lvlText w:val=""/>
      <w:lvlJc w:val="left"/>
      <w:pPr>
        <w:tabs>
          <w:tab w:val="left" w:pos="1905"/>
        </w:tabs>
        <w:ind w:left="1905" w:hanging="420"/>
      </w:pPr>
      <w:rPr>
        <w:rFonts w:ascii="Wingdings" w:hAnsi="Wingdings" w:hint="default"/>
      </w:rPr>
    </w:lvl>
    <w:lvl w:ilvl="5">
      <w:start w:val="1"/>
      <w:numFmt w:val="bullet"/>
      <w:lvlText w:val=""/>
      <w:lvlJc w:val="left"/>
      <w:pPr>
        <w:tabs>
          <w:tab w:val="left" w:pos="2325"/>
        </w:tabs>
        <w:ind w:left="2325" w:hanging="420"/>
      </w:pPr>
      <w:rPr>
        <w:rFonts w:ascii="Wingdings" w:hAnsi="Wingdings" w:hint="default"/>
      </w:rPr>
    </w:lvl>
    <w:lvl w:ilvl="6">
      <w:start w:val="1"/>
      <w:numFmt w:val="bullet"/>
      <w:lvlText w:val=""/>
      <w:lvlJc w:val="left"/>
      <w:pPr>
        <w:tabs>
          <w:tab w:val="left" w:pos="2745"/>
        </w:tabs>
        <w:ind w:left="2745" w:hanging="420"/>
      </w:pPr>
      <w:rPr>
        <w:rFonts w:ascii="Wingdings" w:hAnsi="Wingdings" w:hint="default"/>
      </w:rPr>
    </w:lvl>
    <w:lvl w:ilvl="7">
      <w:start w:val="1"/>
      <w:numFmt w:val="bullet"/>
      <w:lvlText w:val=""/>
      <w:lvlJc w:val="left"/>
      <w:pPr>
        <w:tabs>
          <w:tab w:val="left" w:pos="3165"/>
        </w:tabs>
        <w:ind w:left="3165" w:hanging="420"/>
      </w:pPr>
      <w:rPr>
        <w:rFonts w:ascii="Wingdings" w:hAnsi="Wingdings" w:hint="default"/>
      </w:rPr>
    </w:lvl>
    <w:lvl w:ilvl="8">
      <w:start w:val="1"/>
      <w:numFmt w:val="bullet"/>
      <w:lvlText w:val=""/>
      <w:lvlJc w:val="left"/>
      <w:pPr>
        <w:tabs>
          <w:tab w:val="left" w:pos="3585"/>
        </w:tabs>
        <w:ind w:left="3585" w:hanging="420"/>
      </w:pPr>
      <w:rPr>
        <w:rFonts w:ascii="Wingdings" w:hAnsi="Wingdings" w:hint="default"/>
      </w:rPr>
    </w:lvl>
  </w:abstractNum>
  <w:abstractNum w:abstractNumId="45" w15:restartNumberingAfterBreak="0">
    <w:nsid w:val="2F645A9D"/>
    <w:multiLevelType w:val="multilevel"/>
    <w:tmpl w:val="2F645A9D"/>
    <w:lvl w:ilvl="0">
      <w:start w:val="1"/>
      <w:numFmt w:val="bullet"/>
      <w:pStyle w:val="NotesTextList"/>
      <w:lvlText w:val=""/>
      <w:lvlJc w:val="left"/>
      <w:pPr>
        <w:tabs>
          <w:tab w:val="left" w:pos="1418"/>
        </w:tabs>
        <w:ind w:left="1418" w:hanging="284"/>
      </w:pPr>
      <w:rPr>
        <w:rFonts w:ascii="Wingdings" w:hAnsi="Wingdings" w:hint="default"/>
        <w:caps w:val="0"/>
        <w:strike w:val="0"/>
        <w:dstrike w:val="0"/>
        <w:vanish w:val="0"/>
        <w:color w:val="auto"/>
        <w:sz w:val="13"/>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47" w15:restartNumberingAfterBreak="0">
    <w:nsid w:val="31221F3A"/>
    <w:multiLevelType w:val="multilevel"/>
    <w:tmpl w:val="31221F3A"/>
    <w:lvl w:ilvl="0">
      <w:start w:val="1"/>
      <w:numFmt w:val="chineseCountingThousand"/>
      <w:pStyle w:val="13"/>
      <w:lvlText w:val="%1."/>
      <w:lvlJc w:val="left"/>
      <w:pPr>
        <w:ind w:left="900" w:hanging="420"/>
      </w:pPr>
      <w:rPr>
        <w:rFonts w:hint="eastAsia"/>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8" w15:restartNumberingAfterBreak="0">
    <w:nsid w:val="349B4EEE"/>
    <w:multiLevelType w:val="multilevel"/>
    <w:tmpl w:val="349B4EEE"/>
    <w:lvl w:ilvl="0">
      <w:start w:val="1"/>
      <w:numFmt w:val="upperLetter"/>
      <w:lvlText w:val="%1."/>
      <w:lvlJc w:val="left"/>
      <w:pPr>
        <w:tabs>
          <w:tab w:val="left" w:pos="360"/>
        </w:tabs>
        <w:ind w:left="360" w:hanging="360"/>
      </w:pPr>
      <w:rPr>
        <w:rFonts w:hint="eastAsia"/>
      </w:rPr>
    </w:lvl>
    <w:lvl w:ilvl="1">
      <w:start w:val="4"/>
      <w:numFmt w:val="decimal"/>
      <w:pStyle w:val="1Arial15"/>
      <w:lvlText w:val="%2、"/>
      <w:lvlJc w:val="left"/>
      <w:pPr>
        <w:tabs>
          <w:tab w:val="left" w:pos="1140"/>
        </w:tabs>
        <w:ind w:left="1140" w:hanging="72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9" w15:restartNumberingAfterBreak="0">
    <w:nsid w:val="35D5779D"/>
    <w:multiLevelType w:val="multilevel"/>
    <w:tmpl w:val="35D5779D"/>
    <w:lvl w:ilvl="0">
      <w:start w:val="1"/>
      <w:numFmt w:val="chineseCountingThousand"/>
      <w:suff w:val="nothing"/>
      <w:lvlText w:val="第%1章"/>
      <w:lvlJc w:val="left"/>
      <w:pPr>
        <w:ind w:left="1272" w:firstLine="0"/>
      </w:pPr>
      <w:rPr>
        <w:rFonts w:hint="eastAsia"/>
      </w:rPr>
    </w:lvl>
    <w:lvl w:ilvl="1">
      <w:start w:val="1"/>
      <w:numFmt w:val="decimal"/>
      <w:suff w:val="nothing"/>
      <w:lvlText w:val="%2"/>
      <w:lvlJc w:val="left"/>
      <w:pPr>
        <w:ind w:left="1272" w:firstLine="0"/>
      </w:pPr>
      <w:rPr>
        <w:rFonts w:hint="eastAsia"/>
      </w:rPr>
    </w:lvl>
    <w:lvl w:ilvl="2">
      <w:start w:val="1"/>
      <w:numFmt w:val="decimal"/>
      <w:pStyle w:val="5H512heading5Level3-iPIM5h5Titre5Se"/>
      <w:suff w:val="nothing"/>
      <w:lvlText w:val="%2.%3"/>
      <w:lvlJc w:val="left"/>
      <w:pPr>
        <w:ind w:left="1272" w:firstLine="0"/>
      </w:pPr>
      <w:rPr>
        <w:rFonts w:hint="eastAsia"/>
      </w:rPr>
    </w:lvl>
    <w:lvl w:ilvl="3">
      <w:start w:val="1"/>
      <w:numFmt w:val="none"/>
      <w:suff w:val="nothing"/>
      <w:lvlText w:val=""/>
      <w:lvlJc w:val="left"/>
      <w:pPr>
        <w:ind w:left="1272" w:firstLine="0"/>
      </w:pPr>
      <w:rPr>
        <w:rFonts w:hint="eastAsia"/>
      </w:rPr>
    </w:lvl>
    <w:lvl w:ilvl="4">
      <w:start w:val="1"/>
      <w:numFmt w:val="none"/>
      <w:suff w:val="nothing"/>
      <w:lvlText w:val=""/>
      <w:lvlJc w:val="left"/>
      <w:pPr>
        <w:ind w:left="1272" w:firstLine="0"/>
      </w:pPr>
      <w:rPr>
        <w:rFonts w:hint="eastAsia"/>
      </w:rPr>
    </w:lvl>
    <w:lvl w:ilvl="5">
      <w:start w:val="1"/>
      <w:numFmt w:val="none"/>
      <w:suff w:val="nothing"/>
      <w:lvlText w:val=""/>
      <w:lvlJc w:val="left"/>
      <w:pPr>
        <w:ind w:left="1272" w:firstLine="0"/>
      </w:pPr>
      <w:rPr>
        <w:rFonts w:hint="eastAsia"/>
      </w:rPr>
    </w:lvl>
    <w:lvl w:ilvl="6">
      <w:start w:val="1"/>
      <w:numFmt w:val="none"/>
      <w:suff w:val="nothing"/>
      <w:lvlText w:val=""/>
      <w:lvlJc w:val="left"/>
      <w:pPr>
        <w:ind w:left="1272" w:firstLine="0"/>
      </w:pPr>
      <w:rPr>
        <w:rFonts w:hint="eastAsia"/>
      </w:rPr>
    </w:lvl>
    <w:lvl w:ilvl="7">
      <w:start w:val="1"/>
      <w:numFmt w:val="none"/>
      <w:suff w:val="nothing"/>
      <w:lvlText w:val=""/>
      <w:lvlJc w:val="left"/>
      <w:pPr>
        <w:ind w:left="1272" w:firstLine="0"/>
      </w:pPr>
      <w:rPr>
        <w:rFonts w:hint="eastAsia"/>
      </w:rPr>
    </w:lvl>
    <w:lvl w:ilvl="8">
      <w:start w:val="1"/>
      <w:numFmt w:val="none"/>
      <w:suff w:val="nothing"/>
      <w:lvlText w:val=""/>
      <w:lvlJc w:val="left"/>
      <w:pPr>
        <w:ind w:left="1272" w:firstLine="0"/>
      </w:pPr>
      <w:rPr>
        <w:rFonts w:hint="eastAsia"/>
      </w:rPr>
    </w:lvl>
  </w:abstractNum>
  <w:abstractNum w:abstractNumId="50" w15:restartNumberingAfterBreak="0">
    <w:nsid w:val="38625360"/>
    <w:multiLevelType w:val="multilevel"/>
    <w:tmpl w:val="38625360"/>
    <w:lvl w:ilvl="0">
      <w:start w:val="1"/>
      <w:numFmt w:val="decimal"/>
      <w:pStyle w:val="24"/>
      <w:lvlText w:val="(%1)"/>
      <w:lvlJc w:val="left"/>
      <w:pPr>
        <w:tabs>
          <w:tab w:val="left" w:pos="902"/>
        </w:tabs>
        <w:ind w:left="902" w:hanging="70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pStyle w:val="MMTopic4"/>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pStyle w:val="MMTopic9"/>
      <w:lvlText w:val="%9."/>
      <w:lvlJc w:val="right"/>
      <w:pPr>
        <w:tabs>
          <w:tab w:val="left" w:pos="3780"/>
        </w:tabs>
        <w:ind w:left="3780" w:hanging="420"/>
      </w:pPr>
    </w:lvl>
  </w:abstractNum>
  <w:abstractNum w:abstractNumId="51" w15:restartNumberingAfterBreak="0">
    <w:nsid w:val="388B7C1C"/>
    <w:multiLevelType w:val="multilevel"/>
    <w:tmpl w:val="388B7C1C"/>
    <w:lvl w:ilvl="0">
      <w:start w:val="1"/>
      <w:numFmt w:val="none"/>
      <w:pStyle w:val="14"/>
      <w:suff w:val="nothing"/>
      <w:lvlText w:val=""/>
      <w:lvlJc w:val="left"/>
      <w:pPr>
        <w:ind w:left="0" w:firstLine="0"/>
      </w:pPr>
      <w:rPr>
        <w:rFonts w:hint="eastAsia"/>
      </w:rPr>
    </w:lvl>
    <w:lvl w:ilvl="1">
      <w:start w:val="1"/>
      <w:numFmt w:val="decimal"/>
      <w:suff w:val="nothing"/>
      <w:lvlText w:val="%2第１章"/>
      <w:lvlJc w:val="left"/>
      <w:pPr>
        <w:ind w:left="0" w:firstLine="0"/>
      </w:pPr>
      <w:rPr>
        <w:rFonts w:hint="eastAsia"/>
      </w:rPr>
    </w:lvl>
    <w:lvl w:ilvl="2">
      <w:start w:val="1"/>
      <w:numFmt w:val="decimal"/>
      <w:suff w:val="nothing"/>
      <w:lvlText w:val="图%2－%3"/>
      <w:lvlJc w:val="left"/>
      <w:pPr>
        <w:ind w:left="0" w:firstLine="0"/>
      </w:pPr>
      <w:rPr>
        <w:rFonts w:hint="eastAsia"/>
      </w:rPr>
    </w:lvl>
    <w:lvl w:ilvl="3">
      <w:start w:val="1"/>
      <w:numFmt w:val="none"/>
      <w:suff w:val="nothing"/>
      <w:lvlText w:val=""/>
      <w:lvlJc w:val="left"/>
      <w:pPr>
        <w:ind w:left="0" w:firstLine="0"/>
      </w:pPr>
      <w:rPr>
        <w:rFonts w:hint="eastAsia"/>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2" w15:restartNumberingAfterBreak="0">
    <w:nsid w:val="3A6E3BF8"/>
    <w:multiLevelType w:val="multilevel"/>
    <w:tmpl w:val="3A6E3BF8"/>
    <w:lvl w:ilvl="0">
      <w:start w:val="1"/>
      <w:numFmt w:val="bullet"/>
      <w:pStyle w:val="afa"/>
      <w:lvlText w:val=""/>
      <w:lvlPicBulletId w:val="0"/>
      <w:lvlJc w:val="left"/>
      <w:pPr>
        <w:tabs>
          <w:tab w:val="left" w:pos="255"/>
        </w:tabs>
        <w:ind w:left="255" w:hanging="255"/>
      </w:pPr>
      <w:rPr>
        <w:rFonts w:ascii="Symbol" w:hAnsi="Symbol" w:hint="default"/>
        <w:color w:val="auto"/>
        <w:position w:val="-2"/>
        <w:sz w:val="18"/>
        <w:szCs w:val="18"/>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3" w15:restartNumberingAfterBreak="0">
    <w:nsid w:val="3ABF74B4"/>
    <w:multiLevelType w:val="multilevel"/>
    <w:tmpl w:val="3ABF74B4"/>
    <w:lvl w:ilvl="0">
      <w:start w:val="18"/>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3B8B14D7"/>
    <w:multiLevelType w:val="multilevel"/>
    <w:tmpl w:val="3B8B14D7"/>
    <w:lvl w:ilvl="0">
      <w:start w:val="1"/>
      <w:numFmt w:val="chineseCountingThousand"/>
      <w:lvlText w:val="%1、"/>
      <w:lvlJc w:val="left"/>
      <w:pPr>
        <w:tabs>
          <w:tab w:val="left" w:pos="510"/>
        </w:tabs>
        <w:ind w:left="510" w:hanging="510"/>
      </w:pPr>
      <w:rPr>
        <w:rFonts w:cs="Times New Roman" w:hint="eastAsia"/>
        <w:b/>
        <w:i w:val="0"/>
        <w:caps w:val="0"/>
        <w:strike w:val="0"/>
        <w:dstrike w:val="0"/>
        <w:vanish w:val="0"/>
        <w:color w:val="000000"/>
        <w:sz w:val="28"/>
        <w:szCs w:val="28"/>
        <w:vertAlign w:val="baseline"/>
      </w:rPr>
    </w:lvl>
    <w:lvl w:ilvl="1">
      <w:start w:val="1"/>
      <w:numFmt w:val="decimal"/>
      <w:pStyle w:val="25"/>
      <w:isLgl/>
      <w:lvlText w:val="%1.%2"/>
      <w:lvlJc w:val="left"/>
      <w:pPr>
        <w:tabs>
          <w:tab w:val="left" w:pos="576"/>
        </w:tabs>
        <w:ind w:left="576" w:hanging="576"/>
      </w:pPr>
      <w:rPr>
        <w:rFonts w:eastAsia="仿宋_GB2312" w:cs="Times New Roman" w:hint="eastAsia"/>
        <w:b w:val="0"/>
        <w:color w:val="auto"/>
        <w:sz w:val="24"/>
        <w:szCs w:val="24"/>
      </w:rPr>
    </w:lvl>
    <w:lvl w:ilvl="2">
      <w:start w:val="1"/>
      <w:numFmt w:val="decimal"/>
      <w:isLgl/>
      <w:lvlText w:val="%1.%2.%3"/>
      <w:lvlJc w:val="left"/>
      <w:pPr>
        <w:tabs>
          <w:tab w:val="left" w:pos="1260"/>
        </w:tabs>
        <w:ind w:left="1260" w:hanging="720"/>
      </w:pPr>
      <w:rPr>
        <w:rFonts w:eastAsia="仿宋_GB2312" w:cs="Times New Roman" w:hint="eastAsia"/>
        <w:sz w:val="24"/>
        <w:szCs w:val="24"/>
      </w:rPr>
    </w:lvl>
    <w:lvl w:ilvl="3">
      <w:start w:val="1"/>
      <w:numFmt w:val="decimal"/>
      <w:isLgl/>
      <w:lvlText w:val="%1.%2.%3.%4"/>
      <w:lvlJc w:val="left"/>
      <w:pPr>
        <w:tabs>
          <w:tab w:val="left" w:pos="864"/>
        </w:tabs>
        <w:ind w:left="864" w:hanging="864"/>
      </w:pPr>
      <w:rPr>
        <w:rFonts w:cs="Times New Roman" w:hint="eastAsia"/>
      </w:rPr>
    </w:lvl>
    <w:lvl w:ilvl="4">
      <w:start w:val="1"/>
      <w:numFmt w:val="decimal"/>
      <w:isLgl/>
      <w:lvlText w:val="%1.%2.%3.%4.%5"/>
      <w:lvlJc w:val="left"/>
      <w:pPr>
        <w:tabs>
          <w:tab w:val="left" w:pos="1008"/>
        </w:tabs>
        <w:ind w:left="1008" w:hanging="1008"/>
      </w:pPr>
      <w:rPr>
        <w:rFonts w:cs="Times New Roman" w:hint="eastAsia"/>
      </w:rPr>
    </w:lvl>
    <w:lvl w:ilvl="5">
      <w:start w:val="1"/>
      <w:numFmt w:val="decimal"/>
      <w:isLgl/>
      <w:lvlText w:val="%1.%2.%3.%4.%5.%6"/>
      <w:lvlJc w:val="left"/>
      <w:pPr>
        <w:tabs>
          <w:tab w:val="left" w:pos="1152"/>
        </w:tabs>
        <w:ind w:left="1152" w:hanging="1152"/>
      </w:pPr>
      <w:rPr>
        <w:rFonts w:cs="Times New Roman" w:hint="eastAsia"/>
      </w:rPr>
    </w:lvl>
    <w:lvl w:ilvl="6">
      <w:start w:val="1"/>
      <w:numFmt w:val="decimal"/>
      <w:isLgl/>
      <w:lvlText w:val="%1.%2.%3.%4.%5.%6.%7"/>
      <w:lvlJc w:val="left"/>
      <w:pPr>
        <w:tabs>
          <w:tab w:val="left" w:pos="1296"/>
        </w:tabs>
        <w:ind w:left="1296" w:hanging="1296"/>
      </w:pPr>
      <w:rPr>
        <w:rFonts w:cs="Times New Roman" w:hint="eastAsia"/>
      </w:rPr>
    </w:lvl>
    <w:lvl w:ilvl="7">
      <w:start w:val="1"/>
      <w:numFmt w:val="decimal"/>
      <w:isLgl/>
      <w:lvlText w:val="%1.%2.%3.%4.%5.%6.%7.%8"/>
      <w:lvlJc w:val="left"/>
      <w:pPr>
        <w:tabs>
          <w:tab w:val="left" w:pos="1440"/>
        </w:tabs>
        <w:ind w:left="1440" w:hanging="1440"/>
      </w:pPr>
      <w:rPr>
        <w:rFonts w:cs="Times New Roman" w:hint="eastAsia"/>
      </w:rPr>
    </w:lvl>
    <w:lvl w:ilvl="8">
      <w:start w:val="1"/>
      <w:numFmt w:val="decimal"/>
      <w:isLgl/>
      <w:lvlText w:val="%1.%2.%3.%4.%5.%6.%7.%8.%9"/>
      <w:lvlJc w:val="left"/>
      <w:pPr>
        <w:tabs>
          <w:tab w:val="left" w:pos="1584"/>
        </w:tabs>
        <w:ind w:left="1584" w:hanging="1584"/>
      </w:pPr>
      <w:rPr>
        <w:rFonts w:cs="Times New Roman" w:hint="eastAsia"/>
      </w:rPr>
    </w:lvl>
  </w:abstractNum>
  <w:abstractNum w:abstractNumId="55" w15:restartNumberingAfterBreak="0">
    <w:nsid w:val="3EBB3C91"/>
    <w:multiLevelType w:val="multilevel"/>
    <w:tmpl w:val="3EBB3C91"/>
    <w:lvl w:ilvl="0">
      <w:start w:val="1"/>
      <w:numFmt w:val="decimal"/>
      <w:lvlText w:val="2.%1  "/>
      <w:lvlJc w:val="left"/>
      <w:pPr>
        <w:ind w:left="420" w:hanging="420"/>
      </w:pPr>
      <w:rPr>
        <w:rFonts w:hint="eastAsia"/>
      </w:rPr>
    </w:lvl>
    <w:lvl w:ilvl="1">
      <w:start w:val="1"/>
      <w:numFmt w:val="decimal"/>
      <w:pStyle w:val="26"/>
      <w:isLgl/>
      <w:suff w:val="space"/>
      <w:lvlText w:val="%1.%2 "/>
      <w:lvlJc w:val="left"/>
      <w:pPr>
        <w:ind w:left="794" w:hanging="794"/>
      </w:pPr>
      <w:rPr>
        <w:rFonts w:ascii="Times New Roman" w:hAnsi="Times New Roman" w:cs="Times New Roman" w:hint="eastAsia"/>
        <w:b w:val="0"/>
        <w:bCs w:val="0"/>
        <w:i w:val="0"/>
        <w:iCs w:val="0"/>
        <w:caps w:val="0"/>
        <w:smallCaps w:val="0"/>
        <w:strike w:val="0"/>
        <w:dstrike w:val="0"/>
        <w:vanish w:val="0"/>
        <w:color w:val="000000"/>
        <w:spacing w:val="0"/>
        <w:position w:val="0"/>
        <w:u w:val="none"/>
        <w:vertAlign w:val="baseline"/>
      </w:rPr>
    </w:lvl>
    <w:lvl w:ilvl="2">
      <w:start w:val="1"/>
      <w:numFmt w:val="decimal"/>
      <w:pStyle w:val="31"/>
      <w:isLgl/>
      <w:suff w:val="space"/>
      <w:lvlText w:val="%1.%2.%3 "/>
      <w:lvlJc w:val="left"/>
      <w:pPr>
        <w:ind w:left="1759" w:hanging="907"/>
      </w:pPr>
      <w:rPr>
        <w:rFonts w:hint="eastAsia"/>
      </w:rPr>
    </w:lvl>
    <w:lvl w:ilvl="3">
      <w:start w:val="1"/>
      <w:numFmt w:val="decimal"/>
      <w:pStyle w:val="42"/>
      <w:isLgl/>
      <w:suff w:val="space"/>
      <w:lvlText w:val="%1.%2.%3.%4 "/>
      <w:lvlJc w:val="left"/>
      <w:pPr>
        <w:ind w:left="1021" w:hanging="1021"/>
      </w:pPr>
      <w:rPr>
        <w:rFonts w:hint="eastAsia"/>
      </w:rPr>
    </w:lvl>
    <w:lvl w:ilvl="4">
      <w:start w:val="1"/>
      <w:numFmt w:val="decimal"/>
      <w:pStyle w:val="52"/>
      <w:isLgl/>
      <w:suff w:val="space"/>
      <w:lvlText w:val="%1.%2.%3.%4.%5 "/>
      <w:lvlJc w:val="left"/>
      <w:pPr>
        <w:ind w:left="1134" w:hanging="1134"/>
      </w:pPr>
      <w:rPr>
        <w:rFonts w:hint="eastAsia"/>
      </w:rPr>
    </w:lvl>
    <w:lvl w:ilvl="5">
      <w:start w:val="1"/>
      <w:numFmt w:val="decimal"/>
      <w:pStyle w:val="60"/>
      <w:isLgl/>
      <w:suff w:val="space"/>
      <w:lvlText w:val="%1.%2.%3.%4.%5.%6 "/>
      <w:lvlJc w:val="left"/>
      <w:pPr>
        <w:ind w:left="1247" w:hanging="1247"/>
      </w:pPr>
      <w:rPr>
        <w:rFonts w:hint="eastAsia"/>
      </w:rPr>
    </w:lvl>
    <w:lvl w:ilvl="6">
      <w:start w:val="1"/>
      <w:numFmt w:val="decimal"/>
      <w:lvlRestart w:val="1"/>
      <w:pStyle w:val="afb"/>
      <w:isLgl/>
      <w:suff w:val="space"/>
      <w:lvlText w:val="图 %1.%7 "/>
      <w:lvlJc w:val="left"/>
      <w:pPr>
        <w:ind w:left="0" w:firstLine="0"/>
      </w:pPr>
      <w:rPr>
        <w:rFonts w:hint="eastAsia"/>
      </w:rPr>
    </w:lvl>
    <w:lvl w:ilvl="7">
      <w:start w:val="1"/>
      <w:numFmt w:val="decimal"/>
      <w:lvlRestart w:val="1"/>
      <w:pStyle w:val="afc"/>
      <w:isLgl/>
      <w:suff w:val="space"/>
      <w:lvlText w:val="表 %1.%8 "/>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56" w15:restartNumberingAfterBreak="0">
    <w:nsid w:val="410064CA"/>
    <w:multiLevelType w:val="multilevel"/>
    <w:tmpl w:val="410064CA"/>
    <w:lvl w:ilvl="0">
      <w:start w:val="1"/>
      <w:numFmt w:val="bullet"/>
      <w:pStyle w:val="15"/>
      <w:lvlText w:val=""/>
      <w:lvlJc w:val="left"/>
      <w:pPr>
        <w:tabs>
          <w:tab w:val="left" w:pos="587"/>
        </w:tabs>
        <w:ind w:left="0" w:firstLine="227"/>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7" w15:restartNumberingAfterBreak="0">
    <w:nsid w:val="41081A2C"/>
    <w:multiLevelType w:val="multilevel"/>
    <w:tmpl w:val="41081A2C"/>
    <w:lvl w:ilvl="0">
      <w:start w:val="1"/>
      <w:numFmt w:val="chineseCountingThousand"/>
      <w:lvlText w:val="%1、"/>
      <w:lvlJc w:val="left"/>
      <w:pPr>
        <w:tabs>
          <w:tab w:val="left" w:pos="1680"/>
        </w:tabs>
        <w:ind w:left="1680" w:hanging="420"/>
      </w:pPr>
      <w:rPr>
        <w:rFonts w:hint="eastAsia"/>
      </w:rPr>
    </w:lvl>
    <w:lvl w:ilvl="1">
      <w:start w:val="1"/>
      <w:numFmt w:val="decimal"/>
      <w:lvlText w:val="%2."/>
      <w:lvlJc w:val="left"/>
      <w:pPr>
        <w:tabs>
          <w:tab w:val="left" w:pos="1230"/>
        </w:tabs>
        <w:ind w:left="1514" w:hanging="267"/>
      </w:pPr>
      <w:rPr>
        <w:rFonts w:hint="eastAsia"/>
      </w:rPr>
    </w:lvl>
    <w:lvl w:ilvl="2">
      <w:start w:val="1"/>
      <w:numFmt w:val="none"/>
      <w:lvlText w:val="1）"/>
      <w:lvlJc w:val="left"/>
      <w:pPr>
        <w:tabs>
          <w:tab w:val="left" w:pos="2405"/>
        </w:tabs>
        <w:ind w:left="2405" w:hanging="425"/>
      </w:pPr>
      <w:rPr>
        <w:rFonts w:hint="eastAsia"/>
      </w:rPr>
    </w:lvl>
    <w:lvl w:ilvl="3">
      <w:start w:val="1"/>
      <w:numFmt w:val="bullet"/>
      <w:lvlText w:val=""/>
      <w:lvlJc w:val="left"/>
      <w:pPr>
        <w:tabs>
          <w:tab w:val="left" w:pos="780"/>
        </w:tabs>
        <w:ind w:left="780" w:hanging="420"/>
      </w:pPr>
      <w:rPr>
        <w:rFonts w:ascii="Wingdings" w:hAnsi="Wingdings" w:hint="default"/>
      </w:rPr>
    </w:lvl>
    <w:lvl w:ilvl="4">
      <w:start w:val="1"/>
      <w:numFmt w:val="decimal"/>
      <w:pStyle w:val="43"/>
      <w:lvlText w:val="%5）"/>
      <w:lvlJc w:val="left"/>
      <w:pPr>
        <w:tabs>
          <w:tab w:val="left" w:pos="1265"/>
        </w:tabs>
        <w:ind w:left="1265" w:hanging="425"/>
      </w:pPr>
      <w:rPr>
        <w:rFonts w:hint="eastAsia"/>
      </w:rPr>
    </w:lvl>
    <w:lvl w:ilvl="5">
      <w:start w:val="1"/>
      <w:numFmt w:val="decimal"/>
      <w:lvlText w:val="%6."/>
      <w:lvlJc w:val="left"/>
      <w:pPr>
        <w:tabs>
          <w:tab w:val="left" w:pos="2725"/>
        </w:tabs>
        <w:ind w:left="2725" w:hanging="425"/>
      </w:pPr>
      <w:rPr>
        <w:rFonts w:hint="eastAsia"/>
      </w:r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58" w15:restartNumberingAfterBreak="0">
    <w:nsid w:val="44FC3251"/>
    <w:multiLevelType w:val="multilevel"/>
    <w:tmpl w:val="44FC3251"/>
    <w:lvl w:ilvl="0">
      <w:start w:val="17"/>
      <w:numFmt w:val="decimal"/>
      <w:lvlText w:val="%1"/>
      <w:lvlJc w:val="left"/>
      <w:pPr>
        <w:ind w:hanging="720"/>
      </w:pPr>
      <w:rPr>
        <w:rFonts w:hint="default"/>
      </w:rPr>
    </w:lvl>
    <w:lvl w:ilvl="1">
      <w:start w:val="1"/>
      <w:numFmt w:val="decimal"/>
      <w:lvlText w:val="%1.%2"/>
      <w:lvlJc w:val="left"/>
      <w:pPr>
        <w:ind w:hanging="720"/>
      </w:pPr>
      <w:rPr>
        <w:rFonts w:ascii="宋体" w:eastAsia="宋体" w:hAnsi="宋体" w:hint="default"/>
        <w:sz w:val="24"/>
        <w:szCs w:val="24"/>
      </w:rPr>
    </w:lvl>
    <w:lvl w:ilvl="2">
      <w:start w:val="1"/>
      <w:numFmt w:val="decimal"/>
      <w:lvlText w:val="%1.%2.%3"/>
      <w:lvlJc w:val="left"/>
      <w:pPr>
        <w:ind w:hanging="843"/>
      </w:pPr>
      <w:rPr>
        <w:rFonts w:ascii="宋体" w:eastAsia="宋体" w:hAnsi="宋体" w:hint="default"/>
        <w:sz w:val="21"/>
        <w:szCs w:val="21"/>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9" w15:restartNumberingAfterBreak="0">
    <w:nsid w:val="46074A6C"/>
    <w:multiLevelType w:val="multilevel"/>
    <w:tmpl w:val="46074A6C"/>
    <w:lvl w:ilvl="0">
      <w:start w:val="16"/>
      <w:numFmt w:val="decimal"/>
      <w:lvlText w:val="%1"/>
      <w:lvlJc w:val="left"/>
      <w:pPr>
        <w:ind w:hanging="946"/>
      </w:pPr>
      <w:rPr>
        <w:rFonts w:hint="default"/>
      </w:rPr>
    </w:lvl>
    <w:lvl w:ilvl="1">
      <w:start w:val="1"/>
      <w:numFmt w:val="decimal"/>
      <w:lvlText w:val="%1.%2"/>
      <w:lvlJc w:val="left"/>
      <w:pPr>
        <w:ind w:hanging="946"/>
      </w:pPr>
      <w:rPr>
        <w:rFonts w:hint="default"/>
      </w:rPr>
    </w:lvl>
    <w:lvl w:ilvl="2">
      <w:start w:val="1"/>
      <w:numFmt w:val="decimal"/>
      <w:lvlText w:val="%1.%2.%3"/>
      <w:lvlJc w:val="left"/>
      <w:pPr>
        <w:ind w:hanging="946"/>
      </w:pPr>
      <w:rPr>
        <w:rFonts w:hint="default"/>
      </w:rPr>
    </w:lvl>
    <w:lvl w:ilvl="3">
      <w:start w:val="1"/>
      <w:numFmt w:val="decimal"/>
      <w:lvlText w:val="%1.%2.%3.%4"/>
      <w:lvlJc w:val="left"/>
      <w:pPr>
        <w:ind w:hanging="946"/>
      </w:pPr>
      <w:rPr>
        <w:rFonts w:ascii="宋体" w:eastAsia="宋体" w:hAnsi="宋体" w:hint="default"/>
        <w:sz w:val="21"/>
        <w:szCs w:val="21"/>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0" w15:restartNumberingAfterBreak="0">
    <w:nsid w:val="47CD47D7"/>
    <w:multiLevelType w:val="multilevel"/>
    <w:tmpl w:val="47CD47D7"/>
    <w:lvl w:ilvl="0">
      <w:start w:val="1"/>
      <w:numFmt w:val="chineseCountingThousand"/>
      <w:pStyle w:val="16"/>
      <w:suff w:val="space"/>
      <w:lvlText w:val="%1."/>
      <w:lvlJc w:val="left"/>
      <w:pPr>
        <w:ind w:left="425" w:hanging="425"/>
      </w:pPr>
      <w:rPr>
        <w:rFonts w:hint="eastAsia"/>
      </w:rPr>
    </w:lvl>
    <w:lvl w:ilvl="1">
      <w:start w:val="1"/>
      <w:numFmt w:val="decimal"/>
      <w:isLgl/>
      <w:lvlText w:val="%1.%2."/>
      <w:lvlJc w:val="left"/>
      <w:pPr>
        <w:tabs>
          <w:tab w:val="left" w:pos="567"/>
        </w:tabs>
        <w:ind w:left="567" w:hanging="567"/>
      </w:pPr>
      <w:rPr>
        <w:rFonts w:hint="eastAsia"/>
      </w:rPr>
    </w:lvl>
    <w:lvl w:ilvl="2">
      <w:start w:val="1"/>
      <w:numFmt w:val="decimal"/>
      <w:isLgl/>
      <w:lvlText w:val="%1.%2.%3."/>
      <w:lvlJc w:val="left"/>
      <w:pPr>
        <w:tabs>
          <w:tab w:val="left" w:pos="709"/>
        </w:tabs>
        <w:ind w:left="709" w:hanging="709"/>
      </w:pPr>
      <w:rPr>
        <w:rFonts w:hint="eastAsia"/>
      </w:rPr>
    </w:lvl>
    <w:lvl w:ilvl="3">
      <w:start w:val="1"/>
      <w:numFmt w:val="decimal"/>
      <w:isLgl/>
      <w:lvlText w:val="%1.%2.%3.%4."/>
      <w:lvlJc w:val="left"/>
      <w:pPr>
        <w:tabs>
          <w:tab w:val="left" w:pos="851"/>
        </w:tabs>
        <w:ind w:left="851" w:hanging="851"/>
      </w:pPr>
      <w:rPr>
        <w:rFonts w:hint="eastAsia"/>
      </w:rPr>
    </w:lvl>
    <w:lvl w:ilvl="4">
      <w:start w:val="1"/>
      <w:numFmt w:val="decimal"/>
      <w:isLgl/>
      <w:lvlText w:val="%1.%2.%3.%4.%5."/>
      <w:lvlJc w:val="left"/>
      <w:pPr>
        <w:tabs>
          <w:tab w:val="left" w:pos="992"/>
        </w:tabs>
        <w:ind w:left="992" w:hanging="992"/>
      </w:pPr>
      <w:rPr>
        <w:rFonts w:hint="eastAsia"/>
      </w:rPr>
    </w:lvl>
    <w:lvl w:ilvl="5">
      <w:start w:val="1"/>
      <w:numFmt w:val="decimal"/>
      <w:isLgl/>
      <w:lvlText w:val="%1.%2.%3.%4.%5.%6."/>
      <w:lvlJc w:val="left"/>
      <w:pPr>
        <w:tabs>
          <w:tab w:val="left" w:pos="1134"/>
        </w:tabs>
        <w:ind w:left="1134" w:hanging="1134"/>
      </w:pPr>
      <w:rPr>
        <w:rFonts w:hint="eastAsia"/>
      </w:rPr>
    </w:lvl>
    <w:lvl w:ilvl="6">
      <w:start w:val="1"/>
      <w:numFmt w:val="decimal"/>
      <w:isLgl/>
      <w:lvlText w:val="%1.%2.%3.%4.%5.%6.%7."/>
      <w:lvlJc w:val="left"/>
      <w:pPr>
        <w:tabs>
          <w:tab w:val="left" w:pos="1276"/>
        </w:tabs>
        <w:ind w:left="1276" w:hanging="1276"/>
      </w:pPr>
      <w:rPr>
        <w:rFonts w:hint="eastAsia"/>
      </w:rPr>
    </w:lvl>
    <w:lvl w:ilvl="7">
      <w:start w:val="1"/>
      <w:numFmt w:val="decimal"/>
      <w:isLgl/>
      <w:lvlText w:val="%1.%2.%3.%4.%5.%6.%7.%8."/>
      <w:lvlJc w:val="left"/>
      <w:pPr>
        <w:tabs>
          <w:tab w:val="left" w:pos="1418"/>
        </w:tabs>
        <w:ind w:left="1418" w:hanging="1418"/>
      </w:pPr>
      <w:rPr>
        <w:rFonts w:hint="eastAsia"/>
      </w:rPr>
    </w:lvl>
    <w:lvl w:ilvl="8">
      <w:start w:val="1"/>
      <w:numFmt w:val="decimal"/>
      <w:isLgl/>
      <w:lvlText w:val="%1.%2.%3.%4.%5.%6.%7.%8.%9."/>
      <w:lvlJc w:val="left"/>
      <w:pPr>
        <w:tabs>
          <w:tab w:val="left" w:pos="1559"/>
        </w:tabs>
        <w:ind w:left="1559" w:hanging="1559"/>
      </w:pPr>
      <w:rPr>
        <w:rFonts w:hint="eastAsia"/>
      </w:rPr>
    </w:lvl>
  </w:abstractNum>
  <w:abstractNum w:abstractNumId="61" w15:restartNumberingAfterBreak="0">
    <w:nsid w:val="48C20454"/>
    <w:multiLevelType w:val="multilevel"/>
    <w:tmpl w:val="48C20454"/>
    <w:lvl w:ilvl="0">
      <w:start w:val="1"/>
      <w:numFmt w:val="decimal"/>
      <w:pStyle w:val="afd"/>
      <w:lvlText w:val="表%1."/>
      <w:lvlJc w:val="left"/>
      <w:pPr>
        <w:tabs>
          <w:tab w:val="left" w:pos="800"/>
        </w:tabs>
        <w:ind w:left="800" w:hanging="80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2" w15:restartNumberingAfterBreak="0">
    <w:nsid w:val="4A625655"/>
    <w:multiLevelType w:val="multilevel"/>
    <w:tmpl w:val="4A625655"/>
    <w:lvl w:ilvl="0">
      <w:start w:val="1"/>
      <w:numFmt w:val="bullet"/>
      <w:lvlText w:val=""/>
      <w:lvlJc w:val="left"/>
      <w:pPr>
        <w:tabs>
          <w:tab w:val="left" w:pos="900"/>
        </w:tabs>
        <w:ind w:left="900" w:hanging="420"/>
      </w:pPr>
      <w:rPr>
        <w:rFonts w:ascii="Wingdings" w:hAnsi="Wingdings" w:hint="default"/>
      </w:rPr>
    </w:lvl>
    <w:lvl w:ilvl="1">
      <w:start w:val="1"/>
      <w:numFmt w:val="bullet"/>
      <w:pStyle w:val="17"/>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63" w15:restartNumberingAfterBreak="0">
    <w:nsid w:val="51975963"/>
    <w:multiLevelType w:val="multilevel"/>
    <w:tmpl w:val="51975963"/>
    <w:lvl w:ilvl="0">
      <w:start w:val="1"/>
      <w:numFmt w:val="decimal"/>
      <w:pStyle w:val="Z-"/>
      <w:lvlText w:val="%1. "/>
      <w:lvlJc w:val="left"/>
      <w:pPr>
        <w:tabs>
          <w:tab w:val="left" w:pos="879"/>
        </w:tabs>
        <w:ind w:left="879" w:hanging="397"/>
      </w:pPr>
      <w:rPr>
        <w:rFonts w:hint="eastAsia"/>
      </w:rPr>
    </w:lvl>
    <w:lvl w:ilvl="1">
      <w:start w:val="1"/>
      <w:numFmt w:val="bullet"/>
      <w:pStyle w:val="NumList2"/>
      <w:lvlText w:val=""/>
      <w:lvlJc w:val="left"/>
      <w:pPr>
        <w:tabs>
          <w:tab w:val="left" w:pos="1281"/>
        </w:tabs>
        <w:ind w:left="1281" w:hanging="402"/>
      </w:pPr>
      <w:rPr>
        <w:rFonts w:ascii="Wingdings" w:hAnsi="Wingdings" w:hint="default"/>
      </w:rPr>
    </w:lvl>
    <w:lvl w:ilvl="2">
      <w:start w:val="1"/>
      <w:numFmt w:val="bullet"/>
      <w:pStyle w:val="NumList3"/>
      <w:lvlText w:val=""/>
      <w:lvlJc w:val="left"/>
      <w:pPr>
        <w:tabs>
          <w:tab w:val="left" w:pos="1678"/>
        </w:tabs>
        <w:ind w:left="1678" w:hanging="397"/>
      </w:pPr>
      <w:rPr>
        <w:rFonts w:ascii="Symbol" w:hAnsi="Symbol" w:hint="default"/>
        <w:color w:val="auto"/>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4" w15:restartNumberingAfterBreak="0">
    <w:nsid w:val="520429AF"/>
    <w:multiLevelType w:val="multilevel"/>
    <w:tmpl w:val="520429AF"/>
    <w:lvl w:ilvl="0">
      <w:start w:val="1"/>
      <w:numFmt w:val="decimal"/>
      <w:pStyle w:val="afe"/>
      <w:lvlText w:val="(%1)"/>
      <w:lvlJc w:val="left"/>
      <w:pPr>
        <w:tabs>
          <w:tab w:val="left" w:pos="720"/>
        </w:tabs>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5" w15:restartNumberingAfterBreak="0">
    <w:nsid w:val="572602AB"/>
    <w:multiLevelType w:val="multilevel"/>
    <w:tmpl w:val="572602AB"/>
    <w:lvl w:ilvl="0">
      <w:start w:val="4"/>
      <w:numFmt w:val="decimal"/>
      <w:lvlText w:val="%1"/>
      <w:lvlJc w:val="left"/>
      <w:pPr>
        <w:ind w:left="630" w:hanging="630"/>
      </w:pPr>
      <w:rPr>
        <w:rFonts w:hint="default"/>
      </w:rPr>
    </w:lvl>
    <w:lvl w:ilvl="1">
      <w:start w:val="3"/>
      <w:numFmt w:val="decimal"/>
      <w:lvlText w:val="%1.%2"/>
      <w:lvlJc w:val="left"/>
      <w:pPr>
        <w:ind w:left="840" w:hanging="630"/>
      </w:pPr>
      <w:rPr>
        <w:rFonts w:hint="default"/>
      </w:rPr>
    </w:lvl>
    <w:lvl w:ilvl="2">
      <w:start w:val="10"/>
      <w:numFmt w:val="decimal"/>
      <w:lvlText w:val="%1.%2.%3"/>
      <w:lvlJc w:val="left"/>
      <w:pPr>
        <w:ind w:left="1140" w:hanging="720"/>
      </w:pPr>
      <w:rPr>
        <w:rFonts w:hint="default"/>
      </w:rPr>
    </w:lvl>
    <w:lvl w:ilvl="3">
      <w:start w:val="1"/>
      <w:numFmt w:val="decimal"/>
      <w:lvlText w:val="%1.%2.%3.%4"/>
      <w:lvlJc w:val="left"/>
      <w:pPr>
        <w:ind w:left="1710" w:hanging="108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3270" w:hanging="1800"/>
      </w:pPr>
      <w:rPr>
        <w:rFonts w:hint="default"/>
      </w:rPr>
    </w:lvl>
    <w:lvl w:ilvl="8">
      <w:start w:val="1"/>
      <w:numFmt w:val="decimal"/>
      <w:lvlText w:val="%1.%2.%3.%4.%5.%6.%7.%8.%9"/>
      <w:lvlJc w:val="left"/>
      <w:pPr>
        <w:ind w:left="3480" w:hanging="1800"/>
      </w:pPr>
      <w:rPr>
        <w:rFonts w:hint="default"/>
      </w:rPr>
    </w:lvl>
  </w:abstractNum>
  <w:abstractNum w:abstractNumId="66" w15:restartNumberingAfterBreak="0">
    <w:nsid w:val="57DC4EDD"/>
    <w:multiLevelType w:val="multilevel"/>
    <w:tmpl w:val="57DC4EDD"/>
    <w:lvl w:ilvl="0">
      <w:start w:val="1"/>
      <w:numFmt w:val="decimal"/>
      <w:pStyle w:val="2h2sect"/>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7"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68" w15:restartNumberingAfterBreak="0">
    <w:nsid w:val="5AC15A66"/>
    <w:multiLevelType w:val="multilevel"/>
    <w:tmpl w:val="5AC15A66"/>
    <w:lvl w:ilvl="0">
      <w:start w:val="1"/>
      <w:numFmt w:val="decimal"/>
      <w:lvlText w:val="%1."/>
      <w:lvlJc w:val="left"/>
      <w:pPr>
        <w:tabs>
          <w:tab w:val="left" w:pos="420"/>
        </w:tabs>
        <w:ind w:left="420" w:hanging="420"/>
      </w:pPr>
      <w:rPr>
        <w:rFonts w:hint="default"/>
      </w:rPr>
    </w:lvl>
    <w:lvl w:ilvl="1">
      <w:start w:val="1"/>
      <w:numFmt w:val="bullet"/>
      <w:pStyle w:val="SaleHeader1"/>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69" w15:restartNumberingAfterBreak="0">
    <w:nsid w:val="5E77574B"/>
    <w:multiLevelType w:val="multilevel"/>
    <w:tmpl w:val="5E77574B"/>
    <w:lvl w:ilvl="0">
      <w:start w:val="1"/>
      <w:numFmt w:val="decimal"/>
      <w:pStyle w:val="18"/>
      <w:lvlText w:val="%1."/>
      <w:lvlJc w:val="left"/>
      <w:pPr>
        <w:tabs>
          <w:tab w:val="left" w:pos="425"/>
        </w:tabs>
        <w:ind w:left="425" w:hanging="425"/>
      </w:pPr>
      <w:rPr>
        <w:rFonts w:ascii="Times New Roman" w:eastAsia="宋体" w:hAnsi="Times New Roman" w:hint="default"/>
      </w:rPr>
    </w:lvl>
    <w:lvl w:ilvl="1">
      <w:start w:val="1"/>
      <w:numFmt w:val="decimal"/>
      <w:pStyle w:val="27"/>
      <w:suff w:val="space"/>
      <w:lvlText w:val="%1.%2."/>
      <w:lvlJc w:val="left"/>
      <w:pPr>
        <w:ind w:left="0" w:firstLine="0"/>
      </w:pPr>
      <w:rPr>
        <w:rFonts w:ascii="Times New Roman" w:hAnsi="Times New Roman" w:hint="default"/>
        <w:sz w:val="32"/>
        <w:szCs w:val="32"/>
      </w:rPr>
    </w:lvl>
    <w:lvl w:ilvl="2">
      <w:start w:val="1"/>
      <w:numFmt w:val="decimal"/>
      <w:pStyle w:val="32"/>
      <w:lvlText w:val="%1.%2.%3."/>
      <w:lvlJc w:val="left"/>
      <w:pPr>
        <w:tabs>
          <w:tab w:val="left" w:pos="709"/>
        </w:tabs>
        <w:ind w:left="709" w:hanging="709"/>
      </w:pPr>
      <w:rPr>
        <w:rFonts w:ascii="Times New Roman" w:eastAsia="宋体" w:hAnsi="Times New Roman" w:hint="default"/>
        <w:b/>
        <w:i w:val="0"/>
        <w:sz w:val="32"/>
        <w:szCs w:val="32"/>
      </w:rPr>
    </w:lvl>
    <w:lvl w:ilvl="3">
      <w:start w:val="1"/>
      <w:numFmt w:val="decimal"/>
      <w:lvlText w:val="%1.%2.%3.%4."/>
      <w:lvlJc w:val="left"/>
      <w:pPr>
        <w:tabs>
          <w:tab w:val="left" w:pos="851"/>
        </w:tabs>
        <w:ind w:left="851" w:hanging="851"/>
      </w:pPr>
      <w:rPr>
        <w:rFonts w:ascii="Times New Roman" w:hAnsi="Times New Roman" w:hint="default"/>
      </w:rPr>
    </w:lvl>
    <w:lvl w:ilvl="4">
      <w:start w:val="1"/>
      <w:numFmt w:val="decimal"/>
      <w:pStyle w:val="53"/>
      <w:lvlText w:val="%1.%2.%3.%4.%5."/>
      <w:lvlJc w:val="left"/>
      <w:pPr>
        <w:tabs>
          <w:tab w:val="left" w:pos="992"/>
        </w:tabs>
        <w:ind w:left="992" w:hanging="992"/>
      </w:pPr>
      <w:rPr>
        <w:rFonts w:hint="eastAsia"/>
      </w:rPr>
    </w:lvl>
    <w:lvl w:ilvl="5">
      <w:start w:val="1"/>
      <w:numFmt w:val="decimal"/>
      <w:pStyle w:val="61"/>
      <w:lvlText w:val="%1.%2.%3.%4.%5.%6."/>
      <w:lvlJc w:val="left"/>
      <w:pPr>
        <w:tabs>
          <w:tab w:val="left" w:pos="1134"/>
        </w:tabs>
        <w:ind w:left="1134" w:hanging="1134"/>
      </w:pPr>
      <w:rPr>
        <w:rFonts w:ascii="Times New Roman" w:hAnsi="Times New Roman" w:hint="default"/>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0" w15:restartNumberingAfterBreak="0">
    <w:nsid w:val="5F26077A"/>
    <w:multiLevelType w:val="multilevel"/>
    <w:tmpl w:val="5F26077A"/>
    <w:lvl w:ilvl="0">
      <w:start w:val="1"/>
      <w:numFmt w:val="bullet"/>
      <w:pStyle w:val="bianhao1"/>
      <w:lvlText w:val=""/>
      <w:lvlJc w:val="left"/>
      <w:pPr>
        <w:tabs>
          <w:tab w:val="left" w:pos="1259"/>
        </w:tabs>
        <w:ind w:left="1259" w:hanging="420"/>
      </w:pPr>
      <w:rPr>
        <w:rFonts w:ascii="Wingdings" w:hAnsi="Wingdings" w:hint="default"/>
      </w:rPr>
    </w:lvl>
    <w:lvl w:ilvl="1">
      <w:start w:val="1"/>
      <w:numFmt w:val="bullet"/>
      <w:lvlText w:val=""/>
      <w:lvlJc w:val="left"/>
      <w:pPr>
        <w:tabs>
          <w:tab w:val="left" w:pos="1679"/>
        </w:tabs>
        <w:ind w:left="1679" w:hanging="420"/>
      </w:pPr>
      <w:rPr>
        <w:rFonts w:ascii="Wingdings" w:hAnsi="Wingdings" w:hint="default"/>
      </w:rPr>
    </w:lvl>
    <w:lvl w:ilvl="2">
      <w:start w:val="1"/>
      <w:numFmt w:val="bullet"/>
      <w:lvlText w:val=""/>
      <w:lvlJc w:val="left"/>
      <w:pPr>
        <w:tabs>
          <w:tab w:val="left" w:pos="2099"/>
        </w:tabs>
        <w:ind w:left="2099" w:hanging="420"/>
      </w:pPr>
      <w:rPr>
        <w:rFonts w:ascii="Wingdings" w:hAnsi="Wingdings" w:hint="default"/>
      </w:rPr>
    </w:lvl>
    <w:lvl w:ilvl="3">
      <w:start w:val="1"/>
      <w:numFmt w:val="bullet"/>
      <w:lvlText w:val=""/>
      <w:lvlJc w:val="left"/>
      <w:pPr>
        <w:tabs>
          <w:tab w:val="left" w:pos="2519"/>
        </w:tabs>
        <w:ind w:left="2519" w:hanging="420"/>
      </w:pPr>
      <w:rPr>
        <w:rFonts w:ascii="Wingdings" w:hAnsi="Wingdings" w:hint="default"/>
      </w:rPr>
    </w:lvl>
    <w:lvl w:ilvl="4">
      <w:start w:val="1"/>
      <w:numFmt w:val="bullet"/>
      <w:lvlText w:val=""/>
      <w:lvlJc w:val="left"/>
      <w:pPr>
        <w:tabs>
          <w:tab w:val="left" w:pos="2939"/>
        </w:tabs>
        <w:ind w:left="2939" w:hanging="420"/>
      </w:pPr>
      <w:rPr>
        <w:rFonts w:ascii="Wingdings" w:hAnsi="Wingdings" w:hint="default"/>
      </w:rPr>
    </w:lvl>
    <w:lvl w:ilvl="5">
      <w:start w:val="1"/>
      <w:numFmt w:val="bullet"/>
      <w:lvlText w:val=""/>
      <w:lvlJc w:val="left"/>
      <w:pPr>
        <w:tabs>
          <w:tab w:val="left" w:pos="3359"/>
        </w:tabs>
        <w:ind w:left="3359" w:hanging="420"/>
      </w:pPr>
      <w:rPr>
        <w:rFonts w:ascii="Wingdings" w:hAnsi="Wingdings" w:hint="default"/>
      </w:rPr>
    </w:lvl>
    <w:lvl w:ilvl="6">
      <w:start w:val="1"/>
      <w:numFmt w:val="bullet"/>
      <w:lvlText w:val=""/>
      <w:lvlJc w:val="left"/>
      <w:pPr>
        <w:tabs>
          <w:tab w:val="left" w:pos="3779"/>
        </w:tabs>
        <w:ind w:left="3779" w:hanging="420"/>
      </w:pPr>
      <w:rPr>
        <w:rFonts w:ascii="Wingdings" w:hAnsi="Wingdings" w:hint="default"/>
      </w:rPr>
    </w:lvl>
    <w:lvl w:ilvl="7">
      <w:start w:val="1"/>
      <w:numFmt w:val="bullet"/>
      <w:lvlText w:val=""/>
      <w:lvlJc w:val="left"/>
      <w:pPr>
        <w:tabs>
          <w:tab w:val="left" w:pos="4199"/>
        </w:tabs>
        <w:ind w:left="4199" w:hanging="420"/>
      </w:pPr>
      <w:rPr>
        <w:rFonts w:ascii="Wingdings" w:hAnsi="Wingdings" w:hint="default"/>
      </w:rPr>
    </w:lvl>
    <w:lvl w:ilvl="8">
      <w:start w:val="1"/>
      <w:numFmt w:val="bullet"/>
      <w:lvlText w:val=""/>
      <w:lvlJc w:val="left"/>
      <w:pPr>
        <w:tabs>
          <w:tab w:val="left" w:pos="4619"/>
        </w:tabs>
        <w:ind w:left="4619" w:hanging="420"/>
      </w:pPr>
      <w:rPr>
        <w:rFonts w:ascii="Wingdings" w:hAnsi="Wingdings" w:hint="default"/>
      </w:rPr>
    </w:lvl>
  </w:abstractNum>
  <w:abstractNum w:abstractNumId="71" w15:restartNumberingAfterBreak="0">
    <w:nsid w:val="609A3336"/>
    <w:multiLevelType w:val="multilevel"/>
    <w:tmpl w:val="609A3336"/>
    <w:lvl w:ilvl="0">
      <w:start w:val="1"/>
      <w:numFmt w:val="decimal"/>
      <w:pStyle w:val="19"/>
      <w:lvlText w:val="%1."/>
      <w:lvlJc w:val="left"/>
      <w:pPr>
        <w:tabs>
          <w:tab w:val="left" w:pos="0"/>
        </w:tabs>
        <w:ind w:left="0" w:firstLine="0"/>
      </w:pPr>
      <w:rPr>
        <w:rFonts w:ascii="Times New Roman" w:eastAsia="宋体" w:hAnsi="Times New Roman" w:hint="default"/>
        <w:b w:val="0"/>
        <w:i w:val="0"/>
        <w:sz w:val="21"/>
        <w:szCs w:val="21"/>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2" w15:restartNumberingAfterBreak="0">
    <w:nsid w:val="61F070C7"/>
    <w:multiLevelType w:val="multilevel"/>
    <w:tmpl w:val="61F070C7"/>
    <w:lvl w:ilvl="0">
      <w:start w:val="15"/>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99E0E44"/>
    <w:multiLevelType w:val="multilevel"/>
    <w:tmpl w:val="699E0E44"/>
    <w:lvl w:ilvl="0">
      <w:start w:val="15"/>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6B5860A9"/>
    <w:multiLevelType w:val="multilevel"/>
    <w:tmpl w:val="6B5860A9"/>
    <w:lvl w:ilvl="0">
      <w:start w:val="1"/>
      <w:numFmt w:val="bullet"/>
      <w:lvlText w:val=""/>
      <w:lvlJc w:val="left"/>
      <w:pPr>
        <w:tabs>
          <w:tab w:val="left" w:pos="1021"/>
        </w:tabs>
        <w:ind w:left="1021" w:hanging="454"/>
      </w:pPr>
      <w:rPr>
        <w:rFonts w:ascii="Wingdings" w:hAnsi="Wingdings" w:hint="default"/>
      </w:rPr>
    </w:lvl>
    <w:lvl w:ilvl="1">
      <w:start w:val="1"/>
      <w:numFmt w:val="bullet"/>
      <w:lvlText w:val=""/>
      <w:lvlJc w:val="left"/>
      <w:pPr>
        <w:tabs>
          <w:tab w:val="left" w:pos="150"/>
        </w:tabs>
        <w:ind w:left="150" w:hanging="420"/>
      </w:pPr>
      <w:rPr>
        <w:rFonts w:ascii="Wingdings" w:hAnsi="Wingdings" w:hint="default"/>
      </w:rPr>
    </w:lvl>
    <w:lvl w:ilvl="2">
      <w:start w:val="1"/>
      <w:numFmt w:val="bullet"/>
      <w:lvlText w:val=""/>
      <w:lvlJc w:val="left"/>
      <w:pPr>
        <w:tabs>
          <w:tab w:val="left" w:pos="570"/>
        </w:tabs>
        <w:ind w:left="570" w:hanging="420"/>
      </w:pPr>
      <w:rPr>
        <w:rFonts w:ascii="Wingdings" w:hAnsi="Wingdings" w:hint="default"/>
      </w:rPr>
    </w:lvl>
    <w:lvl w:ilvl="3">
      <w:start w:val="1"/>
      <w:numFmt w:val="bullet"/>
      <w:pStyle w:val="aff"/>
      <w:lvlText w:val=""/>
      <w:lvlJc w:val="left"/>
      <w:pPr>
        <w:tabs>
          <w:tab w:val="left" w:pos="964"/>
        </w:tabs>
        <w:ind w:left="964" w:hanging="510"/>
      </w:pPr>
      <w:rPr>
        <w:rFonts w:ascii="Wingdings" w:hAnsi="Wingdings" w:hint="default"/>
      </w:rPr>
    </w:lvl>
    <w:lvl w:ilvl="4">
      <w:start w:val="1"/>
      <w:numFmt w:val="chineseCountingThousand"/>
      <w:lvlText w:val="第%5章"/>
      <w:lvlJc w:val="right"/>
      <w:pPr>
        <w:tabs>
          <w:tab w:val="left" w:pos="1410"/>
        </w:tabs>
        <w:ind w:left="1410" w:hanging="420"/>
      </w:pPr>
      <w:rPr>
        <w:rFonts w:hint="eastAsia"/>
      </w:rPr>
    </w:lvl>
    <w:lvl w:ilvl="5">
      <w:start w:val="1"/>
      <w:numFmt w:val="bullet"/>
      <w:lvlText w:val=""/>
      <w:lvlJc w:val="left"/>
      <w:pPr>
        <w:tabs>
          <w:tab w:val="left" w:pos="1830"/>
        </w:tabs>
        <w:ind w:left="1830" w:hanging="420"/>
      </w:pPr>
      <w:rPr>
        <w:rFonts w:ascii="Wingdings" w:hAnsi="Wingdings" w:hint="default"/>
      </w:rPr>
    </w:lvl>
    <w:lvl w:ilvl="6">
      <w:start w:val="1"/>
      <w:numFmt w:val="bullet"/>
      <w:lvlText w:val=""/>
      <w:lvlJc w:val="left"/>
      <w:pPr>
        <w:tabs>
          <w:tab w:val="left" w:pos="2250"/>
        </w:tabs>
        <w:ind w:left="2250" w:hanging="420"/>
      </w:pPr>
      <w:rPr>
        <w:rFonts w:ascii="Wingdings" w:hAnsi="Wingdings" w:hint="default"/>
      </w:rPr>
    </w:lvl>
    <w:lvl w:ilvl="7">
      <w:start w:val="1"/>
      <w:numFmt w:val="bullet"/>
      <w:lvlText w:val=""/>
      <w:lvlJc w:val="left"/>
      <w:pPr>
        <w:tabs>
          <w:tab w:val="left" w:pos="2670"/>
        </w:tabs>
        <w:ind w:left="2670" w:hanging="420"/>
      </w:pPr>
      <w:rPr>
        <w:rFonts w:ascii="Wingdings" w:hAnsi="Wingdings" w:hint="default"/>
      </w:rPr>
    </w:lvl>
    <w:lvl w:ilvl="8">
      <w:start w:val="1"/>
      <w:numFmt w:val="bullet"/>
      <w:lvlText w:val=""/>
      <w:lvlJc w:val="left"/>
      <w:pPr>
        <w:tabs>
          <w:tab w:val="left" w:pos="3090"/>
        </w:tabs>
        <w:ind w:left="3090" w:hanging="420"/>
      </w:pPr>
      <w:rPr>
        <w:rFonts w:ascii="Wingdings" w:hAnsi="Wingdings" w:hint="default"/>
      </w:rPr>
    </w:lvl>
  </w:abstractNum>
  <w:abstractNum w:abstractNumId="75" w15:restartNumberingAfterBreak="0">
    <w:nsid w:val="6C76272F"/>
    <w:multiLevelType w:val="multilevel"/>
    <w:tmpl w:val="6C76272F"/>
    <w:lvl w:ilvl="0">
      <w:start w:val="1"/>
      <w:numFmt w:val="bullet"/>
      <w:pStyle w:val="0505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76" w15:restartNumberingAfterBreak="0">
    <w:nsid w:val="71DB2577"/>
    <w:multiLevelType w:val="multilevel"/>
    <w:tmpl w:val="71DB2577"/>
    <w:lvl w:ilvl="0">
      <w:start w:val="1"/>
      <w:numFmt w:val="bullet"/>
      <w:pStyle w:val="-"/>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7" w15:restartNumberingAfterBreak="0">
    <w:nsid w:val="74510DF3"/>
    <w:multiLevelType w:val="multilevel"/>
    <w:tmpl w:val="74510DF3"/>
    <w:lvl w:ilvl="0">
      <w:start w:val="1"/>
      <w:numFmt w:val="decimal"/>
      <w:pStyle w:val="aff0"/>
      <w:lvlText w:val="表%1"/>
      <w:lvlJc w:val="left"/>
      <w:pPr>
        <w:tabs>
          <w:tab w:val="left" w:pos="1202"/>
        </w:tabs>
        <w:ind w:left="482" w:firstLine="0"/>
      </w:pPr>
      <w:rPr>
        <w:rFonts w:hint="eastAsia"/>
      </w:rPr>
    </w:lvl>
    <w:lvl w:ilvl="1">
      <w:start w:val="1"/>
      <w:numFmt w:val="none"/>
      <w:suff w:val="nothing"/>
      <w:lvlText w:val=""/>
      <w:lvlJc w:val="left"/>
      <w:pPr>
        <w:ind w:left="482" w:firstLine="0"/>
      </w:pPr>
      <w:rPr>
        <w:rFonts w:hint="eastAsia"/>
      </w:rPr>
    </w:lvl>
    <w:lvl w:ilvl="2">
      <w:start w:val="1"/>
      <w:numFmt w:val="none"/>
      <w:suff w:val="nothing"/>
      <w:lvlText w:val=""/>
      <w:lvlJc w:val="left"/>
      <w:pPr>
        <w:ind w:left="482" w:firstLine="0"/>
      </w:pPr>
      <w:rPr>
        <w:rFonts w:hint="eastAsia"/>
      </w:rPr>
    </w:lvl>
    <w:lvl w:ilvl="3">
      <w:start w:val="1"/>
      <w:numFmt w:val="none"/>
      <w:suff w:val="nothing"/>
      <w:lvlText w:val=""/>
      <w:lvlJc w:val="left"/>
      <w:pPr>
        <w:ind w:left="482" w:firstLine="0"/>
      </w:pPr>
      <w:rPr>
        <w:rFonts w:hint="eastAsia"/>
      </w:rPr>
    </w:lvl>
    <w:lvl w:ilvl="4">
      <w:start w:val="1"/>
      <w:numFmt w:val="none"/>
      <w:suff w:val="nothing"/>
      <w:lvlText w:val=""/>
      <w:lvlJc w:val="left"/>
      <w:pPr>
        <w:ind w:left="482" w:firstLine="0"/>
      </w:pPr>
      <w:rPr>
        <w:rFonts w:hint="eastAsia"/>
      </w:rPr>
    </w:lvl>
    <w:lvl w:ilvl="5">
      <w:start w:val="1"/>
      <w:numFmt w:val="none"/>
      <w:suff w:val="nothing"/>
      <w:lvlText w:val=""/>
      <w:lvlJc w:val="left"/>
      <w:pPr>
        <w:ind w:left="482" w:firstLine="0"/>
      </w:pPr>
      <w:rPr>
        <w:rFonts w:hint="eastAsia"/>
      </w:rPr>
    </w:lvl>
    <w:lvl w:ilvl="6">
      <w:start w:val="1"/>
      <w:numFmt w:val="none"/>
      <w:suff w:val="nothing"/>
      <w:lvlText w:val=""/>
      <w:lvlJc w:val="left"/>
      <w:pPr>
        <w:ind w:left="482" w:firstLine="0"/>
      </w:pPr>
      <w:rPr>
        <w:rFonts w:hint="eastAsia"/>
      </w:rPr>
    </w:lvl>
    <w:lvl w:ilvl="7">
      <w:start w:val="1"/>
      <w:numFmt w:val="none"/>
      <w:suff w:val="nothing"/>
      <w:lvlText w:val=""/>
      <w:lvlJc w:val="left"/>
      <w:pPr>
        <w:ind w:left="482" w:firstLine="0"/>
      </w:pPr>
      <w:rPr>
        <w:rFonts w:hint="eastAsia"/>
      </w:rPr>
    </w:lvl>
    <w:lvl w:ilvl="8">
      <w:start w:val="1"/>
      <w:numFmt w:val="none"/>
      <w:suff w:val="nothing"/>
      <w:lvlText w:val=""/>
      <w:lvlJc w:val="left"/>
      <w:pPr>
        <w:ind w:left="482" w:firstLine="0"/>
      </w:pPr>
      <w:rPr>
        <w:rFonts w:hint="eastAsia"/>
      </w:rPr>
    </w:lvl>
  </w:abstractNum>
  <w:abstractNum w:abstractNumId="78" w15:restartNumberingAfterBreak="0">
    <w:nsid w:val="768F13BF"/>
    <w:multiLevelType w:val="multilevel"/>
    <w:tmpl w:val="768F13BF"/>
    <w:lvl w:ilvl="0">
      <w:start w:val="1"/>
      <w:numFmt w:val="bullet"/>
      <w:pStyle w:val="aff1"/>
      <w:lvlText w:val=""/>
      <w:lvlJc w:val="left"/>
      <w:pPr>
        <w:tabs>
          <w:tab w:val="left" w:pos="780"/>
        </w:tabs>
        <w:ind w:left="704" w:hanging="284"/>
      </w:pPr>
      <w:rPr>
        <w:rFonts w:ascii="Wingdings" w:hAnsi="Wingdings" w:hint="default"/>
        <w:sz w:val="21"/>
      </w:rPr>
    </w:lvl>
    <w:lvl w:ilvl="1">
      <w:start w:val="1"/>
      <w:numFmt w:val="bullet"/>
      <w:lvlText w:val=""/>
      <w:lvlJc w:val="left"/>
      <w:pPr>
        <w:tabs>
          <w:tab w:val="left" w:pos="415"/>
        </w:tabs>
        <w:ind w:left="415" w:hanging="420"/>
      </w:pPr>
      <w:rPr>
        <w:rFonts w:ascii="Wingdings" w:hAnsi="Wingdings" w:hint="default"/>
      </w:rPr>
    </w:lvl>
    <w:lvl w:ilvl="2">
      <w:start w:val="1"/>
      <w:numFmt w:val="bullet"/>
      <w:lvlText w:val=""/>
      <w:lvlJc w:val="left"/>
      <w:pPr>
        <w:tabs>
          <w:tab w:val="left" w:pos="835"/>
        </w:tabs>
        <w:ind w:left="835" w:hanging="420"/>
      </w:pPr>
      <w:rPr>
        <w:rFonts w:ascii="Wingdings" w:hAnsi="Wingdings" w:hint="default"/>
      </w:rPr>
    </w:lvl>
    <w:lvl w:ilvl="3">
      <w:start w:val="1"/>
      <w:numFmt w:val="bullet"/>
      <w:lvlText w:val=""/>
      <w:lvlJc w:val="left"/>
      <w:pPr>
        <w:tabs>
          <w:tab w:val="left" w:pos="1255"/>
        </w:tabs>
        <w:ind w:left="1255" w:hanging="420"/>
      </w:pPr>
      <w:rPr>
        <w:rFonts w:ascii="Wingdings" w:hAnsi="Wingdings" w:hint="default"/>
      </w:rPr>
    </w:lvl>
    <w:lvl w:ilvl="4">
      <w:start w:val="1"/>
      <w:numFmt w:val="bullet"/>
      <w:lvlText w:val=""/>
      <w:lvlJc w:val="left"/>
      <w:pPr>
        <w:tabs>
          <w:tab w:val="left" w:pos="1675"/>
        </w:tabs>
        <w:ind w:left="1675" w:hanging="420"/>
      </w:pPr>
      <w:rPr>
        <w:rFonts w:ascii="Wingdings" w:hAnsi="Wingdings" w:hint="default"/>
      </w:rPr>
    </w:lvl>
    <w:lvl w:ilvl="5">
      <w:start w:val="1"/>
      <w:numFmt w:val="bullet"/>
      <w:lvlText w:val=""/>
      <w:lvlJc w:val="left"/>
      <w:pPr>
        <w:tabs>
          <w:tab w:val="left" w:pos="2095"/>
        </w:tabs>
        <w:ind w:left="2095" w:hanging="420"/>
      </w:pPr>
      <w:rPr>
        <w:rFonts w:ascii="Wingdings" w:hAnsi="Wingdings" w:hint="default"/>
      </w:rPr>
    </w:lvl>
    <w:lvl w:ilvl="6">
      <w:start w:val="1"/>
      <w:numFmt w:val="bullet"/>
      <w:lvlText w:val=""/>
      <w:lvlJc w:val="left"/>
      <w:pPr>
        <w:tabs>
          <w:tab w:val="left" w:pos="2515"/>
        </w:tabs>
        <w:ind w:left="2515" w:hanging="420"/>
      </w:pPr>
      <w:rPr>
        <w:rFonts w:ascii="Wingdings" w:hAnsi="Wingdings" w:hint="default"/>
      </w:rPr>
    </w:lvl>
    <w:lvl w:ilvl="7">
      <w:start w:val="1"/>
      <w:numFmt w:val="bullet"/>
      <w:lvlText w:val=""/>
      <w:lvlJc w:val="left"/>
      <w:pPr>
        <w:tabs>
          <w:tab w:val="left" w:pos="2935"/>
        </w:tabs>
        <w:ind w:left="2935" w:hanging="420"/>
      </w:pPr>
      <w:rPr>
        <w:rFonts w:ascii="Wingdings" w:hAnsi="Wingdings" w:hint="default"/>
      </w:rPr>
    </w:lvl>
    <w:lvl w:ilvl="8">
      <w:start w:val="1"/>
      <w:numFmt w:val="bullet"/>
      <w:lvlText w:val=""/>
      <w:lvlJc w:val="left"/>
      <w:pPr>
        <w:tabs>
          <w:tab w:val="left" w:pos="3355"/>
        </w:tabs>
        <w:ind w:left="3355" w:hanging="420"/>
      </w:pPr>
      <w:rPr>
        <w:rFonts w:ascii="Wingdings" w:hAnsi="Wingdings" w:hint="default"/>
      </w:rPr>
    </w:lvl>
  </w:abstractNum>
  <w:abstractNum w:abstractNumId="79" w15:restartNumberingAfterBreak="0">
    <w:nsid w:val="79503FED"/>
    <w:multiLevelType w:val="singleLevel"/>
    <w:tmpl w:val="79503FED"/>
    <w:lvl w:ilvl="0">
      <w:start w:val="1"/>
      <w:numFmt w:val="bullet"/>
      <w:pStyle w:val="1a"/>
      <w:lvlText w:val=""/>
      <w:lvlJc w:val="left"/>
      <w:pPr>
        <w:tabs>
          <w:tab w:val="left" w:pos="425"/>
        </w:tabs>
        <w:ind w:left="425" w:hanging="425"/>
      </w:pPr>
      <w:rPr>
        <w:rFonts w:ascii="Wingdings" w:hAnsi="Wingdings" w:hint="default"/>
      </w:rPr>
    </w:lvl>
  </w:abstractNum>
  <w:abstractNum w:abstractNumId="80" w15:restartNumberingAfterBreak="0">
    <w:nsid w:val="7A026210"/>
    <w:multiLevelType w:val="multilevel"/>
    <w:tmpl w:val="7A026210"/>
    <w:lvl w:ilvl="0">
      <w:start w:val="1"/>
      <w:numFmt w:val="decimal"/>
      <w:pStyle w:val="33"/>
      <w:lvlText w:val="%1)"/>
      <w:lvlJc w:val="left"/>
      <w:pPr>
        <w:tabs>
          <w:tab w:val="left" w:pos="620"/>
        </w:tabs>
        <w:ind w:left="620" w:hanging="420"/>
      </w:pPr>
    </w:lvl>
    <w:lvl w:ilvl="1">
      <w:start w:val="1"/>
      <w:numFmt w:val="lowerLetter"/>
      <w:lvlText w:val="%2)"/>
      <w:lvlJc w:val="left"/>
      <w:pPr>
        <w:tabs>
          <w:tab w:val="left" w:pos="1040"/>
        </w:tabs>
        <w:ind w:left="1040" w:hanging="420"/>
      </w:pPr>
    </w:lvl>
    <w:lvl w:ilvl="2">
      <w:start w:val="1"/>
      <w:numFmt w:val="lowerRoman"/>
      <w:lvlText w:val="%3."/>
      <w:lvlJc w:val="right"/>
      <w:pPr>
        <w:tabs>
          <w:tab w:val="left" w:pos="1460"/>
        </w:tabs>
        <w:ind w:left="1460" w:hanging="420"/>
      </w:pPr>
    </w:lvl>
    <w:lvl w:ilvl="3">
      <w:start w:val="1"/>
      <w:numFmt w:val="decimal"/>
      <w:lvlText w:val="%4."/>
      <w:lvlJc w:val="left"/>
      <w:pPr>
        <w:tabs>
          <w:tab w:val="left" w:pos="1880"/>
        </w:tabs>
        <w:ind w:left="1880" w:hanging="420"/>
      </w:pPr>
    </w:lvl>
    <w:lvl w:ilvl="4">
      <w:start w:val="1"/>
      <w:numFmt w:val="lowerLetter"/>
      <w:lvlText w:val="%5)"/>
      <w:lvlJc w:val="left"/>
      <w:pPr>
        <w:tabs>
          <w:tab w:val="left" w:pos="2300"/>
        </w:tabs>
        <w:ind w:left="2300" w:hanging="420"/>
      </w:pPr>
    </w:lvl>
    <w:lvl w:ilvl="5">
      <w:start w:val="1"/>
      <w:numFmt w:val="lowerRoman"/>
      <w:lvlText w:val="%6."/>
      <w:lvlJc w:val="right"/>
      <w:pPr>
        <w:tabs>
          <w:tab w:val="left" w:pos="2720"/>
        </w:tabs>
        <w:ind w:left="2720" w:hanging="420"/>
      </w:pPr>
    </w:lvl>
    <w:lvl w:ilvl="6">
      <w:start w:val="1"/>
      <w:numFmt w:val="decimal"/>
      <w:lvlText w:val="%7."/>
      <w:lvlJc w:val="left"/>
      <w:pPr>
        <w:tabs>
          <w:tab w:val="left" w:pos="3140"/>
        </w:tabs>
        <w:ind w:left="3140" w:hanging="420"/>
      </w:pPr>
    </w:lvl>
    <w:lvl w:ilvl="7">
      <w:start w:val="1"/>
      <w:numFmt w:val="lowerLetter"/>
      <w:lvlText w:val="%8)"/>
      <w:lvlJc w:val="left"/>
      <w:pPr>
        <w:tabs>
          <w:tab w:val="left" w:pos="3560"/>
        </w:tabs>
        <w:ind w:left="3560" w:hanging="420"/>
      </w:pPr>
    </w:lvl>
    <w:lvl w:ilvl="8">
      <w:start w:val="1"/>
      <w:numFmt w:val="lowerRoman"/>
      <w:lvlText w:val="%9."/>
      <w:lvlJc w:val="right"/>
      <w:pPr>
        <w:tabs>
          <w:tab w:val="left" w:pos="3980"/>
        </w:tabs>
        <w:ind w:left="3980" w:hanging="420"/>
      </w:pPr>
    </w:lvl>
  </w:abstractNum>
  <w:abstractNum w:abstractNumId="81" w15:restartNumberingAfterBreak="0">
    <w:nsid w:val="7C187AA0"/>
    <w:multiLevelType w:val="multilevel"/>
    <w:tmpl w:val="7C187AA0"/>
    <w:lvl w:ilvl="0">
      <w:start w:val="1"/>
      <w:numFmt w:val="bullet"/>
      <w:pStyle w:val="28"/>
      <w:lvlText w:val=""/>
      <w:lvlJc w:val="left"/>
      <w:pPr>
        <w:tabs>
          <w:tab w:val="left" w:pos="1040"/>
        </w:tabs>
        <w:ind w:left="0" w:firstLine="68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2" w15:restartNumberingAfterBreak="0">
    <w:nsid w:val="7FD85456"/>
    <w:multiLevelType w:val="multilevel"/>
    <w:tmpl w:val="7FD8545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06070136">
    <w:abstractNumId w:val="10"/>
  </w:num>
  <w:num w:numId="2" w16cid:durableId="1038117139">
    <w:abstractNumId w:val="3"/>
  </w:num>
  <w:num w:numId="3" w16cid:durableId="42946423">
    <w:abstractNumId w:val="6"/>
  </w:num>
  <w:num w:numId="4" w16cid:durableId="2037537815">
    <w:abstractNumId w:val="8"/>
  </w:num>
  <w:num w:numId="5" w16cid:durableId="1655723525">
    <w:abstractNumId w:val="4"/>
  </w:num>
  <w:num w:numId="6" w16cid:durableId="553011128">
    <w:abstractNumId w:val="2"/>
  </w:num>
  <w:num w:numId="7" w16cid:durableId="2026858799">
    <w:abstractNumId w:val="9"/>
  </w:num>
  <w:num w:numId="8" w16cid:durableId="1345203907">
    <w:abstractNumId w:val="14"/>
  </w:num>
  <w:num w:numId="9" w16cid:durableId="1638413985">
    <w:abstractNumId w:val="11"/>
  </w:num>
  <w:num w:numId="10" w16cid:durableId="63915874">
    <w:abstractNumId w:val="12"/>
  </w:num>
  <w:num w:numId="11" w16cid:durableId="1246453057">
    <w:abstractNumId w:val="13"/>
  </w:num>
  <w:num w:numId="12" w16cid:durableId="1903979056">
    <w:abstractNumId w:val="7"/>
  </w:num>
  <w:num w:numId="13" w16cid:durableId="45302014">
    <w:abstractNumId w:val="63"/>
  </w:num>
  <w:num w:numId="14" w16cid:durableId="473641021">
    <w:abstractNumId w:val="42"/>
  </w:num>
  <w:num w:numId="15" w16cid:durableId="1747191334">
    <w:abstractNumId w:val="69"/>
  </w:num>
  <w:num w:numId="16" w16cid:durableId="338125518">
    <w:abstractNumId w:val="70"/>
  </w:num>
  <w:num w:numId="17" w16cid:durableId="2054500473">
    <w:abstractNumId w:val="33"/>
  </w:num>
  <w:num w:numId="18" w16cid:durableId="1473206666">
    <w:abstractNumId w:val="47"/>
  </w:num>
  <w:num w:numId="19" w16cid:durableId="733357516">
    <w:abstractNumId w:val="34"/>
  </w:num>
  <w:num w:numId="20" w16cid:durableId="13582100">
    <w:abstractNumId w:val="68"/>
  </w:num>
  <w:num w:numId="21" w16cid:durableId="872577827">
    <w:abstractNumId w:val="55"/>
  </w:num>
  <w:num w:numId="22" w16cid:durableId="1512062849">
    <w:abstractNumId w:val="30"/>
  </w:num>
  <w:num w:numId="23" w16cid:durableId="1186604039">
    <w:abstractNumId w:val="62"/>
  </w:num>
  <w:num w:numId="24" w16cid:durableId="866066400">
    <w:abstractNumId w:val="78"/>
  </w:num>
  <w:num w:numId="25" w16cid:durableId="870189555">
    <w:abstractNumId w:val="18"/>
  </w:num>
  <w:num w:numId="26" w16cid:durableId="1600412097">
    <w:abstractNumId w:val="26"/>
  </w:num>
  <w:num w:numId="27" w16cid:durableId="1918590394">
    <w:abstractNumId w:val="29"/>
  </w:num>
  <w:num w:numId="28" w16cid:durableId="1255167751">
    <w:abstractNumId w:val="49"/>
  </w:num>
  <w:num w:numId="29" w16cid:durableId="1598295069">
    <w:abstractNumId w:val="24"/>
  </w:num>
  <w:num w:numId="30" w16cid:durableId="323631827">
    <w:abstractNumId w:val="27"/>
  </w:num>
  <w:num w:numId="31" w16cid:durableId="142045970">
    <w:abstractNumId w:val="77"/>
  </w:num>
  <w:num w:numId="32" w16cid:durableId="860824724">
    <w:abstractNumId w:val="15"/>
  </w:num>
  <w:num w:numId="33" w16cid:durableId="905804696">
    <w:abstractNumId w:val="80"/>
  </w:num>
  <w:num w:numId="34" w16cid:durableId="160389698">
    <w:abstractNumId w:val="19"/>
  </w:num>
  <w:num w:numId="35" w16cid:durableId="158157272">
    <w:abstractNumId w:val="50"/>
  </w:num>
  <w:num w:numId="36" w16cid:durableId="198320938">
    <w:abstractNumId w:val="17"/>
  </w:num>
  <w:num w:numId="37" w16cid:durableId="582303367">
    <w:abstractNumId w:val="28"/>
  </w:num>
  <w:num w:numId="38" w16cid:durableId="169610663">
    <w:abstractNumId w:val="71"/>
  </w:num>
  <w:num w:numId="39" w16cid:durableId="1314023628">
    <w:abstractNumId w:val="16"/>
  </w:num>
  <w:num w:numId="40" w16cid:durableId="1162086088">
    <w:abstractNumId w:val="79"/>
  </w:num>
  <w:num w:numId="41" w16cid:durableId="1717587760">
    <w:abstractNumId w:val="21"/>
  </w:num>
  <w:num w:numId="42" w16cid:durableId="574125276">
    <w:abstractNumId w:val="56"/>
  </w:num>
  <w:num w:numId="43" w16cid:durableId="1985621286">
    <w:abstractNumId w:val="35"/>
  </w:num>
  <w:num w:numId="44" w16cid:durableId="121851341">
    <w:abstractNumId w:val="20"/>
  </w:num>
  <w:num w:numId="45" w16cid:durableId="537938178">
    <w:abstractNumId w:val="81"/>
  </w:num>
  <w:num w:numId="46" w16cid:durableId="815146526">
    <w:abstractNumId w:val="44"/>
  </w:num>
  <w:num w:numId="47" w16cid:durableId="888688008">
    <w:abstractNumId w:val="64"/>
  </w:num>
  <w:num w:numId="48" w16cid:durableId="1929381829">
    <w:abstractNumId w:val="25"/>
  </w:num>
  <w:num w:numId="49" w16cid:durableId="1937664377">
    <w:abstractNumId w:val="48"/>
  </w:num>
  <w:num w:numId="50" w16cid:durableId="1496069632">
    <w:abstractNumId w:val="67"/>
  </w:num>
  <w:num w:numId="51" w16cid:durableId="1740521123">
    <w:abstractNumId w:val="43"/>
  </w:num>
  <w:num w:numId="52" w16cid:durableId="817846057">
    <w:abstractNumId w:val="54"/>
  </w:num>
  <w:num w:numId="53" w16cid:durableId="44499151">
    <w:abstractNumId w:val="22"/>
  </w:num>
  <w:num w:numId="54" w16cid:durableId="1789660970">
    <w:abstractNumId w:val="38"/>
  </w:num>
  <w:num w:numId="55" w16cid:durableId="845557349">
    <w:abstractNumId w:val="32"/>
  </w:num>
  <w:num w:numId="56" w16cid:durableId="1214344240">
    <w:abstractNumId w:val="66"/>
  </w:num>
  <w:num w:numId="57" w16cid:durableId="686445491">
    <w:abstractNumId w:val="23"/>
  </w:num>
  <w:num w:numId="58" w16cid:durableId="35937615">
    <w:abstractNumId w:val="61"/>
  </w:num>
  <w:num w:numId="59" w16cid:durableId="1830830884">
    <w:abstractNumId w:val="39"/>
  </w:num>
  <w:num w:numId="60" w16cid:durableId="272709955">
    <w:abstractNumId w:val="75"/>
  </w:num>
  <w:num w:numId="61" w16cid:durableId="530874181">
    <w:abstractNumId w:val="51"/>
  </w:num>
  <w:num w:numId="62" w16cid:durableId="1198934874">
    <w:abstractNumId w:val="52"/>
  </w:num>
  <w:num w:numId="63" w16cid:durableId="1992631266">
    <w:abstractNumId w:val="45"/>
  </w:num>
  <w:num w:numId="64" w16cid:durableId="687948111">
    <w:abstractNumId w:val="76"/>
  </w:num>
  <w:num w:numId="65" w16cid:durableId="1947541034">
    <w:abstractNumId w:val="74"/>
  </w:num>
  <w:num w:numId="66" w16cid:durableId="2103061453">
    <w:abstractNumId w:val="60"/>
  </w:num>
  <w:num w:numId="67" w16cid:durableId="1541438623">
    <w:abstractNumId w:val="57"/>
  </w:num>
  <w:num w:numId="68" w16cid:durableId="725490243">
    <w:abstractNumId w:val="1"/>
  </w:num>
  <w:num w:numId="69" w16cid:durableId="1066076825">
    <w:abstractNumId w:val="5"/>
  </w:num>
  <w:num w:numId="70" w16cid:durableId="914631114">
    <w:abstractNumId w:val="41"/>
  </w:num>
  <w:num w:numId="71" w16cid:durableId="102843557">
    <w:abstractNumId w:val="82"/>
  </w:num>
  <w:num w:numId="72" w16cid:durableId="1750150718">
    <w:abstractNumId w:val="37"/>
  </w:num>
  <w:num w:numId="73" w16cid:durableId="243927187">
    <w:abstractNumId w:val="65"/>
  </w:num>
  <w:num w:numId="74" w16cid:durableId="807669557">
    <w:abstractNumId w:val="36"/>
  </w:num>
  <w:num w:numId="75" w16cid:durableId="69735714">
    <w:abstractNumId w:val="72"/>
  </w:num>
  <w:num w:numId="76" w16cid:durableId="1807041754">
    <w:abstractNumId w:val="73"/>
  </w:num>
  <w:num w:numId="77" w16cid:durableId="1461874012">
    <w:abstractNumId w:val="59"/>
  </w:num>
  <w:num w:numId="78" w16cid:durableId="346755077">
    <w:abstractNumId w:val="58"/>
  </w:num>
  <w:num w:numId="79" w16cid:durableId="1094284157">
    <w:abstractNumId w:val="53"/>
  </w:num>
  <w:num w:numId="80" w16cid:durableId="1033532020">
    <w:abstractNumId w:val="31"/>
  </w:num>
  <w:num w:numId="81" w16cid:durableId="960914685">
    <w:abstractNumId w:val="0"/>
  </w:num>
  <w:num w:numId="82" w16cid:durableId="2084445831">
    <w:abstractNumId w:val="40"/>
  </w:num>
  <w:num w:numId="83" w16cid:durableId="1093554110">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noPunctuationKerning/>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I4Y2E2NmY2NWRhOGU3NzZlY2I1YTRiY2Y4OWU5NTU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DB"/>
    <w:rsid w:val="000275E0"/>
    <w:rsid w:val="00027F49"/>
    <w:rsid w:val="00030E55"/>
    <w:rsid w:val="00030EF1"/>
    <w:rsid w:val="0003127B"/>
    <w:rsid w:val="000321C6"/>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73F"/>
    <w:rsid w:val="00040AAD"/>
    <w:rsid w:val="000413B2"/>
    <w:rsid w:val="00042A88"/>
    <w:rsid w:val="00044902"/>
    <w:rsid w:val="00045317"/>
    <w:rsid w:val="00045667"/>
    <w:rsid w:val="0004589B"/>
    <w:rsid w:val="00045B67"/>
    <w:rsid w:val="00045D4F"/>
    <w:rsid w:val="000465E7"/>
    <w:rsid w:val="00047557"/>
    <w:rsid w:val="0004757B"/>
    <w:rsid w:val="00050023"/>
    <w:rsid w:val="00051011"/>
    <w:rsid w:val="000523D7"/>
    <w:rsid w:val="00053037"/>
    <w:rsid w:val="000544E6"/>
    <w:rsid w:val="00054769"/>
    <w:rsid w:val="000559B5"/>
    <w:rsid w:val="00055F72"/>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66CAC"/>
    <w:rsid w:val="00070049"/>
    <w:rsid w:val="00070EB1"/>
    <w:rsid w:val="00070F4D"/>
    <w:rsid w:val="0007107D"/>
    <w:rsid w:val="0007132C"/>
    <w:rsid w:val="00071687"/>
    <w:rsid w:val="00072580"/>
    <w:rsid w:val="000725E6"/>
    <w:rsid w:val="00072C9C"/>
    <w:rsid w:val="000750B7"/>
    <w:rsid w:val="000757B6"/>
    <w:rsid w:val="0007684E"/>
    <w:rsid w:val="00076A67"/>
    <w:rsid w:val="00076E49"/>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185"/>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4DFC"/>
    <w:rsid w:val="00105378"/>
    <w:rsid w:val="00106765"/>
    <w:rsid w:val="00106ED7"/>
    <w:rsid w:val="0010734A"/>
    <w:rsid w:val="00107DE2"/>
    <w:rsid w:val="0011062F"/>
    <w:rsid w:val="00111C23"/>
    <w:rsid w:val="00111FB6"/>
    <w:rsid w:val="001127E8"/>
    <w:rsid w:val="00113922"/>
    <w:rsid w:val="00113958"/>
    <w:rsid w:val="001139F5"/>
    <w:rsid w:val="00114C82"/>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136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030"/>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0983"/>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967"/>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5F95"/>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579D"/>
    <w:rsid w:val="0019634B"/>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2265"/>
    <w:rsid w:val="001C3182"/>
    <w:rsid w:val="001C46B3"/>
    <w:rsid w:val="001C5C82"/>
    <w:rsid w:val="001C6199"/>
    <w:rsid w:val="001D0533"/>
    <w:rsid w:val="001D0F76"/>
    <w:rsid w:val="001D2ACA"/>
    <w:rsid w:val="001D34C0"/>
    <w:rsid w:val="001D38E6"/>
    <w:rsid w:val="001D4738"/>
    <w:rsid w:val="001D4EC0"/>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D6E"/>
    <w:rsid w:val="001F5B1C"/>
    <w:rsid w:val="001F654C"/>
    <w:rsid w:val="001F76C3"/>
    <w:rsid w:val="00200CC3"/>
    <w:rsid w:val="00200CF2"/>
    <w:rsid w:val="0020114E"/>
    <w:rsid w:val="0020296D"/>
    <w:rsid w:val="002037BF"/>
    <w:rsid w:val="00203C0E"/>
    <w:rsid w:val="00204A06"/>
    <w:rsid w:val="00205184"/>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0A48"/>
    <w:rsid w:val="002315AE"/>
    <w:rsid w:val="0023166B"/>
    <w:rsid w:val="00232059"/>
    <w:rsid w:val="002332BC"/>
    <w:rsid w:val="002337F0"/>
    <w:rsid w:val="00234B4F"/>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2DA3"/>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1FE7"/>
    <w:rsid w:val="00282573"/>
    <w:rsid w:val="00282620"/>
    <w:rsid w:val="00283A8A"/>
    <w:rsid w:val="00283FC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4999"/>
    <w:rsid w:val="00295B56"/>
    <w:rsid w:val="00295E76"/>
    <w:rsid w:val="00296212"/>
    <w:rsid w:val="0029750A"/>
    <w:rsid w:val="00297D10"/>
    <w:rsid w:val="00297F14"/>
    <w:rsid w:val="002A00CD"/>
    <w:rsid w:val="002A0971"/>
    <w:rsid w:val="002A1736"/>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93"/>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D5E0B"/>
    <w:rsid w:val="002E11CD"/>
    <w:rsid w:val="002E16AC"/>
    <w:rsid w:val="002E1725"/>
    <w:rsid w:val="002E172C"/>
    <w:rsid w:val="002E1DEF"/>
    <w:rsid w:val="002E24BF"/>
    <w:rsid w:val="002E2593"/>
    <w:rsid w:val="002E369F"/>
    <w:rsid w:val="002E4047"/>
    <w:rsid w:val="002E45B7"/>
    <w:rsid w:val="002E576B"/>
    <w:rsid w:val="002E61A6"/>
    <w:rsid w:val="002E6714"/>
    <w:rsid w:val="002E6A53"/>
    <w:rsid w:val="002E6EB8"/>
    <w:rsid w:val="002F164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5C7"/>
    <w:rsid w:val="00311E9D"/>
    <w:rsid w:val="003120F8"/>
    <w:rsid w:val="00312A62"/>
    <w:rsid w:val="0031339D"/>
    <w:rsid w:val="00313ABD"/>
    <w:rsid w:val="003141AB"/>
    <w:rsid w:val="00315443"/>
    <w:rsid w:val="00315697"/>
    <w:rsid w:val="003157F0"/>
    <w:rsid w:val="0031637C"/>
    <w:rsid w:val="00316666"/>
    <w:rsid w:val="00316852"/>
    <w:rsid w:val="003170F6"/>
    <w:rsid w:val="00317694"/>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2F5"/>
    <w:rsid w:val="0037286E"/>
    <w:rsid w:val="00372BCB"/>
    <w:rsid w:val="00373764"/>
    <w:rsid w:val="003742A3"/>
    <w:rsid w:val="00376505"/>
    <w:rsid w:val="0037705A"/>
    <w:rsid w:val="003771B5"/>
    <w:rsid w:val="003773FD"/>
    <w:rsid w:val="003808F2"/>
    <w:rsid w:val="00380B0F"/>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0E9"/>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2B"/>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DB6"/>
    <w:rsid w:val="003E6F97"/>
    <w:rsid w:val="003E7C38"/>
    <w:rsid w:val="003F050F"/>
    <w:rsid w:val="003F0D4C"/>
    <w:rsid w:val="003F1300"/>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3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2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70C"/>
    <w:rsid w:val="00441F0A"/>
    <w:rsid w:val="0044263B"/>
    <w:rsid w:val="00442B08"/>
    <w:rsid w:val="00442E79"/>
    <w:rsid w:val="00445BA1"/>
    <w:rsid w:val="00445F1A"/>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2FA6"/>
    <w:rsid w:val="00473659"/>
    <w:rsid w:val="00474097"/>
    <w:rsid w:val="004746F4"/>
    <w:rsid w:val="00476C8F"/>
    <w:rsid w:val="00480486"/>
    <w:rsid w:val="00480608"/>
    <w:rsid w:val="00481825"/>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34B"/>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E6A48"/>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1B6"/>
    <w:rsid w:val="005132C8"/>
    <w:rsid w:val="00514D00"/>
    <w:rsid w:val="00515688"/>
    <w:rsid w:val="00515BFE"/>
    <w:rsid w:val="00520228"/>
    <w:rsid w:val="00523029"/>
    <w:rsid w:val="0052402D"/>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2A75"/>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5682C"/>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67420"/>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0FD"/>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5EE9"/>
    <w:rsid w:val="005A648D"/>
    <w:rsid w:val="005A72E7"/>
    <w:rsid w:val="005B28B4"/>
    <w:rsid w:val="005B3253"/>
    <w:rsid w:val="005B436F"/>
    <w:rsid w:val="005B4791"/>
    <w:rsid w:val="005B4F55"/>
    <w:rsid w:val="005B640B"/>
    <w:rsid w:val="005B6754"/>
    <w:rsid w:val="005B6A8F"/>
    <w:rsid w:val="005B6C92"/>
    <w:rsid w:val="005B7139"/>
    <w:rsid w:val="005B7C10"/>
    <w:rsid w:val="005C0455"/>
    <w:rsid w:val="005C0D8C"/>
    <w:rsid w:val="005C152F"/>
    <w:rsid w:val="005C2030"/>
    <w:rsid w:val="005C29F8"/>
    <w:rsid w:val="005C2D5E"/>
    <w:rsid w:val="005C37B8"/>
    <w:rsid w:val="005C4277"/>
    <w:rsid w:val="005C4768"/>
    <w:rsid w:val="005C491D"/>
    <w:rsid w:val="005C5268"/>
    <w:rsid w:val="005C6DC3"/>
    <w:rsid w:val="005C77D8"/>
    <w:rsid w:val="005C7D8D"/>
    <w:rsid w:val="005D0E7F"/>
    <w:rsid w:val="005D13A3"/>
    <w:rsid w:val="005D13E5"/>
    <w:rsid w:val="005D2E95"/>
    <w:rsid w:val="005D3BB0"/>
    <w:rsid w:val="005D48C8"/>
    <w:rsid w:val="005D4AB2"/>
    <w:rsid w:val="005D5268"/>
    <w:rsid w:val="005D57A1"/>
    <w:rsid w:val="005D622D"/>
    <w:rsid w:val="005D64B8"/>
    <w:rsid w:val="005D6A9C"/>
    <w:rsid w:val="005D7DB7"/>
    <w:rsid w:val="005D7EE9"/>
    <w:rsid w:val="005E02BD"/>
    <w:rsid w:val="005E02FC"/>
    <w:rsid w:val="005E0359"/>
    <w:rsid w:val="005E04A0"/>
    <w:rsid w:val="005E092D"/>
    <w:rsid w:val="005E1709"/>
    <w:rsid w:val="005E2C87"/>
    <w:rsid w:val="005E390A"/>
    <w:rsid w:val="005E3CD0"/>
    <w:rsid w:val="005E4AAF"/>
    <w:rsid w:val="005E5867"/>
    <w:rsid w:val="005E6201"/>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47A"/>
    <w:rsid w:val="00601C06"/>
    <w:rsid w:val="006022AF"/>
    <w:rsid w:val="006034C2"/>
    <w:rsid w:val="0060390E"/>
    <w:rsid w:val="00603B63"/>
    <w:rsid w:val="006048AA"/>
    <w:rsid w:val="006054E7"/>
    <w:rsid w:val="00606E23"/>
    <w:rsid w:val="00606F7F"/>
    <w:rsid w:val="00610D18"/>
    <w:rsid w:val="00612261"/>
    <w:rsid w:val="00612953"/>
    <w:rsid w:val="00612AC9"/>
    <w:rsid w:val="00612E54"/>
    <w:rsid w:val="006137CA"/>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3ABF"/>
    <w:rsid w:val="006341FE"/>
    <w:rsid w:val="00634DC5"/>
    <w:rsid w:val="006358F2"/>
    <w:rsid w:val="00636063"/>
    <w:rsid w:val="006379D9"/>
    <w:rsid w:val="00637C2E"/>
    <w:rsid w:val="00640226"/>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1D90"/>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06B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A6"/>
    <w:rsid w:val="006D0DF8"/>
    <w:rsid w:val="006D250E"/>
    <w:rsid w:val="006D2B4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3544"/>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7E0"/>
    <w:rsid w:val="00732DFE"/>
    <w:rsid w:val="00733291"/>
    <w:rsid w:val="007337C0"/>
    <w:rsid w:val="0073439A"/>
    <w:rsid w:val="00734EC2"/>
    <w:rsid w:val="007352C0"/>
    <w:rsid w:val="00735A5D"/>
    <w:rsid w:val="00735F9E"/>
    <w:rsid w:val="00736144"/>
    <w:rsid w:val="00736325"/>
    <w:rsid w:val="00737066"/>
    <w:rsid w:val="00737738"/>
    <w:rsid w:val="00741055"/>
    <w:rsid w:val="00741370"/>
    <w:rsid w:val="0074271C"/>
    <w:rsid w:val="00743604"/>
    <w:rsid w:val="00743C4B"/>
    <w:rsid w:val="00744442"/>
    <w:rsid w:val="007446A1"/>
    <w:rsid w:val="00744C54"/>
    <w:rsid w:val="00744EF3"/>
    <w:rsid w:val="00745DB5"/>
    <w:rsid w:val="0074797E"/>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53F"/>
    <w:rsid w:val="00771DEF"/>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37C"/>
    <w:rsid w:val="007C14FB"/>
    <w:rsid w:val="007C1AC4"/>
    <w:rsid w:val="007C1CB6"/>
    <w:rsid w:val="007C1D6D"/>
    <w:rsid w:val="007C24AF"/>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00B7"/>
    <w:rsid w:val="0084067E"/>
    <w:rsid w:val="0084159E"/>
    <w:rsid w:val="008419E6"/>
    <w:rsid w:val="00841B7D"/>
    <w:rsid w:val="0084251E"/>
    <w:rsid w:val="008433A5"/>
    <w:rsid w:val="0084423D"/>
    <w:rsid w:val="008446E6"/>
    <w:rsid w:val="00844FB9"/>
    <w:rsid w:val="00845B52"/>
    <w:rsid w:val="00846885"/>
    <w:rsid w:val="00846E23"/>
    <w:rsid w:val="00847EF6"/>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0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8F6"/>
    <w:rsid w:val="00886C94"/>
    <w:rsid w:val="00886CF4"/>
    <w:rsid w:val="00887537"/>
    <w:rsid w:val="00887FE1"/>
    <w:rsid w:val="00891246"/>
    <w:rsid w:val="00891748"/>
    <w:rsid w:val="00893977"/>
    <w:rsid w:val="00893CCB"/>
    <w:rsid w:val="008947A5"/>
    <w:rsid w:val="00896E37"/>
    <w:rsid w:val="0089708F"/>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000"/>
    <w:rsid w:val="008B64E6"/>
    <w:rsid w:val="008B65B1"/>
    <w:rsid w:val="008B6810"/>
    <w:rsid w:val="008B687A"/>
    <w:rsid w:val="008C185C"/>
    <w:rsid w:val="008C1E38"/>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2A1"/>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2EE7"/>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647A"/>
    <w:rsid w:val="0093654B"/>
    <w:rsid w:val="0093710A"/>
    <w:rsid w:val="009377FB"/>
    <w:rsid w:val="0093794C"/>
    <w:rsid w:val="00937992"/>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C7F"/>
    <w:rsid w:val="00956E25"/>
    <w:rsid w:val="0095701A"/>
    <w:rsid w:val="00960FF0"/>
    <w:rsid w:val="00961422"/>
    <w:rsid w:val="00961956"/>
    <w:rsid w:val="00961D0E"/>
    <w:rsid w:val="00961EDF"/>
    <w:rsid w:val="009636F4"/>
    <w:rsid w:val="0096428A"/>
    <w:rsid w:val="0096476B"/>
    <w:rsid w:val="00965061"/>
    <w:rsid w:val="009658C7"/>
    <w:rsid w:val="00966522"/>
    <w:rsid w:val="00967166"/>
    <w:rsid w:val="009708CC"/>
    <w:rsid w:val="00970ACA"/>
    <w:rsid w:val="00971341"/>
    <w:rsid w:val="009734EF"/>
    <w:rsid w:val="00973CCF"/>
    <w:rsid w:val="00974FCA"/>
    <w:rsid w:val="00975F1F"/>
    <w:rsid w:val="00975F7F"/>
    <w:rsid w:val="009760C6"/>
    <w:rsid w:val="009779FA"/>
    <w:rsid w:val="00977CB9"/>
    <w:rsid w:val="00977FDA"/>
    <w:rsid w:val="009800C1"/>
    <w:rsid w:val="0098044D"/>
    <w:rsid w:val="00980B48"/>
    <w:rsid w:val="009815A3"/>
    <w:rsid w:val="00981C58"/>
    <w:rsid w:val="00981E02"/>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14B"/>
    <w:rsid w:val="009A586A"/>
    <w:rsid w:val="009A6D50"/>
    <w:rsid w:val="009A740B"/>
    <w:rsid w:val="009A7BE2"/>
    <w:rsid w:val="009B1009"/>
    <w:rsid w:val="009B116F"/>
    <w:rsid w:val="009B19CB"/>
    <w:rsid w:val="009B1B26"/>
    <w:rsid w:val="009B1C08"/>
    <w:rsid w:val="009B1C21"/>
    <w:rsid w:val="009B1E01"/>
    <w:rsid w:val="009B21B6"/>
    <w:rsid w:val="009B2EA9"/>
    <w:rsid w:val="009B40A2"/>
    <w:rsid w:val="009B4EB5"/>
    <w:rsid w:val="009B5B56"/>
    <w:rsid w:val="009B6102"/>
    <w:rsid w:val="009B644B"/>
    <w:rsid w:val="009B69DE"/>
    <w:rsid w:val="009B7AEF"/>
    <w:rsid w:val="009C22EA"/>
    <w:rsid w:val="009C24D0"/>
    <w:rsid w:val="009C2518"/>
    <w:rsid w:val="009C3C90"/>
    <w:rsid w:val="009C46DA"/>
    <w:rsid w:val="009C4E80"/>
    <w:rsid w:val="009C534A"/>
    <w:rsid w:val="009C5B33"/>
    <w:rsid w:val="009C5DAD"/>
    <w:rsid w:val="009C6363"/>
    <w:rsid w:val="009C68E6"/>
    <w:rsid w:val="009C74FE"/>
    <w:rsid w:val="009D0E4B"/>
    <w:rsid w:val="009D1254"/>
    <w:rsid w:val="009D157D"/>
    <w:rsid w:val="009D1745"/>
    <w:rsid w:val="009D1AAD"/>
    <w:rsid w:val="009D20C0"/>
    <w:rsid w:val="009D21F3"/>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348B"/>
    <w:rsid w:val="009F41F8"/>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5F6"/>
    <w:rsid w:val="00A14DE8"/>
    <w:rsid w:val="00A150E5"/>
    <w:rsid w:val="00A1530E"/>
    <w:rsid w:val="00A15B53"/>
    <w:rsid w:val="00A17B17"/>
    <w:rsid w:val="00A20019"/>
    <w:rsid w:val="00A21DC7"/>
    <w:rsid w:val="00A22598"/>
    <w:rsid w:val="00A22A86"/>
    <w:rsid w:val="00A23819"/>
    <w:rsid w:val="00A25EC9"/>
    <w:rsid w:val="00A26652"/>
    <w:rsid w:val="00A26F9F"/>
    <w:rsid w:val="00A2740B"/>
    <w:rsid w:val="00A27BB9"/>
    <w:rsid w:val="00A27F57"/>
    <w:rsid w:val="00A32107"/>
    <w:rsid w:val="00A327C6"/>
    <w:rsid w:val="00A33012"/>
    <w:rsid w:val="00A3321E"/>
    <w:rsid w:val="00A33D33"/>
    <w:rsid w:val="00A34EB2"/>
    <w:rsid w:val="00A35521"/>
    <w:rsid w:val="00A35539"/>
    <w:rsid w:val="00A35977"/>
    <w:rsid w:val="00A35D5C"/>
    <w:rsid w:val="00A36B8E"/>
    <w:rsid w:val="00A36B91"/>
    <w:rsid w:val="00A37002"/>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38BF"/>
    <w:rsid w:val="00A84799"/>
    <w:rsid w:val="00A84F48"/>
    <w:rsid w:val="00A865F7"/>
    <w:rsid w:val="00A86AE8"/>
    <w:rsid w:val="00A875CA"/>
    <w:rsid w:val="00A87BCF"/>
    <w:rsid w:val="00A901D1"/>
    <w:rsid w:val="00A9034A"/>
    <w:rsid w:val="00A9055E"/>
    <w:rsid w:val="00A90755"/>
    <w:rsid w:val="00A92038"/>
    <w:rsid w:val="00A929A9"/>
    <w:rsid w:val="00A93737"/>
    <w:rsid w:val="00A94611"/>
    <w:rsid w:val="00A9478D"/>
    <w:rsid w:val="00A9511D"/>
    <w:rsid w:val="00A955A7"/>
    <w:rsid w:val="00A95B8B"/>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B0B"/>
    <w:rsid w:val="00AA7DA1"/>
    <w:rsid w:val="00AB07C4"/>
    <w:rsid w:val="00AB2A05"/>
    <w:rsid w:val="00AB2A8B"/>
    <w:rsid w:val="00AB3645"/>
    <w:rsid w:val="00AB3B9B"/>
    <w:rsid w:val="00AB557B"/>
    <w:rsid w:val="00AB557F"/>
    <w:rsid w:val="00AB6E3C"/>
    <w:rsid w:val="00AB6F51"/>
    <w:rsid w:val="00AB707C"/>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099"/>
    <w:rsid w:val="00B24A31"/>
    <w:rsid w:val="00B24B03"/>
    <w:rsid w:val="00B24EB2"/>
    <w:rsid w:val="00B25DE0"/>
    <w:rsid w:val="00B25FA6"/>
    <w:rsid w:val="00B264FD"/>
    <w:rsid w:val="00B26AB0"/>
    <w:rsid w:val="00B31383"/>
    <w:rsid w:val="00B321F7"/>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66F6"/>
    <w:rsid w:val="00B57815"/>
    <w:rsid w:val="00B57867"/>
    <w:rsid w:val="00B579D3"/>
    <w:rsid w:val="00B60F3E"/>
    <w:rsid w:val="00B61067"/>
    <w:rsid w:val="00B61FBC"/>
    <w:rsid w:val="00B61FF7"/>
    <w:rsid w:val="00B623E6"/>
    <w:rsid w:val="00B629FC"/>
    <w:rsid w:val="00B62A46"/>
    <w:rsid w:val="00B63364"/>
    <w:rsid w:val="00B634F5"/>
    <w:rsid w:val="00B63910"/>
    <w:rsid w:val="00B6519B"/>
    <w:rsid w:val="00B65368"/>
    <w:rsid w:val="00B66143"/>
    <w:rsid w:val="00B661E4"/>
    <w:rsid w:val="00B669D2"/>
    <w:rsid w:val="00B66A87"/>
    <w:rsid w:val="00B67175"/>
    <w:rsid w:val="00B67D33"/>
    <w:rsid w:val="00B70171"/>
    <w:rsid w:val="00B70ACD"/>
    <w:rsid w:val="00B71586"/>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9D4"/>
    <w:rsid w:val="00B85A29"/>
    <w:rsid w:val="00B866CC"/>
    <w:rsid w:val="00B86968"/>
    <w:rsid w:val="00B871FF"/>
    <w:rsid w:val="00B87235"/>
    <w:rsid w:val="00B87617"/>
    <w:rsid w:val="00B87B0A"/>
    <w:rsid w:val="00B90155"/>
    <w:rsid w:val="00B9027B"/>
    <w:rsid w:val="00B90489"/>
    <w:rsid w:val="00B90A4A"/>
    <w:rsid w:val="00B90F52"/>
    <w:rsid w:val="00B91302"/>
    <w:rsid w:val="00B9245F"/>
    <w:rsid w:val="00B94C95"/>
    <w:rsid w:val="00B95B30"/>
    <w:rsid w:val="00B95EA6"/>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A733B"/>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2F2B"/>
    <w:rsid w:val="00BE405E"/>
    <w:rsid w:val="00BE5C0F"/>
    <w:rsid w:val="00BE6854"/>
    <w:rsid w:val="00BE6BEB"/>
    <w:rsid w:val="00BE6D50"/>
    <w:rsid w:val="00BE7766"/>
    <w:rsid w:val="00BF0FA0"/>
    <w:rsid w:val="00BF243D"/>
    <w:rsid w:val="00BF2643"/>
    <w:rsid w:val="00BF2F84"/>
    <w:rsid w:val="00BF4429"/>
    <w:rsid w:val="00BF44B2"/>
    <w:rsid w:val="00BF4ED0"/>
    <w:rsid w:val="00BF5A24"/>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0ADB"/>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A16"/>
    <w:rsid w:val="00C55CE9"/>
    <w:rsid w:val="00C56C17"/>
    <w:rsid w:val="00C571DF"/>
    <w:rsid w:val="00C5723E"/>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5C"/>
    <w:rsid w:val="00CA36AD"/>
    <w:rsid w:val="00CA3DC5"/>
    <w:rsid w:val="00CA49C3"/>
    <w:rsid w:val="00CA55FD"/>
    <w:rsid w:val="00CA57FC"/>
    <w:rsid w:val="00CA5BCF"/>
    <w:rsid w:val="00CA6262"/>
    <w:rsid w:val="00CA6ADE"/>
    <w:rsid w:val="00CA6E76"/>
    <w:rsid w:val="00CA7119"/>
    <w:rsid w:val="00CA7AEC"/>
    <w:rsid w:val="00CB01C2"/>
    <w:rsid w:val="00CB03F4"/>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AD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CE5"/>
    <w:rsid w:val="00D03EE7"/>
    <w:rsid w:val="00D04BB9"/>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5555"/>
    <w:rsid w:val="00D16753"/>
    <w:rsid w:val="00D172CA"/>
    <w:rsid w:val="00D17428"/>
    <w:rsid w:val="00D20A34"/>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4AEF"/>
    <w:rsid w:val="00D37343"/>
    <w:rsid w:val="00D41E5B"/>
    <w:rsid w:val="00D435D0"/>
    <w:rsid w:val="00D43B93"/>
    <w:rsid w:val="00D4457B"/>
    <w:rsid w:val="00D456A0"/>
    <w:rsid w:val="00D45C8F"/>
    <w:rsid w:val="00D46BA4"/>
    <w:rsid w:val="00D46D44"/>
    <w:rsid w:val="00D46F03"/>
    <w:rsid w:val="00D51550"/>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C31"/>
    <w:rsid w:val="00D74CA9"/>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CF8"/>
    <w:rsid w:val="00D91D38"/>
    <w:rsid w:val="00D92CFD"/>
    <w:rsid w:val="00D95125"/>
    <w:rsid w:val="00D95CAF"/>
    <w:rsid w:val="00D95FB2"/>
    <w:rsid w:val="00D9668B"/>
    <w:rsid w:val="00DA0B6F"/>
    <w:rsid w:val="00DA0E8D"/>
    <w:rsid w:val="00DA1E18"/>
    <w:rsid w:val="00DA249F"/>
    <w:rsid w:val="00DA278B"/>
    <w:rsid w:val="00DA2D15"/>
    <w:rsid w:val="00DA2D96"/>
    <w:rsid w:val="00DA2EA4"/>
    <w:rsid w:val="00DA343C"/>
    <w:rsid w:val="00DA35E0"/>
    <w:rsid w:val="00DA380C"/>
    <w:rsid w:val="00DA474E"/>
    <w:rsid w:val="00DA5506"/>
    <w:rsid w:val="00DB05B0"/>
    <w:rsid w:val="00DB09EC"/>
    <w:rsid w:val="00DB0A16"/>
    <w:rsid w:val="00DB0E3F"/>
    <w:rsid w:val="00DB1659"/>
    <w:rsid w:val="00DB17E8"/>
    <w:rsid w:val="00DB2204"/>
    <w:rsid w:val="00DB484D"/>
    <w:rsid w:val="00DB5273"/>
    <w:rsid w:val="00DB58BA"/>
    <w:rsid w:val="00DB5FD4"/>
    <w:rsid w:val="00DB7748"/>
    <w:rsid w:val="00DC10A0"/>
    <w:rsid w:val="00DC19C0"/>
    <w:rsid w:val="00DC1AFF"/>
    <w:rsid w:val="00DC22E1"/>
    <w:rsid w:val="00DC27D7"/>
    <w:rsid w:val="00DC36E1"/>
    <w:rsid w:val="00DC36FE"/>
    <w:rsid w:val="00DC3E50"/>
    <w:rsid w:val="00DC4B76"/>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64B5"/>
    <w:rsid w:val="00DE66E2"/>
    <w:rsid w:val="00DE7474"/>
    <w:rsid w:val="00DF0F1D"/>
    <w:rsid w:val="00DF32FE"/>
    <w:rsid w:val="00DF3711"/>
    <w:rsid w:val="00DF38A1"/>
    <w:rsid w:val="00DF49CC"/>
    <w:rsid w:val="00DF5670"/>
    <w:rsid w:val="00DF5714"/>
    <w:rsid w:val="00DF6DDC"/>
    <w:rsid w:val="00DF6EC2"/>
    <w:rsid w:val="00DF70C3"/>
    <w:rsid w:val="00DF7D0D"/>
    <w:rsid w:val="00E0016B"/>
    <w:rsid w:val="00E00302"/>
    <w:rsid w:val="00E004B7"/>
    <w:rsid w:val="00E01FDE"/>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2940"/>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488B"/>
    <w:rsid w:val="00E65E95"/>
    <w:rsid w:val="00E6600F"/>
    <w:rsid w:val="00E66ADF"/>
    <w:rsid w:val="00E676C6"/>
    <w:rsid w:val="00E67A03"/>
    <w:rsid w:val="00E67E29"/>
    <w:rsid w:val="00E67EF5"/>
    <w:rsid w:val="00E71A6B"/>
    <w:rsid w:val="00E7210F"/>
    <w:rsid w:val="00E723C7"/>
    <w:rsid w:val="00E72EB6"/>
    <w:rsid w:val="00E737E6"/>
    <w:rsid w:val="00E73D48"/>
    <w:rsid w:val="00E74032"/>
    <w:rsid w:val="00E7427A"/>
    <w:rsid w:val="00E7526B"/>
    <w:rsid w:val="00E778CA"/>
    <w:rsid w:val="00E80440"/>
    <w:rsid w:val="00E805BD"/>
    <w:rsid w:val="00E82CFC"/>
    <w:rsid w:val="00E851CA"/>
    <w:rsid w:val="00E85E02"/>
    <w:rsid w:val="00E85EE0"/>
    <w:rsid w:val="00E86636"/>
    <w:rsid w:val="00E87DC5"/>
    <w:rsid w:val="00E87FAE"/>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972"/>
    <w:rsid w:val="00EB0B39"/>
    <w:rsid w:val="00EB1909"/>
    <w:rsid w:val="00EB21E2"/>
    <w:rsid w:val="00EB2861"/>
    <w:rsid w:val="00EB42A4"/>
    <w:rsid w:val="00EB56DE"/>
    <w:rsid w:val="00EB6171"/>
    <w:rsid w:val="00EB764D"/>
    <w:rsid w:val="00EC2A9B"/>
    <w:rsid w:val="00EC2CAF"/>
    <w:rsid w:val="00EC3441"/>
    <w:rsid w:val="00EC34F5"/>
    <w:rsid w:val="00EC6026"/>
    <w:rsid w:val="00EC6E7E"/>
    <w:rsid w:val="00ED0196"/>
    <w:rsid w:val="00ED0F68"/>
    <w:rsid w:val="00ED1597"/>
    <w:rsid w:val="00ED1CCE"/>
    <w:rsid w:val="00ED2205"/>
    <w:rsid w:val="00ED223C"/>
    <w:rsid w:val="00ED2374"/>
    <w:rsid w:val="00ED2BD7"/>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398"/>
    <w:rsid w:val="00EF2491"/>
    <w:rsid w:val="00EF2556"/>
    <w:rsid w:val="00EF367B"/>
    <w:rsid w:val="00EF445D"/>
    <w:rsid w:val="00EF46DE"/>
    <w:rsid w:val="00EF4CD8"/>
    <w:rsid w:val="00EF5B4C"/>
    <w:rsid w:val="00EF5F2F"/>
    <w:rsid w:val="00EF6D38"/>
    <w:rsid w:val="00EF75E2"/>
    <w:rsid w:val="00EF7ABB"/>
    <w:rsid w:val="00F00CBB"/>
    <w:rsid w:val="00F01164"/>
    <w:rsid w:val="00F012C6"/>
    <w:rsid w:val="00F01359"/>
    <w:rsid w:val="00F0246B"/>
    <w:rsid w:val="00F033E6"/>
    <w:rsid w:val="00F03BC2"/>
    <w:rsid w:val="00F03F0E"/>
    <w:rsid w:val="00F04ABD"/>
    <w:rsid w:val="00F05095"/>
    <w:rsid w:val="00F0660B"/>
    <w:rsid w:val="00F06760"/>
    <w:rsid w:val="00F069F6"/>
    <w:rsid w:val="00F06A84"/>
    <w:rsid w:val="00F103F5"/>
    <w:rsid w:val="00F10D34"/>
    <w:rsid w:val="00F11213"/>
    <w:rsid w:val="00F12F96"/>
    <w:rsid w:val="00F13E9F"/>
    <w:rsid w:val="00F14310"/>
    <w:rsid w:val="00F1445C"/>
    <w:rsid w:val="00F15081"/>
    <w:rsid w:val="00F15D03"/>
    <w:rsid w:val="00F16D52"/>
    <w:rsid w:val="00F1754A"/>
    <w:rsid w:val="00F17715"/>
    <w:rsid w:val="00F2060B"/>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59D"/>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3B9"/>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BD0"/>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65D0"/>
    <w:rsid w:val="00FC660A"/>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4DB9"/>
    <w:rsid w:val="00FF5F57"/>
    <w:rsid w:val="00FF7BBA"/>
    <w:rsid w:val="011F6A08"/>
    <w:rsid w:val="017C1834"/>
    <w:rsid w:val="01C9732E"/>
    <w:rsid w:val="01CB6193"/>
    <w:rsid w:val="01DA21FE"/>
    <w:rsid w:val="020949C9"/>
    <w:rsid w:val="023368AE"/>
    <w:rsid w:val="02754697"/>
    <w:rsid w:val="027F2F56"/>
    <w:rsid w:val="02A264A0"/>
    <w:rsid w:val="02DF7502"/>
    <w:rsid w:val="02EA7CA2"/>
    <w:rsid w:val="02F06F4F"/>
    <w:rsid w:val="0300787A"/>
    <w:rsid w:val="033821E6"/>
    <w:rsid w:val="034F5F98"/>
    <w:rsid w:val="046378E3"/>
    <w:rsid w:val="04696C28"/>
    <w:rsid w:val="04EC32E8"/>
    <w:rsid w:val="04F96FF0"/>
    <w:rsid w:val="052161F1"/>
    <w:rsid w:val="0571293B"/>
    <w:rsid w:val="05BA0233"/>
    <w:rsid w:val="06001EBE"/>
    <w:rsid w:val="06255BC2"/>
    <w:rsid w:val="06314275"/>
    <w:rsid w:val="069E7529"/>
    <w:rsid w:val="06B10240"/>
    <w:rsid w:val="070374E9"/>
    <w:rsid w:val="07B20F03"/>
    <w:rsid w:val="08BC1E87"/>
    <w:rsid w:val="09786E20"/>
    <w:rsid w:val="099A2FB3"/>
    <w:rsid w:val="0A3A41C4"/>
    <w:rsid w:val="0A410AF1"/>
    <w:rsid w:val="0A9F2A2D"/>
    <w:rsid w:val="0AB634FE"/>
    <w:rsid w:val="0AC4067E"/>
    <w:rsid w:val="0ACF66B2"/>
    <w:rsid w:val="0AD74993"/>
    <w:rsid w:val="0B1D7A4B"/>
    <w:rsid w:val="0B772954"/>
    <w:rsid w:val="0B775329"/>
    <w:rsid w:val="0B90583D"/>
    <w:rsid w:val="0BA041D4"/>
    <w:rsid w:val="0BB10C55"/>
    <w:rsid w:val="0C2F236E"/>
    <w:rsid w:val="0C716269"/>
    <w:rsid w:val="0C873133"/>
    <w:rsid w:val="0C933CEE"/>
    <w:rsid w:val="0D7F60DA"/>
    <w:rsid w:val="0D9465BB"/>
    <w:rsid w:val="0E4E57D4"/>
    <w:rsid w:val="0E5D53AC"/>
    <w:rsid w:val="0EA31D7A"/>
    <w:rsid w:val="0F750D89"/>
    <w:rsid w:val="100C6D39"/>
    <w:rsid w:val="101A18C6"/>
    <w:rsid w:val="102F3F82"/>
    <w:rsid w:val="10447FA0"/>
    <w:rsid w:val="109C498C"/>
    <w:rsid w:val="11183DA1"/>
    <w:rsid w:val="11341A61"/>
    <w:rsid w:val="1156296B"/>
    <w:rsid w:val="117804D8"/>
    <w:rsid w:val="119031F3"/>
    <w:rsid w:val="11FB444C"/>
    <w:rsid w:val="12837EF9"/>
    <w:rsid w:val="129A37CC"/>
    <w:rsid w:val="12AD1419"/>
    <w:rsid w:val="131F7F92"/>
    <w:rsid w:val="141506C2"/>
    <w:rsid w:val="14E3737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E23ED6"/>
    <w:rsid w:val="18F20B70"/>
    <w:rsid w:val="190E74BA"/>
    <w:rsid w:val="192C5782"/>
    <w:rsid w:val="19513A37"/>
    <w:rsid w:val="1A910451"/>
    <w:rsid w:val="1AF916A0"/>
    <w:rsid w:val="1B2C025A"/>
    <w:rsid w:val="1B391912"/>
    <w:rsid w:val="1B882A24"/>
    <w:rsid w:val="1BC94E90"/>
    <w:rsid w:val="1BEF4835"/>
    <w:rsid w:val="1CAE6B6F"/>
    <w:rsid w:val="1CB90C9D"/>
    <w:rsid w:val="1CD344FB"/>
    <w:rsid w:val="1D6848BB"/>
    <w:rsid w:val="1D843838"/>
    <w:rsid w:val="1D9C2F77"/>
    <w:rsid w:val="1DF11558"/>
    <w:rsid w:val="1E07330A"/>
    <w:rsid w:val="1E365C0C"/>
    <w:rsid w:val="1EC45B21"/>
    <w:rsid w:val="1F173D44"/>
    <w:rsid w:val="1F52716C"/>
    <w:rsid w:val="1F8955BE"/>
    <w:rsid w:val="1F947BE9"/>
    <w:rsid w:val="1FCB669C"/>
    <w:rsid w:val="20831A0C"/>
    <w:rsid w:val="20A154B0"/>
    <w:rsid w:val="20B508A1"/>
    <w:rsid w:val="214116AB"/>
    <w:rsid w:val="2147150C"/>
    <w:rsid w:val="216973AD"/>
    <w:rsid w:val="21FE33CA"/>
    <w:rsid w:val="22071203"/>
    <w:rsid w:val="229D3650"/>
    <w:rsid w:val="22A11CB0"/>
    <w:rsid w:val="22AF1D62"/>
    <w:rsid w:val="22B56700"/>
    <w:rsid w:val="2338088B"/>
    <w:rsid w:val="237D41D4"/>
    <w:rsid w:val="239237C1"/>
    <w:rsid w:val="23A33AB6"/>
    <w:rsid w:val="23D622B0"/>
    <w:rsid w:val="23E8453F"/>
    <w:rsid w:val="241E3BB2"/>
    <w:rsid w:val="247F2454"/>
    <w:rsid w:val="24A0657D"/>
    <w:rsid w:val="24B623B0"/>
    <w:rsid w:val="24D11FA9"/>
    <w:rsid w:val="250E5283"/>
    <w:rsid w:val="253124D9"/>
    <w:rsid w:val="264C4ACF"/>
    <w:rsid w:val="26863AF9"/>
    <w:rsid w:val="26C93D98"/>
    <w:rsid w:val="26F00EA5"/>
    <w:rsid w:val="271E13C7"/>
    <w:rsid w:val="27321A96"/>
    <w:rsid w:val="27333D93"/>
    <w:rsid w:val="27A24FDA"/>
    <w:rsid w:val="27EB3B58"/>
    <w:rsid w:val="28064E22"/>
    <w:rsid w:val="281A0EA7"/>
    <w:rsid w:val="28216C02"/>
    <w:rsid w:val="283960A6"/>
    <w:rsid w:val="28882156"/>
    <w:rsid w:val="29451219"/>
    <w:rsid w:val="29C26B71"/>
    <w:rsid w:val="2A4D101B"/>
    <w:rsid w:val="2A686AAA"/>
    <w:rsid w:val="2B0219FA"/>
    <w:rsid w:val="2B7B6E43"/>
    <w:rsid w:val="2B9008F7"/>
    <w:rsid w:val="2BAD0C2F"/>
    <w:rsid w:val="2BF0478E"/>
    <w:rsid w:val="2C4C3703"/>
    <w:rsid w:val="2C572F0D"/>
    <w:rsid w:val="2C604CD5"/>
    <w:rsid w:val="2CBE1DCE"/>
    <w:rsid w:val="2D907348"/>
    <w:rsid w:val="2DBE11DF"/>
    <w:rsid w:val="2E0C33EC"/>
    <w:rsid w:val="2E0D5897"/>
    <w:rsid w:val="2EB141E3"/>
    <w:rsid w:val="2EB45BB2"/>
    <w:rsid w:val="2F3575D8"/>
    <w:rsid w:val="2F6833D7"/>
    <w:rsid w:val="2F824C25"/>
    <w:rsid w:val="2FE03AC6"/>
    <w:rsid w:val="30065E88"/>
    <w:rsid w:val="304D0E29"/>
    <w:rsid w:val="30542A86"/>
    <w:rsid w:val="307B625B"/>
    <w:rsid w:val="309317F7"/>
    <w:rsid w:val="30D61CAD"/>
    <w:rsid w:val="317653A0"/>
    <w:rsid w:val="321F0D15"/>
    <w:rsid w:val="32384E2B"/>
    <w:rsid w:val="325C2082"/>
    <w:rsid w:val="32A01FA9"/>
    <w:rsid w:val="32D84684"/>
    <w:rsid w:val="32FA3DAF"/>
    <w:rsid w:val="330401A0"/>
    <w:rsid w:val="34297159"/>
    <w:rsid w:val="34570DA6"/>
    <w:rsid w:val="34B8543C"/>
    <w:rsid w:val="34C314C5"/>
    <w:rsid w:val="34DC227B"/>
    <w:rsid w:val="34EF0659"/>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955056"/>
    <w:rsid w:val="3BB16230"/>
    <w:rsid w:val="3BD964A9"/>
    <w:rsid w:val="3CCB2319"/>
    <w:rsid w:val="3CEF24AB"/>
    <w:rsid w:val="3DA16239"/>
    <w:rsid w:val="3DF57F72"/>
    <w:rsid w:val="3E2B688F"/>
    <w:rsid w:val="3EB968CD"/>
    <w:rsid w:val="3ED632C2"/>
    <w:rsid w:val="40672FCD"/>
    <w:rsid w:val="40F11145"/>
    <w:rsid w:val="410A3B6D"/>
    <w:rsid w:val="41220838"/>
    <w:rsid w:val="415058B4"/>
    <w:rsid w:val="41841594"/>
    <w:rsid w:val="41A0226E"/>
    <w:rsid w:val="41B85294"/>
    <w:rsid w:val="42024A2E"/>
    <w:rsid w:val="421829B7"/>
    <w:rsid w:val="42456186"/>
    <w:rsid w:val="42593DCC"/>
    <w:rsid w:val="430E4061"/>
    <w:rsid w:val="437143B0"/>
    <w:rsid w:val="43F7731F"/>
    <w:rsid w:val="44B2638A"/>
    <w:rsid w:val="459846A9"/>
    <w:rsid w:val="45B33266"/>
    <w:rsid w:val="45CA2601"/>
    <w:rsid w:val="460E57E5"/>
    <w:rsid w:val="464C6278"/>
    <w:rsid w:val="465172E8"/>
    <w:rsid w:val="466C32C9"/>
    <w:rsid w:val="469B1A84"/>
    <w:rsid w:val="47E000DD"/>
    <w:rsid w:val="47E04E3A"/>
    <w:rsid w:val="481E3CF8"/>
    <w:rsid w:val="481E7098"/>
    <w:rsid w:val="483D1893"/>
    <w:rsid w:val="488937B4"/>
    <w:rsid w:val="489A476A"/>
    <w:rsid w:val="490A570E"/>
    <w:rsid w:val="49371B4D"/>
    <w:rsid w:val="49680A41"/>
    <w:rsid w:val="49987AF7"/>
    <w:rsid w:val="49F53AE9"/>
    <w:rsid w:val="4A3D779F"/>
    <w:rsid w:val="4A3E237C"/>
    <w:rsid w:val="4A433A00"/>
    <w:rsid w:val="4A4C29A3"/>
    <w:rsid w:val="4A5E657A"/>
    <w:rsid w:val="4AE31090"/>
    <w:rsid w:val="4B163B99"/>
    <w:rsid w:val="4B5F25AA"/>
    <w:rsid w:val="4BC028A6"/>
    <w:rsid w:val="4BED445B"/>
    <w:rsid w:val="4C250D87"/>
    <w:rsid w:val="4C89261F"/>
    <w:rsid w:val="4CD94FB4"/>
    <w:rsid w:val="4DC64CC7"/>
    <w:rsid w:val="4E1E2CAF"/>
    <w:rsid w:val="4E3A4877"/>
    <w:rsid w:val="4E427F73"/>
    <w:rsid w:val="4EBC7CD9"/>
    <w:rsid w:val="4EDA30DE"/>
    <w:rsid w:val="4F367A88"/>
    <w:rsid w:val="4FE45773"/>
    <w:rsid w:val="50536BA9"/>
    <w:rsid w:val="50562771"/>
    <w:rsid w:val="510009D4"/>
    <w:rsid w:val="51907961"/>
    <w:rsid w:val="519F3443"/>
    <w:rsid w:val="51BB363C"/>
    <w:rsid w:val="51D00592"/>
    <w:rsid w:val="51F47437"/>
    <w:rsid w:val="52627D78"/>
    <w:rsid w:val="5270795D"/>
    <w:rsid w:val="534E1DCB"/>
    <w:rsid w:val="543A60CA"/>
    <w:rsid w:val="54F94A6C"/>
    <w:rsid w:val="55BD2CEE"/>
    <w:rsid w:val="55F04E72"/>
    <w:rsid w:val="56290079"/>
    <w:rsid w:val="565F1090"/>
    <w:rsid w:val="566B4472"/>
    <w:rsid w:val="5697228A"/>
    <w:rsid w:val="571E3B74"/>
    <w:rsid w:val="574F0251"/>
    <w:rsid w:val="58183EF6"/>
    <w:rsid w:val="584C035A"/>
    <w:rsid w:val="58E57214"/>
    <w:rsid w:val="594D56EA"/>
    <w:rsid w:val="59745DBA"/>
    <w:rsid w:val="5A1D3D5C"/>
    <w:rsid w:val="5A7A4973"/>
    <w:rsid w:val="5B450184"/>
    <w:rsid w:val="5B8810E8"/>
    <w:rsid w:val="5BF8305A"/>
    <w:rsid w:val="5C8005D2"/>
    <w:rsid w:val="5C8B259F"/>
    <w:rsid w:val="5CA12F12"/>
    <w:rsid w:val="5CDD3C76"/>
    <w:rsid w:val="5CFA65D6"/>
    <w:rsid w:val="5DD66491"/>
    <w:rsid w:val="5DDF0232"/>
    <w:rsid w:val="5E4D694F"/>
    <w:rsid w:val="5E6B0F3C"/>
    <w:rsid w:val="5EB705F9"/>
    <w:rsid w:val="5ED713DB"/>
    <w:rsid w:val="5EF22017"/>
    <w:rsid w:val="5F142624"/>
    <w:rsid w:val="5F2A1073"/>
    <w:rsid w:val="5FB155A7"/>
    <w:rsid w:val="5FC24E6C"/>
    <w:rsid w:val="5FFE7446"/>
    <w:rsid w:val="60082456"/>
    <w:rsid w:val="60207F93"/>
    <w:rsid w:val="607454FA"/>
    <w:rsid w:val="609B00D0"/>
    <w:rsid w:val="609F10FC"/>
    <w:rsid w:val="60FB3C29"/>
    <w:rsid w:val="61051B52"/>
    <w:rsid w:val="610C5F22"/>
    <w:rsid w:val="61614E76"/>
    <w:rsid w:val="6171498D"/>
    <w:rsid w:val="61CB4983"/>
    <w:rsid w:val="61FE1E3F"/>
    <w:rsid w:val="624A3961"/>
    <w:rsid w:val="624C7023"/>
    <w:rsid w:val="6261267E"/>
    <w:rsid w:val="62685D90"/>
    <w:rsid w:val="628A3B4A"/>
    <w:rsid w:val="628A6956"/>
    <w:rsid w:val="629415FB"/>
    <w:rsid w:val="62CE328A"/>
    <w:rsid w:val="636B5B7F"/>
    <w:rsid w:val="63E5323B"/>
    <w:rsid w:val="64546C85"/>
    <w:rsid w:val="64833355"/>
    <w:rsid w:val="64A81A7D"/>
    <w:rsid w:val="64C179D9"/>
    <w:rsid w:val="651A329A"/>
    <w:rsid w:val="65664E3D"/>
    <w:rsid w:val="66925AD1"/>
    <w:rsid w:val="66B5531C"/>
    <w:rsid w:val="66BE68C6"/>
    <w:rsid w:val="66E44900"/>
    <w:rsid w:val="66EB210F"/>
    <w:rsid w:val="673F4AC6"/>
    <w:rsid w:val="675652D1"/>
    <w:rsid w:val="67D24148"/>
    <w:rsid w:val="68583EE7"/>
    <w:rsid w:val="68B45789"/>
    <w:rsid w:val="696528AA"/>
    <w:rsid w:val="69F80CC1"/>
    <w:rsid w:val="6A0370E4"/>
    <w:rsid w:val="6A1B1452"/>
    <w:rsid w:val="6A293DD1"/>
    <w:rsid w:val="6A3872AC"/>
    <w:rsid w:val="6A580CDF"/>
    <w:rsid w:val="6AAA486D"/>
    <w:rsid w:val="6AB17955"/>
    <w:rsid w:val="6B4F6BEF"/>
    <w:rsid w:val="6BDA7CFF"/>
    <w:rsid w:val="6BFC0AC9"/>
    <w:rsid w:val="6C037F9A"/>
    <w:rsid w:val="6C6C18C4"/>
    <w:rsid w:val="6DA037C8"/>
    <w:rsid w:val="6DAC07B2"/>
    <w:rsid w:val="6E0153FF"/>
    <w:rsid w:val="6E7D73B1"/>
    <w:rsid w:val="6EAF7269"/>
    <w:rsid w:val="6EC027F9"/>
    <w:rsid w:val="6ED71E9E"/>
    <w:rsid w:val="6EF202F3"/>
    <w:rsid w:val="6F0D31BA"/>
    <w:rsid w:val="6F595D56"/>
    <w:rsid w:val="6FD11419"/>
    <w:rsid w:val="70441BEA"/>
    <w:rsid w:val="709B281A"/>
    <w:rsid w:val="713C0B14"/>
    <w:rsid w:val="718616C2"/>
    <w:rsid w:val="71DC7FFA"/>
    <w:rsid w:val="71F812A5"/>
    <w:rsid w:val="72714C03"/>
    <w:rsid w:val="729444F1"/>
    <w:rsid w:val="72BA676F"/>
    <w:rsid w:val="736B35B9"/>
    <w:rsid w:val="73942E89"/>
    <w:rsid w:val="73AB3D2F"/>
    <w:rsid w:val="74185868"/>
    <w:rsid w:val="744E128A"/>
    <w:rsid w:val="746E4A09"/>
    <w:rsid w:val="74875785"/>
    <w:rsid w:val="74B64267"/>
    <w:rsid w:val="75221539"/>
    <w:rsid w:val="75CD027D"/>
    <w:rsid w:val="75F573D3"/>
    <w:rsid w:val="76062E85"/>
    <w:rsid w:val="760F5F1B"/>
    <w:rsid w:val="76782701"/>
    <w:rsid w:val="76B4058B"/>
    <w:rsid w:val="77363CD3"/>
    <w:rsid w:val="77883201"/>
    <w:rsid w:val="778E0C9B"/>
    <w:rsid w:val="78460214"/>
    <w:rsid w:val="78DB50B6"/>
    <w:rsid w:val="78E0518A"/>
    <w:rsid w:val="78E647EC"/>
    <w:rsid w:val="795C12C1"/>
    <w:rsid w:val="79803E95"/>
    <w:rsid w:val="79811ECE"/>
    <w:rsid w:val="79BD2BC9"/>
    <w:rsid w:val="79CE340C"/>
    <w:rsid w:val="79E40316"/>
    <w:rsid w:val="7A8531FF"/>
    <w:rsid w:val="7AA000FD"/>
    <w:rsid w:val="7B4336DB"/>
    <w:rsid w:val="7C6C15BA"/>
    <w:rsid w:val="7CC145C3"/>
    <w:rsid w:val="7CFB1307"/>
    <w:rsid w:val="7D1066CE"/>
    <w:rsid w:val="7D3F4AAD"/>
    <w:rsid w:val="7D453F02"/>
    <w:rsid w:val="7E331C46"/>
    <w:rsid w:val="7E433A2F"/>
    <w:rsid w:val="7E5B6D16"/>
    <w:rsid w:val="7E95503D"/>
    <w:rsid w:val="7EA66C35"/>
    <w:rsid w:val="7EEA01A1"/>
    <w:rsid w:val="7F040C7D"/>
    <w:rsid w:val="7F4A44B8"/>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89AD23A"/>
  <w15:docId w15:val="{F9E6EC39-F49C-4CD5-991F-71C67AC55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99" w:qFormat="1"/>
    <w:lsdException w:name="footnote text" w:qFormat="1"/>
    <w:lsdException w:name="annotation text" w:qFormat="1"/>
    <w:lsdException w:name="header" w:qFormat="1"/>
    <w:lsdException w:name="footer" w:uiPriority="99" w:qFormat="1"/>
    <w:lsdException w:name="index heading" w:qFormat="1"/>
    <w:lsdException w:name="caption" w:qFormat="1"/>
    <w:lsdException w:name="table of figures" w:qFormat="1"/>
    <w:lsdException w:name="envelope address" w:qFormat="1"/>
    <w:lsdException w:name="envelope return" w:qFormat="1"/>
    <w:lsdException w:name="footnote reference" w:qFormat="1"/>
    <w:lsdException w:name="annotation reference" w:qFormat="1"/>
    <w:lsdException w:name="line number" w:qFormat="1"/>
    <w:lsdException w:name="page number" w:qFormat="1"/>
    <w:lsdException w:name="endnote reference" w:uiPriority="99" w:qFormat="1"/>
    <w:lsdException w:name="endnote text" w:uiPriority="99" w:qFormat="1"/>
    <w:lsdException w:name="table of authorities" w:qFormat="1"/>
    <w:lsdException w:name="macro" w:qFormat="1"/>
    <w:lsdException w:name="toa heading" w:qFormat="1"/>
    <w:lsdException w:name="List" w:qFormat="1"/>
    <w:lsdException w:name="List Bullet" w:qFormat="1"/>
    <w:lsdException w:name="List Number" w:qFormat="1"/>
    <w:lsdException w:name="List 2" w:unhideWhenUsed="1"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qFormat="1"/>
    <w:lsdException w:name="Closing" w:qFormat="1"/>
    <w:lsdException w:name="Signature" w:qFormat="1"/>
    <w:lsdException w:name="Default Paragraph Font" w:semiHidden="1" w:uiPriority="1" w:unhideWhenUsed="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uiPriority="11" w:qFormat="1"/>
    <w:lsdException w:name="Salutation" w:qFormat="1"/>
    <w:lsdException w:name="Date" w:qFormat="1"/>
    <w:lsdException w:name="Body Text First Indent" w:qFormat="1"/>
    <w:lsdException w:name="Body Text First Indent 2" w:unhideWhenUsed="1"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uiPriority="99"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qFormat="1"/>
    <w:lsdException w:name="Table Columns 2" w:semiHidden="1" w:unhideWhenUsed="1" w:qFormat="1"/>
    <w:lsdException w:name="Table Columns 3" w:semiHidden="1" w:unhideWhenUsed="1" w:qFormat="1"/>
    <w:lsdException w:name="Table Columns 4" w:semiHidden="1" w:unhideWhenUsed="1" w:qFormat="1"/>
    <w:lsdException w:name="Table Columns 5" w:semiHidden="1" w:unhideWhenUsed="1" w:qFormat="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qFormat="1"/>
    <w:lsdException w:name="Table Grid" w:qFormat="1"/>
    <w:lsdException w:name="Table Theme" w:semiHidden="1" w:unhideWhenUsed="1" w:qFormat="1"/>
    <w:lsdException w:name="Placeholder Text" w:uiPriority="99" w:unhideWhenUsed="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f2">
    <w:name w:val="Normal"/>
    <w:autoRedefine/>
    <w:qFormat/>
    <w:pPr>
      <w:widowControl w:val="0"/>
      <w:jc w:val="both"/>
    </w:pPr>
    <w:rPr>
      <w:kern w:val="2"/>
      <w:sz w:val="21"/>
    </w:rPr>
  </w:style>
  <w:style w:type="paragraph" w:styleId="10">
    <w:name w:val="heading 1"/>
    <w:basedOn w:val="aff2"/>
    <w:next w:val="aff2"/>
    <w:link w:val="1b"/>
    <w:autoRedefine/>
    <w:qFormat/>
    <w:pPr>
      <w:keepNext/>
      <w:keepLines/>
      <w:numPr>
        <w:numId w:val="1"/>
      </w:numPr>
      <w:spacing w:before="340" w:after="330" w:line="576" w:lineRule="auto"/>
      <w:jc w:val="center"/>
      <w:outlineLvl w:val="0"/>
    </w:pPr>
    <w:rPr>
      <w:b/>
      <w:kern w:val="44"/>
      <w:sz w:val="44"/>
    </w:rPr>
  </w:style>
  <w:style w:type="paragraph" w:styleId="29">
    <w:name w:val="heading 2"/>
    <w:basedOn w:val="aff2"/>
    <w:next w:val="aff3"/>
    <w:link w:val="2a"/>
    <w:qFormat/>
    <w:pPr>
      <w:keepNext/>
      <w:keepLines/>
      <w:spacing w:before="260" w:after="260" w:line="413" w:lineRule="auto"/>
      <w:jc w:val="center"/>
      <w:outlineLvl w:val="1"/>
    </w:pPr>
    <w:rPr>
      <w:rFonts w:ascii="Arial" w:hAnsi="Arial"/>
      <w:sz w:val="32"/>
    </w:rPr>
  </w:style>
  <w:style w:type="paragraph" w:styleId="34">
    <w:name w:val="heading 3"/>
    <w:basedOn w:val="aff2"/>
    <w:next w:val="aff2"/>
    <w:link w:val="35"/>
    <w:autoRedefine/>
    <w:uiPriority w:val="99"/>
    <w:qFormat/>
    <w:pPr>
      <w:keepNext/>
      <w:keepLines/>
      <w:spacing w:before="260" w:after="260" w:line="413" w:lineRule="auto"/>
      <w:outlineLvl w:val="2"/>
    </w:pPr>
    <w:rPr>
      <w:b/>
      <w:sz w:val="32"/>
    </w:rPr>
  </w:style>
  <w:style w:type="paragraph" w:styleId="44">
    <w:name w:val="heading 4"/>
    <w:basedOn w:val="aff2"/>
    <w:next w:val="aff2"/>
    <w:link w:val="45"/>
    <w:autoRedefine/>
    <w:qFormat/>
    <w:pPr>
      <w:keepNext/>
      <w:keepLines/>
      <w:tabs>
        <w:tab w:val="left" w:pos="864"/>
      </w:tabs>
      <w:snapToGrid w:val="0"/>
      <w:spacing w:before="120" w:after="120" w:line="360" w:lineRule="auto"/>
      <w:ind w:left="864" w:hanging="864"/>
      <w:outlineLvl w:val="3"/>
    </w:pPr>
    <w:rPr>
      <w:rFonts w:ascii="Arial" w:eastAsia="黑体" w:hAnsi="Arial"/>
      <w:b/>
      <w:sz w:val="28"/>
    </w:rPr>
  </w:style>
  <w:style w:type="paragraph" w:styleId="50">
    <w:name w:val="heading 5"/>
    <w:basedOn w:val="aff2"/>
    <w:next w:val="aff3"/>
    <w:link w:val="54"/>
    <w:autoRedefine/>
    <w:qFormat/>
    <w:pPr>
      <w:keepNext/>
      <w:keepLines/>
      <w:numPr>
        <w:ilvl w:val="4"/>
        <w:numId w:val="1"/>
      </w:numPr>
      <w:spacing w:before="280" w:after="290" w:line="372" w:lineRule="auto"/>
      <w:outlineLvl w:val="4"/>
    </w:pPr>
    <w:rPr>
      <w:b/>
      <w:sz w:val="28"/>
    </w:rPr>
  </w:style>
  <w:style w:type="paragraph" w:styleId="62">
    <w:name w:val="heading 6"/>
    <w:basedOn w:val="aff2"/>
    <w:next w:val="aff2"/>
    <w:link w:val="63"/>
    <w:autoRedefine/>
    <w:qFormat/>
    <w:pPr>
      <w:keepNext/>
      <w:keepLines/>
      <w:tabs>
        <w:tab w:val="left" w:pos="1152"/>
      </w:tabs>
      <w:snapToGrid w:val="0"/>
      <w:spacing w:before="240" w:after="64" w:line="317" w:lineRule="auto"/>
      <w:ind w:left="1152" w:hanging="1152"/>
      <w:outlineLvl w:val="5"/>
    </w:pPr>
    <w:rPr>
      <w:rFonts w:ascii="Arial" w:eastAsia="黑体" w:hAnsi="Arial"/>
      <w:b/>
      <w:sz w:val="24"/>
    </w:rPr>
  </w:style>
  <w:style w:type="paragraph" w:styleId="70">
    <w:name w:val="heading 7"/>
    <w:basedOn w:val="aff2"/>
    <w:next w:val="aff2"/>
    <w:link w:val="71"/>
    <w:autoRedefine/>
    <w:qFormat/>
    <w:pPr>
      <w:keepNext/>
      <w:keepLines/>
      <w:tabs>
        <w:tab w:val="left" w:pos="1296"/>
      </w:tabs>
      <w:snapToGrid w:val="0"/>
      <w:spacing w:before="240" w:after="64" w:line="317" w:lineRule="auto"/>
      <w:ind w:left="1296" w:hanging="1296"/>
      <w:outlineLvl w:val="6"/>
    </w:pPr>
    <w:rPr>
      <w:b/>
      <w:sz w:val="24"/>
    </w:rPr>
  </w:style>
  <w:style w:type="paragraph" w:styleId="8">
    <w:name w:val="heading 8"/>
    <w:basedOn w:val="aff2"/>
    <w:next w:val="aff2"/>
    <w:link w:val="80"/>
    <w:autoRedefine/>
    <w:qFormat/>
    <w:pPr>
      <w:keepNext/>
      <w:keepLines/>
      <w:tabs>
        <w:tab w:val="left" w:pos="1440"/>
      </w:tabs>
      <w:snapToGrid w:val="0"/>
      <w:spacing w:before="240" w:after="64" w:line="317" w:lineRule="auto"/>
      <w:ind w:left="1440" w:hanging="1440"/>
      <w:outlineLvl w:val="7"/>
    </w:pPr>
    <w:rPr>
      <w:rFonts w:ascii="Arial" w:eastAsia="黑体" w:hAnsi="Arial"/>
      <w:sz w:val="24"/>
    </w:rPr>
  </w:style>
  <w:style w:type="paragraph" w:styleId="9">
    <w:name w:val="heading 9"/>
    <w:basedOn w:val="aff2"/>
    <w:next w:val="aff2"/>
    <w:link w:val="90"/>
    <w:autoRedefine/>
    <w:qFormat/>
    <w:pPr>
      <w:keepNext/>
      <w:keepLines/>
      <w:tabs>
        <w:tab w:val="left" w:pos="1584"/>
      </w:tabs>
      <w:snapToGrid w:val="0"/>
      <w:spacing w:before="240" w:after="64" w:line="317" w:lineRule="auto"/>
      <w:ind w:left="1584" w:hanging="1584"/>
      <w:outlineLvl w:val="8"/>
    </w:pPr>
    <w:rPr>
      <w:rFonts w:ascii="Arial" w:eastAsia="黑体" w:hAnsi="Arial"/>
      <w:sz w:val="24"/>
    </w:rPr>
  </w:style>
  <w:style w:type="character" w:default="1" w:styleId="aff4">
    <w:name w:val="Default Paragraph Font"/>
    <w:uiPriority w:val="1"/>
    <w:semiHidden/>
    <w:unhideWhenUsed/>
  </w:style>
  <w:style w:type="table" w:default="1" w:styleId="aff5">
    <w:name w:val="Normal Table"/>
    <w:uiPriority w:val="99"/>
    <w:semiHidden/>
    <w:unhideWhenUsed/>
    <w:tblPr>
      <w:tblInd w:w="0" w:type="dxa"/>
      <w:tblCellMar>
        <w:top w:w="0" w:type="dxa"/>
        <w:left w:w="108" w:type="dxa"/>
        <w:bottom w:w="0" w:type="dxa"/>
        <w:right w:w="108" w:type="dxa"/>
      </w:tblCellMar>
    </w:tblPr>
  </w:style>
  <w:style w:type="numbering" w:default="1" w:styleId="aff6">
    <w:name w:val="No List"/>
    <w:uiPriority w:val="99"/>
    <w:semiHidden/>
    <w:unhideWhenUsed/>
  </w:style>
  <w:style w:type="paragraph" w:styleId="aff7">
    <w:name w:val="macro"/>
    <w:link w:val="aff8"/>
    <w:autoRedefine/>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aff3">
    <w:name w:val="Normal Indent"/>
    <w:basedOn w:val="aff2"/>
    <w:link w:val="aff9"/>
    <w:autoRedefine/>
    <w:uiPriority w:val="99"/>
    <w:qFormat/>
    <w:rsid w:val="00B566F6"/>
    <w:pPr>
      <w:jc w:val="left"/>
    </w:pPr>
  </w:style>
  <w:style w:type="paragraph" w:styleId="36">
    <w:name w:val="List 3"/>
    <w:basedOn w:val="aff2"/>
    <w:autoRedefine/>
    <w:qFormat/>
    <w:pPr>
      <w:spacing w:line="360" w:lineRule="auto"/>
      <w:ind w:leftChars="400" w:left="100" w:hangingChars="200" w:hanging="200"/>
    </w:pPr>
    <w:rPr>
      <w:rFonts w:ascii="Calibri" w:hAnsi="Calibri"/>
      <w:szCs w:val="22"/>
    </w:rPr>
  </w:style>
  <w:style w:type="paragraph" w:styleId="TOC7">
    <w:name w:val="toc 7"/>
    <w:basedOn w:val="aff2"/>
    <w:next w:val="aff2"/>
    <w:autoRedefine/>
    <w:uiPriority w:val="39"/>
    <w:qFormat/>
    <w:pPr>
      <w:spacing w:line="360" w:lineRule="auto"/>
      <w:ind w:leftChars="1200" w:left="2520"/>
    </w:pPr>
  </w:style>
  <w:style w:type="paragraph" w:styleId="2">
    <w:name w:val="List Number 2"/>
    <w:basedOn w:val="aff2"/>
    <w:autoRedefine/>
    <w:qFormat/>
    <w:pPr>
      <w:numPr>
        <w:numId w:val="2"/>
      </w:numPr>
      <w:spacing w:line="360" w:lineRule="auto"/>
    </w:pPr>
    <w:rPr>
      <w:rFonts w:ascii="Calibri" w:hAnsi="Calibri"/>
      <w:szCs w:val="22"/>
    </w:rPr>
  </w:style>
  <w:style w:type="paragraph" w:styleId="affa">
    <w:name w:val="table of authorities"/>
    <w:basedOn w:val="aff2"/>
    <w:next w:val="aff2"/>
    <w:autoRedefine/>
    <w:qFormat/>
    <w:pPr>
      <w:ind w:leftChars="200" w:left="420"/>
    </w:pPr>
    <w:rPr>
      <w:szCs w:val="24"/>
    </w:rPr>
  </w:style>
  <w:style w:type="paragraph" w:styleId="affb">
    <w:name w:val="Note Heading"/>
    <w:basedOn w:val="aff2"/>
    <w:next w:val="aff2"/>
    <w:link w:val="affc"/>
    <w:qFormat/>
    <w:pPr>
      <w:spacing w:line="360" w:lineRule="auto"/>
      <w:jc w:val="center"/>
    </w:pPr>
    <w:rPr>
      <w:szCs w:val="22"/>
    </w:rPr>
  </w:style>
  <w:style w:type="paragraph" w:styleId="46">
    <w:name w:val="List Bullet 4"/>
    <w:basedOn w:val="aff2"/>
    <w:qFormat/>
    <w:pPr>
      <w:tabs>
        <w:tab w:val="left" w:pos="1620"/>
      </w:tabs>
      <w:spacing w:line="360" w:lineRule="auto"/>
      <w:ind w:left="1620" w:hanging="360"/>
    </w:pPr>
    <w:rPr>
      <w:rFonts w:ascii="Calibri" w:hAnsi="Calibri"/>
      <w:szCs w:val="22"/>
    </w:rPr>
  </w:style>
  <w:style w:type="paragraph" w:styleId="81">
    <w:name w:val="index 8"/>
    <w:basedOn w:val="aff2"/>
    <w:next w:val="aff2"/>
    <w:qFormat/>
    <w:pPr>
      <w:spacing w:line="360" w:lineRule="auto"/>
      <w:ind w:leftChars="1400" w:left="1400"/>
    </w:pPr>
    <w:rPr>
      <w:sz w:val="24"/>
      <w:szCs w:val="24"/>
    </w:rPr>
  </w:style>
  <w:style w:type="paragraph" w:styleId="affd">
    <w:name w:val="E-mail Signature"/>
    <w:basedOn w:val="aff2"/>
    <w:link w:val="affe"/>
    <w:qFormat/>
    <w:pPr>
      <w:spacing w:line="360" w:lineRule="auto"/>
    </w:pPr>
    <w:rPr>
      <w:szCs w:val="22"/>
    </w:rPr>
  </w:style>
  <w:style w:type="paragraph" w:styleId="a">
    <w:name w:val="List Number"/>
    <w:basedOn w:val="aff2"/>
    <w:autoRedefine/>
    <w:qFormat/>
    <w:pPr>
      <w:numPr>
        <w:numId w:val="3"/>
      </w:numPr>
      <w:spacing w:line="360" w:lineRule="auto"/>
    </w:pPr>
    <w:rPr>
      <w:rFonts w:ascii="Calibri" w:hAnsi="Calibri"/>
      <w:szCs w:val="22"/>
    </w:rPr>
  </w:style>
  <w:style w:type="paragraph" w:styleId="afff">
    <w:name w:val="caption"/>
    <w:basedOn w:val="aff2"/>
    <w:next w:val="aff2"/>
    <w:link w:val="afff0"/>
    <w:qFormat/>
    <w:pPr>
      <w:spacing w:line="480" w:lineRule="auto"/>
    </w:pPr>
    <w:rPr>
      <w:rFonts w:ascii="华文中宋" w:eastAsia="华文中宋" w:hAnsi="华文中宋"/>
      <w:sz w:val="36"/>
    </w:rPr>
  </w:style>
  <w:style w:type="paragraph" w:styleId="55">
    <w:name w:val="index 5"/>
    <w:basedOn w:val="aff2"/>
    <w:next w:val="aff2"/>
    <w:qFormat/>
    <w:pPr>
      <w:ind w:leftChars="800" w:left="800"/>
    </w:pPr>
    <w:rPr>
      <w:szCs w:val="24"/>
    </w:rPr>
  </w:style>
  <w:style w:type="paragraph" w:styleId="a0">
    <w:name w:val="List Bullet"/>
    <w:basedOn w:val="aff2"/>
    <w:autoRedefine/>
    <w:qFormat/>
    <w:pPr>
      <w:numPr>
        <w:numId w:val="4"/>
      </w:numPr>
      <w:tabs>
        <w:tab w:val="clear" w:pos="1440"/>
        <w:tab w:val="left" w:pos="360"/>
      </w:tabs>
    </w:pPr>
    <w:rPr>
      <w:szCs w:val="24"/>
    </w:rPr>
  </w:style>
  <w:style w:type="paragraph" w:styleId="afff1">
    <w:name w:val="envelope address"/>
    <w:basedOn w:val="aff2"/>
    <w:qFormat/>
    <w:pPr>
      <w:framePr w:w="7920" w:h="1980" w:hRule="exact" w:hSpace="180" w:wrap="around" w:hAnchor="page" w:xAlign="center" w:yAlign="bottom"/>
      <w:snapToGrid w:val="0"/>
      <w:spacing w:line="360" w:lineRule="auto"/>
      <w:ind w:leftChars="1400" w:left="100"/>
    </w:pPr>
    <w:rPr>
      <w:rFonts w:ascii="Arial" w:hAnsi="Arial" w:cs="Arial"/>
      <w:sz w:val="24"/>
      <w:szCs w:val="24"/>
    </w:rPr>
  </w:style>
  <w:style w:type="paragraph" w:styleId="afff2">
    <w:name w:val="Document Map"/>
    <w:basedOn w:val="aff2"/>
    <w:link w:val="afff3"/>
    <w:autoRedefine/>
    <w:qFormat/>
    <w:pPr>
      <w:shd w:val="clear" w:color="auto" w:fill="000080"/>
    </w:pPr>
  </w:style>
  <w:style w:type="paragraph" w:styleId="afff4">
    <w:name w:val="toa heading"/>
    <w:basedOn w:val="aff2"/>
    <w:next w:val="aff2"/>
    <w:qFormat/>
    <w:pPr>
      <w:spacing w:before="120"/>
    </w:pPr>
    <w:rPr>
      <w:rFonts w:ascii="Arial" w:hAnsi="Arial"/>
      <w:b/>
      <w:bCs/>
      <w:szCs w:val="24"/>
    </w:rPr>
  </w:style>
  <w:style w:type="paragraph" w:styleId="afff5">
    <w:name w:val="annotation text"/>
    <w:basedOn w:val="aff2"/>
    <w:link w:val="afff6"/>
    <w:autoRedefine/>
    <w:qFormat/>
    <w:pPr>
      <w:adjustRightInd w:val="0"/>
      <w:spacing w:line="360" w:lineRule="atLeast"/>
      <w:jc w:val="left"/>
      <w:textAlignment w:val="baseline"/>
    </w:pPr>
    <w:rPr>
      <w:kern w:val="0"/>
      <w:sz w:val="24"/>
    </w:rPr>
  </w:style>
  <w:style w:type="paragraph" w:styleId="64">
    <w:name w:val="index 6"/>
    <w:basedOn w:val="aff2"/>
    <w:next w:val="aff2"/>
    <w:qFormat/>
    <w:pPr>
      <w:spacing w:line="360" w:lineRule="auto"/>
      <w:ind w:leftChars="1000" w:left="1000"/>
    </w:pPr>
    <w:rPr>
      <w:sz w:val="24"/>
      <w:szCs w:val="24"/>
    </w:rPr>
  </w:style>
  <w:style w:type="paragraph" w:styleId="afff7">
    <w:name w:val="Salutation"/>
    <w:basedOn w:val="aff2"/>
    <w:next w:val="aff2"/>
    <w:link w:val="afff8"/>
    <w:qFormat/>
    <w:pPr>
      <w:spacing w:line="360" w:lineRule="auto"/>
    </w:pPr>
    <w:rPr>
      <w:szCs w:val="22"/>
    </w:rPr>
  </w:style>
  <w:style w:type="paragraph" w:styleId="37">
    <w:name w:val="Body Text 3"/>
    <w:basedOn w:val="aff2"/>
    <w:link w:val="310"/>
    <w:autoRedefine/>
    <w:qFormat/>
    <w:pPr>
      <w:spacing w:after="120"/>
    </w:pPr>
    <w:rPr>
      <w:sz w:val="16"/>
    </w:rPr>
  </w:style>
  <w:style w:type="paragraph" w:styleId="afff9">
    <w:name w:val="Closing"/>
    <w:basedOn w:val="aff2"/>
    <w:link w:val="afffa"/>
    <w:qFormat/>
    <w:pPr>
      <w:spacing w:line="360" w:lineRule="auto"/>
      <w:ind w:leftChars="2100" w:left="100"/>
    </w:pPr>
    <w:rPr>
      <w:szCs w:val="22"/>
    </w:rPr>
  </w:style>
  <w:style w:type="paragraph" w:styleId="38">
    <w:name w:val="List Bullet 3"/>
    <w:basedOn w:val="aff2"/>
    <w:qFormat/>
    <w:pPr>
      <w:tabs>
        <w:tab w:val="left" w:pos="1200"/>
      </w:tabs>
      <w:spacing w:line="360" w:lineRule="auto"/>
      <w:ind w:left="1200" w:hanging="360"/>
    </w:pPr>
    <w:rPr>
      <w:rFonts w:ascii="Calibri" w:hAnsi="Calibri"/>
      <w:szCs w:val="22"/>
    </w:rPr>
  </w:style>
  <w:style w:type="paragraph" w:styleId="afffb">
    <w:name w:val="Body Text"/>
    <w:basedOn w:val="aff2"/>
    <w:link w:val="afffc"/>
    <w:autoRedefine/>
    <w:qFormat/>
    <w:pPr>
      <w:spacing w:after="120" w:line="360" w:lineRule="auto"/>
    </w:pPr>
  </w:style>
  <w:style w:type="paragraph" w:styleId="afffd">
    <w:name w:val="Body Text Indent"/>
    <w:basedOn w:val="aff2"/>
    <w:next w:val="0"/>
    <w:link w:val="afffe"/>
    <w:autoRedefine/>
    <w:qFormat/>
    <w:pPr>
      <w:spacing w:line="400" w:lineRule="exact"/>
      <w:ind w:leftChars="150" w:left="1050" w:hangingChars="350" w:hanging="735"/>
    </w:pPr>
  </w:style>
  <w:style w:type="paragraph" w:customStyle="1" w:styleId="0">
    <w:name w:val="样式 正文文本缩进 + 左  0 字符"/>
    <w:basedOn w:val="aff2"/>
    <w:next w:val="affff"/>
    <w:autoRedefine/>
    <w:uiPriority w:val="99"/>
    <w:qFormat/>
    <w:pPr>
      <w:spacing w:line="360" w:lineRule="auto"/>
      <w:ind w:firstLineChars="250" w:firstLine="250"/>
    </w:pPr>
    <w:rPr>
      <w:rFonts w:cs="宋体"/>
      <w:kern w:val="0"/>
      <w:sz w:val="24"/>
    </w:rPr>
  </w:style>
  <w:style w:type="paragraph" w:styleId="affff">
    <w:name w:val="Balloon Text"/>
    <w:basedOn w:val="aff2"/>
    <w:link w:val="affff0"/>
    <w:autoRedefine/>
    <w:qFormat/>
    <w:pPr>
      <w:spacing w:line="360" w:lineRule="auto"/>
    </w:pPr>
    <w:rPr>
      <w:sz w:val="18"/>
    </w:rPr>
  </w:style>
  <w:style w:type="paragraph" w:styleId="39">
    <w:name w:val="List Number 3"/>
    <w:basedOn w:val="aff2"/>
    <w:qFormat/>
    <w:pPr>
      <w:spacing w:line="360" w:lineRule="auto"/>
    </w:pPr>
    <w:rPr>
      <w:rFonts w:ascii="Calibri" w:hAnsi="Calibri"/>
      <w:szCs w:val="22"/>
    </w:rPr>
  </w:style>
  <w:style w:type="paragraph" w:styleId="2b">
    <w:name w:val="List 2"/>
    <w:basedOn w:val="aff2"/>
    <w:autoRedefine/>
    <w:unhideWhenUsed/>
    <w:qFormat/>
    <w:pPr>
      <w:ind w:leftChars="200" w:left="100" w:hangingChars="200" w:hanging="200"/>
      <w:contextualSpacing/>
    </w:pPr>
  </w:style>
  <w:style w:type="paragraph" w:styleId="affff1">
    <w:name w:val="List Continue"/>
    <w:basedOn w:val="aff2"/>
    <w:qFormat/>
    <w:pPr>
      <w:spacing w:after="120" w:line="360" w:lineRule="auto"/>
      <w:ind w:leftChars="200" w:left="420"/>
    </w:pPr>
    <w:rPr>
      <w:rFonts w:ascii="Calibri" w:hAnsi="Calibri"/>
      <w:szCs w:val="22"/>
    </w:rPr>
  </w:style>
  <w:style w:type="paragraph" w:styleId="affff2">
    <w:name w:val="Block Text"/>
    <w:basedOn w:val="aff2"/>
    <w:autoRedefine/>
    <w:qFormat/>
    <w:pPr>
      <w:ind w:leftChars="6" w:left="13" w:right="13" w:firstLineChars="200" w:firstLine="640"/>
    </w:pPr>
    <w:rPr>
      <w:rFonts w:ascii="新宋体" w:eastAsia="新宋体" w:hAnsi="新宋体"/>
      <w:sz w:val="32"/>
    </w:rPr>
  </w:style>
  <w:style w:type="paragraph" w:styleId="2c">
    <w:name w:val="List Bullet 2"/>
    <w:basedOn w:val="aff2"/>
    <w:qFormat/>
    <w:pPr>
      <w:tabs>
        <w:tab w:val="left" w:pos="0"/>
        <w:tab w:val="left" w:pos="780"/>
      </w:tabs>
      <w:spacing w:line="360" w:lineRule="auto"/>
      <w:ind w:left="432" w:hanging="432"/>
    </w:pPr>
    <w:rPr>
      <w:rFonts w:ascii="Calibri" w:hAnsi="Calibri"/>
      <w:szCs w:val="22"/>
    </w:rPr>
  </w:style>
  <w:style w:type="paragraph" w:styleId="HTML">
    <w:name w:val="HTML Address"/>
    <w:basedOn w:val="aff2"/>
    <w:link w:val="HTML0"/>
    <w:qFormat/>
    <w:pPr>
      <w:spacing w:line="360" w:lineRule="auto"/>
    </w:pPr>
    <w:rPr>
      <w:i/>
      <w:iCs/>
      <w:szCs w:val="22"/>
    </w:rPr>
  </w:style>
  <w:style w:type="paragraph" w:styleId="47">
    <w:name w:val="index 4"/>
    <w:basedOn w:val="aff2"/>
    <w:next w:val="aff2"/>
    <w:qFormat/>
    <w:pPr>
      <w:spacing w:line="360" w:lineRule="auto"/>
      <w:ind w:leftChars="600" w:left="600"/>
    </w:pPr>
    <w:rPr>
      <w:sz w:val="24"/>
      <w:szCs w:val="24"/>
    </w:rPr>
  </w:style>
  <w:style w:type="paragraph" w:styleId="TOC5">
    <w:name w:val="toc 5"/>
    <w:basedOn w:val="aff2"/>
    <w:next w:val="aff2"/>
    <w:autoRedefine/>
    <w:uiPriority w:val="39"/>
    <w:qFormat/>
    <w:pPr>
      <w:spacing w:line="360" w:lineRule="auto"/>
      <w:ind w:leftChars="800" w:left="1680"/>
    </w:pPr>
  </w:style>
  <w:style w:type="paragraph" w:styleId="TOC3">
    <w:name w:val="toc 3"/>
    <w:basedOn w:val="aff2"/>
    <w:next w:val="aff2"/>
    <w:autoRedefine/>
    <w:uiPriority w:val="39"/>
    <w:qFormat/>
    <w:pPr>
      <w:ind w:left="420"/>
    </w:pPr>
  </w:style>
  <w:style w:type="paragraph" w:styleId="affff3">
    <w:name w:val="Plain Text"/>
    <w:basedOn w:val="aff2"/>
    <w:link w:val="affff4"/>
    <w:autoRedefine/>
    <w:qFormat/>
    <w:rPr>
      <w:rFonts w:ascii="宋体" w:hAnsi="Courier New"/>
    </w:rPr>
  </w:style>
  <w:style w:type="paragraph" w:styleId="5">
    <w:name w:val="List Bullet 5"/>
    <w:basedOn w:val="aff2"/>
    <w:qFormat/>
    <w:pPr>
      <w:numPr>
        <w:numId w:val="5"/>
      </w:numPr>
      <w:spacing w:line="360" w:lineRule="auto"/>
    </w:pPr>
    <w:rPr>
      <w:rFonts w:ascii="Calibri" w:hAnsi="Calibri"/>
      <w:szCs w:val="22"/>
    </w:rPr>
  </w:style>
  <w:style w:type="paragraph" w:styleId="4">
    <w:name w:val="List Number 4"/>
    <w:basedOn w:val="aff2"/>
    <w:qFormat/>
    <w:pPr>
      <w:numPr>
        <w:numId w:val="6"/>
      </w:numPr>
      <w:spacing w:line="360" w:lineRule="auto"/>
    </w:pPr>
    <w:rPr>
      <w:rFonts w:ascii="Calibri" w:hAnsi="Calibri"/>
      <w:szCs w:val="22"/>
    </w:rPr>
  </w:style>
  <w:style w:type="paragraph" w:styleId="TOC8">
    <w:name w:val="toc 8"/>
    <w:basedOn w:val="aff2"/>
    <w:next w:val="aff2"/>
    <w:autoRedefine/>
    <w:uiPriority w:val="39"/>
    <w:qFormat/>
    <w:pPr>
      <w:spacing w:line="360" w:lineRule="auto"/>
      <w:ind w:leftChars="1400" w:left="2940"/>
    </w:pPr>
  </w:style>
  <w:style w:type="paragraph" w:styleId="3a">
    <w:name w:val="index 3"/>
    <w:basedOn w:val="aff2"/>
    <w:next w:val="aff2"/>
    <w:autoRedefine/>
    <w:qFormat/>
    <w:pPr>
      <w:spacing w:line="360" w:lineRule="auto"/>
      <w:ind w:leftChars="400" w:left="400"/>
    </w:pPr>
    <w:rPr>
      <w:sz w:val="24"/>
      <w:szCs w:val="24"/>
    </w:rPr>
  </w:style>
  <w:style w:type="paragraph" w:styleId="affff5">
    <w:name w:val="Date"/>
    <w:basedOn w:val="aff2"/>
    <w:next w:val="aff2"/>
    <w:link w:val="affff6"/>
    <w:autoRedefine/>
    <w:qFormat/>
    <w:pPr>
      <w:ind w:leftChars="2500" w:left="100"/>
    </w:pPr>
  </w:style>
  <w:style w:type="paragraph" w:styleId="2d">
    <w:name w:val="Body Text Indent 2"/>
    <w:basedOn w:val="aff2"/>
    <w:link w:val="2e"/>
    <w:autoRedefine/>
    <w:qFormat/>
    <w:pPr>
      <w:spacing w:after="120" w:line="480" w:lineRule="auto"/>
      <w:ind w:leftChars="200" w:left="420"/>
    </w:pPr>
  </w:style>
  <w:style w:type="paragraph" w:styleId="affff7">
    <w:name w:val="endnote text"/>
    <w:basedOn w:val="aff2"/>
    <w:link w:val="affff8"/>
    <w:uiPriority w:val="99"/>
    <w:qFormat/>
    <w:pPr>
      <w:snapToGrid w:val="0"/>
      <w:spacing w:line="360" w:lineRule="auto"/>
      <w:jc w:val="left"/>
    </w:pPr>
    <w:rPr>
      <w:szCs w:val="22"/>
    </w:rPr>
  </w:style>
  <w:style w:type="paragraph" w:styleId="56">
    <w:name w:val="List Continue 5"/>
    <w:basedOn w:val="aff2"/>
    <w:qFormat/>
    <w:pPr>
      <w:spacing w:after="120" w:line="360" w:lineRule="auto"/>
      <w:ind w:leftChars="1000" w:left="2100"/>
    </w:pPr>
    <w:rPr>
      <w:rFonts w:ascii="Calibri" w:hAnsi="Calibri"/>
      <w:szCs w:val="22"/>
    </w:rPr>
  </w:style>
  <w:style w:type="paragraph" w:styleId="affff9">
    <w:name w:val="footer"/>
    <w:basedOn w:val="aff2"/>
    <w:link w:val="affffa"/>
    <w:autoRedefine/>
    <w:uiPriority w:val="99"/>
    <w:qFormat/>
    <w:pPr>
      <w:tabs>
        <w:tab w:val="center" w:pos="4153"/>
        <w:tab w:val="right" w:pos="8306"/>
      </w:tabs>
      <w:snapToGrid w:val="0"/>
      <w:jc w:val="left"/>
    </w:pPr>
    <w:rPr>
      <w:sz w:val="18"/>
    </w:rPr>
  </w:style>
  <w:style w:type="paragraph" w:styleId="affffb">
    <w:name w:val="envelope return"/>
    <w:basedOn w:val="aff2"/>
    <w:autoRedefine/>
    <w:qFormat/>
    <w:pPr>
      <w:snapToGrid w:val="0"/>
    </w:pPr>
    <w:rPr>
      <w:rFonts w:ascii="Arial" w:hAnsi="Arial"/>
    </w:rPr>
  </w:style>
  <w:style w:type="paragraph" w:styleId="affffc">
    <w:name w:val="header"/>
    <w:basedOn w:val="aff2"/>
    <w:link w:val="affffd"/>
    <w:autoRedefine/>
    <w:qFormat/>
    <w:pPr>
      <w:pBdr>
        <w:bottom w:val="single" w:sz="6" w:space="1" w:color="auto"/>
      </w:pBdr>
      <w:tabs>
        <w:tab w:val="center" w:pos="4153"/>
        <w:tab w:val="right" w:pos="8306"/>
      </w:tabs>
      <w:snapToGrid w:val="0"/>
      <w:jc w:val="center"/>
    </w:pPr>
    <w:rPr>
      <w:sz w:val="18"/>
    </w:rPr>
  </w:style>
  <w:style w:type="paragraph" w:styleId="affffe">
    <w:name w:val="Signature"/>
    <w:basedOn w:val="aff2"/>
    <w:link w:val="afffff"/>
    <w:autoRedefine/>
    <w:qFormat/>
    <w:pPr>
      <w:adjustRightInd w:val="0"/>
      <w:spacing w:after="600" w:line="312" w:lineRule="atLeast"/>
      <w:jc w:val="center"/>
      <w:textAlignment w:val="baseline"/>
    </w:pPr>
    <w:rPr>
      <w:rFonts w:eastAsia="仿宋_GB2312"/>
      <w:kern w:val="0"/>
      <w:sz w:val="24"/>
    </w:rPr>
  </w:style>
  <w:style w:type="paragraph" w:styleId="TOC1">
    <w:name w:val="toc 1"/>
    <w:basedOn w:val="aff2"/>
    <w:next w:val="aff2"/>
    <w:autoRedefine/>
    <w:uiPriority w:val="39"/>
    <w:qFormat/>
  </w:style>
  <w:style w:type="paragraph" w:styleId="48">
    <w:name w:val="List Continue 4"/>
    <w:basedOn w:val="aff2"/>
    <w:qFormat/>
    <w:pPr>
      <w:spacing w:after="120" w:line="360" w:lineRule="auto"/>
      <w:ind w:leftChars="800" w:left="1680"/>
    </w:pPr>
    <w:rPr>
      <w:rFonts w:ascii="Calibri" w:hAnsi="Calibri"/>
      <w:szCs w:val="22"/>
    </w:rPr>
  </w:style>
  <w:style w:type="paragraph" w:styleId="TOC4">
    <w:name w:val="toc 4"/>
    <w:basedOn w:val="aff2"/>
    <w:next w:val="aff2"/>
    <w:autoRedefine/>
    <w:uiPriority w:val="39"/>
    <w:qFormat/>
    <w:pPr>
      <w:widowControl/>
      <w:spacing w:line="460" w:lineRule="exact"/>
      <w:ind w:left="600" w:firstLineChars="200" w:firstLine="200"/>
      <w:jc w:val="left"/>
    </w:pPr>
    <w:rPr>
      <w:kern w:val="0"/>
      <w:sz w:val="24"/>
    </w:rPr>
  </w:style>
  <w:style w:type="paragraph" w:styleId="afffff0">
    <w:name w:val="index heading"/>
    <w:basedOn w:val="aff2"/>
    <w:next w:val="1c"/>
    <w:qFormat/>
    <w:pPr>
      <w:spacing w:line="360" w:lineRule="auto"/>
    </w:pPr>
    <w:rPr>
      <w:rFonts w:ascii="Arial" w:hAnsi="Arial" w:cs="Arial"/>
      <w:b/>
      <w:bCs/>
      <w:sz w:val="24"/>
      <w:szCs w:val="24"/>
    </w:rPr>
  </w:style>
  <w:style w:type="paragraph" w:styleId="1c">
    <w:name w:val="index 1"/>
    <w:basedOn w:val="aff2"/>
    <w:next w:val="aff2"/>
    <w:autoRedefine/>
    <w:qFormat/>
  </w:style>
  <w:style w:type="paragraph" w:styleId="afffff1">
    <w:name w:val="Subtitle"/>
    <w:basedOn w:val="aff2"/>
    <w:next w:val="aff2"/>
    <w:link w:val="afffff2"/>
    <w:uiPriority w:val="11"/>
    <w:qFormat/>
    <w:pPr>
      <w:spacing w:before="240" w:after="60" w:line="312" w:lineRule="auto"/>
      <w:jc w:val="center"/>
      <w:outlineLvl w:val="1"/>
    </w:pPr>
    <w:rPr>
      <w:rFonts w:ascii="Arial" w:hAnsi="Arial" w:cs="Arial"/>
      <w:b/>
      <w:bCs/>
      <w:kern w:val="28"/>
      <w:sz w:val="32"/>
      <w:szCs w:val="32"/>
    </w:rPr>
  </w:style>
  <w:style w:type="paragraph" w:styleId="57">
    <w:name w:val="List Number 5"/>
    <w:basedOn w:val="aff2"/>
    <w:qFormat/>
    <w:pPr>
      <w:tabs>
        <w:tab w:val="left" w:pos="786"/>
        <w:tab w:val="left" w:pos="2040"/>
      </w:tabs>
      <w:spacing w:line="360" w:lineRule="auto"/>
      <w:ind w:left="786" w:hanging="360"/>
    </w:pPr>
    <w:rPr>
      <w:rFonts w:ascii="Calibri" w:hAnsi="Calibri"/>
      <w:szCs w:val="22"/>
    </w:rPr>
  </w:style>
  <w:style w:type="paragraph" w:styleId="afffff3">
    <w:name w:val="List"/>
    <w:basedOn w:val="aff2"/>
    <w:autoRedefine/>
    <w:qFormat/>
    <w:pPr>
      <w:spacing w:line="360" w:lineRule="auto"/>
      <w:ind w:left="420" w:hanging="420"/>
    </w:pPr>
    <w:rPr>
      <w:rFonts w:ascii="Arial" w:eastAsia="楷体_GB2312" w:hAnsi="Arial"/>
      <w:sz w:val="24"/>
    </w:rPr>
  </w:style>
  <w:style w:type="paragraph" w:styleId="afffff4">
    <w:name w:val="footnote text"/>
    <w:basedOn w:val="aff2"/>
    <w:link w:val="1d"/>
    <w:autoRedefine/>
    <w:qFormat/>
    <w:pPr>
      <w:adjustRightInd w:val="0"/>
      <w:spacing w:line="312" w:lineRule="atLeast"/>
      <w:jc w:val="left"/>
      <w:textAlignment w:val="baseline"/>
    </w:pPr>
    <w:rPr>
      <w:kern w:val="0"/>
      <w:sz w:val="18"/>
    </w:rPr>
  </w:style>
  <w:style w:type="paragraph" w:styleId="TOC6">
    <w:name w:val="toc 6"/>
    <w:basedOn w:val="aff2"/>
    <w:next w:val="aff2"/>
    <w:autoRedefine/>
    <w:uiPriority w:val="39"/>
    <w:qFormat/>
    <w:pPr>
      <w:spacing w:line="360" w:lineRule="auto"/>
      <w:ind w:leftChars="1000" w:left="2100"/>
    </w:pPr>
  </w:style>
  <w:style w:type="paragraph" w:styleId="58">
    <w:name w:val="List 5"/>
    <w:basedOn w:val="aff2"/>
    <w:qFormat/>
    <w:pPr>
      <w:spacing w:line="360" w:lineRule="auto"/>
      <w:ind w:leftChars="800" w:left="100" w:hangingChars="200" w:hanging="200"/>
    </w:pPr>
    <w:rPr>
      <w:rFonts w:ascii="Calibri" w:hAnsi="Calibri"/>
      <w:szCs w:val="22"/>
    </w:rPr>
  </w:style>
  <w:style w:type="paragraph" w:styleId="3b">
    <w:name w:val="Body Text Indent 3"/>
    <w:basedOn w:val="aff2"/>
    <w:link w:val="3c"/>
    <w:autoRedefine/>
    <w:qFormat/>
    <w:pPr>
      <w:spacing w:after="120"/>
      <w:ind w:leftChars="200" w:left="420"/>
    </w:pPr>
    <w:rPr>
      <w:sz w:val="16"/>
      <w:szCs w:val="16"/>
    </w:rPr>
  </w:style>
  <w:style w:type="paragraph" w:styleId="72">
    <w:name w:val="index 7"/>
    <w:basedOn w:val="aff2"/>
    <w:next w:val="aff2"/>
    <w:qFormat/>
    <w:pPr>
      <w:spacing w:line="360" w:lineRule="auto"/>
      <w:ind w:leftChars="1200" w:left="1200"/>
    </w:pPr>
    <w:rPr>
      <w:sz w:val="24"/>
      <w:szCs w:val="24"/>
    </w:rPr>
  </w:style>
  <w:style w:type="paragraph" w:styleId="91">
    <w:name w:val="index 9"/>
    <w:basedOn w:val="aff2"/>
    <w:next w:val="aff2"/>
    <w:qFormat/>
    <w:pPr>
      <w:spacing w:line="360" w:lineRule="auto"/>
      <w:ind w:leftChars="1600" w:left="1600"/>
    </w:pPr>
    <w:rPr>
      <w:sz w:val="24"/>
      <w:szCs w:val="24"/>
    </w:rPr>
  </w:style>
  <w:style w:type="paragraph" w:styleId="afffff5">
    <w:name w:val="table of figures"/>
    <w:basedOn w:val="aff2"/>
    <w:next w:val="aff2"/>
    <w:qFormat/>
    <w:pPr>
      <w:ind w:leftChars="200" w:left="840" w:hangingChars="200" w:hanging="420"/>
    </w:pPr>
    <w:rPr>
      <w:szCs w:val="24"/>
    </w:rPr>
  </w:style>
  <w:style w:type="paragraph" w:styleId="TOC2">
    <w:name w:val="toc 2"/>
    <w:basedOn w:val="aff2"/>
    <w:next w:val="aff2"/>
    <w:autoRedefine/>
    <w:uiPriority w:val="39"/>
    <w:qFormat/>
    <w:pPr>
      <w:ind w:left="210"/>
    </w:pPr>
  </w:style>
  <w:style w:type="paragraph" w:styleId="TOC9">
    <w:name w:val="toc 9"/>
    <w:basedOn w:val="aff2"/>
    <w:next w:val="aff2"/>
    <w:autoRedefine/>
    <w:uiPriority w:val="39"/>
    <w:qFormat/>
    <w:pPr>
      <w:spacing w:line="360" w:lineRule="auto"/>
      <w:ind w:leftChars="1600" w:left="3360"/>
    </w:pPr>
  </w:style>
  <w:style w:type="paragraph" w:styleId="2f">
    <w:name w:val="Body Text 2"/>
    <w:basedOn w:val="aff2"/>
    <w:link w:val="210"/>
    <w:autoRedefine/>
    <w:qFormat/>
    <w:pPr>
      <w:adjustRightInd w:val="0"/>
      <w:spacing w:line="360" w:lineRule="atLeast"/>
    </w:pPr>
    <w:rPr>
      <w:rFonts w:ascii="Arial" w:hAnsi="Arial"/>
      <w:kern w:val="0"/>
      <w:sz w:val="24"/>
    </w:rPr>
  </w:style>
  <w:style w:type="paragraph" w:styleId="49">
    <w:name w:val="List 4"/>
    <w:basedOn w:val="aff2"/>
    <w:qFormat/>
    <w:pPr>
      <w:spacing w:line="360" w:lineRule="auto"/>
      <w:ind w:leftChars="600" w:left="100" w:hangingChars="200" w:hanging="200"/>
    </w:pPr>
    <w:rPr>
      <w:rFonts w:ascii="Calibri" w:hAnsi="Calibri"/>
      <w:szCs w:val="22"/>
    </w:rPr>
  </w:style>
  <w:style w:type="paragraph" w:styleId="2f0">
    <w:name w:val="List Continue 2"/>
    <w:basedOn w:val="aff2"/>
    <w:qFormat/>
    <w:pPr>
      <w:spacing w:after="120" w:line="360" w:lineRule="auto"/>
      <w:ind w:leftChars="400" w:left="840"/>
    </w:pPr>
    <w:rPr>
      <w:rFonts w:ascii="Calibri" w:hAnsi="Calibri"/>
      <w:szCs w:val="22"/>
    </w:rPr>
  </w:style>
  <w:style w:type="paragraph" w:styleId="afffff6">
    <w:name w:val="Message Header"/>
    <w:basedOn w:val="aff2"/>
    <w:link w:val="afffff7"/>
    <w:autoRedefine/>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hAnsi="Cambria"/>
      <w:sz w:val="24"/>
      <w:szCs w:val="24"/>
    </w:rPr>
  </w:style>
  <w:style w:type="paragraph" w:styleId="HTML1">
    <w:name w:val="HTML Preformatted"/>
    <w:basedOn w:val="aff2"/>
    <w:link w:val="HTML10"/>
    <w:autoRedefine/>
    <w:uiPriority w:val="99"/>
    <w:qFormat/>
    <w:rPr>
      <w:rFonts w:ascii="Courier New" w:hAnsi="Courier New"/>
      <w:sz w:val="20"/>
    </w:rPr>
  </w:style>
  <w:style w:type="paragraph" w:styleId="afffff8">
    <w:name w:val="Normal (Web)"/>
    <w:basedOn w:val="aff2"/>
    <w:autoRedefine/>
    <w:qFormat/>
    <w:rPr>
      <w:sz w:val="24"/>
    </w:rPr>
  </w:style>
  <w:style w:type="paragraph" w:styleId="3d">
    <w:name w:val="List Continue 3"/>
    <w:basedOn w:val="aff2"/>
    <w:qFormat/>
    <w:pPr>
      <w:spacing w:after="120" w:line="360" w:lineRule="auto"/>
      <w:ind w:leftChars="600" w:left="1260"/>
    </w:pPr>
    <w:rPr>
      <w:rFonts w:ascii="Calibri" w:hAnsi="Calibri"/>
      <w:szCs w:val="22"/>
    </w:rPr>
  </w:style>
  <w:style w:type="paragraph" w:styleId="2f1">
    <w:name w:val="index 2"/>
    <w:basedOn w:val="aff2"/>
    <w:next w:val="aff2"/>
    <w:qFormat/>
    <w:pPr>
      <w:spacing w:line="360" w:lineRule="auto"/>
      <w:ind w:leftChars="200" w:left="200"/>
    </w:pPr>
    <w:rPr>
      <w:sz w:val="24"/>
      <w:szCs w:val="24"/>
    </w:rPr>
  </w:style>
  <w:style w:type="paragraph" w:styleId="a1">
    <w:name w:val="Title"/>
    <w:basedOn w:val="aff2"/>
    <w:link w:val="afffff9"/>
    <w:autoRedefine/>
    <w:qFormat/>
    <w:pPr>
      <w:numPr>
        <w:ilvl w:val="1"/>
        <w:numId w:val="7"/>
      </w:numPr>
      <w:tabs>
        <w:tab w:val="left" w:pos="992"/>
      </w:tabs>
      <w:spacing w:before="240" w:after="60"/>
      <w:jc w:val="center"/>
      <w:outlineLvl w:val="0"/>
    </w:pPr>
    <w:rPr>
      <w:rFonts w:ascii="Arial" w:hAnsi="Arial"/>
      <w:b/>
      <w:bCs/>
      <w:sz w:val="32"/>
      <w:szCs w:val="32"/>
    </w:rPr>
  </w:style>
  <w:style w:type="paragraph" w:styleId="afffffa">
    <w:name w:val="annotation subject"/>
    <w:basedOn w:val="afff5"/>
    <w:next w:val="afff5"/>
    <w:link w:val="afffffb"/>
    <w:autoRedefine/>
    <w:qFormat/>
    <w:pPr>
      <w:adjustRightInd/>
      <w:spacing w:line="240" w:lineRule="auto"/>
      <w:textAlignment w:val="auto"/>
    </w:pPr>
    <w:rPr>
      <w:b/>
      <w:kern w:val="2"/>
      <w:sz w:val="21"/>
    </w:rPr>
  </w:style>
  <w:style w:type="paragraph" w:styleId="afffffc">
    <w:name w:val="Body Text First Indent"/>
    <w:basedOn w:val="afffb"/>
    <w:link w:val="afffffd"/>
    <w:autoRedefine/>
    <w:qFormat/>
    <w:pPr>
      <w:spacing w:line="240" w:lineRule="auto"/>
      <w:ind w:firstLineChars="100" w:firstLine="420"/>
    </w:pPr>
    <w:rPr>
      <w:szCs w:val="24"/>
    </w:rPr>
  </w:style>
  <w:style w:type="paragraph" w:styleId="2f2">
    <w:name w:val="Body Text First Indent 2"/>
    <w:basedOn w:val="afffd"/>
    <w:autoRedefine/>
    <w:unhideWhenUsed/>
    <w:qFormat/>
    <w:pPr>
      <w:ind w:firstLineChars="200" w:firstLine="420"/>
    </w:pPr>
  </w:style>
  <w:style w:type="table" w:styleId="afffffe">
    <w:name w:val="Table Grid"/>
    <w:basedOn w:val="aff5"/>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ff">
    <w:name w:val="Table Theme"/>
    <w:basedOn w:val="aff5"/>
    <w:qFormat/>
    <w:pPr>
      <w:widowControl w:val="0"/>
      <w:spacing w:line="360" w:lineRule="auto"/>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Colorful 1"/>
    <w:basedOn w:val="aff5"/>
    <w:qFormat/>
    <w:pPr>
      <w:widowControl w:val="0"/>
      <w:spacing w:line="360" w:lineRule="auto"/>
      <w:jc w:val="both"/>
    </w:pPr>
    <w:rPr>
      <w:rFonts w:ascii="Calibri" w:hAnsi="Calibri"/>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f3">
    <w:name w:val="Table Colorful 2"/>
    <w:basedOn w:val="aff5"/>
    <w:qFormat/>
    <w:pPr>
      <w:widowControl w:val="0"/>
      <w:spacing w:line="360" w:lineRule="auto"/>
      <w:jc w:val="both"/>
    </w:pPr>
    <w:rPr>
      <w:rFonts w:ascii="Calibri" w:hAnsi="Calibri"/>
    </w:r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e">
    <w:name w:val="Table Colorful 3"/>
    <w:basedOn w:val="aff5"/>
    <w:qFormat/>
    <w:pPr>
      <w:widowControl w:val="0"/>
      <w:spacing w:line="360" w:lineRule="auto"/>
      <w:jc w:val="both"/>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0">
    <w:name w:val="Table Elegant"/>
    <w:basedOn w:val="aff5"/>
    <w:qFormat/>
    <w:pPr>
      <w:widowControl w:val="0"/>
      <w:spacing w:line="360" w:lineRule="auto"/>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f">
    <w:name w:val="Table Classic 1"/>
    <w:basedOn w:val="aff5"/>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4">
    <w:name w:val="Table Classic 2"/>
    <w:basedOn w:val="aff5"/>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f">
    <w:name w:val="Table Classic 3"/>
    <w:basedOn w:val="aff5"/>
    <w:qFormat/>
    <w:pPr>
      <w:widowControl w:val="0"/>
      <w:spacing w:line="360" w:lineRule="auto"/>
      <w:jc w:val="both"/>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a">
    <w:name w:val="Table Classic 4"/>
    <w:basedOn w:val="aff5"/>
    <w:qFormat/>
    <w:pPr>
      <w:widowControl w:val="0"/>
      <w:spacing w:line="360" w:lineRule="auto"/>
      <w:jc w:val="both"/>
    </w:pPr>
    <w:rPr>
      <w:rFonts w:ascii="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f0">
    <w:name w:val="Table Simple 1"/>
    <w:basedOn w:val="aff5"/>
    <w:qFormat/>
    <w:pPr>
      <w:widowControl w:val="0"/>
      <w:spacing w:line="360" w:lineRule="auto"/>
      <w:jc w:val="both"/>
    </w:pPr>
    <w:rPr>
      <w:rFonts w:ascii="Calibri" w:hAnsi="Calibri"/>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f5">
    <w:name w:val="Table Simple 2"/>
    <w:basedOn w:val="aff5"/>
    <w:qFormat/>
    <w:pPr>
      <w:widowControl w:val="0"/>
      <w:spacing w:line="360" w:lineRule="auto"/>
      <w:jc w:val="both"/>
    </w:pPr>
    <w:rPr>
      <w:rFonts w:ascii="Calibri" w:hAnsi="Calibri"/>
    </w:r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0">
    <w:name w:val="Table Simple 3"/>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f1">
    <w:name w:val="Table Subtle 1"/>
    <w:basedOn w:val="aff5"/>
    <w:qFormat/>
    <w:pPr>
      <w:widowControl w:val="0"/>
      <w:spacing w:line="360" w:lineRule="auto"/>
      <w:jc w:val="both"/>
    </w:pPr>
    <w:rPr>
      <w:rFonts w:ascii="Calibri" w:hAnsi="Calibri"/>
    </w:rPr>
    <w:tblPr>
      <w:tblStyleRowBandSize w:val="1"/>
    </w:tblPr>
    <w:tblStylePr w:type="firstRow">
      <w:tblPr/>
      <w:tcPr>
        <w:tcBorders>
          <w:top w:val="single" w:sz="6" w:space="0" w:color="000000"/>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single" w:sz="12" w:space="0" w:color="000000"/>
          <w:bottom w:val="nil"/>
          <w:right w:val="nil"/>
          <w:insideH w:val="nil"/>
          <w:insideV w:val="nil"/>
          <w:tl2br w:val="nil"/>
          <w:tr2bl w:val="nil"/>
        </w:tcBorders>
      </w:tcPr>
    </w:tblStylePr>
    <w:tblStylePr w:type="band1Horz">
      <w:tblPr/>
      <w:tcPr>
        <w:tcBorders>
          <w:top w:val="nil"/>
          <w:left w:val="nil"/>
          <w:bottom w:val="single" w:sz="6"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6">
    <w:name w:val="Table Subtle 2"/>
    <w:basedOn w:val="aff5"/>
    <w:qFormat/>
    <w:pPr>
      <w:widowControl w:val="0"/>
      <w:spacing w:line="360" w:lineRule="auto"/>
      <w:jc w:val="both"/>
    </w:pPr>
    <w:rPr>
      <w:rFonts w:ascii="Calibri" w:hAnsi="Calibri"/>
    </w:rPr>
    <w:tblPr>
      <w:tblBorders>
        <w:left w:val="single" w:sz="6" w:space="0" w:color="000000"/>
        <w:right w:val="single" w:sz="6" w:space="0" w:color="000000"/>
      </w:tblBorders>
    </w:tblPr>
    <w:tblStylePr w:type="firstRow">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single" w:sz="12"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2">
    <w:name w:val="Table List 1"/>
    <w:basedOn w:val="aff5"/>
    <w:qFormat/>
    <w:pPr>
      <w:widowControl w:val="0"/>
      <w:spacing w:line="360" w:lineRule="auto"/>
      <w:jc w:val="both"/>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7">
    <w:name w:val="Table List 2"/>
    <w:basedOn w:val="aff5"/>
    <w:qFormat/>
    <w:pPr>
      <w:widowControl w:val="0"/>
      <w:spacing w:line="360" w:lineRule="auto"/>
      <w:jc w:val="both"/>
    </w:pPr>
    <w:rPr>
      <w:rFonts w:ascii="Calibri" w:hAnsi="Calibri"/>
    </w:r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1">
    <w:name w:val="Table List 3"/>
    <w:basedOn w:val="aff5"/>
    <w:qFormat/>
    <w:pPr>
      <w:widowControl w:val="0"/>
      <w:spacing w:line="360" w:lineRule="auto"/>
      <w:jc w:val="both"/>
    </w:pPr>
    <w:rPr>
      <w:rFonts w:ascii="Calibri" w:hAnsi="Calibri"/>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b">
    <w:name w:val="Table List 4"/>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9">
    <w:name w:val="Table List 5"/>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5">
    <w:name w:val="Table List 6"/>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3">
    <w:name w:val="Table List 7"/>
    <w:basedOn w:val="aff5"/>
    <w:qFormat/>
    <w:pPr>
      <w:widowControl w:val="0"/>
      <w:spacing w:line="360" w:lineRule="auto"/>
      <w:jc w:val="both"/>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2">
    <w:name w:val="Table List 8"/>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ffff1">
    <w:name w:val="Table Contemporary"/>
    <w:basedOn w:val="aff5"/>
    <w:qFormat/>
    <w:pPr>
      <w:widowControl w:val="0"/>
      <w:spacing w:line="360" w:lineRule="auto"/>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f3">
    <w:name w:val="Table Columns 1"/>
    <w:basedOn w:val="aff5"/>
    <w:qFormat/>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8">
    <w:name w:val="Table Columns 2"/>
    <w:basedOn w:val="aff5"/>
    <w:qFormat/>
    <w:pPr>
      <w:widowControl w:val="0"/>
      <w:spacing w:line="360" w:lineRule="auto"/>
      <w:jc w:val="both"/>
    </w:pPr>
    <w:rPr>
      <w:rFonts w:ascii="Calibri" w:hAnsi="Calibri"/>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2">
    <w:name w:val="Table Columns 3"/>
    <w:basedOn w:val="aff5"/>
    <w:qFormat/>
    <w:pPr>
      <w:widowControl w:val="0"/>
      <w:spacing w:line="360" w:lineRule="auto"/>
      <w:jc w:val="both"/>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c">
    <w:name w:val="Table Columns 4"/>
    <w:basedOn w:val="aff5"/>
    <w:qFormat/>
    <w:pPr>
      <w:widowControl w:val="0"/>
      <w:spacing w:line="360" w:lineRule="auto"/>
      <w:jc w:val="both"/>
    </w:pPr>
    <w:rPr>
      <w:rFonts w:ascii="Calibri" w:hAnsi="Calibri"/>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a">
    <w:name w:val="Table Columns 5"/>
    <w:basedOn w:val="aff5"/>
    <w:qFormat/>
    <w:pPr>
      <w:widowControl w:val="0"/>
      <w:spacing w:line="360" w:lineRule="auto"/>
      <w:jc w:val="both"/>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f4">
    <w:name w:val="Table Grid 1"/>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9">
    <w:name w:val="Table Grid 2"/>
    <w:basedOn w:val="aff5"/>
    <w:qFormat/>
    <w:pPr>
      <w:widowControl w:val="0"/>
      <w:spacing w:line="360" w:lineRule="auto"/>
      <w:jc w:val="both"/>
    </w:pPr>
    <w:rPr>
      <w:rFonts w:ascii="Calibri" w:hAnsi="Calibri"/>
    </w:rPr>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f3">
    <w:name w:val="Table Grid 3"/>
    <w:basedOn w:val="aff5"/>
    <w:qFormat/>
    <w:pPr>
      <w:widowControl w:val="0"/>
      <w:spacing w:line="360" w:lineRule="auto"/>
      <w:jc w:val="both"/>
    </w:pPr>
    <w:rPr>
      <w:rFonts w:ascii="Calibri" w:hAnsi="Calibri"/>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d">
    <w:name w:val="Table Grid 4"/>
    <w:basedOn w:val="aff5"/>
    <w:qFormat/>
    <w:pPr>
      <w:widowControl w:val="0"/>
      <w:spacing w:line="360" w:lineRule="auto"/>
      <w:jc w:val="both"/>
    </w:pPr>
    <w:rPr>
      <w:rFonts w:ascii="Calibri" w:hAnsi="Calibri"/>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b">
    <w:name w:val="Table Grid 5"/>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nil"/>
          <w:bottom w:val="single" w:sz="12" w:space="0" w:color="000000"/>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6">
    <w:name w:val="Table Grid 6"/>
    <w:basedOn w:val="aff5"/>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4">
    <w:name w:val="Table Grid 7"/>
    <w:basedOn w:val="aff5"/>
    <w:qFormat/>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nil"/>
          <w:bottom w:val="single" w:sz="12" w:space="0" w:color="000000"/>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3">
    <w:name w:val="Table Grid 8"/>
    <w:basedOn w:val="aff5"/>
    <w:qFormat/>
    <w:pPr>
      <w:widowControl w:val="0"/>
      <w:spacing w:line="360" w:lineRule="auto"/>
      <w:jc w:val="both"/>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f5">
    <w:name w:val="Table Web 1"/>
    <w:basedOn w:val="aff5"/>
    <w:qFormat/>
    <w:pPr>
      <w:widowControl w:val="0"/>
      <w:spacing w:line="360" w:lineRule="auto"/>
      <w:jc w:val="both"/>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a">
    <w:name w:val="Table Web 2"/>
    <w:basedOn w:val="aff5"/>
    <w:qFormat/>
    <w:pPr>
      <w:widowControl w:val="0"/>
      <w:spacing w:line="360" w:lineRule="auto"/>
      <w:jc w:val="both"/>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f4">
    <w:name w:val="Table Web 3"/>
    <w:basedOn w:val="aff5"/>
    <w:qFormat/>
    <w:pPr>
      <w:widowControl w:val="0"/>
      <w:spacing w:line="360" w:lineRule="auto"/>
      <w:jc w:val="both"/>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ffff2">
    <w:name w:val="Table Professional"/>
    <w:basedOn w:val="aff5"/>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2">
    <w:name w:val="Medium Grid 1 Accent 2"/>
    <w:basedOn w:val="aff5"/>
    <w:uiPriority w:val="67"/>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0">
    <w:name w:val="Colorful List Accent 1"/>
    <w:basedOn w:val="aff5"/>
    <w:autoRedefine/>
    <w:uiPriority w:val="34"/>
    <w:qFormat/>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sz="12" w:space="0" w:color="CCE8CF"/>
          <w:bottom w:val="nil"/>
          <w:right w:val="nil"/>
          <w:insideH w:val="nil"/>
          <w:insideV w:val="nil"/>
          <w:tl2br w:val="nil"/>
          <w:tr2bl w:val="nil"/>
        </w:tcBorders>
        <w:shd w:val="clear" w:color="auto" w:fill="9E3A38"/>
      </w:tcPr>
    </w:tblStylePr>
    <w:tblStylePr w:type="lastRow">
      <w:rPr>
        <w:b/>
        <w:bCs/>
        <w:color w:val="9E3A38"/>
      </w:rPr>
      <w:tblPr/>
      <w:tcPr>
        <w:tcBorders>
          <w:top w:val="single" w:sz="12" w:space="0" w:color="00000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affffff3">
    <w:name w:val="Strong"/>
    <w:autoRedefine/>
    <w:qFormat/>
    <w:rPr>
      <w:b/>
    </w:rPr>
  </w:style>
  <w:style w:type="character" w:styleId="affffff4">
    <w:name w:val="endnote reference"/>
    <w:uiPriority w:val="99"/>
    <w:qFormat/>
    <w:rPr>
      <w:vertAlign w:val="superscript"/>
    </w:rPr>
  </w:style>
  <w:style w:type="character" w:styleId="affffff5">
    <w:name w:val="page number"/>
    <w:autoRedefine/>
    <w:qFormat/>
  </w:style>
  <w:style w:type="character" w:styleId="affffff6">
    <w:name w:val="FollowedHyperlink"/>
    <w:autoRedefine/>
    <w:uiPriority w:val="99"/>
    <w:qFormat/>
    <w:rPr>
      <w:color w:val="800080"/>
      <w:u w:val="single"/>
    </w:rPr>
  </w:style>
  <w:style w:type="character" w:styleId="affffff7">
    <w:name w:val="Emphasis"/>
    <w:qFormat/>
    <w:rPr>
      <w:color w:val="CC0033"/>
    </w:rPr>
  </w:style>
  <w:style w:type="character" w:styleId="affffff8">
    <w:name w:val="line number"/>
    <w:qFormat/>
  </w:style>
  <w:style w:type="character" w:styleId="HTML2">
    <w:name w:val="HTML Definition"/>
    <w:qFormat/>
    <w:rPr>
      <w:i/>
      <w:iCs/>
    </w:rPr>
  </w:style>
  <w:style w:type="character" w:styleId="HTML3">
    <w:name w:val="HTML Typewriter"/>
    <w:qFormat/>
    <w:rPr>
      <w:rFonts w:ascii="Courier New" w:hAnsi="Courier New" w:cs="Courier New"/>
      <w:sz w:val="20"/>
      <w:szCs w:val="20"/>
    </w:rPr>
  </w:style>
  <w:style w:type="character" w:styleId="HTML4">
    <w:name w:val="HTML Acronym"/>
    <w:qFormat/>
  </w:style>
  <w:style w:type="character" w:styleId="HTML5">
    <w:name w:val="HTML Variable"/>
    <w:qFormat/>
    <w:rPr>
      <w:i/>
      <w:iCs/>
    </w:rPr>
  </w:style>
  <w:style w:type="character" w:styleId="affffff9">
    <w:name w:val="Hyperlink"/>
    <w:autoRedefine/>
    <w:uiPriority w:val="99"/>
    <w:qFormat/>
    <w:rPr>
      <w:color w:val="0000FF"/>
      <w:u w:val="single"/>
    </w:rPr>
  </w:style>
  <w:style w:type="character" w:styleId="HTML6">
    <w:name w:val="HTML Code"/>
    <w:qFormat/>
    <w:rPr>
      <w:rFonts w:ascii="Courier New" w:hAnsi="Courier New" w:cs="Courier New"/>
      <w:sz w:val="20"/>
      <w:szCs w:val="20"/>
    </w:rPr>
  </w:style>
  <w:style w:type="character" w:styleId="affffffa">
    <w:name w:val="annotation reference"/>
    <w:autoRedefine/>
    <w:qFormat/>
    <w:rPr>
      <w:sz w:val="21"/>
    </w:rPr>
  </w:style>
  <w:style w:type="character" w:styleId="HTML7">
    <w:name w:val="HTML Cite"/>
    <w:qFormat/>
    <w:rPr>
      <w:i/>
      <w:iCs/>
    </w:rPr>
  </w:style>
  <w:style w:type="character" w:styleId="affffffb">
    <w:name w:val="footnote reference"/>
    <w:autoRedefine/>
    <w:qFormat/>
    <w:rPr>
      <w:vertAlign w:val="superscript"/>
    </w:rPr>
  </w:style>
  <w:style w:type="character" w:styleId="HTML8">
    <w:name w:val="HTML Keyboard"/>
    <w:qFormat/>
    <w:rPr>
      <w:rFonts w:ascii="Courier New" w:hAnsi="Courier New" w:cs="Courier New"/>
      <w:sz w:val="20"/>
      <w:szCs w:val="20"/>
    </w:rPr>
  </w:style>
  <w:style w:type="character" w:styleId="HTML9">
    <w:name w:val="HTML Sample"/>
    <w:qFormat/>
    <w:rPr>
      <w:rFonts w:ascii="Courier New" w:hAnsi="Courier New" w:cs="Courier New"/>
    </w:rPr>
  </w:style>
  <w:style w:type="character" w:customStyle="1" w:styleId="aff9">
    <w:name w:val="正文缩进 字符"/>
    <w:link w:val="aff3"/>
    <w:autoRedefine/>
    <w:uiPriority w:val="99"/>
    <w:qFormat/>
    <w:rsid w:val="00B566F6"/>
    <w:rPr>
      <w:kern w:val="2"/>
      <w:sz w:val="21"/>
    </w:rPr>
  </w:style>
  <w:style w:type="character" w:customStyle="1" w:styleId="1b">
    <w:name w:val="标题 1 字符"/>
    <w:link w:val="10"/>
    <w:autoRedefine/>
    <w:qFormat/>
    <w:locked/>
    <w:rPr>
      <w:b/>
      <w:kern w:val="44"/>
      <w:sz w:val="44"/>
    </w:rPr>
  </w:style>
  <w:style w:type="character" w:customStyle="1" w:styleId="2a">
    <w:name w:val="标题 2 字符"/>
    <w:link w:val="29"/>
    <w:autoRedefine/>
    <w:qFormat/>
    <w:rPr>
      <w:rFonts w:ascii="Arial" w:hAnsi="Arial"/>
      <w:kern w:val="2"/>
      <w:sz w:val="32"/>
    </w:rPr>
  </w:style>
  <w:style w:type="character" w:customStyle="1" w:styleId="35">
    <w:name w:val="标题 3 字符"/>
    <w:link w:val="34"/>
    <w:autoRedefine/>
    <w:uiPriority w:val="99"/>
    <w:qFormat/>
    <w:locked/>
    <w:rPr>
      <w:b/>
      <w:kern w:val="2"/>
      <w:sz w:val="32"/>
    </w:rPr>
  </w:style>
  <w:style w:type="character" w:customStyle="1" w:styleId="45">
    <w:name w:val="标题 4 字符"/>
    <w:link w:val="44"/>
    <w:autoRedefine/>
    <w:qFormat/>
    <w:rPr>
      <w:rFonts w:ascii="Arial" w:eastAsia="黑体" w:hAnsi="Arial"/>
      <w:b/>
      <w:kern w:val="2"/>
      <w:sz w:val="28"/>
      <w:lang w:val="en-US" w:eastAsia="zh-CN"/>
    </w:rPr>
  </w:style>
  <w:style w:type="character" w:customStyle="1" w:styleId="54">
    <w:name w:val="标题 5 字符"/>
    <w:link w:val="50"/>
    <w:autoRedefine/>
    <w:qFormat/>
    <w:rPr>
      <w:b/>
      <w:kern w:val="2"/>
      <w:sz w:val="28"/>
    </w:rPr>
  </w:style>
  <w:style w:type="character" w:customStyle="1" w:styleId="63">
    <w:name w:val="标题 6 字符"/>
    <w:link w:val="62"/>
    <w:autoRedefine/>
    <w:qFormat/>
    <w:rPr>
      <w:rFonts w:ascii="Arial" w:eastAsia="黑体" w:hAnsi="Arial"/>
      <w:b/>
      <w:kern w:val="2"/>
      <w:sz w:val="24"/>
    </w:rPr>
  </w:style>
  <w:style w:type="character" w:customStyle="1" w:styleId="71">
    <w:name w:val="标题 7 字符"/>
    <w:link w:val="70"/>
    <w:autoRedefine/>
    <w:qFormat/>
    <w:rPr>
      <w:b/>
      <w:kern w:val="2"/>
      <w:sz w:val="24"/>
    </w:rPr>
  </w:style>
  <w:style w:type="character" w:customStyle="1" w:styleId="80">
    <w:name w:val="标题 8 字符"/>
    <w:link w:val="8"/>
    <w:autoRedefine/>
    <w:qFormat/>
    <w:rPr>
      <w:rFonts w:ascii="Arial" w:eastAsia="黑体" w:hAnsi="Arial"/>
      <w:kern w:val="2"/>
      <w:sz w:val="24"/>
    </w:rPr>
  </w:style>
  <w:style w:type="character" w:customStyle="1" w:styleId="90">
    <w:name w:val="标题 9 字符"/>
    <w:link w:val="9"/>
    <w:autoRedefine/>
    <w:qFormat/>
    <w:rPr>
      <w:rFonts w:ascii="Arial" w:eastAsia="黑体" w:hAnsi="Arial"/>
      <w:kern w:val="2"/>
      <w:sz w:val="24"/>
    </w:rPr>
  </w:style>
  <w:style w:type="character" w:customStyle="1" w:styleId="afff3">
    <w:name w:val="文档结构图 字符"/>
    <w:link w:val="afff2"/>
    <w:autoRedefine/>
    <w:qFormat/>
    <w:rPr>
      <w:kern w:val="2"/>
      <w:sz w:val="21"/>
      <w:shd w:val="clear" w:color="auto" w:fill="000080"/>
    </w:rPr>
  </w:style>
  <w:style w:type="character" w:customStyle="1" w:styleId="afff6">
    <w:name w:val="批注文字 字符"/>
    <w:link w:val="afff5"/>
    <w:autoRedefine/>
    <w:qFormat/>
    <w:locked/>
    <w:rPr>
      <w:sz w:val="24"/>
    </w:rPr>
  </w:style>
  <w:style w:type="character" w:customStyle="1" w:styleId="afffc">
    <w:name w:val="正文文本 字符"/>
    <w:link w:val="afffb"/>
    <w:autoRedefine/>
    <w:qFormat/>
    <w:rPr>
      <w:kern w:val="2"/>
      <w:sz w:val="21"/>
    </w:rPr>
  </w:style>
  <w:style w:type="character" w:customStyle="1" w:styleId="afffe">
    <w:name w:val="正文文本缩进 字符"/>
    <w:link w:val="afffd"/>
    <w:autoRedefine/>
    <w:qFormat/>
    <w:locked/>
    <w:rPr>
      <w:kern w:val="2"/>
      <w:sz w:val="21"/>
    </w:rPr>
  </w:style>
  <w:style w:type="character" w:customStyle="1" w:styleId="affff4">
    <w:name w:val="纯文本 字符"/>
    <w:link w:val="affff3"/>
    <w:autoRedefine/>
    <w:qFormat/>
    <w:rPr>
      <w:rFonts w:ascii="宋体" w:hAnsi="Courier New"/>
      <w:kern w:val="2"/>
      <w:sz w:val="21"/>
    </w:rPr>
  </w:style>
  <w:style w:type="character" w:customStyle="1" w:styleId="affff6">
    <w:name w:val="日期 字符"/>
    <w:link w:val="affff5"/>
    <w:autoRedefine/>
    <w:qFormat/>
    <w:locked/>
    <w:rPr>
      <w:kern w:val="2"/>
      <w:sz w:val="21"/>
    </w:rPr>
  </w:style>
  <w:style w:type="character" w:customStyle="1" w:styleId="2e">
    <w:name w:val="正文文本缩进 2 字符"/>
    <w:link w:val="2d"/>
    <w:autoRedefine/>
    <w:qFormat/>
    <w:locked/>
    <w:rPr>
      <w:kern w:val="2"/>
      <w:sz w:val="21"/>
    </w:rPr>
  </w:style>
  <w:style w:type="character" w:customStyle="1" w:styleId="affff0">
    <w:name w:val="批注框文本 字符"/>
    <w:link w:val="affff"/>
    <w:autoRedefine/>
    <w:qFormat/>
    <w:locked/>
    <w:rPr>
      <w:kern w:val="2"/>
      <w:sz w:val="18"/>
    </w:rPr>
  </w:style>
  <w:style w:type="character" w:customStyle="1" w:styleId="affffa">
    <w:name w:val="页脚 字符"/>
    <w:link w:val="affff9"/>
    <w:autoRedefine/>
    <w:uiPriority w:val="99"/>
    <w:qFormat/>
    <w:rPr>
      <w:kern w:val="2"/>
      <w:sz w:val="18"/>
    </w:rPr>
  </w:style>
  <w:style w:type="character" w:customStyle="1" w:styleId="affffd">
    <w:name w:val="页眉 字符"/>
    <w:link w:val="affffc"/>
    <w:autoRedefine/>
    <w:uiPriority w:val="99"/>
    <w:qFormat/>
    <w:rPr>
      <w:kern w:val="2"/>
      <w:sz w:val="18"/>
    </w:rPr>
  </w:style>
  <w:style w:type="character" w:customStyle="1" w:styleId="afffff">
    <w:name w:val="签名 字符"/>
    <w:link w:val="affffe"/>
    <w:autoRedefine/>
    <w:qFormat/>
    <w:rPr>
      <w:rFonts w:eastAsia="仿宋_GB2312"/>
      <w:sz w:val="24"/>
    </w:rPr>
  </w:style>
  <w:style w:type="character" w:customStyle="1" w:styleId="3c">
    <w:name w:val="正文文本缩进 3 字符"/>
    <w:link w:val="3b"/>
    <w:autoRedefine/>
    <w:qFormat/>
    <w:locked/>
    <w:rPr>
      <w:kern w:val="2"/>
      <w:sz w:val="16"/>
      <w:szCs w:val="16"/>
    </w:rPr>
  </w:style>
  <w:style w:type="character" w:customStyle="1" w:styleId="afffff7">
    <w:name w:val="信息标题 字符"/>
    <w:link w:val="afffff6"/>
    <w:autoRedefine/>
    <w:qFormat/>
    <w:rPr>
      <w:rFonts w:ascii="Cambria" w:hAnsi="Cambria"/>
      <w:kern w:val="2"/>
      <w:sz w:val="24"/>
      <w:szCs w:val="24"/>
      <w:shd w:val="pct20" w:color="auto" w:fill="auto"/>
    </w:rPr>
  </w:style>
  <w:style w:type="character" w:customStyle="1" w:styleId="afffff9">
    <w:name w:val="标题 字符"/>
    <w:link w:val="a1"/>
    <w:autoRedefine/>
    <w:qFormat/>
    <w:rPr>
      <w:rFonts w:ascii="Arial" w:hAnsi="Arial" w:cs="Arial"/>
      <w:b/>
      <w:bCs/>
      <w:kern w:val="2"/>
      <w:sz w:val="32"/>
      <w:szCs w:val="32"/>
    </w:rPr>
  </w:style>
  <w:style w:type="character" w:customStyle="1" w:styleId="afffffb">
    <w:name w:val="批注主题 字符"/>
    <w:link w:val="afffffa"/>
    <w:autoRedefine/>
    <w:qFormat/>
    <w:rPr>
      <w:b/>
      <w:kern w:val="2"/>
      <w:sz w:val="21"/>
    </w:rPr>
  </w:style>
  <w:style w:type="character" w:customStyle="1" w:styleId="afffffd">
    <w:name w:val="正文文本首行缩进 字符"/>
    <w:link w:val="afffffc"/>
    <w:autoRedefine/>
    <w:uiPriority w:val="99"/>
    <w:qFormat/>
  </w:style>
  <w:style w:type="character" w:customStyle="1" w:styleId="Char1">
    <w:name w:val="签名 Char1"/>
    <w:autoRedefine/>
    <w:uiPriority w:val="99"/>
    <w:qFormat/>
    <w:rPr>
      <w:kern w:val="2"/>
      <w:sz w:val="21"/>
    </w:rPr>
  </w:style>
  <w:style w:type="character" w:customStyle="1" w:styleId="-1Char">
    <w:name w:val="彩色列表 - 着色 1 Char"/>
    <w:autoRedefine/>
    <w:uiPriority w:val="34"/>
    <w:qFormat/>
    <w:rPr>
      <w:kern w:val="2"/>
      <w:sz w:val="21"/>
      <w:szCs w:val="22"/>
    </w:rPr>
  </w:style>
  <w:style w:type="character" w:customStyle="1" w:styleId="Char10">
    <w:name w:val="正文格式 Char1"/>
    <w:link w:val="affffffc"/>
    <w:autoRedefine/>
    <w:qFormat/>
    <w:rPr>
      <w:rFonts w:ascii="Verdana" w:eastAsia="宋体" w:hAnsi="Verdana"/>
      <w:kern w:val="28"/>
      <w:sz w:val="24"/>
      <w:szCs w:val="24"/>
      <w:lang w:val="en-US" w:eastAsia="ar-SA" w:bidi="ar-SA"/>
    </w:rPr>
  </w:style>
  <w:style w:type="paragraph" w:customStyle="1" w:styleId="affffffc">
    <w:name w:val="正文格式"/>
    <w:basedOn w:val="aff2"/>
    <w:link w:val="Char10"/>
    <w:autoRedefine/>
    <w:qFormat/>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apple-style-span">
    <w:name w:val="apple-style-span"/>
    <w:autoRedefine/>
    <w:qFormat/>
  </w:style>
  <w:style w:type="character" w:customStyle="1" w:styleId="Char">
    <w:name w:val="标准文本 Char"/>
    <w:link w:val="affffffd"/>
    <w:autoRedefine/>
    <w:uiPriority w:val="99"/>
    <w:qFormat/>
    <w:rPr>
      <w:rFonts w:cs="宋体"/>
      <w:kern w:val="2"/>
      <w:sz w:val="24"/>
    </w:rPr>
  </w:style>
  <w:style w:type="paragraph" w:customStyle="1" w:styleId="affffffd">
    <w:name w:val="标准文本"/>
    <w:basedOn w:val="aff2"/>
    <w:link w:val="Char"/>
    <w:autoRedefine/>
    <w:uiPriority w:val="99"/>
    <w:qFormat/>
    <w:pPr>
      <w:spacing w:line="360" w:lineRule="auto"/>
      <w:ind w:firstLineChars="200" w:firstLine="480"/>
    </w:pPr>
    <w:rPr>
      <w:sz w:val="24"/>
    </w:rPr>
  </w:style>
  <w:style w:type="character" w:customStyle="1" w:styleId="3Char">
    <w:name w:val="标题 3 Char"/>
    <w:autoRedefine/>
    <w:qFormat/>
    <w:rPr>
      <w:rFonts w:ascii="宋体" w:eastAsia="宋体" w:hAnsi="宋体" w:cs="Arial" w:hint="eastAsia"/>
    </w:rPr>
  </w:style>
  <w:style w:type="character" w:customStyle="1" w:styleId="Char11">
    <w:name w:val="正文缩进 Char1"/>
    <w:autoRedefine/>
    <w:qFormat/>
    <w:locked/>
    <w:rPr>
      <w:rFonts w:ascii="宋体"/>
      <w:sz w:val="24"/>
    </w:rPr>
  </w:style>
  <w:style w:type="character" w:customStyle="1" w:styleId="ListParagraphChar">
    <w:name w:val="List Paragraph Char"/>
    <w:link w:val="ListParagraph1"/>
    <w:autoRedefine/>
    <w:qFormat/>
    <w:locked/>
    <w:rPr>
      <w:rFonts w:ascii="Arial Unicode MS" w:eastAsia="Arial Unicode MS" w:hAnsi="Arial Unicode MS" w:cs="Arial Unicode MS"/>
      <w:color w:val="000000"/>
      <w:kern w:val="2"/>
      <w:sz w:val="21"/>
      <w:szCs w:val="21"/>
      <w:u w:val="none" w:color="000000"/>
    </w:rPr>
  </w:style>
  <w:style w:type="paragraph" w:customStyle="1" w:styleId="ListParagraph1">
    <w:name w:val="List Paragraph1"/>
    <w:link w:val="ListParagraphChar"/>
    <w:autoRedefine/>
    <w:qFormat/>
    <w:pPr>
      <w:widowControl w:val="0"/>
      <w:ind w:firstLine="420"/>
      <w:jc w:val="both"/>
    </w:pPr>
    <w:rPr>
      <w:rFonts w:ascii="Arial Unicode MS" w:eastAsia="Arial Unicode MS" w:hAnsi="Arial Unicode MS" w:cs="Arial Unicode MS"/>
      <w:color w:val="000000"/>
      <w:kern w:val="2"/>
      <w:sz w:val="21"/>
      <w:szCs w:val="21"/>
      <w:u w:color="000000"/>
    </w:rPr>
  </w:style>
  <w:style w:type="character" w:customStyle="1" w:styleId="Char0">
    <w:name w:val="章标题 Char"/>
    <w:link w:val="a2"/>
    <w:autoRedefine/>
    <w:qFormat/>
    <w:rPr>
      <w:rFonts w:eastAsia="黑体"/>
      <w:sz w:val="24"/>
      <w:szCs w:val="20"/>
    </w:rPr>
  </w:style>
  <w:style w:type="paragraph" w:customStyle="1" w:styleId="a2">
    <w:name w:val="章标题"/>
    <w:basedOn w:val="aff2"/>
    <w:next w:val="aff3"/>
    <w:link w:val="Char0"/>
    <w:autoRedefine/>
    <w:qFormat/>
    <w:pPr>
      <w:numPr>
        <w:ilvl w:val="1"/>
        <w:numId w:val="8"/>
      </w:numPr>
      <w:spacing w:beforeLines="150" w:before="468" w:line="360" w:lineRule="auto"/>
      <w:outlineLvl w:val="1"/>
    </w:pPr>
    <w:rPr>
      <w:rFonts w:eastAsia="黑体"/>
      <w:kern w:val="0"/>
      <w:sz w:val="24"/>
    </w:rPr>
  </w:style>
  <w:style w:type="character" w:customStyle="1" w:styleId="affffffe">
    <w:name w:val="列表段落 字符"/>
    <w:link w:val="afffffff"/>
    <w:autoRedefine/>
    <w:uiPriority w:val="34"/>
    <w:qFormat/>
    <w:locked/>
    <w:rPr>
      <w:rFonts w:ascii="Calibri" w:hAnsi="Calibri"/>
      <w:kern w:val="2"/>
      <w:sz w:val="21"/>
    </w:rPr>
  </w:style>
  <w:style w:type="paragraph" w:styleId="afffffff">
    <w:name w:val="List Paragraph"/>
    <w:basedOn w:val="aff2"/>
    <w:link w:val="affffffe"/>
    <w:autoRedefine/>
    <w:uiPriority w:val="34"/>
    <w:qFormat/>
    <w:pPr>
      <w:spacing w:line="360" w:lineRule="auto"/>
      <w:ind w:firstLineChars="200" w:firstLine="420"/>
    </w:pPr>
    <w:rPr>
      <w:rFonts w:ascii="Calibri" w:hAnsi="Calibri"/>
    </w:rPr>
  </w:style>
  <w:style w:type="character" w:customStyle="1" w:styleId="9-121">
    <w:name w:val="9-121"/>
    <w:autoRedefine/>
    <w:qFormat/>
    <w:rPr>
      <w:sz w:val="18"/>
    </w:rPr>
  </w:style>
  <w:style w:type="character" w:customStyle="1" w:styleId="Char2">
    <w:name w:val="正文文本 Char"/>
    <w:autoRedefine/>
    <w:qFormat/>
    <w:rPr>
      <w:rFonts w:ascii="Times New Roman" w:hAnsi="Times New Roman"/>
      <w:kern w:val="2"/>
      <w:sz w:val="21"/>
      <w:szCs w:val="24"/>
    </w:rPr>
  </w:style>
  <w:style w:type="character" w:customStyle="1" w:styleId="Char12">
    <w:name w:val="标题 Char1"/>
    <w:autoRedefine/>
    <w:qFormat/>
    <w:rPr>
      <w:rFonts w:ascii="Cambria" w:hAnsi="Cambria" w:cs="Times New Roman"/>
      <w:b/>
      <w:bCs/>
      <w:kern w:val="2"/>
      <w:sz w:val="32"/>
      <w:szCs w:val="32"/>
    </w:rPr>
  </w:style>
  <w:style w:type="character" w:customStyle="1" w:styleId="word331">
    <w:name w:val="word331"/>
    <w:autoRedefine/>
    <w:qFormat/>
    <w:rPr>
      <w:b/>
      <w:bCs/>
      <w:color w:val="002A4E"/>
      <w:sz w:val="20"/>
      <w:szCs w:val="20"/>
    </w:rPr>
  </w:style>
  <w:style w:type="character" w:customStyle="1" w:styleId="font31">
    <w:name w:val="font31"/>
    <w:autoRedefine/>
    <w:qFormat/>
    <w:rPr>
      <w:rFonts w:ascii="宋体" w:eastAsia="宋体" w:hAnsi="宋体" w:cs="宋体" w:hint="eastAsia"/>
      <w:color w:val="000000"/>
      <w:sz w:val="21"/>
      <w:szCs w:val="21"/>
      <w:u w:val="none"/>
    </w:rPr>
  </w:style>
  <w:style w:type="character" w:customStyle="1" w:styleId="1CharChar">
    <w:name w:val="普通文字1 Char Char"/>
    <w:autoRedefine/>
    <w:uiPriority w:val="99"/>
    <w:qFormat/>
    <w:rPr>
      <w:rFonts w:ascii="宋体" w:eastAsia="宋体" w:hAnsi="Courier New"/>
      <w:kern w:val="2"/>
      <w:sz w:val="21"/>
      <w:lang w:val="en-US" w:eastAsia="zh-CN" w:bidi="ar-SA"/>
    </w:rPr>
  </w:style>
  <w:style w:type="character" w:customStyle="1" w:styleId="apple-converted-space">
    <w:name w:val="apple-converted-space"/>
    <w:autoRedefine/>
    <w:uiPriority w:val="99"/>
    <w:qFormat/>
  </w:style>
  <w:style w:type="character" w:customStyle="1" w:styleId="H1Char">
    <w:name w:val="H1 Char"/>
    <w:autoRedefine/>
    <w:uiPriority w:val="99"/>
    <w:qFormat/>
    <w:rPr>
      <w:rFonts w:ascii="宋体" w:eastAsia="宋体" w:hAnsi="Times New Roman" w:cs="Times New Roman"/>
      <w:b/>
      <w:kern w:val="44"/>
      <w:sz w:val="32"/>
      <w:szCs w:val="20"/>
    </w:rPr>
  </w:style>
  <w:style w:type="character" w:customStyle="1" w:styleId="2Char">
    <w:name w:val="样式 首行缩进:  2 字符 + 宋体 Char"/>
    <w:link w:val="2fb"/>
    <w:autoRedefine/>
    <w:qFormat/>
    <w:rPr>
      <w:rFonts w:ascii="宋体" w:hAnsi="宋体" w:cs="宋体"/>
      <w:kern w:val="2"/>
      <w:sz w:val="24"/>
    </w:rPr>
  </w:style>
  <w:style w:type="paragraph" w:customStyle="1" w:styleId="2fb">
    <w:name w:val="样式 首行缩进:  2 字符 + 宋体"/>
    <w:basedOn w:val="aff2"/>
    <w:link w:val="2Char"/>
    <w:autoRedefine/>
    <w:qFormat/>
    <w:pPr>
      <w:spacing w:line="360" w:lineRule="auto"/>
      <w:ind w:firstLineChars="200" w:firstLine="200"/>
    </w:pPr>
    <w:rPr>
      <w:rFonts w:ascii="宋体" w:hAnsi="宋体"/>
      <w:sz w:val="24"/>
    </w:rPr>
  </w:style>
  <w:style w:type="character" w:customStyle="1" w:styleId="font01">
    <w:name w:val="font01"/>
    <w:autoRedefine/>
    <w:qFormat/>
    <w:rPr>
      <w:rFonts w:ascii="宋体" w:eastAsia="宋体" w:hAnsi="宋体" w:cs="宋体" w:hint="eastAsia"/>
      <w:b/>
      <w:color w:val="000000"/>
      <w:sz w:val="16"/>
      <w:szCs w:val="16"/>
      <w:u w:val="none"/>
    </w:rPr>
  </w:style>
  <w:style w:type="character" w:customStyle="1" w:styleId="2Char0">
    <w:name w:val="标题2 Char"/>
    <w:autoRedefine/>
    <w:uiPriority w:val="99"/>
    <w:qFormat/>
    <w:rPr>
      <w:rFonts w:ascii="Arial" w:eastAsia="黑体" w:hAnsi="Arial" w:cs="Times New Roman"/>
      <w:b/>
      <w:kern w:val="0"/>
      <w:sz w:val="30"/>
      <w:szCs w:val="20"/>
    </w:rPr>
  </w:style>
  <w:style w:type="character" w:customStyle="1" w:styleId="2Char1">
    <w:name w:val="正文 缩进2字符 Char"/>
    <w:link w:val="2fc"/>
    <w:autoRedefine/>
    <w:qFormat/>
    <w:rPr>
      <w:rFonts w:ascii="宋体" w:hAnsi="宋体" w:cs="宋体"/>
      <w:sz w:val="28"/>
      <w:szCs w:val="28"/>
    </w:rPr>
  </w:style>
  <w:style w:type="paragraph" w:customStyle="1" w:styleId="2fc">
    <w:name w:val="正文 缩进2字符"/>
    <w:basedOn w:val="aff2"/>
    <w:link w:val="2Char1"/>
    <w:autoRedefine/>
    <w:qFormat/>
    <w:pPr>
      <w:spacing w:line="288" w:lineRule="auto"/>
    </w:pPr>
    <w:rPr>
      <w:rFonts w:ascii="宋体" w:hAnsi="宋体" w:cs="宋体"/>
      <w:kern w:val="0"/>
      <w:sz w:val="28"/>
      <w:szCs w:val="28"/>
    </w:rPr>
  </w:style>
  <w:style w:type="character" w:customStyle="1" w:styleId="Char3">
    <w:name w:val="标准正文 Char"/>
    <w:link w:val="afffffff0"/>
    <w:autoRedefine/>
    <w:qFormat/>
    <w:rPr>
      <w:kern w:val="2"/>
      <w:sz w:val="24"/>
    </w:rPr>
  </w:style>
  <w:style w:type="paragraph" w:customStyle="1" w:styleId="afffffff0">
    <w:name w:val="标准正文"/>
    <w:basedOn w:val="afffd"/>
    <w:link w:val="Char3"/>
    <w:autoRedefine/>
    <w:qFormat/>
    <w:pPr>
      <w:spacing w:before="60" w:after="60" w:line="360" w:lineRule="auto"/>
      <w:ind w:leftChars="0" w:left="0" w:firstLineChars="0" w:firstLine="482"/>
    </w:pPr>
    <w:rPr>
      <w:sz w:val="24"/>
    </w:rPr>
  </w:style>
  <w:style w:type="paragraph" w:customStyle="1" w:styleId="CharCharCharChar">
    <w:name w:val="Char Char Char Char"/>
    <w:basedOn w:val="aff2"/>
    <w:autoRedefine/>
    <w:qFormat/>
    <w:pPr>
      <w:tabs>
        <w:tab w:val="left" w:pos="360"/>
      </w:tabs>
      <w:ind w:firstLineChars="150" w:firstLine="420"/>
    </w:pPr>
    <w:rPr>
      <w:rFonts w:ascii="Arial" w:hAnsi="Arial"/>
      <w:sz w:val="20"/>
    </w:rPr>
  </w:style>
  <w:style w:type="paragraph" w:customStyle="1" w:styleId="xl57">
    <w:name w:val="xl5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f6">
    <w:name w:val="普通(网站)1"/>
    <w:basedOn w:val="aff2"/>
    <w:autoRedefine/>
    <w:uiPriority w:val="99"/>
    <w:qFormat/>
    <w:pPr>
      <w:widowControl/>
      <w:spacing w:before="100" w:beforeAutospacing="1" w:after="100" w:afterAutospacing="1"/>
      <w:jc w:val="left"/>
    </w:pPr>
    <w:rPr>
      <w:rFonts w:ascii="宋体" w:hAnsi="宋体" w:cs="宋体"/>
      <w:kern w:val="0"/>
      <w:sz w:val="24"/>
      <w:szCs w:val="24"/>
    </w:rPr>
  </w:style>
  <w:style w:type="paragraph" w:customStyle="1" w:styleId="7">
    <w:name w:val="标题7"/>
    <w:basedOn w:val="34"/>
    <w:autoRedefine/>
    <w:qFormat/>
    <w:pPr>
      <w:numPr>
        <w:ilvl w:val="2"/>
        <w:numId w:val="9"/>
      </w:numPr>
      <w:tabs>
        <w:tab w:val="clear" w:pos="2160"/>
        <w:tab w:val="left" w:pos="1827"/>
      </w:tabs>
      <w:spacing w:before="120" w:after="0" w:line="380" w:lineRule="exact"/>
      <w:ind w:rightChars="50" w:right="50"/>
      <w:jc w:val="left"/>
    </w:pPr>
    <w:rPr>
      <w:b w:val="0"/>
      <w:bCs/>
      <w:color w:val="000000"/>
      <w:sz w:val="21"/>
      <w:szCs w:val="32"/>
    </w:rPr>
  </w:style>
  <w:style w:type="paragraph" w:customStyle="1" w:styleId="5c">
    <w:name w:val="样式5"/>
    <w:basedOn w:val="a1"/>
    <w:autoRedefine/>
    <w:qFormat/>
    <w:pPr>
      <w:spacing w:line="380" w:lineRule="exact"/>
      <w:jc w:val="left"/>
    </w:pPr>
    <w:rPr>
      <w:b w:val="0"/>
      <w:color w:val="000000"/>
      <w:sz w:val="21"/>
    </w:rPr>
  </w:style>
  <w:style w:type="paragraph" w:customStyle="1" w:styleId="75">
    <w:name w:val="样式7"/>
    <w:basedOn w:val="a1"/>
    <w:link w:val="7CharChar"/>
    <w:autoRedefine/>
    <w:qFormat/>
    <w:pPr>
      <w:spacing w:line="380" w:lineRule="atLeast"/>
      <w:ind w:right="17"/>
    </w:pPr>
  </w:style>
  <w:style w:type="paragraph" w:customStyle="1" w:styleId="xl32">
    <w:name w:val="xl3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CharChar">
    <w:name w:val="Char Char Char"/>
    <w:basedOn w:val="aff2"/>
    <w:autoRedefine/>
    <w:qFormat/>
    <w:rPr>
      <w:rFonts w:ascii="Tahoma" w:hAnsi="Tahoma"/>
      <w:sz w:val="24"/>
    </w:rPr>
  </w:style>
  <w:style w:type="paragraph" w:customStyle="1" w:styleId="afffffff1">
    <w:name w:val="样式"/>
    <w:basedOn w:val="aff2"/>
    <w:autoRedefine/>
    <w:qFormat/>
    <w:pPr>
      <w:autoSpaceDE w:val="0"/>
      <w:autoSpaceDN w:val="0"/>
      <w:snapToGrid w:val="0"/>
      <w:spacing w:before="120" w:after="120" w:line="360" w:lineRule="auto"/>
    </w:pPr>
    <w:rPr>
      <w:rFonts w:ascii="宋体"/>
      <w:sz w:val="24"/>
    </w:rPr>
  </w:style>
  <w:style w:type="paragraph" w:customStyle="1" w:styleId="a3">
    <w:name w:val="一级条标题"/>
    <w:basedOn w:val="a2"/>
    <w:next w:val="aff3"/>
    <w:autoRedefine/>
    <w:qFormat/>
    <w:pPr>
      <w:numPr>
        <w:ilvl w:val="2"/>
      </w:numPr>
      <w:spacing w:beforeLines="0" w:before="0"/>
      <w:outlineLvl w:val="2"/>
    </w:pPr>
  </w:style>
  <w:style w:type="paragraph" w:customStyle="1" w:styleId="NormalWeb2">
    <w:name w:val="Normal (Web)2"/>
    <w:basedOn w:val="aff2"/>
    <w:autoRedefine/>
    <w:uiPriority w:val="99"/>
    <w:qFormat/>
    <w:pPr>
      <w:spacing w:before="100" w:beforeAutospacing="1" w:after="100" w:afterAutospacing="1"/>
    </w:pPr>
    <w:rPr>
      <w:rFonts w:ascii="Arial Unicode MS" w:eastAsia="Arial Unicode MS" w:hAnsi="Arial Unicode MS" w:cs="Arial Unicode MS"/>
      <w:sz w:val="24"/>
      <w:szCs w:val="24"/>
    </w:rPr>
  </w:style>
  <w:style w:type="paragraph" w:customStyle="1" w:styleId="wellhope">
    <w:name w:val="wellhope正文"/>
    <w:basedOn w:val="aff2"/>
    <w:autoRedefine/>
    <w:qFormat/>
    <w:pPr>
      <w:spacing w:before="60" w:after="60" w:line="360" w:lineRule="auto"/>
      <w:ind w:firstLineChars="200" w:firstLine="200"/>
    </w:pPr>
    <w:rPr>
      <w:sz w:val="24"/>
    </w:rPr>
  </w:style>
  <w:style w:type="paragraph" w:customStyle="1" w:styleId="Style14">
    <w:name w:val="_Style 14"/>
    <w:basedOn w:val="aff2"/>
    <w:next w:val="afffff8"/>
    <w:autoRedefine/>
    <w:qFormat/>
    <w:pPr>
      <w:widowControl/>
      <w:spacing w:before="100" w:beforeAutospacing="1" w:after="100" w:afterAutospacing="1"/>
      <w:jc w:val="left"/>
    </w:pPr>
    <w:rPr>
      <w:rFonts w:ascii="宋体" w:hAnsi="宋体"/>
      <w:kern w:val="0"/>
      <w:sz w:val="18"/>
    </w:rPr>
  </w:style>
  <w:style w:type="paragraph" w:customStyle="1" w:styleId="4e">
    <w:name w:val="样式4"/>
    <w:basedOn w:val="44"/>
    <w:autoRedefine/>
    <w:qFormat/>
    <w:pPr>
      <w:spacing w:line="240" w:lineRule="auto"/>
      <w:ind w:rightChars="9" w:right="9"/>
    </w:pPr>
    <w:rPr>
      <w:b w:val="0"/>
      <w:sz w:val="21"/>
    </w:rPr>
  </w:style>
  <w:style w:type="paragraph" w:customStyle="1" w:styleId="xl27">
    <w:name w:val="xl2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color w:val="000000"/>
      <w:kern w:val="0"/>
      <w:sz w:val="24"/>
    </w:rPr>
  </w:style>
  <w:style w:type="paragraph" w:customStyle="1" w:styleId="xl25">
    <w:name w:val="xl25"/>
    <w:basedOn w:val="aff2"/>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bottom"/>
    </w:pPr>
    <w:rPr>
      <w:rFonts w:ascii="宋体" w:hAnsi="宋体"/>
      <w:kern w:val="0"/>
      <w:sz w:val="20"/>
    </w:rPr>
  </w:style>
  <w:style w:type="paragraph" w:customStyle="1" w:styleId="26012">
    <w:name w:val="样式 样式 样式 标题 2 + 宋体 五号 非加粗 黑色 + 段前: 6 磅 段后: 0 磅 行距: 单倍行距 + 段前: 12..."/>
    <w:basedOn w:val="260"/>
    <w:autoRedefine/>
    <w:qFormat/>
    <w:pPr>
      <w:spacing w:before="240"/>
    </w:pPr>
  </w:style>
  <w:style w:type="paragraph" w:customStyle="1" w:styleId="260">
    <w:name w:val="样式 样式 标题 2 + 宋体 五号 非加粗 黑色 + 段前: 6 磅 段后: 0 磅 行距: 单倍行距"/>
    <w:basedOn w:val="2fd"/>
    <w:autoRedefine/>
    <w:qFormat/>
    <w:pPr>
      <w:spacing w:before="120" w:after="0" w:line="240" w:lineRule="auto"/>
    </w:pPr>
  </w:style>
  <w:style w:type="paragraph" w:customStyle="1" w:styleId="2fd">
    <w:name w:val="样式 标题 2 + 宋体 五号 非加粗 黑色"/>
    <w:basedOn w:val="29"/>
    <w:autoRedefine/>
    <w:qFormat/>
    <w:rPr>
      <w:rFonts w:ascii="宋体" w:hAnsi="宋体"/>
      <w:color w:val="000000"/>
      <w:sz w:val="21"/>
    </w:rPr>
  </w:style>
  <w:style w:type="paragraph" w:customStyle="1" w:styleId="Table">
    <w:name w:val="Table"/>
    <w:autoRedefine/>
    <w:qFormat/>
    <w:rPr>
      <w:sz w:val="21"/>
      <w:lang w:eastAsia="en-US"/>
    </w:rPr>
  </w:style>
  <w:style w:type="paragraph" w:customStyle="1" w:styleId="afffffff2">
    <w:name w:val="标题一"/>
    <w:basedOn w:val="10"/>
    <w:next w:val="afffffff3"/>
    <w:autoRedefine/>
    <w:qFormat/>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afffffff3">
    <w:name w:val="标题二"/>
    <w:basedOn w:val="29"/>
    <w:next w:val="aff2"/>
    <w:autoRedefine/>
    <w:qFormat/>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xl46">
    <w:name w:val="xl46"/>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CharCharCharCharChar">
    <w:name w:val="Char Char Char Char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xl34">
    <w:name w:val="xl3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kern w:val="0"/>
      <w:sz w:val="24"/>
    </w:rPr>
  </w:style>
  <w:style w:type="paragraph" w:customStyle="1" w:styleId="84">
    <w:name w:val="标题8"/>
    <w:basedOn w:val="34"/>
    <w:autoRedefine/>
    <w:qFormat/>
    <w:pPr>
      <w:tabs>
        <w:tab w:val="left" w:pos="1827"/>
      </w:tabs>
      <w:spacing w:before="120" w:after="120" w:line="380" w:lineRule="exact"/>
      <w:ind w:left="1827" w:hanging="747"/>
    </w:pPr>
    <w:rPr>
      <w:bCs/>
      <w:color w:val="000000"/>
      <w:sz w:val="21"/>
      <w:szCs w:val="32"/>
    </w:rPr>
  </w:style>
  <w:style w:type="paragraph" w:customStyle="1" w:styleId="xl29">
    <w:name w:val="xl29"/>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67">
    <w:name w:val="样式6"/>
    <w:basedOn w:val="aff2"/>
    <w:link w:val="6Char"/>
    <w:autoRedefine/>
    <w:qFormat/>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xl52">
    <w:name w:val="xl52"/>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b/>
      <w:kern w:val="0"/>
      <w:sz w:val="24"/>
    </w:rPr>
  </w:style>
  <w:style w:type="paragraph" w:customStyle="1" w:styleId="3">
    <w:name w:val="样式3"/>
    <w:basedOn w:val="34"/>
    <w:next w:val="34"/>
    <w:autoRedefine/>
    <w:qFormat/>
    <w:pPr>
      <w:numPr>
        <w:ilvl w:val="2"/>
        <w:numId w:val="10"/>
      </w:numPr>
      <w:tabs>
        <w:tab w:val="clear" w:pos="1134"/>
        <w:tab w:val="left" w:pos="720"/>
        <w:tab w:val="left" w:pos="2069"/>
      </w:tabs>
      <w:autoSpaceDE w:val="0"/>
      <w:autoSpaceDN w:val="0"/>
      <w:adjustRightInd w:val="0"/>
      <w:spacing w:before="120" w:after="120" w:line="240" w:lineRule="exact"/>
      <w:ind w:right="17"/>
      <w:jc w:val="left"/>
    </w:pPr>
    <w:rPr>
      <w:bCs/>
      <w:sz w:val="21"/>
      <w:szCs w:val="21"/>
    </w:rPr>
  </w:style>
  <w:style w:type="paragraph" w:customStyle="1" w:styleId="New">
    <w:name w:val="正文 New"/>
    <w:autoRedefine/>
    <w:qFormat/>
    <w:pPr>
      <w:widowControl w:val="0"/>
      <w:jc w:val="both"/>
    </w:pPr>
    <w:rPr>
      <w:kern w:val="2"/>
      <w:sz w:val="21"/>
      <w:szCs w:val="24"/>
    </w:rPr>
  </w:style>
  <w:style w:type="paragraph" w:customStyle="1" w:styleId="xl31">
    <w:name w:val="xl31"/>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SubBullets">
    <w:name w:val="Sub Bullets"/>
    <w:basedOn w:val="NormalBullets"/>
    <w:autoRedefine/>
    <w:qFormat/>
    <w:pPr>
      <w:numPr>
        <w:ilvl w:val="1"/>
      </w:numPr>
      <w:spacing w:after="0"/>
      <w:ind w:left="2880"/>
    </w:pPr>
  </w:style>
  <w:style w:type="paragraph" w:customStyle="1" w:styleId="NormalBullets">
    <w:name w:val="Normal Bullets"/>
    <w:basedOn w:val="aff2"/>
    <w:autoRedefine/>
    <w:qFormat/>
    <w:pPr>
      <w:widowControl/>
      <w:numPr>
        <w:numId w:val="11"/>
      </w:numPr>
      <w:spacing w:after="120"/>
      <w:jc w:val="left"/>
    </w:pPr>
    <w:rPr>
      <w:rFonts w:ascii="Palatino Linotype" w:hAnsi="Palatino Linotype"/>
      <w:kern w:val="0"/>
      <w:sz w:val="20"/>
      <w:lang w:eastAsia="en-US"/>
    </w:rPr>
  </w:style>
  <w:style w:type="paragraph" w:customStyle="1" w:styleId="xl50">
    <w:name w:val="xl5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kern w:val="0"/>
      <w:sz w:val="24"/>
    </w:rPr>
  </w:style>
  <w:style w:type="paragraph" w:customStyle="1" w:styleId="xl45">
    <w:name w:val="xl45"/>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Preformatted">
    <w:name w:val="Preformatted"/>
    <w:basedOn w:val="aff2"/>
    <w:autoRedefine/>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font5">
    <w:name w:val="font5"/>
    <w:basedOn w:val="aff2"/>
    <w:autoRedefine/>
    <w:qFormat/>
    <w:pPr>
      <w:widowControl/>
      <w:spacing w:before="100" w:beforeAutospacing="1" w:after="100" w:afterAutospacing="1"/>
      <w:jc w:val="left"/>
    </w:pPr>
    <w:rPr>
      <w:rFonts w:ascii="宋体" w:hAnsi="宋体"/>
      <w:kern w:val="0"/>
      <w:sz w:val="24"/>
    </w:rPr>
  </w:style>
  <w:style w:type="paragraph" w:customStyle="1" w:styleId="xl55">
    <w:name w:val="xl55"/>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8"/>
    </w:rPr>
  </w:style>
  <w:style w:type="paragraph" w:customStyle="1" w:styleId="5d">
    <w:name w:val="标题5"/>
    <w:basedOn w:val="34"/>
    <w:next w:val="44"/>
    <w:autoRedefine/>
    <w:qFormat/>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xl26">
    <w:name w:val="xl2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b/>
      <w:kern w:val="0"/>
      <w:sz w:val="24"/>
    </w:rPr>
  </w:style>
  <w:style w:type="paragraph" w:customStyle="1" w:styleId="xl48">
    <w:name w:val="xl48"/>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bottom"/>
    </w:pPr>
    <w:rPr>
      <w:kern w:val="0"/>
      <w:sz w:val="24"/>
    </w:rPr>
  </w:style>
  <w:style w:type="paragraph" w:customStyle="1" w:styleId="Char20">
    <w:name w:val="Char2"/>
    <w:basedOn w:val="aff2"/>
    <w:autoRedefine/>
    <w:qFormat/>
    <w:pPr>
      <w:spacing w:line="360" w:lineRule="auto"/>
      <w:ind w:firstLineChars="200" w:firstLine="200"/>
    </w:pPr>
    <w:rPr>
      <w:rFonts w:ascii="宋体" w:hAnsi="宋体" w:cs="宋体"/>
      <w:sz w:val="24"/>
      <w:szCs w:val="24"/>
    </w:rPr>
  </w:style>
  <w:style w:type="paragraph" w:customStyle="1" w:styleId="font6">
    <w:name w:val="font6"/>
    <w:basedOn w:val="aff2"/>
    <w:autoRedefine/>
    <w:qFormat/>
    <w:pPr>
      <w:widowControl/>
      <w:spacing w:before="100" w:beforeAutospacing="1" w:after="100" w:afterAutospacing="1"/>
      <w:jc w:val="left"/>
    </w:pPr>
    <w:rPr>
      <w:kern w:val="0"/>
      <w:sz w:val="24"/>
    </w:rPr>
  </w:style>
  <w:style w:type="paragraph" w:customStyle="1" w:styleId="xl36">
    <w:name w:val="xl3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p0">
    <w:name w:val="p0"/>
    <w:basedOn w:val="aff2"/>
    <w:autoRedefine/>
    <w:qFormat/>
    <w:pPr>
      <w:widowControl/>
    </w:pPr>
    <w:rPr>
      <w:kern w:val="0"/>
    </w:rPr>
  </w:style>
  <w:style w:type="paragraph" w:customStyle="1" w:styleId="font7">
    <w:name w:val="font7"/>
    <w:basedOn w:val="aff2"/>
    <w:autoRedefine/>
    <w:qFormat/>
    <w:pPr>
      <w:widowControl/>
      <w:spacing w:before="100" w:beforeAutospacing="1" w:after="100" w:afterAutospacing="1"/>
      <w:jc w:val="left"/>
    </w:pPr>
    <w:rPr>
      <w:rFonts w:ascii="宋体" w:hAnsi="宋体"/>
      <w:kern w:val="0"/>
      <w:sz w:val="18"/>
    </w:rPr>
  </w:style>
  <w:style w:type="paragraph" w:customStyle="1" w:styleId="311">
    <w:name w:val="正文文本缩进 31"/>
    <w:basedOn w:val="aff2"/>
    <w:autoRedefine/>
    <w:uiPriority w:val="99"/>
    <w:qFormat/>
    <w:pPr>
      <w:autoSpaceDE w:val="0"/>
      <w:autoSpaceDN w:val="0"/>
      <w:adjustRightInd w:val="0"/>
      <w:spacing w:before="120" w:line="22" w:lineRule="atLeast"/>
      <w:ind w:left="720" w:firstLine="480"/>
      <w:jc w:val="left"/>
    </w:pPr>
    <w:rPr>
      <w:sz w:val="16"/>
      <w:szCs w:val="16"/>
    </w:rPr>
  </w:style>
  <w:style w:type="paragraph" w:customStyle="1" w:styleId="6">
    <w:name w:val="标题6"/>
    <w:basedOn w:val="5d"/>
    <w:autoRedefine/>
    <w:qFormat/>
    <w:pPr>
      <w:numPr>
        <w:ilvl w:val="2"/>
        <w:numId w:val="11"/>
      </w:numPr>
      <w:tabs>
        <w:tab w:val="clear" w:pos="720"/>
      </w:tabs>
      <w:ind w:left="1021" w:right="-170"/>
    </w:pPr>
    <w:rPr>
      <w:bCs/>
      <w:szCs w:val="20"/>
    </w:rPr>
  </w:style>
  <w:style w:type="paragraph" w:customStyle="1" w:styleId="jinnormal">
    <w:name w:val="jin normal"/>
    <w:basedOn w:val="aff2"/>
    <w:autoRedefine/>
    <w:qFormat/>
    <w:pPr>
      <w:spacing w:before="120" w:after="120" w:line="360" w:lineRule="auto"/>
      <w:ind w:firstLine="432"/>
    </w:pPr>
    <w:rPr>
      <w:rFonts w:eastAsia="楷体"/>
      <w:snapToGrid w:val="0"/>
      <w:sz w:val="24"/>
      <w:lang w:eastAsia="en-US"/>
    </w:rPr>
  </w:style>
  <w:style w:type="paragraph" w:customStyle="1" w:styleId="font9">
    <w:name w:val="font9"/>
    <w:basedOn w:val="aff2"/>
    <w:autoRedefine/>
    <w:qFormat/>
    <w:pPr>
      <w:widowControl/>
      <w:spacing w:before="100" w:beforeAutospacing="1" w:after="100" w:afterAutospacing="1"/>
      <w:jc w:val="left"/>
    </w:pPr>
    <w:rPr>
      <w:b/>
      <w:kern w:val="0"/>
      <w:sz w:val="24"/>
    </w:rPr>
  </w:style>
  <w:style w:type="paragraph" w:customStyle="1" w:styleId="xl39">
    <w:name w:val="xl39"/>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kern w:val="0"/>
      <w:sz w:val="24"/>
    </w:rPr>
  </w:style>
  <w:style w:type="paragraph" w:customStyle="1" w:styleId="xl37">
    <w:name w:val="xl3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kern w:val="0"/>
      <w:sz w:val="24"/>
    </w:rPr>
  </w:style>
  <w:style w:type="paragraph" w:customStyle="1" w:styleId="Char1CharCharChar">
    <w:name w:val="Char1 Char Char Char"/>
    <w:basedOn w:val="aff2"/>
    <w:autoRedefine/>
    <w:qFormat/>
    <w:rPr>
      <w:rFonts w:ascii="Tahoma" w:hAnsi="Tahoma"/>
      <w:sz w:val="24"/>
    </w:rPr>
  </w:style>
  <w:style w:type="paragraph" w:styleId="afffffff4">
    <w:name w:val="No Spacing"/>
    <w:link w:val="afffffff5"/>
    <w:autoRedefine/>
    <w:uiPriority w:val="1"/>
    <w:qFormat/>
    <w:pPr>
      <w:widowControl w:val="0"/>
      <w:jc w:val="both"/>
    </w:pPr>
    <w:rPr>
      <w:kern w:val="2"/>
      <w:sz w:val="21"/>
    </w:rPr>
  </w:style>
  <w:style w:type="paragraph" w:customStyle="1" w:styleId="WW-">
    <w:name w:val="WW-正文（首行缩进两字）"/>
    <w:basedOn w:val="aff2"/>
    <w:autoRedefine/>
    <w:qFormat/>
    <w:pPr>
      <w:tabs>
        <w:tab w:val="left" w:pos="0"/>
        <w:tab w:val="left" w:pos="600"/>
      </w:tabs>
      <w:suppressAutoHyphens/>
      <w:snapToGrid w:val="0"/>
      <w:spacing w:beforeLines="50" w:before="156" w:after="50" w:line="288" w:lineRule="auto"/>
      <w:ind w:rightChars="9" w:right="22" w:firstLineChars="375" w:firstLine="420"/>
      <w:textAlignment w:val="baseline"/>
    </w:pPr>
    <w:rPr>
      <w:rFonts w:ascii="仿宋_GB2312" w:eastAsia="仿宋_GB2312" w:hAnsi="宋体" w:cs="Arial"/>
      <w:bCs/>
      <w:kern w:val="20481"/>
      <w:sz w:val="24"/>
    </w:rPr>
  </w:style>
  <w:style w:type="paragraph" w:customStyle="1" w:styleId="2fe">
    <w:name w:val="正文文字缩进 2"/>
    <w:basedOn w:val="aff2"/>
    <w:autoRedefine/>
    <w:qFormat/>
    <w:pPr>
      <w:widowControl/>
      <w:spacing w:line="351" w:lineRule="atLeast"/>
      <w:ind w:firstLine="481"/>
      <w:textAlignment w:val="baseline"/>
    </w:pPr>
    <w:rPr>
      <w:rFonts w:ascii="仿宋_GB2312" w:eastAsia="仿宋_GB2312"/>
      <w:color w:val="000000"/>
      <w:kern w:val="0"/>
      <w:sz w:val="24"/>
      <w:u w:color="000000"/>
    </w:rPr>
  </w:style>
  <w:style w:type="paragraph" w:customStyle="1" w:styleId="xl51">
    <w:name w:val="xl5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53">
    <w:name w:val="xl53"/>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kern w:val="0"/>
      <w:sz w:val="24"/>
    </w:rPr>
  </w:style>
  <w:style w:type="paragraph" w:customStyle="1" w:styleId="afffffff6">
    <w:name w:val="小标题"/>
    <w:basedOn w:val="aff2"/>
    <w:autoRedefine/>
    <w:qFormat/>
    <w:pPr>
      <w:spacing w:line="380" w:lineRule="exact"/>
      <w:ind w:right="18"/>
      <w:jc w:val="left"/>
    </w:pPr>
    <w:rPr>
      <w:rFonts w:ascii="宋体" w:cs="宋体"/>
      <w:b/>
      <w:color w:val="000000"/>
      <w:kern w:val="0"/>
    </w:rPr>
  </w:style>
  <w:style w:type="paragraph" w:customStyle="1" w:styleId="afffffff7">
    <w:name w:val="正文缩排"/>
    <w:basedOn w:val="aff2"/>
    <w:autoRedefine/>
    <w:qFormat/>
    <w:pPr>
      <w:autoSpaceDE w:val="0"/>
      <w:autoSpaceDN w:val="0"/>
      <w:adjustRightInd w:val="0"/>
      <w:spacing w:line="600" w:lineRule="exact"/>
      <w:jc w:val="left"/>
      <w:textAlignment w:val="baseline"/>
    </w:pPr>
    <w:rPr>
      <w:rFonts w:ascii="Arial" w:hAnsi="Arial"/>
      <w:kern w:val="44"/>
      <w:sz w:val="24"/>
    </w:rPr>
  </w:style>
  <w:style w:type="paragraph" w:customStyle="1" w:styleId="120">
    <w:name w:val="样式 样式1 + 首行缩进:  2 字符"/>
    <w:basedOn w:val="aff2"/>
    <w:autoRedefine/>
    <w:qFormat/>
    <w:pPr>
      <w:ind w:firstLineChars="200" w:firstLine="640"/>
    </w:pPr>
    <w:rPr>
      <w:rFonts w:ascii="仿宋_GB2312" w:eastAsia="仿宋_GB2312"/>
      <w:sz w:val="28"/>
    </w:rPr>
  </w:style>
  <w:style w:type="paragraph" w:customStyle="1" w:styleId="afffffff8">
    <w:name w:val="文档正文"/>
    <w:basedOn w:val="aff2"/>
    <w:link w:val="Char4"/>
    <w:autoRedefine/>
    <w:qFormat/>
    <w:pPr>
      <w:adjustRightInd w:val="0"/>
      <w:spacing w:line="440" w:lineRule="exact"/>
      <w:ind w:firstLine="567"/>
      <w:textAlignment w:val="baseline"/>
    </w:pPr>
    <w:rPr>
      <w:rFonts w:ascii="Arial Narrow" w:hAnsi="Arial Narrow"/>
      <w:kern w:val="0"/>
      <w:sz w:val="24"/>
    </w:rPr>
  </w:style>
  <w:style w:type="paragraph" w:customStyle="1" w:styleId="TableParagraph">
    <w:name w:val="Table Paragraph"/>
    <w:basedOn w:val="aff2"/>
    <w:autoRedefine/>
    <w:uiPriority w:val="1"/>
    <w:qFormat/>
    <w:rPr>
      <w:rFonts w:ascii="宋体" w:hAnsi="宋体" w:cs="宋体"/>
      <w:lang w:val="zh-CN" w:bidi="zh-CN"/>
    </w:rPr>
  </w:style>
  <w:style w:type="paragraph" w:customStyle="1" w:styleId="xl41">
    <w:name w:val="xl4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CharCharCharChar1">
    <w:name w:val="Char Char Char Char1"/>
    <w:basedOn w:val="aff2"/>
    <w:autoRedefine/>
    <w:qFormat/>
    <w:pPr>
      <w:tabs>
        <w:tab w:val="left" w:pos="360"/>
      </w:tabs>
      <w:ind w:firstLineChars="150" w:firstLine="420"/>
    </w:pPr>
  </w:style>
  <w:style w:type="paragraph" w:customStyle="1" w:styleId="xl38">
    <w:name w:val="xl3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kern w:val="0"/>
      <w:sz w:val="24"/>
    </w:rPr>
  </w:style>
  <w:style w:type="paragraph" w:customStyle="1" w:styleId="Style182">
    <w:name w:val="_Style 182"/>
    <w:basedOn w:val="10"/>
    <w:next w:val="aff2"/>
    <w:autoRedefine/>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ParaChar">
    <w:name w:val="默认段落字体 Para Char"/>
    <w:basedOn w:val="aff2"/>
    <w:autoRedefine/>
    <w:qFormat/>
    <w:pPr>
      <w:adjustRightInd w:val="0"/>
      <w:spacing w:line="360" w:lineRule="auto"/>
    </w:pPr>
    <w:rPr>
      <w:kern w:val="0"/>
      <w:sz w:val="24"/>
    </w:rPr>
  </w:style>
  <w:style w:type="paragraph" w:customStyle="1" w:styleId="xl40">
    <w:name w:val="xl4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xl33">
    <w:name w:val="xl3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1CharCharChar1">
    <w:name w:val="Char1 Char Char Char1"/>
    <w:basedOn w:val="aff2"/>
    <w:autoRedefine/>
    <w:qFormat/>
    <w:pPr>
      <w:tabs>
        <w:tab w:val="left" w:pos="420"/>
      </w:tabs>
      <w:ind w:left="420" w:hanging="420"/>
    </w:pPr>
    <w:rPr>
      <w:rFonts w:ascii="Tahoma" w:hAnsi="Tahoma"/>
      <w:sz w:val="28"/>
    </w:rPr>
  </w:style>
  <w:style w:type="paragraph" w:customStyle="1" w:styleId="Char5">
    <w:name w:val="Char"/>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xl42">
    <w:name w:val="xl4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1f7">
    <w:name w:val="列出段落1"/>
    <w:basedOn w:val="aff2"/>
    <w:autoRedefine/>
    <w:uiPriority w:val="34"/>
    <w:qFormat/>
    <w:pPr>
      <w:ind w:firstLineChars="200" w:firstLine="420"/>
    </w:pPr>
    <w:rPr>
      <w:rFonts w:ascii="Calibri" w:hAnsi="Calibri"/>
      <w:szCs w:val="22"/>
    </w:rPr>
  </w:style>
  <w:style w:type="paragraph" w:customStyle="1" w:styleId="afffffff9">
    <w:name w:val="正文 + 小四"/>
    <w:basedOn w:val="aff2"/>
    <w:autoRedefine/>
    <w:uiPriority w:val="99"/>
    <w:qFormat/>
    <w:pPr>
      <w:spacing w:line="360" w:lineRule="auto"/>
      <w:ind w:firstLineChars="200" w:firstLine="480"/>
    </w:pPr>
    <w:rPr>
      <w:sz w:val="24"/>
      <w:szCs w:val="24"/>
    </w:rPr>
  </w:style>
  <w:style w:type="paragraph" w:customStyle="1" w:styleId="3f5">
    <w:name w:val="标题3"/>
    <w:basedOn w:val="34"/>
    <w:next w:val="44"/>
    <w:link w:val="3Char0"/>
    <w:autoRedefine/>
    <w:qFormat/>
    <w:pPr>
      <w:tabs>
        <w:tab w:val="left" w:pos="735"/>
      </w:tabs>
      <w:spacing w:before="120" w:afterLines="50" w:after="156" w:line="380" w:lineRule="exact"/>
      <w:jc w:val="left"/>
    </w:pPr>
    <w:rPr>
      <w:bCs/>
      <w:sz w:val="21"/>
      <w:szCs w:val="32"/>
    </w:rPr>
  </w:style>
  <w:style w:type="paragraph" w:customStyle="1" w:styleId="2ff">
    <w:name w:val="正文2"/>
    <w:basedOn w:val="aff2"/>
    <w:link w:val="2Char2"/>
    <w:autoRedefine/>
    <w:qFormat/>
    <w:pPr>
      <w:spacing w:before="156" w:line="360" w:lineRule="auto"/>
      <w:ind w:firstLineChars="200" w:firstLine="510"/>
    </w:pPr>
    <w:rPr>
      <w:sz w:val="24"/>
    </w:rPr>
  </w:style>
  <w:style w:type="paragraph" w:customStyle="1" w:styleId="1f8">
    <w:name w:val="正文缩进1"/>
    <w:basedOn w:val="aff2"/>
    <w:link w:val="CharChar"/>
    <w:autoRedefine/>
    <w:qFormat/>
    <w:pPr>
      <w:autoSpaceDE w:val="0"/>
      <w:autoSpaceDN w:val="0"/>
      <w:adjustRightInd w:val="0"/>
      <w:ind w:firstLine="420"/>
      <w:jc w:val="left"/>
    </w:pPr>
    <w:rPr>
      <w:rFonts w:ascii="宋体"/>
      <w:kern w:val="0"/>
      <w:sz w:val="24"/>
    </w:rPr>
  </w:style>
  <w:style w:type="paragraph" w:customStyle="1" w:styleId="content">
    <w:name w:val="content"/>
    <w:basedOn w:val="aff2"/>
    <w:autoRedefine/>
    <w:qFormat/>
    <w:pPr>
      <w:widowControl/>
      <w:spacing w:before="100" w:beforeAutospacing="1" w:after="100" w:afterAutospacing="1"/>
      <w:jc w:val="left"/>
    </w:pPr>
    <w:rPr>
      <w:rFonts w:ascii="Arial" w:hAnsi="Arial" w:cs="Arial"/>
      <w:color w:val="333333"/>
      <w:kern w:val="0"/>
      <w:sz w:val="20"/>
    </w:rPr>
  </w:style>
  <w:style w:type="paragraph" w:customStyle="1" w:styleId="1f9">
    <w:name w:val="标题1"/>
    <w:basedOn w:val="10"/>
    <w:next w:val="29"/>
    <w:link w:val="1Char"/>
    <w:autoRedefine/>
    <w:qFormat/>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Blockquote">
    <w:name w:val="Blockquote"/>
    <w:basedOn w:val="aff2"/>
    <w:autoRedefine/>
    <w:qFormat/>
    <w:pPr>
      <w:autoSpaceDE w:val="0"/>
      <w:autoSpaceDN w:val="0"/>
      <w:adjustRightInd w:val="0"/>
      <w:spacing w:before="100" w:after="100"/>
      <w:ind w:left="360" w:right="360"/>
      <w:jc w:val="left"/>
    </w:pPr>
    <w:rPr>
      <w:kern w:val="0"/>
      <w:sz w:val="24"/>
    </w:rPr>
  </w:style>
  <w:style w:type="paragraph" w:customStyle="1" w:styleId="a4">
    <w:name w:val="二级条标题"/>
    <w:basedOn w:val="a3"/>
    <w:next w:val="aff3"/>
    <w:link w:val="Char13"/>
    <w:autoRedefine/>
    <w:qFormat/>
    <w:pPr>
      <w:numPr>
        <w:ilvl w:val="3"/>
      </w:numPr>
      <w:outlineLvl w:val="3"/>
    </w:pPr>
  </w:style>
  <w:style w:type="paragraph" w:customStyle="1" w:styleId="xl30">
    <w:name w:val="xl3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kern w:val="0"/>
      <w:sz w:val="24"/>
    </w:rPr>
  </w:style>
  <w:style w:type="paragraph" w:customStyle="1" w:styleId="afffffffa">
    <w:name w:val="段"/>
    <w:autoRedefine/>
    <w:qFormat/>
    <w:pPr>
      <w:autoSpaceDE w:val="0"/>
      <w:autoSpaceDN w:val="0"/>
      <w:ind w:firstLineChars="200" w:firstLine="200"/>
      <w:jc w:val="both"/>
    </w:pPr>
    <w:rPr>
      <w:rFonts w:ascii="宋体"/>
      <w:sz w:val="21"/>
    </w:rPr>
  </w:style>
  <w:style w:type="paragraph" w:customStyle="1" w:styleId="afffffffb">
    <w:name w:val="~正文"/>
    <w:basedOn w:val="aff2"/>
    <w:next w:val="afffb"/>
    <w:autoRedefine/>
    <w:qFormat/>
    <w:pPr>
      <w:widowControl/>
      <w:spacing w:line="360" w:lineRule="auto"/>
      <w:ind w:firstLineChars="200" w:firstLine="200"/>
      <w:jc w:val="left"/>
    </w:pPr>
    <w:rPr>
      <w:kern w:val="0"/>
      <w:sz w:val="24"/>
      <w:szCs w:val="28"/>
      <w:lang w:val="zh-CN"/>
    </w:rPr>
  </w:style>
  <w:style w:type="paragraph" w:customStyle="1" w:styleId="Char1CharCharCharCharCharChar">
    <w:name w:val="Char1 Char Char Char Char Char Char"/>
    <w:basedOn w:val="aff2"/>
    <w:autoRedefine/>
    <w:uiPriority w:val="99"/>
    <w:qFormat/>
    <w:rPr>
      <w:rFonts w:ascii="Tahoma" w:hAnsi="Tahoma"/>
      <w:sz w:val="24"/>
    </w:rPr>
  </w:style>
  <w:style w:type="paragraph" w:customStyle="1" w:styleId="xl44">
    <w:name w:val="xl4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24"/>
    </w:rPr>
  </w:style>
  <w:style w:type="paragraph" w:customStyle="1" w:styleId="CharCharCharCharCharCharCharCharCharCharCharCharCharCharCharCharCharCharChar">
    <w:name w:val="Char Char Char Char Char Char Char Char Char Char Char Char Char Char Char Char Char Char Char"/>
    <w:basedOn w:val="aff2"/>
    <w:autoRedefine/>
    <w:qFormat/>
    <w:pPr>
      <w:widowControl/>
      <w:spacing w:before="100" w:beforeAutospacing="1" w:after="100" w:afterAutospacing="1" w:line="330" w:lineRule="atLeast"/>
      <w:ind w:left="360"/>
      <w:jc w:val="left"/>
    </w:pPr>
    <w:rPr>
      <w:rFonts w:eastAsia="仿宋_GB2312"/>
      <w:sz w:val="32"/>
      <w:szCs w:val="32"/>
    </w:rPr>
  </w:style>
  <w:style w:type="paragraph" w:customStyle="1" w:styleId="111">
    <w:name w:val="索引 11"/>
    <w:basedOn w:val="aff2"/>
    <w:next w:val="aff2"/>
    <w:autoRedefine/>
    <w:uiPriority w:val="99"/>
    <w:qFormat/>
  </w:style>
  <w:style w:type="paragraph" w:customStyle="1" w:styleId="afffffffc">
    <w:name w:val="普通文字"/>
    <w:basedOn w:val="aff2"/>
    <w:autoRedefine/>
    <w:qFormat/>
    <w:pPr>
      <w:widowControl/>
      <w:spacing w:line="351" w:lineRule="atLeast"/>
      <w:ind w:firstLine="419"/>
      <w:textAlignment w:val="baseline"/>
    </w:pPr>
    <w:rPr>
      <w:rFonts w:ascii="宋体"/>
      <w:color w:val="000000"/>
      <w:kern w:val="0"/>
      <w:u w:color="000000"/>
    </w:rPr>
  </w:style>
  <w:style w:type="paragraph" w:customStyle="1" w:styleId="afffffffd">
    <w:name w:val="空行"/>
    <w:basedOn w:val="aff2"/>
    <w:next w:val="aff2"/>
    <w:autoRedefine/>
    <w:qFormat/>
    <w:pPr>
      <w:spacing w:beforeLines="100" w:before="312" w:afterLines="100" w:after="312" w:line="360" w:lineRule="auto"/>
      <w:jc w:val="center"/>
    </w:pPr>
    <w:rPr>
      <w:spacing w:val="20"/>
      <w:sz w:val="24"/>
    </w:rPr>
  </w:style>
  <w:style w:type="paragraph" w:customStyle="1" w:styleId="xl28">
    <w:name w:val="xl2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4"/>
    </w:rPr>
  </w:style>
  <w:style w:type="paragraph" w:customStyle="1" w:styleId="1fa">
    <w:name w:val="纯文本1"/>
    <w:basedOn w:val="aff2"/>
    <w:autoRedefine/>
    <w:qFormat/>
    <w:rPr>
      <w:rFonts w:ascii="宋体" w:hAnsi="Courier New"/>
      <w:sz w:val="32"/>
    </w:rPr>
  </w:style>
  <w:style w:type="paragraph" w:customStyle="1" w:styleId="1fb">
    <w:name w:val="样式1"/>
    <w:basedOn w:val="10"/>
    <w:autoRedefine/>
    <w:qFormat/>
    <w:pPr>
      <w:numPr>
        <w:numId w:val="0"/>
      </w:numPr>
      <w:autoSpaceDE w:val="0"/>
      <w:autoSpaceDN w:val="0"/>
      <w:adjustRightInd w:val="0"/>
      <w:spacing w:before="240" w:after="120" w:line="360" w:lineRule="auto"/>
    </w:pPr>
    <w:rPr>
      <w:rFonts w:ascii="宋体" w:hAnsi="宋体"/>
      <w:sz w:val="24"/>
      <w:szCs w:val="24"/>
    </w:rPr>
  </w:style>
  <w:style w:type="paragraph" w:customStyle="1" w:styleId="2ff0">
    <w:name w:val="样式2"/>
    <w:basedOn w:val="a1"/>
    <w:link w:val="2Char3"/>
    <w:autoRedefine/>
    <w:qFormat/>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xl43">
    <w:name w:val="xl4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4"/>
    </w:rPr>
  </w:style>
  <w:style w:type="paragraph" w:customStyle="1" w:styleId="xl35">
    <w:name w:val="xl35"/>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rPr>
  </w:style>
  <w:style w:type="paragraph" w:customStyle="1" w:styleId="WPSOffice1">
    <w:name w:val="WPSOffice手动目录 1"/>
    <w:autoRedefine/>
    <w:qFormat/>
  </w:style>
  <w:style w:type="paragraph" w:customStyle="1" w:styleId="Afffffffe">
    <w:name w:val="正文 A"/>
    <w:autoRedefine/>
    <w:qFormat/>
    <w:pPr>
      <w:widowControl w:val="0"/>
      <w:jc w:val="both"/>
    </w:pPr>
    <w:rPr>
      <w:rFonts w:eastAsia="Calibri" w:cs="Calibri"/>
      <w:color w:val="000000"/>
      <w:kern w:val="2"/>
      <w:sz w:val="21"/>
      <w:szCs w:val="21"/>
      <w:u w:color="000000"/>
    </w:rPr>
  </w:style>
  <w:style w:type="paragraph" w:customStyle="1" w:styleId="CharCharCharCharCharChar">
    <w:name w:val="Char Char 字元 字元 字元 Char Char Char Char"/>
    <w:basedOn w:val="aff2"/>
    <w:autoRedefine/>
    <w:qFormat/>
    <w:pPr>
      <w:adjustRightInd w:val="0"/>
      <w:spacing w:line="360" w:lineRule="auto"/>
    </w:pPr>
    <w:rPr>
      <w:kern w:val="0"/>
      <w:sz w:val="24"/>
    </w:rPr>
  </w:style>
  <w:style w:type="paragraph" w:customStyle="1" w:styleId="xl54">
    <w:name w:val="xl5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b/>
      <w:kern w:val="0"/>
      <w:sz w:val="24"/>
    </w:rPr>
  </w:style>
  <w:style w:type="paragraph" w:customStyle="1" w:styleId="Web">
    <w:name w:val="普通 (Web)"/>
    <w:basedOn w:val="aff2"/>
    <w:autoRedefine/>
    <w:qFormat/>
    <w:pPr>
      <w:widowControl/>
      <w:spacing w:before="100" w:after="100" w:line="360" w:lineRule="auto"/>
      <w:jc w:val="left"/>
    </w:pPr>
    <w:rPr>
      <w:rFonts w:ascii="宋体" w:hAnsi="宋体"/>
      <w:color w:val="FFFFFF"/>
      <w:kern w:val="0"/>
      <w:sz w:val="24"/>
    </w:rPr>
  </w:style>
  <w:style w:type="paragraph" w:customStyle="1" w:styleId="ListParagraph2">
    <w:name w:val="List Paragraph2"/>
    <w:basedOn w:val="aff2"/>
    <w:autoRedefine/>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xl47">
    <w:name w:val="xl47"/>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kern w:val="0"/>
      <w:sz w:val="24"/>
    </w:rPr>
  </w:style>
  <w:style w:type="paragraph" w:customStyle="1" w:styleId="Char14">
    <w:name w:val="Char1"/>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xl49">
    <w:name w:val="xl49"/>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bottom"/>
    </w:pPr>
    <w:rPr>
      <w:kern w:val="0"/>
      <w:sz w:val="24"/>
    </w:rPr>
  </w:style>
  <w:style w:type="paragraph" w:customStyle="1" w:styleId="affffffff">
    <w:name w:val="标题三"/>
    <w:basedOn w:val="34"/>
    <w:next w:val="44"/>
    <w:autoRedefine/>
    <w:qFormat/>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CharCharChar1CharCharCharChar">
    <w:name w:val="Char Char Char1 Char Char Char Char"/>
    <w:basedOn w:val="aff2"/>
    <w:autoRedefine/>
    <w:uiPriority w:val="99"/>
    <w:qFormat/>
    <w:rPr>
      <w:rFonts w:ascii="Tahoma" w:hAnsi="Tahoma"/>
      <w:sz w:val="24"/>
    </w:rPr>
  </w:style>
  <w:style w:type="paragraph" w:customStyle="1" w:styleId="2600">
    <w:name w:val="样式 样式 样式 样式 标题 2 + 宋体 五号 非加粗 黑色 + 段前: 6 磅 段后: 0 磅 行距: 单倍行距 + 段前:..."/>
    <w:basedOn w:val="26012"/>
    <w:autoRedefine/>
    <w:qFormat/>
    <w:rPr>
      <w:b/>
      <w:bCs/>
    </w:rPr>
  </w:style>
  <w:style w:type="paragraph" w:customStyle="1" w:styleId="Default">
    <w:name w:val="Default"/>
    <w:autoRedefine/>
    <w:qFormat/>
    <w:pPr>
      <w:widowControl w:val="0"/>
      <w:autoSpaceDE w:val="0"/>
      <w:autoSpaceDN w:val="0"/>
      <w:adjustRightInd w:val="0"/>
    </w:pPr>
    <w:rPr>
      <w:rFonts w:ascii="黑体" w:eastAsia="黑体"/>
      <w:color w:val="000000"/>
      <w:sz w:val="24"/>
    </w:rPr>
  </w:style>
  <w:style w:type="paragraph" w:customStyle="1" w:styleId="xl58">
    <w:name w:val="xl5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CharChar1CharCharCharCharCharChar">
    <w:name w:val="Char Char1 Char Char Char Char Char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font8">
    <w:name w:val="font8"/>
    <w:basedOn w:val="aff2"/>
    <w:autoRedefine/>
    <w:qFormat/>
    <w:pPr>
      <w:widowControl/>
      <w:spacing w:before="100" w:beforeAutospacing="1" w:after="100" w:afterAutospacing="1"/>
      <w:jc w:val="left"/>
    </w:pPr>
    <w:rPr>
      <w:rFonts w:ascii="宋体" w:hAnsi="宋体"/>
      <w:b/>
      <w:kern w:val="0"/>
      <w:sz w:val="24"/>
    </w:rPr>
  </w:style>
  <w:style w:type="paragraph" w:customStyle="1" w:styleId="CharChar1CharCharCharCharCharCharCharCharCharCharCharCharCharCharChar">
    <w:name w:val="Char Char1 Char Char Char Char Char Char Char Char Char Char Char Char Char Char Char"/>
    <w:basedOn w:val="aff2"/>
    <w:autoRedefine/>
    <w:qFormat/>
    <w:pPr>
      <w:widowControl/>
      <w:spacing w:after="160" w:line="240" w:lineRule="exact"/>
      <w:jc w:val="left"/>
    </w:pPr>
    <w:rPr>
      <w:rFonts w:ascii="Verdana" w:eastAsia="楷体_GB2312" w:hAnsi="Verdana"/>
      <w:kern w:val="0"/>
      <w:sz w:val="30"/>
      <w:szCs w:val="30"/>
      <w:lang w:eastAsia="en-US"/>
    </w:rPr>
  </w:style>
  <w:style w:type="paragraph" w:customStyle="1" w:styleId="CharCharCharCharCharCharCharCharCharChar">
    <w:name w:val="Char Char Char Char Char Char Char Char Char Char"/>
    <w:basedOn w:val="aff2"/>
    <w:autoRedefine/>
    <w:qFormat/>
    <w:pPr>
      <w:tabs>
        <w:tab w:val="left" w:pos="360"/>
      </w:tabs>
      <w:ind w:left="360" w:hangingChars="200" w:hanging="360"/>
    </w:pPr>
    <w:rPr>
      <w:sz w:val="24"/>
    </w:rPr>
  </w:style>
  <w:style w:type="paragraph" w:customStyle="1" w:styleId="xl56">
    <w:name w:val="xl5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4"/>
    </w:rPr>
  </w:style>
  <w:style w:type="paragraph" w:customStyle="1" w:styleId="Style232">
    <w:name w:val="_Style 232"/>
    <w:autoRedefine/>
    <w:uiPriority w:val="99"/>
    <w:unhideWhenUsed/>
    <w:qFormat/>
    <w:rPr>
      <w:kern w:val="2"/>
      <w:sz w:val="21"/>
    </w:rPr>
  </w:style>
  <w:style w:type="table" w:customStyle="1" w:styleId="TableNormal12">
    <w:name w:val="Table Normal12"/>
    <w:autoRedefine/>
    <w:qFormat/>
    <w:tblPr>
      <w:tblCellMar>
        <w:top w:w="0" w:type="dxa"/>
        <w:left w:w="0" w:type="dxa"/>
        <w:bottom w:w="0" w:type="dxa"/>
        <w:right w:w="0" w:type="dxa"/>
      </w:tblCellMar>
    </w:tblPr>
  </w:style>
  <w:style w:type="table" w:customStyle="1" w:styleId="TableNormal11">
    <w:name w:val="Table Normal11"/>
    <w:autoRedefine/>
    <w:qFormat/>
    <w:tblPr>
      <w:tblCellMar>
        <w:top w:w="0" w:type="dxa"/>
        <w:left w:w="0" w:type="dxa"/>
        <w:bottom w:w="0" w:type="dxa"/>
        <w:right w:w="0" w:type="dxa"/>
      </w:tblCellMar>
    </w:tblPr>
  </w:style>
  <w:style w:type="character" w:customStyle="1" w:styleId="Char6">
    <w:name w:val="*正文 Char"/>
    <w:link w:val="affffffff0"/>
    <w:autoRedefine/>
    <w:qFormat/>
    <w:rPr>
      <w:sz w:val="24"/>
    </w:rPr>
  </w:style>
  <w:style w:type="paragraph" w:customStyle="1" w:styleId="affffffff0">
    <w:name w:val="*正文"/>
    <w:basedOn w:val="aff2"/>
    <w:link w:val="Char6"/>
    <w:autoRedefine/>
    <w:qFormat/>
    <w:pPr>
      <w:spacing w:line="360" w:lineRule="auto"/>
      <w:ind w:firstLineChars="200" w:firstLine="200"/>
    </w:pPr>
    <w:rPr>
      <w:kern w:val="0"/>
      <w:sz w:val="24"/>
    </w:rPr>
  </w:style>
  <w:style w:type="character" w:customStyle="1" w:styleId="Char40">
    <w:name w:val="+正文 Char4"/>
    <w:link w:val="affffffff1"/>
    <w:autoRedefine/>
    <w:qFormat/>
    <w:rPr>
      <w:sz w:val="24"/>
      <w:szCs w:val="28"/>
    </w:rPr>
  </w:style>
  <w:style w:type="paragraph" w:customStyle="1" w:styleId="affffffff1">
    <w:name w:val="+正文"/>
    <w:basedOn w:val="aff2"/>
    <w:link w:val="Char40"/>
    <w:autoRedefine/>
    <w:qFormat/>
    <w:pPr>
      <w:spacing w:line="360" w:lineRule="auto"/>
      <w:ind w:firstLineChars="200" w:firstLine="200"/>
    </w:pPr>
    <w:rPr>
      <w:kern w:val="0"/>
      <w:sz w:val="24"/>
      <w:szCs w:val="28"/>
    </w:rPr>
  </w:style>
  <w:style w:type="character" w:customStyle="1" w:styleId="1fc">
    <w:name w:val="正文缩进 字符1"/>
    <w:autoRedefine/>
    <w:qFormat/>
    <w:rPr>
      <w:rFonts w:ascii="Times New Roman" w:eastAsia="宋体" w:hAnsi="Times New Roman" w:cs="Times New Roman"/>
      <w:kern w:val="2"/>
      <w:sz w:val="21"/>
    </w:rPr>
  </w:style>
  <w:style w:type="character" w:customStyle="1" w:styleId="Char15">
    <w:name w:val="纯文本 Char1"/>
    <w:autoRedefine/>
    <w:qFormat/>
    <w:rPr>
      <w:rFonts w:ascii="宋体" w:eastAsia="宋体" w:hAnsi="Courier New" w:cs="Times New Roman"/>
      <w:szCs w:val="21"/>
      <w:lang w:val="zh-CN"/>
    </w:rPr>
  </w:style>
  <w:style w:type="paragraph" w:customStyle="1" w:styleId="affffffff2">
    <w:name w:val="图例"/>
    <w:basedOn w:val="aff2"/>
    <w:autoRedefine/>
    <w:qFormat/>
    <w:pPr>
      <w:spacing w:before="120" w:after="120" w:line="360" w:lineRule="auto"/>
      <w:jc w:val="center"/>
    </w:pPr>
    <w:rPr>
      <w:rFonts w:eastAsia="仿宋_GB2312"/>
      <w:b/>
      <w:sz w:val="24"/>
    </w:rPr>
  </w:style>
  <w:style w:type="paragraph" w:customStyle="1" w:styleId="bf1">
    <w:name w:val="bf.1"/>
    <w:basedOn w:val="aff2"/>
    <w:autoRedefine/>
    <w:qFormat/>
    <w:pPr>
      <w:autoSpaceDE w:val="0"/>
      <w:autoSpaceDN w:val="0"/>
      <w:adjustRightInd w:val="0"/>
      <w:snapToGrid w:val="0"/>
      <w:spacing w:line="240" w:lineRule="atLeast"/>
      <w:ind w:firstLineChars="200" w:firstLine="420"/>
    </w:pPr>
    <w:rPr>
      <w:rFonts w:ascii="宋体" w:hAnsi="Arial"/>
      <w:b/>
      <w:sz w:val="30"/>
      <w:szCs w:val="24"/>
    </w:rPr>
  </w:style>
  <w:style w:type="table" w:customStyle="1" w:styleId="TableNormal">
    <w:name w:val="Table Normal"/>
    <w:autoRedefine/>
    <w:uiPriority w:val="2"/>
    <w:unhideWhenUsed/>
    <w:qFormat/>
    <w:tblPr>
      <w:tblCellMar>
        <w:top w:w="0" w:type="dxa"/>
        <w:left w:w="0" w:type="dxa"/>
        <w:bottom w:w="0" w:type="dxa"/>
        <w:right w:w="0" w:type="dxa"/>
      </w:tblCellMar>
    </w:tblPr>
  </w:style>
  <w:style w:type="character" w:customStyle="1" w:styleId="2ff1">
    <w:name w:val="页脚 字符2"/>
    <w:autoRedefine/>
    <w:qFormat/>
    <w:rPr>
      <w:rFonts w:ascii="宋体" w:eastAsia="宋体"/>
      <w:sz w:val="18"/>
      <w:lang w:val="en-US" w:eastAsia="zh-CN" w:bidi="ar-SA"/>
    </w:rPr>
  </w:style>
  <w:style w:type="character" w:customStyle="1" w:styleId="3f6">
    <w:name w:val="纯文本 字符3"/>
    <w:qFormat/>
    <w:rPr>
      <w:rFonts w:ascii="宋体" w:eastAsia="宋体" w:hAnsi="Courier New" w:cs="宋体" w:hint="eastAsia"/>
      <w:kern w:val="2"/>
      <w:sz w:val="21"/>
    </w:rPr>
  </w:style>
  <w:style w:type="character" w:customStyle="1" w:styleId="1fd">
    <w:name w:val="列表段落 字符1"/>
    <w:uiPriority w:val="34"/>
    <w:qFormat/>
    <w:rPr>
      <w:rFonts w:ascii="Calibri" w:eastAsia="宋体" w:hAnsi="Calibri"/>
      <w:kern w:val="2"/>
      <w:sz w:val="21"/>
      <w:szCs w:val="22"/>
      <w:lang w:val="en-US" w:eastAsia="zh-CN" w:bidi="ar-SA"/>
    </w:rPr>
  </w:style>
  <w:style w:type="character" w:customStyle="1" w:styleId="aff8">
    <w:name w:val="宏文本 字符"/>
    <w:basedOn w:val="aff4"/>
    <w:link w:val="aff7"/>
    <w:autoRedefine/>
    <w:qFormat/>
    <w:rPr>
      <w:rFonts w:ascii="Courier New" w:hAnsi="Courier New" w:cs="Courier New"/>
      <w:kern w:val="2"/>
      <w:sz w:val="24"/>
      <w:szCs w:val="24"/>
    </w:rPr>
  </w:style>
  <w:style w:type="character" w:customStyle="1" w:styleId="affc">
    <w:name w:val="注释标题 字符"/>
    <w:basedOn w:val="aff4"/>
    <w:link w:val="affb"/>
    <w:qFormat/>
    <w:rPr>
      <w:kern w:val="2"/>
      <w:sz w:val="21"/>
      <w:szCs w:val="22"/>
    </w:rPr>
  </w:style>
  <w:style w:type="character" w:customStyle="1" w:styleId="affe">
    <w:name w:val="电子邮件签名 字符"/>
    <w:basedOn w:val="aff4"/>
    <w:link w:val="affd"/>
    <w:qFormat/>
    <w:rPr>
      <w:kern w:val="2"/>
      <w:sz w:val="21"/>
      <w:szCs w:val="22"/>
    </w:rPr>
  </w:style>
  <w:style w:type="character" w:customStyle="1" w:styleId="afff8">
    <w:name w:val="称呼 字符"/>
    <w:basedOn w:val="aff4"/>
    <w:link w:val="afff7"/>
    <w:qFormat/>
    <w:rPr>
      <w:kern w:val="2"/>
      <w:sz w:val="21"/>
      <w:szCs w:val="22"/>
    </w:rPr>
  </w:style>
  <w:style w:type="character" w:customStyle="1" w:styleId="afffa">
    <w:name w:val="结束语 字符"/>
    <w:basedOn w:val="aff4"/>
    <w:link w:val="afff9"/>
    <w:qFormat/>
    <w:rPr>
      <w:kern w:val="2"/>
      <w:sz w:val="21"/>
      <w:szCs w:val="22"/>
    </w:rPr>
  </w:style>
  <w:style w:type="character" w:customStyle="1" w:styleId="HTML0">
    <w:name w:val="HTML 地址 字符"/>
    <w:basedOn w:val="aff4"/>
    <w:link w:val="HTML"/>
    <w:qFormat/>
    <w:rPr>
      <w:i/>
      <w:iCs/>
      <w:kern w:val="2"/>
      <w:sz w:val="21"/>
      <w:szCs w:val="22"/>
    </w:rPr>
  </w:style>
  <w:style w:type="character" w:customStyle="1" w:styleId="affff8">
    <w:name w:val="尾注文本 字符"/>
    <w:basedOn w:val="aff4"/>
    <w:link w:val="affff7"/>
    <w:uiPriority w:val="99"/>
    <w:qFormat/>
    <w:rPr>
      <w:kern w:val="2"/>
      <w:sz w:val="21"/>
      <w:szCs w:val="22"/>
    </w:rPr>
  </w:style>
  <w:style w:type="character" w:customStyle="1" w:styleId="afffff2">
    <w:name w:val="副标题 字符"/>
    <w:basedOn w:val="aff4"/>
    <w:link w:val="afffff1"/>
    <w:uiPriority w:val="11"/>
    <w:qFormat/>
    <w:rPr>
      <w:rFonts w:ascii="Arial" w:hAnsi="Arial" w:cs="Arial"/>
      <w:b/>
      <w:bCs/>
      <w:kern w:val="28"/>
      <w:sz w:val="32"/>
      <w:szCs w:val="32"/>
    </w:rPr>
  </w:style>
  <w:style w:type="character" w:customStyle="1" w:styleId="121">
    <w:name w:val="标题 1 字符2"/>
    <w:qFormat/>
    <w:rPr>
      <w:rFonts w:ascii="宋体"/>
      <w:b/>
      <w:kern w:val="44"/>
      <w:sz w:val="32"/>
    </w:rPr>
  </w:style>
  <w:style w:type="character" w:customStyle="1" w:styleId="2ff2">
    <w:name w:val="正文缩进 字符2"/>
    <w:qFormat/>
    <w:rPr>
      <w:rFonts w:ascii="宋体" w:eastAsia="宋体"/>
      <w:kern w:val="2"/>
      <w:sz w:val="24"/>
      <w:szCs w:val="24"/>
      <w:lang w:val="en-US" w:eastAsia="zh-CN" w:bidi="ar-SA"/>
    </w:rPr>
  </w:style>
  <w:style w:type="character" w:customStyle="1" w:styleId="220">
    <w:name w:val="标题 2 字符2"/>
    <w:qFormat/>
    <w:rPr>
      <w:rFonts w:ascii="Arial" w:eastAsia="黑体" w:hAnsi="Arial"/>
      <w:b/>
      <w:sz w:val="30"/>
      <w:lang w:val="en-US" w:eastAsia="zh-CN" w:bidi="ar-SA"/>
    </w:rPr>
  </w:style>
  <w:style w:type="character" w:customStyle="1" w:styleId="312">
    <w:name w:val="标题 3 字符1"/>
    <w:uiPriority w:val="99"/>
    <w:qFormat/>
    <w:rPr>
      <w:rFonts w:ascii="宋体" w:eastAsia="宋体"/>
      <w:b/>
      <w:sz w:val="24"/>
      <w:u w:val="single"/>
      <w:lang w:val="en-US" w:eastAsia="zh-CN" w:bidi="ar-SA"/>
    </w:rPr>
  </w:style>
  <w:style w:type="character" w:customStyle="1" w:styleId="420">
    <w:name w:val="标题 4 字符2"/>
    <w:qFormat/>
    <w:rPr>
      <w:rFonts w:ascii="Arial" w:eastAsia="黑体" w:hAnsi="Arial"/>
      <w:b/>
      <w:sz w:val="28"/>
    </w:rPr>
  </w:style>
  <w:style w:type="character" w:customStyle="1" w:styleId="510">
    <w:name w:val="标题 5 字符1"/>
    <w:qFormat/>
    <w:rPr>
      <w:b/>
      <w:sz w:val="28"/>
    </w:rPr>
  </w:style>
  <w:style w:type="character" w:customStyle="1" w:styleId="610">
    <w:name w:val="标题 6 字符1"/>
    <w:qFormat/>
    <w:rPr>
      <w:rFonts w:ascii="Arial" w:eastAsia="黑体" w:hAnsi="Arial"/>
      <w:b/>
      <w:sz w:val="24"/>
    </w:rPr>
  </w:style>
  <w:style w:type="character" w:customStyle="1" w:styleId="710">
    <w:name w:val="标题 7 字符1"/>
    <w:autoRedefine/>
    <w:qFormat/>
    <w:rPr>
      <w:b/>
      <w:sz w:val="24"/>
    </w:rPr>
  </w:style>
  <w:style w:type="character" w:customStyle="1" w:styleId="810">
    <w:name w:val="标题 8 字符1"/>
    <w:qFormat/>
    <w:rPr>
      <w:rFonts w:ascii="Arial" w:eastAsia="黑体" w:hAnsi="Arial"/>
      <w:sz w:val="24"/>
    </w:rPr>
  </w:style>
  <w:style w:type="character" w:customStyle="1" w:styleId="910">
    <w:name w:val="标题 9 字符1"/>
    <w:qFormat/>
    <w:rPr>
      <w:rFonts w:ascii="Arial" w:eastAsia="黑体" w:hAnsi="Arial"/>
      <w:sz w:val="21"/>
    </w:rPr>
  </w:style>
  <w:style w:type="character" w:customStyle="1" w:styleId="2ff3">
    <w:name w:val="文档结构图 字符2"/>
    <w:qFormat/>
    <w:rPr>
      <w:kern w:val="2"/>
      <w:sz w:val="21"/>
      <w:szCs w:val="24"/>
      <w:shd w:val="clear" w:color="auto" w:fill="000080"/>
    </w:rPr>
  </w:style>
  <w:style w:type="character" w:customStyle="1" w:styleId="2ff4">
    <w:name w:val="批注文字 字符2"/>
    <w:qFormat/>
    <w:rPr>
      <w:kern w:val="2"/>
      <w:sz w:val="21"/>
      <w:szCs w:val="24"/>
    </w:rPr>
  </w:style>
  <w:style w:type="character" w:customStyle="1" w:styleId="310">
    <w:name w:val="正文文本 3 字符1"/>
    <w:link w:val="37"/>
    <w:qFormat/>
    <w:rPr>
      <w:kern w:val="2"/>
      <w:sz w:val="16"/>
    </w:rPr>
  </w:style>
  <w:style w:type="character" w:customStyle="1" w:styleId="2ff5">
    <w:name w:val="正文文本 字符2"/>
    <w:qFormat/>
    <w:rPr>
      <w:rFonts w:ascii="宋体" w:hAnsi="宋体"/>
      <w:kern w:val="2"/>
      <w:sz w:val="24"/>
      <w:szCs w:val="24"/>
    </w:rPr>
  </w:style>
  <w:style w:type="character" w:customStyle="1" w:styleId="2ff6">
    <w:name w:val="正文文本缩进 字符2"/>
    <w:qFormat/>
    <w:rPr>
      <w:rFonts w:eastAsia="宋体"/>
      <w:kern w:val="2"/>
      <w:sz w:val="24"/>
      <w:szCs w:val="24"/>
      <w:lang w:val="en-US" w:eastAsia="zh-CN" w:bidi="ar-SA"/>
    </w:rPr>
  </w:style>
  <w:style w:type="character" w:customStyle="1" w:styleId="2ff7">
    <w:name w:val="日期 字符2"/>
    <w:qFormat/>
    <w:rPr>
      <w:rFonts w:ascii="仿宋_GB2312" w:eastAsia="仿宋_GB2312" w:hAnsi="宋体"/>
      <w:color w:val="000000"/>
      <w:kern w:val="2"/>
      <w:sz w:val="24"/>
      <w:szCs w:val="24"/>
    </w:rPr>
  </w:style>
  <w:style w:type="character" w:customStyle="1" w:styleId="211">
    <w:name w:val="正文文本缩进 2 字符1"/>
    <w:qFormat/>
    <w:rPr>
      <w:rFonts w:ascii="仿宋_GB2312" w:eastAsia="仿宋_GB2312"/>
      <w:kern w:val="2"/>
      <w:sz w:val="24"/>
      <w:szCs w:val="24"/>
    </w:rPr>
  </w:style>
  <w:style w:type="character" w:customStyle="1" w:styleId="2ff8">
    <w:name w:val="批注框文本 字符2"/>
    <w:qFormat/>
    <w:rPr>
      <w:kern w:val="2"/>
      <w:sz w:val="18"/>
      <w:szCs w:val="18"/>
    </w:rPr>
  </w:style>
  <w:style w:type="character" w:customStyle="1" w:styleId="2ff9">
    <w:name w:val="页眉 字符2"/>
    <w:qFormat/>
    <w:rPr>
      <w:rFonts w:eastAsia="宋体"/>
      <w:kern w:val="2"/>
      <w:sz w:val="18"/>
      <w:szCs w:val="18"/>
      <w:lang w:val="en-US" w:eastAsia="zh-CN" w:bidi="ar-SA"/>
    </w:rPr>
  </w:style>
  <w:style w:type="character" w:customStyle="1" w:styleId="313">
    <w:name w:val="正文文本缩进 3 字符1"/>
    <w:qFormat/>
    <w:rPr>
      <w:rFonts w:ascii="宋体"/>
      <w:sz w:val="24"/>
    </w:rPr>
  </w:style>
  <w:style w:type="character" w:customStyle="1" w:styleId="HTML10">
    <w:name w:val="HTML 预设格式 字符1"/>
    <w:link w:val="HTML1"/>
    <w:uiPriority w:val="99"/>
    <w:qFormat/>
    <w:rPr>
      <w:rFonts w:ascii="Courier New" w:hAnsi="Courier New"/>
      <w:kern w:val="2"/>
    </w:rPr>
  </w:style>
  <w:style w:type="character" w:customStyle="1" w:styleId="2ffa">
    <w:name w:val="标题 字符2"/>
    <w:qFormat/>
    <w:rPr>
      <w:b/>
      <w:kern w:val="2"/>
      <w:sz w:val="32"/>
    </w:rPr>
  </w:style>
  <w:style w:type="character" w:customStyle="1" w:styleId="2ffb">
    <w:name w:val="批注主题 字符2"/>
    <w:qFormat/>
    <w:rPr>
      <w:rFonts w:ascii="Times New Roman" w:eastAsia="宋体" w:hAnsi="Times New Roman" w:cs="Times New Roman"/>
      <w:b/>
      <w:bCs/>
      <w:kern w:val="2"/>
      <w:sz w:val="21"/>
      <w:szCs w:val="24"/>
      <w:lang w:val="en-US" w:eastAsia="zh-CN" w:bidi="ar-SA"/>
    </w:rPr>
  </w:style>
  <w:style w:type="paragraph" w:customStyle="1" w:styleId="212">
    <w:name w:val="正文文本首行缩进 21"/>
    <w:basedOn w:val="afffd"/>
    <w:link w:val="2Char4"/>
    <w:qFormat/>
    <w:pPr>
      <w:spacing w:after="120" w:line="480" w:lineRule="exact"/>
      <w:ind w:leftChars="200" w:left="420" w:firstLineChars="200" w:firstLine="420"/>
    </w:pPr>
    <w:rPr>
      <w:sz w:val="24"/>
    </w:rPr>
  </w:style>
  <w:style w:type="character" w:customStyle="1" w:styleId="2Char4">
    <w:name w:val="正文首行缩进 2 Char"/>
    <w:link w:val="212"/>
    <w:qFormat/>
    <w:rPr>
      <w:kern w:val="2"/>
      <w:sz w:val="24"/>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6">
    <w:name w:val="正文文本缩进 Char1"/>
    <w:link w:val="1fe"/>
    <w:qFormat/>
    <w:rPr>
      <w:rFonts w:ascii="宋体" w:hAnsi="宋体"/>
      <w:sz w:val="24"/>
      <w:szCs w:val="24"/>
    </w:rPr>
  </w:style>
  <w:style w:type="paragraph" w:customStyle="1" w:styleId="1fe">
    <w:name w:val="正文文本缩进1"/>
    <w:basedOn w:val="aff2"/>
    <w:link w:val="Char16"/>
    <w:qFormat/>
    <w:pPr>
      <w:spacing w:line="480" w:lineRule="exact"/>
      <w:ind w:firstLineChars="200" w:firstLine="480"/>
    </w:pPr>
    <w:rPr>
      <w:rFonts w:ascii="宋体" w:hAnsi="宋体"/>
      <w:kern w:val="0"/>
      <w:sz w:val="24"/>
      <w:szCs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f8"/>
    <w:qFormat/>
    <w:rPr>
      <w:rFonts w:ascii="宋体"/>
      <w:sz w:val="24"/>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paragraph" w:customStyle="1" w:styleId="affffffff3">
    <w:name w:val="字元 字元"/>
    <w:basedOn w:val="aff2"/>
    <w:qFormat/>
    <w:rPr>
      <w:rFonts w:ascii="Tahoma" w:hAnsi="Tahoma"/>
      <w:sz w:val="24"/>
    </w:rPr>
  </w:style>
  <w:style w:type="paragraph" w:customStyle="1" w:styleId="Char3CharCharChar">
    <w:name w:val="Char3 Char Char Char"/>
    <w:basedOn w:val="aff2"/>
    <w:qFormat/>
    <w:rPr>
      <w:rFonts w:ascii="Tahoma" w:hAnsi="Tahoma"/>
      <w:sz w:val="24"/>
    </w:rPr>
  </w:style>
  <w:style w:type="paragraph" w:customStyle="1" w:styleId="2ffc">
    <w:name w:val="项目编号2"/>
    <w:basedOn w:val="1ff"/>
    <w:qFormat/>
    <w:pPr>
      <w:tabs>
        <w:tab w:val="left" w:pos="2040"/>
      </w:tabs>
      <w:ind w:left="2040"/>
    </w:pPr>
  </w:style>
  <w:style w:type="paragraph" w:customStyle="1" w:styleId="1ff">
    <w:name w:val="项目编号1"/>
    <w:basedOn w:val="aff2"/>
    <w:qFormat/>
    <w:pPr>
      <w:tabs>
        <w:tab w:val="left" w:pos="780"/>
      </w:tabs>
      <w:spacing w:before="100" w:beforeAutospacing="1" w:after="100" w:afterAutospacing="1" w:line="360" w:lineRule="auto"/>
      <w:ind w:left="780" w:hanging="360"/>
    </w:pPr>
    <w:rPr>
      <w:sz w:val="24"/>
      <w:szCs w:val="24"/>
    </w:rPr>
  </w:style>
  <w:style w:type="paragraph" w:customStyle="1" w:styleId="affffffff4">
    <w:name w:val="图中文字"/>
    <w:basedOn w:val="aff2"/>
    <w:qFormat/>
    <w:pPr>
      <w:adjustRightInd w:val="0"/>
      <w:snapToGrid w:val="0"/>
      <w:spacing w:line="0" w:lineRule="atLeast"/>
      <w:jc w:val="center"/>
    </w:pPr>
    <w:rPr>
      <w:sz w:val="24"/>
    </w:rPr>
  </w:style>
  <w:style w:type="paragraph" w:customStyle="1" w:styleId="background1">
    <w:name w:val="background1"/>
    <w:basedOn w:val="aff2"/>
    <w:qFormat/>
    <w:pPr>
      <w:widowControl/>
      <w:spacing w:before="100" w:beforeAutospacing="1" w:after="100" w:afterAutospacing="1"/>
      <w:jc w:val="left"/>
    </w:pPr>
    <w:rPr>
      <w:rFonts w:ascii="宋体" w:hAnsi="宋体" w:cs="宋体"/>
      <w:kern w:val="0"/>
      <w:sz w:val="24"/>
      <w:szCs w:val="24"/>
    </w:rPr>
  </w:style>
  <w:style w:type="paragraph" w:customStyle="1" w:styleId="CharCharCharCharCharCharChar">
    <w:name w:val="Char Char Char Char Char Char Char"/>
    <w:basedOn w:val="aff2"/>
    <w:qFormat/>
    <w:pPr>
      <w:snapToGrid w:val="0"/>
      <w:spacing w:line="360" w:lineRule="auto"/>
      <w:ind w:firstLineChars="200" w:firstLine="200"/>
    </w:pPr>
    <w:rPr>
      <w:rFonts w:eastAsia="仿宋_GB2312"/>
      <w:sz w:val="24"/>
      <w:szCs w:val="24"/>
    </w:rPr>
  </w:style>
  <w:style w:type="paragraph" w:customStyle="1" w:styleId="affffffff5">
    <w:name w:val="正文 + 宋体"/>
    <w:basedOn w:val="aff2"/>
    <w:qFormat/>
    <w:pPr>
      <w:widowControl/>
      <w:ind w:left="360" w:hanging="360"/>
      <w:jc w:val="left"/>
    </w:pPr>
    <w:rPr>
      <w:rFonts w:ascii="宋体" w:hAnsi="宋体" w:cs="宋体"/>
      <w:b/>
      <w:bCs/>
      <w:color w:val="000000"/>
      <w:kern w:val="0"/>
      <w:sz w:val="18"/>
      <w:szCs w:val="18"/>
    </w:rPr>
  </w:style>
  <w:style w:type="paragraph" w:customStyle="1" w:styleId="affffffff6">
    <w:name w:val="正文列项_数字"/>
    <w:basedOn w:val="aff2"/>
    <w:autoRedefine/>
    <w:qFormat/>
    <w:pPr>
      <w:autoSpaceDE w:val="0"/>
      <w:autoSpaceDN w:val="0"/>
      <w:spacing w:line="460" w:lineRule="exact"/>
      <w:ind w:leftChars="530" w:left="680" w:hangingChars="150" w:hanging="150"/>
      <w:outlineLvl w:val="7"/>
    </w:pPr>
    <w:rPr>
      <w:rFonts w:ascii="宋体"/>
      <w:kern w:val="0"/>
      <w:sz w:val="28"/>
    </w:rPr>
  </w:style>
  <w:style w:type="paragraph" w:customStyle="1" w:styleId="CharCharCharCharCharCharCharCharCharCharCharCharCharCharCharChar">
    <w:name w:val="Char Char Char Char Char Char Char Char Char Char Char Char Char Char Char Char"/>
    <w:basedOn w:val="aff2"/>
    <w:qFormat/>
    <w:pPr>
      <w:widowControl/>
      <w:spacing w:after="160" w:line="240" w:lineRule="exact"/>
      <w:jc w:val="center"/>
    </w:pPr>
    <w:rPr>
      <w:rFonts w:ascii="宋体" w:hAnsi="宋体"/>
      <w:b/>
      <w:kern w:val="0"/>
      <w:sz w:val="30"/>
      <w:szCs w:val="30"/>
      <w:lang w:eastAsia="en-US"/>
    </w:rPr>
  </w:style>
  <w:style w:type="paragraph" w:customStyle="1" w:styleId="CharChar1">
    <w:name w:val="Char Char1"/>
    <w:basedOn w:val="afff2"/>
    <w:qFormat/>
    <w:rPr>
      <w:rFonts w:ascii="Tahoma" w:hAnsi="Tahoma"/>
      <w:sz w:val="24"/>
      <w:szCs w:val="24"/>
    </w:rPr>
  </w:style>
  <w:style w:type="paragraph" w:customStyle="1" w:styleId="affffffff7">
    <w:name w:val="样式 宋体 五号 行距: 单倍行距"/>
    <w:basedOn w:val="aff2"/>
    <w:qFormat/>
    <w:pPr>
      <w:adjustRightInd w:val="0"/>
      <w:jc w:val="left"/>
      <w:textAlignment w:val="baseline"/>
    </w:pPr>
    <w:rPr>
      <w:rFonts w:ascii="宋体" w:hAnsi="宋体"/>
      <w:kern w:val="0"/>
    </w:rPr>
  </w:style>
  <w:style w:type="paragraph" w:customStyle="1" w:styleId="affffffff8">
    <w:name w:val="四级条标题"/>
    <w:basedOn w:val="affffffff9"/>
    <w:next w:val="aff2"/>
    <w:qFormat/>
    <w:pPr>
      <w:outlineLvl w:val="4"/>
    </w:pPr>
  </w:style>
  <w:style w:type="paragraph" w:customStyle="1" w:styleId="affffffff9">
    <w:name w:val="三级条标题"/>
    <w:basedOn w:val="a4"/>
    <w:next w:val="aff2"/>
    <w:qFormat/>
    <w:pPr>
      <w:widowControl/>
      <w:numPr>
        <w:ilvl w:val="0"/>
        <w:numId w:val="0"/>
      </w:numPr>
      <w:tabs>
        <w:tab w:val="left" w:pos="0"/>
        <w:tab w:val="left" w:pos="360"/>
        <w:tab w:val="left" w:pos="840"/>
      </w:tabs>
      <w:spacing w:beforeLines="50" w:before="156" w:afterLines="50" w:after="156" w:line="460" w:lineRule="exact"/>
      <w:ind w:hanging="840"/>
    </w:pPr>
    <w:rPr>
      <w:rFonts w:ascii="宋体" w:eastAsia="宋体"/>
      <w:sz w:val="28"/>
    </w:rPr>
  </w:style>
  <w:style w:type="paragraph" w:customStyle="1" w:styleId="affffffffa">
    <w:name w:val="??"/>
    <w:qFormat/>
    <w:pPr>
      <w:widowControl w:val="0"/>
      <w:overflowPunct w:val="0"/>
      <w:autoSpaceDE w:val="0"/>
      <w:autoSpaceDN w:val="0"/>
      <w:adjustRightInd w:val="0"/>
      <w:jc w:val="both"/>
    </w:pPr>
    <w:rPr>
      <w:kern w:val="2"/>
      <w:sz w:val="21"/>
      <w:lang w:eastAsia="en-US"/>
    </w:rPr>
  </w:style>
  <w:style w:type="paragraph" w:customStyle="1" w:styleId="2ffd">
    <w:name w:val="样式 标题 2 + 宋体 五号 行距: 单倍行距"/>
    <w:basedOn w:val="29"/>
    <w:autoRedefine/>
    <w:qFormat/>
    <w:pPr>
      <w:tabs>
        <w:tab w:val="left" w:pos="786"/>
        <w:tab w:val="left" w:pos="1188"/>
      </w:tabs>
      <w:adjustRightInd w:val="0"/>
      <w:spacing w:line="240" w:lineRule="auto"/>
      <w:ind w:left="786" w:hanging="360"/>
      <w:jc w:val="left"/>
      <w:textAlignment w:val="baseline"/>
    </w:pPr>
    <w:rPr>
      <w:rFonts w:ascii="宋体" w:hAnsi="宋体"/>
      <w:b/>
      <w:bCs/>
      <w:kern w:val="0"/>
      <w:sz w:val="21"/>
    </w:rPr>
  </w:style>
  <w:style w:type="paragraph" w:customStyle="1" w:styleId="1ff0">
    <w:name w:val="项目符号1"/>
    <w:basedOn w:val="affffffffb"/>
    <w:qFormat/>
    <w:pPr>
      <w:ind w:left="-25" w:firstLine="0"/>
    </w:pPr>
  </w:style>
  <w:style w:type="paragraph" w:customStyle="1" w:styleId="affffffffb">
    <w:name w:val="正文文本样式"/>
    <w:basedOn w:val="aff2"/>
    <w:qFormat/>
    <w:pPr>
      <w:spacing w:line="360" w:lineRule="auto"/>
      <w:ind w:firstLine="482"/>
    </w:pPr>
    <w:rPr>
      <w:rFonts w:cs="宋体"/>
      <w:sz w:val="24"/>
    </w:rPr>
  </w:style>
  <w:style w:type="paragraph" w:customStyle="1" w:styleId="affffffffc">
    <w:name w:val="五级条标题"/>
    <w:basedOn w:val="affffffff8"/>
    <w:next w:val="aff2"/>
    <w:qFormat/>
    <w:pPr>
      <w:outlineLvl w:val="5"/>
    </w:pPr>
  </w:style>
  <w:style w:type="paragraph" w:customStyle="1" w:styleId="CharCharChar1Char">
    <w:name w:val="Char Char Char1 Char"/>
    <w:basedOn w:val="aff2"/>
    <w:autoRedefine/>
    <w:qFormat/>
    <w:rPr>
      <w:rFonts w:ascii="Tahoma" w:hAnsi="Tahoma"/>
      <w:sz w:val="24"/>
    </w:rPr>
  </w:style>
  <w:style w:type="paragraph" w:customStyle="1" w:styleId="1">
    <w:name w:val="1名"/>
    <w:basedOn w:val="aff2"/>
    <w:autoRedefine/>
    <w:qFormat/>
    <w:pPr>
      <w:numPr>
        <w:numId w:val="12"/>
      </w:numPr>
      <w:spacing w:before="120"/>
    </w:pPr>
    <w:rPr>
      <w:rFonts w:ascii="宋体"/>
      <w:sz w:val="28"/>
    </w:rPr>
  </w:style>
  <w:style w:type="paragraph" w:customStyle="1" w:styleId="CharCharChar1Char1">
    <w:name w:val="Char Char Char1 Char1"/>
    <w:basedOn w:val="aff2"/>
    <w:qFormat/>
    <w:rPr>
      <w:rFonts w:ascii="Tahoma" w:hAnsi="Tahoma"/>
      <w:sz w:val="24"/>
    </w:rPr>
  </w:style>
  <w:style w:type="paragraph" w:customStyle="1" w:styleId="CharChar1CharCharCharCharCharCharCharChar">
    <w:name w:val="Char Char1 Char Char Char Char Char Char Char Char"/>
    <w:basedOn w:val="aff2"/>
    <w:autoRedefine/>
    <w:qFormat/>
    <w:pPr>
      <w:widowControl/>
      <w:spacing w:after="160" w:line="240" w:lineRule="exact"/>
      <w:jc w:val="left"/>
    </w:pPr>
    <w:rPr>
      <w:rFonts w:ascii="Verdana" w:hAnsi="Verdana"/>
      <w:kern w:val="0"/>
      <w:sz w:val="20"/>
      <w:lang w:eastAsia="en-US"/>
    </w:rPr>
  </w:style>
  <w:style w:type="paragraph" w:customStyle="1" w:styleId="affffffffd">
    <w:name w:val="正文列项_字母"/>
    <w:basedOn w:val="aff2"/>
    <w:qFormat/>
    <w:pPr>
      <w:autoSpaceDE w:val="0"/>
      <w:autoSpaceDN w:val="0"/>
      <w:spacing w:line="460" w:lineRule="exact"/>
      <w:ind w:leftChars="300" w:left="480" w:hangingChars="180" w:hanging="180"/>
      <w:outlineLvl w:val="6"/>
    </w:pPr>
    <w:rPr>
      <w:rFonts w:ascii="宋体"/>
      <w:kern w:val="0"/>
      <w:sz w:val="28"/>
    </w:rPr>
  </w:style>
  <w:style w:type="paragraph" w:customStyle="1" w:styleId="ParaCharCharCharChar">
    <w:name w:val="默认段落字体 Para Char Char Char Char"/>
    <w:basedOn w:val="aff2"/>
    <w:autoRedefine/>
    <w:qFormat/>
    <w:rPr>
      <w:rFonts w:ascii="Arial" w:hAnsi="Arial" w:cs="Arial"/>
      <w:szCs w:val="21"/>
    </w:rPr>
  </w:style>
  <w:style w:type="paragraph" w:customStyle="1" w:styleId="affffffffe">
    <w:name w:val="缺省文本"/>
    <w:basedOn w:val="aff2"/>
    <w:qFormat/>
    <w:pPr>
      <w:autoSpaceDE w:val="0"/>
      <w:autoSpaceDN w:val="0"/>
      <w:adjustRightInd w:val="0"/>
      <w:jc w:val="left"/>
    </w:pPr>
    <w:rPr>
      <w:kern w:val="0"/>
      <w:sz w:val="24"/>
      <w:szCs w:val="24"/>
    </w:rPr>
  </w:style>
  <w:style w:type="paragraph" w:customStyle="1" w:styleId="CharCharChar1">
    <w:name w:val="Char Char Char1"/>
    <w:basedOn w:val="aff2"/>
    <w:qFormat/>
    <w:rPr>
      <w:rFonts w:ascii="Tahoma" w:hAnsi="Tahoma"/>
      <w:sz w:val="24"/>
    </w:rPr>
  </w:style>
  <w:style w:type="paragraph" w:customStyle="1" w:styleId="CharCharCharCharCharCharChar1">
    <w:name w:val="Char Char Char Char Char Char Char1"/>
    <w:basedOn w:val="aff2"/>
    <w:autoRedefine/>
    <w:qFormat/>
    <w:pPr>
      <w:snapToGrid w:val="0"/>
      <w:spacing w:line="360" w:lineRule="auto"/>
      <w:ind w:firstLineChars="200" w:firstLine="200"/>
    </w:pPr>
    <w:rPr>
      <w:rFonts w:eastAsia="仿宋_GB2312"/>
      <w:sz w:val="24"/>
      <w:szCs w:val="24"/>
    </w:rPr>
  </w:style>
  <w:style w:type="paragraph" w:customStyle="1" w:styleId="xl24">
    <w:name w:val="xl24"/>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rPr>
  </w:style>
  <w:style w:type="paragraph" w:customStyle="1" w:styleId="GB2312">
    <w:name w:val="正文 + 楷体_GB2312"/>
    <w:basedOn w:val="aff2"/>
    <w:qFormat/>
    <w:pPr>
      <w:widowControl/>
      <w:jc w:val="left"/>
    </w:pPr>
    <w:rPr>
      <w:rFonts w:ascii="楷体_GB2312" w:eastAsia="楷体_GB2312" w:cs="Arial"/>
      <w:kern w:val="0"/>
      <w:sz w:val="24"/>
      <w:szCs w:val="24"/>
    </w:rPr>
  </w:style>
  <w:style w:type="paragraph" w:customStyle="1" w:styleId="1CharCharCharChar">
    <w:name w:val="1 Char Char Char Char"/>
    <w:basedOn w:val="aff2"/>
    <w:qFormat/>
    <w:rPr>
      <w:rFonts w:ascii="Tahoma" w:hAnsi="Tahoma"/>
      <w:sz w:val="24"/>
    </w:rPr>
  </w:style>
  <w:style w:type="paragraph" w:customStyle="1" w:styleId="default0">
    <w:name w:val="default"/>
    <w:basedOn w:val="aff2"/>
    <w:qFormat/>
    <w:pPr>
      <w:widowControl/>
      <w:spacing w:before="100" w:beforeAutospacing="1" w:after="100" w:afterAutospacing="1"/>
      <w:jc w:val="left"/>
    </w:pPr>
    <w:rPr>
      <w:rFonts w:ascii="宋体" w:hAnsi="宋体" w:cs="宋体"/>
      <w:kern w:val="0"/>
      <w:sz w:val="24"/>
      <w:szCs w:val="24"/>
    </w:rPr>
  </w:style>
  <w:style w:type="paragraph" w:customStyle="1" w:styleId="1ff1">
    <w:name w:val="字元 字元1"/>
    <w:basedOn w:val="aff2"/>
    <w:qFormat/>
    <w:rPr>
      <w:rFonts w:ascii="Tahoma" w:hAnsi="Tahoma"/>
      <w:sz w:val="24"/>
    </w:rPr>
  </w:style>
  <w:style w:type="paragraph" w:customStyle="1" w:styleId="Style160">
    <w:name w:val="_Style 160"/>
    <w:autoRedefine/>
    <w:qFormat/>
    <w:rPr>
      <w:kern w:val="2"/>
      <w:sz w:val="21"/>
      <w:szCs w:val="24"/>
    </w:rPr>
  </w:style>
  <w:style w:type="paragraph" w:customStyle="1" w:styleId="3f7">
    <w:name w:val="项目编号3"/>
    <w:basedOn w:val="affffffffb"/>
    <w:qFormat/>
    <w:pPr>
      <w:tabs>
        <w:tab w:val="left" w:pos="1620"/>
      </w:tabs>
      <w:ind w:left="1620" w:hanging="360"/>
    </w:pPr>
  </w:style>
  <w:style w:type="paragraph" w:customStyle="1" w:styleId="Char21">
    <w:name w:val="Char21"/>
    <w:basedOn w:val="aff2"/>
    <w:autoRedefine/>
    <w:qFormat/>
    <w:rPr>
      <w:rFonts w:ascii="Tahoma" w:hAnsi="Tahoma"/>
      <w:sz w:val="24"/>
    </w:rPr>
  </w:style>
  <w:style w:type="paragraph" w:customStyle="1" w:styleId="afffffffff">
    <w:name w:val="表格文字"/>
    <w:basedOn w:val="afffd"/>
    <w:autoRedefine/>
    <w:qFormat/>
    <w:pPr>
      <w:spacing w:before="20" w:after="20" w:line="240" w:lineRule="auto"/>
      <w:ind w:leftChars="0" w:left="0" w:firstLineChars="0" w:firstLine="0"/>
    </w:pPr>
    <w:rPr>
      <w:rFonts w:ascii="Century Gothic" w:hAnsi="Century Gothic"/>
      <w:sz w:val="20"/>
    </w:rPr>
  </w:style>
  <w:style w:type="paragraph" w:customStyle="1" w:styleId="CharCharCharCharCharCharCharCharCharChar1">
    <w:name w:val="Char Char Char Char Char Char Char Char Char Char1"/>
    <w:basedOn w:val="aff2"/>
    <w:autoRedefine/>
    <w:qFormat/>
    <w:rPr>
      <w:rFonts w:ascii="宋体" w:hAnsi="宋体" w:cs="Courier New"/>
      <w:sz w:val="32"/>
      <w:szCs w:val="32"/>
    </w:rPr>
  </w:style>
  <w:style w:type="paragraph" w:customStyle="1" w:styleId="afffffffff0">
    <w:name w:val="正文文本样式 加粗"/>
    <w:basedOn w:val="affffffffb"/>
    <w:qFormat/>
    <w:rPr>
      <w:b/>
    </w:rPr>
  </w:style>
  <w:style w:type="paragraph" w:customStyle="1" w:styleId="Char2CharCharCharCharCharChar">
    <w:name w:val="Char2 Char Char Char Char Char Char"/>
    <w:basedOn w:val="aff2"/>
    <w:autoRedefine/>
    <w:qFormat/>
    <w:pPr>
      <w:widowControl/>
      <w:spacing w:line="400" w:lineRule="exact"/>
      <w:jc w:val="center"/>
    </w:pPr>
    <w:rPr>
      <w:szCs w:val="24"/>
    </w:rPr>
  </w:style>
  <w:style w:type="paragraph" w:customStyle="1" w:styleId="CharChar4">
    <w:name w:val="Char Char4"/>
    <w:basedOn w:val="aff2"/>
    <w:qFormat/>
    <w:pPr>
      <w:widowControl/>
      <w:spacing w:line="400" w:lineRule="exact"/>
      <w:jc w:val="center"/>
    </w:pPr>
    <w:rPr>
      <w:szCs w:val="24"/>
    </w:rPr>
  </w:style>
  <w:style w:type="paragraph" w:customStyle="1" w:styleId="Char3CharCharChar1">
    <w:name w:val="Char3 Char Char Char1"/>
    <w:basedOn w:val="aff2"/>
    <w:qFormat/>
    <w:rPr>
      <w:rFonts w:ascii="Tahoma" w:hAnsi="Tahoma"/>
      <w:sz w:val="24"/>
    </w:rPr>
  </w:style>
  <w:style w:type="paragraph" w:customStyle="1" w:styleId="22222222222222">
    <w:name w:val="22222222222222"/>
    <w:basedOn w:val="aff2"/>
    <w:qFormat/>
    <w:pPr>
      <w:widowControl/>
      <w:adjustRightInd w:val="0"/>
      <w:spacing w:line="360" w:lineRule="auto"/>
      <w:ind w:firstLineChars="200" w:firstLine="480"/>
      <w:jc w:val="left"/>
    </w:pPr>
    <w:rPr>
      <w:color w:val="FF0000"/>
      <w:kern w:val="0"/>
      <w:sz w:val="24"/>
    </w:rPr>
  </w:style>
  <w:style w:type="character" w:customStyle="1" w:styleId="1-2Char">
    <w:name w:val="中等深浅网格 1 - 强调文字颜色 2 Char"/>
    <w:link w:val="1ff2"/>
    <w:qFormat/>
    <w:rPr>
      <w:kern w:val="2"/>
      <w:sz w:val="21"/>
      <w:szCs w:val="24"/>
      <w:lang w:val="zh-CN"/>
    </w:rPr>
  </w:style>
  <w:style w:type="paragraph" w:customStyle="1" w:styleId="1ff2">
    <w:name w:val="1"/>
    <w:next w:val="aff2"/>
    <w:link w:val="1-2Char"/>
    <w:qFormat/>
    <w:rPr>
      <w:kern w:val="2"/>
      <w:sz w:val="21"/>
      <w:szCs w:val="24"/>
      <w:lang w:val="zh-CN"/>
    </w:rPr>
  </w:style>
  <w:style w:type="paragraph" w:customStyle="1" w:styleId="afffffffff1">
    <w:name w:val="图文"/>
    <w:basedOn w:val="aff2"/>
    <w:qFormat/>
    <w:pPr>
      <w:adjustRightInd w:val="0"/>
      <w:snapToGrid w:val="0"/>
      <w:spacing w:after="50" w:line="360" w:lineRule="auto"/>
    </w:pPr>
    <w:rPr>
      <w:sz w:val="24"/>
      <w:szCs w:val="24"/>
    </w:rPr>
  </w:style>
  <w:style w:type="paragraph" w:customStyle="1" w:styleId="xl23">
    <w:name w:val="xl23"/>
    <w:basedOn w:val="aff2"/>
    <w:qFormat/>
    <w:pPr>
      <w:widowControl/>
      <w:spacing w:before="100" w:beforeAutospacing="1" w:after="100" w:afterAutospacing="1" w:line="360" w:lineRule="auto"/>
      <w:textAlignment w:val="top"/>
    </w:pPr>
    <w:rPr>
      <w:kern w:val="0"/>
      <w:sz w:val="24"/>
    </w:rPr>
  </w:style>
  <w:style w:type="paragraph" w:customStyle="1" w:styleId="afffffffff2">
    <w:name w:val="正文表格"/>
    <w:basedOn w:val="aff2"/>
    <w:link w:val="Char7"/>
    <w:qFormat/>
    <w:pPr>
      <w:adjustRightInd w:val="0"/>
      <w:snapToGrid w:val="0"/>
      <w:jc w:val="left"/>
    </w:pPr>
    <w:rPr>
      <w:rFonts w:ascii="宋体" w:hAnsi="宋体"/>
      <w:color w:val="000000"/>
      <w:szCs w:val="21"/>
    </w:rPr>
  </w:style>
  <w:style w:type="character" w:customStyle="1" w:styleId="Char7">
    <w:name w:val="正文表格 Char"/>
    <w:link w:val="afffffffff2"/>
    <w:qFormat/>
    <w:rPr>
      <w:rFonts w:ascii="宋体" w:hAnsi="宋体"/>
      <w:color w:val="000000"/>
      <w:kern w:val="2"/>
      <w:sz w:val="21"/>
      <w:szCs w:val="21"/>
    </w:rPr>
  </w:style>
  <w:style w:type="paragraph" w:customStyle="1" w:styleId="afffffffff3">
    <w:name w:val="正文重点"/>
    <w:basedOn w:val="aff2"/>
    <w:link w:val="Char8"/>
    <w:qFormat/>
    <w:pPr>
      <w:adjustRightInd w:val="0"/>
      <w:spacing w:line="360" w:lineRule="auto"/>
      <w:ind w:firstLineChars="200" w:firstLine="482"/>
      <w:jc w:val="left"/>
      <w:textAlignment w:val="baseline"/>
    </w:pPr>
    <w:rPr>
      <w:b/>
      <w:kern w:val="0"/>
      <w:sz w:val="24"/>
    </w:rPr>
  </w:style>
  <w:style w:type="character" w:customStyle="1" w:styleId="Char8">
    <w:name w:val="正文重点 Char"/>
    <w:link w:val="afffffffff3"/>
    <w:autoRedefine/>
    <w:qFormat/>
    <w:rPr>
      <w:b/>
      <w:sz w:val="24"/>
    </w:rPr>
  </w:style>
  <w:style w:type="paragraph" w:customStyle="1" w:styleId="1-">
    <w:name w:val="标题1-附件"/>
    <w:basedOn w:val="10"/>
    <w:qFormat/>
    <w:pPr>
      <w:numPr>
        <w:numId w:val="0"/>
      </w:numPr>
      <w:autoSpaceDE w:val="0"/>
      <w:autoSpaceDN w:val="0"/>
      <w:adjustRightInd w:val="0"/>
      <w:spacing w:before="240" w:after="120" w:line="300" w:lineRule="auto"/>
      <w:jc w:val="left"/>
    </w:pPr>
    <w:rPr>
      <w:rFonts w:ascii="宋体"/>
      <w:sz w:val="24"/>
      <w:szCs w:val="24"/>
    </w:rPr>
  </w:style>
  <w:style w:type="paragraph" w:customStyle="1" w:styleId="afffffffff4">
    <w:name w:val="正文小标题"/>
    <w:basedOn w:val="aff2"/>
    <w:next w:val="aff3"/>
    <w:link w:val="Char9"/>
    <w:qFormat/>
    <w:pPr>
      <w:adjustRightInd w:val="0"/>
      <w:snapToGrid w:val="0"/>
      <w:spacing w:beforeLines="100" w:before="312" w:afterLines="100" w:after="312"/>
      <w:ind w:firstLine="482"/>
      <w:jc w:val="left"/>
    </w:pPr>
    <w:rPr>
      <w:rFonts w:ascii="宋体" w:hAnsi="宋体"/>
      <w:b/>
      <w:i/>
      <w:color w:val="FF0000"/>
      <w:sz w:val="24"/>
    </w:rPr>
  </w:style>
  <w:style w:type="character" w:customStyle="1" w:styleId="Char9">
    <w:name w:val="正文小标题 Char"/>
    <w:link w:val="afffffffff4"/>
    <w:qFormat/>
    <w:rPr>
      <w:rFonts w:ascii="宋体" w:hAnsi="宋体"/>
      <w:b/>
      <w:i/>
      <w:color w:val="FF0000"/>
      <w:kern w:val="2"/>
      <w:sz w:val="24"/>
    </w:rPr>
  </w:style>
  <w:style w:type="paragraph" w:customStyle="1" w:styleId="afffffffff5">
    <w:name w:val="正文大标题"/>
    <w:basedOn w:val="afffffffff4"/>
    <w:next w:val="aff3"/>
    <w:link w:val="Chara"/>
    <w:qFormat/>
    <w:pPr>
      <w:jc w:val="center"/>
    </w:pPr>
    <w:rPr>
      <w:i w:val="0"/>
      <w:color w:val="000000"/>
      <w:sz w:val="28"/>
      <w:szCs w:val="21"/>
    </w:rPr>
  </w:style>
  <w:style w:type="character" w:customStyle="1" w:styleId="Chara">
    <w:name w:val="正文大标题 Char"/>
    <w:link w:val="afffffffff5"/>
    <w:qFormat/>
    <w:rPr>
      <w:rFonts w:ascii="宋体" w:hAnsi="宋体"/>
      <w:b/>
      <w:color w:val="000000"/>
      <w:kern w:val="2"/>
      <w:sz w:val="28"/>
      <w:szCs w:val="21"/>
    </w:rPr>
  </w:style>
  <w:style w:type="paragraph" w:customStyle="1" w:styleId="afffffffff6">
    <w:name w:val="注释"/>
    <w:basedOn w:val="aff2"/>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ffffff6"/>
    <w:qFormat/>
    <w:rPr>
      <w:rFonts w:ascii="宋体" w:hAnsi="宋体"/>
      <w:kern w:val="2"/>
      <w:sz w:val="21"/>
      <w:szCs w:val="21"/>
    </w:rPr>
  </w:style>
  <w:style w:type="paragraph" w:customStyle="1" w:styleId="-11">
    <w:name w:val="正文须知-1级"/>
    <w:basedOn w:val="aff2"/>
    <w:next w:val="aff2"/>
    <w:qFormat/>
    <w:pPr>
      <w:tabs>
        <w:tab w:val="left" w:pos="1200"/>
      </w:tabs>
      <w:adjustRightInd w:val="0"/>
      <w:snapToGrid w:val="0"/>
      <w:spacing w:line="300" w:lineRule="auto"/>
      <w:ind w:left="1200" w:hanging="360"/>
    </w:pPr>
    <w:rPr>
      <w:rFonts w:ascii="宋体" w:hAnsi="Calibri"/>
      <w:sz w:val="24"/>
      <w:szCs w:val="21"/>
    </w:rPr>
  </w:style>
  <w:style w:type="paragraph" w:customStyle="1" w:styleId="-2">
    <w:name w:val="正文须知-2级"/>
    <w:basedOn w:val="aff2"/>
    <w:qFormat/>
    <w:pPr>
      <w:tabs>
        <w:tab w:val="left" w:pos="1200"/>
      </w:tabs>
      <w:adjustRightInd w:val="0"/>
      <w:snapToGrid w:val="0"/>
      <w:spacing w:line="300" w:lineRule="auto"/>
      <w:ind w:left="1200" w:hanging="360"/>
    </w:pPr>
    <w:rPr>
      <w:rFonts w:ascii="宋体" w:hAnsi="Calibri"/>
      <w:sz w:val="24"/>
      <w:szCs w:val="21"/>
    </w:rPr>
  </w:style>
  <w:style w:type="paragraph" w:customStyle="1" w:styleId="-3">
    <w:name w:val="正文须知-3级"/>
    <w:basedOn w:val="aff2"/>
    <w:qFormat/>
    <w:pPr>
      <w:tabs>
        <w:tab w:val="left" w:pos="1200"/>
      </w:tabs>
      <w:adjustRightInd w:val="0"/>
      <w:snapToGrid w:val="0"/>
      <w:spacing w:line="300" w:lineRule="auto"/>
      <w:ind w:left="1200" w:hangingChars="355" w:hanging="355"/>
    </w:pPr>
    <w:rPr>
      <w:rFonts w:ascii="宋体" w:hAnsi="Calibri"/>
      <w:sz w:val="24"/>
      <w:szCs w:val="21"/>
    </w:rPr>
  </w:style>
  <w:style w:type="paragraph" w:customStyle="1" w:styleId="1ff3">
    <w:name w:val="表格1"/>
    <w:basedOn w:val="aff2"/>
    <w:qFormat/>
    <w:pPr>
      <w:ind w:firstLineChars="200" w:firstLine="480"/>
      <w:jc w:val="center"/>
    </w:pPr>
    <w:rPr>
      <w:sz w:val="24"/>
    </w:rPr>
  </w:style>
  <w:style w:type="character" w:customStyle="1" w:styleId="1ff4">
    <w:name w:val="纯文本 字符1"/>
    <w:qFormat/>
    <w:rPr>
      <w:rFonts w:ascii="宋体" w:hAnsi="Courier New"/>
    </w:rPr>
  </w:style>
  <w:style w:type="character" w:customStyle="1" w:styleId="bjh-p">
    <w:name w:val="bjh-p"/>
    <w:qFormat/>
  </w:style>
  <w:style w:type="paragraph" w:customStyle="1" w:styleId="afffffffff7">
    <w:name w:val="无标题条"/>
    <w:next w:val="aff2"/>
    <w:qFormat/>
    <w:pPr>
      <w:jc w:val="both"/>
    </w:pPr>
    <w:rPr>
      <w:sz w:val="21"/>
    </w:rPr>
  </w:style>
  <w:style w:type="character" w:customStyle="1" w:styleId="Charc">
    <w:name w:val="正文格式 Char"/>
    <w:qFormat/>
    <w:locked/>
    <w:rPr>
      <w:rFonts w:ascii="宋体" w:hAnsi="宋体"/>
      <w:sz w:val="24"/>
      <w:szCs w:val="24"/>
      <w:lang w:val="en-GB"/>
    </w:rPr>
  </w:style>
  <w:style w:type="character" w:customStyle="1" w:styleId="Chard">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e">
    <w:name w:val="正文文本缩进 Char"/>
    <w:qFormat/>
    <w:rPr>
      <w:rFonts w:eastAsia="宋体"/>
      <w:kern w:val="2"/>
      <w:sz w:val="24"/>
      <w:szCs w:val="24"/>
      <w:lang w:val="en-US" w:eastAsia="zh-CN" w:bidi="ar-SA"/>
    </w:rPr>
  </w:style>
  <w:style w:type="character" w:customStyle="1" w:styleId="Charf">
    <w:name w:val="列出段落 Char"/>
    <w:qFormat/>
    <w:rPr>
      <w:rFonts w:ascii="Calibri" w:eastAsia="宋体" w:hAnsi="Calibri"/>
      <w:kern w:val="2"/>
      <w:sz w:val="21"/>
      <w:szCs w:val="22"/>
      <w:lang w:val="en-US" w:eastAsia="zh-CN" w:bidi="ar-SA"/>
    </w:rPr>
  </w:style>
  <w:style w:type="character" w:customStyle="1" w:styleId="Charf0">
    <w:name w:val="页眉 Char"/>
    <w:qFormat/>
    <w:rPr>
      <w:rFonts w:eastAsia="宋体"/>
      <w:kern w:val="2"/>
      <w:sz w:val="18"/>
      <w:szCs w:val="18"/>
      <w:lang w:val="en-US" w:eastAsia="zh-CN" w:bidi="ar-SA"/>
    </w:rPr>
  </w:style>
  <w:style w:type="character" w:customStyle="1" w:styleId="2Char5">
    <w:name w:val="标题 2 Char"/>
    <w:qFormat/>
    <w:rPr>
      <w:rFonts w:ascii="Arial" w:eastAsia="黑体" w:hAnsi="Arial"/>
      <w:b/>
      <w:sz w:val="30"/>
      <w:lang w:val="en-US" w:eastAsia="zh-CN" w:bidi="ar-SA"/>
    </w:rPr>
  </w:style>
  <w:style w:type="paragraph" w:customStyle="1" w:styleId="2ffe">
    <w:name w:val="字元 字元2"/>
    <w:basedOn w:val="aff2"/>
    <w:qFormat/>
    <w:rPr>
      <w:rFonts w:ascii="Tahoma" w:hAnsi="Tahoma"/>
      <w:sz w:val="24"/>
    </w:rPr>
  </w:style>
  <w:style w:type="paragraph" w:customStyle="1" w:styleId="Char3CharCharChar2">
    <w:name w:val="Char3 Char Char Char2"/>
    <w:basedOn w:val="aff2"/>
    <w:qFormat/>
    <w:rPr>
      <w:rFonts w:ascii="Tahoma" w:hAnsi="Tahoma"/>
      <w:sz w:val="24"/>
    </w:rPr>
  </w:style>
  <w:style w:type="paragraph" w:customStyle="1" w:styleId="2fff">
    <w:name w:val="正文文本缩进2"/>
    <w:basedOn w:val="aff2"/>
    <w:qFormat/>
    <w:pPr>
      <w:spacing w:line="480" w:lineRule="exact"/>
      <w:ind w:firstLineChars="200" w:firstLine="480"/>
    </w:pPr>
    <w:rPr>
      <w:rFonts w:ascii="宋体" w:hAnsi="宋体"/>
      <w:kern w:val="0"/>
      <w:sz w:val="24"/>
      <w:szCs w:val="24"/>
      <w:lang w:val="zh-CN"/>
    </w:rPr>
  </w:style>
  <w:style w:type="paragraph" w:customStyle="1" w:styleId="Char30">
    <w:name w:val="Char3"/>
    <w:basedOn w:val="aff2"/>
    <w:qFormat/>
    <w:pPr>
      <w:tabs>
        <w:tab w:val="left" w:pos="360"/>
      </w:tabs>
    </w:pPr>
    <w:rPr>
      <w:sz w:val="24"/>
      <w:szCs w:val="24"/>
    </w:rPr>
  </w:style>
  <w:style w:type="paragraph" w:customStyle="1" w:styleId="CharCharCharCharCharCharCharCharCharCharCharCharCharCharCharChar1">
    <w:name w:val="Char Char Char Char Char Char Char Char Char Char Char Char Char Char Char Char1"/>
    <w:basedOn w:val="aff2"/>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ff2"/>
    <w:qFormat/>
    <w:pPr>
      <w:widowControl/>
      <w:spacing w:after="160" w:line="240" w:lineRule="exact"/>
      <w:jc w:val="left"/>
    </w:pPr>
    <w:rPr>
      <w:rFonts w:ascii="Verdana" w:eastAsia="仿宋_GB2312" w:hAnsi="Verdana"/>
      <w:kern w:val="0"/>
      <w:sz w:val="24"/>
      <w:lang w:eastAsia="en-US"/>
    </w:rPr>
  </w:style>
  <w:style w:type="paragraph" w:customStyle="1" w:styleId="2fff0">
    <w:name w:val="列出段落2"/>
    <w:basedOn w:val="aff2"/>
    <w:uiPriority w:val="34"/>
    <w:qFormat/>
    <w:pPr>
      <w:ind w:firstLineChars="200" w:firstLine="420"/>
    </w:pPr>
    <w:rPr>
      <w:rFonts w:ascii="Calibri" w:hAnsi="Calibri"/>
      <w:szCs w:val="22"/>
    </w:rPr>
  </w:style>
  <w:style w:type="paragraph" w:customStyle="1" w:styleId="CharCharChar1Char2">
    <w:name w:val="Char Char Char1 Char2"/>
    <w:basedOn w:val="aff2"/>
    <w:qFormat/>
    <w:rPr>
      <w:rFonts w:ascii="Tahoma" w:hAnsi="Tahoma"/>
      <w:sz w:val="24"/>
    </w:rPr>
  </w:style>
  <w:style w:type="paragraph" w:customStyle="1" w:styleId="CharCharChar2">
    <w:name w:val="Char Char Char2"/>
    <w:basedOn w:val="aff2"/>
    <w:qFormat/>
    <w:rPr>
      <w:rFonts w:ascii="Tahoma" w:hAnsi="Tahoma"/>
      <w:sz w:val="24"/>
    </w:rPr>
  </w:style>
  <w:style w:type="paragraph" w:customStyle="1" w:styleId="CharCharCharCharCharCharChar2">
    <w:name w:val="Char Char Char Char Char Char Char2"/>
    <w:basedOn w:val="aff2"/>
    <w:qFormat/>
    <w:pPr>
      <w:snapToGrid w:val="0"/>
      <w:spacing w:line="360" w:lineRule="auto"/>
      <w:ind w:firstLineChars="200" w:firstLine="200"/>
    </w:pPr>
    <w:rPr>
      <w:rFonts w:eastAsia="仿宋_GB2312"/>
      <w:sz w:val="24"/>
      <w:szCs w:val="24"/>
    </w:rPr>
  </w:style>
  <w:style w:type="paragraph" w:customStyle="1" w:styleId="2fff1">
    <w:name w:val="正文缩进2"/>
    <w:basedOn w:val="aff2"/>
    <w:qFormat/>
    <w:pPr>
      <w:widowControl/>
      <w:adjustRightInd w:val="0"/>
      <w:snapToGrid w:val="0"/>
      <w:spacing w:line="480" w:lineRule="exact"/>
      <w:ind w:firstLine="567"/>
    </w:pPr>
    <w:rPr>
      <w:rFonts w:ascii="宋体"/>
      <w:snapToGrid w:val="0"/>
      <w:color w:val="000000"/>
      <w:kern w:val="28"/>
      <w:sz w:val="28"/>
      <w:lang w:val="zh-CN"/>
    </w:rPr>
  </w:style>
  <w:style w:type="paragraph" w:customStyle="1" w:styleId="1ff5">
    <w:name w:val="修订1"/>
    <w:qFormat/>
    <w:rPr>
      <w:kern w:val="2"/>
      <w:sz w:val="21"/>
      <w:szCs w:val="24"/>
    </w:rPr>
  </w:style>
  <w:style w:type="paragraph" w:customStyle="1" w:styleId="Char22">
    <w:name w:val="Char22"/>
    <w:basedOn w:val="aff2"/>
    <w:qFormat/>
    <w:rPr>
      <w:rFonts w:ascii="Tahoma" w:hAnsi="Tahoma"/>
      <w:sz w:val="24"/>
    </w:rPr>
  </w:style>
  <w:style w:type="paragraph" w:customStyle="1" w:styleId="CharCharCharCharCharCharCharCharCharChar2">
    <w:name w:val="Char Char Char Char Char Char Char Char Char Char2"/>
    <w:basedOn w:val="aff2"/>
    <w:qFormat/>
    <w:rPr>
      <w:rFonts w:ascii="宋体" w:hAnsi="宋体" w:cs="Courier New"/>
      <w:sz w:val="32"/>
      <w:szCs w:val="32"/>
    </w:rPr>
  </w:style>
  <w:style w:type="paragraph" w:customStyle="1" w:styleId="Char2CharCharCharCharCharChar1">
    <w:name w:val="Char2 Char Char Char Char Char Char1"/>
    <w:basedOn w:val="aff2"/>
    <w:qFormat/>
    <w:pPr>
      <w:widowControl/>
      <w:spacing w:line="400" w:lineRule="exact"/>
      <w:jc w:val="center"/>
    </w:pPr>
    <w:rPr>
      <w:szCs w:val="24"/>
    </w:rPr>
  </w:style>
  <w:style w:type="character" w:customStyle="1" w:styleId="Charf1">
    <w:name w:val="页脚 Char"/>
    <w:uiPriority w:val="99"/>
    <w:qFormat/>
    <w:rPr>
      <w:rFonts w:ascii="宋体" w:eastAsia="宋体"/>
      <w:sz w:val="18"/>
      <w:lang w:val="en-US" w:eastAsia="zh-CN" w:bidi="ar-SA"/>
    </w:rPr>
  </w:style>
  <w:style w:type="paragraph" w:customStyle="1" w:styleId="CharChar41">
    <w:name w:val="Char Char41"/>
    <w:basedOn w:val="aff2"/>
    <w:qFormat/>
    <w:pPr>
      <w:widowControl/>
      <w:spacing w:line="400" w:lineRule="exact"/>
      <w:jc w:val="center"/>
    </w:pPr>
    <w:rPr>
      <w:szCs w:val="24"/>
    </w:rPr>
  </w:style>
  <w:style w:type="character" w:customStyle="1" w:styleId="Charf2">
    <w:name w:val="批注文字 Char"/>
    <w:qFormat/>
    <w:rPr>
      <w:kern w:val="2"/>
      <w:sz w:val="21"/>
      <w:szCs w:val="24"/>
    </w:rPr>
  </w:style>
  <w:style w:type="character" w:customStyle="1" w:styleId="Charf3">
    <w:name w:val="标题 Char"/>
    <w:qFormat/>
    <w:rPr>
      <w:b/>
      <w:kern w:val="2"/>
      <w:sz w:val="32"/>
    </w:rPr>
  </w:style>
  <w:style w:type="character" w:customStyle="1" w:styleId="1Char10">
    <w:name w:val="标题 1 Char1"/>
    <w:uiPriority w:val="99"/>
    <w:qFormat/>
    <w:rPr>
      <w:rFonts w:ascii="Times New Roman" w:eastAsia="宋体" w:hAnsi="Times New Roman" w:cs="Times New Roman"/>
      <w:b/>
      <w:kern w:val="44"/>
      <w:sz w:val="44"/>
      <w:szCs w:val="20"/>
    </w:rPr>
  </w:style>
  <w:style w:type="character" w:customStyle="1" w:styleId="4Char1">
    <w:name w:val="标题 4 Char1"/>
    <w:qFormat/>
    <w:rPr>
      <w:rFonts w:ascii="Arial" w:eastAsia="黑体" w:hAnsi="Arial" w:cs="Times New Roman"/>
      <w:b/>
      <w:sz w:val="28"/>
      <w:szCs w:val="20"/>
    </w:rPr>
  </w:style>
  <w:style w:type="character" w:customStyle="1" w:styleId="5Char1">
    <w:name w:val="标题 5 Char1"/>
    <w:uiPriority w:val="99"/>
    <w:qFormat/>
    <w:rPr>
      <w:rFonts w:ascii="Times New Roman" w:eastAsia="宋体" w:hAnsi="Times New Roman" w:cs="Times New Roman"/>
      <w:b/>
      <w:sz w:val="28"/>
      <w:szCs w:val="20"/>
    </w:rPr>
  </w:style>
  <w:style w:type="character" w:customStyle="1" w:styleId="6Char1">
    <w:name w:val="标题 6 Char1"/>
    <w:qFormat/>
    <w:rPr>
      <w:rFonts w:ascii="Arial" w:eastAsia="黑体" w:hAnsi="Arial" w:cs="Times New Roman"/>
      <w:b/>
      <w:sz w:val="24"/>
      <w:szCs w:val="20"/>
    </w:rPr>
  </w:style>
  <w:style w:type="character" w:customStyle="1" w:styleId="7Char1">
    <w:name w:val="标题 7 Char1"/>
    <w:qFormat/>
    <w:rPr>
      <w:rFonts w:ascii="Times New Roman" w:eastAsia="宋体" w:hAnsi="Times New Roman" w:cs="Times New Roman"/>
      <w:b/>
      <w:sz w:val="24"/>
      <w:szCs w:val="20"/>
    </w:rPr>
  </w:style>
  <w:style w:type="character" w:customStyle="1" w:styleId="8Char1">
    <w:name w:val="标题 8 Char1"/>
    <w:qFormat/>
    <w:rPr>
      <w:rFonts w:ascii="Arial" w:eastAsia="黑体" w:hAnsi="Arial" w:cs="Times New Roman"/>
      <w:sz w:val="24"/>
      <w:szCs w:val="20"/>
    </w:rPr>
  </w:style>
  <w:style w:type="character" w:customStyle="1" w:styleId="9Char1">
    <w:name w:val="标题 9 Char1"/>
    <w:qFormat/>
    <w:rPr>
      <w:rFonts w:ascii="Arial" w:eastAsia="黑体" w:hAnsi="Arial" w:cs="Times New Roman"/>
      <w:sz w:val="24"/>
      <w:szCs w:val="20"/>
    </w:rPr>
  </w:style>
  <w:style w:type="character" w:customStyle="1" w:styleId="Char23">
    <w:name w:val="正文文本 Char2"/>
    <w:qFormat/>
    <w:rPr>
      <w:rFonts w:ascii="Times New Roman" w:eastAsia="宋体" w:hAnsi="Times New Roman" w:cs="Times New Roman"/>
    </w:rPr>
  </w:style>
  <w:style w:type="character" w:customStyle="1" w:styleId="CharChar2">
    <w:name w:val="Char Char2"/>
    <w:qFormat/>
    <w:rPr>
      <w:rFonts w:ascii="Arial" w:eastAsia="黑体" w:hAnsi="Arial"/>
      <w:b/>
      <w:kern w:val="2"/>
      <w:sz w:val="32"/>
      <w:lang w:val="en-US" w:eastAsia="zh-CN"/>
    </w:rPr>
  </w:style>
  <w:style w:type="character" w:customStyle="1" w:styleId="1ff6">
    <w:name w:val="信息标题 字符1"/>
    <w:qFormat/>
    <w:rPr>
      <w:rFonts w:ascii="Cambria" w:hAnsi="Cambria"/>
      <w:sz w:val="24"/>
      <w:szCs w:val="24"/>
      <w:shd w:val="pct20" w:color="auto" w:fill="auto"/>
    </w:rPr>
  </w:style>
  <w:style w:type="character" w:customStyle="1" w:styleId="Charf4">
    <w:name w:val="信息标题 Char"/>
    <w:qFormat/>
    <w:rPr>
      <w:rFonts w:ascii="Cambria" w:eastAsia="宋体" w:hAnsi="Cambria" w:cs="Times New Roman"/>
      <w:kern w:val="2"/>
      <w:sz w:val="24"/>
      <w:szCs w:val="24"/>
      <w:shd w:val="pct20" w:color="auto" w:fill="auto"/>
    </w:rPr>
  </w:style>
  <w:style w:type="character" w:customStyle="1" w:styleId="font161">
    <w:name w:val="font161"/>
    <w:qFormat/>
    <w:rPr>
      <w:b/>
      <w:sz w:val="32"/>
    </w:rPr>
  </w:style>
  <w:style w:type="character" w:customStyle="1" w:styleId="CharChar12">
    <w:name w:val="Char Char12"/>
    <w:uiPriority w:val="99"/>
    <w:qFormat/>
    <w:rPr>
      <w:rFonts w:eastAsia="宋体"/>
      <w:kern w:val="2"/>
      <w:sz w:val="24"/>
      <w:lang w:val="en-US" w:eastAsia="zh-CN"/>
    </w:rPr>
  </w:style>
  <w:style w:type="character" w:customStyle="1" w:styleId="2Char10">
    <w:name w:val="正文文本缩进 2 Char1"/>
    <w:uiPriority w:val="99"/>
    <w:qFormat/>
    <w:locked/>
    <w:rPr>
      <w:rFonts w:ascii="Times New Roman" w:eastAsia="宋体" w:hAnsi="Times New Roman" w:cs="Times New Roman"/>
      <w:kern w:val="0"/>
      <w:sz w:val="24"/>
      <w:szCs w:val="24"/>
    </w:rPr>
  </w:style>
  <w:style w:type="character" w:customStyle="1" w:styleId="Char17">
    <w:name w:val="文档结构图 Char1"/>
    <w:qFormat/>
    <w:rPr>
      <w:rFonts w:ascii="Times New Roman" w:eastAsia="宋体" w:hAnsi="Times New Roman" w:cs="Times New Roman"/>
      <w:shd w:val="clear" w:color="auto" w:fill="000080"/>
    </w:rPr>
  </w:style>
  <w:style w:type="character" w:customStyle="1" w:styleId="3Char1">
    <w:name w:val="正文文本 3 Char1"/>
    <w:qFormat/>
    <w:locked/>
    <w:rPr>
      <w:sz w:val="16"/>
    </w:rPr>
  </w:style>
  <w:style w:type="character" w:customStyle="1" w:styleId="Char18">
    <w:name w:val="正文首行缩进 Char1"/>
    <w:link w:val="1ff7"/>
    <w:qFormat/>
    <w:rPr>
      <w:kern w:val="2"/>
      <w:sz w:val="21"/>
    </w:rPr>
  </w:style>
  <w:style w:type="paragraph" w:customStyle="1" w:styleId="1ff7">
    <w:name w:val="正文文本首行缩进1"/>
    <w:basedOn w:val="afffb"/>
    <w:link w:val="Char18"/>
    <w:unhideWhenUsed/>
    <w:qFormat/>
    <w:pPr>
      <w:spacing w:line="240" w:lineRule="auto"/>
      <w:ind w:firstLineChars="100" w:firstLine="420"/>
    </w:pPr>
  </w:style>
  <w:style w:type="character" w:customStyle="1" w:styleId="Charf5">
    <w:name w:val="正文首行缩进 Char"/>
    <w:qFormat/>
    <w:rPr>
      <w:rFonts w:ascii="宋体" w:hAnsi="宋体"/>
      <w:kern w:val="2"/>
      <w:sz w:val="21"/>
      <w:szCs w:val="24"/>
    </w:rPr>
  </w:style>
  <w:style w:type="character" w:customStyle="1" w:styleId="210">
    <w:name w:val="正文文本 2 字符1"/>
    <w:link w:val="2f"/>
    <w:qFormat/>
    <w:locked/>
    <w:rPr>
      <w:rFonts w:ascii="Arial" w:hAnsi="Arial"/>
      <w:sz w:val="24"/>
    </w:rPr>
  </w:style>
  <w:style w:type="character" w:customStyle="1" w:styleId="2Char6">
    <w:name w:val="正文文本 2 Char"/>
    <w:qFormat/>
    <w:rPr>
      <w:kern w:val="2"/>
      <w:sz w:val="21"/>
      <w:szCs w:val="24"/>
    </w:rPr>
  </w:style>
  <w:style w:type="character" w:customStyle="1" w:styleId="1ff8">
    <w:name w:val="未处理的提及1"/>
    <w:uiPriority w:val="99"/>
    <w:unhideWhenUsed/>
    <w:qFormat/>
    <w:rPr>
      <w:rFonts w:ascii="Times New Roman" w:eastAsia="宋体" w:hAnsi="Times New Roman" w:cs="Times New Roman"/>
      <w:color w:val="605E5C"/>
      <w:shd w:val="clear" w:color="auto" w:fill="E1DFDD"/>
    </w:rPr>
  </w:style>
  <w:style w:type="character" w:customStyle="1" w:styleId="Char19">
    <w:name w:val="批注主题 Char1"/>
    <w:qFormat/>
    <w:rPr>
      <w:rFonts w:ascii="Times New Roman" w:eastAsia="宋体" w:hAnsi="Times New Roman" w:cs="Times New Roman"/>
      <w:b/>
    </w:rPr>
  </w:style>
  <w:style w:type="character" w:customStyle="1" w:styleId="Char1a">
    <w:name w:val="日期 Char1"/>
    <w:qFormat/>
    <w:rPr>
      <w:rFonts w:ascii="Times New Roman" w:eastAsia="宋体" w:hAnsi="Times New Roman" w:cs="Times New Roman"/>
    </w:rPr>
  </w:style>
  <w:style w:type="character" w:customStyle="1" w:styleId="Char24">
    <w:name w:val="标题 Char2"/>
    <w:uiPriority w:val="99"/>
    <w:qFormat/>
    <w:rPr>
      <w:rFonts w:ascii="Arial" w:hAnsi="Arial"/>
      <w:b/>
      <w:bCs/>
      <w:sz w:val="32"/>
      <w:szCs w:val="32"/>
    </w:rPr>
  </w:style>
  <w:style w:type="character" w:customStyle="1" w:styleId="2Char20">
    <w:name w:val="正文文本缩进 2 Char2"/>
    <w:uiPriority w:val="99"/>
    <w:qFormat/>
    <w:rPr>
      <w:rFonts w:ascii="Times New Roman" w:eastAsia="宋体" w:hAnsi="Times New Roman" w:cs="Times New Roman"/>
    </w:rPr>
  </w:style>
  <w:style w:type="character" w:customStyle="1" w:styleId="1ff9">
    <w:name w:val="签名 字符1"/>
    <w:qFormat/>
    <w:rPr>
      <w:rFonts w:eastAsia="仿宋_GB2312"/>
      <w:sz w:val="24"/>
    </w:rPr>
  </w:style>
  <w:style w:type="character" w:customStyle="1" w:styleId="Charf6">
    <w:name w:val="签名 Char"/>
    <w:qFormat/>
    <w:rPr>
      <w:kern w:val="2"/>
      <w:sz w:val="21"/>
      <w:szCs w:val="24"/>
    </w:rPr>
  </w:style>
  <w:style w:type="character" w:customStyle="1" w:styleId="afffffffff8">
    <w:name w:val="样式 粉红"/>
    <w:qFormat/>
    <w:rPr>
      <w:color w:val="auto"/>
      <w:u w:val="none"/>
    </w:rPr>
  </w:style>
  <w:style w:type="character" w:customStyle="1" w:styleId="Char1b">
    <w:name w:val="批注框文本 Char1"/>
    <w:autoRedefine/>
    <w:qFormat/>
    <w:rPr>
      <w:rFonts w:ascii="Times New Roman" w:eastAsia="宋体" w:hAnsi="Times New Roman" w:cs="Times New Roman"/>
      <w:sz w:val="18"/>
    </w:rPr>
  </w:style>
  <w:style w:type="character" w:customStyle="1" w:styleId="3Char10">
    <w:name w:val="正文文本缩进 3 Char1"/>
    <w:qFormat/>
    <w:rPr>
      <w:rFonts w:ascii="Times New Roman" w:eastAsia="宋体" w:hAnsi="Times New Roman" w:cs="Times New Roman"/>
      <w:sz w:val="16"/>
      <w:szCs w:val="16"/>
    </w:rPr>
  </w:style>
  <w:style w:type="paragraph" w:customStyle="1" w:styleId="3f8">
    <w:name w:val="3"/>
    <w:basedOn w:val="aff2"/>
    <w:next w:val="37"/>
    <w:autoRedefine/>
    <w:qFormat/>
    <w:rPr>
      <w:rFonts w:ascii="宋体"/>
      <w:sz w:val="24"/>
    </w:rPr>
  </w:style>
  <w:style w:type="character" w:customStyle="1" w:styleId="1d">
    <w:name w:val="脚注文本 字符1"/>
    <w:link w:val="afffff4"/>
    <w:autoRedefine/>
    <w:qFormat/>
    <w:rPr>
      <w:sz w:val="18"/>
    </w:rPr>
  </w:style>
  <w:style w:type="paragraph" w:customStyle="1" w:styleId="68">
    <w:name w:val="6'"/>
    <w:basedOn w:val="aff2"/>
    <w:qFormat/>
    <w:pPr>
      <w:autoSpaceDE w:val="0"/>
      <w:autoSpaceDN w:val="0"/>
      <w:adjustRightInd w:val="0"/>
      <w:snapToGrid w:val="0"/>
      <w:spacing w:line="320" w:lineRule="exact"/>
      <w:jc w:val="center"/>
      <w:textAlignment w:val="baseline"/>
    </w:pPr>
    <w:rPr>
      <w:spacing w:val="20"/>
      <w:kern w:val="28"/>
    </w:rPr>
  </w:style>
  <w:style w:type="paragraph" w:customStyle="1" w:styleId="TOC10">
    <w:name w:val="TOC 标题1"/>
    <w:basedOn w:val="10"/>
    <w:next w:val="aff2"/>
    <w:uiPriority w:val="39"/>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fff2">
    <w:name w:val="2"/>
    <w:basedOn w:val="aff2"/>
    <w:next w:val="afffd"/>
    <w:qFormat/>
    <w:pPr>
      <w:ind w:left="432"/>
    </w:pPr>
  </w:style>
  <w:style w:type="paragraph" w:customStyle="1" w:styleId="CharCharCharChar2">
    <w:name w:val="Char Char Char Char2"/>
    <w:basedOn w:val="aff2"/>
    <w:qFormat/>
    <w:pPr>
      <w:widowControl/>
      <w:spacing w:after="160" w:line="240" w:lineRule="exact"/>
      <w:jc w:val="left"/>
    </w:pPr>
  </w:style>
  <w:style w:type="paragraph" w:customStyle="1" w:styleId="1ffa">
    <w:name w:val="访问过的超链接1"/>
    <w:uiPriority w:val="99"/>
    <w:qFormat/>
    <w:pPr>
      <w:widowControl w:val="0"/>
      <w:jc w:val="both"/>
    </w:pPr>
    <w:rPr>
      <w:kern w:val="2"/>
      <w:sz w:val="21"/>
      <w:szCs w:val="24"/>
    </w:rPr>
  </w:style>
  <w:style w:type="paragraph" w:customStyle="1" w:styleId="afffffffff9">
    <w:name w:val="金安桥正文"/>
    <w:basedOn w:val="afffd"/>
    <w:qFormat/>
    <w:pPr>
      <w:adjustRightInd w:val="0"/>
      <w:spacing w:line="300" w:lineRule="auto"/>
      <w:ind w:leftChars="0" w:left="0" w:firstLineChars="200" w:firstLine="200"/>
      <w:jc w:val="left"/>
    </w:pPr>
    <w:rPr>
      <w:kern w:val="0"/>
      <w:sz w:val="24"/>
      <w:szCs w:val="22"/>
    </w:rPr>
  </w:style>
  <w:style w:type="paragraph" w:customStyle="1" w:styleId="16620">
    <w:name w:val="样式 标题 1 + 黑体 三号 非加粗 居中 段前: 6 磅 段后: 6 磅 行距: 固定值 20 磅"/>
    <w:basedOn w:val="10"/>
    <w:qFormat/>
    <w:pPr>
      <w:numPr>
        <w:numId w:val="0"/>
      </w:numPr>
      <w:spacing w:before="120" w:after="120" w:line="400" w:lineRule="exact"/>
    </w:pPr>
    <w:rPr>
      <w:rFonts w:ascii="黑体" w:eastAsia="黑体" w:hAnsi="黑体" w:cs="宋体"/>
      <w:b w:val="0"/>
      <w:sz w:val="32"/>
    </w:rPr>
  </w:style>
  <w:style w:type="paragraph" w:customStyle="1" w:styleId="2TimesNewRoman5020">
    <w:name w:val="样式 标题 2 + Times New Roman 四号 非加粗 段前: 5 磅 段后: 0 磅 行距: 固定值 20..."/>
    <w:basedOn w:val="29"/>
    <w:autoRedefine/>
    <w:qFormat/>
    <w:pPr>
      <w:spacing w:beforeLines="50" w:afterLines="50" w:line="360" w:lineRule="auto"/>
      <w:jc w:val="both"/>
    </w:pPr>
    <w:rPr>
      <w:rFonts w:ascii="宋体" w:hAnsi="Times New Roman" w:cs="宋体"/>
      <w:sz w:val="28"/>
    </w:rPr>
  </w:style>
  <w:style w:type="paragraph" w:customStyle="1" w:styleId="Normal0">
    <w:name w:val="Normal_0"/>
    <w:qFormat/>
    <w:pPr>
      <w:spacing w:before="120" w:after="240"/>
      <w:jc w:val="both"/>
    </w:pPr>
    <w:rPr>
      <w:rFonts w:ascii="Calibri" w:hAnsi="Calibri"/>
      <w:sz w:val="22"/>
      <w:szCs w:val="22"/>
      <w:lang w:val="ru-RU" w:eastAsia="en-US"/>
    </w:rPr>
  </w:style>
  <w:style w:type="paragraph" w:customStyle="1" w:styleId="afffffffffa">
    <w:name w:val="表格"/>
    <w:basedOn w:val="aff2"/>
    <w:link w:val="Charf7"/>
    <w:autoRedefine/>
    <w:qFormat/>
    <w:pPr>
      <w:jc w:val="center"/>
      <w:textAlignment w:val="center"/>
    </w:pPr>
    <w:rPr>
      <w:rFonts w:ascii="华文细黑" w:hAnsi="华文细黑"/>
      <w:kern w:val="0"/>
    </w:rPr>
  </w:style>
  <w:style w:type="paragraph" w:customStyle="1" w:styleId="p17">
    <w:name w:val="p17"/>
    <w:basedOn w:val="aff2"/>
    <w:qFormat/>
    <w:pPr>
      <w:widowControl/>
    </w:pPr>
    <w:rPr>
      <w:kern w:val="0"/>
      <w:szCs w:val="21"/>
    </w:rPr>
  </w:style>
  <w:style w:type="paragraph" w:customStyle="1" w:styleId="XW">
    <w:name w:val="XW正文"/>
    <w:basedOn w:val="afffd"/>
    <w:autoRedefine/>
    <w:qFormat/>
    <w:pPr>
      <w:adjustRightInd w:val="0"/>
      <w:snapToGrid w:val="0"/>
      <w:spacing w:line="300" w:lineRule="auto"/>
      <w:ind w:leftChars="0" w:left="0" w:firstLineChars="200" w:firstLine="520"/>
      <w:jc w:val="left"/>
    </w:pPr>
    <w:rPr>
      <w:kern w:val="0"/>
      <w:sz w:val="20"/>
      <w:szCs w:val="24"/>
    </w:rPr>
  </w:style>
  <w:style w:type="paragraph" w:customStyle="1" w:styleId="378020">
    <w:name w:val="样式 标题 3 + (中文) 黑体 小四 非加粗 段前: 7.8 磅 段后: 0 磅 行距: 固定值 20 磅"/>
    <w:basedOn w:val="34"/>
    <w:qFormat/>
    <w:pPr>
      <w:spacing w:beforeLines="50" w:afterLines="50" w:line="360" w:lineRule="auto"/>
    </w:pPr>
    <w:rPr>
      <w:rFonts w:ascii="宋体"/>
      <w:b w:val="0"/>
      <w:kern w:val="0"/>
      <w:sz w:val="24"/>
    </w:rPr>
  </w:style>
  <w:style w:type="paragraph" w:customStyle="1" w:styleId="Char120">
    <w:name w:val="Char12"/>
    <w:basedOn w:val="aff2"/>
    <w:autoRedefine/>
    <w:qFormat/>
    <w:rPr>
      <w:rFonts w:ascii="Tahoma" w:hAnsi="Tahoma"/>
      <w:sz w:val="24"/>
    </w:rPr>
  </w:style>
  <w:style w:type="paragraph" w:customStyle="1" w:styleId="Char110">
    <w:name w:val="Char11"/>
    <w:basedOn w:val="aff2"/>
    <w:uiPriority w:val="99"/>
    <w:qFormat/>
    <w:rPr>
      <w:rFonts w:ascii="Tahoma" w:hAnsi="Tahoma"/>
      <w:sz w:val="24"/>
    </w:rPr>
  </w:style>
  <w:style w:type="character" w:customStyle="1" w:styleId="Char1c">
    <w:name w:val="正文文本 Char1"/>
    <w:autoRedefine/>
    <w:qFormat/>
    <w:rPr>
      <w:rFonts w:ascii="Times New Roman" w:eastAsia="宋体" w:hAnsi="Times New Roman" w:cs="Times New Roman"/>
      <w:szCs w:val="20"/>
    </w:rPr>
  </w:style>
  <w:style w:type="paragraph" w:customStyle="1" w:styleId="2fff3">
    <w:name w:val="修订2"/>
    <w:uiPriority w:val="99"/>
    <w:qFormat/>
    <w:rPr>
      <w:rFonts w:ascii="Calibri" w:hAnsi="Calibri"/>
      <w:kern w:val="2"/>
      <w:sz w:val="21"/>
      <w:szCs w:val="22"/>
    </w:rPr>
  </w:style>
  <w:style w:type="table" w:customStyle="1" w:styleId="-110">
    <w:name w:val="彩色列表 - 着色 11"/>
    <w:basedOn w:val="aff5"/>
    <w:autoRedefine/>
    <w:uiPriority w:val="34"/>
    <w:qFormat/>
    <w:rPr>
      <w:rFonts w:ascii="Calibri" w:hAnsi="Calibri"/>
      <w:color w:val="000000"/>
      <w:kern w:val="2"/>
      <w:sz w:val="21"/>
      <w:szCs w:val="22"/>
    </w:rP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2fff4">
    <w:name w:val="纯文本 字符2"/>
    <w:qFormat/>
    <w:rPr>
      <w:rFonts w:ascii="宋体" w:eastAsia="宋体" w:hAnsi="Courier New" w:cs="宋体" w:hint="eastAsia"/>
      <w:kern w:val="2"/>
      <w:sz w:val="21"/>
    </w:rPr>
  </w:style>
  <w:style w:type="paragraph" w:customStyle="1" w:styleId="afffffffffb">
    <w:name w:val="应答"/>
    <w:basedOn w:val="aff2"/>
    <w:qFormat/>
    <w:pPr>
      <w:widowControl/>
      <w:tabs>
        <w:tab w:val="left" w:pos="620"/>
      </w:tabs>
      <w:spacing w:before="240" w:after="120" w:line="288" w:lineRule="auto"/>
      <w:ind w:left="624" w:hanging="624"/>
      <w:jc w:val="left"/>
    </w:pPr>
    <w:rPr>
      <w:rFonts w:eastAsia="黑体"/>
      <w:bCs/>
      <w:kern w:val="0"/>
      <w:szCs w:val="24"/>
    </w:rPr>
  </w:style>
  <w:style w:type="paragraph" w:customStyle="1" w:styleId="2fff5">
    <w:name w:val="普通(网站)2"/>
    <w:basedOn w:val="aff2"/>
    <w:qFormat/>
    <w:pPr>
      <w:widowControl/>
      <w:spacing w:before="100" w:beforeAutospacing="1" w:after="100" w:afterAutospacing="1"/>
      <w:jc w:val="left"/>
    </w:pPr>
    <w:rPr>
      <w:rFonts w:ascii="宋体" w:hAnsi="宋体" w:cs="宋体"/>
      <w:kern w:val="0"/>
      <w:sz w:val="24"/>
      <w:szCs w:val="24"/>
    </w:rPr>
  </w:style>
  <w:style w:type="paragraph" w:customStyle="1" w:styleId="Char1CharCharChar21">
    <w:name w:val="Char1 Char Char Char21"/>
    <w:basedOn w:val="aff2"/>
    <w:qFormat/>
    <w:rPr>
      <w:rFonts w:ascii="Tahoma" w:hAnsi="Tahoma"/>
      <w:sz w:val="24"/>
    </w:rPr>
  </w:style>
  <w:style w:type="paragraph" w:customStyle="1" w:styleId="CharCharCharChar31">
    <w:name w:val="Char Char Char Char31"/>
    <w:basedOn w:val="aff2"/>
    <w:qFormat/>
    <w:pPr>
      <w:tabs>
        <w:tab w:val="left" w:pos="360"/>
      </w:tabs>
      <w:ind w:firstLineChars="150" w:firstLine="420"/>
    </w:pPr>
    <w:rPr>
      <w:rFonts w:ascii="Calibri" w:hAnsi="Calibri"/>
    </w:rPr>
  </w:style>
  <w:style w:type="paragraph" w:customStyle="1" w:styleId="CharCharCharCharCharChar1">
    <w:name w:val="Char Char 字元 字元 字元 Char Char Char Char1"/>
    <w:basedOn w:val="aff2"/>
    <w:qFormat/>
    <w:pPr>
      <w:adjustRightInd w:val="0"/>
      <w:spacing w:line="360" w:lineRule="auto"/>
    </w:pPr>
    <w:rPr>
      <w:rFonts w:ascii="Calibri" w:hAnsi="Calibri"/>
      <w:kern w:val="0"/>
      <w:sz w:val="24"/>
    </w:rPr>
  </w:style>
  <w:style w:type="paragraph" w:customStyle="1" w:styleId="3f9">
    <w:name w:val="列出段落3"/>
    <w:basedOn w:val="aff2"/>
    <w:autoRedefine/>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Char41">
    <w:name w:val="Char41"/>
    <w:basedOn w:val="aff2"/>
    <w:autoRedefine/>
    <w:qFormat/>
    <w:pPr>
      <w:widowControl/>
      <w:spacing w:beforeLines="100" w:before="312" w:after="160" w:line="240" w:lineRule="exact"/>
      <w:jc w:val="left"/>
    </w:pPr>
    <w:rPr>
      <w:rFonts w:ascii="Verdana" w:hAnsi="Verdana"/>
      <w:kern w:val="0"/>
      <w:sz w:val="20"/>
      <w:lang w:eastAsia="en-US"/>
    </w:rPr>
  </w:style>
  <w:style w:type="paragraph" w:customStyle="1" w:styleId="CharCharCharCharCharCharCharCharCharChar3">
    <w:name w:val="Char Char Char Char Char Char Char Char Char Char3"/>
    <w:basedOn w:val="aff2"/>
    <w:qFormat/>
    <w:pPr>
      <w:tabs>
        <w:tab w:val="left" w:pos="360"/>
      </w:tabs>
      <w:ind w:left="360" w:hangingChars="200" w:hanging="360"/>
    </w:pPr>
    <w:rPr>
      <w:rFonts w:ascii="Calibri" w:hAnsi="Calibri"/>
      <w:sz w:val="24"/>
    </w:rPr>
  </w:style>
  <w:style w:type="character" w:customStyle="1" w:styleId="2GB2312CharChar">
    <w:name w:val="样式 2节标题 + 楷体_GB2312 小三 加粗 自动设置 Char Char"/>
    <w:link w:val="2GB2312"/>
    <w:qFormat/>
    <w:rPr>
      <w:rFonts w:ascii="楷体_GB2312" w:eastAsia="楷体_GB2312" w:hAnsi="楷体_GB2312"/>
      <w:b/>
      <w:color w:val="000000"/>
      <w:kern w:val="44"/>
      <w:sz w:val="32"/>
    </w:rPr>
  </w:style>
  <w:style w:type="paragraph" w:customStyle="1" w:styleId="2GB2312">
    <w:name w:val="样式 2节标题 + 楷体_GB2312 小三 加粗 自动设置"/>
    <w:basedOn w:val="aff2"/>
    <w:link w:val="2GB2312CharChar"/>
    <w:autoRedefine/>
    <w:qFormat/>
    <w:pPr>
      <w:spacing w:beforeLines="50" w:afterLines="50"/>
      <w:outlineLvl w:val="1"/>
    </w:pPr>
    <w:rPr>
      <w:rFonts w:ascii="楷体_GB2312" w:eastAsia="楷体_GB2312" w:hAnsi="楷体_GB2312"/>
      <w:b/>
      <w:color w:val="000000"/>
      <w:kern w:val="44"/>
      <w:sz w:val="32"/>
    </w:rPr>
  </w:style>
  <w:style w:type="character" w:customStyle="1" w:styleId="7Char">
    <w:name w:val="样式7 Char"/>
    <w:autoRedefine/>
    <w:qFormat/>
    <w:rPr>
      <w:rFonts w:ascii="Times New Roman" w:hAnsi="Times New Roman"/>
      <w:b/>
      <w:bCs/>
      <w:kern w:val="44"/>
      <w:sz w:val="44"/>
      <w:szCs w:val="44"/>
    </w:rPr>
  </w:style>
  <w:style w:type="character" w:customStyle="1" w:styleId="zhengwen">
    <w:name w:val="zhengwen"/>
    <w:autoRedefine/>
    <w:qFormat/>
  </w:style>
  <w:style w:type="character" w:customStyle="1" w:styleId="Char1d">
    <w:name w:val="尾注文本 Char1"/>
    <w:autoRedefine/>
    <w:uiPriority w:val="99"/>
    <w:semiHidden/>
    <w:qFormat/>
    <w:rPr>
      <w:kern w:val="2"/>
      <w:sz w:val="21"/>
      <w:szCs w:val="24"/>
    </w:rPr>
  </w:style>
  <w:style w:type="character" w:customStyle="1" w:styleId="middle1">
    <w:name w:val="middle1"/>
    <w:autoRedefine/>
    <w:qFormat/>
    <w:rPr>
      <w:rFonts w:ascii="Verdana" w:hAnsi="Verdana" w:hint="default"/>
      <w:color w:val="000000"/>
      <w:sz w:val="24"/>
      <w:szCs w:val="24"/>
      <w:u w:val="none"/>
    </w:rPr>
  </w:style>
  <w:style w:type="character" w:customStyle="1" w:styleId="HTMLa">
    <w:name w:val="HTML 预设格式 字符"/>
    <w:uiPriority w:val="99"/>
    <w:qFormat/>
    <w:rPr>
      <w:rFonts w:ascii="Courier New" w:hAnsi="Courier New"/>
      <w:kern w:val="2"/>
    </w:rPr>
  </w:style>
  <w:style w:type="character" w:customStyle="1" w:styleId="default1">
    <w:name w:val="default1"/>
    <w:autoRedefine/>
    <w:qFormat/>
    <w:rPr>
      <w:rFonts w:ascii="Arial" w:hAnsi="Arial" w:cs="Arial" w:hint="default"/>
      <w:sz w:val="20"/>
      <w:szCs w:val="20"/>
    </w:rPr>
  </w:style>
  <w:style w:type="character" w:customStyle="1" w:styleId="textdarkgray1">
    <w:name w:val="text_darkgray1"/>
    <w:qFormat/>
    <w:rPr>
      <w:rFonts w:ascii="宋体" w:eastAsia="宋体" w:hAnsi="宋体"/>
      <w:color w:val="000000"/>
      <w:kern w:val="2"/>
      <w:sz w:val="23"/>
      <w:lang w:val="en-US" w:eastAsia="zh-CN"/>
    </w:rPr>
  </w:style>
  <w:style w:type="character" w:customStyle="1" w:styleId="param-name">
    <w:name w:val="param-name"/>
    <w:autoRedefine/>
    <w:qFormat/>
  </w:style>
  <w:style w:type="character" w:customStyle="1" w:styleId="Charf8">
    <w:name w:val="样式 题注 + (符号) 宋体 Char"/>
    <w:link w:val="afffffffffc"/>
    <w:qFormat/>
    <w:rPr>
      <w:rFonts w:ascii="Arial" w:eastAsia="黑体" w:hAnsi="Arial" w:cs="Arial"/>
      <w:kern w:val="2"/>
      <w:sz w:val="21"/>
    </w:rPr>
  </w:style>
  <w:style w:type="paragraph" w:customStyle="1" w:styleId="afffffffffc">
    <w:name w:val="样式 题注 + (符号) 宋体"/>
    <w:basedOn w:val="afff"/>
    <w:link w:val="Charf8"/>
    <w:autoRedefine/>
    <w:qFormat/>
    <w:pPr>
      <w:spacing w:before="152" w:after="160" w:line="240" w:lineRule="auto"/>
      <w:jc w:val="center"/>
    </w:pPr>
    <w:rPr>
      <w:rFonts w:ascii="Arial" w:eastAsia="黑体" w:hAnsi="Arial" w:cs="Arial"/>
      <w:sz w:val="21"/>
    </w:rPr>
  </w:style>
  <w:style w:type="character" w:customStyle="1" w:styleId="2Char7">
    <w:name w:val="样式 正文缩进 + 首行缩进:  2 字符 Char"/>
    <w:link w:val="2fff6"/>
    <w:qFormat/>
    <w:rPr>
      <w:rFonts w:ascii="仿宋_GB2312" w:eastAsia="仿宋_GB2312" w:hAnsi="仿宋_GB2312" w:cs="宋体"/>
      <w:color w:val="000000"/>
      <w:sz w:val="28"/>
      <w:szCs w:val="28"/>
      <w:lang w:eastAsia="ar-SA"/>
    </w:rPr>
  </w:style>
  <w:style w:type="paragraph" w:customStyle="1" w:styleId="2fff6">
    <w:name w:val="样式 正文缩进 + 首行缩进:  2 字符"/>
    <w:basedOn w:val="aff3"/>
    <w:link w:val="2Char7"/>
    <w:autoRedefine/>
    <w:qFormat/>
    <w:pPr>
      <w:suppressAutoHyphens/>
      <w:ind w:firstLine="720"/>
    </w:pPr>
    <w:rPr>
      <w:rFonts w:ascii="仿宋_GB2312" w:eastAsia="仿宋_GB2312" w:hAnsi="仿宋_GB2312" w:cs="宋体"/>
      <w:color w:val="000000"/>
      <w:kern w:val="0"/>
      <w:sz w:val="28"/>
      <w:szCs w:val="28"/>
      <w:lang w:eastAsia="ar-SA"/>
    </w:rPr>
  </w:style>
  <w:style w:type="character" w:customStyle="1" w:styleId="Charf9">
    <w:name w:val="正文首行缩进样式 Char"/>
    <w:link w:val="afffffffffd"/>
    <w:qFormat/>
    <w:rPr>
      <w:kern w:val="2"/>
      <w:sz w:val="24"/>
      <w:szCs w:val="24"/>
      <w:lang w:bidi="en-US"/>
    </w:rPr>
  </w:style>
  <w:style w:type="paragraph" w:customStyle="1" w:styleId="afffffffffd">
    <w:name w:val="正文首行缩进样式"/>
    <w:basedOn w:val="aff2"/>
    <w:link w:val="Charf9"/>
    <w:autoRedefine/>
    <w:qFormat/>
    <w:pPr>
      <w:widowControl/>
      <w:spacing w:line="360" w:lineRule="auto"/>
      <w:ind w:firstLineChars="200" w:firstLine="480"/>
      <w:jc w:val="left"/>
    </w:pPr>
    <w:rPr>
      <w:sz w:val="24"/>
      <w:szCs w:val="24"/>
      <w:lang w:bidi="en-US"/>
    </w:rPr>
  </w:style>
  <w:style w:type="character" w:customStyle="1" w:styleId="news-12">
    <w:name w:val="news-12"/>
    <w:autoRedefine/>
    <w:qFormat/>
    <w:rPr>
      <w:rFonts w:ascii="宋体" w:eastAsia="宋体" w:hAnsi="宋体"/>
      <w:kern w:val="2"/>
      <w:sz w:val="15"/>
      <w:lang w:val="en-US" w:eastAsia="zh-CN"/>
    </w:rPr>
  </w:style>
  <w:style w:type="character" w:customStyle="1" w:styleId="Charfa">
    <w:name w:val="编写建议 Char"/>
    <w:link w:val="afffffffffe"/>
    <w:autoRedefine/>
    <w:qFormat/>
    <w:locked/>
    <w:rPr>
      <w:i/>
      <w:iCs/>
      <w:color w:val="0000FF"/>
      <w:szCs w:val="21"/>
    </w:rPr>
  </w:style>
  <w:style w:type="paragraph" w:customStyle="1" w:styleId="afffffffffe">
    <w:name w:val="编写建议"/>
    <w:basedOn w:val="aff2"/>
    <w:link w:val="Charfa"/>
    <w:autoRedefine/>
    <w:qFormat/>
    <w:pPr>
      <w:autoSpaceDE w:val="0"/>
      <w:autoSpaceDN w:val="0"/>
      <w:adjustRightInd w:val="0"/>
      <w:spacing w:line="300" w:lineRule="auto"/>
      <w:ind w:leftChars="200" w:left="200"/>
      <w:jc w:val="left"/>
    </w:pPr>
    <w:rPr>
      <w:i/>
      <w:iCs/>
      <w:color w:val="0000FF"/>
      <w:kern w:val="0"/>
      <w:sz w:val="20"/>
      <w:szCs w:val="21"/>
    </w:rPr>
  </w:style>
  <w:style w:type="character" w:customStyle="1" w:styleId="font2">
    <w:name w:val="font2"/>
    <w:qFormat/>
    <w:rPr>
      <w:rFonts w:ascii="Arial" w:eastAsia="宋体" w:hAnsi="Arial" w:hint="default"/>
      <w:color w:val="333333"/>
      <w:kern w:val="2"/>
      <w:sz w:val="19"/>
      <w:lang w:val="en-US" w:eastAsia="zh-CN"/>
    </w:rPr>
  </w:style>
  <w:style w:type="character" w:customStyle="1" w:styleId="Charfb">
    <w:name w:val="文字 Char"/>
    <w:link w:val="affffffffff"/>
    <w:qFormat/>
    <w:locked/>
    <w:rPr>
      <w:rFonts w:ascii="楷体_GB2312" w:eastAsia="楷体_GB2312"/>
      <w:kern w:val="2"/>
      <w:sz w:val="28"/>
    </w:rPr>
  </w:style>
  <w:style w:type="paragraph" w:customStyle="1" w:styleId="affffffffff">
    <w:name w:val="文字"/>
    <w:basedOn w:val="aff2"/>
    <w:link w:val="Charfb"/>
    <w:autoRedefine/>
    <w:qFormat/>
    <w:pPr>
      <w:tabs>
        <w:tab w:val="left" w:pos="8520"/>
      </w:tabs>
      <w:spacing w:line="312" w:lineRule="auto"/>
      <w:ind w:right="-210" w:firstLine="556"/>
    </w:pPr>
    <w:rPr>
      <w:rFonts w:ascii="楷体_GB2312" w:eastAsia="楷体_GB2312"/>
      <w:sz w:val="28"/>
    </w:rPr>
  </w:style>
  <w:style w:type="character" w:customStyle="1" w:styleId="pointsmall1">
    <w:name w:val="point_small1"/>
    <w:qFormat/>
    <w:rPr>
      <w:rFonts w:ascii="Arial" w:eastAsia="宋体" w:hAnsi="Arial" w:cs="Arial" w:hint="default"/>
      <w:kern w:val="2"/>
      <w:sz w:val="18"/>
      <w:szCs w:val="18"/>
      <w:lang w:val="en-US" w:eastAsia="zh-CN" w:bidi="ar-SA"/>
    </w:rPr>
  </w:style>
  <w:style w:type="character" w:customStyle="1" w:styleId="p121">
    <w:name w:val="p121"/>
    <w:autoRedefine/>
    <w:qFormat/>
    <w:rPr>
      <w:rFonts w:ascii="Tahoma" w:eastAsia="宋体" w:hAnsi="Tahoma"/>
      <w:color w:val="000000"/>
      <w:kern w:val="2"/>
      <w:sz w:val="21"/>
      <w:szCs w:val="21"/>
      <w:u w:val="none"/>
      <w:lang w:val="en-US" w:eastAsia="zh-CN" w:bidi="ar-SA"/>
    </w:rPr>
  </w:style>
  <w:style w:type="character" w:customStyle="1" w:styleId="font9494941">
    <w:name w:val="font9494941"/>
    <w:qFormat/>
    <w:rPr>
      <w:rFonts w:ascii="Verdana" w:eastAsia="仿宋_GB2312" w:hAnsi="Verdana"/>
      <w:color w:val="949494"/>
      <w:sz w:val="24"/>
      <w:lang w:val="en-US" w:eastAsia="en-US" w:bidi="ar-SA"/>
    </w:rPr>
  </w:style>
  <w:style w:type="character" w:customStyle="1" w:styleId="CharChar81">
    <w:name w:val="Char Char81"/>
    <w:autoRedefine/>
    <w:qFormat/>
    <w:rPr>
      <w:rFonts w:ascii="宋体" w:eastAsia="宋体" w:hAnsi="Courier New" w:cs="Courier New"/>
      <w:kern w:val="2"/>
      <w:sz w:val="21"/>
      <w:szCs w:val="21"/>
      <w:lang w:val="en-US" w:eastAsia="zh-CN" w:bidi="ar-SA"/>
    </w:rPr>
  </w:style>
  <w:style w:type="character" w:customStyle="1" w:styleId="3Char2">
    <w:name w:val="3节标题 Char"/>
    <w:link w:val="3fa"/>
    <w:autoRedefine/>
    <w:qFormat/>
  </w:style>
  <w:style w:type="paragraph" w:customStyle="1" w:styleId="3fa">
    <w:name w:val="3节标题"/>
    <w:basedOn w:val="2GB2312"/>
    <w:link w:val="3Char2"/>
    <w:autoRedefine/>
    <w:qFormat/>
    <w:pPr>
      <w:tabs>
        <w:tab w:val="left" w:pos="992"/>
        <w:tab w:val="left" w:pos="4843"/>
      </w:tabs>
      <w:ind w:left="4253" w:hanging="850"/>
      <w:outlineLvl w:val="2"/>
    </w:pPr>
    <w:rPr>
      <w:rFonts w:ascii="Times New Roman" w:eastAsia="宋体" w:hAnsi="Times New Roman"/>
      <w:b w:val="0"/>
      <w:color w:val="auto"/>
      <w:kern w:val="0"/>
      <w:sz w:val="20"/>
    </w:rPr>
  </w:style>
  <w:style w:type="character" w:customStyle="1" w:styleId="Charfc">
    <w:name w:val="项目下文字 Char"/>
    <w:link w:val="affffffffff0"/>
    <w:autoRedefine/>
    <w:qFormat/>
    <w:rPr>
      <w:rFonts w:ascii="宋体"/>
      <w:kern w:val="2"/>
      <w:sz w:val="24"/>
    </w:rPr>
  </w:style>
  <w:style w:type="paragraph" w:customStyle="1" w:styleId="affffffffff0">
    <w:name w:val="项目下文字"/>
    <w:basedOn w:val="aff2"/>
    <w:link w:val="Charfc"/>
    <w:autoRedefine/>
    <w:qFormat/>
    <w:pPr>
      <w:adjustRightInd w:val="0"/>
      <w:spacing w:before="120" w:after="120" w:line="360" w:lineRule="auto"/>
      <w:jc w:val="left"/>
      <w:textAlignment w:val="baseline"/>
    </w:pPr>
    <w:rPr>
      <w:rFonts w:ascii="宋体"/>
      <w:sz w:val="24"/>
    </w:rPr>
  </w:style>
  <w:style w:type="character" w:customStyle="1" w:styleId="3Char3">
    <w:name w:val="样式 题注 + 黑体3 Char"/>
    <w:link w:val="3fb"/>
    <w:qFormat/>
    <w:rPr>
      <w:rFonts w:ascii="黑体" w:eastAsia="黑体" w:hAnsi="黑体" w:cs="Arial"/>
      <w:kern w:val="2"/>
      <w:sz w:val="21"/>
    </w:rPr>
  </w:style>
  <w:style w:type="paragraph" w:customStyle="1" w:styleId="3fb">
    <w:name w:val="样式 题注 + 黑体3"/>
    <w:basedOn w:val="afff"/>
    <w:link w:val="3Char3"/>
    <w:qFormat/>
    <w:pPr>
      <w:spacing w:before="152" w:after="160" w:line="240" w:lineRule="auto"/>
      <w:jc w:val="center"/>
    </w:pPr>
    <w:rPr>
      <w:rFonts w:ascii="黑体" w:eastAsia="黑体" w:hAnsi="黑体" w:cs="Arial"/>
      <w:sz w:val="21"/>
    </w:rPr>
  </w:style>
  <w:style w:type="character" w:customStyle="1" w:styleId="5Char">
    <w:name w:val="样式5 Char"/>
    <w:autoRedefine/>
    <w:qFormat/>
    <w:rPr>
      <w:rFonts w:ascii="黑体" w:eastAsia="黑体"/>
      <w:b/>
      <w:bCs/>
      <w:kern w:val="2"/>
      <w:sz w:val="28"/>
      <w:szCs w:val="28"/>
    </w:rPr>
  </w:style>
  <w:style w:type="character" w:customStyle="1" w:styleId="6CharCharChar">
    <w:name w:val="样式6 Char Char Char"/>
    <w:autoRedefine/>
    <w:qFormat/>
    <w:rPr>
      <w:rFonts w:ascii="Times New Roman" w:hAnsi="Times New Roman"/>
      <w:b/>
      <w:bCs/>
      <w:kern w:val="2"/>
      <w:sz w:val="24"/>
      <w:szCs w:val="24"/>
    </w:rPr>
  </w:style>
  <w:style w:type="character" w:customStyle="1" w:styleId="15CharChar">
    <w:name w:val="样式 宋体 行距: 1.5 倍行距 Char Char"/>
    <w:link w:val="150"/>
    <w:autoRedefine/>
    <w:qFormat/>
    <w:rPr>
      <w:rFonts w:ascii="宋体" w:hAnsi="宋体" w:cs="宋体"/>
      <w:kern w:val="2"/>
      <w:sz w:val="21"/>
    </w:rPr>
  </w:style>
  <w:style w:type="paragraph" w:customStyle="1" w:styleId="150">
    <w:name w:val="样式 宋体 行距: 1.5 倍行距"/>
    <w:basedOn w:val="aff2"/>
    <w:link w:val="15CharChar"/>
    <w:autoRedefine/>
    <w:qFormat/>
    <w:pPr>
      <w:spacing w:line="360" w:lineRule="auto"/>
      <w:ind w:firstLineChars="200" w:firstLine="420"/>
    </w:pPr>
    <w:rPr>
      <w:rFonts w:ascii="宋体" w:hAnsi="宋体" w:cs="宋体"/>
    </w:rPr>
  </w:style>
  <w:style w:type="character" w:customStyle="1" w:styleId="font1">
    <w:name w:val="font1"/>
    <w:autoRedefine/>
    <w:qFormat/>
  </w:style>
  <w:style w:type="character" w:customStyle="1" w:styleId="CharChar0">
    <w:name w:val="文章正文 Char Char"/>
    <w:link w:val="affffffffff1"/>
    <w:autoRedefine/>
    <w:qFormat/>
    <w:rPr>
      <w:kern w:val="2"/>
      <w:sz w:val="24"/>
      <w:szCs w:val="24"/>
    </w:rPr>
  </w:style>
  <w:style w:type="paragraph" w:customStyle="1" w:styleId="affffffffff1">
    <w:name w:val="文章正文"/>
    <w:basedOn w:val="aff2"/>
    <w:link w:val="CharChar0"/>
    <w:qFormat/>
    <w:pPr>
      <w:spacing w:line="360" w:lineRule="auto"/>
      <w:ind w:firstLine="420"/>
    </w:pPr>
    <w:rPr>
      <w:sz w:val="24"/>
      <w:szCs w:val="24"/>
    </w:rPr>
  </w:style>
  <w:style w:type="character" w:customStyle="1" w:styleId="CharChar3">
    <w:name w:val="Ò³Ã¼ Char Char"/>
    <w:autoRedefine/>
    <w:qFormat/>
    <w:rPr>
      <w:rFonts w:ascii="Verdana" w:eastAsia="宋体" w:hAnsi="Verdana"/>
      <w:kern w:val="2"/>
      <w:sz w:val="18"/>
      <w:szCs w:val="18"/>
      <w:lang w:val="en-US" w:eastAsia="zh-CN" w:bidi="ar-SA"/>
    </w:rPr>
  </w:style>
  <w:style w:type="character" w:customStyle="1" w:styleId="yang">
    <w:name w:val="yang"/>
    <w:autoRedefine/>
    <w:semiHidden/>
    <w:qFormat/>
    <w:rPr>
      <w:rFonts w:ascii="Arial" w:eastAsia="宋体" w:hAnsi="Arial" w:cs="Arial"/>
      <w:color w:val="auto"/>
      <w:sz w:val="18"/>
      <w:szCs w:val="20"/>
    </w:rPr>
  </w:style>
  <w:style w:type="character" w:customStyle="1" w:styleId="para1">
    <w:name w:val="para1"/>
    <w:qFormat/>
    <w:rPr>
      <w:rFonts w:ascii="Arial" w:eastAsia="仿宋_GB2312" w:hAnsi="Arial" w:cs="Arial" w:hint="default"/>
      <w:sz w:val="24"/>
      <w:szCs w:val="24"/>
      <w:lang w:val="en-US" w:eastAsia="en-US" w:bidi="ar-SA"/>
    </w:rPr>
  </w:style>
  <w:style w:type="character" w:customStyle="1" w:styleId="LegalLevel1111Char">
    <w:name w:val="Legal Level 1.1.1.1. Char"/>
    <w:qFormat/>
    <w:rPr>
      <w:rFonts w:ascii="Arial" w:eastAsia="黑体" w:hAnsi="Arial"/>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style41">
    <w:name w:val="style41"/>
    <w:autoRedefine/>
    <w:qFormat/>
    <w:rPr>
      <w:color w:val="666666"/>
    </w:rPr>
  </w:style>
  <w:style w:type="character" w:customStyle="1" w:styleId="CharCharCharCharCharCharCharCharCharChar0">
    <w:name w:val="中文正文 Char Char Char Char Char Char Char Char Char Char"/>
    <w:qFormat/>
    <w:rPr>
      <w:rFonts w:ascii="仿宋_GB2312" w:eastAsia="仿宋_GB2312" w:hAnsi="Verdana"/>
      <w:kern w:val="2"/>
      <w:sz w:val="26"/>
      <w:lang w:val="en-US" w:eastAsia="zh-CN" w:bidi="ar-SA"/>
    </w:rPr>
  </w:style>
  <w:style w:type="character" w:customStyle="1" w:styleId="151">
    <w:name w:val="15"/>
    <w:autoRedefine/>
    <w:qFormat/>
  </w:style>
  <w:style w:type="character" w:customStyle="1" w:styleId="Z-Char">
    <w:name w:val="Z-数字层进 Char"/>
    <w:link w:val="Z-"/>
    <w:autoRedefine/>
    <w:qFormat/>
    <w:rPr>
      <w:sz w:val="24"/>
      <w:szCs w:val="21"/>
      <w:lang w:eastAsia="en-US" w:bidi="en-US"/>
    </w:rPr>
  </w:style>
  <w:style w:type="paragraph" w:customStyle="1" w:styleId="Z-">
    <w:name w:val="Z-数字层进"/>
    <w:basedOn w:val="aff2"/>
    <w:link w:val="Z-Char"/>
    <w:autoRedefine/>
    <w:qFormat/>
    <w:pPr>
      <w:widowControl/>
      <w:numPr>
        <w:numId w:val="13"/>
      </w:numPr>
      <w:spacing w:line="360" w:lineRule="auto"/>
      <w:ind w:firstLine="0"/>
      <w:jc w:val="left"/>
    </w:pPr>
    <w:rPr>
      <w:kern w:val="0"/>
      <w:sz w:val="24"/>
      <w:szCs w:val="21"/>
      <w:lang w:eastAsia="en-US" w:bidi="en-US"/>
    </w:rPr>
  </w:style>
  <w:style w:type="character" w:customStyle="1" w:styleId="Charfd">
    <w:name w:val="正文样式 Char"/>
    <w:link w:val="affffffffff2"/>
    <w:uiPriority w:val="7"/>
    <w:qFormat/>
    <w:rPr>
      <w:kern w:val="2"/>
      <w:sz w:val="24"/>
      <w:szCs w:val="24"/>
    </w:rPr>
  </w:style>
  <w:style w:type="paragraph" w:customStyle="1" w:styleId="affffffffff2">
    <w:name w:val="正文样式"/>
    <w:basedOn w:val="aff2"/>
    <w:link w:val="Charfd"/>
    <w:autoRedefine/>
    <w:uiPriority w:val="7"/>
    <w:qFormat/>
    <w:pPr>
      <w:spacing w:line="360" w:lineRule="auto"/>
      <w:ind w:firstLineChars="200" w:firstLine="200"/>
    </w:pPr>
    <w:rPr>
      <w:sz w:val="24"/>
      <w:szCs w:val="24"/>
    </w:rPr>
  </w:style>
  <w:style w:type="character" w:customStyle="1" w:styleId="IBMChar">
    <w:name w:val="IBM 正文 Char"/>
    <w:link w:val="IBM"/>
    <w:autoRedefine/>
    <w:qFormat/>
    <w:rPr>
      <w:spacing w:val="20"/>
      <w:kern w:val="2"/>
      <w:sz w:val="24"/>
    </w:rPr>
  </w:style>
  <w:style w:type="paragraph" w:customStyle="1" w:styleId="IBM">
    <w:name w:val="IBM 正文"/>
    <w:basedOn w:val="aff2"/>
    <w:link w:val="IBMChar"/>
    <w:autoRedefine/>
    <w:qFormat/>
    <w:pPr>
      <w:spacing w:line="400" w:lineRule="exact"/>
    </w:pPr>
    <w:rPr>
      <w:spacing w:val="20"/>
      <w:sz w:val="24"/>
    </w:rPr>
  </w:style>
  <w:style w:type="character" w:customStyle="1" w:styleId="2fff7">
    <w:name w:val="正文文本 2 字符"/>
    <w:autoRedefine/>
    <w:qFormat/>
    <w:rPr>
      <w:rFonts w:ascii="Arial" w:hAnsi="Arial"/>
      <w:sz w:val="24"/>
    </w:rPr>
  </w:style>
  <w:style w:type="character" w:customStyle="1" w:styleId="TableTextCharChar">
    <w:name w:val="Table Text Char Char"/>
    <w:qFormat/>
    <w:locked/>
    <w:rPr>
      <w:rFonts w:ascii="Arial" w:eastAsia="宋体" w:hAnsi="Arial" w:cs="Times New Roman"/>
      <w:kern w:val="0"/>
      <w:sz w:val="18"/>
      <w:szCs w:val="20"/>
    </w:rPr>
  </w:style>
  <w:style w:type="character" w:customStyle="1" w:styleId="msonormal0">
    <w:name w:val="msonormal"/>
    <w:autoRedefine/>
    <w:qFormat/>
    <w:rPr>
      <w:rFonts w:ascii="宋体" w:eastAsia="宋体" w:hAnsi="宋体"/>
      <w:kern w:val="2"/>
      <w:sz w:val="15"/>
      <w:lang w:val="en-US" w:eastAsia="zh-CN"/>
    </w:rPr>
  </w:style>
  <w:style w:type="character" w:customStyle="1" w:styleId="CharCharCharChar0">
    <w:name w:val="标准 Char Char Char Char"/>
    <w:link w:val="CharCharChar0"/>
    <w:qFormat/>
    <w:rPr>
      <w:rFonts w:ascii="宋体"/>
      <w:color w:val="000000"/>
      <w:kern w:val="2"/>
      <w:sz w:val="24"/>
    </w:rPr>
  </w:style>
  <w:style w:type="paragraph" w:customStyle="1" w:styleId="CharCharChar0">
    <w:name w:val="标准 Char Char Char"/>
    <w:basedOn w:val="aff2"/>
    <w:link w:val="CharCharCharChar0"/>
    <w:qFormat/>
    <w:pPr>
      <w:autoSpaceDE w:val="0"/>
      <w:autoSpaceDN w:val="0"/>
      <w:adjustRightInd w:val="0"/>
      <w:snapToGrid w:val="0"/>
      <w:spacing w:line="312" w:lineRule="atLeast"/>
      <w:ind w:right="11" w:firstLine="480"/>
      <w:textAlignment w:val="baseline"/>
    </w:pPr>
    <w:rPr>
      <w:rFonts w:ascii="宋体"/>
      <w:color w:val="000000"/>
      <w:sz w:val="24"/>
    </w:rPr>
  </w:style>
  <w:style w:type="character" w:customStyle="1" w:styleId="1ffb">
    <w:name w:val="批注文字 字符1"/>
    <w:qFormat/>
    <w:rPr>
      <w:kern w:val="2"/>
      <w:sz w:val="21"/>
      <w:szCs w:val="24"/>
    </w:rPr>
  </w:style>
  <w:style w:type="character" w:customStyle="1" w:styleId="CharChar131">
    <w:name w:val="Char Char131"/>
    <w:autoRedefine/>
    <w:uiPriority w:val="99"/>
    <w:qFormat/>
    <w:rPr>
      <w:b/>
      <w:kern w:val="2"/>
      <w:sz w:val="32"/>
    </w:rPr>
  </w:style>
  <w:style w:type="character" w:customStyle="1" w:styleId="6CharCharCharChar">
    <w:name w:val="样式6 Char Char Char Char"/>
    <w:qFormat/>
    <w:rPr>
      <w:rFonts w:ascii="Times New Roman" w:hAnsi="Times New Roman"/>
      <w:b/>
      <w:bCs/>
      <w:kern w:val="2"/>
      <w:sz w:val="24"/>
      <w:szCs w:val="24"/>
    </w:rPr>
  </w:style>
  <w:style w:type="character" w:customStyle="1" w:styleId="t1">
    <w:name w:val="t1"/>
    <w:qFormat/>
    <w:rPr>
      <w:rFonts w:ascii="Tahoma" w:eastAsia="宋体" w:hAnsi="Tahoma"/>
      <w:color w:val="990000"/>
      <w:kern w:val="2"/>
      <w:sz w:val="36"/>
      <w:szCs w:val="36"/>
      <w:lang w:val="en-US" w:eastAsia="zh-CN" w:bidi="ar-SA"/>
    </w:rPr>
  </w:style>
  <w:style w:type="character" w:customStyle="1" w:styleId="CharCharChar3">
    <w:name w:val="哈哈正文 Char Char Char"/>
    <w:qFormat/>
    <w:rPr>
      <w:rFonts w:ascii="宋体" w:hAnsi="宋体"/>
      <w:sz w:val="24"/>
    </w:rPr>
  </w:style>
  <w:style w:type="character" w:customStyle="1" w:styleId="FigureDescriptionChar">
    <w:name w:val="Figure Description Char"/>
    <w:link w:val="FigureDescription"/>
    <w:qFormat/>
    <w:locked/>
    <w:rPr>
      <w:kern w:val="2"/>
      <w:sz w:val="21"/>
    </w:rPr>
  </w:style>
  <w:style w:type="paragraph" w:customStyle="1" w:styleId="FigureDescription">
    <w:name w:val="Figure Description"/>
    <w:basedOn w:val="aff2"/>
    <w:link w:val="FigureDescriptionChar"/>
    <w:autoRedefine/>
    <w:qFormat/>
    <w:pPr>
      <w:ind w:left="567"/>
    </w:pPr>
  </w:style>
  <w:style w:type="character" w:customStyle="1" w:styleId="s011">
    <w:name w:val="s011"/>
    <w:autoRedefine/>
    <w:qFormat/>
    <w:rPr>
      <w:color w:val="525252"/>
      <w:sz w:val="24"/>
      <w:szCs w:val="24"/>
    </w:rPr>
  </w:style>
  <w:style w:type="character" w:customStyle="1" w:styleId="Charfe">
    <w:name w:val="我的正文 Char"/>
    <w:link w:val="affffffffff3"/>
    <w:qFormat/>
    <w:rPr>
      <w:rFonts w:ascii="Arial" w:hAnsi="Arial"/>
      <w:kern w:val="2"/>
      <w:sz w:val="24"/>
      <w:szCs w:val="18"/>
    </w:rPr>
  </w:style>
  <w:style w:type="paragraph" w:customStyle="1" w:styleId="affffffffff3">
    <w:name w:val="我的正文"/>
    <w:basedOn w:val="aff2"/>
    <w:link w:val="Charfe"/>
    <w:qFormat/>
    <w:pPr>
      <w:widowControl/>
      <w:spacing w:line="360" w:lineRule="auto"/>
      <w:ind w:firstLineChars="200" w:firstLine="200"/>
    </w:pPr>
    <w:rPr>
      <w:rFonts w:ascii="Arial" w:hAnsi="Arial"/>
      <w:sz w:val="24"/>
      <w:szCs w:val="18"/>
    </w:rPr>
  </w:style>
  <w:style w:type="character" w:customStyle="1" w:styleId="afff0">
    <w:name w:val="题注 字符"/>
    <w:link w:val="afff"/>
    <w:qFormat/>
    <w:rPr>
      <w:rFonts w:ascii="华文中宋" w:eastAsia="华文中宋" w:hAnsi="华文中宋"/>
      <w:kern w:val="2"/>
      <w:sz w:val="36"/>
    </w:rPr>
  </w:style>
  <w:style w:type="character" w:customStyle="1" w:styleId="CharChar5">
    <w:name w:val="表头文字样式 Char Char"/>
    <w:qFormat/>
    <w:rPr>
      <w:rFonts w:ascii="Times New Roman" w:hAnsi="Times New Roman"/>
      <w:b/>
      <w:kern w:val="2"/>
      <w:sz w:val="21"/>
      <w:szCs w:val="24"/>
    </w:rPr>
  </w:style>
  <w:style w:type="character" w:customStyle="1" w:styleId="paramtd12">
    <w:name w:val="param_td12"/>
    <w:autoRedefine/>
    <w:qFormat/>
  </w:style>
  <w:style w:type="character" w:customStyle="1" w:styleId="15CharCharCharChar">
    <w:name w:val="样式 宋体 行距: 1.5 倍行距 Char Char Char Char"/>
    <w:qFormat/>
    <w:rPr>
      <w:rFonts w:ascii="宋体" w:eastAsia="宋体" w:hAnsi="宋体" w:cs="宋体"/>
      <w:kern w:val="2"/>
      <w:sz w:val="21"/>
      <w:lang w:val="en-US" w:eastAsia="zh-CN" w:bidi="ar-SA"/>
    </w:rPr>
  </w:style>
  <w:style w:type="character" w:customStyle="1" w:styleId="2H22ndlevelh22Header2HeadBHeading2HiddenHeadinChar">
    <w:name w:val="样式 标题 2H22nd levelh22Header 2HeadBHeading 2 HiddenHeadin... Char"/>
    <w:link w:val="2H22ndlevelh22Header2HeadBHeading2HiddenHeadin"/>
    <w:qFormat/>
    <w:rPr>
      <w:rFonts w:ascii="宋体" w:hAnsi="宋体"/>
      <w:b/>
      <w:kern w:val="2"/>
      <w:sz w:val="30"/>
    </w:rPr>
  </w:style>
  <w:style w:type="paragraph" w:customStyle="1" w:styleId="2H22ndlevelh22Header2HeadBHeading2HiddenHeadin">
    <w:name w:val="样式 标题 2H22nd levelh22Header 2HeadBHeading 2 HiddenHeadin..."/>
    <w:basedOn w:val="29"/>
    <w:link w:val="2H22ndlevelh22Header2HeadBHeading2HiddenHeadinChar"/>
    <w:autoRedefine/>
    <w:qFormat/>
    <w:pPr>
      <w:tabs>
        <w:tab w:val="left" w:pos="284"/>
        <w:tab w:val="left" w:pos="567"/>
        <w:tab w:val="left" w:pos="2552"/>
      </w:tabs>
      <w:spacing w:line="360" w:lineRule="auto"/>
      <w:ind w:left="5103" w:hanging="5103"/>
      <w:jc w:val="both"/>
    </w:pPr>
    <w:rPr>
      <w:rFonts w:ascii="宋体" w:hAnsi="宋体"/>
      <w:b/>
      <w:sz w:val="30"/>
    </w:rPr>
  </w:style>
  <w:style w:type="character" w:customStyle="1" w:styleId="copy1">
    <w:name w:val="copy1"/>
    <w:autoRedefine/>
    <w:qFormat/>
    <w:rPr>
      <w:rFonts w:ascii="宋体" w:eastAsia="宋体" w:hAnsi="宋体"/>
      <w:kern w:val="2"/>
      <w:sz w:val="15"/>
      <w:lang w:val="en-US" w:eastAsia="zh-CN"/>
    </w:rPr>
  </w:style>
  <w:style w:type="character" w:customStyle="1" w:styleId="-Char">
    <w:name w:val="江西-标题四 Char"/>
    <w:link w:val="-0"/>
    <w:autoRedefine/>
    <w:qFormat/>
    <w:locked/>
    <w:rPr>
      <w:rFonts w:eastAsia="华文中宋"/>
      <w:b/>
      <w:kern w:val="2"/>
      <w:sz w:val="30"/>
      <w:szCs w:val="21"/>
    </w:rPr>
  </w:style>
  <w:style w:type="paragraph" w:customStyle="1" w:styleId="-0">
    <w:name w:val="江西-标题四"/>
    <w:basedOn w:val="aff2"/>
    <w:link w:val="-Char"/>
    <w:autoRedefine/>
    <w:qFormat/>
    <w:pPr>
      <w:tabs>
        <w:tab w:val="left" w:pos="2160"/>
      </w:tabs>
      <w:spacing w:beforeLines="50" w:afterLines="50"/>
      <w:ind w:left="425" w:hanging="425"/>
      <w:outlineLvl w:val="3"/>
    </w:pPr>
    <w:rPr>
      <w:rFonts w:eastAsia="华文中宋"/>
      <w:b/>
      <w:sz w:val="30"/>
      <w:szCs w:val="21"/>
    </w:rPr>
  </w:style>
  <w:style w:type="character" w:customStyle="1" w:styleId="CharChar10">
    <w:name w:val="Char Char10"/>
    <w:uiPriority w:val="99"/>
    <w:qFormat/>
    <w:rPr>
      <w:rFonts w:cs="Times New Roman"/>
      <w:kern w:val="2"/>
      <w:sz w:val="18"/>
      <w:szCs w:val="18"/>
    </w:rPr>
  </w:style>
  <w:style w:type="character" w:customStyle="1" w:styleId="2Char3">
    <w:name w:val="样式2 Char"/>
    <w:link w:val="2ff0"/>
    <w:autoRedefine/>
    <w:qFormat/>
    <w:rPr>
      <w:rFonts w:ascii="宋体" w:hAnsi="Arial" w:cs="宋体"/>
      <w:b/>
      <w:bCs/>
      <w:color w:val="000000"/>
      <w:sz w:val="24"/>
      <w:szCs w:val="21"/>
      <w:lang w:val="zh-CN"/>
    </w:rPr>
  </w:style>
  <w:style w:type="character" w:customStyle="1" w:styleId="CharCharChar4">
    <w:name w:val="正文样式 Char Char Char"/>
    <w:autoRedefine/>
    <w:qFormat/>
    <w:rPr>
      <w:rFonts w:eastAsia="宋体"/>
      <w:kern w:val="2"/>
      <w:sz w:val="24"/>
      <w:szCs w:val="24"/>
      <w:lang w:val="en-US" w:eastAsia="zh-CN" w:bidi="ar-SA"/>
    </w:rPr>
  </w:style>
  <w:style w:type="character" w:customStyle="1" w:styleId="Charff">
    <w:name w:val="正文首行缩进（绿盟科技） Char"/>
    <w:link w:val="affffffffff4"/>
    <w:qFormat/>
    <w:rPr>
      <w:rFonts w:ascii="Arial" w:hAnsi="Arial"/>
      <w:sz w:val="21"/>
      <w:szCs w:val="21"/>
    </w:rPr>
  </w:style>
  <w:style w:type="paragraph" w:customStyle="1" w:styleId="affffffffff4">
    <w:name w:val="正文首行缩进（绿盟科技）"/>
    <w:basedOn w:val="aff2"/>
    <w:link w:val="Charff"/>
    <w:qFormat/>
    <w:pPr>
      <w:widowControl/>
      <w:spacing w:after="50" w:line="300" w:lineRule="auto"/>
      <w:ind w:firstLineChars="200" w:firstLine="200"/>
      <w:jc w:val="left"/>
    </w:pPr>
    <w:rPr>
      <w:rFonts w:ascii="Arial" w:hAnsi="Arial"/>
      <w:kern w:val="0"/>
      <w:szCs w:val="21"/>
    </w:rPr>
  </w:style>
  <w:style w:type="character" w:customStyle="1" w:styleId="line">
    <w:name w:val="line"/>
    <w:qFormat/>
    <w:rPr>
      <w:rFonts w:ascii="Tahoma" w:eastAsia="宋体" w:hAnsi="Tahoma"/>
      <w:kern w:val="2"/>
      <w:sz w:val="24"/>
      <w:lang w:val="en-US" w:eastAsia="zh-CN" w:bidi="ar-SA"/>
    </w:rPr>
  </w:style>
  <w:style w:type="character" w:customStyle="1" w:styleId="JavisCharCharCharChar">
    <w:name w:val="Javis Char Char Char Char"/>
    <w:link w:val="JavisCharCharChar"/>
    <w:qFormat/>
    <w:rPr>
      <w:rFonts w:ascii="宋体" w:hAnsi="宋体"/>
      <w:kern w:val="2"/>
      <w:sz w:val="21"/>
    </w:rPr>
  </w:style>
  <w:style w:type="paragraph" w:customStyle="1" w:styleId="JavisCharCharChar">
    <w:name w:val="Javis Char Char Char"/>
    <w:basedOn w:val="aff2"/>
    <w:link w:val="JavisCharCharCharChar"/>
    <w:autoRedefine/>
    <w:qFormat/>
    <w:pPr>
      <w:spacing w:line="360" w:lineRule="auto"/>
      <w:ind w:firstLineChars="200" w:firstLine="420"/>
    </w:pPr>
    <w:rPr>
      <w:rFonts w:ascii="宋体" w:hAnsi="宋体"/>
    </w:rPr>
  </w:style>
  <w:style w:type="character" w:customStyle="1" w:styleId="aaaaChar">
    <w:name w:val="aaaa Char"/>
    <w:link w:val="aaaa"/>
    <w:autoRedefine/>
    <w:qFormat/>
    <w:rPr>
      <w:kern w:val="2"/>
      <w:sz w:val="24"/>
      <w:szCs w:val="21"/>
    </w:rPr>
  </w:style>
  <w:style w:type="paragraph" w:customStyle="1" w:styleId="aaaa">
    <w:name w:val="aaaa"/>
    <w:basedOn w:val="afffffff"/>
    <w:link w:val="aaaaChar"/>
    <w:qFormat/>
    <w:pPr>
      <w:numPr>
        <w:numId w:val="14"/>
      </w:numPr>
      <w:spacing w:before="156" w:after="156"/>
      <w:ind w:firstLineChars="0" w:firstLine="0"/>
      <w:jc w:val="left"/>
    </w:pPr>
    <w:rPr>
      <w:rFonts w:ascii="Times New Roman" w:hAnsi="Times New Roman"/>
      <w:sz w:val="24"/>
      <w:szCs w:val="21"/>
    </w:rPr>
  </w:style>
  <w:style w:type="character" w:customStyle="1" w:styleId="Charff0">
    <w:name w:val="图号 Char"/>
    <w:link w:val="affffffffff5"/>
    <w:autoRedefine/>
    <w:qFormat/>
    <w:locked/>
    <w:rPr>
      <w:rFonts w:ascii="Arial" w:hAnsi="Arial"/>
      <w:sz w:val="18"/>
      <w:szCs w:val="18"/>
    </w:rPr>
  </w:style>
  <w:style w:type="paragraph" w:customStyle="1" w:styleId="affffffffff5">
    <w:name w:val="图号"/>
    <w:basedOn w:val="aff2"/>
    <w:link w:val="Charff0"/>
    <w:autoRedefine/>
    <w:qFormat/>
    <w:pPr>
      <w:tabs>
        <w:tab w:val="left" w:pos="3840"/>
      </w:tabs>
      <w:autoSpaceDE w:val="0"/>
      <w:autoSpaceDN w:val="0"/>
      <w:adjustRightInd w:val="0"/>
      <w:spacing w:before="105" w:line="360" w:lineRule="auto"/>
      <w:ind w:left="3840" w:hanging="420"/>
      <w:jc w:val="center"/>
    </w:pPr>
    <w:rPr>
      <w:rFonts w:ascii="Arial" w:hAnsi="Arial"/>
      <w:kern w:val="0"/>
      <w:sz w:val="18"/>
      <w:szCs w:val="18"/>
    </w:rPr>
  </w:style>
  <w:style w:type="character" w:customStyle="1" w:styleId="popfont1">
    <w:name w:val="popfont1"/>
    <w:qFormat/>
    <w:rPr>
      <w:rFonts w:eastAsia="宋体" w:hint="default"/>
      <w:color w:val="000000"/>
      <w:kern w:val="2"/>
      <w:sz w:val="20"/>
      <w:lang w:val="en-US" w:eastAsia="zh-CN"/>
    </w:rPr>
  </w:style>
  <w:style w:type="character" w:customStyle="1" w:styleId="Charf7">
    <w:name w:val="表格 Char"/>
    <w:link w:val="afffffffffa"/>
    <w:autoRedefine/>
    <w:qFormat/>
    <w:rPr>
      <w:rFonts w:ascii="华文细黑" w:hAnsi="华文细黑"/>
      <w:sz w:val="21"/>
    </w:rPr>
  </w:style>
  <w:style w:type="character" w:customStyle="1" w:styleId="GB2312Char">
    <w:name w:val="样式 题注 + 仿宋_GB2312 Char"/>
    <w:link w:val="GB23120"/>
    <w:qFormat/>
    <w:rPr>
      <w:rFonts w:ascii="黑体" w:eastAsia="黑体" w:hAnsi="仿宋_GB2312" w:cs="Arial"/>
      <w:kern w:val="2"/>
      <w:szCs w:val="24"/>
    </w:rPr>
  </w:style>
  <w:style w:type="paragraph" w:customStyle="1" w:styleId="GB23120">
    <w:name w:val="样式 题注 + 仿宋_GB2312"/>
    <w:basedOn w:val="afff"/>
    <w:link w:val="GB2312Char"/>
    <w:qFormat/>
    <w:pPr>
      <w:spacing w:line="240" w:lineRule="auto"/>
      <w:jc w:val="center"/>
    </w:pPr>
    <w:rPr>
      <w:rFonts w:ascii="黑体" w:eastAsia="黑体" w:hAnsi="仿宋_GB2312" w:cs="Arial"/>
      <w:sz w:val="20"/>
      <w:szCs w:val="24"/>
    </w:rPr>
  </w:style>
  <w:style w:type="character" w:customStyle="1" w:styleId="f14">
    <w:name w:val="f14"/>
    <w:qFormat/>
  </w:style>
  <w:style w:type="character" w:customStyle="1" w:styleId="1ffc">
    <w:name w:val="批注引用1"/>
    <w:uiPriority w:val="99"/>
    <w:qFormat/>
    <w:rPr>
      <w:rFonts w:cs="Times New Roman"/>
      <w:sz w:val="21"/>
      <w:szCs w:val="21"/>
    </w:rPr>
  </w:style>
  <w:style w:type="character" w:customStyle="1" w:styleId="style61">
    <w:name w:val="style61"/>
    <w:qFormat/>
    <w:rPr>
      <w:sz w:val="18"/>
      <w:szCs w:val="18"/>
    </w:rPr>
  </w:style>
  <w:style w:type="character" w:customStyle="1" w:styleId="Charff1">
    <w:name w:val="样式 题注 + 黑色 Char"/>
    <w:link w:val="affffffffff6"/>
    <w:qFormat/>
    <w:rPr>
      <w:rFonts w:ascii="Arial" w:eastAsia="黑体" w:hAnsi="Arial" w:cs="Arial"/>
      <w:color w:val="000000"/>
      <w:kern w:val="2"/>
      <w:sz w:val="24"/>
    </w:rPr>
  </w:style>
  <w:style w:type="paragraph" w:customStyle="1" w:styleId="affffffffff6">
    <w:name w:val="样式 题注 + 黑色"/>
    <w:basedOn w:val="afff"/>
    <w:link w:val="Charff1"/>
    <w:qFormat/>
    <w:pPr>
      <w:spacing w:before="152" w:after="160" w:line="240" w:lineRule="auto"/>
      <w:jc w:val="center"/>
    </w:pPr>
    <w:rPr>
      <w:rFonts w:ascii="Arial" w:eastAsia="黑体" w:hAnsi="Arial" w:cs="Arial"/>
      <w:color w:val="000000"/>
      <w:sz w:val="24"/>
    </w:rPr>
  </w:style>
  <w:style w:type="character" w:customStyle="1" w:styleId="085Char">
    <w:name w:val="首行缩进:  0.85 厘米 Char"/>
    <w:link w:val="085"/>
    <w:qFormat/>
    <w:locked/>
    <w:rPr>
      <w:rFonts w:cs="宋体"/>
      <w:sz w:val="24"/>
      <w:lang w:eastAsia="en-US" w:bidi="en-US"/>
    </w:rPr>
  </w:style>
  <w:style w:type="paragraph" w:customStyle="1" w:styleId="085">
    <w:name w:val="首行缩进:  0.85 厘米"/>
    <w:basedOn w:val="aff2"/>
    <w:link w:val="085Char"/>
    <w:qFormat/>
    <w:pPr>
      <w:widowControl/>
      <w:spacing w:after="100" w:line="360" w:lineRule="auto"/>
      <w:ind w:firstLine="482"/>
      <w:jc w:val="left"/>
    </w:pPr>
    <w:rPr>
      <w:rFonts w:cs="宋体"/>
      <w:kern w:val="0"/>
      <w:sz w:val="24"/>
      <w:lang w:eastAsia="en-US" w:bidi="en-US"/>
    </w:rPr>
  </w:style>
  <w:style w:type="character" w:customStyle="1" w:styleId="6Char">
    <w:name w:val="样式6 Char"/>
    <w:link w:val="67"/>
    <w:qFormat/>
    <w:rPr>
      <w:rFonts w:ascii="宋体" w:cs="宋体"/>
      <w:b/>
      <w:color w:val="000000"/>
      <w:sz w:val="21"/>
      <w:szCs w:val="21"/>
      <w:lang w:val="zh-CN"/>
    </w:rPr>
  </w:style>
  <w:style w:type="character" w:customStyle="1" w:styleId="unnamed31">
    <w:name w:val="unnamed31"/>
    <w:qFormat/>
    <w:rPr>
      <w:sz w:val="22"/>
      <w:szCs w:val="22"/>
    </w:rPr>
  </w:style>
  <w:style w:type="character" w:customStyle="1" w:styleId="Charff2">
    <w:name w:val="标书正文 Char"/>
    <w:link w:val="affffffffff7"/>
    <w:qFormat/>
    <w:rPr>
      <w:kern w:val="2"/>
      <w:sz w:val="21"/>
    </w:rPr>
  </w:style>
  <w:style w:type="paragraph" w:customStyle="1" w:styleId="affffffffff7">
    <w:name w:val="标书正文"/>
    <w:basedOn w:val="aff2"/>
    <w:link w:val="Charff2"/>
    <w:qFormat/>
    <w:pPr>
      <w:adjustRightInd w:val="0"/>
      <w:snapToGrid w:val="0"/>
      <w:spacing w:line="300" w:lineRule="auto"/>
      <w:ind w:leftChars="1080" w:left="1080" w:firstLineChars="200" w:firstLine="200"/>
    </w:pPr>
  </w:style>
  <w:style w:type="character" w:customStyle="1" w:styleId="CharCharCharChar3">
    <w:name w:val="哈哈正文 Char Char Char Char"/>
    <w:qFormat/>
    <w:rPr>
      <w:rFonts w:ascii="宋体" w:hAnsi="宋体"/>
      <w:sz w:val="24"/>
    </w:rPr>
  </w:style>
  <w:style w:type="character" w:customStyle="1" w:styleId="3CharCharChar">
    <w:name w:val="标题 3 Char Char Char"/>
    <w:qFormat/>
    <w:rPr>
      <w:rFonts w:eastAsia="宋体"/>
      <w:b/>
      <w:kern w:val="2"/>
      <w:sz w:val="32"/>
      <w:lang w:val="en-US" w:eastAsia="zh-CN" w:bidi="ar-SA"/>
    </w:rPr>
  </w:style>
  <w:style w:type="character" w:customStyle="1" w:styleId="p11b1">
    <w:name w:val="p11b1"/>
    <w:qFormat/>
    <w:rPr>
      <w:sz w:val="21"/>
      <w:szCs w:val="21"/>
      <w:u w:val="none"/>
    </w:rPr>
  </w:style>
  <w:style w:type="character" w:customStyle="1" w:styleId="CharCharCharCharCharCharCharCharChar">
    <w:name w:val="Char Char Char Char Char Char Char Char Char"/>
    <w:qFormat/>
    <w:rPr>
      <w:rFonts w:eastAsia="宋体"/>
      <w:b/>
      <w:kern w:val="2"/>
      <w:sz w:val="32"/>
      <w:lang w:val="en-US" w:eastAsia="zh-CN" w:bidi="ar-SA"/>
    </w:rPr>
  </w:style>
  <w:style w:type="character" w:customStyle="1" w:styleId="myp1111">
    <w:name w:val="myp1111"/>
    <w:qFormat/>
  </w:style>
  <w:style w:type="character" w:customStyle="1" w:styleId="1CharChar0">
    <w:name w:val="标题 1 Char Char"/>
    <w:qFormat/>
    <w:rPr>
      <w:rFonts w:ascii="宋体" w:eastAsia="宋体" w:hAnsi="宋体"/>
      <w:b/>
      <w:kern w:val="44"/>
      <w:sz w:val="32"/>
      <w:lang w:val="en-US" w:eastAsia="zh-CN"/>
    </w:rPr>
  </w:style>
  <w:style w:type="character" w:customStyle="1" w:styleId="Charff3">
    <w:name w:val="标书正文格式 Char"/>
    <w:link w:val="affffffffff8"/>
    <w:qFormat/>
    <w:rPr>
      <w:rFonts w:eastAsia="楷体_GB2312"/>
      <w:kern w:val="2"/>
      <w:sz w:val="24"/>
      <w:szCs w:val="24"/>
    </w:rPr>
  </w:style>
  <w:style w:type="paragraph" w:customStyle="1" w:styleId="affffffffff8">
    <w:name w:val="标书正文格式"/>
    <w:link w:val="Charff3"/>
    <w:qFormat/>
    <w:pPr>
      <w:spacing w:line="360" w:lineRule="auto"/>
      <w:ind w:firstLineChars="200" w:firstLine="200"/>
    </w:pPr>
    <w:rPr>
      <w:rFonts w:eastAsia="楷体_GB2312"/>
      <w:kern w:val="2"/>
      <w:sz w:val="24"/>
      <w:szCs w:val="24"/>
    </w:rPr>
  </w:style>
  <w:style w:type="character" w:customStyle="1" w:styleId="CharChar231">
    <w:name w:val="Char Char231"/>
    <w:qFormat/>
    <w:rPr>
      <w:rFonts w:ascii="Arial" w:eastAsia="宋体" w:hAnsi="Arial"/>
      <w:b/>
      <w:kern w:val="2"/>
      <w:sz w:val="30"/>
      <w:lang w:val="en-US" w:eastAsia="zh-CN"/>
    </w:rPr>
  </w:style>
  <w:style w:type="character" w:customStyle="1" w:styleId="searchcontent1">
    <w:name w:val="search_content1"/>
    <w:qFormat/>
    <w:rPr>
      <w:sz w:val="20"/>
      <w:szCs w:val="20"/>
    </w:rPr>
  </w:style>
  <w:style w:type="character" w:customStyle="1" w:styleId="aaaaCharChar">
    <w:name w:val="aaaa Char Char"/>
    <w:qFormat/>
    <w:rPr>
      <w:rFonts w:ascii="Times New Roman" w:hAnsi="Times New Roman"/>
      <w:kern w:val="2"/>
      <w:sz w:val="24"/>
      <w:szCs w:val="21"/>
    </w:rPr>
  </w:style>
  <w:style w:type="character" w:customStyle="1" w:styleId="7Char2Char">
    <w:name w:val="标题 7 Char2 Char"/>
    <w:qFormat/>
    <w:rPr>
      <w:rFonts w:ascii="Tahoma" w:eastAsia="宋体" w:hAnsi="Tahoma"/>
      <w:b/>
      <w:kern w:val="2"/>
      <w:sz w:val="24"/>
      <w:szCs w:val="36"/>
      <w:lang w:val="en-US" w:eastAsia="zh-CN" w:bidi="ar-SA"/>
    </w:rPr>
  </w:style>
  <w:style w:type="character" w:customStyle="1" w:styleId="headst1">
    <w:name w:val="headst1"/>
    <w:qFormat/>
    <w:rPr>
      <w:color w:val="526BAD"/>
    </w:rPr>
  </w:style>
  <w:style w:type="character" w:customStyle="1" w:styleId="1Char2">
    <w:name w:val="样式 题注 + 黑体1 Char"/>
    <w:link w:val="1ffd"/>
    <w:qFormat/>
    <w:rPr>
      <w:rFonts w:ascii="黑体" w:eastAsia="黑体" w:hAnsi="黑体" w:cs="Arial"/>
      <w:kern w:val="2"/>
    </w:rPr>
  </w:style>
  <w:style w:type="paragraph" w:customStyle="1" w:styleId="1ffd">
    <w:name w:val="样式 题注 + 黑体1"/>
    <w:basedOn w:val="afff"/>
    <w:link w:val="1Char2"/>
    <w:qFormat/>
    <w:pPr>
      <w:spacing w:before="152" w:after="160" w:line="240" w:lineRule="auto"/>
      <w:jc w:val="center"/>
    </w:pPr>
    <w:rPr>
      <w:rFonts w:ascii="黑体" w:eastAsia="黑体" w:hAnsi="黑体" w:cs="Arial"/>
      <w:sz w:val="20"/>
    </w:rPr>
  </w:style>
  <w:style w:type="character" w:customStyle="1" w:styleId="afffffff5">
    <w:name w:val="无间隔 字符"/>
    <w:link w:val="afffffff4"/>
    <w:uiPriority w:val="1"/>
    <w:qFormat/>
    <w:rPr>
      <w:kern w:val="2"/>
      <w:sz w:val="21"/>
    </w:rPr>
  </w:style>
  <w:style w:type="character" w:customStyle="1" w:styleId="CharChar6">
    <w:name w:val="备注说明 Char Char"/>
    <w:link w:val="Charff4"/>
    <w:qFormat/>
    <w:rPr>
      <w:kern w:val="2"/>
      <w:sz w:val="21"/>
      <w:szCs w:val="24"/>
    </w:rPr>
  </w:style>
  <w:style w:type="paragraph" w:customStyle="1" w:styleId="Charff4">
    <w:name w:val="备注说明 Char"/>
    <w:basedOn w:val="afffff3"/>
    <w:link w:val="CharChar6"/>
    <w:qFormat/>
    <w:pPr>
      <w:adjustRightInd w:val="0"/>
      <w:spacing w:line="312" w:lineRule="atLeast"/>
      <w:ind w:hangingChars="200" w:hanging="200"/>
      <w:textAlignment w:val="baseline"/>
    </w:pPr>
    <w:rPr>
      <w:rFonts w:ascii="Times New Roman" w:eastAsia="宋体" w:hAnsi="Times New Roman"/>
      <w:sz w:val="21"/>
      <w:szCs w:val="24"/>
    </w:rPr>
  </w:style>
  <w:style w:type="character" w:customStyle="1" w:styleId="style8">
    <w:name w:val="style8"/>
    <w:qFormat/>
    <w:rPr>
      <w:rFonts w:ascii="Verdana" w:eastAsia="仿宋_GB2312" w:hAnsi="Verdana"/>
      <w:sz w:val="24"/>
      <w:lang w:val="en-US" w:eastAsia="en-US" w:bidi="ar-SA"/>
    </w:rPr>
  </w:style>
  <w:style w:type="character" w:customStyle="1" w:styleId="PlainTextChar">
    <w:name w:val="Plain Text Char"/>
    <w:qFormat/>
    <w:rPr>
      <w:rFonts w:ascii="宋体" w:hAnsi="Courier New" w:cs="Times New Roman"/>
      <w:kern w:val="2"/>
      <w:sz w:val="21"/>
    </w:rPr>
  </w:style>
  <w:style w:type="character" w:customStyle="1" w:styleId="2Char2">
    <w:name w:val="正文2 Char"/>
    <w:link w:val="2ff"/>
    <w:qFormat/>
    <w:rPr>
      <w:kern w:val="2"/>
      <w:sz w:val="24"/>
    </w:rPr>
  </w:style>
  <w:style w:type="character" w:customStyle="1" w:styleId="Arial">
    <w:name w:val="样式 (符号) Arial 小五"/>
    <w:qFormat/>
    <w:rPr>
      <w:rFonts w:ascii="宋体" w:eastAsia="宋体" w:hAnsi="宋体"/>
      <w:kern w:val="24"/>
      <w:sz w:val="28"/>
      <w:lang w:val="en-US" w:eastAsia="zh-CN"/>
    </w:rPr>
  </w:style>
  <w:style w:type="character" w:customStyle="1" w:styleId="unnamed21">
    <w:name w:val="unnamed21"/>
    <w:qFormat/>
    <w:rPr>
      <w:rFonts w:ascii="宋体" w:eastAsia="宋体" w:hAnsi="宋体" w:hint="eastAsia"/>
      <w:sz w:val="20"/>
      <w:szCs w:val="20"/>
      <w:u w:val="none"/>
    </w:rPr>
  </w:style>
  <w:style w:type="character" w:customStyle="1" w:styleId="Charff5">
    <w:name w:val="正文 居中 Char"/>
    <w:link w:val="affffffffff9"/>
    <w:qFormat/>
    <w:rPr>
      <w:rFonts w:cs="宋体"/>
      <w:kern w:val="2"/>
      <w:sz w:val="24"/>
    </w:rPr>
  </w:style>
  <w:style w:type="paragraph" w:customStyle="1" w:styleId="affffffffff9">
    <w:name w:val="正文 居中"/>
    <w:basedOn w:val="aff2"/>
    <w:link w:val="Charff5"/>
    <w:qFormat/>
    <w:pPr>
      <w:spacing w:line="360" w:lineRule="auto"/>
      <w:jc w:val="center"/>
    </w:pPr>
    <w:rPr>
      <w:rFonts w:cs="宋体"/>
      <w:sz w:val="24"/>
    </w:rPr>
  </w:style>
  <w:style w:type="character" w:customStyle="1" w:styleId="CharChar13">
    <w:name w:val="正文文本缩进 Char Char1"/>
    <w:qFormat/>
    <w:rPr>
      <w:rFonts w:ascii="Tahoma" w:eastAsia="宋体" w:hAnsi="Tahoma"/>
      <w:kern w:val="2"/>
      <w:sz w:val="21"/>
      <w:szCs w:val="24"/>
      <w:lang w:val="en-US" w:eastAsia="zh-CN" w:bidi="ar-SA"/>
    </w:rPr>
  </w:style>
  <w:style w:type="character" w:customStyle="1" w:styleId="c9">
    <w:name w:val="c9"/>
    <w:qFormat/>
  </w:style>
  <w:style w:type="character" w:customStyle="1" w:styleId="yellow021">
    <w:name w:val="yellow021"/>
    <w:qFormat/>
    <w:rPr>
      <w:rFonts w:ascii="宋体" w:eastAsia="宋体" w:hAnsi="宋体"/>
      <w:kern w:val="2"/>
      <w:sz w:val="18"/>
      <w:lang w:val="en-US" w:eastAsia="zh-CN"/>
    </w:rPr>
  </w:style>
  <w:style w:type="character" w:customStyle="1" w:styleId="b1">
    <w:name w:val="b1"/>
    <w:qFormat/>
    <w:rPr>
      <w:rFonts w:ascii="Courier New" w:eastAsia="宋体" w:hAnsi="Courier New" w:cs="Courier New" w:hint="default"/>
      <w:b/>
      <w:bCs/>
      <w:color w:val="FF0000"/>
      <w:kern w:val="2"/>
      <w:sz w:val="36"/>
      <w:szCs w:val="36"/>
      <w:u w:val="none"/>
      <w:lang w:val="en-US" w:eastAsia="zh-CN" w:bidi="ar-SA"/>
    </w:rPr>
  </w:style>
  <w:style w:type="character" w:customStyle="1" w:styleId="title12">
    <w:name w:val="title12"/>
    <w:qFormat/>
  </w:style>
  <w:style w:type="character" w:customStyle="1" w:styleId="CharChar7">
    <w:name w:val="公文正文 Char Char"/>
    <w:link w:val="affffffffffa"/>
    <w:qFormat/>
    <w:rPr>
      <w:rFonts w:ascii="仿宋_GB2312" w:eastAsia="仿宋_GB2312"/>
      <w:kern w:val="2"/>
      <w:sz w:val="24"/>
      <w:szCs w:val="24"/>
    </w:rPr>
  </w:style>
  <w:style w:type="paragraph" w:customStyle="1" w:styleId="affffffffffa">
    <w:name w:val="公文正文"/>
    <w:basedOn w:val="aff2"/>
    <w:link w:val="CharChar7"/>
    <w:qFormat/>
    <w:pPr>
      <w:spacing w:before="156" w:line="360" w:lineRule="auto"/>
      <w:ind w:firstLineChars="200" w:firstLine="360"/>
    </w:pPr>
    <w:rPr>
      <w:rFonts w:ascii="仿宋_GB2312" w:eastAsia="仿宋_GB2312"/>
      <w:sz w:val="24"/>
      <w:szCs w:val="24"/>
    </w:rPr>
  </w:style>
  <w:style w:type="character" w:customStyle="1" w:styleId="p111">
    <w:name w:val="p111"/>
    <w:qFormat/>
    <w:rPr>
      <w:rFonts w:ascii="ˎ̥" w:hAnsi="ˎ̥" w:hint="default"/>
      <w:color w:val="009FC5"/>
      <w:sz w:val="22"/>
      <w:szCs w:val="22"/>
    </w:rPr>
  </w:style>
  <w:style w:type="character" w:customStyle="1" w:styleId="CharChar8">
    <w:name w:val="正文 居中 Char Char"/>
    <w:qFormat/>
    <w:rPr>
      <w:rFonts w:ascii="Times New Roman" w:hAnsi="Times New Roman" w:cs="宋体"/>
      <w:kern w:val="2"/>
      <w:sz w:val="24"/>
    </w:rPr>
  </w:style>
  <w:style w:type="character" w:customStyle="1" w:styleId="style5">
    <w:name w:val="style5"/>
    <w:qFormat/>
    <w:rPr>
      <w:rFonts w:ascii="Verdana" w:eastAsia="仿宋_GB2312" w:hAnsi="Verdana"/>
      <w:sz w:val="24"/>
      <w:lang w:val="en-US" w:eastAsia="en-US" w:bidi="ar-SA"/>
    </w:rPr>
  </w:style>
  <w:style w:type="character" w:customStyle="1" w:styleId="CharChar9">
    <w:name w:val="封面日期 Char Char"/>
    <w:qFormat/>
    <w:rPr>
      <w:rFonts w:ascii="宋体" w:eastAsia="宋体" w:hAnsi="Verdana"/>
      <w:sz w:val="24"/>
      <w:lang w:val="en-US" w:eastAsia="zh-CN" w:bidi="ar-SA"/>
    </w:rPr>
  </w:style>
  <w:style w:type="character" w:customStyle="1" w:styleId="pi1">
    <w:name w:val="pi1"/>
    <w:qFormat/>
    <w:rPr>
      <w:rFonts w:ascii="Tahoma" w:eastAsia="宋体" w:hAnsi="Tahoma"/>
      <w:color w:val="0000FF"/>
      <w:kern w:val="2"/>
      <w:sz w:val="36"/>
      <w:szCs w:val="36"/>
      <w:lang w:val="en-US" w:eastAsia="zh-CN" w:bidi="ar-SA"/>
    </w:rPr>
  </w:style>
  <w:style w:type="character" w:customStyle="1" w:styleId="-Char0">
    <w:name w:val="江西-正文 Char"/>
    <w:link w:val="-4"/>
    <w:qFormat/>
    <w:locked/>
    <w:rPr>
      <w:rFonts w:eastAsia="华文中宋"/>
      <w:kern w:val="2"/>
      <w:sz w:val="24"/>
      <w:szCs w:val="21"/>
    </w:rPr>
  </w:style>
  <w:style w:type="paragraph" w:customStyle="1" w:styleId="-4">
    <w:name w:val="江西-正文"/>
    <w:basedOn w:val="aff2"/>
    <w:link w:val="-Char0"/>
    <w:qFormat/>
    <w:pPr>
      <w:ind w:firstLineChars="200" w:firstLine="200"/>
    </w:pPr>
    <w:rPr>
      <w:rFonts w:eastAsia="华文中宋"/>
      <w:sz w:val="24"/>
      <w:szCs w:val="21"/>
    </w:rPr>
  </w:style>
  <w:style w:type="character" w:customStyle="1" w:styleId="spanparamvalue">
    <w:name w:val="span_paramvalue"/>
    <w:qFormat/>
  </w:style>
  <w:style w:type="character" w:customStyle="1" w:styleId="Charff6">
    <w:name w:val="标二 Char"/>
    <w:qFormat/>
    <w:rPr>
      <w:rFonts w:ascii="宋体" w:hAnsi="宋体"/>
      <w:b/>
      <w:kern w:val="2"/>
      <w:sz w:val="30"/>
      <w:szCs w:val="30"/>
    </w:rPr>
  </w:style>
  <w:style w:type="character" w:customStyle="1" w:styleId="2Char8">
    <w:name w:val="样式 题注 + 黑体2 Char"/>
    <w:link w:val="2fff8"/>
    <w:qFormat/>
    <w:rPr>
      <w:rFonts w:ascii="黑体" w:eastAsia="黑体" w:hAnsi="黑体" w:cs="Arial"/>
      <w:kern w:val="2"/>
      <w:sz w:val="21"/>
    </w:rPr>
  </w:style>
  <w:style w:type="paragraph" w:customStyle="1" w:styleId="2fff8">
    <w:name w:val="样式 题注 + 黑体2"/>
    <w:basedOn w:val="afff"/>
    <w:link w:val="2Char8"/>
    <w:qFormat/>
    <w:pPr>
      <w:spacing w:before="152" w:after="160" w:line="240" w:lineRule="auto"/>
      <w:jc w:val="center"/>
    </w:pPr>
    <w:rPr>
      <w:rFonts w:ascii="黑体" w:eastAsia="黑体" w:hAnsi="黑体" w:cs="Arial"/>
      <w:sz w:val="21"/>
    </w:rPr>
  </w:style>
  <w:style w:type="character" w:customStyle="1" w:styleId="CharChar80">
    <w:name w:val="Char Char8"/>
    <w:qFormat/>
    <w:rPr>
      <w:rFonts w:ascii="宋体" w:eastAsia="宋体" w:hAnsi="Courier New" w:cs="Courier New"/>
      <w:kern w:val="2"/>
      <w:sz w:val="21"/>
      <w:szCs w:val="21"/>
      <w:lang w:val="en-US" w:eastAsia="zh-CN" w:bidi="ar-SA"/>
    </w:rPr>
  </w:style>
  <w:style w:type="character" w:customStyle="1" w:styleId="Char1e">
    <w:name w:val="明显引用 Char1"/>
    <w:uiPriority w:val="30"/>
    <w:qFormat/>
    <w:rPr>
      <w:b/>
      <w:bCs/>
      <w:i/>
      <w:iCs/>
      <w:color w:val="4F81BD"/>
      <w:kern w:val="2"/>
      <w:sz w:val="21"/>
      <w:szCs w:val="22"/>
    </w:rPr>
  </w:style>
  <w:style w:type="character" w:customStyle="1" w:styleId="2CharCharChar">
    <w:name w:val="正文 首行缩进:  2 字符 Char Char Char"/>
    <w:qFormat/>
    <w:rPr>
      <w:rFonts w:eastAsia="宋体" w:cs="宋体"/>
      <w:kern w:val="2"/>
      <w:sz w:val="24"/>
      <w:lang w:val="en-US" w:eastAsia="zh-CN" w:bidi="ar-SA"/>
    </w:rPr>
  </w:style>
  <w:style w:type="character" w:customStyle="1" w:styleId="2Char9">
    <w:name w:val="正文（首行缩进2字符） Char"/>
    <w:link w:val="2fff9"/>
    <w:qFormat/>
    <w:rPr>
      <w:kern w:val="2"/>
      <w:sz w:val="24"/>
    </w:rPr>
  </w:style>
  <w:style w:type="paragraph" w:customStyle="1" w:styleId="2fff9">
    <w:name w:val="正文（首行缩进2字符）"/>
    <w:basedOn w:val="aff2"/>
    <w:link w:val="2Char9"/>
    <w:qFormat/>
    <w:pPr>
      <w:spacing w:line="360" w:lineRule="auto"/>
      <w:ind w:firstLineChars="200" w:firstLine="480"/>
    </w:pPr>
    <w:rPr>
      <w:sz w:val="24"/>
    </w:rPr>
  </w:style>
  <w:style w:type="character" w:customStyle="1" w:styleId="text1">
    <w:name w:val="text1"/>
    <w:qFormat/>
    <w:rPr>
      <w:rFonts w:ascii="宋体" w:eastAsia="宋体" w:hAnsi="宋体"/>
      <w:kern w:val="2"/>
      <w:sz w:val="28"/>
      <w:lang w:val="en-US" w:eastAsia="zh-CN"/>
    </w:rPr>
  </w:style>
  <w:style w:type="character" w:customStyle="1" w:styleId="Charff7">
    <w:name w:val="哈哈改 Char"/>
    <w:link w:val="affffffffffb"/>
    <w:qFormat/>
    <w:rPr>
      <w:rFonts w:ascii="宋体" w:hAnsi="宋体"/>
      <w:b/>
      <w:kern w:val="2"/>
      <w:sz w:val="24"/>
    </w:rPr>
  </w:style>
  <w:style w:type="paragraph" w:customStyle="1" w:styleId="affffffffffb">
    <w:name w:val="哈哈改"/>
    <w:basedOn w:val="affffffffffc"/>
    <w:link w:val="Charff7"/>
    <w:qFormat/>
    <w:pPr>
      <w:ind w:firstLine="480"/>
      <w:jc w:val="both"/>
    </w:pPr>
    <w:rPr>
      <w:b/>
      <w:kern w:val="2"/>
    </w:rPr>
  </w:style>
  <w:style w:type="paragraph" w:customStyle="1" w:styleId="affffffffffc">
    <w:name w:val="哈哈正文"/>
    <w:basedOn w:val="aff2"/>
    <w:link w:val="Charff8"/>
    <w:qFormat/>
    <w:pPr>
      <w:spacing w:line="360" w:lineRule="auto"/>
      <w:ind w:firstLineChars="200" w:firstLine="200"/>
      <w:jc w:val="left"/>
    </w:pPr>
    <w:rPr>
      <w:rFonts w:ascii="宋体" w:hAnsi="宋体"/>
      <w:kern w:val="0"/>
      <w:sz w:val="24"/>
    </w:rPr>
  </w:style>
  <w:style w:type="character" w:customStyle="1" w:styleId="grame">
    <w:name w:val="grame"/>
    <w:qFormat/>
    <w:rPr>
      <w:rFonts w:ascii="Verdana" w:eastAsia="仿宋_GB2312" w:hAnsi="Verdana"/>
      <w:sz w:val="24"/>
      <w:lang w:val="en-US" w:eastAsia="en-US" w:bidi="ar-SA"/>
    </w:rPr>
  </w:style>
  <w:style w:type="character" w:customStyle="1" w:styleId="sony121">
    <w:name w:val="sony121"/>
    <w:qFormat/>
    <w:rPr>
      <w:rFonts w:ascii="宋体" w:eastAsia="宋体" w:hAnsi="宋体" w:hint="eastAsia"/>
      <w:spacing w:val="480"/>
      <w:kern w:val="2"/>
      <w:sz w:val="18"/>
      <w:szCs w:val="18"/>
      <w:lang w:val="en-US" w:eastAsia="zh-CN" w:bidi="ar-SA"/>
    </w:rPr>
  </w:style>
  <w:style w:type="character" w:customStyle="1" w:styleId="style161">
    <w:name w:val="style161"/>
    <w:qFormat/>
    <w:rPr>
      <w:rFonts w:ascii="Verdana" w:eastAsia="仿宋_GB2312" w:hAnsi="Verdana"/>
      <w:color w:val="586E7C"/>
      <w:sz w:val="24"/>
      <w:lang w:val="en-US" w:eastAsia="en-US" w:bidi="ar-SA"/>
    </w:rPr>
  </w:style>
  <w:style w:type="character" w:customStyle="1" w:styleId="st1">
    <w:name w:val="st1"/>
    <w:qFormat/>
  </w:style>
  <w:style w:type="character" w:customStyle="1" w:styleId="CharChar130">
    <w:name w:val="Char Char13"/>
    <w:qFormat/>
    <w:rPr>
      <w:b/>
      <w:kern w:val="2"/>
      <w:sz w:val="32"/>
    </w:rPr>
  </w:style>
  <w:style w:type="character" w:customStyle="1" w:styleId="song101">
    <w:name w:val="song101"/>
    <w:qFormat/>
    <w:rPr>
      <w:rFonts w:ascii="宋体" w:eastAsia="宋体" w:hAnsi="宋体" w:hint="eastAsia"/>
      <w:spacing w:val="360"/>
      <w:sz w:val="20"/>
      <w:szCs w:val="20"/>
    </w:rPr>
  </w:style>
  <w:style w:type="character" w:customStyle="1" w:styleId="style3">
    <w:name w:val="style3"/>
    <w:qFormat/>
  </w:style>
  <w:style w:type="character" w:customStyle="1" w:styleId="nobr">
    <w:name w:val="nobr"/>
    <w:qFormat/>
  </w:style>
  <w:style w:type="character" w:customStyle="1" w:styleId="911">
    <w:name w:val="样式91"/>
    <w:qFormat/>
    <w:rPr>
      <w:sz w:val="14"/>
      <w:szCs w:val="14"/>
    </w:rPr>
  </w:style>
  <w:style w:type="character" w:customStyle="1" w:styleId="CharChara">
    <w:name w:val="斜体样式 Char Char"/>
    <w:link w:val="affffffffffd"/>
    <w:qFormat/>
    <w:rPr>
      <w:i/>
      <w:color w:val="0000FF"/>
      <w:kern w:val="2"/>
      <w:sz w:val="21"/>
      <w:szCs w:val="24"/>
    </w:rPr>
  </w:style>
  <w:style w:type="paragraph" w:customStyle="1" w:styleId="affffffffffd">
    <w:name w:val="斜体样式"/>
    <w:basedOn w:val="affffffffff2"/>
    <w:link w:val="CharChara"/>
    <w:qFormat/>
    <w:rPr>
      <w:i/>
      <w:color w:val="0000FF"/>
      <w:sz w:val="21"/>
    </w:rPr>
  </w:style>
  <w:style w:type="character" w:customStyle="1" w:styleId="TableTextChar">
    <w:name w:val="Table Text Char"/>
    <w:link w:val="TableText"/>
    <w:qFormat/>
    <w:rPr>
      <w:sz w:val="21"/>
      <w:szCs w:val="24"/>
    </w:rPr>
  </w:style>
  <w:style w:type="paragraph" w:customStyle="1" w:styleId="TableText">
    <w:name w:val="Table Text"/>
    <w:basedOn w:val="aff2"/>
    <w:link w:val="TableTextChar"/>
    <w:qFormat/>
    <w:pPr>
      <w:widowControl/>
      <w:spacing w:before="60" w:after="60"/>
      <w:jc w:val="left"/>
    </w:pPr>
    <w:rPr>
      <w:kern w:val="0"/>
      <w:szCs w:val="24"/>
    </w:rPr>
  </w:style>
  <w:style w:type="character" w:customStyle="1" w:styleId="4CharCharChar">
    <w:name w:val="样式4 Char Char Char"/>
    <w:qFormat/>
    <w:rPr>
      <w:rFonts w:eastAsia="宋体" w:cs="宋体"/>
      <w:color w:val="000000"/>
      <w:sz w:val="24"/>
      <w:szCs w:val="24"/>
      <w:lang w:val="en-US" w:eastAsia="zh-CN" w:bidi="ar-SA"/>
    </w:rPr>
  </w:style>
  <w:style w:type="character" w:customStyle="1" w:styleId="headline-content2">
    <w:name w:val="headline-content2"/>
    <w:qFormat/>
  </w:style>
  <w:style w:type="character" w:customStyle="1" w:styleId="zhenwen141">
    <w:name w:val="zhenwen141"/>
    <w:qFormat/>
    <w:rPr>
      <w:rFonts w:ascii="ˎ̥" w:eastAsia="宋体" w:hAnsi="ˎ̥" w:hint="default"/>
      <w:kern w:val="2"/>
      <w:sz w:val="24"/>
      <w:lang w:val="en-US" w:eastAsia="zh-CN"/>
    </w:rPr>
  </w:style>
  <w:style w:type="character" w:customStyle="1" w:styleId="small">
    <w:name w:val="small"/>
    <w:qFormat/>
    <w:rPr>
      <w:rFonts w:ascii="宋体" w:eastAsia="宋体" w:hAnsi="宋体"/>
      <w:kern w:val="2"/>
      <w:sz w:val="15"/>
      <w:lang w:val="en-US" w:eastAsia="zh-CN"/>
    </w:rPr>
  </w:style>
  <w:style w:type="character" w:customStyle="1" w:styleId="CharCharb">
    <w:name w:val="三级条标题 Char Char"/>
    <w:qFormat/>
    <w:rPr>
      <w:rFonts w:ascii="黑体" w:eastAsia="黑体"/>
      <w:sz w:val="21"/>
      <w:lang w:val="en-US" w:eastAsia="zh-CN" w:bidi="ar-SA"/>
    </w:rPr>
  </w:style>
  <w:style w:type="character" w:customStyle="1" w:styleId="f11">
    <w:name w:val="f11"/>
    <w:qFormat/>
    <w:rPr>
      <w:rFonts w:ascii="宋体" w:eastAsia="宋体" w:hAnsi="宋体"/>
      <w:kern w:val="2"/>
      <w:sz w:val="21"/>
      <w:lang w:val="en-US" w:eastAsia="zh-CN"/>
    </w:rPr>
  </w:style>
  <w:style w:type="character" w:customStyle="1" w:styleId="3zw">
    <w:name w:val="3zw"/>
    <w:qFormat/>
    <w:rPr>
      <w:rFonts w:ascii="宋体" w:eastAsia="宋体" w:hAnsi="宋体"/>
      <w:kern w:val="2"/>
      <w:sz w:val="15"/>
      <w:lang w:val="en-US" w:eastAsia="zh-CN"/>
    </w:rPr>
  </w:style>
  <w:style w:type="character" w:customStyle="1" w:styleId="key">
    <w:name w:val="key"/>
    <w:qFormat/>
    <w:rPr>
      <w:rFonts w:ascii="宋体" w:eastAsia="宋体" w:hAnsi="宋体"/>
      <w:kern w:val="2"/>
      <w:sz w:val="15"/>
      <w:lang w:val="en-US" w:eastAsia="zh-CN"/>
    </w:rPr>
  </w:style>
  <w:style w:type="character" w:customStyle="1" w:styleId="CharCharc">
    <w:name w:val="标准正文 Char Char"/>
    <w:qFormat/>
    <w:rPr>
      <w:kern w:val="2"/>
      <w:sz w:val="24"/>
    </w:rPr>
  </w:style>
  <w:style w:type="character" w:customStyle="1" w:styleId="CharCharCharCharCharCharCharCharChar1CharCharCharCharCharCharCharCharCharCharCharCharCharCharCharCharCharCharChar">
    <w:name w:val="正文首行缩进 Char Char Char Char Char Char Char Char Char1 Char Char Char Char Char Char Char Char Char Char Char Char Char Char Char Char Char Char Char"/>
    <w:qFormat/>
    <w:rPr>
      <w:rFonts w:ascii="Arial" w:eastAsia="宋体" w:hAnsi="Arial"/>
      <w:sz w:val="21"/>
      <w:lang w:val="en-US" w:eastAsia="zh-CN" w:bidi="ar-SA"/>
    </w:rPr>
  </w:style>
  <w:style w:type="character" w:customStyle="1" w:styleId="p3">
    <w:name w:val="p3"/>
    <w:qFormat/>
    <w:rPr>
      <w:rFonts w:ascii="Tahoma" w:eastAsia="宋体" w:hAnsi="Tahoma"/>
      <w:kern w:val="2"/>
      <w:sz w:val="24"/>
      <w:lang w:val="en-US" w:eastAsia="zh-CN" w:bidi="ar-SA"/>
    </w:rPr>
  </w:style>
  <w:style w:type="character" w:customStyle="1" w:styleId="count4">
    <w:name w:val="count4"/>
    <w:qFormat/>
  </w:style>
  <w:style w:type="character" w:customStyle="1" w:styleId="BodyTextFirstIndentChar">
    <w:name w:val="Body Text First Indent Char"/>
    <w:semiHidden/>
    <w:qFormat/>
    <w:locked/>
    <w:rPr>
      <w:rFonts w:ascii="宋体" w:eastAsia="宋体" w:hAnsi="Calibri" w:cs="Times New Roman"/>
      <w:kern w:val="2"/>
      <w:sz w:val="21"/>
      <w:szCs w:val="24"/>
      <w:lang w:val="en-US" w:eastAsia="zh-CN" w:bidi="ar-SA"/>
    </w:rPr>
  </w:style>
  <w:style w:type="character" w:customStyle="1" w:styleId="ItemStepChar">
    <w:name w:val="Item Step Char"/>
    <w:link w:val="ItemStep"/>
    <w:qFormat/>
    <w:rPr>
      <w:rFonts w:ascii="宋体" w:hAnsi="宋体"/>
      <w:kern w:val="2"/>
      <w:sz w:val="21"/>
    </w:rPr>
  </w:style>
  <w:style w:type="paragraph" w:customStyle="1" w:styleId="ItemStep">
    <w:name w:val="Item Step"/>
    <w:basedOn w:val="aff2"/>
    <w:link w:val="ItemStepChar"/>
    <w:qFormat/>
    <w:pPr>
      <w:ind w:left="567"/>
    </w:pPr>
    <w:rPr>
      <w:rFonts w:ascii="宋体" w:hAnsi="宋体"/>
    </w:rPr>
  </w:style>
  <w:style w:type="character" w:customStyle="1" w:styleId="5CharCharCharCharCharCharCharCharCharCharCharCharChar">
    <w:name w:val="标题 5 Char Char Char Char Char Char Char Char Char Char Char Char Char"/>
    <w:qFormat/>
    <w:rPr>
      <w:rFonts w:eastAsia="宋体"/>
      <w:b/>
      <w:bCs/>
      <w:kern w:val="2"/>
      <w:sz w:val="28"/>
      <w:szCs w:val="28"/>
      <w:lang w:val="en-US" w:eastAsia="zh-CN" w:bidi="ar-SA"/>
    </w:rPr>
  </w:style>
  <w:style w:type="character" w:customStyle="1" w:styleId="location">
    <w:name w:val="location"/>
    <w:qFormat/>
  </w:style>
  <w:style w:type="character" w:customStyle="1" w:styleId="fontsize11">
    <w:name w:val="fontsize11"/>
    <w:qFormat/>
    <w:rPr>
      <w:spacing w:val="20"/>
      <w:sz w:val="18"/>
      <w:szCs w:val="18"/>
    </w:rPr>
  </w:style>
  <w:style w:type="character" w:customStyle="1" w:styleId="2CharCharCharChar">
    <w:name w:val="标题 2 + 宋体 四号 非加粗 Char Char Char Char"/>
    <w:qFormat/>
    <w:rPr>
      <w:rFonts w:ascii="Verdana" w:eastAsia="宋体" w:hAnsi="Verdana"/>
      <w:color w:val="000000"/>
      <w:kern w:val="2"/>
      <w:sz w:val="24"/>
      <w:szCs w:val="24"/>
      <w:lang w:val="en-US" w:eastAsia="en-US" w:bidi="ar-SA"/>
    </w:rPr>
  </w:style>
  <w:style w:type="character" w:customStyle="1" w:styleId="Charff9">
    <w:name w:val="斜体样式 Char"/>
    <w:qFormat/>
    <w:rPr>
      <w:i/>
      <w:color w:val="0000FF"/>
      <w:kern w:val="2"/>
      <w:sz w:val="21"/>
      <w:szCs w:val="24"/>
    </w:rPr>
  </w:style>
  <w:style w:type="character" w:customStyle="1" w:styleId="1CharCharCharChar0">
    <w:name w:val="标题 1 Char Char Char Char"/>
    <w:qFormat/>
    <w:rPr>
      <w:rFonts w:eastAsia="宋体"/>
      <w:b/>
      <w:bCs/>
      <w:kern w:val="44"/>
      <w:sz w:val="44"/>
      <w:szCs w:val="44"/>
      <w:lang w:val="en-US" w:eastAsia="zh-CN" w:bidi="ar-SA"/>
    </w:rPr>
  </w:style>
  <w:style w:type="character" w:customStyle="1" w:styleId="gray">
    <w:name w:val="gray"/>
    <w:qFormat/>
    <w:rPr>
      <w:color w:val="484C48"/>
    </w:rPr>
  </w:style>
  <w:style w:type="character" w:customStyle="1" w:styleId="td21">
    <w:name w:val="td21"/>
    <w:qFormat/>
    <w:rPr>
      <w:sz w:val="18"/>
      <w:szCs w:val="18"/>
    </w:rPr>
  </w:style>
  <w:style w:type="character" w:customStyle="1" w:styleId="CharChar23">
    <w:name w:val="Char Char23"/>
    <w:qFormat/>
    <w:rPr>
      <w:rFonts w:ascii="Arial" w:eastAsia="宋体" w:hAnsi="Arial"/>
      <w:b/>
      <w:kern w:val="2"/>
      <w:sz w:val="30"/>
      <w:lang w:val="en-US" w:eastAsia="zh-CN"/>
    </w:rPr>
  </w:style>
  <w:style w:type="character" w:customStyle="1" w:styleId="3char4">
    <w:name w:val="3char"/>
    <w:qFormat/>
  </w:style>
  <w:style w:type="character" w:customStyle="1" w:styleId="content1">
    <w:name w:val="content1"/>
    <w:qFormat/>
    <w:rPr>
      <w:rFonts w:ascii="Arial" w:hAnsi="Arial" w:cs="Arial" w:hint="default"/>
      <w:color w:val="000000"/>
      <w:sz w:val="20"/>
      <w:szCs w:val="20"/>
    </w:rPr>
  </w:style>
  <w:style w:type="character" w:customStyle="1" w:styleId="blue1">
    <w:name w:val="blue1"/>
    <w:qFormat/>
    <w:rPr>
      <w:rFonts w:ascii="宋体" w:eastAsia="宋体" w:hAnsi="宋体"/>
      <w:color w:val="002D62"/>
      <w:kern w:val="2"/>
      <w:sz w:val="15"/>
      <w:lang w:val="en-US" w:eastAsia="zh-CN"/>
    </w:rPr>
  </w:style>
  <w:style w:type="character" w:customStyle="1" w:styleId="bei21">
    <w:name w:val="bei21"/>
    <w:qFormat/>
    <w:rPr>
      <w:color w:val="FFFFFF"/>
    </w:rPr>
  </w:style>
  <w:style w:type="character" w:customStyle="1" w:styleId="org">
    <w:name w:val="org"/>
    <w:qFormat/>
    <w:rPr>
      <w:color w:val="FF5500"/>
    </w:rPr>
  </w:style>
  <w:style w:type="character" w:customStyle="1" w:styleId="2CharChar1">
    <w:name w:val="正文 首行缩进:  2 字符 Char Char1"/>
    <w:qFormat/>
    <w:rPr>
      <w:rFonts w:eastAsia="宋体" w:cs="宋体"/>
      <w:kern w:val="2"/>
      <w:sz w:val="24"/>
      <w:lang w:val="en-US" w:eastAsia="zh-CN" w:bidi="ar-SA"/>
    </w:rPr>
  </w:style>
  <w:style w:type="character" w:customStyle="1" w:styleId="22CharCharChar">
    <w:name w:val="样式 样式 首行缩进:  2 字符 + 首行缩进:  2 字符 Char Char Char"/>
    <w:link w:val="22CharChar"/>
    <w:qFormat/>
    <w:rPr>
      <w:rFonts w:cs="宋体"/>
      <w:kern w:val="2"/>
      <w:sz w:val="24"/>
    </w:rPr>
  </w:style>
  <w:style w:type="paragraph" w:customStyle="1" w:styleId="22CharChar">
    <w:name w:val="样式 样式 首行缩进:  2 字符 + 首行缩进:  2 字符 Char Char"/>
    <w:basedOn w:val="aff2"/>
    <w:link w:val="22CharCharChar"/>
    <w:qFormat/>
    <w:pPr>
      <w:spacing w:beforeLines="50" w:line="360" w:lineRule="auto"/>
      <w:ind w:firstLineChars="200" w:firstLine="420"/>
    </w:pPr>
    <w:rPr>
      <w:rFonts w:cs="宋体"/>
      <w:sz w:val="24"/>
    </w:rPr>
  </w:style>
  <w:style w:type="character" w:customStyle="1" w:styleId="3Char5">
    <w:name w:val="标准标题3 Char"/>
    <w:link w:val="32"/>
    <w:qFormat/>
    <w:rPr>
      <w:rFonts w:ascii="黑体" w:eastAsia="黑体" w:hAnsi="黑体"/>
      <w:b/>
      <w:bCs/>
      <w:kern w:val="2"/>
      <w:sz w:val="32"/>
      <w:szCs w:val="32"/>
    </w:rPr>
  </w:style>
  <w:style w:type="paragraph" w:customStyle="1" w:styleId="32">
    <w:name w:val="标准标题3"/>
    <w:basedOn w:val="34"/>
    <w:next w:val="aff2"/>
    <w:link w:val="3Char5"/>
    <w:qFormat/>
    <w:pPr>
      <w:numPr>
        <w:ilvl w:val="2"/>
        <w:numId w:val="15"/>
      </w:numPr>
      <w:spacing w:line="415" w:lineRule="auto"/>
    </w:pPr>
    <w:rPr>
      <w:rFonts w:ascii="黑体" w:eastAsia="黑体" w:hAnsi="黑体"/>
      <w:bCs/>
      <w:szCs w:val="32"/>
    </w:rPr>
  </w:style>
  <w:style w:type="character" w:customStyle="1" w:styleId="spanparam1">
    <w:name w:val="span_param1"/>
    <w:qFormat/>
  </w:style>
  <w:style w:type="character" w:customStyle="1" w:styleId="ptt1">
    <w:name w:val="ptt1"/>
    <w:qFormat/>
    <w:rPr>
      <w:rFonts w:ascii="宋体" w:eastAsia="宋体" w:hAnsi="宋体" w:hint="eastAsia"/>
      <w:spacing w:val="375"/>
      <w:kern w:val="2"/>
      <w:sz w:val="18"/>
      <w:szCs w:val="18"/>
      <w:lang w:val="en-US" w:eastAsia="zh-CN" w:bidi="ar-SA"/>
    </w:rPr>
  </w:style>
  <w:style w:type="character" w:customStyle="1" w:styleId="style211">
    <w:name w:val="style211"/>
    <w:qFormat/>
    <w:rPr>
      <w:color w:val="FF6600"/>
    </w:rPr>
  </w:style>
  <w:style w:type="character" w:customStyle="1" w:styleId="spanlineitems">
    <w:name w:val="#span_lineitems#"/>
    <w:qFormat/>
  </w:style>
  <w:style w:type="character" w:customStyle="1" w:styleId="p15">
    <w:name w:val="p15"/>
    <w:qFormat/>
  </w:style>
  <w:style w:type="character" w:customStyle="1" w:styleId="CharCharCharCharChar0">
    <w:name w:val="标准 Char Char Char Char Char"/>
    <w:qFormat/>
    <w:rPr>
      <w:rFonts w:ascii="宋体" w:eastAsia="宋体" w:hAnsi="Tahoma"/>
      <w:color w:val="000000"/>
      <w:kern w:val="2"/>
      <w:sz w:val="24"/>
      <w:lang w:val="en-US" w:eastAsia="zh-CN" w:bidi="ar-SA"/>
    </w:rPr>
  </w:style>
  <w:style w:type="character" w:customStyle="1" w:styleId="7CharChar">
    <w:name w:val="样式7 Char Char"/>
    <w:link w:val="75"/>
    <w:qFormat/>
    <w:rPr>
      <w:rFonts w:ascii="Arial" w:hAnsi="Arial"/>
      <w:b/>
      <w:bCs/>
      <w:kern w:val="2"/>
      <w:sz w:val="32"/>
      <w:szCs w:val="32"/>
    </w:rPr>
  </w:style>
  <w:style w:type="character" w:customStyle="1" w:styleId="Charffa">
    <w:name w:val="哈哈标题三 Char"/>
    <w:link w:val="affffffffffe"/>
    <w:qFormat/>
    <w:rPr>
      <w:rFonts w:ascii="宋体" w:hAnsi="宋体"/>
      <w:b/>
      <w:kern w:val="2"/>
      <w:sz w:val="30"/>
    </w:rPr>
  </w:style>
  <w:style w:type="paragraph" w:customStyle="1" w:styleId="affffffffffe">
    <w:name w:val="哈哈标题三"/>
    <w:basedOn w:val="3f5"/>
    <w:link w:val="Charffa"/>
    <w:qFormat/>
    <w:pPr>
      <w:tabs>
        <w:tab w:val="clear" w:pos="735"/>
        <w:tab w:val="left" w:pos="360"/>
        <w:tab w:val="left" w:pos="780"/>
        <w:tab w:val="left" w:pos="1260"/>
        <w:tab w:val="left" w:pos="1620"/>
        <w:tab w:val="left" w:pos="1740"/>
      </w:tabs>
      <w:spacing w:before="260" w:afterLines="0" w:after="260" w:line="480" w:lineRule="auto"/>
      <w:ind w:leftChars="200" w:left="1740" w:hangingChars="200" w:hanging="420"/>
      <w:jc w:val="both"/>
    </w:pPr>
    <w:rPr>
      <w:rFonts w:ascii="宋体" w:hAnsi="宋体"/>
      <w:bCs w:val="0"/>
      <w:sz w:val="30"/>
      <w:szCs w:val="20"/>
    </w:rPr>
  </w:style>
  <w:style w:type="character" w:customStyle="1" w:styleId="infodetail1">
    <w:name w:val="infodetail1"/>
    <w:qFormat/>
    <w:rPr>
      <w:rFonts w:ascii="ˎ̥" w:hAnsi="ˎ̥" w:hint="default"/>
      <w:sz w:val="18"/>
      <w:szCs w:val="18"/>
    </w:rPr>
  </w:style>
  <w:style w:type="character" w:customStyle="1" w:styleId="1Char">
    <w:name w:val="标题1 Char"/>
    <w:link w:val="1f9"/>
    <w:qFormat/>
    <w:locked/>
    <w:rPr>
      <w:rFonts w:ascii="宋体" w:cs="宋体"/>
      <w:b/>
      <w:bCs/>
      <w:color w:val="000000"/>
      <w:sz w:val="32"/>
      <w:szCs w:val="32"/>
      <w:lang w:val="zh-CN"/>
    </w:rPr>
  </w:style>
  <w:style w:type="character" w:customStyle="1" w:styleId="Char1f">
    <w:name w:val="宏文本 Char1"/>
    <w:uiPriority w:val="99"/>
    <w:semiHidden/>
    <w:qFormat/>
    <w:rPr>
      <w:rFonts w:ascii="Courier New" w:hAnsi="Courier New" w:cs="Courier New"/>
      <w:kern w:val="2"/>
      <w:sz w:val="24"/>
      <w:szCs w:val="24"/>
    </w:rPr>
  </w:style>
  <w:style w:type="character" w:customStyle="1" w:styleId="word1">
    <w:name w:val="word1"/>
    <w:qFormat/>
    <w:rPr>
      <w:rFonts w:ascii="宋体" w:eastAsia="宋体" w:hAnsi="宋体"/>
      <w:kern w:val="2"/>
      <w:sz w:val="18"/>
      <w:lang w:val="en-US" w:eastAsia="zh-CN"/>
    </w:rPr>
  </w:style>
  <w:style w:type="character" w:customStyle="1" w:styleId="CharChar14">
    <w:name w:val="普通文字 Char Char1"/>
    <w:uiPriority w:val="99"/>
    <w:qFormat/>
    <w:rPr>
      <w:rFonts w:ascii="宋体" w:hAnsi="Courier New" w:cs="Courier New"/>
      <w:kern w:val="2"/>
      <w:sz w:val="21"/>
      <w:szCs w:val="21"/>
    </w:rPr>
  </w:style>
  <w:style w:type="character" w:customStyle="1" w:styleId="HeaderChar">
    <w:name w:val="Header Char"/>
    <w:autoRedefine/>
    <w:qFormat/>
    <w:locked/>
    <w:rPr>
      <w:rFonts w:ascii="Times New Roman" w:eastAsia="宋体" w:hAnsi="Times New Roman" w:cs="Times New Roman"/>
      <w:sz w:val="18"/>
      <w:szCs w:val="18"/>
    </w:rPr>
  </w:style>
  <w:style w:type="character" w:customStyle="1" w:styleId="Charffb">
    <w:name w:val="公文正文 Char"/>
    <w:autoRedefine/>
    <w:qFormat/>
    <w:rPr>
      <w:rFonts w:ascii="仿宋_GB2312" w:eastAsia="仿宋_GB2312" w:hAnsi="宋体"/>
      <w:kern w:val="28"/>
      <w:sz w:val="24"/>
      <w:szCs w:val="24"/>
      <w:lang w:val="zh-CN"/>
    </w:rPr>
  </w:style>
  <w:style w:type="character" w:customStyle="1" w:styleId="1ffe">
    <w:name w:val="已访问的超链接1"/>
    <w:autoRedefine/>
    <w:uiPriority w:val="99"/>
    <w:unhideWhenUsed/>
    <w:qFormat/>
    <w:rPr>
      <w:color w:val="800080"/>
      <w:u w:val="single"/>
    </w:rPr>
  </w:style>
  <w:style w:type="character" w:customStyle="1" w:styleId="text121">
    <w:name w:val="text121"/>
    <w:autoRedefine/>
    <w:qFormat/>
    <w:rPr>
      <w:sz w:val="18"/>
      <w:szCs w:val="18"/>
    </w:rPr>
  </w:style>
  <w:style w:type="character" w:customStyle="1" w:styleId="15CharCharChar">
    <w:name w:val="样式 宋体 行距: 1.5 倍行距 Char Char Char"/>
    <w:qFormat/>
    <w:rPr>
      <w:rFonts w:ascii="宋体" w:hAnsi="宋体" w:cs="宋体"/>
      <w:kern w:val="2"/>
      <w:sz w:val="21"/>
    </w:rPr>
  </w:style>
  <w:style w:type="character" w:customStyle="1" w:styleId="Charffc">
    <w:name w:val="正文加粗 Char"/>
    <w:link w:val="afffffffffff"/>
    <w:autoRedefine/>
    <w:qFormat/>
    <w:rPr>
      <w:rFonts w:ascii="Arial" w:hAnsi="Arial"/>
      <w:b/>
      <w:sz w:val="24"/>
    </w:rPr>
  </w:style>
  <w:style w:type="paragraph" w:customStyle="1" w:styleId="afffffffffff">
    <w:name w:val="正文加粗"/>
    <w:basedOn w:val="aff2"/>
    <w:link w:val="Charffc"/>
    <w:qFormat/>
    <w:pPr>
      <w:widowControl/>
      <w:spacing w:line="360" w:lineRule="auto"/>
      <w:ind w:firstLineChars="200" w:firstLine="200"/>
      <w:jc w:val="left"/>
    </w:pPr>
    <w:rPr>
      <w:rFonts w:ascii="Arial" w:hAnsi="Arial"/>
      <w:b/>
      <w:kern w:val="0"/>
      <w:sz w:val="24"/>
    </w:rPr>
  </w:style>
  <w:style w:type="character" w:customStyle="1" w:styleId="2CharCharCharCharCharChar">
    <w:name w:val="正文 首行缩进:  2 字符 Char Char Char Char Char Char"/>
    <w:autoRedefine/>
    <w:qFormat/>
    <w:rPr>
      <w:rFonts w:eastAsia="宋体" w:cs="宋体"/>
      <w:kern w:val="2"/>
      <w:sz w:val="24"/>
      <w:lang w:val="en-US" w:eastAsia="zh-CN" w:bidi="ar-SA"/>
    </w:rPr>
  </w:style>
  <w:style w:type="character" w:customStyle="1" w:styleId="z-Char0">
    <w:name w:val="z-窗体底端 Char"/>
    <w:link w:val="z-1"/>
    <w:autoRedefine/>
    <w:qFormat/>
    <w:rPr>
      <w:rFonts w:ascii="Arial" w:hAnsi="Arial" w:cs="Arial"/>
      <w:vanish/>
      <w:sz w:val="16"/>
      <w:szCs w:val="16"/>
    </w:rPr>
  </w:style>
  <w:style w:type="paragraph" w:customStyle="1" w:styleId="z-1">
    <w:name w:val="z-窗体底端1"/>
    <w:basedOn w:val="aff2"/>
    <w:next w:val="aff2"/>
    <w:link w:val="z-Char0"/>
    <w:autoRedefine/>
    <w:qFormat/>
    <w:pPr>
      <w:widowControl/>
      <w:pBdr>
        <w:top w:val="single" w:sz="6" w:space="1" w:color="auto"/>
      </w:pBdr>
      <w:jc w:val="center"/>
    </w:pPr>
    <w:rPr>
      <w:rFonts w:ascii="Arial" w:hAnsi="Arial" w:cs="Arial"/>
      <w:vanish/>
      <w:kern w:val="0"/>
      <w:sz w:val="16"/>
      <w:szCs w:val="16"/>
    </w:rPr>
  </w:style>
  <w:style w:type="character" w:customStyle="1" w:styleId="CharChard">
    <w:name w:val="标准文本 Char Char"/>
    <w:autoRedefine/>
    <w:qFormat/>
    <w:rPr>
      <w:rFonts w:eastAsia="宋体" w:cs="宋体"/>
      <w:kern w:val="2"/>
      <w:sz w:val="24"/>
      <w:lang w:val="en-US" w:eastAsia="zh-CN" w:bidi="ar-SA"/>
    </w:rPr>
  </w:style>
  <w:style w:type="character" w:customStyle="1" w:styleId="Charffd">
    <w:name w:val="项目符号：二级 Char"/>
    <w:link w:val="afffffffffff0"/>
    <w:qFormat/>
    <w:rPr>
      <w:rFonts w:ascii="Arial" w:eastAsia="新宋体" w:hAnsi="Arial"/>
      <w:bCs/>
      <w:sz w:val="24"/>
    </w:rPr>
  </w:style>
  <w:style w:type="paragraph" w:customStyle="1" w:styleId="afffffffffff0">
    <w:name w:val="项目符号：二级"/>
    <w:basedOn w:val="affffffc"/>
    <w:link w:val="Charffd"/>
    <w:autoRedefine/>
    <w:qFormat/>
    <w:pPr>
      <w:suppressAutoHyphens w:val="0"/>
      <w:adjustRightInd w:val="0"/>
      <w:spacing w:before="78" w:line="400" w:lineRule="exact"/>
      <w:ind w:firstLine="0"/>
      <w:jc w:val="center"/>
    </w:pPr>
    <w:rPr>
      <w:rFonts w:ascii="Arial" w:eastAsia="新宋体" w:hAnsi="Arial"/>
      <w:bCs/>
      <w:kern w:val="0"/>
      <w:szCs w:val="20"/>
      <w:lang w:eastAsia="zh-CN"/>
    </w:rPr>
  </w:style>
  <w:style w:type="character" w:customStyle="1" w:styleId="titleblack141">
    <w:name w:val="title_black_141"/>
    <w:autoRedefine/>
    <w:qFormat/>
    <w:rPr>
      <w:color w:val="000000"/>
      <w:sz w:val="21"/>
      <w:szCs w:val="21"/>
      <w:u w:val="none"/>
    </w:rPr>
  </w:style>
  <w:style w:type="character" w:customStyle="1" w:styleId="Charffe">
    <w:name w:val="三级条标题 Char"/>
    <w:autoRedefine/>
    <w:qFormat/>
    <w:rPr>
      <w:rFonts w:ascii="黑体" w:eastAsia="黑体"/>
      <w:sz w:val="21"/>
      <w:lang w:val="en-US" w:eastAsia="zh-CN" w:bidi="ar-SA"/>
    </w:rPr>
  </w:style>
  <w:style w:type="character" w:customStyle="1" w:styleId="big1">
    <w:name w:val="big1"/>
    <w:autoRedefine/>
    <w:qFormat/>
    <w:rPr>
      <w:rFonts w:ascii="ˎ̥" w:eastAsia="宋体" w:hAnsi="ˎ̥" w:hint="default"/>
      <w:color w:val="000000"/>
      <w:kern w:val="2"/>
      <w:sz w:val="20"/>
      <w:lang w:val="en-US" w:eastAsia="zh-CN"/>
    </w:rPr>
  </w:style>
  <w:style w:type="character" w:customStyle="1" w:styleId="PlainTextCharChar">
    <w:name w:val="Plain Text Char Char"/>
    <w:autoRedefine/>
    <w:qFormat/>
    <w:rPr>
      <w:rFonts w:ascii="宋体" w:hAnsi="Courier New" w:cs="Times New Roman"/>
      <w:kern w:val="2"/>
      <w:sz w:val="21"/>
    </w:rPr>
  </w:style>
  <w:style w:type="character" w:customStyle="1" w:styleId="6CharChar">
    <w:name w:val="样式6 Char Char"/>
    <w:autoRedefine/>
    <w:qFormat/>
    <w:rPr>
      <w:rFonts w:ascii="Times New Roman" w:hAnsi="Times New Roman"/>
      <w:b/>
      <w:bCs/>
      <w:kern w:val="2"/>
      <w:sz w:val="24"/>
      <w:szCs w:val="24"/>
    </w:rPr>
  </w:style>
  <w:style w:type="character" w:customStyle="1" w:styleId="CharChare">
    <w:name w:val="标二 Char Char"/>
    <w:link w:val="afffffffffff1"/>
    <w:autoRedefine/>
    <w:qFormat/>
    <w:rPr>
      <w:rFonts w:ascii="宋体" w:hAnsi="宋体"/>
      <w:b/>
      <w:kern w:val="2"/>
      <w:sz w:val="30"/>
      <w:szCs w:val="30"/>
    </w:rPr>
  </w:style>
  <w:style w:type="paragraph" w:customStyle="1" w:styleId="afffffffffff1">
    <w:name w:val="标二"/>
    <w:basedOn w:val="aff2"/>
    <w:link w:val="CharChare"/>
    <w:autoRedefine/>
    <w:qFormat/>
    <w:pPr>
      <w:spacing w:beforeLines="50" w:before="156" w:afterLines="50" w:after="156" w:line="360" w:lineRule="auto"/>
      <w:jc w:val="left"/>
      <w:outlineLvl w:val="1"/>
    </w:pPr>
    <w:rPr>
      <w:rFonts w:ascii="宋体" w:hAnsi="宋体"/>
      <w:b/>
      <w:sz w:val="30"/>
      <w:szCs w:val="30"/>
    </w:rPr>
  </w:style>
  <w:style w:type="character" w:customStyle="1" w:styleId="pointnormal1">
    <w:name w:val="point_normal1"/>
    <w:qFormat/>
    <w:rPr>
      <w:rFonts w:ascii="Arial" w:hAnsi="Arial" w:cs="Arial" w:hint="default"/>
      <w:sz w:val="18"/>
      <w:szCs w:val="18"/>
    </w:rPr>
  </w:style>
  <w:style w:type="character" w:customStyle="1" w:styleId="Charfff">
    <w:name w:val="正文（绿盟科技） Char"/>
    <w:link w:val="afffffffffff2"/>
    <w:autoRedefine/>
    <w:qFormat/>
    <w:rPr>
      <w:rFonts w:ascii="Arial" w:hAnsi="Arial"/>
      <w:sz w:val="21"/>
      <w:szCs w:val="21"/>
    </w:rPr>
  </w:style>
  <w:style w:type="paragraph" w:customStyle="1" w:styleId="afffffffffff2">
    <w:name w:val="正文（绿盟科技）"/>
    <w:link w:val="Charfff"/>
    <w:autoRedefine/>
    <w:qFormat/>
    <w:pPr>
      <w:spacing w:line="300" w:lineRule="auto"/>
    </w:pPr>
    <w:rPr>
      <w:rFonts w:ascii="Arial" w:hAnsi="Arial"/>
      <w:sz w:val="21"/>
      <w:szCs w:val="21"/>
    </w:rPr>
  </w:style>
  <w:style w:type="character" w:customStyle="1" w:styleId="v151">
    <w:name w:val="v151"/>
    <w:qFormat/>
    <w:rPr>
      <w:spacing w:val="280"/>
      <w:sz w:val="18"/>
      <w:szCs w:val="18"/>
    </w:rPr>
  </w:style>
  <w:style w:type="character" w:customStyle="1" w:styleId="text03">
    <w:name w:val="text03"/>
    <w:autoRedefine/>
    <w:qFormat/>
    <w:rPr>
      <w:rFonts w:ascii="Tahoma" w:eastAsia="宋体" w:hAnsi="Tahoma"/>
      <w:kern w:val="2"/>
      <w:sz w:val="36"/>
      <w:szCs w:val="36"/>
      <w:lang w:val="en-US" w:eastAsia="zh-CN" w:bidi="ar-SA"/>
    </w:rPr>
  </w:style>
  <w:style w:type="character" w:customStyle="1" w:styleId="2CharChar0">
    <w:name w:val="2节标题 Char Char"/>
    <w:link w:val="2fffa"/>
    <w:qFormat/>
    <w:rPr>
      <w:rFonts w:ascii="楷体_GB2312" w:eastAsia="楷体_GB2312" w:hAnsi="宋体"/>
      <w:color w:val="000000"/>
      <w:kern w:val="2"/>
      <w:sz w:val="28"/>
    </w:rPr>
  </w:style>
  <w:style w:type="paragraph" w:customStyle="1" w:styleId="2fffa">
    <w:name w:val="2节标题"/>
    <w:basedOn w:val="aff2"/>
    <w:link w:val="2CharChar0"/>
    <w:autoRedefine/>
    <w:qFormat/>
    <w:pPr>
      <w:tabs>
        <w:tab w:val="left" w:pos="2127"/>
      </w:tabs>
      <w:spacing w:line="360" w:lineRule="auto"/>
      <w:ind w:left="2127" w:hanging="425"/>
    </w:pPr>
    <w:rPr>
      <w:rFonts w:ascii="楷体_GB2312" w:eastAsia="楷体_GB2312" w:hAnsi="宋体"/>
      <w:color w:val="000000"/>
      <w:sz w:val="28"/>
    </w:rPr>
  </w:style>
  <w:style w:type="character" w:customStyle="1" w:styleId="highlight1">
    <w:name w:val="highlight1"/>
    <w:autoRedefine/>
    <w:qFormat/>
    <w:rPr>
      <w:shd w:val="clear" w:color="auto" w:fill="FFFF00"/>
    </w:rPr>
  </w:style>
  <w:style w:type="character" w:customStyle="1" w:styleId="CharCharCharChar4">
    <w:name w:val="备注说明 Char Char Char Char"/>
    <w:autoRedefine/>
    <w:qFormat/>
    <w:rPr>
      <w:rFonts w:ascii="Tahoma" w:eastAsia="宋体" w:hAnsi="Tahoma"/>
      <w:kern w:val="2"/>
      <w:sz w:val="21"/>
      <w:lang w:val="en-US" w:eastAsia="zh-CN" w:bidi="ar-SA"/>
    </w:rPr>
  </w:style>
  <w:style w:type="character" w:customStyle="1" w:styleId="textmain1">
    <w:name w:val="text_main1"/>
    <w:autoRedefine/>
    <w:qFormat/>
    <w:rPr>
      <w:rFonts w:ascii="ˎ̥" w:eastAsia="宋体" w:hAnsi="ˎ̥" w:hint="default"/>
      <w:color w:val="000000"/>
      <w:kern w:val="2"/>
      <w:sz w:val="22"/>
      <w:szCs w:val="22"/>
      <w:lang w:val="en-US" w:eastAsia="zh-CN" w:bidi="ar-SA"/>
    </w:rPr>
  </w:style>
  <w:style w:type="character" w:customStyle="1" w:styleId="4CharChar">
    <w:name w:val="样式4 Char Char"/>
    <w:autoRedefine/>
    <w:qFormat/>
    <w:rPr>
      <w:rFonts w:eastAsia="宋体" w:cs="宋体"/>
      <w:color w:val="000000"/>
      <w:sz w:val="24"/>
      <w:szCs w:val="24"/>
      <w:lang w:val="en-US" w:eastAsia="zh-CN" w:bidi="ar-SA"/>
    </w:rPr>
  </w:style>
  <w:style w:type="character" w:customStyle="1" w:styleId="sony12">
    <w:name w:val="sony12"/>
    <w:autoRedefine/>
    <w:qFormat/>
    <w:rPr>
      <w:rFonts w:ascii="Tahoma" w:eastAsia="宋体" w:hAnsi="Tahoma"/>
      <w:kern w:val="2"/>
      <w:sz w:val="36"/>
      <w:szCs w:val="36"/>
      <w:lang w:val="en-US" w:eastAsia="zh-CN" w:bidi="ar-SA"/>
    </w:rPr>
  </w:style>
  <w:style w:type="character" w:customStyle="1" w:styleId="2fffb">
    <w:name w:val="正文文本首行缩进 2 字符"/>
    <w:qFormat/>
    <w:rPr>
      <w:rFonts w:ascii="Times New Roman" w:hAnsi="Times New Roman"/>
      <w:kern w:val="2"/>
      <w:sz w:val="21"/>
    </w:rPr>
  </w:style>
  <w:style w:type="character" w:customStyle="1" w:styleId="4CharCharCharChar">
    <w:name w:val="样式 样式4 + 加粗 首行缩进: Char Char Char Char"/>
    <w:qFormat/>
    <w:rPr>
      <w:rFonts w:eastAsia="宋体" w:cs="宋体"/>
      <w:b/>
      <w:bCs/>
      <w:color w:val="000000"/>
      <w:kern w:val="2"/>
      <w:sz w:val="24"/>
      <w:szCs w:val="24"/>
      <w:lang w:val="en-US" w:eastAsia="zh-CN" w:bidi="ar-SA"/>
    </w:rPr>
  </w:style>
  <w:style w:type="character" w:customStyle="1" w:styleId="location1">
    <w:name w:val="location1"/>
    <w:autoRedefine/>
    <w:qFormat/>
    <w:rPr>
      <w:rFonts w:hint="default"/>
      <w:spacing w:val="320"/>
      <w:sz w:val="18"/>
      <w:szCs w:val="18"/>
    </w:rPr>
  </w:style>
  <w:style w:type="character" w:customStyle="1" w:styleId="bianhao1Char">
    <w:name w:val="bianhao1 Char"/>
    <w:link w:val="bianhao1"/>
    <w:qFormat/>
    <w:rPr>
      <w:sz w:val="24"/>
    </w:rPr>
  </w:style>
  <w:style w:type="paragraph" w:customStyle="1" w:styleId="bianhao1">
    <w:name w:val="bianhao1"/>
    <w:basedOn w:val="aff2"/>
    <w:link w:val="bianhao1Char"/>
    <w:autoRedefine/>
    <w:qFormat/>
    <w:pPr>
      <w:numPr>
        <w:numId w:val="16"/>
      </w:numPr>
      <w:adjustRightInd w:val="0"/>
      <w:spacing w:line="360" w:lineRule="auto"/>
      <w:ind w:firstLine="0"/>
      <w:jc w:val="left"/>
      <w:textAlignment w:val="baseline"/>
    </w:pPr>
    <w:rPr>
      <w:kern w:val="0"/>
      <w:sz w:val="24"/>
    </w:rPr>
  </w:style>
  <w:style w:type="character" w:customStyle="1" w:styleId="11Char">
    <w:name w:val="样式11 Char"/>
    <w:link w:val="110"/>
    <w:autoRedefine/>
    <w:qFormat/>
    <w:rPr>
      <w:rFonts w:ascii="宋体"/>
      <w:kern w:val="2"/>
      <w:sz w:val="24"/>
      <w:szCs w:val="22"/>
    </w:rPr>
  </w:style>
  <w:style w:type="paragraph" w:customStyle="1" w:styleId="110">
    <w:name w:val="样式11"/>
    <w:basedOn w:val="afffffff"/>
    <w:link w:val="11Char"/>
    <w:qFormat/>
    <w:pPr>
      <w:numPr>
        <w:numId w:val="17"/>
      </w:numPr>
      <w:spacing w:beforeLines="50" w:afterLines="50"/>
      <w:ind w:leftChars="200" w:left="480" w:firstLineChars="0" w:firstLine="0"/>
    </w:pPr>
    <w:rPr>
      <w:rFonts w:ascii="宋体" w:hAnsi="Times New Roman"/>
      <w:sz w:val="24"/>
      <w:szCs w:val="22"/>
    </w:rPr>
  </w:style>
  <w:style w:type="character" w:customStyle="1" w:styleId="CharChar70">
    <w:name w:val="Char Char7"/>
    <w:qFormat/>
    <w:rPr>
      <w:rFonts w:ascii="宋体" w:eastAsia="宋体" w:hAnsi="宋体"/>
      <w:kern w:val="2"/>
      <w:sz w:val="24"/>
      <w:lang w:val="en-US" w:eastAsia="zh-CN"/>
    </w:rPr>
  </w:style>
  <w:style w:type="character" w:customStyle="1" w:styleId="Charfff0">
    <w:name w:val="样式 题注 + 黑体 Char"/>
    <w:link w:val="afffffffffff3"/>
    <w:qFormat/>
    <w:rPr>
      <w:rFonts w:ascii="黑体" w:eastAsia="黑体" w:hAnsi="黑体" w:cs="Arial"/>
      <w:kern w:val="2"/>
      <w:sz w:val="21"/>
    </w:rPr>
  </w:style>
  <w:style w:type="paragraph" w:customStyle="1" w:styleId="afffffffffff3">
    <w:name w:val="样式 题注 + 黑体"/>
    <w:basedOn w:val="afff"/>
    <w:link w:val="Charfff0"/>
    <w:qFormat/>
    <w:pPr>
      <w:spacing w:before="152" w:after="160" w:line="240" w:lineRule="auto"/>
      <w:jc w:val="center"/>
    </w:pPr>
    <w:rPr>
      <w:rFonts w:ascii="黑体" w:eastAsia="黑体" w:hAnsi="黑体" w:cs="Arial"/>
      <w:sz w:val="21"/>
    </w:rPr>
  </w:style>
  <w:style w:type="character" w:customStyle="1" w:styleId="afffffffffff4">
    <w:name w:val="明显引用 字符"/>
    <w:link w:val="afffffffffff5"/>
    <w:qFormat/>
    <w:rPr>
      <w:b/>
      <w:bCs/>
      <w:i/>
      <w:iCs/>
      <w:color w:val="4F81BD"/>
      <w:kern w:val="2"/>
      <w:sz w:val="24"/>
      <w:szCs w:val="21"/>
    </w:rPr>
  </w:style>
  <w:style w:type="paragraph" w:styleId="afffffffffff5">
    <w:name w:val="Intense Quote"/>
    <w:basedOn w:val="aff2"/>
    <w:next w:val="aff2"/>
    <w:link w:val="afffffffffff4"/>
    <w:qFormat/>
    <w:pPr>
      <w:pBdr>
        <w:bottom w:val="single" w:sz="4" w:space="4" w:color="4F81BD"/>
      </w:pBdr>
      <w:spacing w:before="200" w:after="280" w:line="360" w:lineRule="auto"/>
      <w:ind w:left="936" w:right="936" w:firstLineChars="200" w:firstLine="200"/>
      <w:jc w:val="left"/>
    </w:pPr>
    <w:rPr>
      <w:b/>
      <w:bCs/>
      <w:i/>
      <w:iCs/>
      <w:color w:val="4F81BD"/>
      <w:sz w:val="24"/>
      <w:szCs w:val="21"/>
    </w:rPr>
  </w:style>
  <w:style w:type="character" w:customStyle="1" w:styleId="1fff">
    <w:name w:val="明显引用 字符1"/>
    <w:basedOn w:val="aff4"/>
    <w:uiPriority w:val="99"/>
    <w:qFormat/>
    <w:rPr>
      <w:i/>
      <w:iCs/>
      <w:color w:val="4F81BD" w:themeColor="accent1"/>
      <w:kern w:val="2"/>
      <w:sz w:val="21"/>
    </w:rPr>
  </w:style>
  <w:style w:type="character" w:customStyle="1" w:styleId="2Chara">
    <w:name w:val="样式 标题 2 + 黑体 四号 非加粗 Char"/>
    <w:autoRedefine/>
    <w:qFormat/>
    <w:rPr>
      <w:rFonts w:ascii="黑体" w:eastAsia="黑体" w:hAnsi="黑体"/>
      <w:b/>
      <w:kern w:val="2"/>
      <w:sz w:val="28"/>
      <w:szCs w:val="32"/>
    </w:rPr>
  </w:style>
  <w:style w:type="character" w:customStyle="1" w:styleId="bsCharChar">
    <w:name w:val="bs标题五 Char Char"/>
    <w:link w:val="bs"/>
    <w:qFormat/>
    <w:rPr>
      <w:b/>
      <w:sz w:val="28"/>
      <w:szCs w:val="28"/>
    </w:rPr>
  </w:style>
  <w:style w:type="paragraph" w:customStyle="1" w:styleId="bs">
    <w:name w:val="bs标题五"/>
    <w:basedOn w:val="aff2"/>
    <w:next w:val="aff2"/>
    <w:link w:val="bsCharChar"/>
    <w:qFormat/>
    <w:pPr>
      <w:tabs>
        <w:tab w:val="left" w:pos="1419"/>
      </w:tabs>
      <w:autoSpaceDE w:val="0"/>
      <w:autoSpaceDN w:val="0"/>
      <w:adjustRightInd w:val="0"/>
      <w:spacing w:beforeLines="50" w:afterLines="50" w:line="320" w:lineRule="atLeast"/>
      <w:ind w:left="1419" w:hanging="709"/>
      <w:jc w:val="left"/>
      <w:outlineLvl w:val="4"/>
    </w:pPr>
    <w:rPr>
      <w:b/>
      <w:kern w:val="0"/>
      <w:sz w:val="28"/>
      <w:szCs w:val="28"/>
    </w:rPr>
  </w:style>
  <w:style w:type="character" w:customStyle="1" w:styleId="15Char">
    <w:name w:val="样式 宋体 行距: 1.5 倍行距 Char"/>
    <w:autoRedefine/>
    <w:qFormat/>
    <w:rPr>
      <w:rFonts w:ascii="宋体" w:hAnsi="宋体" w:cs="宋体"/>
      <w:kern w:val="2"/>
      <w:sz w:val="21"/>
    </w:rPr>
  </w:style>
  <w:style w:type="character" w:customStyle="1" w:styleId="a14c">
    <w:name w:val="a14c"/>
    <w:qFormat/>
    <w:rPr>
      <w:rFonts w:ascii="宋体" w:eastAsia="宋体" w:hAnsi="宋体"/>
      <w:kern w:val="2"/>
      <w:sz w:val="15"/>
      <w:lang w:val="en-US" w:eastAsia="zh-CN"/>
    </w:rPr>
  </w:style>
  <w:style w:type="character" w:customStyle="1" w:styleId="fieldnames1">
    <w:name w:val="fieldnames1"/>
    <w:qFormat/>
    <w:rPr>
      <w:rFonts w:ascii="Helvetica" w:hAnsi="Helvetica" w:cs="Helvetica" w:hint="default"/>
      <w:b/>
      <w:bCs/>
      <w:sz w:val="22"/>
      <w:szCs w:val="22"/>
    </w:rPr>
  </w:style>
  <w:style w:type="character" w:customStyle="1" w:styleId="1Char3">
    <w:name w:val="样式1 Char"/>
    <w:qFormat/>
    <w:rPr>
      <w:rFonts w:ascii="宋体" w:eastAsia="宋体" w:hAnsi="宋体"/>
      <w:kern w:val="2"/>
      <w:sz w:val="21"/>
      <w:szCs w:val="21"/>
      <w:lang w:val="en-US" w:eastAsia="zh-CN" w:bidi="ar-SA"/>
    </w:rPr>
  </w:style>
  <w:style w:type="character" w:customStyle="1" w:styleId="CharChar140">
    <w:name w:val="Char Char14"/>
    <w:qFormat/>
    <w:rPr>
      <w:rFonts w:eastAsia="宋体"/>
      <w:b/>
      <w:bCs/>
      <w:kern w:val="2"/>
      <w:sz w:val="28"/>
      <w:szCs w:val="32"/>
      <w:lang w:val="en-US" w:eastAsia="zh-CN" w:bidi="ar-SA"/>
    </w:rPr>
  </w:style>
  <w:style w:type="character" w:customStyle="1" w:styleId="normalfont1">
    <w:name w:val="normalfont1"/>
    <w:qFormat/>
    <w:rPr>
      <w:rFonts w:ascii="ˎ̥" w:hAnsi="ˎ̥" w:hint="default"/>
      <w:sz w:val="18"/>
      <w:szCs w:val="18"/>
      <w:u w:val="none"/>
    </w:rPr>
  </w:style>
  <w:style w:type="character" w:customStyle="1" w:styleId="H2CharCharCharCharCharCharChar">
    <w:name w:val="H2 Char Char Char Char Char Char Char"/>
    <w:autoRedefine/>
    <w:qFormat/>
    <w:rPr>
      <w:rFonts w:ascii="Arial" w:eastAsia="黑体" w:hAnsi="Arial"/>
      <w:b/>
      <w:bCs/>
      <w:kern w:val="2"/>
      <w:sz w:val="32"/>
      <w:szCs w:val="32"/>
      <w:lang w:val="en-US" w:eastAsia="zh-CN" w:bidi="ar-SA"/>
    </w:rPr>
  </w:style>
  <w:style w:type="character" w:customStyle="1" w:styleId="style71">
    <w:name w:val="style71"/>
    <w:autoRedefine/>
    <w:qFormat/>
    <w:rPr>
      <w:b/>
      <w:bCs/>
      <w:color w:val="D70703"/>
      <w:sz w:val="21"/>
      <w:szCs w:val="21"/>
    </w:rPr>
  </w:style>
  <w:style w:type="character" w:customStyle="1" w:styleId="afffffffffff6">
    <w:name w:val="样式 黑体 二号 加粗"/>
    <w:qFormat/>
    <w:rPr>
      <w:rFonts w:ascii="黑体" w:eastAsia="黑体" w:hAnsi="黑体"/>
      <w:b/>
      <w:bCs/>
      <w:sz w:val="44"/>
    </w:rPr>
  </w:style>
  <w:style w:type="character" w:customStyle="1" w:styleId="titleemph1">
    <w:name w:val="title_emph1"/>
    <w:autoRedefine/>
    <w:qFormat/>
    <w:rPr>
      <w:rFonts w:ascii="Arial" w:eastAsia="宋体" w:hAnsi="Arial" w:cs="Arial" w:hint="default"/>
      <w:b/>
      <w:bCs/>
      <w:kern w:val="2"/>
      <w:sz w:val="18"/>
      <w:szCs w:val="18"/>
      <w:lang w:val="en-US" w:eastAsia="zh-CN" w:bidi="ar-SA"/>
    </w:rPr>
  </w:style>
  <w:style w:type="character" w:customStyle="1" w:styleId="yel-s">
    <w:name w:val="yel-s"/>
    <w:autoRedefine/>
    <w:qFormat/>
  </w:style>
  <w:style w:type="character" w:customStyle="1" w:styleId="themebody1">
    <w:name w:val="themebody1"/>
    <w:autoRedefine/>
    <w:qFormat/>
    <w:rPr>
      <w:color w:val="FFFFFF"/>
    </w:rPr>
  </w:style>
  <w:style w:type="character" w:customStyle="1" w:styleId="px14">
    <w:name w:val="px14"/>
    <w:qFormat/>
  </w:style>
  <w:style w:type="character" w:customStyle="1" w:styleId="blacktext">
    <w:name w:val="blacktext"/>
    <w:qFormat/>
  </w:style>
  <w:style w:type="character" w:customStyle="1" w:styleId="pfont11">
    <w:name w:val="pfont11"/>
    <w:qFormat/>
    <w:rPr>
      <w:rFonts w:ascii="Tahoma" w:eastAsia="宋体" w:hAnsi="Tahoma"/>
      <w:kern w:val="2"/>
      <w:sz w:val="18"/>
      <w:szCs w:val="18"/>
      <w:lang w:val="en-US" w:eastAsia="zh-CN" w:bidi="ar-SA"/>
    </w:rPr>
  </w:style>
  <w:style w:type="character" w:customStyle="1" w:styleId="bthead">
    <w:name w:val="bt_head"/>
    <w:qFormat/>
  </w:style>
  <w:style w:type="character" w:customStyle="1" w:styleId="2Charb">
    <w:name w:val="正文（缩进2汉字） Char"/>
    <w:link w:val="2fffc"/>
    <w:autoRedefine/>
    <w:qFormat/>
    <w:rPr>
      <w:rFonts w:ascii="宋体"/>
      <w:kern w:val="2"/>
      <w:sz w:val="21"/>
      <w:szCs w:val="24"/>
    </w:rPr>
  </w:style>
  <w:style w:type="paragraph" w:customStyle="1" w:styleId="2fffc">
    <w:name w:val="正文（缩进2汉字）"/>
    <w:basedOn w:val="aff2"/>
    <w:link w:val="2Charb"/>
    <w:qFormat/>
    <w:pPr>
      <w:tabs>
        <w:tab w:val="left" w:pos="525"/>
      </w:tabs>
      <w:spacing w:before="100" w:beforeAutospacing="1" w:after="100" w:afterAutospacing="1"/>
      <w:ind w:leftChars="50" w:left="120" w:firstLineChars="206" w:firstLine="494"/>
    </w:pPr>
    <w:rPr>
      <w:rFonts w:ascii="宋体"/>
      <w:szCs w:val="24"/>
    </w:rPr>
  </w:style>
  <w:style w:type="character" w:customStyle="1" w:styleId="Charfff1">
    <w:name w:val="正文（缩进） Char"/>
    <w:link w:val="afffffffffff7"/>
    <w:autoRedefine/>
    <w:qFormat/>
    <w:rPr>
      <w:kern w:val="2"/>
      <w:sz w:val="21"/>
    </w:rPr>
  </w:style>
  <w:style w:type="paragraph" w:customStyle="1" w:styleId="afffffffffff7">
    <w:name w:val="正文（缩进）"/>
    <w:basedOn w:val="aff2"/>
    <w:link w:val="Charfff1"/>
    <w:qFormat/>
    <w:pPr>
      <w:spacing w:before="156" w:after="156"/>
      <w:ind w:firstLineChars="200" w:firstLine="480"/>
    </w:pPr>
  </w:style>
  <w:style w:type="character" w:customStyle="1" w:styleId="2CharChar2">
    <w:name w:val="样式 标题 2 + 黑体 四号 非加粗 Char Char"/>
    <w:link w:val="2fffd"/>
    <w:qFormat/>
    <w:rPr>
      <w:rFonts w:ascii="黑体" w:eastAsia="黑体" w:hAnsi="黑体"/>
      <w:b/>
      <w:kern w:val="2"/>
      <w:sz w:val="28"/>
      <w:szCs w:val="32"/>
    </w:rPr>
  </w:style>
  <w:style w:type="paragraph" w:customStyle="1" w:styleId="2fffd">
    <w:name w:val="样式 标题 2 + 黑体 四号 非加粗"/>
    <w:basedOn w:val="29"/>
    <w:link w:val="2CharChar2"/>
    <w:qFormat/>
    <w:pPr>
      <w:tabs>
        <w:tab w:val="left" w:pos="2552"/>
      </w:tabs>
      <w:spacing w:before="120" w:after="120" w:line="360" w:lineRule="auto"/>
      <w:contextualSpacing/>
      <w:jc w:val="both"/>
    </w:pPr>
    <w:rPr>
      <w:rFonts w:ascii="黑体" w:eastAsia="黑体" w:hAnsi="黑体"/>
      <w:b/>
      <w:sz w:val="28"/>
      <w:szCs w:val="32"/>
    </w:rPr>
  </w:style>
  <w:style w:type="character" w:customStyle="1" w:styleId="GB23121">
    <w:name w:val="样式 仿宋_GB2312"/>
    <w:qFormat/>
    <w:rPr>
      <w:rFonts w:ascii="仿宋_GB2312" w:eastAsia="仿宋_GB2312" w:hAnsi="仿宋_GB2312"/>
      <w:sz w:val="28"/>
    </w:rPr>
  </w:style>
  <w:style w:type="character" w:customStyle="1" w:styleId="Charfff2">
    <w:name w:val="样式 正文 + Char"/>
    <w:link w:val="afffffffffff8"/>
    <w:qFormat/>
    <w:rPr>
      <w:rFonts w:ascii="仿宋_GB2312" w:eastAsia="仿宋_GB2312" w:cs="宋体"/>
      <w:kern w:val="2"/>
      <w:sz w:val="28"/>
    </w:rPr>
  </w:style>
  <w:style w:type="paragraph" w:customStyle="1" w:styleId="afffffffffff8">
    <w:name w:val="样式 正文 +"/>
    <w:basedOn w:val="aff2"/>
    <w:link w:val="Charfff2"/>
    <w:qFormat/>
    <w:pPr>
      <w:spacing w:line="360" w:lineRule="auto"/>
      <w:jc w:val="left"/>
    </w:pPr>
    <w:rPr>
      <w:rFonts w:ascii="仿宋_GB2312" w:eastAsia="仿宋_GB2312" w:cs="宋体"/>
      <w:sz w:val="28"/>
    </w:rPr>
  </w:style>
  <w:style w:type="character" w:customStyle="1" w:styleId="CharCharf">
    <w:name w:val="哈哈正文 Char Char"/>
    <w:qFormat/>
    <w:rPr>
      <w:rFonts w:ascii="宋体" w:hAnsi="宋体"/>
      <w:sz w:val="24"/>
    </w:rPr>
  </w:style>
  <w:style w:type="character" w:customStyle="1" w:styleId="ih151">
    <w:name w:val="ih151"/>
    <w:qFormat/>
    <w:rPr>
      <w:color w:val="666666"/>
      <w:sz w:val="18"/>
      <w:szCs w:val="18"/>
      <w:u w:val="none"/>
    </w:rPr>
  </w:style>
  <w:style w:type="character" w:customStyle="1" w:styleId="style1">
    <w:name w:val="style1"/>
    <w:qFormat/>
    <w:rPr>
      <w:rFonts w:ascii="宋体" w:eastAsia="宋体" w:hAnsi="宋体"/>
      <w:kern w:val="2"/>
      <w:sz w:val="15"/>
      <w:lang w:val="en-US" w:eastAsia="zh-CN"/>
    </w:rPr>
  </w:style>
  <w:style w:type="character" w:customStyle="1" w:styleId="2Char1Char">
    <w:name w:val="标题 2 Char1 Char"/>
    <w:autoRedefine/>
    <w:qFormat/>
    <w:rPr>
      <w:rFonts w:ascii="Arial" w:eastAsia="黑体" w:hAnsi="Arial"/>
      <w:b/>
      <w:bCs/>
      <w:kern w:val="2"/>
      <w:sz w:val="32"/>
      <w:szCs w:val="32"/>
      <w:lang w:val="en-US" w:eastAsia="zh-CN" w:bidi="ar-SA"/>
    </w:rPr>
  </w:style>
  <w:style w:type="character" w:customStyle="1" w:styleId="Char13">
    <w:name w:val="二级条标题 Char1"/>
    <w:link w:val="a4"/>
    <w:qFormat/>
    <w:rPr>
      <w:rFonts w:eastAsia="黑体"/>
      <w:sz w:val="24"/>
    </w:rPr>
  </w:style>
  <w:style w:type="character" w:customStyle="1" w:styleId="tpccontent1">
    <w:name w:val="tpc_content1"/>
    <w:qFormat/>
    <w:rPr>
      <w:sz w:val="20"/>
      <w:szCs w:val="20"/>
    </w:rPr>
  </w:style>
  <w:style w:type="character" w:customStyle="1" w:styleId="css1">
    <w:name w:val="css1"/>
    <w:autoRedefine/>
    <w:qFormat/>
    <w:rPr>
      <w:rFonts w:eastAsia="仿宋_GB2312" w:hint="default"/>
      <w:sz w:val="20"/>
      <w:szCs w:val="20"/>
      <w:lang w:val="en-US" w:eastAsia="en-US" w:bidi="ar-SA"/>
    </w:rPr>
  </w:style>
  <w:style w:type="character" w:customStyle="1" w:styleId="ItemListCharChar">
    <w:name w:val="Item List Char Char"/>
    <w:link w:val="ItemListChar"/>
    <w:qFormat/>
    <w:locked/>
    <w:rPr>
      <w:rFonts w:ascii="Arial" w:hAnsi="Arial"/>
      <w:sz w:val="21"/>
      <w:szCs w:val="21"/>
      <w:shd w:val="clear" w:color="000000" w:fill="auto"/>
    </w:rPr>
  </w:style>
  <w:style w:type="paragraph" w:customStyle="1" w:styleId="ItemListChar">
    <w:name w:val="Item List Char"/>
    <w:link w:val="ItemListCharChar"/>
    <w:autoRedefine/>
    <w:qFormat/>
    <w:pPr>
      <w:shd w:val="clear" w:color="000000" w:fill="auto"/>
      <w:tabs>
        <w:tab w:val="left" w:pos="851"/>
        <w:tab w:val="left" w:pos="1644"/>
      </w:tabs>
      <w:spacing w:line="300" w:lineRule="auto"/>
      <w:ind w:left="1644" w:hanging="510"/>
      <w:jc w:val="both"/>
    </w:pPr>
    <w:rPr>
      <w:rFonts w:ascii="Arial" w:hAnsi="Arial"/>
      <w:sz w:val="21"/>
      <w:szCs w:val="21"/>
    </w:rPr>
  </w:style>
  <w:style w:type="character" w:customStyle="1" w:styleId="bold2">
    <w:name w:val="bold2"/>
    <w:qFormat/>
    <w:rPr>
      <w:b/>
      <w:bCs/>
    </w:rPr>
  </w:style>
  <w:style w:type="character" w:customStyle="1" w:styleId="1Char4">
    <w:name w:val="东营开发区1 Char"/>
    <w:link w:val="13"/>
    <w:qFormat/>
    <w:rPr>
      <w:rFonts w:ascii="宋体" w:hAnsi="宋体"/>
      <w:b/>
      <w:kern w:val="2"/>
      <w:sz w:val="32"/>
      <w:szCs w:val="21"/>
    </w:rPr>
  </w:style>
  <w:style w:type="paragraph" w:customStyle="1" w:styleId="13">
    <w:name w:val="东营开发区1"/>
    <w:basedOn w:val="affff3"/>
    <w:link w:val="1Char4"/>
    <w:autoRedefine/>
    <w:qFormat/>
    <w:pPr>
      <w:numPr>
        <w:numId w:val="18"/>
      </w:numPr>
      <w:jc w:val="left"/>
    </w:pPr>
    <w:rPr>
      <w:rFonts w:hAnsi="宋体"/>
      <w:b/>
      <w:sz w:val="32"/>
      <w:szCs w:val="21"/>
    </w:rPr>
  </w:style>
  <w:style w:type="character" w:customStyle="1" w:styleId="CharCharf0">
    <w:name w:val="纯文本 Char Char"/>
    <w:autoRedefine/>
    <w:qFormat/>
    <w:rPr>
      <w:rFonts w:ascii="宋体" w:eastAsia="宋体" w:hAnsi="Courier New" w:cs="Courier New"/>
      <w:sz w:val="21"/>
      <w:szCs w:val="21"/>
      <w:u w:color="000000"/>
      <w:lang w:bidi="ar-SA"/>
    </w:rPr>
  </w:style>
  <w:style w:type="character" w:customStyle="1" w:styleId="8CharChar">
    <w:name w:val="样式8 Char Char"/>
    <w:link w:val="85"/>
    <w:qFormat/>
    <w:rPr>
      <w:rFonts w:ascii="宋体" w:hAnsi="宋体" w:cs="Courier New"/>
      <w:b/>
      <w:color w:val="000000"/>
      <w:kern w:val="2"/>
      <w:sz w:val="21"/>
      <w:szCs w:val="21"/>
    </w:rPr>
  </w:style>
  <w:style w:type="paragraph" w:customStyle="1" w:styleId="85">
    <w:name w:val="样式8"/>
    <w:basedOn w:val="44"/>
    <w:link w:val="8CharChar"/>
    <w:qFormat/>
    <w:pPr>
      <w:tabs>
        <w:tab w:val="clear" w:pos="864"/>
        <w:tab w:val="left" w:pos="1680"/>
      </w:tabs>
      <w:snapToGrid/>
      <w:spacing w:beforeLines="50" w:before="156" w:afterLines="50" w:after="156" w:line="240" w:lineRule="auto"/>
      <w:ind w:left="425" w:hanging="425"/>
    </w:pPr>
    <w:rPr>
      <w:rFonts w:ascii="宋体" w:eastAsia="宋体" w:hAnsi="宋体" w:cs="Courier New"/>
      <w:color w:val="000000"/>
      <w:sz w:val="21"/>
      <w:szCs w:val="21"/>
    </w:rPr>
  </w:style>
  <w:style w:type="character" w:customStyle="1" w:styleId="Charfff3">
    <w:name w:val="四级标题 Char"/>
    <w:link w:val="afffffffffff9"/>
    <w:qFormat/>
    <w:locked/>
    <w:rPr>
      <w:rFonts w:ascii="Arial" w:hAnsi="Arial"/>
      <w:b/>
      <w:bCs/>
      <w:kern w:val="2"/>
      <w:sz w:val="24"/>
      <w:szCs w:val="32"/>
    </w:rPr>
  </w:style>
  <w:style w:type="paragraph" w:customStyle="1" w:styleId="afffffffffff9">
    <w:name w:val="四级标题"/>
    <w:basedOn w:val="34"/>
    <w:link w:val="Charfff3"/>
    <w:qFormat/>
    <w:pPr>
      <w:widowControl/>
      <w:tabs>
        <w:tab w:val="left" w:pos="851"/>
      </w:tabs>
      <w:spacing w:before="0" w:after="0" w:line="360" w:lineRule="auto"/>
      <w:ind w:left="851" w:hanging="851"/>
      <w:jc w:val="left"/>
    </w:pPr>
    <w:rPr>
      <w:rFonts w:ascii="Arial" w:hAnsi="Arial"/>
      <w:bCs/>
      <w:sz w:val="24"/>
      <w:szCs w:val="32"/>
    </w:rPr>
  </w:style>
  <w:style w:type="character" w:customStyle="1" w:styleId="CharCharf1">
    <w:name w:val="正文模版 Char Char"/>
    <w:link w:val="afffffffffffa"/>
    <w:autoRedefine/>
    <w:qFormat/>
    <w:locked/>
    <w:rPr>
      <w:rFonts w:ascii="宋体" w:hAnsi="宋体"/>
      <w:sz w:val="24"/>
    </w:rPr>
  </w:style>
  <w:style w:type="paragraph" w:customStyle="1" w:styleId="afffffffffffa">
    <w:name w:val="正文模版"/>
    <w:basedOn w:val="aff2"/>
    <w:link w:val="CharCharf1"/>
    <w:qFormat/>
    <w:pPr>
      <w:spacing w:line="360" w:lineRule="auto"/>
      <w:ind w:firstLineChars="200" w:firstLine="480"/>
      <w:jc w:val="left"/>
    </w:pPr>
    <w:rPr>
      <w:rFonts w:ascii="宋体" w:hAnsi="宋体"/>
      <w:kern w:val="0"/>
      <w:sz w:val="24"/>
    </w:rPr>
  </w:style>
  <w:style w:type="character" w:customStyle="1" w:styleId="Charff8">
    <w:name w:val="哈哈正文 Char"/>
    <w:link w:val="affffffffffc"/>
    <w:qFormat/>
    <w:rPr>
      <w:rFonts w:ascii="宋体" w:hAnsi="宋体"/>
      <w:sz w:val="24"/>
    </w:rPr>
  </w:style>
  <w:style w:type="character" w:customStyle="1" w:styleId="CharCharCharCharCharChar0">
    <w:name w:val="段 Char Char Char Char Char Char"/>
    <w:autoRedefine/>
    <w:qFormat/>
    <w:rPr>
      <w:rFonts w:ascii="宋体" w:eastAsia="宋体"/>
      <w:sz w:val="21"/>
      <w:lang w:val="en-US" w:eastAsia="zh-CN" w:bidi="ar-SA"/>
    </w:rPr>
  </w:style>
  <w:style w:type="character" w:customStyle="1" w:styleId="boldbodycopy1">
    <w:name w:val="boldbodycopy1"/>
    <w:qFormat/>
    <w:rPr>
      <w:rFonts w:ascii="Arial" w:eastAsia="宋体" w:hAnsi="Arial" w:cs="Arial" w:hint="default"/>
      <w:b/>
      <w:bCs/>
      <w:color w:val="000000"/>
      <w:kern w:val="2"/>
      <w:sz w:val="20"/>
      <w:szCs w:val="20"/>
      <w:u w:val="none"/>
      <w:lang w:val="en-US" w:eastAsia="zh-CN" w:bidi="ar-SA"/>
    </w:rPr>
  </w:style>
  <w:style w:type="character" w:customStyle="1" w:styleId="CharCharf2">
    <w:name w:val="正文首行缩进两字符 Char Char"/>
    <w:qFormat/>
    <w:rPr>
      <w:rFonts w:eastAsia="宋体"/>
      <w:kern w:val="2"/>
      <w:sz w:val="21"/>
      <w:szCs w:val="24"/>
      <w:lang w:val="en-US" w:eastAsia="zh-CN" w:bidi="ar-SA"/>
    </w:rPr>
  </w:style>
  <w:style w:type="character" w:customStyle="1" w:styleId="font-121">
    <w:name w:val="font-121"/>
    <w:qFormat/>
    <w:rPr>
      <w:color w:val="666666"/>
      <w:sz w:val="18"/>
      <w:szCs w:val="18"/>
      <w:u w:val="none"/>
    </w:rPr>
  </w:style>
  <w:style w:type="character" w:customStyle="1" w:styleId="tw4winMark">
    <w:name w:val="tw4winMark"/>
    <w:qFormat/>
    <w:rPr>
      <w:rFonts w:ascii="Courier New" w:hAnsi="Courier New"/>
      <w:vanish/>
      <w:color w:val="800080"/>
      <w:vertAlign w:val="subscript"/>
    </w:rPr>
  </w:style>
  <w:style w:type="character" w:customStyle="1" w:styleId="Char25">
    <w:name w:val="纯文本 Char2"/>
    <w:qFormat/>
    <w:rPr>
      <w:rFonts w:ascii="宋体" w:hAnsi="Courier New" w:cs="Courier New"/>
      <w:kern w:val="2"/>
      <w:sz w:val="21"/>
      <w:szCs w:val="21"/>
    </w:rPr>
  </w:style>
  <w:style w:type="character" w:customStyle="1" w:styleId="style7">
    <w:name w:val="style7"/>
    <w:qFormat/>
  </w:style>
  <w:style w:type="character" w:customStyle="1" w:styleId="2Charc">
    <w:name w:val="正文 首行缩进:  2 字符 Char"/>
    <w:link w:val="2fffe"/>
    <w:qFormat/>
    <w:rPr>
      <w:kern w:val="2"/>
      <w:sz w:val="24"/>
    </w:rPr>
  </w:style>
  <w:style w:type="paragraph" w:customStyle="1" w:styleId="2fffe">
    <w:name w:val="正文 首行缩进:  2 字符"/>
    <w:basedOn w:val="aff2"/>
    <w:link w:val="2Charc"/>
    <w:autoRedefine/>
    <w:qFormat/>
    <w:pPr>
      <w:spacing w:line="300" w:lineRule="auto"/>
      <w:ind w:firstLineChars="200" w:firstLine="480"/>
      <w:jc w:val="left"/>
    </w:pPr>
    <w:rPr>
      <w:sz w:val="24"/>
    </w:rPr>
  </w:style>
  <w:style w:type="character" w:customStyle="1" w:styleId="afffffffffffb">
    <w:name w:val="a"/>
    <w:autoRedefine/>
    <w:qFormat/>
    <w:rPr>
      <w:rFonts w:ascii="宋体" w:eastAsia="宋体" w:hAnsi="宋体"/>
      <w:kern w:val="2"/>
      <w:sz w:val="15"/>
      <w:lang w:val="en-US" w:eastAsia="zh-CN"/>
    </w:rPr>
  </w:style>
  <w:style w:type="character" w:customStyle="1" w:styleId="CharChar232">
    <w:name w:val="Char Char232"/>
    <w:qFormat/>
    <w:rPr>
      <w:rFonts w:ascii="Arial" w:eastAsia="宋体" w:hAnsi="Arial"/>
      <w:b/>
      <w:kern w:val="2"/>
      <w:sz w:val="30"/>
      <w:lang w:val="en-US" w:eastAsia="zh-CN"/>
    </w:rPr>
  </w:style>
  <w:style w:type="character" w:customStyle="1" w:styleId="Charfff4">
    <w:name w:val="文章正文 Char"/>
    <w:qFormat/>
    <w:rPr>
      <w:rFonts w:ascii="Times New Roman" w:hAnsi="Times New Roman"/>
      <w:kern w:val="2"/>
      <w:sz w:val="24"/>
      <w:szCs w:val="24"/>
    </w:rPr>
  </w:style>
  <w:style w:type="character" w:customStyle="1" w:styleId="4Char">
    <w:name w:val="标题  4 Char"/>
    <w:qFormat/>
    <w:rPr>
      <w:rFonts w:ascii="Verdana" w:eastAsia="宋体" w:hAnsi="Verdana"/>
      <w:b/>
      <w:kern w:val="2"/>
      <w:sz w:val="28"/>
      <w:lang w:val="en-US" w:eastAsia="zh-CN" w:bidi="ar-SA"/>
    </w:rPr>
  </w:style>
  <w:style w:type="character" w:customStyle="1" w:styleId="112">
    <w:name w:val="标题 11"/>
    <w:autoRedefine/>
    <w:qFormat/>
    <w:rPr>
      <w:rFonts w:ascii="楷体_GB2312" w:eastAsia="楷体_GB2312" w:hAnsi="宋体"/>
      <w:b/>
      <w:kern w:val="44"/>
      <w:sz w:val="44"/>
      <w:lang w:val="en-US" w:eastAsia="zh-CN"/>
    </w:rPr>
  </w:style>
  <w:style w:type="character" w:customStyle="1" w:styleId="3zw1">
    <w:name w:val="3zw1"/>
    <w:autoRedefine/>
    <w:qFormat/>
  </w:style>
  <w:style w:type="character" w:customStyle="1" w:styleId="s061">
    <w:name w:val="s061"/>
    <w:qFormat/>
    <w:rPr>
      <w:rFonts w:ascii="Arial" w:hAnsi="Arial" w:hint="default"/>
      <w:color w:val="160093"/>
      <w:sz w:val="24"/>
      <w:szCs w:val="24"/>
    </w:rPr>
  </w:style>
  <w:style w:type="character" w:customStyle="1" w:styleId="152Char">
    <w:name w:val="样式 小四 行距: 1.5 倍行距 首行缩进:  2 字符 Char"/>
    <w:link w:val="152"/>
    <w:autoRedefine/>
    <w:qFormat/>
    <w:rPr>
      <w:rFonts w:ascii="宋体" w:hAnsi="宋体"/>
      <w:kern w:val="2"/>
      <w:sz w:val="24"/>
    </w:rPr>
  </w:style>
  <w:style w:type="paragraph" w:customStyle="1" w:styleId="152">
    <w:name w:val="样式 小四 行距: 1.5 倍行距 首行缩进:  2 字符"/>
    <w:basedOn w:val="aff2"/>
    <w:link w:val="152Char"/>
    <w:autoRedefine/>
    <w:qFormat/>
    <w:pPr>
      <w:spacing w:line="360" w:lineRule="auto"/>
      <w:ind w:firstLineChars="200" w:firstLine="480"/>
    </w:pPr>
    <w:rPr>
      <w:rFonts w:ascii="宋体" w:hAnsi="宋体"/>
      <w:sz w:val="24"/>
    </w:rPr>
  </w:style>
  <w:style w:type="character" w:customStyle="1" w:styleId="2Char11">
    <w:name w:val="正文 首行缩进2字符 Char1"/>
    <w:link w:val="2ffff"/>
    <w:qFormat/>
    <w:rPr>
      <w:kern w:val="2"/>
      <w:sz w:val="24"/>
    </w:rPr>
  </w:style>
  <w:style w:type="paragraph" w:customStyle="1" w:styleId="2ffff">
    <w:name w:val="正文 首行缩进2字符"/>
    <w:basedOn w:val="aff2"/>
    <w:link w:val="2Char11"/>
    <w:qFormat/>
    <w:pPr>
      <w:spacing w:line="360" w:lineRule="auto"/>
      <w:ind w:firstLineChars="200" w:firstLine="200"/>
    </w:pPr>
    <w:rPr>
      <w:sz w:val="24"/>
    </w:rPr>
  </w:style>
  <w:style w:type="character" w:customStyle="1" w:styleId="unnamed11">
    <w:name w:val="unnamed11"/>
    <w:qFormat/>
  </w:style>
  <w:style w:type="character" w:customStyle="1" w:styleId="Charfff5">
    <w:name w:val="常规 Char"/>
    <w:link w:val="afffffffffffc"/>
    <w:qFormat/>
    <w:rPr>
      <w:szCs w:val="21"/>
    </w:rPr>
  </w:style>
  <w:style w:type="paragraph" w:customStyle="1" w:styleId="afffffffffffc">
    <w:name w:val="常规"/>
    <w:basedOn w:val="aff2"/>
    <w:link w:val="Charfff5"/>
    <w:autoRedefine/>
    <w:qFormat/>
    <w:pPr>
      <w:spacing w:beforeLines="100" w:before="312" w:afterLines="100" w:after="312"/>
      <w:ind w:left="1134"/>
    </w:pPr>
    <w:rPr>
      <w:kern w:val="0"/>
      <w:sz w:val="20"/>
      <w:szCs w:val="21"/>
    </w:rPr>
  </w:style>
  <w:style w:type="character" w:customStyle="1" w:styleId="Charfff6">
    <w:name w:val="【泰华】正文 Char"/>
    <w:link w:val="afffffffffffd"/>
    <w:autoRedefine/>
    <w:qFormat/>
    <w:rPr>
      <w:rFonts w:ascii="Verdana" w:hAnsi="Verdana"/>
      <w:sz w:val="24"/>
      <w:szCs w:val="24"/>
      <w:lang w:eastAsia="en-US"/>
    </w:rPr>
  </w:style>
  <w:style w:type="paragraph" w:customStyle="1" w:styleId="afffffffffffd">
    <w:name w:val="【泰华】正文"/>
    <w:basedOn w:val="aff2"/>
    <w:link w:val="Charfff6"/>
    <w:qFormat/>
    <w:pPr>
      <w:widowControl/>
      <w:spacing w:line="360" w:lineRule="auto"/>
      <w:ind w:firstLineChars="200" w:firstLine="480"/>
    </w:pPr>
    <w:rPr>
      <w:rFonts w:ascii="Verdana" w:hAnsi="Verdana"/>
      <w:kern w:val="0"/>
      <w:sz w:val="24"/>
      <w:szCs w:val="24"/>
      <w:lang w:eastAsia="en-US"/>
    </w:rPr>
  </w:style>
  <w:style w:type="character" w:customStyle="1" w:styleId="m1">
    <w:name w:val="m1"/>
    <w:autoRedefine/>
    <w:qFormat/>
    <w:rPr>
      <w:rFonts w:ascii="Tahoma" w:eastAsia="宋体" w:hAnsi="Tahoma"/>
      <w:color w:val="0000FF"/>
      <w:kern w:val="2"/>
      <w:sz w:val="36"/>
      <w:szCs w:val="36"/>
      <w:lang w:val="en-US" w:eastAsia="zh-CN" w:bidi="ar-SA"/>
    </w:rPr>
  </w:style>
  <w:style w:type="character" w:customStyle="1" w:styleId="textedit1">
    <w:name w:val="text_edit1"/>
    <w:qFormat/>
    <w:rPr>
      <w:color w:val="3366CC"/>
      <w:sz w:val="18"/>
      <w:szCs w:val="18"/>
    </w:rPr>
  </w:style>
  <w:style w:type="character" w:customStyle="1" w:styleId="ziti1">
    <w:name w:val="ziti1"/>
    <w:qFormat/>
    <w:rPr>
      <w:rFonts w:hint="default"/>
      <w:color w:val="282726"/>
      <w:sz w:val="21"/>
      <w:szCs w:val="21"/>
      <w:u w:val="none"/>
    </w:rPr>
  </w:style>
  <w:style w:type="character" w:customStyle="1" w:styleId="11CharChar">
    <w:name w:val="文件标题1.1 Char Char"/>
    <w:link w:val="113"/>
    <w:qFormat/>
    <w:rPr>
      <w:b/>
      <w:kern w:val="2"/>
      <w:sz w:val="30"/>
      <w:szCs w:val="24"/>
    </w:rPr>
  </w:style>
  <w:style w:type="paragraph" w:customStyle="1" w:styleId="113">
    <w:name w:val="文件标题1.1"/>
    <w:basedOn w:val="aff2"/>
    <w:link w:val="11CharChar"/>
    <w:qFormat/>
    <w:pPr>
      <w:spacing w:beforeLines="50" w:afterLines="50" w:line="360" w:lineRule="auto"/>
      <w:jc w:val="left"/>
      <w:outlineLvl w:val="1"/>
    </w:pPr>
    <w:rPr>
      <w:b/>
      <w:sz w:val="30"/>
      <w:szCs w:val="24"/>
    </w:rPr>
  </w:style>
  <w:style w:type="character" w:customStyle="1" w:styleId="afffffffffffe">
    <w:name w:val="脚注文本 字符"/>
    <w:uiPriority w:val="99"/>
    <w:qFormat/>
    <w:rPr>
      <w:sz w:val="18"/>
    </w:rPr>
  </w:style>
  <w:style w:type="character" w:customStyle="1" w:styleId="pt1">
    <w:name w:val="pt1"/>
    <w:qFormat/>
    <w:rPr>
      <w:spacing w:val="270"/>
      <w:sz w:val="18"/>
      <w:szCs w:val="18"/>
    </w:rPr>
  </w:style>
  <w:style w:type="character" w:customStyle="1" w:styleId="CharCharf3">
    <w:name w:val="正文样式 Char Char"/>
    <w:qFormat/>
    <w:rPr>
      <w:rFonts w:eastAsia="宋体"/>
      <w:kern w:val="2"/>
      <w:sz w:val="24"/>
      <w:szCs w:val="24"/>
      <w:lang w:val="en-US" w:eastAsia="zh-CN" w:bidi="ar-SA"/>
    </w:rPr>
  </w:style>
  <w:style w:type="character" w:customStyle="1" w:styleId="keywords1">
    <w:name w:val="keywords1"/>
    <w:qFormat/>
    <w:rPr>
      <w:rFonts w:ascii="Verdana" w:hAnsi="Verdana" w:hint="default"/>
      <w:color w:val="FF6600"/>
      <w:sz w:val="20"/>
      <w:szCs w:val="20"/>
    </w:rPr>
  </w:style>
  <w:style w:type="character" w:customStyle="1" w:styleId="Charfff7">
    <w:name w:val="表头文字样式 Char"/>
    <w:link w:val="affffffffffff"/>
    <w:qFormat/>
    <w:rPr>
      <w:b/>
      <w:kern w:val="2"/>
      <w:sz w:val="21"/>
      <w:szCs w:val="24"/>
    </w:rPr>
  </w:style>
  <w:style w:type="paragraph" w:customStyle="1" w:styleId="affffffffffff">
    <w:name w:val="表头文字样式"/>
    <w:basedOn w:val="affffffffff2"/>
    <w:link w:val="Charfff7"/>
    <w:qFormat/>
    <w:pPr>
      <w:ind w:firstLineChars="0" w:firstLine="0"/>
      <w:jc w:val="center"/>
    </w:pPr>
    <w:rPr>
      <w:b/>
      <w:sz w:val="21"/>
    </w:rPr>
  </w:style>
  <w:style w:type="character" w:customStyle="1" w:styleId="heading5CharChar">
    <w:name w:val="heading 5 Char Char"/>
    <w:autoRedefine/>
    <w:qFormat/>
    <w:locked/>
    <w:rPr>
      <w:rFonts w:ascii="Arial" w:eastAsia="宋体" w:hAnsi="Arial" w:cs="Arial"/>
      <w:sz w:val="21"/>
      <w:szCs w:val="21"/>
      <w:lang w:val="en-US" w:eastAsia="zh-CN" w:bidi="ar-SA"/>
    </w:rPr>
  </w:style>
  <w:style w:type="character" w:customStyle="1" w:styleId="2CharCharCharChar0">
    <w:name w:val="正文 首行缩进2字符 Char Char Char Char"/>
    <w:qFormat/>
    <w:rPr>
      <w:rFonts w:eastAsia="宋体"/>
      <w:kern w:val="2"/>
      <w:sz w:val="24"/>
      <w:szCs w:val="24"/>
      <w:lang w:val="en-US" w:eastAsia="zh-CN" w:bidi="ar-SA"/>
    </w:rPr>
  </w:style>
  <w:style w:type="character" w:customStyle="1" w:styleId="CharCharf4">
    <w:name w:val="正文格式 Char Char"/>
    <w:qFormat/>
    <w:rPr>
      <w:rFonts w:ascii="Arial" w:eastAsia="新宋体" w:hAnsi="Arial" w:cs="Arial"/>
      <w:kern w:val="2"/>
      <w:sz w:val="24"/>
      <w:szCs w:val="24"/>
      <w:lang w:val="en-US" w:eastAsia="zh-CN" w:bidi="ar-SA"/>
    </w:rPr>
  </w:style>
  <w:style w:type="character" w:customStyle="1" w:styleId="textnormchn1">
    <w:name w:val="textnorm_chn1"/>
    <w:autoRedefine/>
    <w:qFormat/>
    <w:rPr>
      <w:rFonts w:ascii="Arial" w:hAnsi="Arial" w:cs="Arial" w:hint="default"/>
      <w:color w:val="21254A"/>
      <w:sz w:val="22"/>
      <w:szCs w:val="22"/>
    </w:rPr>
  </w:style>
  <w:style w:type="character" w:customStyle="1" w:styleId="Char1f0">
    <w:name w:val="副标题 Char1"/>
    <w:uiPriority w:val="11"/>
    <w:qFormat/>
    <w:rPr>
      <w:rFonts w:ascii="Cambria" w:hAnsi="Cambria" w:cs="Times New Roman"/>
      <w:b/>
      <w:bCs/>
      <w:kern w:val="28"/>
      <w:sz w:val="32"/>
      <w:szCs w:val="32"/>
    </w:rPr>
  </w:style>
  <w:style w:type="character" w:customStyle="1" w:styleId="concenttitle">
    <w:name w:val="concenttitle"/>
    <w:qFormat/>
  </w:style>
  <w:style w:type="character" w:customStyle="1" w:styleId="unnamed1">
    <w:name w:val="unnamed1"/>
    <w:qFormat/>
  </w:style>
  <w:style w:type="character" w:customStyle="1" w:styleId="cntext1">
    <w:name w:val="cn_text1"/>
    <w:qFormat/>
    <w:rPr>
      <w:rFonts w:ascii="ˎ̥" w:hAnsi="ˎ̥" w:hint="default"/>
      <w:color w:val="003399"/>
      <w:spacing w:val="15"/>
      <w:sz w:val="18"/>
      <w:szCs w:val="18"/>
    </w:rPr>
  </w:style>
  <w:style w:type="character" w:customStyle="1" w:styleId="4f">
    <w:name w:val="标题4"/>
    <w:autoRedefine/>
    <w:qFormat/>
    <w:rPr>
      <w:rFonts w:ascii="Verdana" w:eastAsia="仿宋_GB2312" w:hAnsi="Verdana"/>
      <w:sz w:val="24"/>
      <w:lang w:val="en-US" w:eastAsia="en-US" w:bidi="ar-SA"/>
    </w:rPr>
  </w:style>
  <w:style w:type="character" w:customStyle="1" w:styleId="vxl1">
    <w:name w:val="vxl1"/>
    <w:autoRedefine/>
    <w:qFormat/>
    <w:rPr>
      <w:rFonts w:ascii="Verdana" w:hAnsi="Verdana" w:hint="default"/>
      <w:b/>
      <w:bCs/>
      <w:color w:val="000033"/>
      <w:sz w:val="24"/>
      <w:szCs w:val="24"/>
      <w:u w:val="none"/>
    </w:rPr>
  </w:style>
  <w:style w:type="character" w:customStyle="1" w:styleId="font51">
    <w:name w:val="font51"/>
    <w:qFormat/>
    <w:rPr>
      <w:rFonts w:ascii="Arial" w:hAnsi="Arial" w:cs="Arial" w:hint="default"/>
      <w:color w:val="333333"/>
      <w:spacing w:val="0"/>
      <w:sz w:val="19"/>
      <w:szCs w:val="19"/>
    </w:rPr>
  </w:style>
  <w:style w:type="character" w:customStyle="1" w:styleId="fontblue1">
    <w:name w:val="font_blue1"/>
    <w:qFormat/>
    <w:rPr>
      <w:b/>
      <w:bCs/>
      <w:color w:val="0070BC"/>
      <w:sz w:val="18"/>
      <w:szCs w:val="18"/>
      <w:u w:val="none"/>
    </w:rPr>
  </w:style>
  <w:style w:type="character" w:customStyle="1" w:styleId="2CharCharChar0">
    <w:name w:val="正文 首行缩进2字符 Char Char Char"/>
    <w:qFormat/>
    <w:rPr>
      <w:rFonts w:eastAsia="宋体"/>
      <w:kern w:val="2"/>
      <w:sz w:val="24"/>
      <w:szCs w:val="24"/>
      <w:lang w:val="en-US" w:eastAsia="zh-CN" w:bidi="ar-SA"/>
    </w:rPr>
  </w:style>
  <w:style w:type="character" w:customStyle="1" w:styleId="style91">
    <w:name w:val="style91"/>
    <w:qFormat/>
    <w:rPr>
      <w:sz w:val="28"/>
      <w:szCs w:val="28"/>
    </w:rPr>
  </w:style>
  <w:style w:type="character" w:customStyle="1" w:styleId="CharChar15">
    <w:name w:val="Char Char15"/>
    <w:autoRedefine/>
    <w:qFormat/>
    <w:rPr>
      <w:rFonts w:eastAsia="宋体"/>
      <w:b/>
      <w:bCs/>
      <w:kern w:val="44"/>
      <w:sz w:val="36"/>
      <w:szCs w:val="44"/>
      <w:lang w:val="en-US" w:eastAsia="zh-CN" w:bidi="ar-SA"/>
    </w:rPr>
  </w:style>
  <w:style w:type="character" w:customStyle="1" w:styleId="myCharChar">
    <w:name w:val="my正文 Char Char"/>
    <w:link w:val="my"/>
    <w:qFormat/>
    <w:rPr>
      <w:kern w:val="2"/>
      <w:sz w:val="24"/>
    </w:rPr>
  </w:style>
  <w:style w:type="paragraph" w:customStyle="1" w:styleId="my">
    <w:name w:val="my正文"/>
    <w:basedOn w:val="aff2"/>
    <w:link w:val="myCharChar"/>
    <w:autoRedefine/>
    <w:qFormat/>
    <w:pPr>
      <w:spacing w:line="360" w:lineRule="auto"/>
      <w:ind w:firstLineChars="200" w:firstLine="480"/>
    </w:pPr>
    <w:rPr>
      <w:sz w:val="24"/>
    </w:rPr>
  </w:style>
  <w:style w:type="character" w:customStyle="1" w:styleId="Charfff8">
    <w:name w:val="论文正文 Char"/>
    <w:link w:val="affffffffffff0"/>
    <w:autoRedefine/>
    <w:qFormat/>
    <w:rPr>
      <w:sz w:val="24"/>
      <w:szCs w:val="24"/>
      <w:lang w:bidi="en-US"/>
    </w:rPr>
  </w:style>
  <w:style w:type="paragraph" w:customStyle="1" w:styleId="affffffffffff0">
    <w:name w:val="论文正文"/>
    <w:basedOn w:val="aff2"/>
    <w:link w:val="Charfff8"/>
    <w:qFormat/>
    <w:pPr>
      <w:widowControl/>
      <w:spacing w:line="400" w:lineRule="exact"/>
      <w:ind w:firstLineChars="200" w:firstLine="200"/>
      <w:jc w:val="left"/>
    </w:pPr>
    <w:rPr>
      <w:kern w:val="0"/>
      <w:sz w:val="24"/>
      <w:szCs w:val="24"/>
      <w:lang w:bidi="en-US"/>
    </w:rPr>
  </w:style>
  <w:style w:type="character" w:customStyle="1" w:styleId="Charfff9">
    <w:name w:val="列表（符号一级）（绿盟科技） Char"/>
    <w:link w:val="af7"/>
    <w:qFormat/>
    <w:rPr>
      <w:rFonts w:ascii="Arial" w:hAnsi="Arial"/>
      <w:sz w:val="21"/>
      <w:szCs w:val="21"/>
    </w:rPr>
  </w:style>
  <w:style w:type="paragraph" w:customStyle="1" w:styleId="af7">
    <w:name w:val="列表（符号一级）（绿盟科技）"/>
    <w:basedOn w:val="aff2"/>
    <w:link w:val="Charfff9"/>
    <w:qFormat/>
    <w:pPr>
      <w:widowControl/>
      <w:numPr>
        <w:numId w:val="19"/>
      </w:numPr>
      <w:tabs>
        <w:tab w:val="left" w:pos="360"/>
      </w:tabs>
      <w:spacing w:line="300" w:lineRule="auto"/>
      <w:ind w:left="0" w:firstLine="0"/>
      <w:jc w:val="left"/>
    </w:pPr>
    <w:rPr>
      <w:rFonts w:ascii="Arial" w:hAnsi="Arial"/>
      <w:kern w:val="0"/>
      <w:szCs w:val="21"/>
    </w:rPr>
  </w:style>
  <w:style w:type="character" w:customStyle="1" w:styleId="CharCharCharChar5">
    <w:name w:val="正文样式 Char Char Char Char"/>
    <w:qFormat/>
    <w:rPr>
      <w:rFonts w:eastAsia="宋体"/>
      <w:kern w:val="2"/>
      <w:sz w:val="24"/>
      <w:szCs w:val="24"/>
      <w:lang w:val="en-US" w:eastAsia="zh-CN" w:bidi="ar-SA"/>
    </w:rPr>
  </w:style>
  <w:style w:type="character" w:customStyle="1" w:styleId="3fc">
    <w:name w:val="正文文本 3 字符"/>
    <w:qFormat/>
    <w:rPr>
      <w:kern w:val="2"/>
      <w:sz w:val="16"/>
    </w:rPr>
  </w:style>
  <w:style w:type="character" w:customStyle="1" w:styleId="it1">
    <w:name w:val="it1"/>
    <w:qFormat/>
    <w:rPr>
      <w:rFonts w:ascii="宋体" w:eastAsia="宋体" w:hAnsi="宋体" w:hint="eastAsia"/>
      <w:color w:val="000000"/>
      <w:kern w:val="2"/>
      <w:sz w:val="18"/>
      <w:szCs w:val="18"/>
      <w:lang w:val="en-US" w:eastAsia="zh-CN" w:bidi="ar-SA"/>
    </w:rPr>
  </w:style>
  <w:style w:type="character" w:customStyle="1" w:styleId="huei12b1">
    <w:name w:val="huei12b1"/>
    <w:autoRedefine/>
    <w:qFormat/>
    <w:rPr>
      <w:rFonts w:ascii="宋体" w:eastAsia="宋体" w:hAnsi="宋体"/>
      <w:b/>
      <w:color w:val="333333"/>
      <w:kern w:val="2"/>
      <w:sz w:val="18"/>
      <w:lang w:val="en-US" w:eastAsia="zh-CN"/>
    </w:rPr>
  </w:style>
  <w:style w:type="character" w:customStyle="1" w:styleId="zcl1">
    <w:name w:val="zcl1"/>
    <w:qFormat/>
    <w:rPr>
      <w:rFonts w:ascii="宋体" w:eastAsia="宋体" w:hAnsi="宋体"/>
      <w:color w:val="000000"/>
      <w:kern w:val="2"/>
      <w:sz w:val="18"/>
      <w:u w:val="none"/>
      <w:lang w:val="en-US" w:eastAsia="zh-CN"/>
    </w:rPr>
  </w:style>
  <w:style w:type="character" w:customStyle="1" w:styleId="articlecontent1">
    <w:name w:val="articlecontent1"/>
    <w:qFormat/>
    <w:rPr>
      <w:sz w:val="23"/>
      <w:szCs w:val="23"/>
    </w:rPr>
  </w:style>
  <w:style w:type="character" w:customStyle="1" w:styleId="yured21">
    <w:name w:val="yured21"/>
    <w:qFormat/>
    <w:rPr>
      <w:rFonts w:ascii="Arial" w:hAnsi="Arial" w:cs="Arial" w:hint="default"/>
      <w:color w:val="000000"/>
      <w:spacing w:val="0"/>
      <w:sz w:val="24"/>
      <w:szCs w:val="24"/>
    </w:rPr>
  </w:style>
  <w:style w:type="character" w:customStyle="1" w:styleId="SaleHeader1Char">
    <w:name w:val="Sale_Header 1 Char"/>
    <w:link w:val="SaleHeader1"/>
    <w:qFormat/>
    <w:rPr>
      <w:rFonts w:ascii="Arial" w:hAnsi="Arial"/>
      <w:b/>
      <w:i/>
      <w:iCs/>
      <w:color w:val="000000"/>
      <w:kern w:val="44"/>
      <w:sz w:val="24"/>
      <w:szCs w:val="24"/>
      <w:shd w:val="clear" w:color="auto" w:fill="FFFFFF"/>
    </w:rPr>
  </w:style>
  <w:style w:type="paragraph" w:customStyle="1" w:styleId="SaleHeader1">
    <w:name w:val="Sale_Header 1"/>
    <w:next w:val="aff2"/>
    <w:link w:val="SaleHeader1Char"/>
    <w:autoRedefine/>
    <w:qFormat/>
    <w:pPr>
      <w:numPr>
        <w:ilvl w:val="1"/>
        <w:numId w:val="20"/>
      </w:numPr>
      <w:shd w:val="clear" w:color="auto" w:fill="FFFFFF"/>
      <w:tabs>
        <w:tab w:val="left" w:pos="1752"/>
      </w:tabs>
      <w:spacing w:line="360" w:lineRule="auto"/>
    </w:pPr>
    <w:rPr>
      <w:rFonts w:ascii="Arial" w:hAnsi="Arial"/>
      <w:b/>
      <w:i/>
      <w:iCs/>
      <w:color w:val="000000"/>
      <w:kern w:val="44"/>
      <w:sz w:val="24"/>
      <w:szCs w:val="24"/>
    </w:rPr>
  </w:style>
  <w:style w:type="character" w:customStyle="1" w:styleId="3Char0">
    <w:name w:val="标题3 Char"/>
    <w:link w:val="3f5"/>
    <w:autoRedefine/>
    <w:qFormat/>
    <w:rPr>
      <w:b/>
      <w:bCs/>
      <w:kern w:val="2"/>
      <w:sz w:val="21"/>
      <w:szCs w:val="32"/>
    </w:rPr>
  </w:style>
  <w:style w:type="character" w:customStyle="1" w:styleId="font-12">
    <w:name w:val="font-12"/>
    <w:qFormat/>
  </w:style>
  <w:style w:type="character" w:customStyle="1" w:styleId="Head115Char">
    <w:name w:val="Head 115 Char"/>
    <w:autoRedefine/>
    <w:qFormat/>
    <w:rPr>
      <w:rFonts w:ascii="Verdana" w:eastAsia="宋体" w:hAnsi="Verdana"/>
      <w:b/>
      <w:kern w:val="44"/>
      <w:sz w:val="44"/>
      <w:lang w:val="en-US" w:eastAsia="zh-CN" w:bidi="ar-SA"/>
    </w:rPr>
  </w:style>
  <w:style w:type="character" w:customStyle="1" w:styleId="w031">
    <w:name w:val="w031"/>
    <w:autoRedefine/>
    <w:qFormat/>
    <w:rPr>
      <w:rFonts w:ascii="宋体" w:eastAsia="宋体" w:hAnsi="宋体" w:hint="eastAsia"/>
      <w:color w:val="666666"/>
      <w:sz w:val="24"/>
      <w:szCs w:val="24"/>
    </w:rPr>
  </w:style>
  <w:style w:type="character" w:customStyle="1" w:styleId="Char1f1">
    <w:name w:val="脚注文本 Char1"/>
    <w:autoRedefine/>
    <w:uiPriority w:val="99"/>
    <w:semiHidden/>
    <w:qFormat/>
    <w:rPr>
      <w:kern w:val="2"/>
      <w:sz w:val="18"/>
      <w:szCs w:val="18"/>
    </w:rPr>
  </w:style>
  <w:style w:type="character" w:customStyle="1" w:styleId="CharCharf5">
    <w:name w:val="论文正文 Char Char"/>
    <w:qFormat/>
    <w:rPr>
      <w:sz w:val="24"/>
      <w:szCs w:val="24"/>
      <w:lang w:bidi="en-US"/>
    </w:rPr>
  </w:style>
  <w:style w:type="character" w:customStyle="1" w:styleId="TableHeadingChar">
    <w:name w:val="Table Heading Char"/>
    <w:link w:val="TableHeading"/>
    <w:autoRedefine/>
    <w:qFormat/>
    <w:rPr>
      <w:rFonts w:ascii="Arial" w:eastAsia="黑体" w:hAnsi="Arial"/>
      <w:kern w:val="2"/>
      <w:sz w:val="21"/>
    </w:rPr>
  </w:style>
  <w:style w:type="paragraph" w:customStyle="1" w:styleId="TableHeading">
    <w:name w:val="Table Heading"/>
    <w:link w:val="TableHeadingChar"/>
    <w:qFormat/>
    <w:pPr>
      <w:keepNext/>
      <w:snapToGrid w:val="0"/>
      <w:spacing w:before="80" w:after="80"/>
      <w:jc w:val="center"/>
    </w:pPr>
    <w:rPr>
      <w:rFonts w:ascii="Arial" w:eastAsia="黑体" w:hAnsi="Arial"/>
      <w:kern w:val="2"/>
      <w:sz w:val="21"/>
    </w:rPr>
  </w:style>
  <w:style w:type="character" w:customStyle="1" w:styleId="CSS1Char">
    <w:name w:val="CSS1级正文 Char"/>
    <w:link w:val="CSS10"/>
    <w:qFormat/>
    <w:rPr>
      <w:kern w:val="2"/>
      <w:sz w:val="24"/>
    </w:rPr>
  </w:style>
  <w:style w:type="paragraph" w:customStyle="1" w:styleId="CSS10">
    <w:name w:val="CSS1级正文"/>
    <w:basedOn w:val="aff2"/>
    <w:link w:val="CSS1Char"/>
    <w:autoRedefine/>
    <w:qFormat/>
    <w:pPr>
      <w:adjustRightInd w:val="0"/>
      <w:snapToGrid w:val="0"/>
      <w:spacing w:line="360" w:lineRule="auto"/>
      <w:ind w:firstLineChars="200" w:firstLine="480"/>
    </w:pPr>
    <w:rPr>
      <w:sz w:val="24"/>
    </w:rPr>
  </w:style>
  <w:style w:type="character" w:customStyle="1" w:styleId="42CharChar">
    <w:name w:val="（缩进4空2） Char Char"/>
    <w:autoRedefine/>
    <w:qFormat/>
    <w:rPr>
      <w:rFonts w:ascii="Verdana" w:eastAsia="宋体" w:hAnsi="Verdana"/>
      <w:kern w:val="2"/>
      <w:sz w:val="24"/>
      <w:szCs w:val="24"/>
      <w:lang w:val="en-US" w:eastAsia="zh-CN" w:bidi="ar-SA"/>
    </w:rPr>
  </w:style>
  <w:style w:type="character" w:customStyle="1" w:styleId="1fff0">
    <w:name w:val="页码1"/>
    <w:autoRedefine/>
    <w:uiPriority w:val="99"/>
    <w:qFormat/>
    <w:rPr>
      <w:rFonts w:cs="Times New Roman"/>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rPr>
      <w:rFonts w:eastAsia="宋体"/>
      <w:b/>
      <w:bCs/>
      <w:kern w:val="2"/>
      <w:sz w:val="32"/>
      <w:szCs w:val="32"/>
      <w:lang w:val="en-US" w:eastAsia="zh-CN" w:bidi="ar-SA"/>
    </w:rPr>
  </w:style>
  <w:style w:type="character" w:customStyle="1" w:styleId="oblogtext">
    <w:name w:val="oblog_text"/>
    <w:autoRedefine/>
    <w:qFormat/>
  </w:style>
  <w:style w:type="character" w:customStyle="1" w:styleId="12word1">
    <w:name w:val="12word1"/>
    <w:qFormat/>
    <w:rPr>
      <w:rFonts w:ascii="Tahoma" w:eastAsia="宋体" w:hAnsi="Tahoma"/>
      <w:kern w:val="2"/>
      <w:sz w:val="18"/>
      <w:szCs w:val="18"/>
      <w:lang w:val="en-US" w:eastAsia="zh-CN" w:bidi="ar-SA"/>
    </w:rPr>
  </w:style>
  <w:style w:type="character" w:customStyle="1" w:styleId="1051">
    <w:name w:val="1051"/>
    <w:qFormat/>
    <w:rPr>
      <w:spacing w:val="300"/>
      <w:sz w:val="21"/>
      <w:szCs w:val="21"/>
    </w:rPr>
  </w:style>
  <w:style w:type="character" w:customStyle="1" w:styleId="atitle31">
    <w:name w:val="atitle31"/>
    <w:autoRedefine/>
    <w:qFormat/>
    <w:rPr>
      <w:rFonts w:ascii="Arial" w:hAnsi="Arial" w:cs="Arial" w:hint="default"/>
      <w:b/>
      <w:bCs/>
      <w:sz w:val="29"/>
      <w:szCs w:val="29"/>
    </w:rPr>
  </w:style>
  <w:style w:type="character" w:customStyle="1" w:styleId="heading4CharChar">
    <w:name w:val="heading 4 Char Char"/>
    <w:autoRedefine/>
    <w:semiHidden/>
    <w:qFormat/>
    <w:locked/>
    <w:rPr>
      <w:rFonts w:ascii="Cambria" w:eastAsia="宋体" w:hAnsi="Cambria"/>
      <w:b/>
      <w:bCs/>
      <w:kern w:val="2"/>
      <w:sz w:val="28"/>
      <w:szCs w:val="28"/>
      <w:lang w:val="en-US" w:eastAsia="zh-CN" w:bidi="ar-SA"/>
    </w:rPr>
  </w:style>
  <w:style w:type="character" w:customStyle="1" w:styleId="style31">
    <w:name w:val="style31"/>
    <w:qFormat/>
    <w:rPr>
      <w:sz w:val="28"/>
      <w:szCs w:val="28"/>
    </w:rPr>
  </w:style>
  <w:style w:type="character" w:customStyle="1" w:styleId="Charfffa">
    <w:name w:val="正文首行缩进两字符 Char"/>
    <w:qFormat/>
    <w:rPr>
      <w:rFonts w:eastAsia="宋体"/>
      <w:kern w:val="2"/>
      <w:sz w:val="21"/>
      <w:szCs w:val="24"/>
      <w:lang w:val="en-US" w:eastAsia="zh-CN" w:bidi="ar-SA"/>
    </w:rPr>
  </w:style>
  <w:style w:type="character" w:customStyle="1" w:styleId="CharChar60">
    <w:name w:val="Char Char6"/>
    <w:uiPriority w:val="99"/>
    <w:qFormat/>
    <w:rPr>
      <w:rFonts w:ascii="宋体" w:eastAsia="宋体" w:hAnsi="宋体"/>
      <w:kern w:val="2"/>
      <w:sz w:val="24"/>
      <w:lang w:val="en-US" w:eastAsia="zh-CN"/>
    </w:rPr>
  </w:style>
  <w:style w:type="character" w:customStyle="1" w:styleId="LegalLevel111Char">
    <w:name w:val="Legal Level 1.1.1. Char"/>
    <w:autoRedefine/>
    <w:qFormat/>
    <w:rPr>
      <w:rFonts w:ascii="Arial" w:eastAsia="黑体" w:hAnsi="Arial"/>
      <w:kern w:val="2"/>
      <w:sz w:val="24"/>
      <w:szCs w:val="24"/>
      <w:lang w:val="en-US" w:eastAsia="zh-CN" w:bidi="ar-SA"/>
    </w:rPr>
  </w:style>
  <w:style w:type="character" w:customStyle="1" w:styleId="CharCharCharCharChar1">
    <w:name w:val="中文正文 Char Char Char Char Char"/>
    <w:qFormat/>
    <w:rPr>
      <w:rFonts w:ascii="仿宋_GB2312" w:eastAsia="仿宋_GB2312" w:hAnsi="Verdana"/>
      <w:kern w:val="2"/>
      <w:sz w:val="26"/>
      <w:lang w:val="en-US" w:eastAsia="zh-CN" w:bidi="ar-SA"/>
    </w:rPr>
  </w:style>
  <w:style w:type="character" w:customStyle="1" w:styleId="CharCharChar5">
    <w:name w:val="段 Char Char Char"/>
    <w:qFormat/>
    <w:rPr>
      <w:rFonts w:ascii="宋体" w:eastAsia="宋体"/>
      <w:sz w:val="21"/>
      <w:lang w:val="en-US" w:eastAsia="zh-CN" w:bidi="ar-SA"/>
    </w:rPr>
  </w:style>
  <w:style w:type="character" w:customStyle="1" w:styleId="p21">
    <w:name w:val="p21"/>
    <w:autoRedefine/>
    <w:qFormat/>
    <w:rPr>
      <w:rFonts w:ascii="ˎ̥" w:hAnsi="ˎ̥" w:hint="default"/>
      <w:sz w:val="22"/>
      <w:szCs w:val="22"/>
    </w:rPr>
  </w:style>
  <w:style w:type="character" w:customStyle="1" w:styleId="tx1">
    <w:name w:val="tx1"/>
    <w:qFormat/>
    <w:rPr>
      <w:rFonts w:ascii="Tahoma" w:eastAsia="宋体" w:hAnsi="Tahoma"/>
      <w:b/>
      <w:bCs/>
      <w:kern w:val="2"/>
      <w:sz w:val="36"/>
      <w:szCs w:val="36"/>
      <w:lang w:val="en-US" w:eastAsia="zh-CN" w:bidi="ar-SA"/>
    </w:rPr>
  </w:style>
  <w:style w:type="character" w:customStyle="1" w:styleId="22Char">
    <w:name w:val="样式 样式 正文缩进 + 行距: 固定值 22 磅 + 宋体 小四 Char"/>
    <w:link w:val="221"/>
    <w:autoRedefine/>
    <w:qFormat/>
    <w:rPr>
      <w:rFonts w:ascii="宋体" w:hAnsi="宋体"/>
      <w:kern w:val="2"/>
      <w:sz w:val="24"/>
    </w:rPr>
  </w:style>
  <w:style w:type="paragraph" w:customStyle="1" w:styleId="221">
    <w:name w:val="样式 样式 正文缩进 + 行距: 固定值 22 磅 + 宋体 小四"/>
    <w:basedOn w:val="aff2"/>
    <w:link w:val="22Char"/>
    <w:autoRedefine/>
    <w:qFormat/>
    <w:pPr>
      <w:spacing w:line="360" w:lineRule="auto"/>
      <w:ind w:firstLineChars="200" w:firstLine="480"/>
    </w:pPr>
    <w:rPr>
      <w:rFonts w:ascii="宋体" w:hAnsi="宋体"/>
      <w:sz w:val="24"/>
    </w:rPr>
  </w:style>
  <w:style w:type="character" w:customStyle="1" w:styleId="h17Char">
    <w:name w:val="h17 Char"/>
    <w:autoRedefine/>
    <w:qFormat/>
    <w:rPr>
      <w:rFonts w:ascii="楷体_GB2312" w:eastAsia="楷体_GB2312" w:hAnsi="宋体"/>
      <w:b/>
      <w:kern w:val="44"/>
      <w:sz w:val="44"/>
      <w:lang w:val="en-US" w:eastAsia="zh-CN"/>
    </w:rPr>
  </w:style>
  <w:style w:type="character" w:customStyle="1" w:styleId="811">
    <w:name w:val="样式81"/>
    <w:autoRedefine/>
    <w:qFormat/>
    <w:rPr>
      <w:color w:val="FF9A00"/>
    </w:rPr>
  </w:style>
  <w:style w:type="character" w:customStyle="1" w:styleId="style101">
    <w:name w:val="style101"/>
    <w:autoRedefine/>
    <w:qFormat/>
    <w:rPr>
      <w:rFonts w:ascii="Verdana" w:eastAsia="仿宋_GB2312" w:hAnsi="Verdana"/>
      <w:sz w:val="18"/>
      <w:szCs w:val="18"/>
      <w:lang w:val="en-US" w:eastAsia="en-US" w:bidi="ar-SA"/>
    </w:rPr>
  </w:style>
  <w:style w:type="character" w:customStyle="1" w:styleId="large1">
    <w:name w:val="large1"/>
    <w:autoRedefine/>
    <w:qFormat/>
    <w:rPr>
      <w:rFonts w:ascii="宋体" w:eastAsia="宋体" w:hAnsi="宋体"/>
      <w:kern w:val="2"/>
      <w:sz w:val="24"/>
      <w:lang w:val="en-US" w:eastAsia="zh-CN"/>
    </w:rPr>
  </w:style>
  <w:style w:type="character" w:customStyle="1" w:styleId="red31">
    <w:name w:val="red_31"/>
    <w:autoRedefine/>
    <w:qFormat/>
    <w:rPr>
      <w:b/>
      <w:bCs/>
      <w:color w:val="333366"/>
      <w:sz w:val="28"/>
      <w:szCs w:val="28"/>
    </w:rPr>
  </w:style>
  <w:style w:type="character" w:customStyle="1" w:styleId="2Char12">
    <w:name w:val="正文首行缩进 2 Char1"/>
    <w:autoRedefine/>
    <w:uiPriority w:val="99"/>
    <w:semiHidden/>
    <w:qFormat/>
    <w:rPr>
      <w:kern w:val="2"/>
      <w:sz w:val="21"/>
      <w:szCs w:val="22"/>
    </w:rPr>
  </w:style>
  <w:style w:type="character" w:customStyle="1" w:styleId="h105-2">
    <w:name w:val="h105-2"/>
    <w:autoRedefine/>
    <w:qFormat/>
    <w:rPr>
      <w:rFonts w:ascii="Tahoma" w:eastAsia="宋体" w:hAnsi="Tahoma"/>
      <w:kern w:val="2"/>
      <w:sz w:val="36"/>
      <w:szCs w:val="36"/>
      <w:lang w:val="en-US" w:eastAsia="zh-CN" w:bidi="ar-SA"/>
    </w:rPr>
  </w:style>
  <w:style w:type="character" w:customStyle="1" w:styleId="ssssChar">
    <w:name w:val="ssss Char"/>
    <w:link w:val="ssss"/>
    <w:autoRedefine/>
    <w:qFormat/>
    <w:rPr>
      <w:kern w:val="2"/>
      <w:sz w:val="24"/>
      <w:szCs w:val="24"/>
    </w:rPr>
  </w:style>
  <w:style w:type="paragraph" w:customStyle="1" w:styleId="ssss">
    <w:name w:val="ssss"/>
    <w:basedOn w:val="aff2"/>
    <w:link w:val="ssssChar"/>
    <w:autoRedefine/>
    <w:qFormat/>
    <w:pPr>
      <w:spacing w:line="360" w:lineRule="auto"/>
    </w:pPr>
    <w:rPr>
      <w:sz w:val="24"/>
      <w:szCs w:val="24"/>
    </w:rPr>
  </w:style>
  <w:style w:type="character" w:customStyle="1" w:styleId="q1">
    <w:name w:val="q1"/>
    <w:autoRedefine/>
    <w:qFormat/>
    <w:rPr>
      <w:rFonts w:ascii="宋体" w:eastAsia="宋体" w:hAnsi="宋体"/>
      <w:kern w:val="2"/>
      <w:sz w:val="18"/>
      <w:lang w:val="en-US" w:eastAsia="zh-CN"/>
    </w:rPr>
  </w:style>
  <w:style w:type="character" w:customStyle="1" w:styleId="HTMLChar1">
    <w:name w:val="HTML 预设格式 Char1"/>
    <w:autoRedefine/>
    <w:uiPriority w:val="99"/>
    <w:semiHidden/>
    <w:qFormat/>
    <w:rPr>
      <w:rFonts w:ascii="Courier New" w:hAnsi="Courier New" w:cs="Courier New"/>
      <w:kern w:val="2"/>
    </w:rPr>
  </w:style>
  <w:style w:type="character" w:customStyle="1" w:styleId="Char4">
    <w:name w:val="文档正文 Char"/>
    <w:link w:val="afffffff8"/>
    <w:autoRedefine/>
    <w:qFormat/>
    <w:rPr>
      <w:rFonts w:ascii="Arial Narrow" w:hAnsi="Arial Narrow"/>
      <w:sz w:val="24"/>
    </w:rPr>
  </w:style>
  <w:style w:type="character" w:customStyle="1" w:styleId="style311">
    <w:name w:val="style311"/>
    <w:autoRedefine/>
    <w:qFormat/>
    <w:rPr>
      <w:b/>
      <w:bCs/>
      <w:color w:val="FF6600"/>
      <w:sz w:val="21"/>
      <w:szCs w:val="21"/>
    </w:rPr>
  </w:style>
  <w:style w:type="paragraph" w:customStyle="1" w:styleId="affffffffffff1">
    <w:name w:val="内容标题"/>
    <w:basedOn w:val="afff2"/>
    <w:autoRedefine/>
    <w:qFormat/>
    <w:rPr>
      <w:rFonts w:ascii="Tahoma" w:hAnsi="Tahoma"/>
      <w:kern w:val="0"/>
      <w:sz w:val="24"/>
      <w:szCs w:val="24"/>
    </w:rPr>
  </w:style>
  <w:style w:type="character" w:customStyle="1" w:styleId="1fff1">
    <w:name w:val="尾注文本 字符1"/>
    <w:autoRedefine/>
    <w:uiPriority w:val="99"/>
    <w:qFormat/>
    <w:rPr>
      <w:kern w:val="2"/>
      <w:sz w:val="21"/>
      <w:szCs w:val="24"/>
    </w:rPr>
  </w:style>
  <w:style w:type="character" w:customStyle="1" w:styleId="HTML11">
    <w:name w:val="HTML 地址 字符1"/>
    <w:autoRedefine/>
    <w:uiPriority w:val="99"/>
    <w:qFormat/>
    <w:rPr>
      <w:i/>
      <w:iCs/>
      <w:kern w:val="2"/>
      <w:sz w:val="21"/>
      <w:szCs w:val="24"/>
    </w:rPr>
  </w:style>
  <w:style w:type="paragraph" w:customStyle="1" w:styleId="affffffffffff2">
    <w:name w:val="图样式"/>
    <w:basedOn w:val="aff2"/>
    <w:autoRedefine/>
    <w:qFormat/>
    <w:pPr>
      <w:widowControl/>
      <w:autoSpaceDE w:val="0"/>
      <w:autoSpaceDN w:val="0"/>
      <w:adjustRightInd w:val="0"/>
      <w:spacing w:before="80" w:after="80" w:line="360" w:lineRule="auto"/>
      <w:jc w:val="center"/>
    </w:pPr>
    <w:rPr>
      <w:kern w:val="0"/>
      <w:sz w:val="20"/>
    </w:rPr>
  </w:style>
  <w:style w:type="paragraph" w:customStyle="1" w:styleId="211105">
    <w:name w:val="样式 样式 标题 2 + 段前: 1 行 段后: 1 行 + 段前: 1 行 段后: 0.5 行"/>
    <w:basedOn w:val="2110"/>
    <w:autoRedefine/>
    <w:qFormat/>
    <w:pPr>
      <w:tabs>
        <w:tab w:val="left" w:pos="-420"/>
      </w:tabs>
      <w:spacing w:beforeLines="0" w:afterLines="0"/>
      <w:ind w:left="-420" w:firstLine="420"/>
    </w:pPr>
    <w:rPr>
      <w:sz w:val="24"/>
      <w:szCs w:val="24"/>
    </w:rPr>
  </w:style>
  <w:style w:type="paragraph" w:customStyle="1" w:styleId="2110">
    <w:name w:val="样式 标题 2 + 段前: 1 行 段后: 1 行"/>
    <w:basedOn w:val="29"/>
    <w:autoRedefine/>
    <w:qFormat/>
    <w:pPr>
      <w:widowControl/>
      <w:tabs>
        <w:tab w:val="left" w:pos="2552"/>
      </w:tabs>
      <w:spacing w:beforeLines="100" w:before="0" w:afterLines="50" w:after="0" w:line="360" w:lineRule="auto"/>
      <w:jc w:val="left"/>
    </w:pPr>
    <w:rPr>
      <w:rFonts w:eastAsia="黑体" w:cs="宋体"/>
      <w:b/>
      <w:bCs/>
      <w:sz w:val="44"/>
    </w:rPr>
  </w:style>
  <w:style w:type="paragraph" w:customStyle="1" w:styleId="CharCharChar1CharCharCharCharCharCharCharCharCharChar2">
    <w:name w:val="Char Char Char1 Char Char Char Char Char Char Char Char Char Char2"/>
    <w:basedOn w:val="aff2"/>
    <w:autoRedefine/>
    <w:qFormat/>
    <w:rPr>
      <w:rFonts w:ascii="Tahoma" w:hAnsi="Tahoma"/>
      <w:sz w:val="24"/>
    </w:rPr>
  </w:style>
  <w:style w:type="character" w:customStyle="1" w:styleId="1fff2">
    <w:name w:val="宏文本 字符1"/>
    <w:autoRedefine/>
    <w:uiPriority w:val="99"/>
    <w:qFormat/>
    <w:rPr>
      <w:rFonts w:ascii="Courier New" w:hAnsi="Courier New" w:cs="Courier New"/>
      <w:kern w:val="2"/>
      <w:sz w:val="24"/>
      <w:szCs w:val="24"/>
    </w:rPr>
  </w:style>
  <w:style w:type="character" w:customStyle="1" w:styleId="1fff3">
    <w:name w:val="结束语 字符1"/>
    <w:autoRedefine/>
    <w:uiPriority w:val="99"/>
    <w:qFormat/>
    <w:rPr>
      <w:kern w:val="2"/>
      <w:sz w:val="21"/>
      <w:szCs w:val="24"/>
    </w:rPr>
  </w:style>
  <w:style w:type="character" w:customStyle="1" w:styleId="1fff4">
    <w:name w:val="称呼 字符1"/>
    <w:autoRedefine/>
    <w:uiPriority w:val="99"/>
    <w:qFormat/>
    <w:rPr>
      <w:kern w:val="2"/>
      <w:sz w:val="21"/>
      <w:szCs w:val="24"/>
    </w:rPr>
  </w:style>
  <w:style w:type="paragraph" w:customStyle="1" w:styleId="1fff5">
    <w:name w:val="正文样式1"/>
    <w:basedOn w:val="aff2"/>
    <w:autoRedefine/>
    <w:qFormat/>
    <w:pPr>
      <w:widowControl/>
      <w:spacing w:line="360" w:lineRule="auto"/>
      <w:ind w:firstLine="425"/>
      <w:jc w:val="left"/>
    </w:pPr>
    <w:rPr>
      <w:rFonts w:ascii="微软雅黑" w:eastAsia="微软雅黑" w:hAnsi="微软雅黑"/>
      <w:color w:val="000000"/>
      <w:sz w:val="24"/>
      <w:szCs w:val="24"/>
    </w:rPr>
  </w:style>
  <w:style w:type="paragraph" w:customStyle="1" w:styleId="Bullet">
    <w:name w:val="Bullet"/>
    <w:basedOn w:val="afffb"/>
    <w:autoRedefine/>
    <w:qFormat/>
    <w:pPr>
      <w:keepLines/>
      <w:widowControl/>
      <w:tabs>
        <w:tab w:val="left" w:pos="840"/>
      </w:tabs>
      <w:spacing w:after="240"/>
      <w:ind w:left="840" w:hanging="360"/>
      <w:jc w:val="left"/>
    </w:pPr>
    <w:rPr>
      <w:rFonts w:ascii="Garamond" w:hAnsi="Garamond"/>
      <w:color w:val="000000"/>
      <w:spacing w:val="-5"/>
      <w:kern w:val="0"/>
    </w:rPr>
  </w:style>
  <w:style w:type="character" w:customStyle="1" w:styleId="1fff6">
    <w:name w:val="注释标题 字符1"/>
    <w:autoRedefine/>
    <w:uiPriority w:val="99"/>
    <w:qFormat/>
    <w:rPr>
      <w:kern w:val="2"/>
      <w:sz w:val="21"/>
      <w:szCs w:val="24"/>
    </w:rPr>
  </w:style>
  <w:style w:type="paragraph" w:customStyle="1" w:styleId="CharChar3CharCharCharCharCharCharCharCharCharCharCharChar2CharCharCharChar">
    <w:name w:val="Char Char3 Char Char Char Char Char Char Char Char Char Char Char Char2 Char Char Char Char"/>
    <w:basedOn w:val="aff2"/>
    <w:autoRedefine/>
    <w:qFormat/>
    <w:pPr>
      <w:spacing w:line="360" w:lineRule="auto"/>
    </w:pPr>
    <w:rPr>
      <w:rFonts w:ascii="Tahoma" w:hAnsi="Tahoma"/>
      <w:sz w:val="36"/>
      <w:szCs w:val="36"/>
    </w:rPr>
  </w:style>
  <w:style w:type="character" w:customStyle="1" w:styleId="1fff7">
    <w:name w:val="电子邮件签名 字符1"/>
    <w:autoRedefine/>
    <w:uiPriority w:val="99"/>
    <w:qFormat/>
    <w:rPr>
      <w:kern w:val="2"/>
      <w:sz w:val="21"/>
      <w:szCs w:val="24"/>
    </w:rPr>
  </w:style>
  <w:style w:type="character" w:customStyle="1" w:styleId="1fff8">
    <w:name w:val="副标题 字符1"/>
    <w:autoRedefine/>
    <w:uiPriority w:val="11"/>
    <w:qFormat/>
    <w:rPr>
      <w:rFonts w:ascii="等线 Light" w:hAnsi="等线 Light" w:cs="Times New Roman"/>
      <w:b/>
      <w:bCs/>
      <w:kern w:val="28"/>
      <w:sz w:val="32"/>
      <w:szCs w:val="32"/>
    </w:rPr>
  </w:style>
  <w:style w:type="paragraph" w:customStyle="1" w:styleId="10202">
    <w:name w:val="样式 目录 1 + 段前: 0.2 行 段后: 0.2 行"/>
    <w:basedOn w:val="TOC1"/>
    <w:autoRedefine/>
    <w:qFormat/>
    <w:pPr>
      <w:spacing w:beforeLines="40" w:before="120" w:afterLines="40" w:after="120" w:line="300" w:lineRule="auto"/>
      <w:jc w:val="center"/>
    </w:pPr>
    <w:rPr>
      <w:rFonts w:eastAsia="黑体" w:cs="宋体"/>
      <w:bCs/>
      <w:caps/>
      <w:sz w:val="24"/>
      <w:szCs w:val="28"/>
    </w:rPr>
  </w:style>
  <w:style w:type="paragraph" w:customStyle="1" w:styleId="1H1PIM1SectionHeadh1l1Heading0H11H12H111H13">
    <w:name w:val="样式 标题 1H1章PIM 1Section Headh1l1Heading 0H11H12H111H13..."/>
    <w:basedOn w:val="10"/>
    <w:autoRedefine/>
    <w:qFormat/>
    <w:pPr>
      <w:pageBreakBefore/>
      <w:numPr>
        <w:numId w:val="0"/>
      </w:numPr>
      <w:tabs>
        <w:tab w:val="left" w:pos="432"/>
      </w:tabs>
      <w:spacing w:before="240" w:after="240" w:line="578" w:lineRule="auto"/>
      <w:ind w:left="432" w:hanging="432"/>
      <w:jc w:val="both"/>
    </w:pPr>
    <w:rPr>
      <w:rFonts w:ascii="黑体" w:eastAsia="黑体"/>
      <w:bCs/>
      <w:color w:val="000000"/>
    </w:rPr>
  </w:style>
  <w:style w:type="paragraph" w:customStyle="1" w:styleId="xl141">
    <w:name w:val="xl141"/>
    <w:basedOn w:val="aff2"/>
    <w:autoRedefine/>
    <w:qFormat/>
    <w:pPr>
      <w:widowControl/>
      <w:spacing w:before="100" w:beforeAutospacing="1" w:after="100" w:afterAutospacing="1"/>
      <w:jc w:val="center"/>
      <w:textAlignment w:val="center"/>
    </w:pPr>
    <w:rPr>
      <w:rFonts w:ascii="宋体" w:hAnsi="宋体"/>
      <w:kern w:val="0"/>
      <w:sz w:val="18"/>
    </w:rPr>
  </w:style>
  <w:style w:type="paragraph" w:customStyle="1" w:styleId="xl72">
    <w:name w:val="xl72"/>
    <w:basedOn w:val="aff2"/>
    <w:autoRedefine/>
    <w:qFormat/>
    <w:pPr>
      <w:widowControl/>
      <w:pBdr>
        <w:top w:val="single" w:sz="4" w:space="0" w:color="auto"/>
        <w:left w:val="single" w:sz="4" w:space="0" w:color="auto"/>
        <w:right w:val="single" w:sz="8" w:space="0" w:color="auto"/>
      </w:pBdr>
      <w:spacing w:before="100" w:beforeAutospacing="1" w:after="100" w:afterAutospacing="1"/>
      <w:jc w:val="center"/>
    </w:pPr>
    <w:rPr>
      <w:rFonts w:ascii="Arial" w:hAnsi="Arial"/>
      <w:b/>
      <w:kern w:val="0"/>
      <w:sz w:val="20"/>
    </w:rPr>
  </w:style>
  <w:style w:type="paragraph" w:customStyle="1" w:styleId="Charfffb">
    <w:name w:val="中文正文 Char"/>
    <w:autoRedefine/>
    <w:qFormat/>
    <w:pPr>
      <w:adjustRightInd w:val="0"/>
      <w:spacing w:before="60" w:after="60" w:line="360" w:lineRule="auto"/>
      <w:ind w:firstLineChars="225" w:firstLine="540"/>
      <w:textAlignment w:val="baseline"/>
    </w:pPr>
    <w:rPr>
      <w:rFonts w:ascii="仿宋_GB2312" w:eastAsia="仿宋_GB2312"/>
      <w:kern w:val="2"/>
      <w:sz w:val="26"/>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CharChar1Char2">
    <w:name w:val="Char Char1 Char2"/>
    <w:basedOn w:val="aff2"/>
    <w:qFormat/>
    <w:rPr>
      <w:rFonts w:ascii="Tahoma" w:hAnsi="Tahoma"/>
      <w:sz w:val="24"/>
    </w:rPr>
  </w:style>
  <w:style w:type="paragraph" w:customStyle="1" w:styleId="1fff9">
    <w:name w:val="批注主题1"/>
    <w:basedOn w:val="aff2"/>
    <w:next w:val="afff5"/>
    <w:autoRedefine/>
    <w:uiPriority w:val="99"/>
    <w:qFormat/>
    <w:pPr>
      <w:jc w:val="left"/>
    </w:pPr>
    <w:rPr>
      <w:b/>
      <w:bCs/>
      <w:szCs w:val="24"/>
    </w:rPr>
  </w:style>
  <w:style w:type="paragraph" w:customStyle="1" w:styleId="-5">
    <w:name w:val="标题-部分"/>
    <w:basedOn w:val="aff2"/>
    <w:autoRedefine/>
    <w:qFormat/>
    <w:pPr>
      <w:tabs>
        <w:tab w:val="left" w:pos="1200"/>
      </w:tabs>
      <w:spacing w:line="360" w:lineRule="auto"/>
      <w:ind w:leftChars="400" w:left="1200" w:hangingChars="200" w:hanging="360"/>
    </w:pPr>
    <w:rPr>
      <w:rFonts w:ascii="楷体_GB2312" w:eastAsia="楷体_GB2312" w:hAnsi="宋体"/>
      <w:color w:val="000000"/>
      <w:sz w:val="28"/>
    </w:rPr>
  </w:style>
  <w:style w:type="paragraph" w:customStyle="1" w:styleId="Javis">
    <w:name w:val="Javis"/>
    <w:basedOn w:val="aff2"/>
    <w:autoRedefine/>
    <w:qFormat/>
    <w:pPr>
      <w:ind w:rightChars="100" w:right="100"/>
      <w:jc w:val="center"/>
    </w:pPr>
    <w:rPr>
      <w:rFonts w:ascii="宋体" w:hAnsi="宋体"/>
      <w:sz w:val="24"/>
      <w:shd w:val="pct10" w:color="auto" w:fill="FFFFFF"/>
    </w:rPr>
  </w:style>
  <w:style w:type="paragraph" w:customStyle="1" w:styleId="2ffff0">
    <w:name w:val="哈哈序号2级"/>
    <w:basedOn w:val="affffffffffc"/>
    <w:autoRedefine/>
    <w:qFormat/>
    <w:pPr>
      <w:tabs>
        <w:tab w:val="left" w:pos="-1210"/>
        <w:tab w:val="left" w:pos="360"/>
        <w:tab w:val="left" w:pos="900"/>
      </w:tabs>
      <w:ind w:left="900" w:firstLineChars="0" w:hanging="420"/>
      <w:jc w:val="both"/>
    </w:pPr>
    <w:rPr>
      <w:b/>
      <w:kern w:val="2"/>
    </w:rPr>
  </w:style>
  <w:style w:type="paragraph" w:customStyle="1" w:styleId="CharCharCharCharCharCharChar1Char">
    <w:name w:val="Char Char Char Char Char Char Char1 Char"/>
    <w:basedOn w:val="aff2"/>
    <w:autoRedefine/>
    <w:qFormat/>
    <w:rPr>
      <w:rFonts w:ascii="Tahoma" w:hAnsi="Tahoma"/>
      <w:sz w:val="24"/>
    </w:rPr>
  </w:style>
  <w:style w:type="paragraph" w:customStyle="1" w:styleId="xl74">
    <w:name w:val="xl74"/>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xl73">
    <w:name w:val="xl73"/>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320505">
    <w:name w:val="样式 正文样式3 + 首行缩进:  2 字符 段前: 0.5 行 段后: 0.5 行"/>
    <w:basedOn w:val="aff2"/>
    <w:autoRedefine/>
    <w:qFormat/>
    <w:pPr>
      <w:spacing w:line="300" w:lineRule="auto"/>
      <w:ind w:firstLineChars="200" w:firstLine="200"/>
    </w:pPr>
    <w:rPr>
      <w:rFonts w:cs="宋体"/>
      <w:sz w:val="24"/>
    </w:rPr>
  </w:style>
  <w:style w:type="paragraph" w:customStyle="1" w:styleId="affffffffffff3">
    <w:name w:val="表格字体"/>
    <w:basedOn w:val="affffffc"/>
    <w:autoRedefine/>
    <w:qFormat/>
    <w:pPr>
      <w:suppressAutoHyphens w:val="0"/>
      <w:adjustRightInd w:val="0"/>
      <w:spacing w:before="25" w:line="400" w:lineRule="exact"/>
      <w:jc w:val="center"/>
    </w:pPr>
    <w:rPr>
      <w:rFonts w:ascii="Arial" w:eastAsia="新宋体" w:hAnsi="Arial"/>
      <w:kern w:val="0"/>
      <w:sz w:val="21"/>
      <w:szCs w:val="20"/>
      <w:lang w:eastAsia="zh-CN"/>
    </w:rPr>
  </w:style>
  <w:style w:type="paragraph" w:customStyle="1" w:styleId="affffffffffff4">
    <w:name w:val="图片居中"/>
    <w:basedOn w:val="aff2"/>
    <w:autoRedefine/>
    <w:qFormat/>
    <w:pPr>
      <w:spacing w:line="360" w:lineRule="auto"/>
      <w:jc w:val="center"/>
    </w:pPr>
    <w:rPr>
      <w:rFonts w:ascii="宋体" w:hAnsi="宋体" w:cs="宋体"/>
      <w:sz w:val="24"/>
    </w:rPr>
  </w:style>
  <w:style w:type="paragraph" w:customStyle="1" w:styleId="3H311Heading3-oldHeading3-oldC">
    <w:name w:val="样式 标题 3H3标题1.1节标题，三级节名二级节名Heading 3 - oldHeading 3 - old C... + ..."/>
    <w:basedOn w:val="aff2"/>
    <w:qFormat/>
    <w:pPr>
      <w:keepNext/>
      <w:keepLines/>
      <w:spacing w:before="240" w:after="260" w:line="413" w:lineRule="auto"/>
      <w:jc w:val="left"/>
      <w:outlineLvl w:val="2"/>
    </w:pPr>
    <w:rPr>
      <w:rFonts w:ascii="黑体"/>
      <w:b/>
      <w:sz w:val="32"/>
    </w:rPr>
  </w:style>
  <w:style w:type="paragraph" w:customStyle="1" w:styleId="affffffffffff5">
    <w:name w:val="表格内文"/>
    <w:basedOn w:val="aff2"/>
    <w:autoRedefine/>
    <w:qFormat/>
    <w:pPr>
      <w:spacing w:line="400" w:lineRule="exact"/>
    </w:pPr>
    <w:rPr>
      <w:rFonts w:ascii="Arial" w:hAnsi="Arial" w:cs="宋体"/>
    </w:rPr>
  </w:style>
  <w:style w:type="paragraph" w:customStyle="1" w:styleId="2ffff1">
    <w:name w:val="正文样式2"/>
    <w:basedOn w:val="aff2"/>
    <w:autoRedefine/>
    <w:qFormat/>
    <w:pPr>
      <w:spacing w:line="360" w:lineRule="auto"/>
      <w:jc w:val="center"/>
    </w:pPr>
    <w:rPr>
      <w:b/>
      <w:sz w:val="24"/>
    </w:rPr>
  </w:style>
  <w:style w:type="paragraph" w:customStyle="1" w:styleId="ST201">
    <w:name w:val="ST20_1"/>
    <w:basedOn w:val="aff2"/>
    <w:qFormat/>
    <w:pPr>
      <w:ind w:left="360" w:hanging="360"/>
    </w:pPr>
    <w:rPr>
      <w:b/>
      <w:sz w:val="24"/>
    </w:rPr>
  </w:style>
  <w:style w:type="paragraph" w:customStyle="1" w:styleId="afb">
    <w:name w:val="插图标注（绿盟科技）"/>
    <w:next w:val="aff2"/>
    <w:qFormat/>
    <w:pPr>
      <w:numPr>
        <w:ilvl w:val="6"/>
        <w:numId w:val="21"/>
      </w:numPr>
      <w:spacing w:after="156"/>
      <w:jc w:val="center"/>
    </w:pPr>
    <w:rPr>
      <w:rFonts w:ascii="Arial" w:hAnsi="Arial" w:cs="Arial"/>
      <w:sz w:val="21"/>
      <w:szCs w:val="21"/>
    </w:rPr>
  </w:style>
  <w:style w:type="paragraph" w:customStyle="1" w:styleId="CharChar1CharCharCharCharCharChar3">
    <w:name w:val="Char Char1 Char Char Char Char Char Char3"/>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affffffffffff6">
    <w:name w:val="正文文字表格居中"/>
    <w:basedOn w:val="aff2"/>
    <w:next w:val="2f"/>
    <w:autoRedefine/>
    <w:qFormat/>
    <w:pPr>
      <w:spacing w:beforeLines="100" w:afterLines="50"/>
    </w:pPr>
    <w:rPr>
      <w:sz w:val="24"/>
      <w:szCs w:val="18"/>
    </w:rPr>
  </w:style>
  <w:style w:type="paragraph" w:customStyle="1" w:styleId="Char1CharCharChar3">
    <w:name w:val="Char1 Char Char Char3"/>
    <w:basedOn w:val="aff2"/>
    <w:autoRedefine/>
    <w:qFormat/>
    <w:rPr>
      <w:rFonts w:ascii="Tahoma" w:hAnsi="Tahoma"/>
      <w:sz w:val="24"/>
    </w:rPr>
  </w:style>
  <w:style w:type="paragraph" w:customStyle="1" w:styleId="xl112">
    <w:name w:val="xl11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themeheadera">
    <w:name w:val="themeheadera"/>
    <w:basedOn w:val="aff2"/>
    <w:autoRedefine/>
    <w:qFormat/>
    <w:pPr>
      <w:widowControl/>
      <w:spacing w:before="100" w:beforeAutospacing="1" w:after="100" w:afterAutospacing="1"/>
      <w:jc w:val="left"/>
    </w:pPr>
    <w:rPr>
      <w:rFonts w:ascii="宋体" w:hAnsi="宋体" w:cs="宋体"/>
      <w:b/>
      <w:bCs/>
      <w:color w:val="FFFFFF"/>
      <w:kern w:val="0"/>
      <w:sz w:val="34"/>
      <w:szCs w:val="34"/>
    </w:rPr>
  </w:style>
  <w:style w:type="paragraph" w:customStyle="1" w:styleId="affffffffffff7">
    <w:name w:val="表样式"/>
    <w:basedOn w:val="aff2"/>
    <w:qFormat/>
    <w:pPr>
      <w:autoSpaceDE w:val="0"/>
      <w:autoSpaceDN w:val="0"/>
      <w:adjustRightInd w:val="0"/>
      <w:spacing w:before="90" w:after="90"/>
      <w:jc w:val="left"/>
    </w:pPr>
    <w:rPr>
      <w:rFonts w:ascii="Arial" w:hAnsi="Arial" w:cs="Arial"/>
      <w:kern w:val="0"/>
      <w:sz w:val="18"/>
      <w:szCs w:val="18"/>
    </w:rPr>
  </w:style>
  <w:style w:type="paragraph" w:customStyle="1" w:styleId="affffffffffff8">
    <w:name w:val="封面"/>
    <w:basedOn w:val="aff2"/>
    <w:qFormat/>
    <w:pPr>
      <w:adjustRightInd w:val="0"/>
      <w:spacing w:line="360" w:lineRule="atLeast"/>
      <w:jc w:val="right"/>
      <w:textAlignment w:val="baseline"/>
    </w:pPr>
    <w:rPr>
      <w:rFonts w:ascii="Arial" w:hAnsi="Arial"/>
      <w:kern w:val="0"/>
      <w:sz w:val="24"/>
    </w:rPr>
  </w:style>
  <w:style w:type="paragraph" w:customStyle="1" w:styleId="CharChar5CharCharCharCharCharCharCharCharCharCharCharCharCharCharCharCharCharCharCharCharCharCharCharCharCharCharChar2">
    <w:name w:val="Char Char5 Char Char Char Char Char Char Char Char Char Char Char Char Char Char Char Char Char Char Char Char Char Char Char Char Char Char Char2"/>
    <w:basedOn w:val="aff2"/>
    <w:qFormat/>
    <w:pPr>
      <w:spacing w:line="360" w:lineRule="auto"/>
    </w:pPr>
    <w:rPr>
      <w:rFonts w:ascii="Tahoma" w:hAnsi="Tahoma"/>
      <w:sz w:val="36"/>
      <w:szCs w:val="36"/>
    </w:rPr>
  </w:style>
  <w:style w:type="paragraph" w:customStyle="1" w:styleId="3h33rdlevelH33Level3Headlevel3PIM3Heading3-">
    <w:name w:val="样式 样式 标题 3h33rd levelH33Level 3 Headlevel_3PIM 3Heading 3 -... +..."/>
    <w:basedOn w:val="34"/>
    <w:qFormat/>
    <w:pPr>
      <w:tabs>
        <w:tab w:val="left" w:pos="567"/>
      </w:tabs>
      <w:spacing w:beforeLines="50" w:afterLines="50" w:line="480" w:lineRule="auto"/>
    </w:pPr>
    <w:rPr>
      <w:bCs/>
      <w:sz w:val="28"/>
      <w:szCs w:val="28"/>
    </w:rPr>
  </w:style>
  <w:style w:type="paragraph" w:customStyle="1" w:styleId="CharChar2CharCharCharCharCharCharCharCharCharChar2">
    <w:name w:val="Char Char2 Char Char Char Char Char Char Char Char Char Char2"/>
    <w:basedOn w:val="aff2"/>
    <w:qFormat/>
    <w:rPr>
      <w:rFonts w:ascii="Tahoma" w:hAnsi="Tahoma"/>
      <w:sz w:val="24"/>
    </w:rPr>
  </w:style>
  <w:style w:type="paragraph" w:customStyle="1" w:styleId="xl90">
    <w:name w:val="xl9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3fd">
    <w:name w:val="技术规格书标题3"/>
    <w:basedOn w:val="34"/>
    <w:qFormat/>
    <w:pPr>
      <w:widowControl/>
      <w:tabs>
        <w:tab w:val="left" w:pos="-180"/>
        <w:tab w:val="left" w:pos="284"/>
        <w:tab w:val="left" w:pos="7920"/>
      </w:tabs>
      <w:spacing w:beforeLines="50" w:line="480" w:lineRule="auto"/>
      <w:ind w:leftChars="100" w:left="-2" w:rightChars="100" w:right="100" w:hanging="2892"/>
    </w:pPr>
    <w:rPr>
      <w:sz w:val="24"/>
    </w:rPr>
  </w:style>
  <w:style w:type="paragraph" w:customStyle="1" w:styleId="affffffffffff9">
    <w:name w:val="表文字"/>
    <w:basedOn w:val="aff2"/>
    <w:qFormat/>
    <w:pPr>
      <w:widowControl/>
      <w:overflowPunct w:val="0"/>
      <w:autoSpaceDE w:val="0"/>
      <w:autoSpaceDN w:val="0"/>
      <w:adjustRightInd w:val="0"/>
      <w:jc w:val="center"/>
      <w:textAlignment w:val="baseline"/>
    </w:pPr>
    <w:rPr>
      <w:rFonts w:cs="Angsana New"/>
      <w:b/>
      <w:bCs/>
      <w:kern w:val="0"/>
      <w:sz w:val="20"/>
      <w:lang w:val="en-GB"/>
    </w:rPr>
  </w:style>
  <w:style w:type="paragraph" w:customStyle="1" w:styleId="76">
    <w:name w:val="正文7"/>
    <w:basedOn w:val="aff2"/>
    <w:autoRedefine/>
    <w:qFormat/>
    <w:pPr>
      <w:adjustRightInd w:val="0"/>
      <w:spacing w:before="80" w:after="80" w:line="312" w:lineRule="atLeast"/>
      <w:ind w:firstLine="425"/>
      <w:textAlignment w:val="baseline"/>
    </w:pPr>
    <w:rPr>
      <w:kern w:val="0"/>
    </w:rPr>
  </w:style>
  <w:style w:type="paragraph" w:customStyle="1" w:styleId="affffffffffffa">
    <w:name w:val="分类"/>
    <w:basedOn w:val="aff2"/>
    <w:autoRedefine/>
    <w:qFormat/>
    <w:pPr>
      <w:ind w:left="567"/>
    </w:pPr>
  </w:style>
  <w:style w:type="paragraph" w:customStyle="1" w:styleId="affffffffffffb">
    <w:name w:val="封面_项目建设单位"/>
    <w:basedOn w:val="affff3"/>
    <w:autoRedefine/>
    <w:qFormat/>
    <w:pPr>
      <w:autoSpaceDE w:val="0"/>
      <w:autoSpaceDN w:val="0"/>
      <w:adjustRightInd w:val="0"/>
      <w:spacing w:line="240" w:lineRule="atLeast"/>
      <w:ind w:firstLine="425"/>
      <w:jc w:val="distribute"/>
    </w:pPr>
    <w:rPr>
      <w:rFonts w:ascii="Arial" w:eastAsia="黑体" w:hAnsi="Arial"/>
      <w:color w:val="000000"/>
      <w:sz w:val="32"/>
    </w:rPr>
  </w:style>
  <w:style w:type="paragraph" w:customStyle="1" w:styleId="af6">
    <w:name w:val="注："/>
    <w:next w:val="afffffffa"/>
    <w:autoRedefine/>
    <w:qFormat/>
    <w:pPr>
      <w:widowControl w:val="0"/>
      <w:numPr>
        <w:numId w:val="22"/>
      </w:numPr>
      <w:tabs>
        <w:tab w:val="clear" w:pos="1140"/>
      </w:tabs>
      <w:autoSpaceDE w:val="0"/>
      <w:autoSpaceDN w:val="0"/>
      <w:jc w:val="both"/>
    </w:pPr>
    <w:rPr>
      <w:rFonts w:ascii="宋体"/>
      <w:sz w:val="18"/>
    </w:rPr>
  </w:style>
  <w:style w:type="paragraph" w:customStyle="1" w:styleId="affffffffffffc">
    <w:name w:val="哈哈标题二"/>
    <w:basedOn w:val="29"/>
    <w:autoRedefine/>
    <w:qFormat/>
    <w:pPr>
      <w:tabs>
        <w:tab w:val="left" w:pos="567"/>
        <w:tab w:val="left" w:pos="2552"/>
      </w:tabs>
      <w:spacing w:before="120" w:after="120"/>
      <w:ind w:left="576" w:hanging="576"/>
      <w:jc w:val="both"/>
    </w:pPr>
    <w:rPr>
      <w:rFonts w:ascii="Times New Roman" w:hAnsi="Times New Roman"/>
      <w:b/>
      <w:spacing w:val="6"/>
    </w:rPr>
  </w:style>
  <w:style w:type="paragraph" w:customStyle="1" w:styleId="CharChar30">
    <w:name w:val="Char Char3"/>
    <w:basedOn w:val="aff2"/>
    <w:autoRedefine/>
    <w:qFormat/>
    <w:pPr>
      <w:spacing w:line="360" w:lineRule="auto"/>
    </w:pPr>
    <w:rPr>
      <w:rFonts w:ascii="Tahoma" w:hAnsi="Tahoma"/>
      <w:sz w:val="36"/>
      <w:szCs w:val="36"/>
    </w:rPr>
  </w:style>
  <w:style w:type="paragraph" w:customStyle="1" w:styleId="affffffffffffd">
    <w:name w:val="列表项"/>
    <w:basedOn w:val="aff2"/>
    <w:autoRedefine/>
    <w:qFormat/>
    <w:pPr>
      <w:tabs>
        <w:tab w:val="left" w:pos="420"/>
        <w:tab w:val="left" w:pos="1020"/>
        <w:tab w:val="left" w:pos="3300"/>
      </w:tabs>
      <w:spacing w:line="400" w:lineRule="exact"/>
      <w:ind w:left="3300" w:hanging="420"/>
    </w:pPr>
    <w:rPr>
      <w:rFonts w:eastAsia="楷体_GB2312"/>
      <w:sz w:val="24"/>
      <w:szCs w:val="24"/>
    </w:rPr>
  </w:style>
  <w:style w:type="paragraph" w:customStyle="1" w:styleId="1500">
    <w:name w:val="样式 左侧:  1.5 厘米 首行缩进:  0 厘米"/>
    <w:basedOn w:val="aff2"/>
    <w:autoRedefine/>
    <w:qFormat/>
    <w:pPr>
      <w:spacing w:line="360" w:lineRule="auto"/>
    </w:pPr>
    <w:rPr>
      <w:rFonts w:eastAsia="楷体_GB2312"/>
      <w:color w:val="000000"/>
      <w:sz w:val="28"/>
    </w:rPr>
  </w:style>
  <w:style w:type="paragraph" w:customStyle="1" w:styleId="S4">
    <w:name w:val="S4"/>
    <w:basedOn w:val="aff2"/>
    <w:autoRedefine/>
    <w:qFormat/>
    <w:pPr>
      <w:tabs>
        <w:tab w:val="left" w:pos="425"/>
      </w:tabs>
      <w:spacing w:beforeLines="50" w:afterLines="50" w:line="360" w:lineRule="auto"/>
      <w:outlineLvl w:val="3"/>
    </w:pPr>
    <w:rPr>
      <w:rFonts w:ascii="楷体_GB2312" w:eastAsia="楷体_GB2312" w:hAnsi="宋体"/>
      <w:b/>
      <w:color w:val="000000"/>
      <w:sz w:val="30"/>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7878152">
    <w:name w:val="样式 样式 宋体 四号 段前: 7.8 磅 段后: 7.8 磅 行距: 1.5 倍行距 + 首行缩进:  2 字符"/>
    <w:basedOn w:val="aff2"/>
    <w:autoRedefine/>
    <w:qFormat/>
    <w:pPr>
      <w:spacing w:line="360" w:lineRule="auto"/>
      <w:ind w:firstLineChars="200" w:firstLine="200"/>
    </w:pPr>
    <w:rPr>
      <w:rFonts w:ascii="宋体" w:hAnsi="宋体"/>
      <w:sz w:val="24"/>
    </w:rPr>
  </w:style>
  <w:style w:type="paragraph" w:customStyle="1" w:styleId="TableDescription">
    <w:name w:val="Table Description"/>
    <w:basedOn w:val="aff2"/>
    <w:autoRedefine/>
    <w:qFormat/>
  </w:style>
  <w:style w:type="paragraph" w:customStyle="1" w:styleId="affffffffffffe">
    <w:name w:val="首行缩进"/>
    <w:basedOn w:val="aff2"/>
    <w:autoRedefine/>
    <w:qFormat/>
    <w:pPr>
      <w:spacing w:line="360" w:lineRule="auto"/>
      <w:ind w:firstLineChars="200" w:firstLine="480"/>
    </w:pPr>
    <w:rPr>
      <w:sz w:val="24"/>
    </w:rPr>
  </w:style>
  <w:style w:type="paragraph" w:customStyle="1" w:styleId="CharChar3CharCharCharCharCharCharCharCharCharCharCharChar3">
    <w:name w:val="Char Char3 Char Char Char Char Char Char Char Char Char Char Char Char3"/>
    <w:basedOn w:val="aff2"/>
    <w:autoRedefine/>
    <w:qFormat/>
    <w:pPr>
      <w:spacing w:line="360" w:lineRule="auto"/>
    </w:pPr>
    <w:rPr>
      <w:rFonts w:ascii="Tahoma" w:hAnsi="Tahoma"/>
      <w:sz w:val="36"/>
      <w:szCs w:val="36"/>
    </w:rPr>
  </w:style>
  <w:style w:type="paragraph" w:customStyle="1" w:styleId="afffffffffffff">
    <w:name w:val="正文编号内容"/>
    <w:basedOn w:val="1ff7"/>
    <w:next w:val="1ff7"/>
    <w:autoRedefine/>
    <w:qFormat/>
    <w:pPr>
      <w:widowControl/>
      <w:tabs>
        <w:tab w:val="left" w:pos="1200"/>
      </w:tabs>
      <w:suppressAutoHyphens/>
      <w:spacing w:after="0" w:line="0" w:lineRule="atLeast"/>
      <w:ind w:left="1200" w:firstLineChars="0" w:hanging="1200"/>
    </w:pPr>
    <w:rPr>
      <w:rFonts w:ascii="黑体" w:hAnsi="华文细黑"/>
      <w:sz w:val="24"/>
    </w:rPr>
  </w:style>
  <w:style w:type="paragraph" w:customStyle="1" w:styleId="CM12">
    <w:name w:val="CM12"/>
    <w:basedOn w:val="Default"/>
    <w:next w:val="Default"/>
    <w:autoRedefine/>
    <w:qFormat/>
    <w:pPr>
      <w:spacing w:before="120" w:line="468" w:lineRule="atLeast"/>
    </w:pPr>
    <w:rPr>
      <w:rFonts w:ascii="宋体" w:eastAsia="宋体"/>
      <w:color w:val="auto"/>
      <w:szCs w:val="24"/>
    </w:rPr>
  </w:style>
  <w:style w:type="paragraph" w:customStyle="1" w:styleId="153">
    <w:name w:val="样式 段 + (符号) 宋体 四号 加粗 行距: 1.5 倍行距"/>
    <w:basedOn w:val="afffffffa"/>
    <w:autoRedefine/>
    <w:qFormat/>
    <w:pPr>
      <w:spacing w:line="360" w:lineRule="auto"/>
      <w:ind w:firstLineChars="50" w:firstLine="141"/>
    </w:pPr>
    <w:rPr>
      <w:rFonts w:hAnsi="宋体"/>
      <w:b/>
      <w:sz w:val="30"/>
    </w:rPr>
  </w:style>
  <w:style w:type="paragraph" w:customStyle="1" w:styleId="CharChar3CharCharCharCharCharCharCharCharCharCharCharChar2CharChar1">
    <w:name w:val="Char Char3 Char Char Char Char Char Char Char Char Char Char Char Char2 Char Char1"/>
    <w:basedOn w:val="aff2"/>
    <w:autoRedefine/>
    <w:qFormat/>
    <w:pPr>
      <w:spacing w:line="360" w:lineRule="auto"/>
    </w:pPr>
    <w:rPr>
      <w:rFonts w:ascii="Tahoma" w:hAnsi="Tahoma"/>
      <w:sz w:val="36"/>
      <w:szCs w:val="36"/>
    </w:rPr>
  </w:style>
  <w:style w:type="paragraph" w:customStyle="1" w:styleId="afffffffffffff0">
    <w:name w:val="表格内容"/>
    <w:basedOn w:val="aff2"/>
    <w:autoRedefine/>
    <w:qFormat/>
    <w:pPr>
      <w:spacing w:line="300" w:lineRule="auto"/>
      <w:jc w:val="center"/>
    </w:pPr>
    <w:rPr>
      <w:rFonts w:ascii="宋体" w:hAnsi="宋体"/>
    </w:rPr>
  </w:style>
  <w:style w:type="paragraph" w:customStyle="1" w:styleId="812">
    <w:name w:val="标题 81"/>
    <w:basedOn w:val="aff2"/>
    <w:autoRedefine/>
    <w:qFormat/>
    <w:pPr>
      <w:widowControl/>
      <w:tabs>
        <w:tab w:val="left" w:pos="992"/>
        <w:tab w:val="left" w:pos="1440"/>
      </w:tabs>
      <w:autoSpaceDE w:val="0"/>
      <w:autoSpaceDN w:val="0"/>
      <w:ind w:left="1440" w:hanging="1440"/>
      <w:jc w:val="left"/>
    </w:pPr>
    <w:rPr>
      <w:kern w:val="24"/>
      <w:sz w:val="20"/>
    </w:rPr>
  </w:style>
  <w:style w:type="paragraph" w:customStyle="1" w:styleId="CharCharCharCharCharChar2">
    <w:name w:val="中文正文 Char Char Char Char Char Char"/>
    <w:autoRedefine/>
    <w:qFormat/>
    <w:pPr>
      <w:adjustRightInd w:val="0"/>
      <w:spacing w:before="60" w:after="60" w:line="360" w:lineRule="auto"/>
      <w:ind w:firstLineChars="225" w:firstLine="540"/>
      <w:textAlignment w:val="baseline"/>
    </w:pPr>
    <w:rPr>
      <w:rFonts w:ascii="仿宋_GB2312" w:eastAsia="仿宋_GB2312"/>
      <w:kern w:val="2"/>
      <w:sz w:val="26"/>
    </w:rPr>
  </w:style>
  <w:style w:type="paragraph" w:customStyle="1" w:styleId="2h2Level2TopicHeadingHD2Heading2HiddenHeading21">
    <w:name w:val="样式 标题 2h2Level 2 Topic HeadingHD2Heading 2 HiddenHeading 2 ...1"/>
    <w:basedOn w:val="62"/>
    <w:next w:val="66CharCharChar6Char16CharChar1h6Third"/>
    <w:autoRedefine/>
    <w:qFormat/>
    <w:pPr>
      <w:tabs>
        <w:tab w:val="clear" w:pos="1152"/>
        <w:tab w:val="left" w:pos="-3990"/>
      </w:tabs>
      <w:snapToGrid/>
      <w:spacing w:line="320" w:lineRule="auto"/>
      <w:ind w:left="0" w:firstLine="0"/>
    </w:pPr>
    <w:rPr>
      <w:bCs/>
      <w:color w:val="000000"/>
      <w:sz w:val="28"/>
      <w:szCs w:val="28"/>
    </w:rPr>
  </w:style>
  <w:style w:type="paragraph" w:customStyle="1" w:styleId="66CharCharChar6Char16CharChar1h6Third">
    <w:name w:val="样式 标题 6标题 6 Char Char Char标题 6 Char1标题 6 Char Char1h6Third..."/>
    <w:basedOn w:val="62"/>
    <w:autoRedefine/>
    <w:qFormat/>
    <w:pPr>
      <w:tabs>
        <w:tab w:val="clear" w:pos="1152"/>
        <w:tab w:val="left" w:pos="-3990"/>
        <w:tab w:val="left" w:pos="1134"/>
      </w:tabs>
      <w:snapToGrid/>
      <w:spacing w:line="320" w:lineRule="auto"/>
      <w:ind w:left="0" w:firstLine="0"/>
    </w:pPr>
    <w:rPr>
      <w:rFonts w:cs="宋体"/>
      <w:bCs/>
      <w:sz w:val="28"/>
    </w:rPr>
  </w:style>
  <w:style w:type="paragraph" w:customStyle="1" w:styleId="para">
    <w:name w:val="para"/>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1fffa">
    <w:name w:val="部分1"/>
    <w:basedOn w:val="aff2"/>
    <w:autoRedefine/>
    <w:qFormat/>
    <w:pPr>
      <w:keepNext/>
      <w:pageBreakBefore/>
      <w:tabs>
        <w:tab w:val="left" w:pos="0"/>
      </w:tabs>
      <w:spacing w:line="360" w:lineRule="auto"/>
      <w:ind w:left="432" w:hanging="432"/>
      <w:jc w:val="center"/>
      <w:outlineLvl w:val="0"/>
    </w:pPr>
    <w:rPr>
      <w:rFonts w:eastAsia="黑体"/>
      <w:b/>
      <w:kern w:val="44"/>
      <w:sz w:val="36"/>
    </w:rPr>
  </w:style>
  <w:style w:type="paragraph" w:customStyle="1" w:styleId="77Char27CharChar17Char1CharChar17Ch">
    <w:name w:val="样式 标题 7标题 7 Char2标题 7 Char Char1标题 7 Char1 Char Char1标题 7 Ch..."/>
    <w:basedOn w:val="70"/>
    <w:autoRedefine/>
    <w:qFormat/>
    <w:pPr>
      <w:tabs>
        <w:tab w:val="clear" w:pos="1296"/>
      </w:tabs>
      <w:snapToGrid/>
      <w:spacing w:line="360" w:lineRule="auto"/>
      <w:ind w:left="0" w:firstLine="0"/>
    </w:pPr>
    <w:rPr>
      <w:rFonts w:cs="宋体"/>
      <w:bCs/>
      <w:sz w:val="28"/>
    </w:rPr>
  </w:style>
  <w:style w:type="paragraph" w:customStyle="1" w:styleId="Charfffc">
    <w:name w:val="段 Char"/>
    <w:autoRedefine/>
    <w:qFormat/>
    <w:pPr>
      <w:autoSpaceDE w:val="0"/>
      <w:autoSpaceDN w:val="0"/>
      <w:ind w:firstLineChars="200" w:firstLine="200"/>
      <w:jc w:val="both"/>
    </w:pPr>
    <w:rPr>
      <w:rFonts w:ascii="宋体"/>
      <w:sz w:val="21"/>
    </w:rPr>
  </w:style>
  <w:style w:type="paragraph" w:customStyle="1" w:styleId="afffffffffffff1">
    <w:name w:val="正文(小四)"/>
    <w:basedOn w:val="aff2"/>
    <w:autoRedefine/>
    <w:qFormat/>
    <w:pPr>
      <w:ind w:firstLineChars="200" w:firstLine="480"/>
    </w:pPr>
    <w:rPr>
      <w:sz w:val="24"/>
      <w:szCs w:val="24"/>
    </w:rPr>
  </w:style>
  <w:style w:type="paragraph" w:customStyle="1" w:styleId="CharChar3CharCharCharCharCharCharCharCharCharCharCharChar2CharChar">
    <w:name w:val="Char Char3 Char Char Char Char Char Char Char Char Char Char Char Char2 Char Char"/>
    <w:basedOn w:val="aff2"/>
    <w:autoRedefine/>
    <w:qFormat/>
    <w:pPr>
      <w:spacing w:line="360" w:lineRule="auto"/>
    </w:pPr>
    <w:rPr>
      <w:rFonts w:ascii="Tahoma" w:hAnsi="Tahoma"/>
      <w:sz w:val="36"/>
      <w:szCs w:val="36"/>
    </w:rPr>
  </w:style>
  <w:style w:type="paragraph" w:customStyle="1" w:styleId="1fffb">
    <w:name w:val="缺省文本:1"/>
    <w:basedOn w:val="aff2"/>
    <w:autoRedefine/>
    <w:qFormat/>
    <w:pPr>
      <w:autoSpaceDE w:val="0"/>
      <w:autoSpaceDN w:val="0"/>
      <w:adjustRightInd w:val="0"/>
      <w:spacing w:after="120"/>
      <w:jc w:val="left"/>
    </w:pPr>
    <w:rPr>
      <w:rFonts w:ascii="楷体_GB2312" w:eastAsia="楷体_GB2312"/>
      <w:color w:val="000000"/>
      <w:kern w:val="0"/>
      <w:sz w:val="28"/>
    </w:rPr>
  </w:style>
  <w:style w:type="paragraph" w:customStyle="1" w:styleId="afffffffffffff2">
    <w:name w:val="哈哈图"/>
    <w:basedOn w:val="aff2"/>
    <w:autoRedefine/>
    <w:qFormat/>
    <w:pPr>
      <w:spacing w:line="360" w:lineRule="auto"/>
      <w:jc w:val="center"/>
    </w:pPr>
    <w:rPr>
      <w:sz w:val="24"/>
      <w:szCs w:val="24"/>
    </w:rPr>
  </w:style>
  <w:style w:type="paragraph" w:customStyle="1" w:styleId="afffffffffffff3">
    <w:name w:val="正文首行缩进两字符"/>
    <w:basedOn w:val="aff2"/>
    <w:autoRedefine/>
    <w:qFormat/>
    <w:pPr>
      <w:spacing w:line="360" w:lineRule="auto"/>
      <w:ind w:firstLineChars="200" w:firstLine="200"/>
    </w:pPr>
    <w:rPr>
      <w:szCs w:val="24"/>
    </w:rPr>
  </w:style>
  <w:style w:type="paragraph" w:customStyle="1" w:styleId="2ffff2">
    <w:name w:val="符号 2"/>
    <w:basedOn w:val="17"/>
    <w:autoRedefine/>
    <w:qFormat/>
    <w:pPr>
      <w:numPr>
        <w:ilvl w:val="0"/>
        <w:numId w:val="0"/>
      </w:numPr>
      <w:tabs>
        <w:tab w:val="left" w:pos="1620"/>
      </w:tabs>
      <w:ind w:left="1620" w:hanging="360"/>
    </w:pPr>
  </w:style>
  <w:style w:type="paragraph" w:customStyle="1" w:styleId="17">
    <w:name w:val="符号 1"/>
    <w:basedOn w:val="afffd"/>
    <w:autoRedefine/>
    <w:qFormat/>
    <w:pPr>
      <w:numPr>
        <w:ilvl w:val="1"/>
        <w:numId w:val="23"/>
      </w:numPr>
      <w:tabs>
        <w:tab w:val="clear" w:pos="1320"/>
        <w:tab w:val="left" w:pos="900"/>
      </w:tabs>
      <w:spacing w:line="360" w:lineRule="auto"/>
      <w:ind w:leftChars="0" w:left="900" w:firstLineChars="0" w:firstLine="0"/>
    </w:pPr>
    <w:rPr>
      <w:kern w:val="28"/>
      <w:sz w:val="24"/>
      <w:szCs w:val="24"/>
    </w:rPr>
  </w:style>
  <w:style w:type="paragraph" w:customStyle="1" w:styleId="154">
    <w:name w:val="样式 正文文本缩进 + (西文) 宋体 小四 非加粗 行距: 1.5 倍行距"/>
    <w:basedOn w:val="afffd"/>
    <w:autoRedefine/>
    <w:qFormat/>
    <w:pPr>
      <w:spacing w:line="360" w:lineRule="auto"/>
      <w:ind w:leftChars="0" w:left="0" w:firstLineChars="200" w:firstLine="640"/>
    </w:pPr>
    <w:rPr>
      <w:rFonts w:ascii="仿宋_GB2312" w:eastAsia="仿宋_GB2312" w:hAnsi="宋体"/>
      <w:b/>
      <w:color w:val="000000"/>
      <w:sz w:val="32"/>
    </w:rPr>
  </w:style>
  <w:style w:type="paragraph" w:customStyle="1" w:styleId="CharChar3CharCharCharCharCharCharCharCharCharCharCharChar4">
    <w:name w:val="Char Char3 Char Char Char Char Char Char Char Char Char Char Char Char4"/>
    <w:basedOn w:val="aff2"/>
    <w:autoRedefine/>
    <w:qFormat/>
    <w:pPr>
      <w:spacing w:line="360" w:lineRule="auto"/>
    </w:pPr>
    <w:rPr>
      <w:rFonts w:ascii="Tahoma" w:hAnsi="Tahoma"/>
      <w:sz w:val="36"/>
      <w:szCs w:val="36"/>
    </w:rPr>
  </w:style>
  <w:style w:type="paragraph" w:customStyle="1" w:styleId="afffffffffffff4">
    <w:name w:val="标准"/>
    <w:basedOn w:val="aff2"/>
    <w:autoRedefine/>
    <w:qFormat/>
    <w:pPr>
      <w:autoSpaceDE w:val="0"/>
      <w:autoSpaceDN w:val="0"/>
      <w:adjustRightInd w:val="0"/>
      <w:snapToGrid w:val="0"/>
      <w:spacing w:line="312" w:lineRule="atLeast"/>
      <w:ind w:right="11" w:firstLine="480"/>
      <w:textAlignment w:val="baseline"/>
    </w:pPr>
    <w:rPr>
      <w:rFonts w:ascii="宋体"/>
      <w:color w:val="000000"/>
      <w:kern w:val="0"/>
      <w:sz w:val="24"/>
    </w:rPr>
  </w:style>
  <w:style w:type="paragraph" w:customStyle="1" w:styleId="xl123">
    <w:name w:val="xl123"/>
    <w:basedOn w:val="aff2"/>
    <w:autoRedefine/>
    <w:qFormat/>
    <w:pPr>
      <w:widowControl/>
      <w:pBdr>
        <w:left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ffffffffffff5">
    <w:name w:val="A大部分"/>
    <w:basedOn w:val="-5"/>
    <w:autoRedefine/>
    <w:qFormat/>
    <w:rPr>
      <w:b/>
      <w:sz w:val="52"/>
    </w:rPr>
  </w:style>
  <w:style w:type="paragraph" w:customStyle="1" w:styleId="ArialGB23120404">
    <w:name w:val="样式 (西文) Arial (中文) 仿宋_GB2312 四号 加粗 段前: 0.4 行 段后: 0.4 行 行距:..."/>
    <w:basedOn w:val="aff2"/>
    <w:autoRedefine/>
    <w:qFormat/>
    <w:pPr>
      <w:spacing w:beforeLines="40" w:afterLines="40" w:line="360" w:lineRule="auto"/>
      <w:ind w:firstLineChars="200" w:firstLine="562"/>
    </w:pPr>
    <w:rPr>
      <w:rFonts w:ascii="Arial" w:hAnsi="Arial" w:cs="宋体"/>
      <w:b/>
      <w:bCs/>
      <w:sz w:val="24"/>
      <w:szCs w:val="24"/>
    </w:rPr>
  </w:style>
  <w:style w:type="paragraph" w:customStyle="1" w:styleId="3H3sect123BOD0Heading3-oldh3l3CTLevel3Head">
    <w:name w:val="样式 样式 标题 3H3sect1.2.3BOD 0Heading 3 - oldh3l3CTLevel 3 Head... +..."/>
    <w:basedOn w:val="3H3sect123BOD0Heading3-oldh3l3CTLevel3Head0"/>
    <w:autoRedefine/>
    <w:qFormat/>
    <w:pPr>
      <w:spacing w:before="120" w:after="120"/>
    </w:pPr>
    <w:rPr>
      <w:sz w:val="24"/>
    </w:rPr>
  </w:style>
  <w:style w:type="paragraph" w:customStyle="1" w:styleId="3H3sect123BOD0Heading3-oldh3l3CTLevel3Head0">
    <w:name w:val="样式 标题 3H3sect1.2.3BOD 0Heading 3 - oldh3l3CTLevel 3 Head..."/>
    <w:basedOn w:val="34"/>
    <w:autoRedefine/>
    <w:qFormat/>
    <w:pPr>
      <w:spacing w:beforeLines="50" w:afterLines="50" w:line="240" w:lineRule="auto"/>
      <w:jc w:val="left"/>
    </w:pPr>
    <w:rPr>
      <w:rFonts w:cs="宋体"/>
      <w:bCs/>
      <w:sz w:val="30"/>
    </w:rPr>
  </w:style>
  <w:style w:type="paragraph" w:customStyle="1" w:styleId="CharCharCharCharCharCharCharChar">
    <w:name w:val="Char Char Char Char Char Char Char Char"/>
    <w:basedOn w:val="aff2"/>
    <w:autoRedefine/>
    <w:qFormat/>
    <w:pPr>
      <w:widowControl/>
      <w:spacing w:after="160" w:line="240" w:lineRule="exact"/>
      <w:jc w:val="left"/>
    </w:pPr>
    <w:rPr>
      <w:rFonts w:ascii="Verdana" w:hAnsi="Verdana"/>
      <w:kern w:val="0"/>
      <w:sz w:val="20"/>
      <w:lang w:eastAsia="en-US"/>
    </w:rPr>
  </w:style>
  <w:style w:type="paragraph" w:customStyle="1" w:styleId="1fffc">
    <w:name w:val="表头1"/>
    <w:autoRedefine/>
    <w:qFormat/>
    <w:pPr>
      <w:widowControl w:val="0"/>
      <w:jc w:val="center"/>
    </w:pPr>
    <w:rPr>
      <w:kern w:val="2"/>
      <w:sz w:val="24"/>
    </w:rPr>
  </w:style>
  <w:style w:type="paragraph" w:customStyle="1" w:styleId="-111">
    <w:name w:val="彩色列表 - 强调文字颜色 11"/>
    <w:basedOn w:val="aff2"/>
    <w:autoRedefine/>
    <w:qFormat/>
    <w:pPr>
      <w:ind w:firstLineChars="200" w:firstLine="420"/>
    </w:pPr>
    <w:rPr>
      <w:rFonts w:ascii="Calibri" w:hAnsi="Calibri"/>
      <w:szCs w:val="22"/>
    </w:rPr>
  </w:style>
  <w:style w:type="paragraph" w:customStyle="1" w:styleId="xl89">
    <w:name w:val="xl89"/>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6">
    <w:name w:val="表格文字样式"/>
    <w:basedOn w:val="aff2"/>
    <w:autoRedefine/>
    <w:qFormat/>
    <w:pPr>
      <w:spacing w:line="360" w:lineRule="auto"/>
    </w:pPr>
    <w:rPr>
      <w:szCs w:val="21"/>
    </w:rPr>
  </w:style>
  <w:style w:type="paragraph" w:customStyle="1" w:styleId="ParaCharCharChar1Char">
    <w:name w:val="默认段落字体 Para Char Char Char1 Char"/>
    <w:basedOn w:val="aff2"/>
    <w:next w:val="aff2"/>
    <w:autoRedefine/>
    <w:qFormat/>
    <w:pPr>
      <w:spacing w:line="240" w:lineRule="atLeast"/>
      <w:ind w:left="420" w:firstLine="420"/>
      <w:jc w:val="left"/>
    </w:pPr>
    <w:rPr>
      <w:kern w:val="0"/>
      <w:szCs w:val="21"/>
    </w:rPr>
  </w:style>
  <w:style w:type="paragraph" w:customStyle="1" w:styleId="CM18">
    <w:name w:val="CM18"/>
    <w:basedOn w:val="Default"/>
    <w:next w:val="Default"/>
    <w:autoRedefine/>
    <w:qFormat/>
    <w:pPr>
      <w:spacing w:line="468" w:lineRule="atLeast"/>
    </w:pPr>
    <w:rPr>
      <w:rFonts w:ascii="楷体_GB2312" w:eastAsia="楷体_GB2312" w:cs="宋体"/>
      <w:color w:val="auto"/>
      <w:sz w:val="20"/>
      <w:szCs w:val="24"/>
    </w:rPr>
  </w:style>
  <w:style w:type="paragraph" w:customStyle="1" w:styleId="afffffffffffff7">
    <w:name w:val="表项"/>
    <w:next w:val="afffffffffffff8"/>
    <w:autoRedefine/>
    <w:qFormat/>
    <w:pPr>
      <w:keepNext/>
      <w:spacing w:line="300" w:lineRule="auto"/>
      <w:jc w:val="center"/>
      <w:textAlignment w:val="baseline"/>
    </w:pPr>
    <w:rPr>
      <w:rFonts w:ascii="Arial" w:eastAsia="黑体" w:hAnsi="Arial"/>
      <w:sz w:val="21"/>
    </w:rPr>
  </w:style>
  <w:style w:type="paragraph" w:customStyle="1" w:styleId="afffffffffffff8">
    <w:name w:val="表身"/>
    <w:autoRedefine/>
    <w:qFormat/>
    <w:pPr>
      <w:keepNext/>
      <w:spacing w:before="60" w:after="60" w:line="300" w:lineRule="auto"/>
      <w:jc w:val="both"/>
      <w:textAlignment w:val="center"/>
    </w:pPr>
    <w:rPr>
      <w:sz w:val="18"/>
    </w:rPr>
  </w:style>
  <w:style w:type="paragraph" w:customStyle="1" w:styleId="aff1">
    <w:name w:val="序号正文缩进"/>
    <w:basedOn w:val="afffffffffffff9"/>
    <w:autoRedefine/>
    <w:qFormat/>
    <w:pPr>
      <w:numPr>
        <w:numId w:val="24"/>
      </w:numPr>
      <w:tabs>
        <w:tab w:val="clear" w:pos="780"/>
        <w:tab w:val="left" w:pos="240"/>
        <w:tab w:val="left" w:pos="978"/>
        <w:tab w:val="left" w:pos="1260"/>
      </w:tabs>
      <w:adjustRightInd w:val="0"/>
      <w:snapToGrid w:val="0"/>
      <w:ind w:leftChars="0" w:left="1260" w:firstLineChars="0" w:hanging="420"/>
      <w:jc w:val="left"/>
    </w:pPr>
  </w:style>
  <w:style w:type="paragraph" w:customStyle="1" w:styleId="afffffffffffff9">
    <w:name w:val="序号正文"/>
    <w:basedOn w:val="aff2"/>
    <w:autoRedefine/>
    <w:qFormat/>
    <w:pPr>
      <w:tabs>
        <w:tab w:val="left" w:pos="780"/>
      </w:tabs>
      <w:spacing w:beforeLines="50" w:afterLines="50" w:line="300" w:lineRule="auto"/>
      <w:ind w:leftChars="200" w:left="780" w:hangingChars="200" w:hanging="360"/>
    </w:pPr>
    <w:rPr>
      <w:sz w:val="24"/>
      <w:szCs w:val="21"/>
    </w:rPr>
  </w:style>
  <w:style w:type="paragraph" w:customStyle="1" w:styleId="ArialGB2312040415">
    <w:name w:val="样式 (西文) Arial (中文) 仿宋_GB2312 四号 段前: 0.4 行 段后: 0.4 行 行距: 1.5..."/>
    <w:basedOn w:val="aff2"/>
    <w:autoRedefine/>
    <w:qFormat/>
    <w:pPr>
      <w:spacing w:beforeLines="40" w:afterLines="40" w:line="360" w:lineRule="auto"/>
      <w:ind w:firstLineChars="200" w:firstLine="560"/>
      <w:jc w:val="left"/>
    </w:pPr>
    <w:rPr>
      <w:rFonts w:ascii="Arial" w:hAnsi="Arial" w:cs="宋体"/>
      <w:sz w:val="24"/>
      <w:szCs w:val="24"/>
    </w:rPr>
  </w:style>
  <w:style w:type="paragraph" w:customStyle="1" w:styleId="02915CharChar">
    <w:name w:val="样式 小四 首行缩进:  0.29 英寸 行距: 1.5 倍行距 Char Char"/>
    <w:basedOn w:val="aff2"/>
    <w:autoRedefine/>
    <w:qFormat/>
    <w:pPr>
      <w:spacing w:line="360" w:lineRule="auto"/>
      <w:ind w:firstLine="420"/>
    </w:pPr>
    <w:rPr>
      <w:sz w:val="24"/>
    </w:rPr>
  </w:style>
  <w:style w:type="paragraph" w:customStyle="1" w:styleId="4f0">
    <w:name w:val="4节标题"/>
    <w:basedOn w:val="3fa"/>
    <w:autoRedefine/>
    <w:qFormat/>
    <w:pPr>
      <w:tabs>
        <w:tab w:val="clear" w:pos="992"/>
        <w:tab w:val="clear" w:pos="4843"/>
        <w:tab w:val="left" w:pos="864"/>
      </w:tabs>
      <w:ind w:left="864" w:hanging="864"/>
      <w:outlineLvl w:val="3"/>
    </w:pPr>
  </w:style>
  <w:style w:type="paragraph" w:customStyle="1" w:styleId="AAAA0">
    <w:name w:val="AAAA"/>
    <w:basedOn w:val="-5"/>
    <w:autoRedefine/>
    <w:qFormat/>
    <w:pPr>
      <w:outlineLvl w:val="0"/>
    </w:pPr>
    <w:rPr>
      <w:b/>
      <w:sz w:val="52"/>
    </w:rPr>
  </w:style>
  <w:style w:type="paragraph" w:customStyle="1" w:styleId="flName">
    <w:name w:val="flName"/>
    <w:basedOn w:val="aff2"/>
    <w:autoRedefine/>
    <w:qFormat/>
    <w:pPr>
      <w:adjustRightInd w:val="0"/>
      <w:spacing w:line="113" w:lineRule="atLeast"/>
      <w:jc w:val="center"/>
      <w:textAlignment w:val="baseline"/>
    </w:pPr>
    <w:rPr>
      <w:rFonts w:eastAsia="黑体"/>
      <w:b/>
      <w:kern w:val="0"/>
      <w:sz w:val="24"/>
    </w:rPr>
  </w:style>
  <w:style w:type="paragraph" w:customStyle="1" w:styleId="2ffff3">
    <w:name w:val="表格标题2"/>
    <w:basedOn w:val="affffffffffff5"/>
    <w:autoRedefine/>
    <w:qFormat/>
    <w:rPr>
      <w:b/>
    </w:rPr>
  </w:style>
  <w:style w:type="paragraph" w:customStyle="1" w:styleId="4X-414145157">
    <w:name w:val="样式 标题 4X-标题 4 + 段前: 14 磅 段后: 14.5 磅 行距: 多倍行距 1.57 字行"/>
    <w:basedOn w:val="44"/>
    <w:autoRedefine/>
    <w:qFormat/>
    <w:pPr>
      <w:keepNext w:val="0"/>
      <w:tabs>
        <w:tab w:val="clear" w:pos="864"/>
        <w:tab w:val="left" w:pos="851"/>
        <w:tab w:val="left" w:pos="1680"/>
      </w:tabs>
      <w:snapToGrid/>
      <w:spacing w:before="280" w:after="290" w:line="372" w:lineRule="auto"/>
      <w:ind w:left="1680" w:hanging="420"/>
    </w:pPr>
    <w:rPr>
      <w:rFonts w:ascii="宋体" w:eastAsia="宋体" w:hAnsi="宋体" w:cs="Courier New"/>
      <w:bCs/>
      <w:color w:val="000000"/>
      <w:sz w:val="21"/>
    </w:rPr>
  </w:style>
  <w:style w:type="paragraph" w:customStyle="1" w:styleId="Date2">
    <w:name w:val="Date2"/>
    <w:basedOn w:val="aff2"/>
    <w:next w:val="aff2"/>
    <w:autoRedefine/>
    <w:qFormat/>
    <w:pPr>
      <w:adjustRightInd w:val="0"/>
      <w:spacing w:line="312" w:lineRule="atLeast"/>
      <w:textAlignment w:val="baseline"/>
    </w:pPr>
    <w:rPr>
      <w:kern w:val="0"/>
      <w:sz w:val="24"/>
    </w:rPr>
  </w:style>
  <w:style w:type="paragraph" w:customStyle="1" w:styleId="1fffd">
    <w:name w:val="样式 标题 1 + 黑体 小三"/>
    <w:basedOn w:val="10"/>
    <w:autoRedefine/>
    <w:qFormat/>
    <w:pPr>
      <w:numPr>
        <w:numId w:val="0"/>
      </w:numPr>
      <w:tabs>
        <w:tab w:val="left" w:pos="425"/>
      </w:tabs>
      <w:spacing w:before="200" w:after="200" w:line="480" w:lineRule="auto"/>
      <w:jc w:val="both"/>
    </w:pPr>
    <w:rPr>
      <w:rFonts w:ascii="黑体" w:eastAsia="黑体" w:hAnsi="Verdana"/>
      <w:bCs/>
      <w:color w:val="000000"/>
      <w:kern w:val="2"/>
      <w:sz w:val="32"/>
      <w:szCs w:val="32"/>
    </w:rPr>
  </w:style>
  <w:style w:type="paragraph" w:customStyle="1" w:styleId="Graph">
    <w:name w:val="Graph"/>
    <w:basedOn w:val="aff2"/>
    <w:autoRedefine/>
    <w:qFormat/>
    <w:pPr>
      <w:spacing w:beforeLines="50" w:afterLines="50"/>
      <w:jc w:val="center"/>
    </w:pPr>
    <w:rPr>
      <w:rFonts w:ascii="Arial Narrow" w:eastAsia="PMingLiU" w:hAnsi="Arial Narrow"/>
      <w:b/>
      <w:sz w:val="20"/>
      <w:lang w:eastAsia="zh-TW"/>
    </w:rPr>
  </w:style>
  <w:style w:type="paragraph" w:customStyle="1" w:styleId="CharChar3CharCharCharCharCharCharCharCharCharCharCharChar2CharChar2">
    <w:name w:val="Char Char3 Char Char Char Char Char Char Char Char Char Char Char Char2 Char Char2"/>
    <w:basedOn w:val="aff2"/>
    <w:autoRedefine/>
    <w:qFormat/>
    <w:pPr>
      <w:spacing w:line="360" w:lineRule="auto"/>
    </w:pPr>
    <w:rPr>
      <w:rFonts w:ascii="Tahoma" w:hAnsi="Tahoma"/>
      <w:sz w:val="36"/>
      <w:szCs w:val="36"/>
    </w:rPr>
  </w:style>
  <w:style w:type="paragraph" w:customStyle="1" w:styleId="MMTopic5">
    <w:name w:val="MM Topic 5"/>
    <w:basedOn w:val="50"/>
    <w:autoRedefine/>
    <w:qFormat/>
    <w:pPr>
      <w:numPr>
        <w:ilvl w:val="0"/>
        <w:numId w:val="0"/>
      </w:numPr>
      <w:tabs>
        <w:tab w:val="left" w:pos="2127"/>
        <w:tab w:val="left" w:pos="2551"/>
        <w:tab w:val="left" w:pos="6946"/>
      </w:tabs>
      <w:spacing w:line="376" w:lineRule="auto"/>
    </w:pPr>
    <w:rPr>
      <w:bCs/>
      <w:szCs w:val="28"/>
    </w:rPr>
  </w:style>
  <w:style w:type="paragraph" w:customStyle="1" w:styleId="font14">
    <w:name w:val="font14"/>
    <w:basedOn w:val="aff2"/>
    <w:autoRedefine/>
    <w:qFormat/>
    <w:pPr>
      <w:widowControl/>
      <w:spacing w:before="100" w:beforeAutospacing="1" w:after="100" w:afterAutospacing="1"/>
      <w:jc w:val="left"/>
    </w:pPr>
    <w:rPr>
      <w:rFonts w:ascii="宋体" w:hAnsi="宋体"/>
      <w:color w:val="000000"/>
      <w:kern w:val="0"/>
      <w:sz w:val="20"/>
    </w:rPr>
  </w:style>
  <w:style w:type="paragraph" w:customStyle="1" w:styleId="a5">
    <w:name w:val="示例"/>
    <w:next w:val="afffffffa"/>
    <w:autoRedefine/>
    <w:qFormat/>
    <w:pPr>
      <w:numPr>
        <w:numId w:val="25"/>
      </w:numPr>
      <w:tabs>
        <w:tab w:val="clear" w:pos="1120"/>
        <w:tab w:val="left" w:pos="816"/>
      </w:tabs>
      <w:ind w:firstLineChars="233" w:firstLine="419"/>
      <w:jc w:val="both"/>
    </w:pPr>
    <w:rPr>
      <w:rFonts w:ascii="宋体"/>
      <w:sz w:val="18"/>
    </w:rPr>
  </w:style>
  <w:style w:type="paragraph" w:customStyle="1" w:styleId="122">
    <w:name w:val="样式 样式 正文首行缩进 + 小四 首行缩进:  1 字符 + 首行缩进:  2 字符"/>
    <w:basedOn w:val="1fffe"/>
    <w:autoRedefine/>
    <w:qFormat/>
    <w:pPr>
      <w:spacing w:after="0" w:line="360" w:lineRule="auto"/>
    </w:pPr>
  </w:style>
  <w:style w:type="paragraph" w:customStyle="1" w:styleId="1fffe">
    <w:name w:val="样式 正文首行缩进 + 小四 首行缩进:  1 字符"/>
    <w:basedOn w:val="1ff7"/>
    <w:autoRedefine/>
    <w:qFormat/>
    <w:pPr>
      <w:ind w:firstLineChars="200" w:firstLine="200"/>
    </w:pPr>
    <w:rPr>
      <w:rFonts w:cs="宋体"/>
      <w:sz w:val="24"/>
    </w:rPr>
  </w:style>
  <w:style w:type="paragraph" w:customStyle="1" w:styleId="CharCharCharCharCharChar10">
    <w:name w:val="Char Char Char Char Char Char1"/>
    <w:basedOn w:val="aff2"/>
    <w:autoRedefine/>
    <w:qFormat/>
    <w:rPr>
      <w:rFonts w:ascii="Tahoma" w:hAnsi="Tahoma"/>
      <w:sz w:val="24"/>
      <w:szCs w:val="24"/>
    </w:rPr>
  </w:style>
  <w:style w:type="paragraph" w:customStyle="1" w:styleId="afffffffffffffa">
    <w:name w:val="段落"/>
    <w:basedOn w:val="aff2"/>
    <w:autoRedefine/>
    <w:qFormat/>
    <w:pPr>
      <w:spacing w:line="480" w:lineRule="auto"/>
      <w:ind w:firstLineChars="225" w:firstLine="540"/>
    </w:pPr>
    <w:rPr>
      <w:rFonts w:ascii="宋体" w:hAnsi="宋体"/>
      <w:sz w:val="24"/>
      <w:szCs w:val="24"/>
    </w:rPr>
  </w:style>
  <w:style w:type="paragraph" w:customStyle="1" w:styleId="4f1">
    <w:name w:val="样式 标题 4 + (西文) 宋体 (中文) 宋体 非加粗"/>
    <w:basedOn w:val="44"/>
    <w:autoRedefine/>
    <w:qFormat/>
    <w:pPr>
      <w:tabs>
        <w:tab w:val="clear" w:pos="864"/>
        <w:tab w:val="left" w:pos="1680"/>
      </w:tabs>
      <w:snapToGrid/>
      <w:spacing w:before="280" w:after="290" w:line="240" w:lineRule="auto"/>
      <w:ind w:left="1680" w:hanging="420"/>
    </w:pPr>
    <w:rPr>
      <w:rFonts w:ascii="宋体" w:eastAsia="宋体" w:hAnsi="宋体" w:cs="Courier New"/>
      <w:b w:val="0"/>
      <w:bCs/>
      <w:color w:val="000000"/>
      <w:szCs w:val="21"/>
    </w:rPr>
  </w:style>
  <w:style w:type="paragraph" w:customStyle="1" w:styleId="bs0">
    <w:name w:val="bs标题四"/>
    <w:basedOn w:val="aff2"/>
    <w:next w:val="aff2"/>
    <w:autoRedefine/>
    <w:qFormat/>
    <w:pPr>
      <w:keepNext/>
      <w:keepLines/>
      <w:widowControl/>
      <w:tabs>
        <w:tab w:val="left" w:pos="709"/>
      </w:tabs>
      <w:spacing w:before="60" w:after="60" w:line="360" w:lineRule="auto"/>
      <w:ind w:left="709" w:hanging="709"/>
      <w:jc w:val="left"/>
      <w:outlineLvl w:val="3"/>
    </w:pPr>
    <w:rPr>
      <w:rFonts w:eastAsia="黑体"/>
      <w:b/>
      <w:bCs/>
      <w:sz w:val="28"/>
      <w:szCs w:val="28"/>
    </w:rPr>
  </w:style>
  <w:style w:type="paragraph" w:customStyle="1" w:styleId="1Heading0PIM1H1h1l1Head1ChapterheadingHead11">
    <w:name w:val="样式 标题 1Heading 0PIM 1H1h1l1Head 1 (Chapter heading)Head 1...1"/>
    <w:basedOn w:val="10"/>
    <w:autoRedefine/>
    <w:qFormat/>
    <w:pPr>
      <w:pageBreakBefore/>
      <w:numPr>
        <w:numId w:val="0"/>
      </w:numPr>
      <w:tabs>
        <w:tab w:val="left" w:pos="420"/>
      </w:tabs>
      <w:spacing w:beforeLines="50"/>
      <w:ind w:left="420" w:hanging="420"/>
    </w:pPr>
    <w:rPr>
      <w:rFonts w:eastAsia="黑体"/>
      <w:sz w:val="52"/>
    </w:rPr>
  </w:style>
  <w:style w:type="paragraph" w:customStyle="1" w:styleId="4f2">
    <w:name w:val="哈哈标题4"/>
    <w:basedOn w:val="aff3"/>
    <w:autoRedefine/>
    <w:qFormat/>
    <w:pPr>
      <w:keepNext/>
      <w:keepLines/>
      <w:tabs>
        <w:tab w:val="left" w:pos="360"/>
        <w:tab w:val="left" w:pos="2160"/>
      </w:tabs>
      <w:spacing w:before="280" w:after="290" w:line="372" w:lineRule="auto"/>
      <w:ind w:left="2160" w:hanging="420"/>
      <w:outlineLvl w:val="3"/>
    </w:pPr>
    <w:rPr>
      <w:rFonts w:ascii="Arial" w:hAnsi="Arial"/>
      <w:b/>
      <w:sz w:val="28"/>
    </w:rPr>
  </w:style>
  <w:style w:type="paragraph" w:customStyle="1" w:styleId="afffffffffffffb">
    <w:name w:val="项目正文"/>
    <w:basedOn w:val="aff2"/>
    <w:autoRedefine/>
    <w:qFormat/>
    <w:pPr>
      <w:tabs>
        <w:tab w:val="left" w:pos="425"/>
      </w:tabs>
      <w:spacing w:beforeLines="50" w:afterLines="50" w:line="360" w:lineRule="auto"/>
      <w:ind w:left="425" w:hanging="425"/>
    </w:pPr>
    <w:rPr>
      <w:rFonts w:ascii="Book Antiqua" w:hAnsi="Book Antiqua"/>
      <w:sz w:val="28"/>
      <w:szCs w:val="24"/>
    </w:rPr>
  </w:style>
  <w:style w:type="paragraph" w:customStyle="1" w:styleId="Char230">
    <w:name w:val="Char23"/>
    <w:basedOn w:val="aff2"/>
    <w:autoRedefine/>
    <w:qFormat/>
    <w:rPr>
      <w:rFonts w:ascii="Tahoma" w:hAnsi="Tahoma"/>
      <w:sz w:val="24"/>
    </w:rPr>
  </w:style>
  <w:style w:type="paragraph" w:customStyle="1" w:styleId="CharCharCharCharCharCharCharCharCharCharCharCharCharCharChar11">
    <w:name w:val="Char Char Char Char Char Char Char Char Char Char Char Char Char Char Char11"/>
    <w:basedOn w:val="aff2"/>
    <w:autoRedefine/>
    <w:qFormat/>
    <w:pPr>
      <w:widowControl/>
      <w:spacing w:after="160" w:line="240" w:lineRule="exact"/>
      <w:jc w:val="left"/>
    </w:pPr>
    <w:rPr>
      <w:rFonts w:ascii="Verdana" w:hAnsi="Verdana"/>
      <w:kern w:val="0"/>
      <w:sz w:val="20"/>
      <w:lang w:eastAsia="en-US"/>
    </w:rPr>
  </w:style>
  <w:style w:type="paragraph" w:customStyle="1" w:styleId="69">
    <w:name w:val="正文首行缩进6"/>
    <w:basedOn w:val="aff2"/>
    <w:autoRedefine/>
    <w:qFormat/>
    <w:pPr>
      <w:spacing w:line="360" w:lineRule="auto"/>
      <w:ind w:leftChars="400" w:left="960" w:firstLineChars="200" w:firstLine="480"/>
    </w:pPr>
    <w:rPr>
      <w:rFonts w:ascii="宋体"/>
      <w:sz w:val="24"/>
    </w:rPr>
  </w:style>
  <w:style w:type="paragraph" w:customStyle="1" w:styleId="CharCharCharCharCharCharCharCharCharCharCharCharChar3">
    <w:name w:val="Char Char Char Char Char Char Char Char Char Char Char Char Char3"/>
    <w:basedOn w:val="aff2"/>
    <w:autoRedefine/>
    <w:qFormat/>
    <w:pPr>
      <w:tabs>
        <w:tab w:val="left" w:pos="432"/>
      </w:tabs>
      <w:spacing w:beforeLines="50" w:afterLines="50"/>
      <w:ind w:left="432" w:hanging="432"/>
      <w:jc w:val="center"/>
    </w:pPr>
    <w:rPr>
      <w:sz w:val="24"/>
      <w:szCs w:val="24"/>
    </w:rPr>
  </w:style>
  <w:style w:type="paragraph" w:customStyle="1" w:styleId="Char2CharCharChar3">
    <w:name w:val="Char2 Char Char Char3"/>
    <w:basedOn w:val="aff2"/>
    <w:autoRedefine/>
    <w:qFormat/>
    <w:rPr>
      <w:rFonts w:ascii="仿宋_GB2312"/>
      <w:b/>
      <w:sz w:val="30"/>
      <w:szCs w:val="32"/>
    </w:rPr>
  </w:style>
  <w:style w:type="paragraph" w:customStyle="1" w:styleId="ae">
    <w:name w:val="注×："/>
    <w:autoRedefine/>
    <w:qFormat/>
    <w:pPr>
      <w:widowControl w:val="0"/>
      <w:numPr>
        <w:numId w:val="26"/>
      </w:numPr>
      <w:tabs>
        <w:tab w:val="clear" w:pos="900"/>
        <w:tab w:val="left" w:pos="630"/>
      </w:tabs>
      <w:autoSpaceDE w:val="0"/>
      <w:autoSpaceDN w:val="0"/>
      <w:jc w:val="both"/>
    </w:pPr>
    <w:rPr>
      <w:rFonts w:ascii="宋体"/>
      <w:sz w:val="18"/>
    </w:rPr>
  </w:style>
  <w:style w:type="paragraph" w:customStyle="1" w:styleId="afffffffffffffc">
    <w:name w:val=".."/>
    <w:basedOn w:val="Default"/>
    <w:next w:val="Default"/>
    <w:autoRedefine/>
    <w:qFormat/>
    <w:rPr>
      <w:rFonts w:ascii="幼圆" w:eastAsia="幼圆"/>
      <w:color w:val="auto"/>
      <w:szCs w:val="24"/>
    </w:rPr>
  </w:style>
  <w:style w:type="paragraph" w:customStyle="1" w:styleId="411">
    <w:name w:val="4.1.1"/>
    <w:basedOn w:val="34"/>
    <w:autoRedefine/>
    <w:qFormat/>
    <w:pPr>
      <w:spacing w:line="360" w:lineRule="auto"/>
      <w:outlineLvl w:val="1"/>
    </w:pPr>
    <w:rPr>
      <w:rFonts w:ascii="宋体" w:hAnsi="宋体"/>
      <w:bCs/>
      <w:color w:val="000000"/>
      <w:sz w:val="28"/>
      <w:szCs w:val="32"/>
    </w:rPr>
  </w:style>
  <w:style w:type="paragraph" w:customStyle="1" w:styleId="1H11h1Level1TopicHeading1stlevelSectionHeadl">
    <w:name w:val="样式 标题 1H1标书1h1Level 1 Topic Heading1st levelSection Headl..."/>
    <w:basedOn w:val="10"/>
    <w:autoRedefine/>
    <w:qFormat/>
    <w:pPr>
      <w:pageBreakBefore/>
      <w:numPr>
        <w:numId w:val="0"/>
      </w:numPr>
      <w:tabs>
        <w:tab w:val="left" w:pos="360"/>
      </w:tabs>
      <w:spacing w:before="312" w:after="312"/>
      <w:ind w:left="425" w:hanging="425"/>
      <w:jc w:val="both"/>
    </w:pPr>
    <w:rPr>
      <w:rFonts w:ascii="Calibri" w:hAnsi="Calibri" w:cs="宋体"/>
      <w:bCs/>
      <w:sz w:val="32"/>
    </w:rPr>
  </w:style>
  <w:style w:type="paragraph" w:customStyle="1" w:styleId="CM52">
    <w:name w:val="CM52"/>
    <w:basedOn w:val="Default"/>
    <w:next w:val="Default"/>
    <w:autoRedefine/>
    <w:qFormat/>
    <w:pPr>
      <w:spacing w:after="155"/>
    </w:pPr>
    <w:rPr>
      <w:color w:val="auto"/>
      <w:szCs w:val="24"/>
    </w:rPr>
  </w:style>
  <w:style w:type="paragraph" w:customStyle="1" w:styleId="af3">
    <w:name w:val="附录三级条标题"/>
    <w:basedOn w:val="af2"/>
    <w:next w:val="afffffffa"/>
    <w:autoRedefine/>
    <w:qFormat/>
    <w:pPr>
      <w:numPr>
        <w:ilvl w:val="4"/>
      </w:numPr>
      <w:tabs>
        <w:tab w:val="left" w:pos="2100"/>
      </w:tabs>
      <w:ind w:left="2100" w:hanging="420"/>
      <w:outlineLvl w:val="4"/>
    </w:pPr>
  </w:style>
  <w:style w:type="paragraph" w:customStyle="1" w:styleId="af2">
    <w:name w:val="附录二级条标题"/>
    <w:basedOn w:val="af1"/>
    <w:next w:val="afffffffa"/>
    <w:autoRedefine/>
    <w:qFormat/>
    <w:pPr>
      <w:numPr>
        <w:ilvl w:val="3"/>
      </w:numPr>
      <w:tabs>
        <w:tab w:val="left" w:pos="1680"/>
      </w:tabs>
      <w:ind w:left="1680" w:hanging="420"/>
      <w:outlineLvl w:val="3"/>
    </w:pPr>
  </w:style>
  <w:style w:type="paragraph" w:customStyle="1" w:styleId="af1">
    <w:name w:val="附录一级条标题"/>
    <w:basedOn w:val="af0"/>
    <w:next w:val="afffffffa"/>
    <w:qFormat/>
    <w:pPr>
      <w:numPr>
        <w:ilvl w:val="2"/>
      </w:numPr>
      <w:tabs>
        <w:tab w:val="left" w:pos="1260"/>
      </w:tabs>
      <w:autoSpaceDN w:val="0"/>
      <w:spacing w:beforeLines="0" w:before="0" w:afterLines="0" w:after="0"/>
      <w:ind w:left="1260" w:hanging="420"/>
      <w:outlineLvl w:val="2"/>
    </w:pPr>
  </w:style>
  <w:style w:type="paragraph" w:customStyle="1" w:styleId="af0">
    <w:name w:val="附录章标题"/>
    <w:next w:val="afffffffa"/>
    <w:autoRedefine/>
    <w:qFormat/>
    <w:pPr>
      <w:numPr>
        <w:ilvl w:val="1"/>
        <w:numId w:val="27"/>
      </w:numPr>
      <w:wordWrap w:val="0"/>
      <w:overflowPunct w:val="0"/>
      <w:autoSpaceDE w:val="0"/>
      <w:spacing w:beforeLines="50" w:before="156" w:afterLines="50" w:after="156"/>
      <w:jc w:val="both"/>
      <w:textAlignment w:val="baseline"/>
      <w:outlineLvl w:val="1"/>
    </w:pPr>
    <w:rPr>
      <w:rFonts w:ascii="黑体" w:eastAsia="黑体"/>
      <w:kern w:val="21"/>
      <w:sz w:val="21"/>
    </w:rPr>
  </w:style>
  <w:style w:type="paragraph" w:customStyle="1" w:styleId="lzq">
    <w:name w:val="正文lzq"/>
    <w:basedOn w:val="aff2"/>
    <w:autoRedefine/>
    <w:qFormat/>
    <w:pPr>
      <w:adjustRightInd w:val="0"/>
      <w:spacing w:line="360" w:lineRule="auto"/>
      <w:ind w:firstLine="480"/>
      <w:textAlignment w:val="baseline"/>
    </w:pPr>
    <w:rPr>
      <w:kern w:val="0"/>
      <w:sz w:val="24"/>
    </w:rPr>
  </w:style>
  <w:style w:type="paragraph" w:customStyle="1" w:styleId="afffffffffffffd">
    <w:name w:val="导言"/>
    <w:basedOn w:val="aff2"/>
    <w:autoRedefine/>
    <w:qFormat/>
    <w:pPr>
      <w:widowControl/>
      <w:overflowPunct w:val="0"/>
      <w:autoSpaceDE w:val="0"/>
      <w:autoSpaceDN w:val="0"/>
      <w:adjustRightInd w:val="0"/>
      <w:spacing w:afterLines="20" w:line="240" w:lineRule="atLeast"/>
      <w:ind w:firstLineChars="200" w:firstLine="480"/>
      <w:jc w:val="left"/>
      <w:textAlignment w:val="baseline"/>
    </w:pPr>
    <w:rPr>
      <w:rFonts w:ascii="华文新魏" w:eastAsia="华文新魏" w:cs="Angsana New"/>
      <w:kern w:val="0"/>
      <w:sz w:val="24"/>
      <w:lang w:val="en-GB"/>
    </w:rPr>
  </w:style>
  <w:style w:type="paragraph" w:customStyle="1" w:styleId="1ffff">
    <w:name w:val="表格标题1"/>
    <w:basedOn w:val="aff2"/>
    <w:autoRedefine/>
    <w:qFormat/>
    <w:pPr>
      <w:spacing w:line="400" w:lineRule="exact"/>
      <w:jc w:val="center"/>
    </w:pPr>
    <w:rPr>
      <w:rFonts w:ascii="Arial" w:hAnsi="Arial" w:cs="宋体"/>
      <w:b/>
      <w:bCs/>
      <w:szCs w:val="21"/>
    </w:rPr>
  </w:style>
  <w:style w:type="paragraph" w:customStyle="1" w:styleId="afffffffffffffe">
    <w:name w:val="标书表格字体格式"/>
    <w:next w:val="affffffffff8"/>
    <w:autoRedefine/>
    <w:qFormat/>
    <w:pPr>
      <w:spacing w:line="360" w:lineRule="exact"/>
    </w:pPr>
    <w:rPr>
      <w:kern w:val="2"/>
      <w:sz w:val="28"/>
      <w:szCs w:val="28"/>
    </w:rPr>
  </w:style>
  <w:style w:type="paragraph" w:customStyle="1" w:styleId="affffffffffffff">
    <w:name w:val="样式 (中文) 华文细黑 黑色"/>
    <w:basedOn w:val="aff2"/>
    <w:autoRedefine/>
    <w:qFormat/>
    <w:pPr>
      <w:ind w:firstLineChars="200" w:firstLine="420"/>
    </w:pPr>
    <w:rPr>
      <w:rFonts w:eastAsia="华文细黑"/>
      <w:color w:val="000000"/>
    </w:rPr>
  </w:style>
  <w:style w:type="paragraph" w:customStyle="1" w:styleId="flNote">
    <w:name w:val="flNote"/>
    <w:basedOn w:val="aff2"/>
    <w:autoRedefine/>
    <w:qFormat/>
    <w:pPr>
      <w:adjustRightInd w:val="0"/>
      <w:spacing w:before="567" w:line="360" w:lineRule="atLeast"/>
      <w:jc w:val="center"/>
      <w:textAlignment w:val="baseline"/>
    </w:pPr>
    <w:rPr>
      <w:rFonts w:eastAsia="黑体"/>
      <w:b/>
      <w:kern w:val="0"/>
      <w:sz w:val="24"/>
    </w:rPr>
  </w:style>
  <w:style w:type="paragraph" w:customStyle="1" w:styleId="xl86">
    <w:name w:val="xl86"/>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28"/>
      <w:szCs w:val="28"/>
    </w:rPr>
  </w:style>
  <w:style w:type="paragraph" w:customStyle="1" w:styleId="afc">
    <w:name w:val="表格标注（绿盟科技）"/>
    <w:basedOn w:val="afb"/>
    <w:next w:val="aff2"/>
    <w:autoRedefine/>
    <w:qFormat/>
    <w:pPr>
      <w:numPr>
        <w:ilvl w:val="7"/>
      </w:numPr>
    </w:pPr>
  </w:style>
  <w:style w:type="paragraph" w:customStyle="1" w:styleId="affffffffffffff0">
    <w:name w:val="図"/>
    <w:basedOn w:val="afffb"/>
    <w:next w:val="aff2"/>
    <w:qFormat/>
    <w:pPr>
      <w:spacing w:beforeLines="50" w:after="0" w:line="240" w:lineRule="auto"/>
      <w:jc w:val="center"/>
    </w:pPr>
    <w:rPr>
      <w:rFonts w:ascii="Century" w:eastAsia="MS PMincho" w:hAnsi="Century"/>
      <w:szCs w:val="24"/>
      <w:lang w:eastAsia="ja-JP"/>
    </w:rPr>
  </w:style>
  <w:style w:type="paragraph" w:customStyle="1" w:styleId="affffffffffffff1">
    <w:name w:val="插图（绿盟科技）"/>
    <w:next w:val="aff2"/>
    <w:autoRedefine/>
    <w:qFormat/>
    <w:pPr>
      <w:spacing w:beforeLines="25" w:afterLines="25"/>
      <w:jc w:val="center"/>
    </w:pPr>
    <w:rPr>
      <w:rFonts w:ascii="Arial" w:hAnsi="Arial"/>
      <w:sz w:val="21"/>
      <w:szCs w:val="21"/>
    </w:rPr>
  </w:style>
  <w:style w:type="paragraph" w:customStyle="1" w:styleId="MMTopic3">
    <w:name w:val="MM Topic 3"/>
    <w:basedOn w:val="34"/>
    <w:autoRedefine/>
    <w:qFormat/>
    <w:pPr>
      <w:tabs>
        <w:tab w:val="left" w:pos="1418"/>
      </w:tabs>
      <w:spacing w:line="416" w:lineRule="auto"/>
    </w:pPr>
    <w:rPr>
      <w:bCs/>
      <w:szCs w:val="32"/>
    </w:rPr>
  </w:style>
  <w:style w:type="paragraph" w:customStyle="1" w:styleId="album-div1">
    <w:name w:val="album-div1"/>
    <w:basedOn w:val="aff2"/>
    <w:autoRedefine/>
    <w:qFormat/>
    <w:pPr>
      <w:widowControl/>
      <w:shd w:val="clear" w:color="auto" w:fill="FFFFFF"/>
      <w:spacing w:beforeAutospacing="1" w:afterAutospacing="1"/>
      <w:jc w:val="left"/>
    </w:pPr>
    <w:rPr>
      <w:rFonts w:ascii="宋体" w:hAnsi="宋体" w:cs="宋体"/>
      <w:kern w:val="0"/>
      <w:sz w:val="24"/>
      <w:szCs w:val="24"/>
    </w:rPr>
  </w:style>
  <w:style w:type="paragraph" w:customStyle="1" w:styleId="2ffff4">
    <w:name w:val="样式 正文样式 + 宋体 首行缩进:  2 字符"/>
    <w:basedOn w:val="affffffffff2"/>
    <w:autoRedefine/>
    <w:qFormat/>
    <w:pPr>
      <w:ind w:firstLine="560"/>
    </w:pPr>
    <w:rPr>
      <w:rFonts w:ascii="宋体" w:hAnsi="宋体" w:cs="宋体"/>
      <w:szCs w:val="20"/>
    </w:rPr>
  </w:style>
  <w:style w:type="paragraph" w:customStyle="1" w:styleId="3H311Heading3-oldHeading3-oldC0">
    <w:name w:val="样式 标题 3H3标题1.1节标题，三级节名二级节名Heading 3 - oldHeading 3 - old C..."/>
    <w:basedOn w:val="aff2"/>
    <w:next w:val="aff2"/>
    <w:autoRedefine/>
    <w:qFormat/>
    <w:pPr>
      <w:spacing w:line="360" w:lineRule="auto"/>
      <w:ind w:left="720" w:hanging="720"/>
    </w:pPr>
    <w:rPr>
      <w:sz w:val="32"/>
    </w:rPr>
  </w:style>
  <w:style w:type="paragraph" w:customStyle="1" w:styleId="123">
    <w:name w:val="12册标题"/>
    <w:basedOn w:val="aff2"/>
    <w:next w:val="aff2"/>
    <w:autoRedefine/>
    <w:qFormat/>
    <w:pPr>
      <w:spacing w:beforeLines="50" w:afterLines="50" w:line="300" w:lineRule="auto"/>
      <w:jc w:val="center"/>
      <w:outlineLvl w:val="0"/>
    </w:pPr>
    <w:rPr>
      <w:rFonts w:ascii="Arial" w:eastAsia="黑体" w:hAnsi="Arial"/>
      <w:sz w:val="44"/>
    </w:rPr>
  </w:style>
  <w:style w:type="paragraph" w:customStyle="1" w:styleId="xl122">
    <w:name w:val="xl122"/>
    <w:basedOn w:val="aff2"/>
    <w:autoRedefine/>
    <w:qFormat/>
    <w:pPr>
      <w:widowControl/>
      <w:pBdr>
        <w:top w:val="single" w:sz="4" w:space="0" w:color="auto"/>
        <w:left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fffffffffffff2">
    <w:name w:val="我的样式"/>
    <w:basedOn w:val="aff2"/>
    <w:autoRedefine/>
    <w:qFormat/>
    <w:rPr>
      <w:b/>
      <w:sz w:val="24"/>
      <w:szCs w:val="24"/>
    </w:rPr>
  </w:style>
  <w:style w:type="paragraph" w:customStyle="1" w:styleId="font12">
    <w:name w:val="font12"/>
    <w:basedOn w:val="aff2"/>
    <w:autoRedefine/>
    <w:qFormat/>
    <w:pPr>
      <w:widowControl/>
      <w:spacing w:before="100" w:beforeAutospacing="1" w:after="100" w:afterAutospacing="1"/>
      <w:jc w:val="left"/>
    </w:pPr>
    <w:rPr>
      <w:rFonts w:ascii="Arial" w:hAnsi="Arial"/>
      <w:kern w:val="0"/>
      <w:sz w:val="16"/>
    </w:rPr>
  </w:style>
  <w:style w:type="paragraph" w:customStyle="1" w:styleId="CharChar3CharCharCharCharCharCharCharCharCharCharCharChar13">
    <w:name w:val="Char Char3 Char Char Char Char Char Char Char Char Char Char Char Char13"/>
    <w:basedOn w:val="aff2"/>
    <w:autoRedefine/>
    <w:qFormat/>
    <w:pPr>
      <w:spacing w:line="360" w:lineRule="auto"/>
    </w:pPr>
    <w:rPr>
      <w:rFonts w:ascii="Tahoma" w:hAnsi="Tahoma"/>
      <w:sz w:val="36"/>
      <w:szCs w:val="36"/>
    </w:rPr>
  </w:style>
  <w:style w:type="paragraph" w:customStyle="1" w:styleId="124">
    <w:name w:val="1册标题2"/>
    <w:basedOn w:val="aff2"/>
    <w:next w:val="aff2"/>
    <w:autoRedefine/>
    <w:qFormat/>
    <w:pPr>
      <w:adjustRightInd w:val="0"/>
      <w:spacing w:beforeLines="50" w:afterLines="50" w:line="300" w:lineRule="auto"/>
      <w:jc w:val="center"/>
      <w:outlineLvl w:val="1"/>
    </w:pPr>
    <w:rPr>
      <w:rFonts w:ascii="Arial" w:eastAsia="黑体" w:hAnsi="Arial"/>
      <w:kern w:val="0"/>
      <w:sz w:val="32"/>
    </w:rPr>
  </w:style>
  <w:style w:type="paragraph" w:customStyle="1" w:styleId="xl83">
    <w:name w:val="xl8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3H311Heading3-oldHeading3-oldC2">
    <w:name w:val="样式 标题 3H3标题1.1节标题，三级节名二级节名Heading 3 - oldHeading 3 - old C...2"/>
    <w:basedOn w:val="34"/>
    <w:qFormat/>
    <w:pPr>
      <w:tabs>
        <w:tab w:val="left" w:pos="1134"/>
        <w:tab w:val="left" w:pos="1740"/>
      </w:tabs>
      <w:spacing w:before="0" w:after="0" w:line="480" w:lineRule="auto"/>
      <w:ind w:left="1134" w:hanging="1134"/>
    </w:pPr>
    <w:rPr>
      <w:rFonts w:ascii="宋体" w:hAnsi="宋体"/>
      <w:sz w:val="30"/>
    </w:rPr>
  </w:style>
  <w:style w:type="paragraph" w:customStyle="1" w:styleId="3H311Heading3-oldHeading3-oldC5">
    <w:name w:val="样式 标题 3H3标题1.1节标题，三级节名二级节名Heading 3 - oldHeading 3 - old C...5"/>
    <w:basedOn w:val="34"/>
    <w:autoRedefine/>
    <w:qFormat/>
    <w:pPr>
      <w:tabs>
        <w:tab w:val="left" w:pos="709"/>
      </w:tabs>
      <w:spacing w:before="0" w:after="0" w:line="480" w:lineRule="auto"/>
    </w:pPr>
    <w:rPr>
      <w:rFonts w:ascii="黑体" w:eastAsia="黑体"/>
      <w:color w:val="000000"/>
      <w:sz w:val="30"/>
    </w:rPr>
  </w:style>
  <w:style w:type="paragraph" w:customStyle="1" w:styleId="colorffffffbg">
    <w:name w:val="colorffffffbg"/>
    <w:basedOn w:val="aff2"/>
    <w:autoRedefine/>
    <w:qFormat/>
    <w:pPr>
      <w:widowControl/>
      <w:shd w:val="clear" w:color="auto" w:fill="FFFFFF"/>
      <w:spacing w:before="100" w:beforeAutospacing="1" w:after="100" w:afterAutospacing="1"/>
      <w:jc w:val="left"/>
    </w:pPr>
    <w:rPr>
      <w:rFonts w:ascii="宋体" w:hAnsi="宋体" w:cs="宋体"/>
      <w:color w:val="000000"/>
      <w:kern w:val="0"/>
      <w:sz w:val="24"/>
      <w:szCs w:val="24"/>
    </w:rPr>
  </w:style>
  <w:style w:type="paragraph" w:customStyle="1" w:styleId="Char1CharCharCharCharCharChar2">
    <w:name w:val="Char1 Char Char Char Char Char Char2"/>
    <w:basedOn w:val="aff2"/>
    <w:autoRedefine/>
    <w:qFormat/>
    <w:rPr>
      <w:rFonts w:ascii="Tahoma" w:hAnsi="Tahoma"/>
      <w:sz w:val="24"/>
    </w:rPr>
  </w:style>
  <w:style w:type="paragraph" w:customStyle="1" w:styleId="style42">
    <w:name w:val="style42"/>
    <w:basedOn w:val="aff2"/>
    <w:autoRedefine/>
    <w:qFormat/>
    <w:pPr>
      <w:widowControl/>
      <w:spacing w:before="100" w:beforeAutospacing="1" w:after="100" w:afterAutospacing="1"/>
      <w:jc w:val="left"/>
    </w:pPr>
    <w:rPr>
      <w:rFonts w:ascii="宋体" w:hAnsi="宋体" w:cs="宋体"/>
      <w:color w:val="000000"/>
      <w:kern w:val="0"/>
      <w:sz w:val="15"/>
      <w:szCs w:val="15"/>
    </w:rPr>
  </w:style>
  <w:style w:type="paragraph" w:customStyle="1" w:styleId="xl132">
    <w:name w:val="xl132"/>
    <w:basedOn w:val="aff2"/>
    <w:autoRedefine/>
    <w:qFormat/>
    <w:pPr>
      <w:widowControl/>
      <w:pBdr>
        <w:bottom w:val="single" w:sz="4" w:space="0" w:color="auto"/>
      </w:pBdr>
      <w:spacing w:before="100" w:beforeAutospacing="1" w:after="100" w:afterAutospacing="1"/>
      <w:jc w:val="left"/>
      <w:textAlignment w:val="center"/>
    </w:pPr>
    <w:rPr>
      <w:rFonts w:ascii="宋体" w:hAnsi="宋体"/>
      <w:kern w:val="0"/>
      <w:sz w:val="18"/>
    </w:rPr>
  </w:style>
  <w:style w:type="paragraph" w:customStyle="1" w:styleId="xl100">
    <w:name w:val="xl10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CharCharf6">
    <w:name w:val="小四 段落 宋体 Char Char"/>
    <w:basedOn w:val="aff2"/>
    <w:autoRedefine/>
    <w:qFormat/>
    <w:pPr>
      <w:spacing w:afterLines="50" w:line="360" w:lineRule="auto"/>
      <w:ind w:firstLineChars="200" w:firstLine="480"/>
    </w:pPr>
    <w:rPr>
      <w:rFonts w:ascii="宋体" w:hAnsi="宋体"/>
      <w:sz w:val="24"/>
      <w:szCs w:val="24"/>
    </w:rPr>
  </w:style>
  <w:style w:type="paragraph" w:customStyle="1" w:styleId="4h4FirstSubheadingH4sect1234RefHeading1rh1se">
    <w:name w:val="样式 标题 4h4First SubheadingH4sect 1.2.3.4Ref Heading 1rh1se..."/>
    <w:basedOn w:val="44"/>
    <w:autoRedefine/>
    <w:qFormat/>
    <w:pPr>
      <w:tabs>
        <w:tab w:val="clear" w:pos="864"/>
        <w:tab w:val="left" w:pos="425"/>
        <w:tab w:val="left" w:pos="720"/>
        <w:tab w:val="left" w:pos="1680"/>
      </w:tabs>
      <w:snapToGrid/>
      <w:spacing w:before="280" w:after="290" w:line="376" w:lineRule="auto"/>
      <w:ind w:left="425" w:hanging="425"/>
    </w:pPr>
    <w:rPr>
      <w:rFonts w:ascii="宋体" w:eastAsia="宋体" w:hAnsi="宋体" w:cs="Courier New"/>
      <w:color w:val="000000"/>
      <w:sz w:val="32"/>
      <w:szCs w:val="21"/>
    </w:rPr>
  </w:style>
  <w:style w:type="paragraph" w:customStyle="1" w:styleId="190">
    <w:name w:val="样式19"/>
    <w:basedOn w:val="aff2"/>
    <w:autoRedefine/>
    <w:qFormat/>
    <w:pPr>
      <w:spacing w:beforeLines="50" w:before="156" w:afterLines="50" w:after="156" w:line="360" w:lineRule="auto"/>
      <w:ind w:firstLineChars="200" w:firstLine="480"/>
    </w:pPr>
    <w:rPr>
      <w:rFonts w:ascii="宋体" w:hAnsi="宋体"/>
      <w:sz w:val="24"/>
      <w:szCs w:val="24"/>
    </w:rPr>
  </w:style>
  <w:style w:type="paragraph" w:customStyle="1" w:styleId="PlainText1">
    <w:name w:val="Plain Text1"/>
    <w:basedOn w:val="aff2"/>
    <w:autoRedefine/>
    <w:qFormat/>
    <w:pPr>
      <w:autoSpaceDE w:val="0"/>
      <w:autoSpaceDN w:val="0"/>
      <w:adjustRightInd w:val="0"/>
      <w:textAlignment w:val="baseline"/>
    </w:pPr>
    <w:rPr>
      <w:rFonts w:ascii="宋体"/>
    </w:rPr>
  </w:style>
  <w:style w:type="paragraph" w:customStyle="1" w:styleId="Charthead">
    <w:name w:val="Chart_head"/>
    <w:autoRedefine/>
    <w:qFormat/>
    <w:pPr>
      <w:spacing w:line="240" w:lineRule="exact"/>
    </w:pPr>
    <w:rPr>
      <w:rFonts w:ascii="Helvetica" w:hAnsi="Helvetica"/>
      <w:b/>
      <w:color w:val="002D3F"/>
      <w:sz w:val="16"/>
      <w:lang w:eastAsia="en-US"/>
    </w:rPr>
  </w:style>
  <w:style w:type="paragraph" w:customStyle="1" w:styleId="affffffffffffff3">
    <w:name w:val="图表标题"/>
    <w:basedOn w:val="aff2"/>
    <w:autoRedefine/>
    <w:qFormat/>
    <w:pPr>
      <w:autoSpaceDE w:val="0"/>
      <w:autoSpaceDN w:val="0"/>
      <w:adjustRightInd w:val="0"/>
      <w:snapToGrid w:val="0"/>
      <w:spacing w:before="80" w:after="40" w:line="288" w:lineRule="auto"/>
      <w:jc w:val="center"/>
    </w:pPr>
    <w:rPr>
      <w:spacing w:val="10"/>
      <w:kern w:val="0"/>
      <w:sz w:val="24"/>
    </w:rPr>
  </w:style>
  <w:style w:type="paragraph" w:customStyle="1" w:styleId="affffffffffffff4">
    <w:name w:val="封二"/>
    <w:basedOn w:val="aff2"/>
    <w:autoRedefine/>
    <w:qFormat/>
    <w:pPr>
      <w:spacing w:line="360" w:lineRule="auto"/>
      <w:ind w:firstLine="425"/>
    </w:pPr>
    <w:rPr>
      <w:rFonts w:eastAsia="幼圆"/>
      <w:sz w:val="32"/>
    </w:rPr>
  </w:style>
  <w:style w:type="paragraph" w:customStyle="1" w:styleId="CharChar3CharCharCharCharCharCharCharCharCharChar3">
    <w:name w:val="Char Char3 Char Char Char Char Char Char Char Char Char Char3"/>
    <w:basedOn w:val="aff2"/>
    <w:autoRedefine/>
    <w:qFormat/>
    <w:pPr>
      <w:spacing w:line="360" w:lineRule="auto"/>
    </w:pPr>
    <w:rPr>
      <w:rFonts w:ascii="Tahoma" w:hAnsi="Tahoma"/>
      <w:sz w:val="36"/>
      <w:szCs w:val="36"/>
    </w:rPr>
  </w:style>
  <w:style w:type="paragraph" w:customStyle="1" w:styleId="4H4PIM5h4blbbPIM44thlevel015">
    <w:name w:val="样式 标题 4H4PIM 5h4blbbPIM 44th level + 右侧:  0 厘米 行距: 1.5 倍..."/>
    <w:basedOn w:val="44"/>
    <w:autoRedefine/>
    <w:qFormat/>
    <w:pPr>
      <w:tabs>
        <w:tab w:val="clear" w:pos="864"/>
        <w:tab w:val="left" w:pos="1680"/>
      </w:tabs>
      <w:snapToGrid/>
      <w:spacing w:before="0" w:after="0"/>
      <w:ind w:left="1984" w:hanging="433"/>
      <w:jc w:val="left"/>
    </w:pPr>
    <w:rPr>
      <w:rFonts w:eastAsia="华文中宋" w:cs="宋体"/>
      <w:color w:val="000000"/>
      <w:szCs w:val="21"/>
    </w:rPr>
  </w:style>
  <w:style w:type="paragraph" w:customStyle="1" w:styleId="30202">
    <w:name w:val="样式 目录 3 + 段前: 0.2 行 段后: 0.2 行"/>
    <w:basedOn w:val="TOC3"/>
    <w:autoRedefine/>
    <w:qFormat/>
    <w:pPr>
      <w:spacing w:before="62" w:after="62"/>
      <w:ind w:left="482"/>
      <w:jc w:val="left"/>
    </w:pPr>
    <w:rPr>
      <w:rFonts w:cs="宋体"/>
      <w:iCs/>
      <w:szCs w:val="21"/>
    </w:rPr>
  </w:style>
  <w:style w:type="paragraph" w:customStyle="1" w:styleId="XX">
    <w:name w:val="XX"/>
    <w:basedOn w:val="xao-2"/>
    <w:autoRedefine/>
    <w:qFormat/>
    <w:pPr>
      <w:jc w:val="left"/>
    </w:pPr>
  </w:style>
  <w:style w:type="paragraph" w:customStyle="1" w:styleId="xao-2">
    <w:name w:val="xao-标题2"/>
    <w:basedOn w:val="29"/>
    <w:autoRedefine/>
    <w:qFormat/>
    <w:pPr>
      <w:tabs>
        <w:tab w:val="left" w:pos="567"/>
        <w:tab w:val="left" w:pos="2552"/>
      </w:tabs>
      <w:jc w:val="both"/>
    </w:pPr>
    <w:rPr>
      <w:rFonts w:eastAsia="黑体"/>
      <w:b/>
      <w:sz w:val="36"/>
    </w:rPr>
  </w:style>
  <w:style w:type="paragraph" w:customStyle="1" w:styleId="MMTitle">
    <w:name w:val="MM Title"/>
    <w:basedOn w:val="a1"/>
    <w:autoRedefine/>
    <w:qFormat/>
    <w:pPr>
      <w:numPr>
        <w:ilvl w:val="0"/>
        <w:numId w:val="0"/>
      </w:numPr>
      <w:tabs>
        <w:tab w:val="clear" w:pos="720"/>
        <w:tab w:val="clear" w:pos="992"/>
      </w:tabs>
      <w:spacing w:line="360" w:lineRule="auto"/>
    </w:pPr>
  </w:style>
  <w:style w:type="paragraph" w:customStyle="1" w:styleId="xl78">
    <w:name w:val="xl7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xl111">
    <w:name w:val="xl111"/>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5H512heading5Level3-iPIM5h5Titre5Se">
    <w:name w:val="样式 标题 5H5口口1口2heading 5Level 3 - iPIM 5h5第四层条Titre5Se..."/>
    <w:basedOn w:val="50"/>
    <w:autoRedefine/>
    <w:qFormat/>
    <w:pPr>
      <w:numPr>
        <w:ilvl w:val="2"/>
        <w:numId w:val="28"/>
      </w:numPr>
      <w:tabs>
        <w:tab w:val="left" w:pos="2127"/>
        <w:tab w:val="left" w:pos="6946"/>
      </w:tabs>
      <w:adjustRightInd w:val="0"/>
      <w:spacing w:before="156" w:line="360" w:lineRule="auto"/>
      <w:ind w:left="0" w:rightChars="100" w:right="210"/>
      <w:textAlignment w:val="baseline"/>
    </w:pPr>
    <w:rPr>
      <w:rFonts w:ascii="黑体" w:eastAsia="黑体" w:hAnsi="宋体" w:cs="宋体"/>
      <w:b w:val="0"/>
      <w:sz w:val="32"/>
    </w:rPr>
  </w:style>
  <w:style w:type="paragraph" w:customStyle="1" w:styleId="affffffffffffff5">
    <w:name w:val="前言、引言标题"/>
    <w:next w:val="aff2"/>
    <w:autoRedefine/>
    <w:qFormat/>
    <w:pPr>
      <w:shd w:val="clear" w:color="FFFFFF" w:fill="FFFFFF"/>
      <w:tabs>
        <w:tab w:val="left" w:pos="360"/>
      </w:tabs>
      <w:spacing w:before="640" w:after="560"/>
      <w:jc w:val="center"/>
      <w:outlineLvl w:val="0"/>
    </w:pPr>
    <w:rPr>
      <w:rFonts w:ascii="黑体" w:eastAsia="黑体"/>
      <w:sz w:val="32"/>
    </w:rPr>
  </w:style>
  <w:style w:type="paragraph" w:customStyle="1" w:styleId="Char1CharCharCharCharCharChar1">
    <w:name w:val="Char1 Char Char Char Char Char Char1"/>
    <w:basedOn w:val="aff2"/>
    <w:autoRedefine/>
    <w:qFormat/>
    <w:rPr>
      <w:rFonts w:ascii="Tahoma" w:hAnsi="Tahoma"/>
      <w:sz w:val="24"/>
    </w:rPr>
  </w:style>
  <w:style w:type="paragraph" w:customStyle="1" w:styleId="CharCharCharCharCharCharCharCharCharCharCharCharCharCharCharCharCharChar">
    <w:name w:val="Char Char Char Char Char Char Char Char Char Char Char Char Char Char Char Char Char Char"/>
    <w:basedOn w:val="aff2"/>
    <w:autoRedefine/>
    <w:qFormat/>
    <w:rPr>
      <w:rFonts w:ascii="Tahoma" w:hAnsi="Tahoma"/>
      <w:sz w:val="24"/>
    </w:rPr>
  </w:style>
  <w:style w:type="paragraph" w:customStyle="1" w:styleId="UNIDA">
    <w:name w:val="UNIDA 正文"/>
    <w:basedOn w:val="aff2"/>
    <w:autoRedefine/>
    <w:qFormat/>
    <w:pPr>
      <w:spacing w:line="360" w:lineRule="auto"/>
      <w:ind w:firstLineChars="200" w:firstLine="200"/>
      <w:jc w:val="left"/>
    </w:pPr>
    <w:rPr>
      <w:rFonts w:ascii="Arial" w:hAnsi="Arial"/>
      <w:sz w:val="24"/>
    </w:rPr>
  </w:style>
  <w:style w:type="paragraph" w:customStyle="1" w:styleId="xl118">
    <w:name w:val="xl118"/>
    <w:basedOn w:val="aff2"/>
    <w:autoRedefine/>
    <w:qFormat/>
    <w:pPr>
      <w:widowControl/>
      <w:pBdr>
        <w:left w:val="single" w:sz="4" w:space="0" w:color="auto"/>
        <w:bottom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xl124">
    <w:name w:val="xl124"/>
    <w:basedOn w:val="aff2"/>
    <w:autoRedefine/>
    <w:qFormat/>
    <w:pPr>
      <w:widowControl/>
      <w:pBdr>
        <w:left w:val="single" w:sz="4" w:space="0" w:color="auto"/>
        <w:bottom w:val="single" w:sz="4" w:space="0" w:color="auto"/>
        <w:right w:val="single" w:sz="4" w:space="0" w:color="auto"/>
      </w:pBdr>
      <w:shd w:val="clear" w:color="C0C0C0" w:fill="CCFFFF"/>
      <w:spacing w:before="100" w:beforeAutospacing="1" w:after="100" w:afterAutospacing="1"/>
      <w:jc w:val="center"/>
      <w:textAlignment w:val="center"/>
    </w:pPr>
    <w:rPr>
      <w:rFonts w:ascii="宋体" w:hAnsi="宋体"/>
      <w:kern w:val="0"/>
      <w:sz w:val="18"/>
    </w:rPr>
  </w:style>
  <w:style w:type="paragraph" w:customStyle="1" w:styleId="af4">
    <w:name w:val="附录四级条标题"/>
    <w:basedOn w:val="af3"/>
    <w:next w:val="afffffffa"/>
    <w:autoRedefine/>
    <w:qFormat/>
    <w:pPr>
      <w:numPr>
        <w:ilvl w:val="5"/>
      </w:numPr>
      <w:tabs>
        <w:tab w:val="clear" w:pos="2100"/>
        <w:tab w:val="left" w:pos="2520"/>
      </w:tabs>
      <w:ind w:left="2520" w:hanging="420"/>
      <w:outlineLvl w:val="5"/>
    </w:pPr>
  </w:style>
  <w:style w:type="paragraph" w:customStyle="1" w:styleId="a20">
    <w:name w:val="a2"/>
    <w:basedOn w:val="aff2"/>
    <w:qFormat/>
    <w:pPr>
      <w:widowControl/>
      <w:spacing w:line="300" w:lineRule="atLeast"/>
      <w:jc w:val="left"/>
    </w:pPr>
    <w:rPr>
      <w:rFonts w:ascii="宋体" w:hAnsi="宋体" w:cs="宋体"/>
      <w:kern w:val="0"/>
      <w:sz w:val="18"/>
      <w:szCs w:val="18"/>
    </w:rPr>
  </w:style>
  <w:style w:type="paragraph" w:customStyle="1" w:styleId="2ffff5">
    <w:name w:val="正文文本2"/>
    <w:autoRedefine/>
    <w:qFormat/>
    <w:pPr>
      <w:widowControl w:val="0"/>
      <w:autoSpaceDE w:val="0"/>
      <w:autoSpaceDN w:val="0"/>
      <w:adjustRightInd w:val="0"/>
      <w:spacing w:before="170" w:line="300" w:lineRule="atLeast"/>
      <w:ind w:left="1134"/>
      <w:jc w:val="both"/>
    </w:pPr>
    <w:rPr>
      <w:color w:val="000000"/>
      <w:sz w:val="24"/>
    </w:rPr>
  </w:style>
  <w:style w:type="paragraph" w:customStyle="1" w:styleId="51">
    <w:name w:val="标题5，章节第五层"/>
    <w:basedOn w:val="aff2"/>
    <w:next w:val="affffffc"/>
    <w:autoRedefine/>
    <w:qFormat/>
    <w:pPr>
      <w:numPr>
        <w:ilvl w:val="4"/>
        <w:numId w:val="29"/>
      </w:numPr>
      <w:tabs>
        <w:tab w:val="clear" w:pos="1700"/>
        <w:tab w:val="left" w:pos="1050"/>
      </w:tabs>
      <w:spacing w:before="78"/>
      <w:outlineLvl w:val="4"/>
    </w:pPr>
    <w:rPr>
      <w:rFonts w:ascii="Arial" w:eastAsia="华文细黑" w:hAnsi="Arial"/>
      <w:sz w:val="30"/>
      <w:szCs w:val="24"/>
    </w:rPr>
  </w:style>
  <w:style w:type="paragraph" w:customStyle="1" w:styleId="213">
    <w:name w:val="2册标题1"/>
    <w:basedOn w:val="aff2"/>
    <w:next w:val="aff2"/>
    <w:autoRedefine/>
    <w:qFormat/>
    <w:pPr>
      <w:tabs>
        <w:tab w:val="left" w:pos="2040"/>
      </w:tabs>
      <w:spacing w:beforeLines="50" w:afterLines="50" w:line="300" w:lineRule="auto"/>
      <w:ind w:leftChars="800" w:left="800" w:hangingChars="200" w:hanging="200"/>
      <w:jc w:val="center"/>
      <w:outlineLvl w:val="0"/>
    </w:pPr>
    <w:rPr>
      <w:rFonts w:ascii="Arial" w:eastAsia="黑体" w:hAnsi="Arial"/>
      <w:sz w:val="32"/>
    </w:rPr>
  </w:style>
  <w:style w:type="paragraph" w:customStyle="1" w:styleId="NumList3">
    <w:name w:val="NumList_3"/>
    <w:basedOn w:val="aff2"/>
    <w:autoRedefine/>
    <w:qFormat/>
    <w:pPr>
      <w:widowControl/>
      <w:numPr>
        <w:ilvl w:val="2"/>
        <w:numId w:val="13"/>
      </w:numPr>
      <w:spacing w:line="360" w:lineRule="auto"/>
      <w:ind w:firstLine="0"/>
      <w:jc w:val="left"/>
    </w:pPr>
    <w:rPr>
      <w:kern w:val="0"/>
      <w:sz w:val="24"/>
      <w:szCs w:val="21"/>
      <w:lang w:eastAsia="en-US" w:bidi="en-US"/>
    </w:rPr>
  </w:style>
  <w:style w:type="paragraph" w:customStyle="1" w:styleId="114">
    <w:name w:val="修订11"/>
    <w:autoRedefine/>
    <w:uiPriority w:val="99"/>
    <w:qFormat/>
    <w:rPr>
      <w:kern w:val="2"/>
      <w:sz w:val="21"/>
      <w:szCs w:val="24"/>
    </w:rPr>
  </w:style>
  <w:style w:type="paragraph" w:customStyle="1" w:styleId="CharCharCharChar6">
    <w:name w:val="Char Char Char Char6"/>
    <w:basedOn w:val="aff2"/>
    <w:autoRedefine/>
    <w:qFormat/>
    <w:rPr>
      <w:rFonts w:ascii="Tahoma" w:hAnsi="Tahoma"/>
      <w:sz w:val="24"/>
    </w:rPr>
  </w:style>
  <w:style w:type="paragraph" w:customStyle="1" w:styleId="8Char">
    <w:name w:val="8 Char"/>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40">
    <w:name w:val="标题4，章节第四层"/>
    <w:basedOn w:val="aff2"/>
    <w:next w:val="affffffc"/>
    <w:autoRedefine/>
    <w:qFormat/>
    <w:pPr>
      <w:numPr>
        <w:ilvl w:val="3"/>
        <w:numId w:val="29"/>
      </w:numPr>
      <w:tabs>
        <w:tab w:val="clear" w:pos="1865"/>
        <w:tab w:val="left" w:pos="630"/>
      </w:tabs>
      <w:outlineLvl w:val="3"/>
    </w:pPr>
    <w:rPr>
      <w:rFonts w:ascii="Arial" w:eastAsia="华文细黑" w:hAnsi="Arial"/>
      <w:sz w:val="30"/>
      <w:szCs w:val="24"/>
    </w:rPr>
  </w:style>
  <w:style w:type="paragraph" w:customStyle="1" w:styleId="2ffff6">
    <w:name w:val="样式 首行缩进:  2 字符"/>
    <w:basedOn w:val="aff2"/>
    <w:autoRedefine/>
    <w:qFormat/>
    <w:pPr>
      <w:spacing w:line="400" w:lineRule="exact"/>
      <w:ind w:firstLineChars="200" w:firstLine="200"/>
    </w:pPr>
    <w:rPr>
      <w:rFonts w:cs="宋体"/>
      <w:sz w:val="24"/>
      <w:szCs w:val="24"/>
    </w:rPr>
  </w:style>
  <w:style w:type="paragraph" w:customStyle="1" w:styleId="affffffffffffff6">
    <w:name w:val="正表格内容"/>
    <w:basedOn w:val="aff2"/>
    <w:autoRedefine/>
    <w:qFormat/>
    <w:pPr>
      <w:tabs>
        <w:tab w:val="left" w:pos="480"/>
      </w:tabs>
      <w:autoSpaceDE w:val="0"/>
      <w:autoSpaceDN w:val="0"/>
      <w:adjustRightInd w:val="0"/>
      <w:ind w:firstLine="482"/>
      <w:jc w:val="center"/>
      <w:textAlignment w:val="baseline"/>
    </w:pPr>
    <w:rPr>
      <w:rFonts w:hAnsi="Tms Rmn"/>
      <w:b/>
      <w:kern w:val="0"/>
      <w:sz w:val="18"/>
    </w:rPr>
  </w:style>
  <w:style w:type="paragraph" w:customStyle="1" w:styleId="xl85">
    <w:name w:val="xl85"/>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affffffffffffff7">
    <w:name w:val="数字编号"/>
    <w:basedOn w:val="aff2"/>
    <w:autoRedefine/>
    <w:qFormat/>
    <w:pPr>
      <w:spacing w:line="360" w:lineRule="auto"/>
    </w:pPr>
    <w:rPr>
      <w:sz w:val="24"/>
      <w:szCs w:val="24"/>
    </w:rPr>
  </w:style>
  <w:style w:type="paragraph" w:customStyle="1" w:styleId="CharChar3CharCharCharCharCharCharCharCharCharCharCharChar2CharCharCharChar2">
    <w:name w:val="Char Char3 Char Char Char Char Char Char Char Char Char Char Char Char2 Char Char Char Char2"/>
    <w:basedOn w:val="aff2"/>
    <w:autoRedefine/>
    <w:qFormat/>
    <w:pPr>
      <w:spacing w:line="360" w:lineRule="auto"/>
    </w:pPr>
    <w:rPr>
      <w:rFonts w:ascii="Tahoma" w:hAnsi="Tahoma"/>
      <w:sz w:val="36"/>
      <w:szCs w:val="36"/>
    </w:rPr>
  </w:style>
  <w:style w:type="paragraph" w:customStyle="1" w:styleId="subhead1">
    <w:name w:val="subhead1"/>
    <w:basedOn w:val="aff2"/>
    <w:autoRedefine/>
    <w:qFormat/>
    <w:pPr>
      <w:widowControl/>
      <w:spacing w:after="90" w:line="210" w:lineRule="atLeast"/>
      <w:jc w:val="left"/>
    </w:pPr>
    <w:rPr>
      <w:rFonts w:ascii="Arial" w:hAnsi="Arial" w:cs="Arial"/>
      <w:b/>
      <w:bCs/>
      <w:color w:val="333333"/>
      <w:kern w:val="0"/>
      <w:szCs w:val="21"/>
    </w:rPr>
  </w:style>
  <w:style w:type="paragraph" w:customStyle="1" w:styleId="affffffffffffff8">
    <w:name w:val="项目符号，二级"/>
    <w:basedOn w:val="affffffc"/>
    <w:next w:val="affffffc"/>
    <w:autoRedefine/>
    <w:qFormat/>
    <w:pPr>
      <w:tabs>
        <w:tab w:val="left" w:pos="420"/>
        <w:tab w:val="left" w:pos="1211"/>
      </w:tabs>
      <w:suppressAutoHyphens w:val="0"/>
      <w:adjustRightInd w:val="0"/>
      <w:spacing w:before="78"/>
      <w:ind w:left="420" w:right="-27" w:firstLine="0"/>
      <w:jc w:val="left"/>
    </w:pPr>
    <w:rPr>
      <w:rFonts w:ascii="宋体" w:hAnsi="宋体"/>
      <w:kern w:val="0"/>
      <w:lang w:eastAsia="zh-CN"/>
    </w:rPr>
  </w:style>
  <w:style w:type="paragraph" w:customStyle="1" w:styleId="CharChar3CharCharCharCharCharCharCharCharCharCharCharChar11">
    <w:name w:val="Char Char3 Char Char Char Char Char Char Char Char Char Char Char Char11"/>
    <w:basedOn w:val="aff2"/>
    <w:qFormat/>
    <w:pPr>
      <w:spacing w:line="360" w:lineRule="auto"/>
    </w:pPr>
    <w:rPr>
      <w:rFonts w:ascii="Tahoma" w:hAnsi="Tahoma"/>
      <w:sz w:val="36"/>
      <w:szCs w:val="36"/>
    </w:rPr>
  </w:style>
  <w:style w:type="paragraph" w:customStyle="1" w:styleId="130">
    <w:name w:val="1册标题3"/>
    <w:basedOn w:val="aff2"/>
    <w:next w:val="aff2"/>
    <w:autoRedefine/>
    <w:qFormat/>
    <w:pPr>
      <w:keepNext/>
      <w:keepLines/>
      <w:adjustRightInd w:val="0"/>
      <w:spacing w:beforeLines="50" w:afterLines="50" w:line="300" w:lineRule="auto"/>
      <w:outlineLvl w:val="2"/>
    </w:pPr>
    <w:rPr>
      <w:rFonts w:ascii="Arial" w:eastAsia="黑体" w:hAnsi="Arial"/>
      <w:kern w:val="0"/>
      <w:sz w:val="30"/>
    </w:rPr>
  </w:style>
  <w:style w:type="paragraph" w:customStyle="1" w:styleId="CharCharCharCharCharChar1Char">
    <w:name w:val="Char Char Char Char Char Char1 Char"/>
    <w:basedOn w:val="afff2"/>
    <w:autoRedefine/>
    <w:qFormat/>
    <w:rPr>
      <w:rFonts w:ascii="Tahoma" w:hAnsi="Tahoma"/>
      <w:kern w:val="0"/>
      <w:sz w:val="24"/>
      <w:szCs w:val="24"/>
    </w:rPr>
  </w:style>
  <w:style w:type="paragraph" w:customStyle="1" w:styleId="CharCharCharChar50">
    <w:name w:val="Char Char Char Char5"/>
    <w:basedOn w:val="aff2"/>
    <w:autoRedefine/>
    <w:qFormat/>
    <w:rPr>
      <w:rFonts w:ascii="仿宋_GB2312" w:eastAsia="仿宋_GB2312"/>
      <w:b/>
      <w:sz w:val="32"/>
      <w:szCs w:val="32"/>
    </w:rPr>
  </w:style>
  <w:style w:type="paragraph" w:customStyle="1" w:styleId="affffffffffffff9">
    <w:name w:val="样式 正文格式 +"/>
    <w:basedOn w:val="affffffc"/>
    <w:autoRedefine/>
    <w:qFormat/>
    <w:pPr>
      <w:suppressAutoHyphens w:val="0"/>
      <w:adjustRightInd w:val="0"/>
      <w:spacing w:line="300" w:lineRule="auto"/>
      <w:ind w:firstLine="0"/>
      <w:jc w:val="center"/>
    </w:pPr>
    <w:rPr>
      <w:rFonts w:ascii="宋体" w:hAnsi="Arial"/>
      <w:kern w:val="2"/>
      <w:lang w:eastAsia="zh-CN"/>
    </w:rPr>
  </w:style>
  <w:style w:type="paragraph" w:customStyle="1" w:styleId="shen3">
    <w:name w:val="shen样式3"/>
    <w:basedOn w:val="aff2"/>
    <w:autoRedefine/>
    <w:qFormat/>
    <w:pPr>
      <w:tabs>
        <w:tab w:val="left" w:pos="2640"/>
      </w:tabs>
      <w:spacing w:line="360" w:lineRule="auto"/>
      <w:ind w:left="1650" w:hanging="810"/>
    </w:pPr>
    <w:rPr>
      <w:b/>
      <w:sz w:val="30"/>
    </w:rPr>
  </w:style>
  <w:style w:type="paragraph" w:customStyle="1" w:styleId="affffffffffffffa">
    <w:name w:val="正文段落"/>
    <w:basedOn w:val="aff2"/>
    <w:qFormat/>
    <w:pPr>
      <w:spacing w:line="300" w:lineRule="auto"/>
      <w:ind w:firstLine="510"/>
    </w:pPr>
    <w:rPr>
      <w:sz w:val="24"/>
    </w:rPr>
  </w:style>
  <w:style w:type="paragraph" w:customStyle="1" w:styleId="315">
    <w:name w:val="样式 标题 3 + 宋体 小四 行距: 1.5 倍行距"/>
    <w:basedOn w:val="34"/>
    <w:autoRedefine/>
    <w:uiPriority w:val="99"/>
    <w:qFormat/>
    <w:pPr>
      <w:autoSpaceDE w:val="0"/>
      <w:autoSpaceDN w:val="0"/>
      <w:spacing w:before="0" w:after="0" w:line="360" w:lineRule="auto"/>
      <w:ind w:left="709" w:hanging="709"/>
    </w:pPr>
    <w:rPr>
      <w:rFonts w:cs="宋体"/>
      <w:bCs/>
      <w:sz w:val="24"/>
      <w:szCs w:val="24"/>
    </w:rPr>
  </w:style>
  <w:style w:type="paragraph" w:customStyle="1" w:styleId="1ffff0">
    <w:name w:val="格式段落1"/>
    <w:basedOn w:val="aff2"/>
    <w:next w:val="aff3"/>
    <w:autoRedefine/>
    <w:qFormat/>
    <w:pPr>
      <w:tabs>
        <w:tab w:val="left" w:pos="360"/>
      </w:tabs>
      <w:spacing w:afterLines="50" w:line="360" w:lineRule="auto"/>
    </w:pPr>
    <w:rPr>
      <w:rFonts w:ascii="Verdana" w:hAnsi="Verdana"/>
      <w:sz w:val="24"/>
    </w:rPr>
  </w:style>
  <w:style w:type="paragraph" w:customStyle="1" w:styleId="CharCharf7">
    <w:name w:val="Char Char"/>
    <w:basedOn w:val="aff2"/>
    <w:autoRedefine/>
    <w:qFormat/>
    <w:pPr>
      <w:tabs>
        <w:tab w:val="left" w:pos="0"/>
      </w:tabs>
      <w:jc w:val="left"/>
    </w:pPr>
    <w:rPr>
      <w:sz w:val="24"/>
      <w:szCs w:val="24"/>
    </w:rPr>
  </w:style>
  <w:style w:type="paragraph" w:customStyle="1" w:styleId="xl138">
    <w:name w:val="xl13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00">
    <w:name w:val="0"/>
    <w:basedOn w:val="aff2"/>
    <w:autoRedefine/>
    <w:qFormat/>
    <w:pPr>
      <w:widowControl/>
      <w:spacing w:line="365" w:lineRule="atLeast"/>
      <w:ind w:left="1"/>
      <w:textAlignment w:val="bottom"/>
    </w:pPr>
    <w:rPr>
      <w:kern w:val="0"/>
      <w:sz w:val="20"/>
    </w:rPr>
  </w:style>
  <w:style w:type="paragraph" w:customStyle="1" w:styleId="tableheading0">
    <w:name w:val="tableheading"/>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DOTText">
    <w:name w:val="DOT Text"/>
    <w:basedOn w:val="aff2"/>
    <w:autoRedefine/>
    <w:qFormat/>
    <w:pPr>
      <w:numPr>
        <w:numId w:val="30"/>
      </w:numPr>
      <w:tabs>
        <w:tab w:val="clear" w:pos="360"/>
        <w:tab w:val="left" w:pos="425"/>
        <w:tab w:val="left" w:pos="851"/>
        <w:tab w:val="left" w:pos="900"/>
        <w:tab w:val="left" w:pos="2977"/>
      </w:tabs>
      <w:adjustRightInd w:val="0"/>
      <w:snapToGrid w:val="0"/>
      <w:spacing w:before="60" w:after="120"/>
    </w:pPr>
    <w:rPr>
      <w:rFonts w:ascii="Verdana" w:eastAsia="仿宋_GB2312" w:hAnsi="Verdana"/>
      <w:kern w:val="0"/>
      <w:sz w:val="24"/>
    </w:rPr>
  </w:style>
  <w:style w:type="paragraph" w:customStyle="1" w:styleId="p2">
    <w:name w:val="p2"/>
    <w:basedOn w:val="aff2"/>
    <w:qFormat/>
    <w:pPr>
      <w:widowControl/>
      <w:spacing w:before="100" w:beforeAutospacing="1" w:after="100" w:afterAutospacing="1" w:line="397" w:lineRule="atLeast"/>
      <w:jc w:val="left"/>
    </w:pPr>
    <w:rPr>
      <w:rFonts w:ascii="宋体" w:hAnsi="宋体" w:cs="宋体"/>
      <w:kern w:val="0"/>
      <w:sz w:val="24"/>
      <w:szCs w:val="24"/>
    </w:rPr>
  </w:style>
  <w:style w:type="paragraph" w:customStyle="1" w:styleId="aff0">
    <w:name w:val="参考文献"/>
    <w:basedOn w:val="aff2"/>
    <w:autoRedefine/>
    <w:qFormat/>
    <w:pPr>
      <w:widowControl/>
      <w:numPr>
        <w:numId w:val="31"/>
      </w:numPr>
      <w:tabs>
        <w:tab w:val="clear" w:pos="1202"/>
      </w:tabs>
      <w:adjustRightInd w:val="0"/>
      <w:snapToGrid w:val="0"/>
      <w:spacing w:before="120" w:after="240" w:line="360" w:lineRule="atLeast"/>
      <w:ind w:left="0"/>
      <w:jc w:val="center"/>
      <w:textAlignment w:val="baseline"/>
    </w:pPr>
    <w:rPr>
      <w:rFonts w:ascii="Arial" w:eastAsia="黑体" w:hAnsi="Arial"/>
      <w:spacing w:val="120"/>
      <w:kern w:val="0"/>
      <w:sz w:val="24"/>
    </w:rPr>
  </w:style>
  <w:style w:type="paragraph" w:customStyle="1" w:styleId="SubtitleCover">
    <w:name w:val="Subtitle Cover"/>
    <w:basedOn w:val="aff2"/>
    <w:next w:val="aff2"/>
    <w:autoRedefine/>
    <w:qFormat/>
    <w:pPr>
      <w:keepNext/>
      <w:widowControl/>
      <w:pBdr>
        <w:top w:val="single" w:sz="6" w:space="1" w:color="auto"/>
      </w:pBdr>
      <w:adjustRightInd w:val="0"/>
      <w:snapToGrid w:val="0"/>
      <w:spacing w:after="5280" w:line="480" w:lineRule="exact"/>
      <w:ind w:leftChars="-1" w:left="-2"/>
      <w:jc w:val="left"/>
    </w:pPr>
    <w:rPr>
      <w:rFonts w:ascii="Garamond" w:hAnsi="Garamond" w:cs="Arial"/>
      <w:spacing w:val="-15"/>
      <w:kern w:val="28"/>
      <w:sz w:val="44"/>
    </w:rPr>
  </w:style>
  <w:style w:type="paragraph" w:customStyle="1" w:styleId="NumList2">
    <w:name w:val="NumList_2"/>
    <w:basedOn w:val="aff2"/>
    <w:autoRedefine/>
    <w:qFormat/>
    <w:pPr>
      <w:widowControl/>
      <w:numPr>
        <w:ilvl w:val="1"/>
        <w:numId w:val="13"/>
      </w:numPr>
      <w:spacing w:line="360" w:lineRule="auto"/>
      <w:ind w:firstLine="0"/>
      <w:jc w:val="left"/>
    </w:pPr>
    <w:rPr>
      <w:kern w:val="0"/>
      <w:sz w:val="24"/>
      <w:szCs w:val="21"/>
      <w:lang w:eastAsia="en-US" w:bidi="en-US"/>
    </w:rPr>
  </w:style>
  <w:style w:type="paragraph" w:customStyle="1" w:styleId="CharChar1Char">
    <w:name w:val="Char Char1 Char"/>
    <w:basedOn w:val="aff2"/>
    <w:autoRedefine/>
    <w:qFormat/>
    <w:rPr>
      <w:rFonts w:ascii="Tahoma" w:hAnsi="Tahoma"/>
      <w:sz w:val="24"/>
    </w:rPr>
  </w:style>
  <w:style w:type="paragraph" w:customStyle="1" w:styleId="2ffff7">
    <w:name w:val="列表项2，点"/>
    <w:basedOn w:val="affffffc"/>
    <w:autoRedefine/>
    <w:qFormat/>
    <w:pPr>
      <w:tabs>
        <w:tab w:val="left" w:pos="1102"/>
      </w:tabs>
      <w:suppressAutoHyphens w:val="0"/>
      <w:adjustRightInd w:val="0"/>
      <w:spacing w:before="25"/>
      <w:ind w:leftChars="300" w:left="720" w:hanging="420"/>
      <w:jc w:val="center"/>
    </w:pPr>
    <w:rPr>
      <w:rFonts w:ascii="Arial" w:eastAsia="新宋体" w:hAnsi="Arial"/>
      <w:i/>
      <w:kern w:val="0"/>
      <w:szCs w:val="20"/>
      <w:lang w:eastAsia="zh-CN"/>
    </w:rPr>
  </w:style>
  <w:style w:type="paragraph" w:customStyle="1" w:styleId="affffffffffffffb">
    <w:name w:val="表头"/>
    <w:basedOn w:val="aff2"/>
    <w:autoRedefine/>
    <w:qFormat/>
    <w:pPr>
      <w:tabs>
        <w:tab w:val="left" w:pos="480"/>
      </w:tabs>
      <w:autoSpaceDE w:val="0"/>
      <w:autoSpaceDN w:val="0"/>
      <w:adjustRightInd w:val="0"/>
      <w:ind w:firstLine="482"/>
      <w:jc w:val="center"/>
      <w:textAlignment w:val="baseline"/>
    </w:pPr>
    <w:rPr>
      <w:rFonts w:hAnsi="Tms Rmn"/>
      <w:b/>
      <w:kern w:val="0"/>
    </w:rPr>
  </w:style>
  <w:style w:type="paragraph" w:customStyle="1" w:styleId="affffffffffffffc">
    <w:name w:val="正文内容"/>
    <w:basedOn w:val="aff2"/>
    <w:autoRedefine/>
    <w:qFormat/>
    <w:pPr>
      <w:spacing w:line="360" w:lineRule="auto"/>
    </w:pPr>
    <w:rPr>
      <w:sz w:val="24"/>
    </w:rPr>
  </w:style>
  <w:style w:type="paragraph" w:customStyle="1" w:styleId="3Heading3-oldh3sect123BOD0H33bulletb2">
    <w:name w:val="样式 标题 3Heading 3 - oldh3sect1.2.3BOD 0H3第二层条3 bulletb2..."/>
    <w:basedOn w:val="34"/>
    <w:autoRedefine/>
    <w:qFormat/>
    <w:pPr>
      <w:widowControl/>
      <w:numPr>
        <w:ilvl w:val="2"/>
        <w:numId w:val="32"/>
      </w:numPr>
      <w:spacing w:before="240" w:after="120" w:line="360" w:lineRule="auto"/>
      <w:jc w:val="left"/>
    </w:pPr>
    <w:rPr>
      <w:rFonts w:ascii="仿宋_GB2312" w:eastAsia="仿宋_GB2312" w:cs="宋体"/>
      <w:bCs/>
      <w:color w:val="000000"/>
      <w:sz w:val="30"/>
    </w:rPr>
  </w:style>
  <w:style w:type="paragraph" w:customStyle="1" w:styleId="08515">
    <w:name w:val="样式 宋体 小四 首行缩进:  0.85 厘米 行距: 1.5 倍行距"/>
    <w:basedOn w:val="aff2"/>
    <w:autoRedefine/>
    <w:qFormat/>
    <w:pPr>
      <w:spacing w:line="360" w:lineRule="auto"/>
      <w:ind w:firstLine="482"/>
    </w:pPr>
    <w:rPr>
      <w:rFonts w:ascii="宋体" w:hAnsi="宋体" w:cs="宋体"/>
      <w:sz w:val="24"/>
    </w:rPr>
  </w:style>
  <w:style w:type="paragraph" w:customStyle="1" w:styleId="colore7e7e7bg">
    <w:name w:val="colore7e7e7bg"/>
    <w:basedOn w:val="aff2"/>
    <w:autoRedefine/>
    <w:qFormat/>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2ffff8">
    <w:name w:val="样式 宋体 五号 首行缩进:  2 字符"/>
    <w:basedOn w:val="aff2"/>
    <w:autoRedefine/>
    <w:qFormat/>
    <w:pPr>
      <w:ind w:firstLineChars="200" w:firstLine="420"/>
    </w:pPr>
    <w:rPr>
      <w:rFonts w:ascii="宋体" w:hAnsi="宋体" w:cs="宋体"/>
    </w:rPr>
  </w:style>
  <w:style w:type="paragraph" w:customStyle="1" w:styleId="60">
    <w:name w:val="标题 6（有编号）（绿盟科技）"/>
    <w:basedOn w:val="aff2"/>
    <w:next w:val="aff2"/>
    <w:autoRedefine/>
    <w:qFormat/>
    <w:pPr>
      <w:keepNext/>
      <w:keepLines/>
      <w:numPr>
        <w:ilvl w:val="5"/>
        <w:numId w:val="21"/>
      </w:numPr>
      <w:spacing w:line="319" w:lineRule="auto"/>
      <w:ind w:firstLine="0"/>
      <w:jc w:val="left"/>
      <w:outlineLvl w:val="5"/>
    </w:pPr>
    <w:rPr>
      <w:rFonts w:ascii="Arial" w:eastAsia="黑体" w:hAnsi="Arial"/>
      <w:b/>
      <w:kern w:val="0"/>
      <w:sz w:val="24"/>
      <w:szCs w:val="24"/>
    </w:rPr>
  </w:style>
  <w:style w:type="paragraph" w:customStyle="1" w:styleId="affffffffffffffd">
    <w:name w:val="附录表标题"/>
    <w:next w:val="afffffffa"/>
    <w:autoRedefine/>
    <w:qFormat/>
    <w:pPr>
      <w:jc w:val="center"/>
      <w:textAlignment w:val="baseline"/>
    </w:pPr>
    <w:rPr>
      <w:rFonts w:ascii="黑体" w:eastAsia="黑体" w:cs="黑体"/>
      <w:kern w:val="21"/>
      <w:sz w:val="21"/>
      <w:szCs w:val="21"/>
    </w:rPr>
  </w:style>
  <w:style w:type="paragraph" w:customStyle="1" w:styleId="affffffffffffffe">
    <w:name w:val="表格标题"/>
    <w:basedOn w:val="aff2"/>
    <w:autoRedefine/>
    <w:qFormat/>
    <w:pPr>
      <w:jc w:val="center"/>
    </w:pPr>
    <w:rPr>
      <w:b/>
      <w:sz w:val="24"/>
    </w:rPr>
  </w:style>
  <w:style w:type="paragraph" w:customStyle="1" w:styleId="ccidsiTemplate">
    <w:name w:val="ccidsiTemplate"/>
    <w:basedOn w:val="aff2"/>
    <w:autoRedefine/>
    <w:qFormat/>
    <w:pPr>
      <w:spacing w:line="360" w:lineRule="auto"/>
    </w:pPr>
    <w:rPr>
      <w:sz w:val="24"/>
    </w:rPr>
  </w:style>
  <w:style w:type="paragraph" w:customStyle="1" w:styleId="afffffffffffffff">
    <w:name w:val="图形"/>
    <w:basedOn w:val="aff3"/>
    <w:next w:val="afff"/>
    <w:autoRedefine/>
    <w:qFormat/>
    <w:pPr>
      <w:spacing w:line="240" w:lineRule="exact"/>
      <w:ind w:firstLineChars="225" w:firstLine="540"/>
    </w:pPr>
    <w:rPr>
      <w:sz w:val="24"/>
    </w:rPr>
  </w:style>
  <w:style w:type="paragraph" w:customStyle="1" w:styleId="CharChar5CharCharCharCharCharCharCharCharCharCharCharCharCharCharCharCharCharChar1">
    <w:name w:val="Char Char5 Char Char Char Char Char Char Char Char Char Char Char Char Char Char Char Char Char Char1"/>
    <w:basedOn w:val="aff2"/>
    <w:autoRedefine/>
    <w:qFormat/>
    <w:pPr>
      <w:spacing w:line="360" w:lineRule="auto"/>
    </w:pPr>
    <w:rPr>
      <w:rFonts w:ascii="Tahoma" w:hAnsi="Tahoma"/>
      <w:sz w:val="36"/>
      <w:szCs w:val="36"/>
    </w:rPr>
  </w:style>
  <w:style w:type="paragraph" w:customStyle="1" w:styleId="Sytle4">
    <w:name w:val="Sytle4"/>
    <w:basedOn w:val="50"/>
    <w:autoRedefine/>
    <w:qFormat/>
    <w:pPr>
      <w:numPr>
        <w:ilvl w:val="0"/>
        <w:numId w:val="0"/>
      </w:numPr>
      <w:tabs>
        <w:tab w:val="left" w:pos="992"/>
        <w:tab w:val="left" w:pos="2127"/>
        <w:tab w:val="left" w:pos="6946"/>
      </w:tabs>
      <w:spacing w:beforeLines="50" w:afterLines="50" w:line="360" w:lineRule="auto"/>
    </w:pPr>
    <w:rPr>
      <w:rFonts w:ascii="楷体_GB2312" w:eastAsia="楷体_GB2312"/>
      <w:b w:val="0"/>
      <w:color w:val="000000"/>
    </w:rPr>
  </w:style>
  <w:style w:type="paragraph" w:customStyle="1" w:styleId="33">
    <w:name w:val="编号样式3"/>
    <w:basedOn w:val="affffffffff2"/>
    <w:autoRedefine/>
    <w:qFormat/>
    <w:pPr>
      <w:numPr>
        <w:numId w:val="33"/>
      </w:numPr>
      <w:tabs>
        <w:tab w:val="clear" w:pos="620"/>
        <w:tab w:val="left" w:pos="360"/>
      </w:tabs>
      <w:ind w:left="0" w:firstLine="200"/>
    </w:pPr>
  </w:style>
  <w:style w:type="paragraph" w:customStyle="1" w:styleId="afffffffffffffff0">
    <w:name w:val="正文（首行缩进）"/>
    <w:basedOn w:val="aff2"/>
    <w:autoRedefine/>
    <w:qFormat/>
    <w:pPr>
      <w:spacing w:line="360" w:lineRule="auto"/>
      <w:ind w:firstLineChars="200" w:firstLine="200"/>
    </w:pPr>
    <w:rPr>
      <w:szCs w:val="24"/>
    </w:rPr>
  </w:style>
  <w:style w:type="paragraph" w:customStyle="1" w:styleId="Web9">
    <w:name w:val="普通(Web)9"/>
    <w:basedOn w:val="aff2"/>
    <w:autoRedefine/>
    <w:qFormat/>
    <w:pPr>
      <w:widowControl/>
      <w:jc w:val="left"/>
    </w:pPr>
    <w:rPr>
      <w:rFonts w:ascii="宋体" w:hAnsi="宋体"/>
      <w:kern w:val="0"/>
      <w:sz w:val="24"/>
      <w:szCs w:val="24"/>
    </w:rPr>
  </w:style>
  <w:style w:type="paragraph" w:customStyle="1" w:styleId="a6">
    <w:name w:val="项目符号：一级"/>
    <w:basedOn w:val="affffffc"/>
    <w:next w:val="affffffc"/>
    <w:autoRedefine/>
    <w:qFormat/>
    <w:pPr>
      <w:numPr>
        <w:numId w:val="34"/>
      </w:numPr>
      <w:tabs>
        <w:tab w:val="left" w:pos="360"/>
        <w:tab w:val="left" w:pos="620"/>
      </w:tabs>
      <w:suppressAutoHyphens w:val="0"/>
      <w:adjustRightInd w:val="0"/>
      <w:ind w:left="620" w:firstLine="482"/>
    </w:pPr>
    <w:rPr>
      <w:rFonts w:ascii="宋体" w:hAnsi="宋体"/>
      <w:color w:val="000000"/>
      <w:kern w:val="0"/>
      <w:lang w:eastAsia="zh-CN"/>
    </w:rPr>
  </w:style>
  <w:style w:type="paragraph" w:customStyle="1" w:styleId="MMTopic4">
    <w:name w:val="MM Topic 4"/>
    <w:basedOn w:val="44"/>
    <w:autoRedefine/>
    <w:qFormat/>
    <w:pPr>
      <w:numPr>
        <w:ilvl w:val="3"/>
        <w:numId w:val="35"/>
      </w:numPr>
      <w:tabs>
        <w:tab w:val="clear" w:pos="1680"/>
        <w:tab w:val="left" w:pos="1984"/>
      </w:tabs>
      <w:snapToGrid/>
      <w:spacing w:before="280" w:after="290" w:line="376" w:lineRule="auto"/>
    </w:pPr>
    <w:rPr>
      <w:rFonts w:cs="Courier New"/>
      <w:color w:val="000000"/>
      <w:szCs w:val="21"/>
    </w:rPr>
  </w:style>
  <w:style w:type="paragraph" w:customStyle="1" w:styleId="Chartsubhead">
    <w:name w:val="Chart_subhead"/>
    <w:basedOn w:val="Charthead"/>
    <w:autoRedefine/>
    <w:qFormat/>
    <w:pPr>
      <w:spacing w:before="60" w:after="60"/>
    </w:pPr>
    <w:rPr>
      <w:color w:val="000000"/>
    </w:rPr>
  </w:style>
  <w:style w:type="paragraph" w:customStyle="1" w:styleId="color999999bg">
    <w:name w:val="color999999bg"/>
    <w:basedOn w:val="aff2"/>
    <w:autoRedefine/>
    <w:qFormat/>
    <w:pPr>
      <w:widowControl/>
      <w:shd w:val="clear" w:color="auto" w:fill="999999"/>
      <w:spacing w:before="100" w:beforeAutospacing="1" w:after="100" w:afterAutospacing="1"/>
      <w:jc w:val="left"/>
    </w:pPr>
    <w:rPr>
      <w:rFonts w:ascii="宋体" w:hAnsi="宋体" w:cs="宋体"/>
      <w:color w:val="000000"/>
      <w:kern w:val="0"/>
      <w:sz w:val="24"/>
      <w:szCs w:val="24"/>
    </w:rPr>
  </w:style>
  <w:style w:type="paragraph" w:customStyle="1" w:styleId="S3">
    <w:name w:val="S3"/>
    <w:basedOn w:val="2GB23120505"/>
    <w:autoRedefine/>
    <w:qFormat/>
    <w:pPr>
      <w:tabs>
        <w:tab w:val="left" w:pos="1620"/>
      </w:tabs>
      <w:spacing w:beforeLines="0"/>
      <w:ind w:left="1620" w:hanging="720"/>
      <w:outlineLvl w:val="2"/>
    </w:pPr>
  </w:style>
  <w:style w:type="paragraph" w:customStyle="1" w:styleId="2GB23120505">
    <w:name w:val="样式 样式 2节标题 + 楷体_GB2312 小三 加粗 自动设置 + 段前: 0.5 行 段后: 0.5 行"/>
    <w:basedOn w:val="aff2"/>
    <w:autoRedefine/>
    <w:qFormat/>
    <w:pPr>
      <w:tabs>
        <w:tab w:val="left" w:pos="576"/>
      </w:tabs>
      <w:spacing w:beforeLines="100" w:afterLines="50"/>
      <w:ind w:left="576" w:hanging="576"/>
      <w:outlineLvl w:val="1"/>
    </w:pPr>
    <w:rPr>
      <w:rFonts w:ascii="楷体_GB2312" w:eastAsia="楷体_GB2312" w:hAnsi="楷体_GB2312"/>
      <w:b/>
      <w:color w:val="000000"/>
      <w:kern w:val="44"/>
      <w:sz w:val="32"/>
    </w:rPr>
  </w:style>
  <w:style w:type="paragraph" w:customStyle="1" w:styleId="commbutton">
    <w:name w:val="commbutton"/>
    <w:basedOn w:val="aff2"/>
    <w:autoRedefine/>
    <w:qFormat/>
    <w:pPr>
      <w:widowControl/>
      <w:pBdr>
        <w:top w:val="single" w:sz="12" w:space="0" w:color="FF9899"/>
        <w:left w:val="single" w:sz="12" w:space="0" w:color="FF9899"/>
        <w:bottom w:val="single" w:sz="12" w:space="0" w:color="CC0000"/>
        <w:right w:val="single" w:sz="12" w:space="0" w:color="CC0000"/>
      </w:pBdr>
      <w:shd w:val="clear" w:color="auto" w:fill="FF0000"/>
      <w:spacing w:before="100" w:beforeAutospacing="1" w:after="100" w:afterAutospacing="1"/>
      <w:jc w:val="center"/>
    </w:pPr>
    <w:rPr>
      <w:rFonts w:ascii="Arial" w:hAnsi="Arial" w:cs="Arial"/>
      <w:b/>
      <w:bCs/>
      <w:color w:val="FFFFFF"/>
      <w:kern w:val="0"/>
      <w:sz w:val="22"/>
      <w:szCs w:val="22"/>
    </w:rPr>
  </w:style>
  <w:style w:type="paragraph" w:customStyle="1" w:styleId="CharChar5CharCharCharCharCharCharCharCharCharCharCharCharCharCharCharCharCharChar">
    <w:name w:val="Char Char5 Char Char Char Char Char Char Char Char Char Char Char Char Char Char Char Char Char Char"/>
    <w:basedOn w:val="aff2"/>
    <w:autoRedefine/>
    <w:qFormat/>
    <w:pPr>
      <w:spacing w:line="360" w:lineRule="auto"/>
    </w:pPr>
    <w:rPr>
      <w:rFonts w:ascii="Tahoma" w:hAnsi="Tahoma"/>
      <w:sz w:val="36"/>
      <w:szCs w:val="36"/>
    </w:rPr>
  </w:style>
  <w:style w:type="paragraph" w:customStyle="1" w:styleId="afffffffffffffff1">
    <w:name w:val="并列样式"/>
    <w:basedOn w:val="aff2"/>
    <w:autoRedefine/>
    <w:qFormat/>
    <w:pPr>
      <w:spacing w:before="120" w:after="120" w:line="360" w:lineRule="exact"/>
    </w:pPr>
    <w:rPr>
      <w:sz w:val="24"/>
    </w:rPr>
  </w:style>
  <w:style w:type="paragraph" w:customStyle="1" w:styleId="afffffffffffffff2">
    <w:name w:val="本文缩进"/>
    <w:basedOn w:val="aff2"/>
    <w:autoRedefine/>
    <w:qFormat/>
    <w:pPr>
      <w:adjustRightInd w:val="0"/>
      <w:snapToGrid w:val="0"/>
      <w:spacing w:line="360" w:lineRule="auto"/>
      <w:ind w:leftChars="-1" w:left="-2" w:firstLine="482"/>
    </w:pPr>
    <w:rPr>
      <w:rFonts w:ascii="楷体" w:eastAsia="楷体" w:hAnsi="Arial" w:cs="Arial"/>
      <w:kern w:val="0"/>
      <w:sz w:val="24"/>
    </w:rPr>
  </w:style>
  <w:style w:type="paragraph" w:customStyle="1" w:styleId="-12">
    <w:name w:val="正文-1"/>
    <w:basedOn w:val="aff2"/>
    <w:autoRedefine/>
    <w:qFormat/>
    <w:pPr>
      <w:tabs>
        <w:tab w:val="left" w:pos="-1800"/>
      </w:tabs>
      <w:adjustRightInd w:val="0"/>
      <w:snapToGrid w:val="0"/>
      <w:spacing w:line="300" w:lineRule="auto"/>
      <w:ind w:firstLineChars="200" w:firstLine="480"/>
    </w:pPr>
    <w:rPr>
      <w:rFonts w:ascii="宋体" w:eastAsia="仿宋_GB2312"/>
      <w:sz w:val="24"/>
    </w:rPr>
  </w:style>
  <w:style w:type="paragraph" w:customStyle="1" w:styleId="2ffff9">
    <w:name w:val="样式 文档正文 + 首行缩进:  2 字符"/>
    <w:basedOn w:val="afffffff8"/>
    <w:qFormat/>
    <w:pPr>
      <w:adjustRightInd/>
      <w:spacing w:line="360" w:lineRule="auto"/>
      <w:ind w:firstLine="0"/>
      <w:textAlignment w:val="auto"/>
    </w:pPr>
    <w:rPr>
      <w:rFonts w:ascii="Times New Roman" w:hAnsi="Times New Roman" w:cs="宋体"/>
      <w:color w:val="000000"/>
      <w:kern w:val="2"/>
      <w:szCs w:val="24"/>
    </w:rPr>
  </w:style>
  <w:style w:type="paragraph" w:customStyle="1" w:styleId="Program">
    <w:name w:val="Program"/>
    <w:basedOn w:val="aff2"/>
    <w:autoRedefine/>
    <w:qFormat/>
    <w:pPr>
      <w:adjustRightInd w:val="0"/>
      <w:snapToGrid w:val="0"/>
      <w:ind w:firstLine="510"/>
    </w:pPr>
    <w:rPr>
      <w:sz w:val="24"/>
    </w:rPr>
  </w:style>
  <w:style w:type="paragraph" w:customStyle="1" w:styleId="infoblue">
    <w:name w:val="infoblue"/>
    <w:basedOn w:val="aff2"/>
    <w:autoRedefine/>
    <w:qFormat/>
    <w:pPr>
      <w:widowControl/>
      <w:spacing w:after="120" w:line="240" w:lineRule="atLeast"/>
      <w:jc w:val="left"/>
    </w:pPr>
    <w:rPr>
      <w:i/>
      <w:iCs/>
      <w:color w:val="0000FF"/>
      <w:kern w:val="0"/>
      <w:sz w:val="20"/>
    </w:rPr>
  </w:style>
  <w:style w:type="paragraph" w:customStyle="1" w:styleId="2H2h2sect12Heading2HiddenHeading2CCBSheading2">
    <w:name w:val="样式 样式 标题 2H2h2sect 1.2Heading 2 HiddenHeading 2 CCBSheading 2......"/>
    <w:basedOn w:val="aff2"/>
    <w:autoRedefine/>
    <w:qFormat/>
    <w:pPr>
      <w:keepNext/>
      <w:keepLines/>
      <w:numPr>
        <w:ilvl w:val="1"/>
        <w:numId w:val="36"/>
      </w:numPr>
      <w:adjustRightInd w:val="0"/>
      <w:snapToGrid w:val="0"/>
      <w:spacing w:before="360" w:after="120" w:line="360" w:lineRule="auto"/>
      <w:jc w:val="left"/>
      <w:outlineLvl w:val="1"/>
    </w:pPr>
    <w:rPr>
      <w:rFonts w:ascii="仿宋_GB2312" w:eastAsia="华文中宋" w:hAnsi="宋体" w:cs="宋体"/>
      <w:b/>
      <w:bCs/>
      <w:sz w:val="32"/>
    </w:rPr>
  </w:style>
  <w:style w:type="paragraph" w:customStyle="1" w:styleId="115">
    <w:name w:val="纯文本11"/>
    <w:basedOn w:val="aff2"/>
    <w:autoRedefine/>
    <w:qFormat/>
    <w:pPr>
      <w:adjustRightInd w:val="0"/>
    </w:pPr>
    <w:rPr>
      <w:rFonts w:ascii="宋体" w:hAnsi="Courier New"/>
    </w:rPr>
  </w:style>
  <w:style w:type="paragraph" w:customStyle="1" w:styleId="xl114">
    <w:name w:val="xl114"/>
    <w:basedOn w:val="aff2"/>
    <w:autoRedefine/>
    <w:qFormat/>
    <w:pPr>
      <w:widowControl/>
      <w:spacing w:before="100" w:beforeAutospacing="1" w:after="100" w:afterAutospacing="1"/>
      <w:jc w:val="left"/>
      <w:textAlignment w:val="center"/>
    </w:pPr>
    <w:rPr>
      <w:rFonts w:ascii="黑体" w:eastAsia="黑体" w:hAnsi="宋体"/>
      <w:b/>
      <w:kern w:val="0"/>
      <w:sz w:val="36"/>
    </w:rPr>
  </w:style>
  <w:style w:type="paragraph" w:customStyle="1" w:styleId="afffffffffffffff3">
    <w:name w:val="列表标题"/>
    <w:basedOn w:val="aff2"/>
    <w:next w:val="aff2"/>
    <w:autoRedefine/>
    <w:qFormat/>
    <w:pPr>
      <w:jc w:val="center"/>
    </w:pPr>
    <w:rPr>
      <w:sz w:val="24"/>
    </w:rPr>
  </w:style>
  <w:style w:type="paragraph" w:customStyle="1" w:styleId="CharChar5CharCharCharCharCharCharCharCharCharCharCharCharCharCharCharCharCharCharCharCharCharCharCharChar1">
    <w:name w:val="Char Char5 Char Char Char Char Char Char Char Char Char Char Char Char Char Char Char Char Char Char Char Char Char Char Char Char1"/>
    <w:basedOn w:val="aff2"/>
    <w:autoRedefine/>
    <w:qFormat/>
    <w:pPr>
      <w:spacing w:line="360" w:lineRule="auto"/>
    </w:pPr>
    <w:rPr>
      <w:rFonts w:ascii="Tahoma" w:hAnsi="Tahoma"/>
      <w:sz w:val="36"/>
      <w:szCs w:val="36"/>
    </w:rPr>
  </w:style>
  <w:style w:type="paragraph" w:customStyle="1" w:styleId="leveld">
    <w:name w:val="leveld"/>
    <w:basedOn w:val="aff2"/>
    <w:qFormat/>
    <w:pPr>
      <w:widowControl/>
      <w:pBdr>
        <w:bottom w:val="single" w:sz="12" w:space="1" w:color="0066FF"/>
      </w:pBdr>
      <w:jc w:val="left"/>
    </w:pPr>
    <w:rPr>
      <w:rFonts w:ascii="宋体" w:hAnsi="宋体" w:cs="宋体"/>
      <w:b/>
      <w:bCs/>
      <w:color w:val="000000"/>
      <w:kern w:val="0"/>
      <w:sz w:val="24"/>
      <w:szCs w:val="24"/>
    </w:rPr>
  </w:style>
  <w:style w:type="paragraph" w:customStyle="1" w:styleId="xl62">
    <w:name w:val="xl62"/>
    <w:basedOn w:val="aff2"/>
    <w:autoRedefine/>
    <w:qFormat/>
    <w:pPr>
      <w:widowControl/>
      <w:pBdr>
        <w:top w:val="single" w:sz="4" w:space="0" w:color="auto"/>
        <w:left w:val="single" w:sz="4" w:space="0" w:color="auto"/>
        <w:bottom w:val="single" w:sz="4" w:space="0" w:color="auto"/>
        <w:right w:val="single" w:sz="8" w:space="0" w:color="auto"/>
      </w:pBdr>
      <w:shd w:val="clear" w:color="auto" w:fill="CCFFCC"/>
      <w:spacing w:before="100" w:beforeAutospacing="1" w:after="100" w:afterAutospacing="1"/>
      <w:jc w:val="center"/>
    </w:pPr>
    <w:rPr>
      <w:rFonts w:ascii="Arial" w:hAnsi="Arial"/>
      <w:b/>
      <w:kern w:val="0"/>
      <w:sz w:val="20"/>
    </w:rPr>
  </w:style>
  <w:style w:type="paragraph" w:customStyle="1" w:styleId="flType">
    <w:name w:val="flType"/>
    <w:basedOn w:val="flName"/>
    <w:autoRedefine/>
    <w:qFormat/>
    <w:pPr>
      <w:spacing w:after="284"/>
    </w:pPr>
    <w:rPr>
      <w:rFonts w:eastAsia="宋体"/>
      <w:b w:val="0"/>
    </w:rPr>
  </w:style>
  <w:style w:type="paragraph" w:customStyle="1" w:styleId="themebody">
    <w:name w:val="themebody"/>
    <w:basedOn w:val="aff2"/>
    <w:autoRedefine/>
    <w:qFormat/>
    <w:pPr>
      <w:widowControl/>
      <w:spacing w:before="100" w:beforeAutospacing="1" w:after="100" w:afterAutospacing="1"/>
      <w:jc w:val="left"/>
    </w:pPr>
    <w:rPr>
      <w:rFonts w:ascii="宋体" w:hAnsi="宋体" w:cs="宋体"/>
      <w:color w:val="FFFFFF"/>
      <w:kern w:val="0"/>
      <w:sz w:val="24"/>
      <w:szCs w:val="24"/>
    </w:rPr>
  </w:style>
  <w:style w:type="paragraph" w:customStyle="1" w:styleId="3H33CharH3Charl3CTh3Level3TopicHeadingHead">
    <w:name w:val="样式 标题 3H3标题 3 CharH3 Charl3CTh3Level 3 Topic HeadingHead..."/>
    <w:basedOn w:val="70"/>
    <w:autoRedefine/>
    <w:qFormat/>
    <w:pPr>
      <w:tabs>
        <w:tab w:val="clear" w:pos="1296"/>
      </w:tabs>
      <w:snapToGrid/>
      <w:spacing w:line="320" w:lineRule="auto"/>
      <w:ind w:left="0" w:firstLine="0"/>
    </w:pPr>
    <w:rPr>
      <w:rFonts w:ascii="宋体" w:hAnsi="宋体"/>
    </w:rPr>
  </w:style>
  <w:style w:type="paragraph" w:customStyle="1" w:styleId="newmarker">
    <w:name w:val="newmarker"/>
    <w:basedOn w:val="aff2"/>
    <w:autoRedefine/>
    <w:qFormat/>
    <w:pPr>
      <w:widowControl/>
      <w:spacing w:before="100" w:beforeAutospacing="1" w:after="100" w:afterAutospacing="1"/>
      <w:jc w:val="left"/>
    </w:pPr>
    <w:rPr>
      <w:rFonts w:ascii="宋体" w:hAnsi="宋体" w:cs="宋体"/>
      <w:b/>
      <w:bCs/>
      <w:color w:val="FF0000"/>
      <w:kern w:val="0"/>
      <w:sz w:val="22"/>
      <w:szCs w:val="22"/>
    </w:rPr>
  </w:style>
  <w:style w:type="paragraph" w:customStyle="1" w:styleId="unnamed2">
    <w:name w:val="unnamed2"/>
    <w:basedOn w:val="aff2"/>
    <w:autoRedefine/>
    <w:qFormat/>
    <w:pPr>
      <w:widowControl/>
      <w:spacing w:before="100" w:beforeAutospacing="1" w:after="100" w:afterAutospacing="1"/>
      <w:jc w:val="left"/>
    </w:pPr>
    <w:rPr>
      <w:color w:val="000000"/>
      <w:kern w:val="0"/>
      <w:sz w:val="28"/>
      <w:szCs w:val="28"/>
    </w:rPr>
  </w:style>
  <w:style w:type="paragraph" w:customStyle="1" w:styleId="CharChar5CharCharCharCharCharCharCharCharCharCharCharCharCharCharCharCharCharCharCharCharCharCharCharCharCharCharChar">
    <w:name w:val="Char Char5 Char Char Char Char Char Char Char Char Char Char Char Char Char Char Char Char Char Char Char Char Char Char Char Char Char Char Char"/>
    <w:basedOn w:val="aff2"/>
    <w:autoRedefine/>
    <w:qFormat/>
    <w:pPr>
      <w:spacing w:line="360" w:lineRule="auto"/>
    </w:pPr>
    <w:rPr>
      <w:rFonts w:ascii="Tahoma" w:hAnsi="Tahoma"/>
      <w:sz w:val="36"/>
      <w:szCs w:val="36"/>
    </w:rPr>
  </w:style>
  <w:style w:type="paragraph" w:customStyle="1" w:styleId="Revision1">
    <w:name w:val="Revision1"/>
    <w:autoRedefine/>
    <w:uiPriority w:val="99"/>
    <w:qFormat/>
    <w:rPr>
      <w:kern w:val="2"/>
      <w:sz w:val="21"/>
      <w:szCs w:val="24"/>
    </w:rPr>
  </w:style>
  <w:style w:type="paragraph" w:customStyle="1" w:styleId="afffffffffffffff4">
    <w:name w:val="标题样式"/>
    <w:basedOn w:val="aff2"/>
    <w:autoRedefine/>
    <w:qFormat/>
    <w:pPr>
      <w:tabs>
        <w:tab w:val="left" w:pos="420"/>
      </w:tabs>
      <w:spacing w:line="360" w:lineRule="auto"/>
    </w:pPr>
    <w:rPr>
      <w:rFonts w:ascii="宋体" w:hAnsi="宋体"/>
      <w:sz w:val="24"/>
      <w:szCs w:val="24"/>
    </w:rPr>
  </w:style>
  <w:style w:type="paragraph" w:customStyle="1" w:styleId="afffffffffffffff5">
    <w:name w:val="编号小标题"/>
    <w:basedOn w:val="afffffffffffffd"/>
    <w:autoRedefine/>
    <w:qFormat/>
    <w:pPr>
      <w:tabs>
        <w:tab w:val="left" w:pos="1440"/>
      </w:tabs>
      <w:spacing w:afterLines="0"/>
      <w:ind w:firstLineChars="0" w:firstLine="0"/>
    </w:pPr>
    <w:rPr>
      <w:rFonts w:ascii="Times New Roman" w:eastAsia="宋体"/>
    </w:rPr>
  </w:style>
  <w:style w:type="paragraph" w:customStyle="1" w:styleId="xl93">
    <w:name w:val="xl93"/>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8"/>
      <w:szCs w:val="28"/>
    </w:rPr>
  </w:style>
  <w:style w:type="paragraph" w:customStyle="1" w:styleId="1ffff1">
    <w:name w:val="编号 1"/>
    <w:basedOn w:val="aff2"/>
    <w:autoRedefine/>
    <w:qFormat/>
    <w:pPr>
      <w:tabs>
        <w:tab w:val="left" w:pos="1560"/>
      </w:tabs>
      <w:spacing w:before="100" w:beforeAutospacing="1" w:after="100" w:afterAutospacing="1" w:line="360" w:lineRule="auto"/>
      <w:ind w:left="-80" w:firstLine="560"/>
    </w:pPr>
    <w:rPr>
      <w:rFonts w:ascii="宋体"/>
      <w:sz w:val="24"/>
      <w:szCs w:val="24"/>
    </w:rPr>
  </w:style>
  <w:style w:type="paragraph" w:customStyle="1" w:styleId="CM2">
    <w:name w:val="CM2"/>
    <w:basedOn w:val="Default"/>
    <w:next w:val="Default"/>
    <w:autoRedefine/>
    <w:qFormat/>
    <w:rPr>
      <w:rFonts w:ascii="楷体_GB2312" w:eastAsia="楷体_GB2312" w:cs="楷体_GB2312"/>
      <w:color w:val="auto"/>
      <w:szCs w:val="24"/>
    </w:rPr>
  </w:style>
  <w:style w:type="paragraph" w:customStyle="1" w:styleId="Chartbody">
    <w:name w:val="Chart_body"/>
    <w:basedOn w:val="aff2"/>
    <w:autoRedefine/>
    <w:qFormat/>
    <w:pPr>
      <w:widowControl/>
      <w:spacing w:after="60" w:line="240" w:lineRule="exact"/>
      <w:jc w:val="left"/>
    </w:pPr>
    <w:rPr>
      <w:rFonts w:ascii="Helvetica" w:hAnsi="Helvetica"/>
      <w:color w:val="000000"/>
      <w:kern w:val="0"/>
      <w:sz w:val="16"/>
      <w:lang w:eastAsia="en-US"/>
    </w:rPr>
  </w:style>
  <w:style w:type="paragraph" w:customStyle="1" w:styleId="Charfffd">
    <w:name w:val="正文无缩进 Char"/>
    <w:basedOn w:val="aff2"/>
    <w:autoRedefine/>
    <w:qFormat/>
    <w:pPr>
      <w:tabs>
        <w:tab w:val="left" w:pos="420"/>
      </w:tabs>
      <w:spacing w:line="360" w:lineRule="auto"/>
    </w:pPr>
    <w:rPr>
      <w:sz w:val="24"/>
      <w:szCs w:val="24"/>
    </w:rPr>
  </w:style>
  <w:style w:type="paragraph" w:customStyle="1" w:styleId="CharChar3CharCharCharCharCharCharCharCharCharCharCharChar">
    <w:name w:val="Char Char3 Char Char Char Char Char Char Char Char Char Char Char Char"/>
    <w:basedOn w:val="aff2"/>
    <w:autoRedefine/>
    <w:qFormat/>
    <w:pPr>
      <w:spacing w:line="360" w:lineRule="auto"/>
    </w:pPr>
    <w:rPr>
      <w:rFonts w:ascii="Tahoma" w:hAnsi="Tahoma"/>
      <w:sz w:val="36"/>
      <w:szCs w:val="36"/>
    </w:rPr>
  </w:style>
  <w:style w:type="paragraph" w:customStyle="1" w:styleId="color990000">
    <w:name w:val="color990000"/>
    <w:basedOn w:val="aff2"/>
    <w:autoRedefine/>
    <w:qFormat/>
    <w:pPr>
      <w:widowControl/>
      <w:spacing w:before="100" w:beforeAutospacing="1" w:after="100" w:afterAutospacing="1"/>
      <w:jc w:val="left"/>
    </w:pPr>
    <w:rPr>
      <w:rFonts w:ascii="宋体" w:hAnsi="宋体" w:cs="宋体"/>
      <w:color w:val="990000"/>
      <w:kern w:val="0"/>
      <w:sz w:val="24"/>
      <w:szCs w:val="24"/>
    </w:rPr>
  </w:style>
  <w:style w:type="paragraph" w:customStyle="1" w:styleId="2h2Level2TopicHeadingHD2Heading2HiddenHeading2">
    <w:name w:val="样式 标题 2h2Level 2 Topic HeadingHD2Heading 2 HiddenHeading 2 ..."/>
    <w:basedOn w:val="10"/>
    <w:qFormat/>
    <w:pPr>
      <w:pageBreakBefore/>
      <w:numPr>
        <w:numId w:val="0"/>
      </w:numPr>
      <w:tabs>
        <w:tab w:val="left" w:pos="425"/>
      </w:tabs>
      <w:spacing w:line="578" w:lineRule="auto"/>
      <w:ind w:left="425" w:hanging="425"/>
      <w:jc w:val="both"/>
    </w:pPr>
    <w:rPr>
      <w:bCs/>
      <w:szCs w:val="36"/>
    </w:rPr>
  </w:style>
  <w:style w:type="paragraph" w:customStyle="1" w:styleId="afffffffffffffff6">
    <w:name w:val="编号密级"/>
    <w:basedOn w:val="aff2"/>
    <w:autoRedefine/>
    <w:qFormat/>
    <w:pPr>
      <w:widowControl/>
      <w:adjustRightInd w:val="0"/>
      <w:snapToGrid w:val="0"/>
      <w:spacing w:before="200" w:after="240" w:line="480" w:lineRule="auto"/>
      <w:jc w:val="center"/>
      <w:textAlignment w:val="baseline"/>
    </w:pPr>
    <w:rPr>
      <w:rFonts w:ascii="黑体" w:eastAsia="黑体" w:hAnsi="Arial"/>
      <w:spacing w:val="6"/>
      <w:kern w:val="0"/>
      <w:sz w:val="28"/>
    </w:rPr>
  </w:style>
  <w:style w:type="paragraph" w:customStyle="1" w:styleId="afffffffffffffff7">
    <w:name w:val="正文无缩进"/>
    <w:basedOn w:val="aff2"/>
    <w:autoRedefine/>
    <w:qFormat/>
    <w:pPr>
      <w:tabs>
        <w:tab w:val="left" w:pos="420"/>
      </w:tabs>
      <w:spacing w:line="360" w:lineRule="auto"/>
      <w:ind w:right="-154"/>
    </w:pPr>
    <w:rPr>
      <w:sz w:val="24"/>
      <w:szCs w:val="24"/>
    </w:rPr>
  </w:style>
  <w:style w:type="paragraph" w:customStyle="1" w:styleId="4Head1">
    <w:name w:val="*4. Head 1"/>
    <w:basedOn w:val="Default"/>
    <w:next w:val="Default"/>
    <w:autoRedefine/>
    <w:uiPriority w:val="99"/>
    <w:qFormat/>
    <w:rPr>
      <w:rFonts w:ascii="Times New Roman" w:eastAsia="宋体"/>
      <w:color w:val="auto"/>
      <w:szCs w:val="24"/>
    </w:rPr>
  </w:style>
  <w:style w:type="paragraph" w:customStyle="1" w:styleId="116">
    <w:name w:val="普通(网站)11"/>
    <w:basedOn w:val="aff2"/>
    <w:autoRedefine/>
    <w:uiPriority w:val="99"/>
    <w:qFormat/>
    <w:pPr>
      <w:widowControl/>
      <w:spacing w:before="100" w:beforeAutospacing="1" w:after="100" w:afterAutospacing="1"/>
      <w:jc w:val="left"/>
    </w:pPr>
    <w:rPr>
      <w:rFonts w:ascii="宋体" w:hAnsi="宋体" w:cs="宋体"/>
      <w:kern w:val="0"/>
      <w:sz w:val="24"/>
      <w:szCs w:val="24"/>
    </w:rPr>
  </w:style>
  <w:style w:type="paragraph" w:customStyle="1" w:styleId="p16">
    <w:name w:val="p16"/>
    <w:basedOn w:val="aff2"/>
    <w:autoRedefine/>
    <w:qFormat/>
    <w:pPr>
      <w:widowControl/>
      <w:spacing w:line="360" w:lineRule="auto"/>
      <w:ind w:firstLine="420"/>
      <w:jc w:val="left"/>
    </w:pPr>
    <w:rPr>
      <w:kern w:val="0"/>
      <w:sz w:val="24"/>
      <w:szCs w:val="24"/>
    </w:rPr>
  </w:style>
  <w:style w:type="paragraph" w:customStyle="1" w:styleId="af">
    <w:name w:val="正文图标题"/>
    <w:next w:val="afffffffa"/>
    <w:autoRedefine/>
    <w:qFormat/>
    <w:pPr>
      <w:numPr>
        <w:numId w:val="37"/>
      </w:numPr>
      <w:jc w:val="center"/>
    </w:pPr>
    <w:rPr>
      <w:rFonts w:ascii="黑体" w:eastAsia="黑体"/>
      <w:sz w:val="21"/>
    </w:rPr>
  </w:style>
  <w:style w:type="paragraph" w:customStyle="1" w:styleId="font13">
    <w:name w:val="font13"/>
    <w:basedOn w:val="aff2"/>
    <w:autoRedefine/>
    <w:qFormat/>
    <w:pPr>
      <w:widowControl/>
      <w:spacing w:before="100" w:beforeAutospacing="1" w:after="100" w:afterAutospacing="1"/>
      <w:jc w:val="left"/>
    </w:pPr>
    <w:rPr>
      <w:rFonts w:ascii="Arial" w:hAnsi="Arial"/>
      <w:color w:val="000000"/>
      <w:kern w:val="0"/>
      <w:sz w:val="20"/>
    </w:rPr>
  </w:style>
  <w:style w:type="paragraph" w:customStyle="1" w:styleId="Char50">
    <w:name w:val="Char5"/>
    <w:basedOn w:val="aff2"/>
    <w:autoRedefine/>
    <w:qFormat/>
    <w:rPr>
      <w:rFonts w:ascii="仿宋_GB2312" w:eastAsia="仿宋_GB2312"/>
      <w:b/>
      <w:sz w:val="32"/>
      <w:szCs w:val="32"/>
    </w:rPr>
  </w:style>
  <w:style w:type="paragraph" w:customStyle="1" w:styleId="nomargin">
    <w:name w:val="nomargin"/>
    <w:basedOn w:val="aff2"/>
    <w:autoRedefine/>
    <w:qFormat/>
    <w:pPr>
      <w:widowControl/>
      <w:spacing w:line="195" w:lineRule="atLeast"/>
      <w:jc w:val="left"/>
    </w:pPr>
    <w:rPr>
      <w:rFonts w:ascii="Verdana" w:hAnsi="Verdana" w:cs="宋体"/>
      <w:color w:val="333333"/>
      <w:kern w:val="0"/>
      <w:sz w:val="17"/>
      <w:szCs w:val="17"/>
    </w:rPr>
  </w:style>
  <w:style w:type="paragraph" w:customStyle="1" w:styleId="CharCharChar1CharCharCharChar1">
    <w:name w:val="Char Char Char1 Char Char Char Char1"/>
    <w:basedOn w:val="aff2"/>
    <w:autoRedefine/>
    <w:uiPriority w:val="99"/>
    <w:qFormat/>
    <w:rPr>
      <w:rFonts w:ascii="Tahoma" w:hAnsi="Tahoma"/>
      <w:sz w:val="24"/>
    </w:rPr>
  </w:style>
  <w:style w:type="paragraph" w:customStyle="1" w:styleId="S3105">
    <w:name w:val="样式 S3 + 段前: 1 行 段后: 0.5 行"/>
    <w:basedOn w:val="S3"/>
    <w:autoRedefine/>
    <w:qFormat/>
    <w:pPr>
      <w:tabs>
        <w:tab w:val="clear" w:pos="1620"/>
        <w:tab w:val="left" w:pos="720"/>
      </w:tabs>
      <w:spacing w:beforeLines="50" w:afterLines="75"/>
      <w:ind w:left="720"/>
    </w:pPr>
  </w:style>
  <w:style w:type="paragraph" w:customStyle="1" w:styleId="CharCharCharCharCharChar3">
    <w:name w:val="Char Char Char Char Char Char3"/>
    <w:basedOn w:val="aff2"/>
    <w:autoRedefine/>
    <w:qFormat/>
    <w:pPr>
      <w:adjustRightInd w:val="0"/>
      <w:spacing w:line="360" w:lineRule="auto"/>
    </w:pPr>
    <w:rPr>
      <w:kern w:val="0"/>
      <w:sz w:val="24"/>
    </w:rPr>
  </w:style>
  <w:style w:type="paragraph" w:customStyle="1" w:styleId="CM86">
    <w:name w:val="CM86"/>
    <w:basedOn w:val="Default"/>
    <w:next w:val="Default"/>
    <w:autoRedefine/>
    <w:qFormat/>
    <w:pPr>
      <w:spacing w:after="443"/>
    </w:pPr>
    <w:rPr>
      <w:rFonts w:ascii="楷体_GB2312" w:eastAsia="楷体_GB2312" w:cs="楷体_GB2312"/>
      <w:color w:val="auto"/>
      <w:szCs w:val="24"/>
    </w:rPr>
  </w:style>
  <w:style w:type="paragraph" w:customStyle="1" w:styleId="CharChar1Char1">
    <w:name w:val="Char Char1 Char1"/>
    <w:basedOn w:val="aff2"/>
    <w:autoRedefine/>
    <w:qFormat/>
    <w:rPr>
      <w:rFonts w:ascii="Tahoma" w:hAnsi="Tahoma"/>
      <w:sz w:val="24"/>
    </w:rPr>
  </w:style>
  <w:style w:type="paragraph" w:customStyle="1" w:styleId="afffffffffffffff8">
    <w:name w:val="简单回函地址"/>
    <w:basedOn w:val="aff2"/>
    <w:autoRedefine/>
    <w:qFormat/>
    <w:rPr>
      <w:szCs w:val="24"/>
    </w:rPr>
  </w:style>
  <w:style w:type="paragraph" w:customStyle="1" w:styleId="xl127">
    <w:name w:val="xl127"/>
    <w:basedOn w:val="aff2"/>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1ffff2">
    <w:name w:val="样式 标题 1 + 黑体 小三 非加粗"/>
    <w:basedOn w:val="10"/>
    <w:autoRedefine/>
    <w:qFormat/>
    <w:pPr>
      <w:numPr>
        <w:numId w:val="0"/>
      </w:numPr>
      <w:tabs>
        <w:tab w:val="left" w:pos="980"/>
      </w:tabs>
      <w:spacing w:before="0" w:after="0" w:line="480" w:lineRule="auto"/>
      <w:ind w:left="980" w:hanging="420"/>
      <w:jc w:val="both"/>
    </w:pPr>
    <w:rPr>
      <w:rFonts w:ascii="黑体" w:eastAsia="黑体" w:hAnsi="黑体"/>
      <w:b w:val="0"/>
      <w:sz w:val="30"/>
      <w:szCs w:val="44"/>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ff2"/>
    <w:autoRedefine/>
    <w:qFormat/>
    <w:rPr>
      <w:rFonts w:ascii="Tahoma" w:hAnsi="Tahoma"/>
      <w:sz w:val="24"/>
    </w:rPr>
  </w:style>
  <w:style w:type="paragraph" w:customStyle="1" w:styleId="-6">
    <w:name w:val="德山-正文"/>
    <w:basedOn w:val="aff2"/>
    <w:autoRedefine/>
    <w:qFormat/>
    <w:pPr>
      <w:spacing w:beforeLines="50" w:afterLines="50" w:line="360" w:lineRule="auto"/>
      <w:ind w:firstLineChars="200" w:firstLine="200"/>
    </w:pPr>
    <w:rPr>
      <w:rFonts w:ascii="Calibri" w:hAnsi="Calibri"/>
      <w:sz w:val="24"/>
      <w:szCs w:val="21"/>
    </w:rPr>
  </w:style>
  <w:style w:type="paragraph" w:customStyle="1" w:styleId="red">
    <w:name w:val="red"/>
    <w:basedOn w:val="aff2"/>
    <w:autoRedefine/>
    <w:qFormat/>
    <w:pPr>
      <w:widowControl/>
      <w:spacing w:before="100" w:beforeAutospacing="1" w:after="100" w:afterAutospacing="1"/>
      <w:jc w:val="left"/>
    </w:pPr>
    <w:rPr>
      <w:rFonts w:ascii="宋体" w:hAnsi="宋体"/>
      <w:color w:val="FF9933"/>
      <w:kern w:val="0"/>
      <w:sz w:val="18"/>
      <w:szCs w:val="18"/>
    </w:rPr>
  </w:style>
  <w:style w:type="paragraph" w:customStyle="1" w:styleId="large">
    <w:name w:val="large"/>
    <w:basedOn w:val="aff2"/>
    <w:autoRedefine/>
    <w:qFormat/>
    <w:pPr>
      <w:widowControl/>
      <w:spacing w:before="100" w:beforeAutospacing="1" w:after="100" w:afterAutospacing="1"/>
      <w:jc w:val="left"/>
    </w:pPr>
    <w:rPr>
      <w:rFonts w:ascii="宋体" w:hAnsi="宋体" w:cs="宋体"/>
      <w:color w:val="000000"/>
      <w:kern w:val="0"/>
      <w:sz w:val="26"/>
      <w:szCs w:val="26"/>
    </w:rPr>
  </w:style>
  <w:style w:type="paragraph" w:customStyle="1" w:styleId="NormalArial">
    <w:name w:val="Normal (Arial)"/>
    <w:basedOn w:val="aff2"/>
    <w:autoRedefine/>
    <w:qFormat/>
    <w:pPr>
      <w:widowControl/>
      <w:autoSpaceDE w:val="0"/>
      <w:autoSpaceDN w:val="0"/>
      <w:adjustRightInd w:val="0"/>
      <w:jc w:val="left"/>
    </w:pPr>
    <w:rPr>
      <w:rFonts w:ascii="Arial" w:hAnsi="Arial" w:cs="Arial"/>
      <w:kern w:val="0"/>
      <w:sz w:val="20"/>
      <w:lang w:eastAsia="en-US"/>
    </w:rPr>
  </w:style>
  <w:style w:type="paragraph" w:customStyle="1" w:styleId="ParaCharChar">
    <w:name w:val="默认段落字体 Para Char Char"/>
    <w:basedOn w:val="aff2"/>
    <w:qFormat/>
    <w:rPr>
      <w:szCs w:val="24"/>
    </w:rPr>
  </w:style>
  <w:style w:type="paragraph" w:customStyle="1" w:styleId="5Head2">
    <w:name w:val="*5. Head 2"/>
    <w:basedOn w:val="Default"/>
    <w:next w:val="Default"/>
    <w:uiPriority w:val="99"/>
    <w:qFormat/>
    <w:rPr>
      <w:rFonts w:ascii="Times New Roman" w:eastAsia="宋体"/>
      <w:color w:val="auto"/>
      <w:szCs w:val="24"/>
    </w:rPr>
  </w:style>
  <w:style w:type="paragraph" w:customStyle="1" w:styleId="CharCharf8">
    <w:name w:val="段 Char Char"/>
    <w:autoRedefine/>
    <w:qFormat/>
    <w:pPr>
      <w:tabs>
        <w:tab w:val="left" w:pos="0"/>
      </w:tabs>
      <w:autoSpaceDE w:val="0"/>
      <w:autoSpaceDN w:val="0"/>
      <w:ind w:firstLineChars="200" w:firstLine="200"/>
      <w:jc w:val="both"/>
    </w:pPr>
    <w:rPr>
      <w:rFonts w:ascii="宋体"/>
      <w:sz w:val="21"/>
    </w:rPr>
  </w:style>
  <w:style w:type="paragraph" w:customStyle="1" w:styleId="afffffffffffffff9">
    <w:name w:val="表格文本"/>
    <w:qFormat/>
    <w:pPr>
      <w:tabs>
        <w:tab w:val="decimal" w:pos="0"/>
      </w:tabs>
    </w:pPr>
    <w:rPr>
      <w:rFonts w:ascii="Arial" w:hAnsi="Arial"/>
      <w:sz w:val="21"/>
    </w:rPr>
  </w:style>
  <w:style w:type="paragraph" w:customStyle="1" w:styleId="MMTopic9">
    <w:name w:val="MM Topic 9"/>
    <w:basedOn w:val="9"/>
    <w:autoRedefine/>
    <w:qFormat/>
    <w:pPr>
      <w:numPr>
        <w:ilvl w:val="8"/>
        <w:numId w:val="35"/>
      </w:numPr>
      <w:tabs>
        <w:tab w:val="clear" w:pos="1584"/>
        <w:tab w:val="left" w:pos="0"/>
      </w:tabs>
      <w:snapToGrid/>
      <w:spacing w:line="320" w:lineRule="auto"/>
      <w:ind w:left="0" w:firstLine="0"/>
    </w:pPr>
    <w:rPr>
      <w:sz w:val="21"/>
      <w:szCs w:val="21"/>
    </w:rPr>
  </w:style>
  <w:style w:type="paragraph" w:customStyle="1" w:styleId="2H2">
    <w:name w:val="样式 标题 2H2 + 黑体"/>
    <w:basedOn w:val="29"/>
    <w:qFormat/>
    <w:pPr>
      <w:widowControl/>
      <w:tabs>
        <w:tab w:val="left" w:pos="2552"/>
      </w:tabs>
      <w:spacing w:line="416" w:lineRule="auto"/>
      <w:jc w:val="left"/>
    </w:pPr>
    <w:rPr>
      <w:rFonts w:eastAsia="黑体"/>
      <w:b/>
      <w:bCs/>
      <w:kern w:val="0"/>
    </w:rPr>
  </w:style>
  <w:style w:type="paragraph" w:customStyle="1" w:styleId="xl94">
    <w:name w:val="xl94"/>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8"/>
      <w:szCs w:val="28"/>
    </w:rPr>
  </w:style>
  <w:style w:type="paragraph" w:customStyle="1" w:styleId="CM21">
    <w:name w:val="CM21"/>
    <w:basedOn w:val="Default"/>
    <w:next w:val="Default"/>
    <w:qFormat/>
    <w:pPr>
      <w:spacing w:line="468" w:lineRule="atLeast"/>
    </w:pPr>
    <w:rPr>
      <w:rFonts w:ascii="楷体_GB2312" w:eastAsia="楷体_GB2312" w:cs="楷体_GB2312"/>
      <w:color w:val="auto"/>
      <w:szCs w:val="24"/>
    </w:rPr>
  </w:style>
  <w:style w:type="paragraph" w:customStyle="1" w:styleId="0741505">
    <w:name w:val="样式 样式 首行缩进:  0.74 厘米 行距: 1.5 倍行距 + 段后: 0.5 行"/>
    <w:basedOn w:val="aff2"/>
    <w:qFormat/>
    <w:pPr>
      <w:spacing w:line="360" w:lineRule="auto"/>
      <w:ind w:firstLine="420"/>
    </w:pPr>
    <w:rPr>
      <w:rFonts w:eastAsia="楷体_GB2312"/>
      <w:color w:val="000000"/>
    </w:rPr>
  </w:style>
  <w:style w:type="paragraph" w:customStyle="1" w:styleId="19">
    <w:name w:val="表格编号样式1"/>
    <w:basedOn w:val="afffffffffffff6"/>
    <w:qFormat/>
    <w:pPr>
      <w:numPr>
        <w:numId w:val="38"/>
      </w:numPr>
    </w:pPr>
  </w:style>
  <w:style w:type="paragraph" w:customStyle="1" w:styleId="TableContent">
    <w:name w:val="Table Content"/>
    <w:basedOn w:val="aff2"/>
    <w:qFormat/>
    <w:pPr>
      <w:jc w:val="left"/>
    </w:pPr>
    <w:rPr>
      <w:szCs w:val="24"/>
    </w:rPr>
  </w:style>
  <w:style w:type="paragraph" w:customStyle="1" w:styleId="410">
    <w:name w:val="标题 41"/>
    <w:basedOn w:val="aff2"/>
    <w:qFormat/>
    <w:rPr>
      <w:szCs w:val="24"/>
    </w:rPr>
  </w:style>
  <w:style w:type="paragraph" w:customStyle="1" w:styleId="CM8">
    <w:name w:val="CM8"/>
    <w:basedOn w:val="Default"/>
    <w:next w:val="Default"/>
    <w:autoRedefine/>
    <w:qFormat/>
    <w:pPr>
      <w:spacing w:line="468" w:lineRule="atLeast"/>
    </w:pPr>
    <w:rPr>
      <w:color w:val="auto"/>
      <w:szCs w:val="24"/>
    </w:rPr>
  </w:style>
  <w:style w:type="paragraph" w:customStyle="1" w:styleId="27">
    <w:name w:val="标准标题2"/>
    <w:basedOn w:val="29"/>
    <w:next w:val="aff2"/>
    <w:qFormat/>
    <w:pPr>
      <w:numPr>
        <w:ilvl w:val="1"/>
        <w:numId w:val="15"/>
      </w:numPr>
      <w:tabs>
        <w:tab w:val="left" w:pos="360"/>
        <w:tab w:val="left" w:pos="2552"/>
      </w:tabs>
      <w:spacing w:line="416" w:lineRule="auto"/>
      <w:ind w:left="576" w:hanging="576"/>
      <w:jc w:val="both"/>
    </w:pPr>
    <w:rPr>
      <w:rFonts w:ascii="黑体" w:eastAsia="黑体" w:hAnsi="黑体" w:cs="华文中宋"/>
      <w:b/>
      <w:bCs/>
      <w:szCs w:val="32"/>
    </w:rPr>
  </w:style>
  <w:style w:type="paragraph" w:customStyle="1" w:styleId="CharCharCharCharCharCharCharCharCharCharCharCharChar2">
    <w:name w:val="Char Char Char Char Char Char Char Char Char Char Char Char Char2"/>
    <w:basedOn w:val="aff2"/>
    <w:qFormat/>
    <w:pPr>
      <w:widowControl/>
      <w:spacing w:after="160" w:line="240" w:lineRule="exact"/>
      <w:jc w:val="left"/>
    </w:pPr>
    <w:rPr>
      <w:rFonts w:ascii="Verdana" w:hAnsi="Verdana"/>
      <w:kern w:val="0"/>
      <w:sz w:val="20"/>
      <w:lang w:eastAsia="en-US"/>
    </w:rPr>
  </w:style>
  <w:style w:type="paragraph" w:customStyle="1" w:styleId="1ffff3">
    <w:name w:val="正文1"/>
    <w:autoRedefine/>
    <w:uiPriority w:val="99"/>
    <w:qFormat/>
    <w:pPr>
      <w:widowControl w:val="0"/>
      <w:adjustRightInd w:val="0"/>
      <w:spacing w:line="312" w:lineRule="atLeast"/>
      <w:jc w:val="both"/>
      <w:textAlignment w:val="baseline"/>
    </w:pPr>
    <w:rPr>
      <w:rFonts w:ascii="宋体"/>
      <w:sz w:val="34"/>
    </w:rPr>
  </w:style>
  <w:style w:type="paragraph" w:customStyle="1" w:styleId="copyright">
    <w:name w:val="copyright"/>
    <w:basedOn w:val="aff2"/>
    <w:qFormat/>
    <w:pPr>
      <w:widowControl/>
      <w:spacing w:before="100" w:beforeAutospacing="1" w:after="100" w:afterAutospacing="1"/>
      <w:jc w:val="left"/>
    </w:pPr>
    <w:rPr>
      <w:rFonts w:ascii="宋体" w:hAnsi="宋体" w:cs="宋体"/>
      <w:color w:val="666666"/>
      <w:kern w:val="0"/>
      <w:sz w:val="22"/>
      <w:szCs w:val="22"/>
    </w:rPr>
  </w:style>
  <w:style w:type="paragraph" w:customStyle="1" w:styleId="Char60">
    <w:name w:val="Char6"/>
    <w:basedOn w:val="aff2"/>
    <w:qFormat/>
    <w:rPr>
      <w:rFonts w:ascii="仿宋_GB2312" w:eastAsia="仿宋_GB2312"/>
      <w:b/>
      <w:sz w:val="32"/>
      <w:szCs w:val="32"/>
    </w:rPr>
  </w:style>
  <w:style w:type="paragraph" w:customStyle="1" w:styleId="20">
    <w:name w:val="编号 2"/>
    <w:basedOn w:val="aff2"/>
    <w:qFormat/>
    <w:pPr>
      <w:numPr>
        <w:numId w:val="39"/>
      </w:numPr>
      <w:spacing w:before="100" w:beforeAutospacing="1" w:after="100" w:afterAutospacing="1" w:line="360" w:lineRule="auto"/>
    </w:pPr>
    <w:rPr>
      <w:rFonts w:ascii="宋体"/>
      <w:sz w:val="24"/>
    </w:rPr>
  </w:style>
  <w:style w:type="paragraph" w:customStyle="1" w:styleId="Arial-0327878">
    <w:name w:val="样式 (西文) 宋体 (复杂文种) Arial 段前: -0.32 厘米 段前: 7.8 磅 段后: 7.8 磅 首行..."/>
    <w:basedOn w:val="aff2"/>
    <w:autoRedefine/>
    <w:qFormat/>
    <w:pPr>
      <w:spacing w:before="156" w:after="156" w:line="360" w:lineRule="auto"/>
      <w:ind w:left="-181" w:firstLineChars="200" w:firstLine="560"/>
    </w:pPr>
    <w:rPr>
      <w:rFonts w:ascii="宋体" w:hAnsi="宋体" w:cs="Arial"/>
      <w:sz w:val="28"/>
      <w:szCs w:val="24"/>
    </w:rPr>
  </w:style>
  <w:style w:type="paragraph" w:customStyle="1" w:styleId="3252">
    <w:name w:val="样式 正文＋仿宋3号字体 + 首行缩进:  2.5 字符 + 首行缩进:  2 字符"/>
    <w:basedOn w:val="aff2"/>
    <w:qFormat/>
    <w:pPr>
      <w:adjustRightInd w:val="0"/>
      <w:snapToGrid w:val="0"/>
      <w:spacing w:line="360" w:lineRule="auto"/>
      <w:jc w:val="center"/>
    </w:pPr>
    <w:rPr>
      <w:rFonts w:ascii="宋体" w:hAnsi="宋体"/>
      <w:color w:val="000000"/>
      <w:sz w:val="24"/>
    </w:rPr>
  </w:style>
  <w:style w:type="paragraph" w:customStyle="1" w:styleId="ListBullet1">
    <w:name w:val="List Bullet1"/>
    <w:basedOn w:val="aff2"/>
    <w:qFormat/>
    <w:pPr>
      <w:widowControl/>
      <w:tabs>
        <w:tab w:val="left" w:pos="425"/>
      </w:tabs>
      <w:spacing w:before="240" w:after="120" w:line="288" w:lineRule="auto"/>
      <w:ind w:left="981" w:right="57" w:hanging="357"/>
      <w:jc w:val="left"/>
    </w:pPr>
    <w:rPr>
      <w:kern w:val="0"/>
    </w:rPr>
  </w:style>
  <w:style w:type="paragraph" w:customStyle="1" w:styleId="xl125">
    <w:name w:val="xl125"/>
    <w:basedOn w:val="aff2"/>
    <w:qFormat/>
    <w:pPr>
      <w:widowControl/>
      <w:pBdr>
        <w:top w:val="single" w:sz="4" w:space="0" w:color="auto"/>
        <w:left w:val="single" w:sz="4" w:space="0" w:color="auto"/>
        <w:right w:val="single" w:sz="4" w:space="0" w:color="auto"/>
      </w:pBdr>
      <w:shd w:val="clear" w:color="auto" w:fill="FFFFCC"/>
      <w:spacing w:before="100" w:beforeAutospacing="1" w:after="100" w:afterAutospacing="1"/>
      <w:jc w:val="center"/>
      <w:textAlignment w:val="center"/>
    </w:pPr>
    <w:rPr>
      <w:rFonts w:ascii="宋体" w:hAnsi="宋体"/>
      <w:kern w:val="0"/>
      <w:sz w:val="18"/>
    </w:rPr>
  </w:style>
  <w:style w:type="paragraph" w:customStyle="1" w:styleId="color333333bg">
    <w:name w:val="color333333bg"/>
    <w:basedOn w:val="aff2"/>
    <w:qFormat/>
    <w:pPr>
      <w:widowControl/>
      <w:shd w:val="clear" w:color="auto" w:fill="333333"/>
      <w:spacing w:before="100" w:beforeAutospacing="1" w:after="100" w:afterAutospacing="1"/>
      <w:jc w:val="left"/>
    </w:pPr>
    <w:rPr>
      <w:rFonts w:ascii="宋体" w:hAnsi="宋体" w:cs="宋体"/>
      <w:color w:val="000000"/>
      <w:kern w:val="0"/>
      <w:sz w:val="24"/>
      <w:szCs w:val="24"/>
    </w:rPr>
  </w:style>
  <w:style w:type="paragraph" w:customStyle="1" w:styleId="GB2312635Char">
    <w:name w:val="样式 文章正文 + 仿宋_GB2312 左侧:  6.35 厘米 Char"/>
    <w:basedOn w:val="aff2"/>
    <w:autoRedefine/>
    <w:qFormat/>
    <w:pPr>
      <w:spacing w:line="360" w:lineRule="auto"/>
      <w:ind w:firstLine="420"/>
      <w:jc w:val="left"/>
    </w:pPr>
    <w:rPr>
      <w:rFonts w:ascii="仿宋_GB2312" w:hAnsi="仿宋_GB2312"/>
      <w:sz w:val="24"/>
      <w:szCs w:val="24"/>
    </w:rPr>
  </w:style>
  <w:style w:type="paragraph" w:customStyle="1" w:styleId="Subtitulo">
    <w:name w:val="Subtitulo"/>
    <w:basedOn w:val="aff2"/>
    <w:next w:val="aff2"/>
    <w:autoRedefine/>
    <w:qFormat/>
    <w:pPr>
      <w:keepNext/>
      <w:keepLines/>
      <w:widowControl/>
      <w:overflowPunct w:val="0"/>
      <w:autoSpaceDE w:val="0"/>
      <w:autoSpaceDN w:val="0"/>
      <w:adjustRightInd w:val="0"/>
      <w:spacing w:before="40" w:line="240" w:lineRule="atLeast"/>
    </w:pPr>
    <w:rPr>
      <w:rFonts w:ascii="Helvetica" w:eastAsia="PMingLiU" w:hAnsi="Helvetica"/>
      <w:b/>
      <w:kern w:val="0"/>
      <w:sz w:val="24"/>
      <w:lang w:eastAsia="zh-TW"/>
    </w:rPr>
  </w:style>
  <w:style w:type="paragraph" w:customStyle="1" w:styleId="afffffffffffffffa">
    <w:name w:val="号正文"/>
    <w:basedOn w:val="aff2"/>
    <w:autoRedefine/>
    <w:qFormat/>
    <w:pPr>
      <w:autoSpaceDE w:val="0"/>
      <w:autoSpaceDN w:val="0"/>
      <w:adjustRightInd w:val="0"/>
      <w:snapToGrid w:val="0"/>
      <w:spacing w:line="360" w:lineRule="auto"/>
      <w:ind w:firstLineChars="200" w:firstLine="428"/>
      <w:jc w:val="left"/>
    </w:pPr>
    <w:rPr>
      <w:rFonts w:ascii="宋体"/>
      <w:color w:val="000000"/>
      <w:spacing w:val="2"/>
      <w:kern w:val="0"/>
      <w:szCs w:val="24"/>
    </w:rPr>
  </w:style>
  <w:style w:type="paragraph" w:customStyle="1" w:styleId="afffffffffffffffb">
    <w:name w:val="项目符号，一级"/>
    <w:basedOn w:val="aff2"/>
    <w:next w:val="aff2"/>
    <w:qFormat/>
    <w:pPr>
      <w:framePr w:hSpace="180" w:wrap="around" w:vAnchor="text" w:hAnchor="text" w:y="1"/>
      <w:widowControl/>
      <w:tabs>
        <w:tab w:val="left" w:pos="900"/>
      </w:tabs>
      <w:adjustRightInd w:val="0"/>
      <w:snapToGrid w:val="0"/>
      <w:spacing w:beforeLines="25" w:line="240" w:lineRule="atLeast"/>
      <w:ind w:leftChars="179" w:left="376"/>
      <w:jc w:val="left"/>
      <w:textAlignment w:val="baseline"/>
    </w:pPr>
    <w:rPr>
      <w:rFonts w:ascii="宋体" w:hAnsi="宋体"/>
      <w:kern w:val="0"/>
      <w:szCs w:val="24"/>
    </w:rPr>
  </w:style>
  <w:style w:type="paragraph" w:customStyle="1" w:styleId="afffffffffffffffc">
    <w:name w:val="..(......)"/>
    <w:basedOn w:val="aff2"/>
    <w:next w:val="aff2"/>
    <w:qFormat/>
    <w:pPr>
      <w:autoSpaceDE w:val="0"/>
      <w:autoSpaceDN w:val="0"/>
      <w:adjustRightInd w:val="0"/>
      <w:spacing w:before="120"/>
      <w:jc w:val="left"/>
    </w:pPr>
    <w:rPr>
      <w:rFonts w:ascii=".." w:eastAsia=".."/>
      <w:kern w:val="0"/>
      <w:sz w:val="24"/>
      <w:szCs w:val="24"/>
    </w:rPr>
  </w:style>
  <w:style w:type="paragraph" w:customStyle="1" w:styleId="3fe">
    <w:name w:val="正文3"/>
    <w:autoRedefine/>
    <w:qFormat/>
    <w:pPr>
      <w:widowControl w:val="0"/>
      <w:adjustRightInd w:val="0"/>
      <w:spacing w:line="312" w:lineRule="atLeast"/>
      <w:jc w:val="both"/>
    </w:pPr>
    <w:rPr>
      <w:rFonts w:ascii="宋体"/>
      <w:sz w:val="24"/>
    </w:rPr>
  </w:style>
  <w:style w:type="paragraph" w:customStyle="1" w:styleId="color990000bld">
    <w:name w:val="color990000bld"/>
    <w:basedOn w:val="aff2"/>
    <w:autoRedefine/>
    <w:qFormat/>
    <w:pPr>
      <w:widowControl/>
      <w:spacing w:before="100" w:beforeAutospacing="1" w:after="100" w:afterAutospacing="1"/>
      <w:jc w:val="left"/>
    </w:pPr>
    <w:rPr>
      <w:rFonts w:ascii="宋体" w:hAnsi="宋体" w:cs="宋体"/>
      <w:b/>
      <w:bCs/>
      <w:color w:val="990000"/>
      <w:kern w:val="0"/>
      <w:sz w:val="24"/>
      <w:szCs w:val="24"/>
    </w:rPr>
  </w:style>
  <w:style w:type="paragraph" w:customStyle="1" w:styleId="MMTopic7">
    <w:name w:val="MM Topic 7"/>
    <w:basedOn w:val="70"/>
    <w:qFormat/>
    <w:pPr>
      <w:tabs>
        <w:tab w:val="clear" w:pos="1296"/>
      </w:tabs>
      <w:snapToGrid/>
      <w:spacing w:line="320" w:lineRule="auto"/>
      <w:ind w:left="0" w:firstLine="0"/>
    </w:pPr>
    <w:rPr>
      <w:bCs/>
      <w:szCs w:val="24"/>
    </w:rPr>
  </w:style>
  <w:style w:type="paragraph" w:customStyle="1" w:styleId="350">
    <w:name w:val="标题 35"/>
    <w:basedOn w:val="aff2"/>
    <w:qFormat/>
    <w:pPr>
      <w:adjustRightInd w:val="0"/>
      <w:snapToGrid w:val="0"/>
      <w:ind w:leftChars="-1" w:left="-2"/>
    </w:pPr>
    <w:rPr>
      <w:rFonts w:ascii="Arial" w:hAnsi="Arial" w:cs="Arial"/>
      <w:szCs w:val="24"/>
    </w:rPr>
  </w:style>
  <w:style w:type="paragraph" w:customStyle="1" w:styleId="xl121">
    <w:name w:val="xl121"/>
    <w:basedOn w:val="aff2"/>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kern w:val="0"/>
      <w:sz w:val="24"/>
    </w:rPr>
  </w:style>
  <w:style w:type="paragraph" w:customStyle="1" w:styleId="Heading4forinserts">
    <w:name w:val="Heading4 for inserts"/>
    <w:basedOn w:val="44"/>
    <w:qFormat/>
    <w:pPr>
      <w:keepLines w:val="0"/>
      <w:widowControl/>
      <w:tabs>
        <w:tab w:val="clear" w:pos="864"/>
        <w:tab w:val="left" w:pos="900"/>
        <w:tab w:val="left" w:pos="1680"/>
      </w:tabs>
      <w:snapToGrid/>
      <w:spacing w:before="240" w:after="60" w:line="288" w:lineRule="auto"/>
      <w:ind w:left="1680" w:hanging="420"/>
      <w:jc w:val="left"/>
    </w:pPr>
    <w:rPr>
      <w:rFonts w:ascii="Microsoft Sans Serif" w:eastAsia="宋体" w:hAnsi="Microsoft Sans Serif" w:cs="Courier New"/>
      <w:bCs/>
      <w:color w:val="000000"/>
      <w:kern w:val="0"/>
      <w:sz w:val="21"/>
      <w:u w:val="single"/>
    </w:rPr>
  </w:style>
  <w:style w:type="paragraph" w:customStyle="1" w:styleId="CharCharCharCharCharChar4">
    <w:name w:val="Char Char Char Char Char Char"/>
    <w:basedOn w:val="aff2"/>
    <w:qFormat/>
    <w:rPr>
      <w:rFonts w:ascii="Tahoma" w:hAnsi="Tahoma"/>
      <w:sz w:val="24"/>
      <w:szCs w:val="24"/>
    </w:rPr>
  </w:style>
  <w:style w:type="paragraph" w:customStyle="1" w:styleId="2ffffa">
    <w:name w:val="段落缩进2 小四"/>
    <w:basedOn w:val="aff2"/>
    <w:qFormat/>
    <w:pPr>
      <w:spacing w:line="360" w:lineRule="auto"/>
      <w:ind w:firstLineChars="200" w:firstLine="480"/>
    </w:pPr>
    <w:rPr>
      <w:rFonts w:ascii="宋体" w:hAnsi="宋体"/>
      <w:sz w:val="24"/>
    </w:rPr>
  </w:style>
  <w:style w:type="paragraph" w:customStyle="1" w:styleId="U2">
    <w:name w:val="U2标题"/>
    <w:basedOn w:val="29"/>
    <w:qFormat/>
    <w:pPr>
      <w:numPr>
        <w:ilvl w:val="1"/>
        <w:numId w:val="32"/>
      </w:numPr>
      <w:tabs>
        <w:tab w:val="left" w:pos="567"/>
        <w:tab w:val="left" w:pos="2552"/>
      </w:tabs>
      <w:spacing w:line="416" w:lineRule="auto"/>
      <w:ind w:left="567" w:hanging="567"/>
      <w:jc w:val="both"/>
    </w:pPr>
    <w:rPr>
      <w:b/>
      <w:bCs/>
      <w:color w:val="000000"/>
      <w:sz w:val="24"/>
      <w:szCs w:val="24"/>
    </w:rPr>
  </w:style>
  <w:style w:type="paragraph" w:customStyle="1" w:styleId="CharChar5CharCharCharCharCharCharCharCharCharCharCharCharCharCharCharCharCharCharCharCharCharCharCharCharCharCharChar1">
    <w:name w:val="Char Char5 Char Char Char Char Char Char Char Char Char Char Char Char Char Char Char Char Char Char Char Char Char Char Char Char Char Char Char1"/>
    <w:basedOn w:val="aff2"/>
    <w:qFormat/>
    <w:pPr>
      <w:spacing w:line="360" w:lineRule="auto"/>
    </w:pPr>
    <w:rPr>
      <w:rFonts w:ascii="Tahoma" w:hAnsi="Tahoma"/>
      <w:sz w:val="36"/>
      <w:szCs w:val="36"/>
    </w:rPr>
  </w:style>
  <w:style w:type="paragraph" w:customStyle="1" w:styleId="3ff">
    <w:name w:val="编号 3"/>
    <w:basedOn w:val="aff2"/>
    <w:qFormat/>
    <w:pPr>
      <w:tabs>
        <w:tab w:val="left" w:pos="700"/>
      </w:tabs>
      <w:spacing w:line="360" w:lineRule="auto"/>
      <w:ind w:left="630" w:hanging="290"/>
    </w:pPr>
    <w:rPr>
      <w:rFonts w:ascii="宋体" w:hAnsi="宋体"/>
      <w:color w:val="000000"/>
      <w:sz w:val="24"/>
    </w:rPr>
  </w:style>
  <w:style w:type="paragraph" w:customStyle="1" w:styleId="HangingIndent">
    <w:name w:val="Hanging Indent"/>
    <w:basedOn w:val="aff2"/>
    <w:qFormat/>
    <w:pPr>
      <w:widowControl/>
      <w:tabs>
        <w:tab w:val="left" w:pos="851"/>
      </w:tabs>
      <w:spacing w:after="240"/>
      <w:ind w:left="851" w:hanging="850"/>
    </w:pPr>
    <w:rPr>
      <w:rFonts w:ascii="Palatino" w:hAnsi="Palatino"/>
      <w:kern w:val="0"/>
      <w:sz w:val="22"/>
      <w:lang w:val="en-GB"/>
    </w:rPr>
  </w:style>
  <w:style w:type="paragraph" w:customStyle="1" w:styleId="afffffffffffffffd">
    <w:name w:val="四号正文"/>
    <w:basedOn w:val="aff2"/>
    <w:semiHidden/>
    <w:qFormat/>
    <w:pPr>
      <w:spacing w:line="360" w:lineRule="auto"/>
      <w:ind w:firstLineChars="200" w:firstLine="560"/>
    </w:pPr>
    <w:rPr>
      <w:sz w:val="28"/>
      <w:szCs w:val="28"/>
    </w:rPr>
  </w:style>
  <w:style w:type="paragraph" w:customStyle="1" w:styleId="31505">
    <w:name w:val="标3 宋体 小三 加粗 行距: 1.5 倍行距 + 首行缩进:  0.5 字符"/>
    <w:basedOn w:val="aff2"/>
    <w:qFormat/>
    <w:pPr>
      <w:widowControl/>
      <w:autoSpaceDE w:val="0"/>
      <w:autoSpaceDN w:val="0"/>
      <w:spacing w:line="360" w:lineRule="auto"/>
      <w:ind w:firstLineChars="50" w:firstLine="151"/>
    </w:pPr>
    <w:rPr>
      <w:rFonts w:ascii="楷体_GB2312" w:eastAsia="楷体_GB2312" w:hAnsi="宋体"/>
      <w:b/>
      <w:color w:val="FF0000"/>
      <w:kern w:val="0"/>
      <w:sz w:val="30"/>
    </w:rPr>
  </w:style>
  <w:style w:type="paragraph" w:customStyle="1" w:styleId="CharChar5CharCharCharChar1">
    <w:name w:val="Char Char5 Char Char Char Char1"/>
    <w:basedOn w:val="aff2"/>
    <w:qFormat/>
    <w:pPr>
      <w:spacing w:line="360" w:lineRule="auto"/>
    </w:pPr>
    <w:rPr>
      <w:rFonts w:ascii="Tahoma" w:hAnsi="Tahoma"/>
      <w:sz w:val="36"/>
      <w:szCs w:val="36"/>
    </w:rPr>
  </w:style>
  <w:style w:type="paragraph" w:customStyle="1" w:styleId="no-step">
    <w:name w:val="no-step"/>
    <w:basedOn w:val="aff2"/>
    <w:next w:val="aff3"/>
    <w:qFormat/>
    <w:pPr>
      <w:spacing w:line="400" w:lineRule="exact"/>
      <w:ind w:firstLineChars="200" w:firstLine="510"/>
    </w:pPr>
    <w:rPr>
      <w:rFonts w:eastAsia="楷体_GB2312"/>
      <w:color w:val="000000"/>
    </w:rPr>
  </w:style>
  <w:style w:type="paragraph" w:customStyle="1" w:styleId="afffffffffffffffe">
    <w:name w:val="作者"/>
    <w:basedOn w:val="aff2"/>
    <w:qFormat/>
    <w:pPr>
      <w:jc w:val="center"/>
    </w:pPr>
    <w:rPr>
      <w:rFonts w:cs="Angsana New"/>
      <w:szCs w:val="24"/>
    </w:rPr>
  </w:style>
  <w:style w:type="paragraph" w:customStyle="1" w:styleId="MMTopic8">
    <w:name w:val="MM Topic 8"/>
    <w:basedOn w:val="8"/>
    <w:qFormat/>
    <w:pPr>
      <w:tabs>
        <w:tab w:val="clear" w:pos="1440"/>
      </w:tabs>
      <w:snapToGrid/>
      <w:spacing w:line="320" w:lineRule="auto"/>
      <w:ind w:left="0" w:firstLine="0"/>
    </w:pPr>
    <w:rPr>
      <w:szCs w:val="24"/>
    </w:rPr>
  </w:style>
  <w:style w:type="paragraph" w:customStyle="1" w:styleId="CharCharCharCharCharCharCharCharCharCharCharCharCharCharChar12">
    <w:name w:val="Char Char Char Char Char Char Char Char Char Char Char Char Char Char Char12"/>
    <w:basedOn w:val="aff2"/>
    <w:qFormat/>
    <w:pPr>
      <w:widowControl/>
      <w:spacing w:after="160" w:line="240" w:lineRule="exact"/>
      <w:jc w:val="left"/>
    </w:pPr>
    <w:rPr>
      <w:rFonts w:ascii="Verdana" w:hAnsi="Verdana"/>
      <w:kern w:val="0"/>
      <w:sz w:val="20"/>
      <w:lang w:eastAsia="en-US"/>
    </w:rPr>
  </w:style>
  <w:style w:type="paragraph" w:customStyle="1" w:styleId="CharChar2CharCharCharCharCharCharCharChar1">
    <w:name w:val="Char Char2 Char Char Char Char Char Char Char Char1"/>
    <w:basedOn w:val="aff2"/>
    <w:qFormat/>
    <w:rPr>
      <w:rFonts w:ascii="Tahoma" w:hAnsi="Tahoma"/>
      <w:sz w:val="24"/>
    </w:rPr>
  </w:style>
  <w:style w:type="paragraph" w:customStyle="1" w:styleId="CharChar2CharChar1">
    <w:name w:val="Char Char2 Char Char1"/>
    <w:basedOn w:val="aff2"/>
    <w:qFormat/>
    <w:rPr>
      <w:rFonts w:ascii="Tahoma" w:hAnsi="Tahoma"/>
      <w:sz w:val="24"/>
    </w:rPr>
  </w:style>
  <w:style w:type="paragraph" w:customStyle="1" w:styleId="2ffffb">
    <w:name w:val="正文式样2"/>
    <w:basedOn w:val="aff2"/>
    <w:qFormat/>
    <w:pPr>
      <w:widowControl/>
      <w:spacing w:line="360" w:lineRule="auto"/>
      <w:ind w:firstLineChars="200" w:firstLine="480"/>
      <w:jc w:val="left"/>
    </w:pPr>
    <w:rPr>
      <w:rFonts w:eastAsia="楷体_GB2312"/>
      <w:kern w:val="0"/>
      <w:sz w:val="24"/>
      <w:lang w:eastAsia="en-US"/>
    </w:rPr>
  </w:style>
  <w:style w:type="paragraph" w:customStyle="1" w:styleId="1a">
    <w:name w:val="引用1"/>
    <w:qFormat/>
    <w:pPr>
      <w:numPr>
        <w:numId w:val="40"/>
      </w:numPr>
      <w:tabs>
        <w:tab w:val="clear" w:pos="425"/>
      </w:tabs>
      <w:spacing w:after="160" w:line="240" w:lineRule="atLeast"/>
      <w:ind w:left="0" w:firstLine="0"/>
    </w:pPr>
    <w:rPr>
      <w:rFonts w:ascii="Arial" w:hAnsi="Arial"/>
      <w:i/>
      <w:color w:val="808080"/>
      <w:lang w:eastAsia="en-US" w:bidi="he-IL"/>
    </w:rPr>
  </w:style>
  <w:style w:type="paragraph" w:customStyle="1" w:styleId="1ffff4">
    <w:name w:val="日期1"/>
    <w:basedOn w:val="aff2"/>
    <w:next w:val="aff2"/>
    <w:uiPriority w:val="99"/>
    <w:qFormat/>
    <w:pPr>
      <w:ind w:leftChars="2500" w:left="100"/>
    </w:pPr>
    <w:rPr>
      <w:sz w:val="24"/>
      <w:szCs w:val="24"/>
    </w:rPr>
  </w:style>
  <w:style w:type="paragraph" w:customStyle="1" w:styleId="2ffffc">
    <w:name w:val="样式 正文文本正文文字 + 首行缩进:  2 字符"/>
    <w:basedOn w:val="afffb"/>
    <w:qFormat/>
    <w:pPr>
      <w:widowControl/>
      <w:autoSpaceDE w:val="0"/>
      <w:autoSpaceDN w:val="0"/>
      <w:adjustRightInd w:val="0"/>
      <w:spacing w:before="60" w:after="60" w:line="460" w:lineRule="exact"/>
      <w:ind w:firstLineChars="200" w:firstLine="200"/>
      <w:jc w:val="left"/>
      <w:textAlignment w:val="baseline"/>
    </w:pPr>
    <w:rPr>
      <w:rFonts w:ascii="宋体" w:hAnsi="Garamond"/>
      <w:kern w:val="0"/>
      <w:sz w:val="24"/>
      <w:lang w:val="en-GB" w:bidi="he-IL"/>
    </w:rPr>
  </w:style>
  <w:style w:type="paragraph" w:customStyle="1" w:styleId="HD1PI">
    <w:name w:val="样式 正文文本缩进正文文字首行缩进HD正文1特点标题上海中望标准PI正文普通文字正文小标题正文文字缩进 + 首行..."/>
    <w:basedOn w:val="afffd"/>
    <w:qFormat/>
    <w:pPr>
      <w:spacing w:line="360" w:lineRule="auto"/>
      <w:ind w:leftChars="0" w:left="0" w:firstLineChars="0" w:firstLine="0"/>
    </w:pPr>
  </w:style>
  <w:style w:type="paragraph" w:customStyle="1" w:styleId="affffffffffffffff">
    <w:name w:val="文档编号"/>
    <w:basedOn w:val="aff2"/>
    <w:next w:val="aff2"/>
    <w:qFormat/>
    <w:pPr>
      <w:adjustRightInd w:val="0"/>
      <w:spacing w:line="360" w:lineRule="auto"/>
      <w:jc w:val="center"/>
      <w:textAlignment w:val="baseline"/>
    </w:pPr>
    <w:rPr>
      <w:rFonts w:ascii="宋体"/>
      <w:kern w:val="0"/>
      <w:sz w:val="20"/>
      <w:szCs w:val="24"/>
    </w:rPr>
  </w:style>
  <w:style w:type="paragraph" w:customStyle="1" w:styleId="4h4heading4sect1234RefHeading1rh1sect1234">
    <w:name w:val="样式 标题 4h4heading 4sect 1.2.3.4Ref Heading 1rh1sect 1.2.3.4..."/>
    <w:basedOn w:val="44"/>
    <w:qFormat/>
    <w:pPr>
      <w:tabs>
        <w:tab w:val="left" w:pos="1680"/>
      </w:tabs>
      <w:snapToGrid/>
      <w:spacing w:before="0" w:after="0"/>
      <w:ind w:left="1680" w:hanging="420"/>
    </w:pPr>
    <w:rPr>
      <w:rFonts w:ascii="宋体" w:eastAsia="宋体" w:hAnsi="宋体" w:cs="Courier New"/>
      <w:bCs/>
      <w:color w:val="000000"/>
    </w:rPr>
  </w:style>
  <w:style w:type="paragraph" w:customStyle="1" w:styleId="affffffffffffffff0">
    <w:name w:val="样式 题注 + 居中"/>
    <w:basedOn w:val="afff"/>
    <w:qFormat/>
    <w:pPr>
      <w:spacing w:before="152" w:after="160" w:line="360" w:lineRule="auto"/>
    </w:pPr>
    <w:rPr>
      <w:rFonts w:ascii="宋体" w:eastAsia="宋体" w:hAnsi="宋体"/>
      <w:b/>
      <w:sz w:val="24"/>
    </w:rPr>
  </w:style>
  <w:style w:type="paragraph" w:customStyle="1" w:styleId="CM78">
    <w:name w:val="CM78"/>
    <w:basedOn w:val="Default"/>
    <w:next w:val="Default"/>
    <w:qFormat/>
    <w:pPr>
      <w:spacing w:after="280"/>
    </w:pPr>
    <w:rPr>
      <w:rFonts w:ascii="楷体_GB2312" w:eastAsia="楷体_GB2312" w:cs="楷体_GB2312"/>
      <w:color w:val="auto"/>
      <w:szCs w:val="24"/>
    </w:rPr>
  </w:style>
  <w:style w:type="paragraph" w:customStyle="1" w:styleId="affffffffffffffff1">
    <w:name w:val="正文表标题"/>
    <w:next w:val="afffffffa"/>
    <w:qFormat/>
    <w:pPr>
      <w:ind w:left="900" w:hanging="420"/>
      <w:jc w:val="center"/>
    </w:pPr>
    <w:rPr>
      <w:rFonts w:ascii="黑体" w:eastAsia="黑体"/>
      <w:sz w:val="21"/>
    </w:rPr>
  </w:style>
  <w:style w:type="paragraph" w:customStyle="1" w:styleId="CM35">
    <w:name w:val="CM35"/>
    <w:basedOn w:val="Default"/>
    <w:next w:val="Default"/>
    <w:qFormat/>
    <w:pPr>
      <w:spacing w:line="468" w:lineRule="atLeast"/>
    </w:pPr>
    <w:rPr>
      <w:rFonts w:ascii="楷体_GB2312" w:eastAsia="楷体_GB2312" w:cs="楷体_GB2312"/>
      <w:color w:val="auto"/>
      <w:szCs w:val="24"/>
    </w:rPr>
  </w:style>
  <w:style w:type="paragraph" w:customStyle="1" w:styleId="xl91">
    <w:name w:val="xl91"/>
    <w:basedOn w:val="aff2"/>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1ffff5">
    <w:name w:val="哈哈改1"/>
    <w:basedOn w:val="affffffffffc"/>
    <w:qFormat/>
    <w:pPr>
      <w:ind w:firstLine="480"/>
      <w:jc w:val="both"/>
    </w:pPr>
    <w:rPr>
      <w:b/>
      <w:color w:val="FF0000"/>
      <w:kern w:val="2"/>
    </w:rPr>
  </w:style>
  <w:style w:type="paragraph" w:customStyle="1" w:styleId="gb231212">
    <w:name w:val="gb231212"/>
    <w:basedOn w:val="aff2"/>
    <w:qFormat/>
    <w:pPr>
      <w:widowControl/>
      <w:spacing w:before="100" w:beforeAutospacing="1" w:after="100" w:afterAutospacing="1" w:line="330" w:lineRule="atLeast"/>
      <w:jc w:val="left"/>
    </w:pPr>
    <w:rPr>
      <w:rFonts w:ascii="宋体" w:hAnsi="宋体" w:cs="宋体"/>
      <w:color w:val="000000"/>
      <w:spacing w:val="15"/>
      <w:kern w:val="0"/>
      <w:szCs w:val="21"/>
    </w:rPr>
  </w:style>
  <w:style w:type="paragraph" w:customStyle="1" w:styleId="CM66">
    <w:name w:val="CM66"/>
    <w:basedOn w:val="Default"/>
    <w:next w:val="Default"/>
    <w:qFormat/>
    <w:pPr>
      <w:spacing w:after="1005"/>
    </w:pPr>
    <w:rPr>
      <w:color w:val="auto"/>
      <w:szCs w:val="24"/>
    </w:rPr>
  </w:style>
  <w:style w:type="paragraph" w:customStyle="1" w:styleId="xl98">
    <w:name w:val="xl98"/>
    <w:basedOn w:val="aff2"/>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1ffff6">
    <w:name w:val="正文首行缩进1"/>
    <w:basedOn w:val="afffb"/>
    <w:uiPriority w:val="99"/>
    <w:qFormat/>
    <w:pPr>
      <w:spacing w:line="240" w:lineRule="auto"/>
      <w:ind w:firstLineChars="100" w:firstLine="420"/>
    </w:pPr>
    <w:rPr>
      <w:szCs w:val="24"/>
    </w:rPr>
  </w:style>
  <w:style w:type="paragraph" w:customStyle="1" w:styleId="CharChar5CharCharCharCharCharCharCharCharCharCharCharCharCharCharCharCharCharChar2">
    <w:name w:val="Char Char5 Char Char Char Char Char Char Char Char Char Char Char Char Char Char Char Char Char Char2"/>
    <w:basedOn w:val="aff2"/>
    <w:qFormat/>
    <w:pPr>
      <w:spacing w:line="360" w:lineRule="auto"/>
    </w:pPr>
    <w:rPr>
      <w:rFonts w:ascii="Tahoma" w:hAnsi="Tahoma"/>
      <w:sz w:val="36"/>
      <w:szCs w:val="36"/>
    </w:rPr>
  </w:style>
  <w:style w:type="paragraph" w:customStyle="1" w:styleId="CharChar3CharCharCharCharCharCharCharCharCharCharCharChar2CharChar3">
    <w:name w:val="Char Char3 Char Char Char Char Char Char Char Char Char Char Char Char2 Char Char3"/>
    <w:basedOn w:val="aff2"/>
    <w:qFormat/>
    <w:pPr>
      <w:spacing w:line="360" w:lineRule="auto"/>
    </w:pPr>
    <w:rPr>
      <w:rFonts w:ascii="Tahoma" w:hAnsi="Tahoma"/>
      <w:sz w:val="36"/>
      <w:szCs w:val="36"/>
    </w:rPr>
  </w:style>
  <w:style w:type="paragraph" w:customStyle="1" w:styleId="FirstBullets">
    <w:name w:val="First Bullets"/>
    <w:basedOn w:val="aff2"/>
    <w:qFormat/>
    <w:pPr>
      <w:widowControl/>
      <w:tabs>
        <w:tab w:val="left" w:pos="284"/>
        <w:tab w:val="left" w:pos="390"/>
      </w:tabs>
      <w:spacing w:line="360" w:lineRule="auto"/>
      <w:ind w:left="390" w:hanging="390"/>
      <w:jc w:val="left"/>
    </w:pPr>
    <w:rPr>
      <w:kern w:val="0"/>
      <w:sz w:val="20"/>
      <w:lang w:eastAsia="en-US"/>
    </w:rPr>
  </w:style>
  <w:style w:type="paragraph" w:customStyle="1" w:styleId="820">
    <w:name w:val="标题 82"/>
    <w:basedOn w:val="aff2"/>
    <w:qFormat/>
    <w:pPr>
      <w:widowControl/>
      <w:tabs>
        <w:tab w:val="left" w:pos="992"/>
        <w:tab w:val="left" w:pos="1440"/>
      </w:tabs>
      <w:autoSpaceDE w:val="0"/>
      <w:autoSpaceDN w:val="0"/>
      <w:ind w:left="1440" w:hanging="1440"/>
      <w:jc w:val="left"/>
    </w:pPr>
    <w:rPr>
      <w:kern w:val="24"/>
      <w:sz w:val="20"/>
    </w:rPr>
  </w:style>
  <w:style w:type="paragraph" w:customStyle="1" w:styleId="2ffffd">
    <w:name w:val="样式 标题 2 + 黑体 四号"/>
    <w:basedOn w:val="29"/>
    <w:qFormat/>
    <w:pPr>
      <w:tabs>
        <w:tab w:val="left" w:pos="2552"/>
      </w:tabs>
      <w:spacing w:before="140" w:after="140" w:line="240" w:lineRule="auto"/>
      <w:ind w:left="576" w:hanging="576"/>
      <w:jc w:val="both"/>
    </w:pPr>
    <w:rPr>
      <w:rFonts w:ascii="黑体" w:eastAsia="黑体" w:hAnsi="黑体"/>
      <w:b/>
      <w:bCs/>
      <w:sz w:val="28"/>
      <w:szCs w:val="32"/>
    </w:rPr>
  </w:style>
  <w:style w:type="paragraph" w:customStyle="1" w:styleId="bodycopy">
    <w:name w:val="bodycopy"/>
    <w:basedOn w:val="aff2"/>
    <w:qFormat/>
    <w:pPr>
      <w:widowControl/>
      <w:spacing w:before="100" w:beforeAutospacing="1" w:after="100" w:afterAutospacing="1" w:line="234" w:lineRule="atLeast"/>
      <w:jc w:val="left"/>
    </w:pPr>
    <w:rPr>
      <w:rFonts w:ascii="Arial" w:hAnsi="Arial" w:cs="Arial"/>
      <w:color w:val="000000"/>
      <w:kern w:val="0"/>
      <w:sz w:val="20"/>
    </w:rPr>
  </w:style>
  <w:style w:type="paragraph" w:customStyle="1" w:styleId="affffffffffffffff2">
    <w:name w:val="表格正文"/>
    <w:basedOn w:val="aff2"/>
    <w:qFormat/>
    <w:rPr>
      <w:rFonts w:ascii="宋体" w:hAnsi="宋体"/>
      <w:sz w:val="28"/>
      <w:szCs w:val="24"/>
    </w:rPr>
  </w:style>
  <w:style w:type="paragraph" w:customStyle="1" w:styleId="zzLc6">
    <w:name w:val="zzLc6"/>
    <w:basedOn w:val="aff2"/>
    <w:next w:val="aff2"/>
    <w:qFormat/>
    <w:pPr>
      <w:widowControl/>
      <w:tabs>
        <w:tab w:val="left" w:pos="2160"/>
      </w:tabs>
      <w:overflowPunct w:val="0"/>
      <w:autoSpaceDE w:val="0"/>
      <w:autoSpaceDN w:val="0"/>
      <w:adjustRightInd w:val="0"/>
      <w:spacing w:after="240" w:line="230" w:lineRule="atLeast"/>
      <w:jc w:val="left"/>
      <w:textAlignment w:val="baseline"/>
    </w:pPr>
    <w:rPr>
      <w:rFonts w:ascii="Arial" w:hAnsi="Arial" w:cs="Angsana New"/>
      <w:kern w:val="0"/>
      <w:sz w:val="20"/>
      <w:lang w:val="en-GB"/>
    </w:rPr>
  </w:style>
  <w:style w:type="paragraph" w:customStyle="1" w:styleId="Char70">
    <w:name w:val="Char7"/>
    <w:basedOn w:val="aff2"/>
    <w:qFormat/>
    <w:rPr>
      <w:rFonts w:ascii="仿宋_GB2312"/>
      <w:b/>
      <w:sz w:val="30"/>
      <w:szCs w:val="32"/>
    </w:rPr>
  </w:style>
  <w:style w:type="paragraph" w:customStyle="1" w:styleId="affffffffffffffff3">
    <w:name w:val="表格(五号)"/>
    <w:basedOn w:val="aff2"/>
    <w:qFormat/>
    <w:pPr>
      <w:adjustRightInd w:val="0"/>
      <w:snapToGrid w:val="0"/>
      <w:spacing w:before="60" w:after="60"/>
      <w:ind w:left="11"/>
      <w:jc w:val="center"/>
    </w:pPr>
    <w:rPr>
      <w:kern w:val="0"/>
    </w:rPr>
  </w:style>
  <w:style w:type="paragraph" w:customStyle="1" w:styleId="affffffffffffffff4">
    <w:name w:val="文件分类"/>
    <w:basedOn w:val="aff2"/>
    <w:qFormat/>
    <w:pPr>
      <w:widowControl/>
      <w:adjustRightInd w:val="0"/>
      <w:snapToGrid w:val="0"/>
      <w:spacing w:beforeLines="25" w:before="78" w:after="480" w:line="2400" w:lineRule="auto"/>
      <w:jc w:val="center"/>
      <w:textAlignment w:val="baseline"/>
    </w:pPr>
    <w:rPr>
      <w:rFonts w:ascii="Arial" w:hAnsi="Arial"/>
      <w:spacing w:val="10"/>
      <w:kern w:val="0"/>
      <w:sz w:val="32"/>
    </w:rPr>
  </w:style>
  <w:style w:type="paragraph" w:customStyle="1" w:styleId="4Char0">
    <w:name w:val="样式4 Char"/>
    <w:basedOn w:val="aff2"/>
    <w:qFormat/>
    <w:pPr>
      <w:widowControl/>
      <w:spacing w:line="360" w:lineRule="auto"/>
      <w:ind w:firstLineChars="200" w:firstLine="480"/>
      <w:jc w:val="left"/>
    </w:pPr>
    <w:rPr>
      <w:rFonts w:cs="宋体"/>
      <w:color w:val="000000"/>
      <w:kern w:val="0"/>
      <w:sz w:val="24"/>
      <w:szCs w:val="24"/>
    </w:rPr>
  </w:style>
  <w:style w:type="paragraph" w:customStyle="1" w:styleId="affffffffffffffff5">
    <w:name w:val="有符号正文"/>
    <w:basedOn w:val="aff2"/>
    <w:qFormat/>
    <w:pPr>
      <w:spacing w:line="400" w:lineRule="exact"/>
      <w:ind w:firstLineChars="200" w:firstLine="200"/>
    </w:pPr>
    <w:rPr>
      <w:rFonts w:ascii="Arial" w:hAnsi="Arial"/>
      <w:szCs w:val="24"/>
    </w:rPr>
  </w:style>
  <w:style w:type="paragraph" w:customStyle="1" w:styleId="2ffffe">
    <w:name w:val="文2"/>
    <w:basedOn w:val="aff2"/>
    <w:qFormat/>
    <w:pPr>
      <w:tabs>
        <w:tab w:val="left" w:pos="1440"/>
      </w:tabs>
      <w:autoSpaceDE w:val="0"/>
      <w:autoSpaceDN w:val="0"/>
      <w:adjustRightInd w:val="0"/>
      <w:spacing w:line="300" w:lineRule="auto"/>
      <w:ind w:left="777"/>
      <w:jc w:val="left"/>
    </w:pPr>
    <w:rPr>
      <w:kern w:val="0"/>
      <w:sz w:val="22"/>
      <w:szCs w:val="22"/>
    </w:rPr>
  </w:style>
  <w:style w:type="paragraph" w:customStyle="1" w:styleId="2H2h2Level2TopicHeadingheading2IndentLeft0251">
    <w:name w:val="样式 标题 2H2h2Level 2 Topic Headingheading 2+ Indent: Left 0.25...1"/>
    <w:basedOn w:val="29"/>
    <w:qFormat/>
    <w:pPr>
      <w:tabs>
        <w:tab w:val="left" w:pos="576"/>
        <w:tab w:val="left" w:pos="2552"/>
      </w:tabs>
      <w:spacing w:line="360" w:lineRule="auto"/>
      <w:ind w:left="576" w:hanging="576"/>
      <w:jc w:val="both"/>
    </w:pPr>
    <w:rPr>
      <w:rFonts w:ascii="黑体" w:eastAsia="黑体" w:hAnsi="Times Nw Roman"/>
      <w:b/>
      <w:kern w:val="0"/>
    </w:rPr>
  </w:style>
  <w:style w:type="paragraph" w:customStyle="1" w:styleId="CharCharCharChar30">
    <w:name w:val="Char Char Char Char3"/>
    <w:basedOn w:val="aff2"/>
    <w:qFormat/>
    <w:rPr>
      <w:rFonts w:ascii="Tahoma" w:hAnsi="Tahoma"/>
      <w:sz w:val="24"/>
    </w:rPr>
  </w:style>
  <w:style w:type="paragraph" w:customStyle="1" w:styleId="ab">
    <w:name w:val="五级无标题条"/>
    <w:basedOn w:val="aff2"/>
    <w:qFormat/>
    <w:pPr>
      <w:numPr>
        <w:ilvl w:val="6"/>
        <w:numId w:val="41"/>
      </w:numPr>
    </w:pPr>
    <w:rPr>
      <w:szCs w:val="24"/>
    </w:rPr>
  </w:style>
  <w:style w:type="paragraph" w:customStyle="1" w:styleId="StyleFirstline074cm">
    <w:name w:val="Style First line:  0.74 cm"/>
    <w:basedOn w:val="aff2"/>
    <w:qFormat/>
    <w:pPr>
      <w:spacing w:line="360" w:lineRule="auto"/>
      <w:ind w:firstLine="420"/>
    </w:pPr>
    <w:rPr>
      <w:sz w:val="24"/>
      <w:szCs w:val="24"/>
    </w:rPr>
  </w:style>
  <w:style w:type="paragraph" w:customStyle="1" w:styleId="1ffff7">
    <w:name w:val="目录标题1"/>
    <w:basedOn w:val="aff2"/>
    <w:qFormat/>
    <w:pPr>
      <w:ind w:right="2" w:firstLineChars="225" w:firstLine="630"/>
      <w:jc w:val="center"/>
    </w:pPr>
    <w:rPr>
      <w:rFonts w:ascii="仿宋_GB2312" w:eastAsia="仿宋_GB2312"/>
      <w:b/>
      <w:sz w:val="28"/>
      <w:szCs w:val="28"/>
    </w:rPr>
  </w:style>
  <w:style w:type="paragraph" w:customStyle="1" w:styleId="074">
    <w:name w:val="样式 首行缩进:  0.74 厘米"/>
    <w:basedOn w:val="aff2"/>
    <w:qFormat/>
    <w:pPr>
      <w:spacing w:line="360" w:lineRule="auto"/>
      <w:ind w:firstLineChars="200" w:firstLine="200"/>
    </w:pPr>
    <w:rPr>
      <w:rFonts w:cs="宋体"/>
      <w:sz w:val="24"/>
    </w:rPr>
  </w:style>
  <w:style w:type="paragraph" w:customStyle="1" w:styleId="117">
    <w:name w:val="1样式1"/>
    <w:basedOn w:val="aff2"/>
    <w:qFormat/>
    <w:pPr>
      <w:widowControl/>
      <w:tabs>
        <w:tab w:val="left" w:pos="1080"/>
      </w:tabs>
      <w:adjustRightInd w:val="0"/>
      <w:snapToGrid w:val="0"/>
      <w:spacing w:line="288" w:lineRule="auto"/>
      <w:jc w:val="left"/>
    </w:pPr>
    <w:rPr>
      <w:szCs w:val="21"/>
    </w:rPr>
  </w:style>
  <w:style w:type="paragraph" w:customStyle="1" w:styleId="xl106">
    <w:name w:val="xl106"/>
    <w:basedOn w:val="aff2"/>
    <w:qFormat/>
    <w:pPr>
      <w:widowControl/>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B5">
    <w:name w:val="B5纸型可研模板"/>
    <w:basedOn w:val="aff2"/>
    <w:qFormat/>
    <w:pPr>
      <w:widowControl/>
      <w:overflowPunct w:val="0"/>
      <w:adjustRightInd w:val="0"/>
      <w:spacing w:line="336" w:lineRule="auto"/>
      <w:ind w:firstLine="567"/>
      <w:jc w:val="left"/>
      <w:textAlignment w:val="baseline"/>
    </w:pPr>
    <w:rPr>
      <w:rFonts w:ascii="Arial Narrow" w:hAnsi="Arial Narrow"/>
      <w:kern w:val="0"/>
      <w:sz w:val="28"/>
    </w:rPr>
  </w:style>
  <w:style w:type="paragraph" w:customStyle="1" w:styleId="CharChar3CharCharCharCharCharCharCharCharCharCharCharChar2CharChar4">
    <w:name w:val="Char Char3 Char Char Char Char Char Char Char Char Char Char Char Char2 Char Char4"/>
    <w:basedOn w:val="aff2"/>
    <w:qFormat/>
    <w:pPr>
      <w:spacing w:line="360" w:lineRule="auto"/>
    </w:pPr>
    <w:rPr>
      <w:rFonts w:ascii="Tahoma" w:hAnsi="Tahoma"/>
      <w:sz w:val="36"/>
      <w:szCs w:val="36"/>
    </w:rPr>
  </w:style>
  <w:style w:type="paragraph" w:customStyle="1" w:styleId="xl79">
    <w:name w:val="xl79"/>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8"/>
      <w:szCs w:val="28"/>
    </w:rPr>
  </w:style>
  <w:style w:type="paragraph" w:customStyle="1" w:styleId="cpqsrchopt">
    <w:name w:val="cpqsrchopt"/>
    <w:basedOn w:val="aff2"/>
    <w:qFormat/>
    <w:pPr>
      <w:widowControl/>
      <w:spacing w:before="100" w:beforeAutospacing="1" w:after="100" w:afterAutospacing="1"/>
      <w:jc w:val="left"/>
    </w:pPr>
    <w:rPr>
      <w:rFonts w:ascii="宋体" w:hAnsi="宋体" w:cs="宋体"/>
      <w:color w:val="990000"/>
      <w:kern w:val="0"/>
      <w:sz w:val="24"/>
      <w:szCs w:val="24"/>
      <w:u w:val="single"/>
    </w:rPr>
  </w:style>
  <w:style w:type="paragraph" w:customStyle="1" w:styleId="affffffffffffffff6">
    <w:name w:val="宋体"/>
    <w:basedOn w:val="aff2"/>
    <w:qFormat/>
    <w:rPr>
      <w:rFonts w:ascii="宋体" w:hAnsi="宋体"/>
      <w:spacing w:val="10"/>
    </w:rPr>
  </w:style>
  <w:style w:type="paragraph" w:customStyle="1" w:styleId="affffffffffffffff7">
    <w:name w:val="辑要页内容"/>
    <w:basedOn w:val="aff2"/>
    <w:qFormat/>
    <w:pPr>
      <w:widowControl/>
      <w:adjustRightInd w:val="0"/>
      <w:snapToGrid w:val="0"/>
      <w:spacing w:after="120" w:line="480" w:lineRule="auto"/>
      <w:textAlignment w:val="baseline"/>
    </w:pPr>
    <w:rPr>
      <w:rFonts w:ascii="黑体" w:eastAsia="黑体" w:hAnsi="Arial"/>
      <w:kern w:val="0"/>
      <w:sz w:val="28"/>
    </w:rPr>
  </w:style>
  <w:style w:type="paragraph" w:customStyle="1" w:styleId="InfoBlue0">
    <w:name w:val="InfoBlue"/>
    <w:basedOn w:val="aff2"/>
    <w:next w:val="afffb"/>
    <w:qFormat/>
    <w:pPr>
      <w:spacing w:before="240" w:after="120" w:line="360" w:lineRule="auto"/>
      <w:ind w:left="765"/>
      <w:jc w:val="left"/>
    </w:pPr>
    <w:rPr>
      <w:color w:val="000000"/>
      <w:kern w:val="0"/>
      <w:sz w:val="24"/>
      <w:szCs w:val="24"/>
    </w:rPr>
  </w:style>
  <w:style w:type="paragraph" w:customStyle="1" w:styleId="ST206">
    <w:name w:val="ST20_6"/>
    <w:basedOn w:val="aff2"/>
    <w:qFormat/>
    <w:pPr>
      <w:snapToGrid w:val="0"/>
      <w:jc w:val="center"/>
    </w:pPr>
    <w:rPr>
      <w:color w:val="000000"/>
      <w:position w:val="20"/>
      <w:sz w:val="18"/>
    </w:rPr>
  </w:style>
  <w:style w:type="paragraph" w:customStyle="1" w:styleId="CM59">
    <w:name w:val="CM59"/>
    <w:basedOn w:val="aff2"/>
    <w:next w:val="aff2"/>
    <w:qFormat/>
    <w:pPr>
      <w:autoSpaceDE w:val="0"/>
      <w:autoSpaceDN w:val="0"/>
      <w:adjustRightInd w:val="0"/>
      <w:spacing w:after="188"/>
      <w:jc w:val="left"/>
    </w:pPr>
    <w:rPr>
      <w:rFonts w:ascii="黑体" w:eastAsia="黑体"/>
      <w:kern w:val="0"/>
      <w:sz w:val="24"/>
      <w:szCs w:val="24"/>
    </w:rPr>
  </w:style>
  <w:style w:type="paragraph" w:customStyle="1" w:styleId="2H2h2Level2TopicHeadingheading2IndentLeft025">
    <w:name w:val="样式 标题 2H2h2Level 2 Topic Headingheading 2+ Indent: Left 0.25..."/>
    <w:basedOn w:val="29"/>
    <w:qFormat/>
    <w:pPr>
      <w:tabs>
        <w:tab w:val="left" w:pos="576"/>
        <w:tab w:val="left" w:pos="2552"/>
      </w:tabs>
      <w:spacing w:line="360" w:lineRule="auto"/>
      <w:ind w:left="576" w:hanging="576"/>
      <w:jc w:val="both"/>
    </w:pPr>
    <w:rPr>
      <w:rFonts w:ascii="黑体" w:eastAsia="黑体" w:hAnsi="Times Nw Roman"/>
      <w:b/>
      <w:kern w:val="0"/>
    </w:rPr>
  </w:style>
  <w:style w:type="paragraph" w:customStyle="1" w:styleId="colorffffff">
    <w:name w:val="colorffffff"/>
    <w:basedOn w:val="aff2"/>
    <w:qFormat/>
    <w:pPr>
      <w:widowControl/>
      <w:spacing w:before="100" w:beforeAutospacing="1" w:after="100" w:afterAutospacing="1"/>
      <w:jc w:val="left"/>
    </w:pPr>
    <w:rPr>
      <w:rFonts w:ascii="宋体" w:hAnsi="宋体" w:cs="宋体"/>
      <w:color w:val="FFFFFF"/>
      <w:kern w:val="0"/>
      <w:sz w:val="24"/>
      <w:szCs w:val="24"/>
    </w:rPr>
  </w:style>
  <w:style w:type="paragraph" w:customStyle="1" w:styleId="countryind">
    <w:name w:val="countryind"/>
    <w:basedOn w:val="aff2"/>
    <w:qFormat/>
    <w:pPr>
      <w:widowControl/>
      <w:spacing w:before="100" w:beforeAutospacing="1" w:after="100" w:afterAutospacing="1"/>
      <w:jc w:val="left"/>
    </w:pPr>
    <w:rPr>
      <w:rFonts w:ascii="宋体" w:hAnsi="宋体" w:cs="宋体"/>
      <w:color w:val="333333"/>
      <w:kern w:val="0"/>
      <w:sz w:val="24"/>
      <w:szCs w:val="24"/>
    </w:rPr>
  </w:style>
  <w:style w:type="paragraph" w:customStyle="1" w:styleId="5e">
    <w:name w:val="图5"/>
    <w:basedOn w:val="aff2"/>
    <w:qFormat/>
    <w:pPr>
      <w:spacing w:line="240" w:lineRule="exact"/>
      <w:jc w:val="center"/>
    </w:pPr>
  </w:style>
  <w:style w:type="paragraph" w:customStyle="1" w:styleId="CharCharChar6">
    <w:name w:val="备注说明 Char Char Char"/>
    <w:basedOn w:val="afffff3"/>
    <w:qFormat/>
    <w:pPr>
      <w:adjustRightInd w:val="0"/>
      <w:spacing w:line="312" w:lineRule="atLeast"/>
      <w:ind w:hangingChars="200" w:hanging="200"/>
      <w:textAlignment w:val="baseline"/>
    </w:pPr>
    <w:rPr>
      <w:rFonts w:ascii="Times New Roman" w:eastAsia="宋体" w:hAnsi="Times New Roman"/>
      <w:sz w:val="21"/>
    </w:rPr>
  </w:style>
  <w:style w:type="paragraph" w:customStyle="1" w:styleId="p01">
    <w:name w:val="p_01"/>
    <w:basedOn w:val="aff2"/>
    <w:qFormat/>
    <w:pPr>
      <w:widowControl/>
      <w:spacing w:before="100" w:beforeAutospacing="1" w:after="100" w:afterAutospacing="1"/>
      <w:jc w:val="left"/>
    </w:pPr>
    <w:rPr>
      <w:rFonts w:ascii="宋体" w:hAnsi="宋体" w:cs="宋体"/>
      <w:kern w:val="0"/>
      <w:sz w:val="24"/>
      <w:szCs w:val="24"/>
    </w:rPr>
  </w:style>
  <w:style w:type="paragraph" w:customStyle="1" w:styleId="affffffffffffffff8">
    <w:name w:val="文献分类号"/>
    <w:qFormat/>
    <w:pPr>
      <w:widowControl w:val="0"/>
      <w:textAlignment w:val="center"/>
    </w:pPr>
    <w:rPr>
      <w:rFonts w:eastAsia="黑体"/>
      <w:sz w:val="21"/>
    </w:rPr>
  </w:style>
  <w:style w:type="paragraph" w:customStyle="1" w:styleId="affffffffffffffff9">
    <w:name w:val="方案正文"/>
    <w:basedOn w:val="aff2"/>
    <w:qFormat/>
    <w:pPr>
      <w:snapToGrid w:val="0"/>
      <w:spacing w:line="440" w:lineRule="atLeast"/>
    </w:pPr>
    <w:rPr>
      <w:sz w:val="24"/>
    </w:rPr>
  </w:style>
  <w:style w:type="paragraph" w:customStyle="1" w:styleId="bodytext">
    <w:name w:val="bodytext"/>
    <w:basedOn w:val="aff2"/>
    <w:qFormat/>
    <w:pPr>
      <w:widowControl/>
      <w:spacing w:before="100" w:beforeAutospacing="1" w:after="100" w:afterAutospacing="1" w:line="281" w:lineRule="atLeast"/>
      <w:jc w:val="left"/>
    </w:pPr>
    <w:rPr>
      <w:rFonts w:ascii="Verdana" w:hAnsi="Verdana"/>
      <w:color w:val="FFFFFF"/>
      <w:kern w:val="0"/>
      <w:sz w:val="19"/>
      <w:szCs w:val="19"/>
    </w:rPr>
  </w:style>
  <w:style w:type="paragraph" w:customStyle="1" w:styleId="CharChar2CharCharCharCharCharCharCharCharCharChar1">
    <w:name w:val="Char Char2 Char Char Char Char Char Char Char Char Char Char1"/>
    <w:basedOn w:val="aff2"/>
    <w:qFormat/>
    <w:rPr>
      <w:rFonts w:ascii="Tahoma" w:hAnsi="Tahoma"/>
      <w:sz w:val="24"/>
    </w:rPr>
  </w:style>
  <w:style w:type="paragraph" w:customStyle="1" w:styleId="370">
    <w:name w:val="标题 37"/>
    <w:basedOn w:val="aff2"/>
    <w:qFormat/>
    <w:pPr>
      <w:adjustRightInd w:val="0"/>
      <w:snapToGrid w:val="0"/>
      <w:ind w:leftChars="-1" w:left="-2"/>
    </w:pPr>
    <w:rPr>
      <w:rFonts w:ascii="Arial" w:hAnsi="Arial" w:cs="Arial"/>
      <w:szCs w:val="24"/>
    </w:rPr>
  </w:style>
  <w:style w:type="paragraph" w:customStyle="1" w:styleId="CharChar3CharCharCharCharCharCharCharCharCharCharCharChar12">
    <w:name w:val="Char Char3 Char Char Char Char Char Char Char Char Char Char Char Char12"/>
    <w:basedOn w:val="aff2"/>
    <w:qFormat/>
    <w:pPr>
      <w:spacing w:line="360" w:lineRule="auto"/>
    </w:pPr>
    <w:rPr>
      <w:rFonts w:ascii="Tahoma" w:hAnsi="Tahoma"/>
      <w:sz w:val="36"/>
      <w:szCs w:val="36"/>
    </w:rPr>
  </w:style>
  <w:style w:type="paragraph" w:customStyle="1" w:styleId="100">
    <w:name w:val="样式 标题 1 + 左侧:  0 厘米 首行缩进:  0 厘米"/>
    <w:basedOn w:val="10"/>
    <w:qFormat/>
    <w:pPr>
      <w:keepNext w:val="0"/>
      <w:keepLines w:val="0"/>
      <w:pageBreakBefore/>
      <w:numPr>
        <w:numId w:val="0"/>
      </w:numPr>
      <w:tabs>
        <w:tab w:val="left" w:pos="432"/>
      </w:tabs>
      <w:spacing w:before="120" w:after="120" w:line="240" w:lineRule="auto"/>
      <w:ind w:left="432" w:hanging="432"/>
      <w:jc w:val="both"/>
    </w:pPr>
    <w:rPr>
      <w:rFonts w:cs="宋体"/>
      <w:b w:val="0"/>
      <w:bCs/>
      <w:kern w:val="24"/>
      <w:szCs w:val="44"/>
    </w:rPr>
  </w:style>
  <w:style w:type="paragraph" w:customStyle="1" w:styleId="affffffffffffffffa">
    <w:name w:val="二级"/>
    <w:basedOn w:val="29"/>
    <w:semiHidden/>
    <w:qFormat/>
    <w:pPr>
      <w:pageBreakBefore/>
      <w:tabs>
        <w:tab w:val="left" w:pos="2552"/>
      </w:tabs>
      <w:spacing w:line="415" w:lineRule="auto"/>
      <w:jc w:val="both"/>
    </w:pPr>
    <w:rPr>
      <w:rFonts w:eastAsia="黑体"/>
      <w:b/>
      <w:bCs/>
      <w:szCs w:val="32"/>
    </w:rPr>
  </w:style>
  <w:style w:type="paragraph" w:customStyle="1" w:styleId="1ffff8">
    <w:name w:val="表格内容1"/>
    <w:basedOn w:val="aff2"/>
    <w:qFormat/>
    <w:rPr>
      <w:sz w:val="24"/>
    </w:rPr>
  </w:style>
  <w:style w:type="paragraph" w:customStyle="1" w:styleId="421">
    <w:name w:val="正文列4_2"/>
    <w:basedOn w:val="aff2"/>
    <w:qFormat/>
    <w:pPr>
      <w:spacing w:beforeLines="50" w:afterLines="50" w:line="360" w:lineRule="exact"/>
    </w:pPr>
    <w:rPr>
      <w:rFonts w:ascii="宋体"/>
      <w:sz w:val="24"/>
    </w:rPr>
  </w:style>
  <w:style w:type="paragraph" w:customStyle="1" w:styleId="affffffffffffffffb">
    <w:name w:val="表，整体编号"/>
    <w:basedOn w:val="affffffc"/>
    <w:next w:val="affffffc"/>
    <w:qFormat/>
    <w:pPr>
      <w:tabs>
        <w:tab w:val="left" w:pos="284"/>
        <w:tab w:val="center" w:pos="420"/>
      </w:tabs>
      <w:suppressAutoHyphens w:val="0"/>
      <w:adjustRightInd w:val="0"/>
      <w:spacing w:before="25" w:line="400" w:lineRule="exact"/>
      <w:ind w:left="284" w:hanging="284"/>
      <w:jc w:val="center"/>
    </w:pPr>
    <w:rPr>
      <w:rFonts w:ascii="Arial" w:eastAsia="华文细黑" w:hAnsi="Arial"/>
      <w:kern w:val="0"/>
      <w:szCs w:val="20"/>
      <w:lang w:eastAsia="zh-CN"/>
    </w:rPr>
  </w:style>
  <w:style w:type="paragraph" w:customStyle="1" w:styleId="CharCharChar40">
    <w:name w:val="Char Char Char4"/>
    <w:basedOn w:val="aff2"/>
    <w:qFormat/>
    <w:rPr>
      <w:rFonts w:ascii="Tahoma" w:hAnsi="Tahoma"/>
      <w:sz w:val="24"/>
    </w:rPr>
  </w:style>
  <w:style w:type="paragraph" w:customStyle="1" w:styleId="st6">
    <w:name w:val="st_6"/>
    <w:basedOn w:val="aff2"/>
    <w:qFormat/>
    <w:rPr>
      <w:color w:val="000000"/>
      <w:sz w:val="24"/>
    </w:rPr>
  </w:style>
  <w:style w:type="paragraph" w:customStyle="1" w:styleId="affffffffffffffffc">
    <w:name w:val="参考文献、索引标题"/>
    <w:basedOn w:val="affffffffffffff5"/>
    <w:next w:val="aff2"/>
    <w:qFormat/>
    <w:pPr>
      <w:tabs>
        <w:tab w:val="clear" w:pos="360"/>
      </w:tabs>
      <w:spacing w:after="200"/>
    </w:pPr>
    <w:rPr>
      <w:sz w:val="21"/>
    </w:rPr>
  </w:style>
  <w:style w:type="paragraph" w:customStyle="1" w:styleId="1ffff9">
    <w:name w:val="标题 1（绿盟科技）"/>
    <w:basedOn w:val="10"/>
    <w:next w:val="aff2"/>
    <w:qFormat/>
    <w:pPr>
      <w:numPr>
        <w:numId w:val="0"/>
      </w:numPr>
      <w:spacing w:before="0" w:after="0"/>
      <w:jc w:val="left"/>
    </w:pPr>
    <w:rPr>
      <w:rFonts w:ascii="Arial" w:hAnsi="Arial"/>
      <w:bCs/>
      <w:szCs w:val="44"/>
    </w:rPr>
  </w:style>
  <w:style w:type="paragraph" w:customStyle="1" w:styleId="ItemList">
    <w:name w:val="Item List"/>
    <w:qFormat/>
    <w:pPr>
      <w:tabs>
        <w:tab w:val="left" w:pos="735"/>
        <w:tab w:val="left" w:pos="2127"/>
      </w:tabs>
      <w:spacing w:after="80" w:line="360" w:lineRule="auto"/>
      <w:ind w:left="2127" w:hanging="425"/>
      <w:jc w:val="both"/>
    </w:pPr>
    <w:rPr>
      <w:rFonts w:ascii="Arial" w:hAnsi="Arial"/>
      <w:sz w:val="24"/>
    </w:rPr>
  </w:style>
  <w:style w:type="paragraph" w:customStyle="1" w:styleId="MMTopic1">
    <w:name w:val="MM Topic 1"/>
    <w:basedOn w:val="10"/>
    <w:qFormat/>
    <w:pPr>
      <w:numPr>
        <w:numId w:val="0"/>
      </w:numPr>
      <w:tabs>
        <w:tab w:val="left" w:pos="425"/>
      </w:tabs>
      <w:spacing w:line="578" w:lineRule="auto"/>
      <w:jc w:val="both"/>
    </w:pPr>
    <w:rPr>
      <w:bCs/>
      <w:szCs w:val="44"/>
    </w:rPr>
  </w:style>
  <w:style w:type="paragraph" w:customStyle="1" w:styleId="WW-0">
    <w:name w:val="WW-纯文本"/>
    <w:basedOn w:val="aff2"/>
    <w:qFormat/>
    <w:pPr>
      <w:suppressAutoHyphens/>
    </w:pPr>
    <w:rPr>
      <w:rFonts w:ascii="宋体" w:hAnsi="宋体" w:hint="eastAsia"/>
    </w:rPr>
  </w:style>
  <w:style w:type="paragraph" w:customStyle="1" w:styleId="affffffffffffffffd">
    <w:name w:val="填表"/>
    <w:basedOn w:val="aff2"/>
    <w:qFormat/>
    <w:pPr>
      <w:spacing w:line="240" w:lineRule="atLeast"/>
      <w:jc w:val="center"/>
    </w:pPr>
    <w:rPr>
      <w:kern w:val="0"/>
      <w:sz w:val="18"/>
    </w:rPr>
  </w:style>
  <w:style w:type="paragraph" w:customStyle="1" w:styleId="15">
    <w:name w:val="列表1"/>
    <w:basedOn w:val="aff2"/>
    <w:qFormat/>
    <w:pPr>
      <w:numPr>
        <w:numId w:val="42"/>
      </w:numPr>
      <w:spacing w:line="360" w:lineRule="atLeast"/>
    </w:pPr>
    <w:rPr>
      <w:sz w:val="24"/>
      <w:szCs w:val="21"/>
    </w:rPr>
  </w:style>
  <w:style w:type="paragraph" w:customStyle="1" w:styleId="CharCharCharChar1CharCharCharCharChar1Char">
    <w:name w:val="Char Char Char Char1 Char Char Char Char Char1 Char"/>
    <w:basedOn w:val="aff2"/>
    <w:qFormat/>
    <w:pPr>
      <w:keepNext/>
      <w:keepLines/>
      <w:pageBreakBefore/>
      <w:tabs>
        <w:tab w:val="left" w:pos="360"/>
      </w:tabs>
      <w:spacing w:line="360" w:lineRule="auto"/>
    </w:pPr>
    <w:rPr>
      <w:rFonts w:ascii="Tahoma" w:hAnsi="Tahoma"/>
      <w:sz w:val="24"/>
      <w:szCs w:val="24"/>
    </w:rPr>
  </w:style>
  <w:style w:type="paragraph" w:customStyle="1" w:styleId="214">
    <w:name w:val="正文缩进21"/>
    <w:basedOn w:val="aff2"/>
    <w:qFormat/>
    <w:pPr>
      <w:spacing w:line="360" w:lineRule="auto"/>
      <w:ind w:firstLineChars="200" w:firstLine="480"/>
    </w:pPr>
    <w:rPr>
      <w:szCs w:val="24"/>
    </w:rPr>
  </w:style>
  <w:style w:type="paragraph" w:customStyle="1" w:styleId="Char240">
    <w:name w:val="Char24"/>
    <w:basedOn w:val="aff2"/>
    <w:qFormat/>
    <w:rPr>
      <w:rFonts w:ascii="Tahoma" w:hAnsi="Tahoma"/>
      <w:sz w:val="24"/>
    </w:rPr>
  </w:style>
  <w:style w:type="paragraph" w:customStyle="1" w:styleId="affffffffffffffffe">
    <w:name w:val="段落缩进"/>
    <w:qFormat/>
    <w:pPr>
      <w:spacing w:after="120" w:line="360" w:lineRule="auto"/>
      <w:ind w:firstLine="425"/>
    </w:pPr>
    <w:rPr>
      <w:sz w:val="24"/>
    </w:rPr>
  </w:style>
  <w:style w:type="paragraph" w:customStyle="1" w:styleId="CharChar1CharCharCharChar">
    <w:name w:val="Char Char1 Char Char Char Char"/>
    <w:basedOn w:val="aff2"/>
    <w:qFormat/>
    <w:rPr>
      <w:rFonts w:ascii="Tahoma" w:hAnsi="Tahoma"/>
      <w:snapToGrid w:val="0"/>
      <w:sz w:val="24"/>
    </w:rPr>
  </w:style>
  <w:style w:type="paragraph" w:customStyle="1" w:styleId="1ffffa">
    <w:name w:val="条1"/>
    <w:basedOn w:val="aff2"/>
    <w:qFormat/>
    <w:pPr>
      <w:tabs>
        <w:tab w:val="left" w:pos="900"/>
      </w:tabs>
      <w:spacing w:before="156" w:line="360" w:lineRule="auto"/>
      <w:ind w:left="900" w:hanging="420"/>
    </w:pPr>
    <w:rPr>
      <w:rFonts w:eastAsia="黑体"/>
      <w:sz w:val="24"/>
    </w:rPr>
  </w:style>
  <w:style w:type="paragraph" w:customStyle="1" w:styleId="CharChar1Char3">
    <w:name w:val="Char Char1 Char3"/>
    <w:basedOn w:val="aff2"/>
    <w:qFormat/>
    <w:rPr>
      <w:rFonts w:ascii="Tahoma" w:hAnsi="Tahoma"/>
      <w:sz w:val="24"/>
    </w:rPr>
  </w:style>
  <w:style w:type="paragraph" w:customStyle="1" w:styleId="CSS1CharChar">
    <w:name w:val="CSS1级正文 Char Char"/>
    <w:basedOn w:val="afffb"/>
    <w:qFormat/>
    <w:pPr>
      <w:tabs>
        <w:tab w:val="left" w:pos="0"/>
      </w:tabs>
      <w:adjustRightInd w:val="0"/>
      <w:snapToGrid w:val="0"/>
      <w:spacing w:after="0"/>
      <w:ind w:firstLineChars="200" w:firstLine="480"/>
      <w:jc w:val="left"/>
    </w:pPr>
    <w:rPr>
      <w:sz w:val="24"/>
    </w:rPr>
  </w:style>
  <w:style w:type="paragraph" w:customStyle="1" w:styleId="xl76">
    <w:name w:val="xl76"/>
    <w:basedOn w:val="aff2"/>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40520">
    <w:name w:val="样式 标题 4 + 段后: 0.5 行20"/>
    <w:basedOn w:val="44"/>
    <w:qFormat/>
    <w:pPr>
      <w:keepNext w:val="0"/>
      <w:tabs>
        <w:tab w:val="clear" w:pos="864"/>
        <w:tab w:val="left" w:pos="851"/>
        <w:tab w:val="left" w:pos="1680"/>
      </w:tabs>
      <w:snapToGrid/>
      <w:spacing w:beforeLines="50" w:before="280" w:afterLines="50" w:after="290" w:line="400" w:lineRule="exact"/>
      <w:ind w:left="1680" w:hanging="420"/>
    </w:pPr>
    <w:rPr>
      <w:rFonts w:ascii="宋体" w:eastAsia="宋体" w:hAnsi="宋体" w:cs="Courier New"/>
      <w:b w:val="0"/>
      <w:bCs/>
      <w:color w:val="000000"/>
    </w:rPr>
  </w:style>
  <w:style w:type="paragraph" w:customStyle="1" w:styleId="CM58">
    <w:name w:val="CM58"/>
    <w:basedOn w:val="Default"/>
    <w:next w:val="Default"/>
    <w:qFormat/>
    <w:pPr>
      <w:spacing w:after="328"/>
    </w:pPr>
    <w:rPr>
      <w:color w:val="auto"/>
      <w:szCs w:val="24"/>
    </w:rPr>
  </w:style>
  <w:style w:type="paragraph" w:customStyle="1" w:styleId="color666666">
    <w:name w:val="color666666"/>
    <w:basedOn w:val="aff2"/>
    <w:qFormat/>
    <w:pPr>
      <w:widowControl/>
      <w:spacing w:before="100" w:beforeAutospacing="1" w:after="100" w:afterAutospacing="1"/>
      <w:jc w:val="left"/>
    </w:pPr>
    <w:rPr>
      <w:rFonts w:ascii="宋体" w:hAnsi="宋体" w:cs="宋体"/>
      <w:color w:val="666666"/>
      <w:kern w:val="0"/>
      <w:sz w:val="24"/>
      <w:szCs w:val="24"/>
    </w:rPr>
  </w:style>
  <w:style w:type="paragraph" w:customStyle="1" w:styleId="ParaCharCharCharCharCharCharCharCharChar1CharCharCharCharCharCharChar">
    <w:name w:val="默认段落字体 Para Char Char Char Char Char Char Char Char Char1 Char Char Char Char Char Char Char"/>
    <w:basedOn w:val="aff2"/>
    <w:qFormat/>
    <w:pPr>
      <w:keepNext/>
      <w:autoSpaceDE w:val="0"/>
      <w:autoSpaceDN w:val="0"/>
      <w:spacing w:before="40" w:after="40"/>
      <w:jc w:val="center"/>
    </w:pPr>
    <w:rPr>
      <w:rFonts w:eastAsia="仿宋_GB2312"/>
      <w:sz w:val="24"/>
      <w:szCs w:val="24"/>
    </w:rPr>
  </w:style>
  <w:style w:type="paragraph" w:customStyle="1" w:styleId="ChartBullet">
    <w:name w:val="Chart_Bullet"/>
    <w:basedOn w:val="Chartbody"/>
    <w:qFormat/>
    <w:pPr>
      <w:tabs>
        <w:tab w:val="left" w:pos="180"/>
        <w:tab w:val="left" w:pos="360"/>
      </w:tabs>
      <w:ind w:left="180" w:hanging="180"/>
    </w:pPr>
  </w:style>
  <w:style w:type="paragraph" w:customStyle="1" w:styleId="GB2312Char0">
    <w:name w:val="样式 正文缩进 + (中文) 仿宋_GB2312 小四 Char"/>
    <w:basedOn w:val="aff3"/>
    <w:qFormat/>
    <w:pPr>
      <w:spacing w:line="360" w:lineRule="auto"/>
      <w:ind w:firstLineChars="200" w:firstLine="480"/>
    </w:pPr>
    <w:rPr>
      <w:rFonts w:ascii="宋体" w:hAnsi="宋体"/>
      <w:sz w:val="24"/>
      <w:szCs w:val="24"/>
    </w:rPr>
  </w:style>
  <w:style w:type="paragraph" w:customStyle="1" w:styleId="xl63">
    <w:name w:val="xl63"/>
    <w:basedOn w:val="aff2"/>
    <w:qFormat/>
    <w:pPr>
      <w:widowControl/>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right"/>
    </w:pPr>
    <w:rPr>
      <w:rFonts w:ascii="Arial" w:hAnsi="Arial"/>
      <w:kern w:val="0"/>
      <w:sz w:val="20"/>
    </w:rPr>
  </w:style>
  <w:style w:type="paragraph" w:customStyle="1" w:styleId="A-S-1">
    <w:name w:val="首行缩进(A-S-1)"/>
    <w:qFormat/>
    <w:pPr>
      <w:spacing w:line="360" w:lineRule="auto"/>
      <w:ind w:firstLine="454"/>
    </w:pPr>
    <w:rPr>
      <w:sz w:val="24"/>
    </w:rPr>
  </w:style>
  <w:style w:type="paragraph" w:customStyle="1" w:styleId="1-1">
    <w:name w:val="标题 1-1"/>
    <w:basedOn w:val="10"/>
    <w:qFormat/>
    <w:pPr>
      <w:pageBreakBefore/>
      <w:numPr>
        <w:numId w:val="0"/>
      </w:numPr>
      <w:snapToGrid w:val="0"/>
      <w:spacing w:before="360" w:after="360" w:line="360" w:lineRule="auto"/>
    </w:pPr>
    <w:rPr>
      <w:rFonts w:ascii="仿宋_GB2312" w:eastAsia="仿宋_GB2312" w:hAnsi="仿宋_GB2312"/>
      <w:bCs/>
      <w:sz w:val="36"/>
      <w:szCs w:val="36"/>
    </w:rPr>
  </w:style>
  <w:style w:type="paragraph" w:customStyle="1" w:styleId="CM63">
    <w:name w:val="CM63"/>
    <w:basedOn w:val="Default"/>
    <w:next w:val="Default"/>
    <w:qFormat/>
    <w:pPr>
      <w:spacing w:after="578"/>
    </w:pPr>
    <w:rPr>
      <w:color w:val="auto"/>
      <w:szCs w:val="24"/>
    </w:rPr>
  </w:style>
  <w:style w:type="paragraph" w:customStyle="1" w:styleId="24">
    <w:name w:val="编号样式2"/>
    <w:basedOn w:val="affffffffff2"/>
    <w:qFormat/>
    <w:pPr>
      <w:numPr>
        <w:numId w:val="35"/>
      </w:numPr>
      <w:tabs>
        <w:tab w:val="clear" w:pos="902"/>
        <w:tab w:val="left" w:pos="360"/>
      </w:tabs>
      <w:ind w:left="0" w:firstLine="480"/>
    </w:pPr>
  </w:style>
  <w:style w:type="paragraph" w:customStyle="1" w:styleId="afffffffffffffffff">
    <w:name w:val="段(正文）"/>
    <w:qFormat/>
    <w:pPr>
      <w:autoSpaceDE w:val="0"/>
      <w:autoSpaceDN w:val="0"/>
      <w:ind w:firstLine="420"/>
      <w:jc w:val="both"/>
    </w:pPr>
    <w:rPr>
      <w:rFonts w:ascii="宋体"/>
      <w:sz w:val="21"/>
    </w:rPr>
  </w:style>
  <w:style w:type="paragraph" w:customStyle="1" w:styleId="340">
    <w:name w:val="标题 34"/>
    <w:basedOn w:val="aff2"/>
    <w:qFormat/>
    <w:pPr>
      <w:adjustRightInd w:val="0"/>
      <w:snapToGrid w:val="0"/>
      <w:ind w:leftChars="-1" w:left="-2"/>
    </w:pPr>
    <w:rPr>
      <w:rFonts w:ascii="Arial" w:hAnsi="Arial" w:cs="Arial"/>
      <w:szCs w:val="24"/>
    </w:rPr>
  </w:style>
  <w:style w:type="paragraph" w:customStyle="1" w:styleId="412">
    <w:name w:val="正文列4_1"/>
    <w:basedOn w:val="aff2"/>
    <w:qFormat/>
    <w:pPr>
      <w:tabs>
        <w:tab w:val="left" w:pos="2401"/>
      </w:tabs>
      <w:adjustRightInd w:val="0"/>
      <w:spacing w:line="360" w:lineRule="exact"/>
      <w:ind w:left="2381" w:hanging="340"/>
      <w:textAlignment w:val="baseline"/>
    </w:pPr>
    <w:rPr>
      <w:rFonts w:ascii="宋体"/>
      <w:kern w:val="0"/>
      <w:sz w:val="24"/>
    </w:rPr>
  </w:style>
  <w:style w:type="paragraph" w:customStyle="1" w:styleId="afffffffffffffffff0">
    <w:name w:val="编号正文"/>
    <w:basedOn w:val="aff2"/>
    <w:qFormat/>
    <w:pPr>
      <w:tabs>
        <w:tab w:val="left" w:pos="420"/>
        <w:tab w:val="left" w:pos="1620"/>
      </w:tabs>
      <w:spacing w:beforeLines="50" w:before="156" w:afterLines="50" w:after="156"/>
      <w:ind w:left="1620" w:hanging="360"/>
    </w:pPr>
    <w:rPr>
      <w:rFonts w:ascii="Arial" w:hAnsi="Arial"/>
      <w:szCs w:val="24"/>
    </w:rPr>
  </w:style>
  <w:style w:type="paragraph" w:customStyle="1" w:styleId="afffffffffffffffff1">
    <w:name w:val="封面标准文稿编辑信息"/>
    <w:qFormat/>
    <w:pPr>
      <w:spacing w:before="180" w:line="180" w:lineRule="exact"/>
      <w:jc w:val="center"/>
    </w:pPr>
    <w:rPr>
      <w:rFonts w:ascii="宋体"/>
      <w:sz w:val="21"/>
    </w:rPr>
  </w:style>
  <w:style w:type="paragraph" w:customStyle="1" w:styleId="CharCharf9">
    <w:name w:val="自定义正文 Char Char"/>
    <w:basedOn w:val="aff2"/>
    <w:next w:val="aff2"/>
    <w:qFormat/>
    <w:pPr>
      <w:widowControl/>
      <w:spacing w:line="560" w:lineRule="exact"/>
      <w:ind w:firstLineChars="200" w:firstLine="560"/>
    </w:pPr>
    <w:rPr>
      <w:rFonts w:ascii="宋体" w:hAnsi="宋体"/>
      <w:sz w:val="28"/>
      <w:szCs w:val="28"/>
    </w:rPr>
  </w:style>
  <w:style w:type="paragraph" w:customStyle="1" w:styleId="4f3">
    <w:name w:val="4"/>
    <w:unhideWhenUsed/>
    <w:qFormat/>
    <w:pPr>
      <w:widowControl w:val="0"/>
      <w:spacing w:line="360" w:lineRule="auto"/>
      <w:jc w:val="both"/>
    </w:pPr>
    <w:rPr>
      <w:rFonts w:ascii="Calibri" w:hAnsi="Calibri"/>
      <w:kern w:val="2"/>
      <w:sz w:val="21"/>
      <w:szCs w:val="22"/>
    </w:rPr>
  </w:style>
  <w:style w:type="paragraph" w:customStyle="1" w:styleId="xl95">
    <w:name w:val="xl95"/>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msoacetate0">
    <w:name w:val="msoacetate"/>
    <w:basedOn w:val="aff2"/>
    <w:qFormat/>
    <w:rPr>
      <w:sz w:val="18"/>
      <w:szCs w:val="18"/>
    </w:rPr>
  </w:style>
  <w:style w:type="paragraph" w:customStyle="1" w:styleId="CharChar5CharCharCharCharCharCharCharCharCharCharCharCharCharCharCharCharCharCharCharCharCharCharCharChar">
    <w:name w:val="Char Char5 Char Char Char Char Char Char Char Char Char Char Char Char Char Char Char Char Char Char Char Char Char Char Char Char"/>
    <w:basedOn w:val="aff2"/>
    <w:qFormat/>
    <w:pPr>
      <w:spacing w:line="360" w:lineRule="auto"/>
    </w:pPr>
    <w:rPr>
      <w:rFonts w:ascii="Tahoma" w:hAnsi="Tahoma"/>
      <w:sz w:val="36"/>
      <w:szCs w:val="36"/>
    </w:rPr>
  </w:style>
  <w:style w:type="paragraph" w:customStyle="1" w:styleId="CharChar5CharCharCharCharCharCharCharCharCharCharCharCharCharCharCharCharCharCharCharCharCharCharCharChar3">
    <w:name w:val="Char Char5 Char Char Char Char Char Char Char Char Char Char Char Char Char Char Char Char Char Char Char Char Char Char Char Char3"/>
    <w:basedOn w:val="aff2"/>
    <w:qFormat/>
    <w:pPr>
      <w:spacing w:line="360" w:lineRule="auto"/>
    </w:pPr>
    <w:rPr>
      <w:rFonts w:ascii="Tahoma" w:hAnsi="Tahoma"/>
      <w:sz w:val="36"/>
      <w:szCs w:val="36"/>
    </w:rPr>
  </w:style>
  <w:style w:type="paragraph" w:customStyle="1" w:styleId="118">
    <w:name w:val="样式 右侧:  1 字符1"/>
    <w:basedOn w:val="aff2"/>
    <w:qFormat/>
    <w:pPr>
      <w:ind w:leftChars="100" w:left="240" w:rightChars="100" w:right="240"/>
    </w:pPr>
    <w:rPr>
      <w:rFonts w:eastAsia="仿宋_GB2312" w:cs="宋体"/>
      <w:sz w:val="28"/>
    </w:rPr>
  </w:style>
  <w:style w:type="paragraph" w:customStyle="1" w:styleId="Chartbulletindent">
    <w:name w:val="Chart_bulletindent"/>
    <w:basedOn w:val="ChartBullet"/>
    <w:autoRedefine/>
    <w:qFormat/>
    <w:pPr>
      <w:tabs>
        <w:tab w:val="clear" w:pos="180"/>
        <w:tab w:val="clear" w:pos="360"/>
        <w:tab w:val="left" w:pos="504"/>
        <w:tab w:val="left" w:pos="540"/>
      </w:tabs>
      <w:ind w:left="504" w:hanging="324"/>
    </w:pPr>
  </w:style>
  <w:style w:type="paragraph" w:customStyle="1" w:styleId="numberedlist">
    <w:name w:val="numberedlist"/>
    <w:basedOn w:val="aff2"/>
    <w:autoRedefine/>
    <w:qFormat/>
    <w:pPr>
      <w:widowControl/>
      <w:ind w:left="460"/>
      <w:jc w:val="left"/>
    </w:pPr>
    <w:rPr>
      <w:rFonts w:ascii="宋体" w:hAnsi="宋体" w:cs="宋体"/>
      <w:color w:val="000000"/>
      <w:kern w:val="0"/>
      <w:sz w:val="24"/>
      <w:szCs w:val="24"/>
    </w:rPr>
  </w:style>
  <w:style w:type="paragraph" w:customStyle="1" w:styleId="1H1SectionHeadh11stlevell1H11H12H13H14H15H16">
    <w:name w:val="样式 标题 1H1Section Headh11st levell1H11H12H13H14H15H16..."/>
    <w:basedOn w:val="10"/>
    <w:autoRedefine/>
    <w:qFormat/>
    <w:pPr>
      <w:pageBreakBefore/>
      <w:numPr>
        <w:numId w:val="0"/>
      </w:numPr>
      <w:tabs>
        <w:tab w:val="left" w:pos="840"/>
      </w:tabs>
      <w:spacing w:beforeLines="50" w:afterLines="50" w:line="720" w:lineRule="auto"/>
      <w:ind w:left="840" w:hanging="420"/>
      <w:jc w:val="both"/>
    </w:pPr>
    <w:rPr>
      <w:bCs/>
      <w:sz w:val="32"/>
    </w:rPr>
  </w:style>
  <w:style w:type="paragraph" w:customStyle="1" w:styleId="Style80">
    <w:name w:val="Style8"/>
    <w:basedOn w:val="aff2"/>
    <w:autoRedefine/>
    <w:qFormat/>
    <w:pPr>
      <w:tabs>
        <w:tab w:val="left" w:pos="1304"/>
      </w:tabs>
      <w:spacing w:beforeLines="50" w:before="156" w:afterLines="50" w:after="156" w:line="276" w:lineRule="auto"/>
      <w:ind w:left="1304" w:hanging="397"/>
    </w:pPr>
    <w:rPr>
      <w:rFonts w:ascii="Arial" w:hAnsi="Arial"/>
      <w:sz w:val="24"/>
      <w:szCs w:val="24"/>
    </w:rPr>
  </w:style>
  <w:style w:type="paragraph" w:customStyle="1" w:styleId="themeheader">
    <w:name w:val="themeheader"/>
    <w:basedOn w:val="aff2"/>
    <w:autoRedefine/>
    <w:qFormat/>
    <w:pPr>
      <w:widowControl/>
      <w:spacing w:before="100" w:beforeAutospacing="1" w:after="100" w:afterAutospacing="1"/>
      <w:jc w:val="left"/>
    </w:pPr>
    <w:rPr>
      <w:rFonts w:ascii="宋体" w:hAnsi="宋体" w:cs="宋体"/>
      <w:b/>
      <w:bCs/>
      <w:color w:val="FFFFFF"/>
      <w:kern w:val="0"/>
      <w:sz w:val="24"/>
      <w:szCs w:val="24"/>
    </w:rPr>
  </w:style>
  <w:style w:type="paragraph" w:customStyle="1" w:styleId="xl99">
    <w:name w:val="xl99"/>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afffffffffffffffff2">
    <w:name w:val="流程图"/>
    <w:basedOn w:val="afffb"/>
    <w:autoRedefine/>
    <w:qFormat/>
    <w:pPr>
      <w:spacing w:after="0"/>
      <w:jc w:val="center"/>
    </w:pPr>
  </w:style>
  <w:style w:type="paragraph" w:customStyle="1" w:styleId="6a">
    <w:name w:val="6"/>
    <w:basedOn w:val="aff2"/>
    <w:autoRedefine/>
    <w:uiPriority w:val="99"/>
    <w:unhideWhenUsed/>
    <w:qFormat/>
    <w:pPr>
      <w:spacing w:line="360" w:lineRule="auto"/>
    </w:pPr>
    <w:rPr>
      <w:rFonts w:ascii="Calibri" w:hAnsi="Calibri"/>
      <w:szCs w:val="22"/>
    </w:rPr>
  </w:style>
  <w:style w:type="paragraph" w:customStyle="1" w:styleId="5f">
    <w:name w:val="5节标题"/>
    <w:basedOn w:val="aff2"/>
    <w:autoRedefine/>
    <w:qFormat/>
    <w:pPr>
      <w:tabs>
        <w:tab w:val="left" w:pos="1008"/>
      </w:tabs>
      <w:spacing w:line="360" w:lineRule="auto"/>
      <w:ind w:left="1008" w:hanging="1008"/>
    </w:pPr>
    <w:rPr>
      <w:rFonts w:ascii="楷体_GB2312" w:eastAsia="楷体_GB2312" w:hAnsi="宋体"/>
      <w:color w:val="000000"/>
      <w:sz w:val="28"/>
    </w:rPr>
  </w:style>
  <w:style w:type="paragraph" w:customStyle="1" w:styleId="215">
    <w:name w:val="样式 样式 首行缩进:  2 字符 + 行距: 1.5 倍行距"/>
    <w:basedOn w:val="aff2"/>
    <w:autoRedefine/>
    <w:qFormat/>
    <w:pPr>
      <w:spacing w:line="360" w:lineRule="auto"/>
      <w:ind w:firstLineChars="196" w:firstLine="470"/>
    </w:pPr>
    <w:rPr>
      <w:color w:val="000000"/>
      <w:sz w:val="24"/>
    </w:rPr>
  </w:style>
  <w:style w:type="paragraph" w:customStyle="1" w:styleId="20202">
    <w:name w:val="样式 目录 2 + 段前: 0.2 行 段后: 0.2 行"/>
    <w:basedOn w:val="TOC2"/>
    <w:autoRedefine/>
    <w:qFormat/>
    <w:pPr>
      <w:spacing w:before="62" w:after="62"/>
      <w:ind w:left="227"/>
      <w:jc w:val="left"/>
    </w:pPr>
    <w:rPr>
      <w:rFonts w:eastAsia="黑体" w:cs="宋体"/>
      <w:b/>
      <w:smallCaps/>
      <w:sz w:val="24"/>
    </w:rPr>
  </w:style>
  <w:style w:type="paragraph" w:customStyle="1" w:styleId="CharChar3CharCharCharCharCharCharCharCharCharCharCharChar2CharCharCharChar3">
    <w:name w:val="Char Char3 Char Char Char Char Char Char Char Char Char Char Char Char2 Char Char Char Char3"/>
    <w:basedOn w:val="aff2"/>
    <w:autoRedefine/>
    <w:qFormat/>
    <w:pPr>
      <w:spacing w:line="360" w:lineRule="auto"/>
    </w:pPr>
    <w:rPr>
      <w:rFonts w:ascii="Tahoma" w:hAnsi="Tahoma"/>
      <w:sz w:val="36"/>
      <w:szCs w:val="36"/>
    </w:rPr>
  </w:style>
  <w:style w:type="paragraph" w:customStyle="1" w:styleId="CharCharCharCharCharCharCharCharCharCharCharCharCharCharCharCharCharCharCharCharCharChar1CharChar">
    <w:name w:val="首信标准正文 Char Char Char Char Char Char Char Char Char Char Char Char Char Char Char Char Char Char Char Char Char Char1 Char Char"/>
    <w:basedOn w:val="aff2"/>
    <w:autoRedefine/>
    <w:qFormat/>
    <w:pPr>
      <w:spacing w:line="360" w:lineRule="auto"/>
    </w:pPr>
    <w:rPr>
      <w:rFonts w:ascii="Tahoma" w:hAnsi="Tahoma"/>
      <w:sz w:val="36"/>
      <w:szCs w:val="36"/>
    </w:rPr>
  </w:style>
  <w:style w:type="paragraph" w:customStyle="1" w:styleId="xl104">
    <w:name w:val="xl104"/>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ffff3">
    <w:name w:val="文本框文字"/>
    <w:basedOn w:val="aff2"/>
    <w:autoRedefine/>
    <w:qFormat/>
    <w:pPr>
      <w:adjustRightInd w:val="0"/>
      <w:snapToGrid w:val="0"/>
      <w:spacing w:before="100" w:beforeAutospacing="1" w:after="100" w:afterAutospacing="1"/>
    </w:pPr>
    <w:rPr>
      <w:rFonts w:cs="Angsana New"/>
      <w:sz w:val="24"/>
      <w:szCs w:val="24"/>
    </w:rPr>
  </w:style>
  <w:style w:type="paragraph" w:customStyle="1" w:styleId="CharChar16">
    <w:name w:val="文章正文 Char Char1"/>
    <w:basedOn w:val="aff2"/>
    <w:autoRedefine/>
    <w:qFormat/>
    <w:pPr>
      <w:spacing w:line="360" w:lineRule="auto"/>
      <w:ind w:firstLine="420"/>
    </w:pPr>
    <w:rPr>
      <w:sz w:val="24"/>
      <w:szCs w:val="24"/>
    </w:rPr>
  </w:style>
  <w:style w:type="paragraph" w:customStyle="1" w:styleId="afffffffffffffffff4">
    <w:name w:val="目次、标准名称标题"/>
    <w:basedOn w:val="affffffffffffff5"/>
    <w:next w:val="afffffffa"/>
    <w:autoRedefine/>
    <w:qFormat/>
    <w:pPr>
      <w:tabs>
        <w:tab w:val="clear" w:pos="360"/>
      </w:tabs>
      <w:spacing w:line="460" w:lineRule="exact"/>
    </w:pPr>
  </w:style>
  <w:style w:type="paragraph" w:customStyle="1" w:styleId="2H22ndlevelh22Header2HeadBHeading2HiddenHeadin1">
    <w:name w:val="样式 标题 2H22nd levelh22Header 2HeadBHeading 2 HiddenHeadin...1"/>
    <w:basedOn w:val="29"/>
    <w:autoRedefine/>
    <w:qFormat/>
    <w:pPr>
      <w:tabs>
        <w:tab w:val="left" w:pos="284"/>
        <w:tab w:val="left" w:pos="567"/>
        <w:tab w:val="left" w:pos="2552"/>
      </w:tabs>
      <w:spacing w:line="360" w:lineRule="auto"/>
      <w:ind w:left="5103" w:hanging="5103"/>
      <w:jc w:val="both"/>
    </w:pPr>
    <w:rPr>
      <w:rFonts w:ascii="新宋体" w:eastAsia="新宋体" w:hAnsi="新宋体"/>
      <w:b/>
      <w:sz w:val="30"/>
    </w:rPr>
  </w:style>
  <w:style w:type="paragraph" w:customStyle="1" w:styleId="xl129">
    <w:name w:val="xl129"/>
    <w:basedOn w:val="aff2"/>
    <w:autoRedefine/>
    <w:qFormat/>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9">
    <w:name w:val="行间距 style9"/>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CM68">
    <w:name w:val="CM68"/>
    <w:basedOn w:val="Default"/>
    <w:next w:val="Default"/>
    <w:autoRedefine/>
    <w:qFormat/>
    <w:pPr>
      <w:spacing w:after="60"/>
    </w:pPr>
    <w:rPr>
      <w:color w:val="auto"/>
      <w:szCs w:val="24"/>
    </w:rPr>
  </w:style>
  <w:style w:type="paragraph" w:customStyle="1" w:styleId="afffffffffffffffff5">
    <w:name w:val="答复"/>
    <w:basedOn w:val="aff2"/>
    <w:autoRedefine/>
    <w:qFormat/>
    <w:pPr>
      <w:spacing w:line="360" w:lineRule="auto"/>
    </w:pPr>
    <w:rPr>
      <w:b/>
      <w:sz w:val="24"/>
    </w:rPr>
  </w:style>
  <w:style w:type="paragraph" w:customStyle="1" w:styleId="font10">
    <w:name w:val="font10"/>
    <w:basedOn w:val="aff2"/>
    <w:autoRedefine/>
    <w:qFormat/>
    <w:pPr>
      <w:widowControl/>
      <w:spacing w:before="100" w:beforeAutospacing="1" w:after="100" w:afterAutospacing="1"/>
      <w:jc w:val="left"/>
    </w:pPr>
    <w:rPr>
      <w:rFonts w:ascii="宋体" w:hAnsi="宋体"/>
      <w:color w:val="FF0000"/>
      <w:kern w:val="0"/>
      <w:sz w:val="20"/>
    </w:rPr>
  </w:style>
  <w:style w:type="paragraph" w:customStyle="1" w:styleId="tablehead">
    <w:name w:val="table head"/>
    <w:basedOn w:val="aff2"/>
    <w:autoRedefine/>
    <w:qFormat/>
    <w:pPr>
      <w:keepNext/>
      <w:keepLines/>
      <w:adjustRightInd w:val="0"/>
      <w:spacing w:line="312" w:lineRule="atLeast"/>
      <w:jc w:val="center"/>
      <w:textAlignment w:val="baseline"/>
    </w:pPr>
    <w:rPr>
      <w:b/>
      <w:kern w:val="0"/>
    </w:rPr>
  </w:style>
  <w:style w:type="paragraph" w:customStyle="1" w:styleId="1ffffb">
    <w:name w:val="样式 正文首行缩进 + 首行缩进:  1 字符"/>
    <w:basedOn w:val="1ff7"/>
    <w:autoRedefine/>
    <w:qFormat/>
    <w:pPr>
      <w:spacing w:line="360" w:lineRule="auto"/>
    </w:pPr>
    <w:rPr>
      <w:rFonts w:ascii="Calibri" w:hAnsi="Calibri"/>
      <w:szCs w:val="22"/>
    </w:rPr>
  </w:style>
  <w:style w:type="paragraph" w:customStyle="1" w:styleId="CM33">
    <w:name w:val="CM33"/>
    <w:basedOn w:val="Default"/>
    <w:next w:val="Default"/>
    <w:autoRedefine/>
    <w:qFormat/>
    <w:pPr>
      <w:spacing w:line="468" w:lineRule="atLeast"/>
    </w:pPr>
    <w:rPr>
      <w:rFonts w:ascii="楷体_GB2312" w:eastAsia="楷体_GB2312" w:cs="楷体_GB2312"/>
      <w:color w:val="auto"/>
      <w:szCs w:val="24"/>
    </w:rPr>
  </w:style>
  <w:style w:type="paragraph" w:customStyle="1" w:styleId="afffffffffffffffff6">
    <w:name w:val="辑要页"/>
    <w:basedOn w:val="aff2"/>
    <w:autoRedefine/>
    <w:qFormat/>
    <w:pPr>
      <w:widowControl/>
      <w:adjustRightInd w:val="0"/>
      <w:snapToGrid w:val="0"/>
      <w:spacing w:before="1200" w:after="1400" w:line="300" w:lineRule="auto"/>
      <w:jc w:val="center"/>
      <w:textAlignment w:val="baseline"/>
    </w:pPr>
    <w:rPr>
      <w:rFonts w:ascii="黑体" w:eastAsia="黑体" w:hAnsi="Arial"/>
      <w:spacing w:val="100"/>
      <w:kern w:val="0"/>
      <w:sz w:val="32"/>
    </w:rPr>
  </w:style>
  <w:style w:type="paragraph" w:customStyle="1" w:styleId="S310500">
    <w:name w:val="样式 样式 S3 + 段前: 1 行 段后: 0.5 行 + 宋体 小四 居中 左侧:  0 厘米 首行缩进:  0 厘..."/>
    <w:basedOn w:val="S3105"/>
    <w:autoRedefine/>
    <w:qFormat/>
    <w:pPr>
      <w:spacing w:beforeLines="0" w:afterLines="0"/>
      <w:jc w:val="center"/>
    </w:pPr>
    <w:rPr>
      <w:rFonts w:ascii="宋体" w:eastAsia="宋体" w:hAnsi="宋体"/>
      <w:sz w:val="21"/>
    </w:rPr>
  </w:style>
  <w:style w:type="paragraph" w:customStyle="1" w:styleId="afffffffffffffffff7">
    <w:name w:val="文本正文"/>
    <w:basedOn w:val="aff2"/>
    <w:autoRedefine/>
    <w:qFormat/>
    <w:pPr>
      <w:spacing w:line="360" w:lineRule="auto"/>
      <w:ind w:firstLineChars="200" w:firstLine="200"/>
      <w:jc w:val="left"/>
    </w:pPr>
    <w:rPr>
      <w:rFonts w:cs="宋体"/>
      <w:sz w:val="24"/>
    </w:rPr>
  </w:style>
  <w:style w:type="paragraph" w:customStyle="1" w:styleId="afffffffffffffffff8">
    <w:name w:val="图形文字"/>
    <w:autoRedefine/>
    <w:qFormat/>
    <w:pPr>
      <w:jc w:val="center"/>
    </w:pPr>
    <w:rPr>
      <w:kern w:val="2"/>
      <w:sz w:val="18"/>
    </w:rPr>
  </w:style>
  <w:style w:type="paragraph" w:customStyle="1" w:styleId="CharChar2CharCharCharCharCharCharCharChar2">
    <w:name w:val="Char Char2 Char Char Char Char Char Char Char Char2"/>
    <w:basedOn w:val="aff2"/>
    <w:autoRedefine/>
    <w:qFormat/>
    <w:rPr>
      <w:rFonts w:ascii="Tahoma" w:hAnsi="Tahoma"/>
      <w:sz w:val="24"/>
    </w:rPr>
  </w:style>
  <w:style w:type="paragraph" w:customStyle="1" w:styleId="30505">
    <w:name w:val="样式 3节标题 + 段前: 0.5 行 段后: 0.5 行"/>
    <w:basedOn w:val="3fa"/>
    <w:autoRedefine/>
    <w:qFormat/>
    <w:rPr>
      <w:sz w:val="30"/>
    </w:rPr>
  </w:style>
  <w:style w:type="paragraph" w:customStyle="1" w:styleId="41">
    <w:name w:val="编号样式4"/>
    <w:basedOn w:val="affffffffff2"/>
    <w:autoRedefine/>
    <w:qFormat/>
    <w:pPr>
      <w:numPr>
        <w:numId w:val="43"/>
      </w:numPr>
      <w:tabs>
        <w:tab w:val="left" w:pos="360"/>
      </w:tabs>
      <w:ind w:left="0" w:firstLine="200"/>
      <w:jc w:val="left"/>
    </w:pPr>
  </w:style>
  <w:style w:type="paragraph" w:customStyle="1" w:styleId="20257257">
    <w:name w:val="样式 样式 样式 正文首行缩进 2 + 左  0 字符 + 首行缩进:  2.57 字符 + 首行缩进:  2.57 字符"/>
    <w:basedOn w:val="aff2"/>
    <w:autoRedefine/>
    <w:qFormat/>
    <w:pPr>
      <w:spacing w:after="120" w:line="360" w:lineRule="auto"/>
      <w:ind w:firstLineChars="257" w:firstLine="617"/>
    </w:pPr>
    <w:rPr>
      <w:sz w:val="24"/>
    </w:rPr>
  </w:style>
  <w:style w:type="paragraph" w:customStyle="1" w:styleId="afffffffffffffffff9">
    <w:name w:val="首信标准正文"/>
    <w:basedOn w:val="aff2"/>
    <w:autoRedefine/>
    <w:qFormat/>
    <w:pPr>
      <w:spacing w:line="360" w:lineRule="auto"/>
    </w:pPr>
    <w:rPr>
      <w:rFonts w:ascii="Tahoma" w:hAnsi="Tahoma"/>
      <w:sz w:val="24"/>
    </w:rPr>
  </w:style>
  <w:style w:type="paragraph" w:customStyle="1" w:styleId="Code">
    <w:name w:val="Code"/>
    <w:basedOn w:val="aff2"/>
    <w:autoRedefine/>
    <w:qFormat/>
    <w:pPr>
      <w:pBdr>
        <w:top w:val="single" w:sz="4" w:space="1" w:color="auto"/>
        <w:left w:val="single" w:sz="4" w:space="4" w:color="auto"/>
        <w:bottom w:val="single" w:sz="4" w:space="1" w:color="auto"/>
        <w:right w:val="single" w:sz="4" w:space="4" w:color="auto"/>
      </w:pBdr>
      <w:ind w:left="720" w:hangingChars="400" w:hanging="720"/>
    </w:pPr>
    <w:rPr>
      <w:rFonts w:ascii="宋体" w:hAnsi="宋体" w:cs="Courier New"/>
      <w:sz w:val="18"/>
      <w:szCs w:val="24"/>
    </w:rPr>
  </w:style>
  <w:style w:type="paragraph" w:customStyle="1" w:styleId="CharCharCharCharCharCharChar1Char1">
    <w:name w:val="Char Char Char Char Char Char Char1 Char1"/>
    <w:basedOn w:val="aff2"/>
    <w:autoRedefine/>
    <w:qFormat/>
    <w:rPr>
      <w:rFonts w:ascii="Tahoma" w:hAnsi="Tahoma"/>
      <w:sz w:val="24"/>
    </w:rPr>
  </w:style>
  <w:style w:type="paragraph" w:customStyle="1" w:styleId="CharChar50">
    <w:name w:val="Char Char5"/>
    <w:basedOn w:val="aff2"/>
    <w:autoRedefine/>
    <w:qFormat/>
    <w:pPr>
      <w:spacing w:line="360" w:lineRule="auto"/>
    </w:pPr>
    <w:rPr>
      <w:rFonts w:ascii="Tahoma" w:hAnsi="Tahoma"/>
      <w:sz w:val="36"/>
      <w:szCs w:val="36"/>
    </w:rPr>
  </w:style>
  <w:style w:type="paragraph" w:customStyle="1" w:styleId="afffffffffffffffffa">
    <w:name w:val="仿宋正文"/>
    <w:basedOn w:val="aff2"/>
    <w:autoRedefine/>
    <w:qFormat/>
    <w:pPr>
      <w:spacing w:line="300" w:lineRule="auto"/>
      <w:ind w:firstLine="480"/>
    </w:pPr>
    <w:rPr>
      <w:rFonts w:ascii="仿宋_GB2312" w:eastAsia="仿宋_GB2312"/>
      <w:sz w:val="24"/>
    </w:rPr>
  </w:style>
  <w:style w:type="paragraph" w:customStyle="1" w:styleId="a7">
    <w:name w:val="附录标识"/>
    <w:basedOn w:val="affffffffffffff5"/>
    <w:autoRedefine/>
    <w:qFormat/>
    <w:pPr>
      <w:numPr>
        <w:numId w:val="44"/>
      </w:numPr>
      <w:tabs>
        <w:tab w:val="clear" w:pos="620"/>
        <w:tab w:val="left" w:pos="810"/>
        <w:tab w:val="left" w:pos="6405"/>
      </w:tabs>
      <w:spacing w:after="200"/>
      <w:ind w:left="810" w:hanging="810"/>
    </w:pPr>
    <w:rPr>
      <w:sz w:val="21"/>
    </w:rPr>
  </w:style>
  <w:style w:type="paragraph" w:customStyle="1" w:styleId="afffffffffffffffffb">
    <w:name w:val="规范正文"/>
    <w:basedOn w:val="aff2"/>
    <w:autoRedefine/>
    <w:qFormat/>
    <w:pPr>
      <w:adjustRightInd w:val="0"/>
      <w:spacing w:line="360" w:lineRule="auto"/>
      <w:ind w:left="480"/>
      <w:textAlignment w:val="baseline"/>
    </w:pPr>
    <w:rPr>
      <w:kern w:val="0"/>
      <w:sz w:val="24"/>
    </w:rPr>
  </w:style>
  <w:style w:type="paragraph" w:customStyle="1" w:styleId="afffffffffffffffffc">
    <w:name w:val="加点正文"/>
    <w:basedOn w:val="aff2"/>
    <w:autoRedefine/>
    <w:qFormat/>
    <w:pPr>
      <w:tabs>
        <w:tab w:val="left" w:pos="480"/>
      </w:tabs>
      <w:spacing w:beforeLines="50" w:afterLines="50" w:line="300" w:lineRule="auto"/>
      <w:ind w:left="425" w:hanging="425"/>
    </w:pPr>
    <w:rPr>
      <w:sz w:val="24"/>
      <w:szCs w:val="24"/>
    </w:rPr>
  </w:style>
  <w:style w:type="paragraph" w:customStyle="1" w:styleId="afffffffffffffffffd">
    <w:name w:val="说明文本"/>
    <w:basedOn w:val="aff2"/>
    <w:autoRedefine/>
    <w:qFormat/>
    <w:pPr>
      <w:spacing w:beforeLines="50" w:before="156" w:afterLines="50" w:after="156"/>
      <w:ind w:firstLineChars="200" w:firstLine="200"/>
    </w:pPr>
    <w:rPr>
      <w:rFonts w:ascii="Arial" w:hAnsi="Arial"/>
      <w:szCs w:val="21"/>
    </w:rPr>
  </w:style>
  <w:style w:type="paragraph" w:customStyle="1" w:styleId="3H311Heading3-oldHeading3-oldC4">
    <w:name w:val="样式 标题 3H3标题1.1节标题，三级节名二级节名Heading 3 - oldHeading 3 - old C...4"/>
    <w:basedOn w:val="34"/>
    <w:autoRedefine/>
    <w:qFormat/>
    <w:pPr>
      <w:tabs>
        <w:tab w:val="left" w:pos="720"/>
      </w:tabs>
      <w:spacing w:before="0" w:after="0" w:line="480" w:lineRule="auto"/>
      <w:ind w:left="720" w:hanging="720"/>
    </w:pPr>
    <w:rPr>
      <w:rFonts w:ascii="黑体" w:eastAsia="黑体"/>
      <w:color w:val="000000"/>
      <w:sz w:val="30"/>
    </w:rPr>
  </w:style>
  <w:style w:type="paragraph" w:customStyle="1" w:styleId="pic-info">
    <w:name w:val="pic-info"/>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30">
    <w:name w:val="标题3，章节第三层"/>
    <w:basedOn w:val="aff2"/>
    <w:next w:val="affffffc"/>
    <w:autoRedefine/>
    <w:qFormat/>
    <w:pPr>
      <w:numPr>
        <w:ilvl w:val="2"/>
        <w:numId w:val="29"/>
      </w:numPr>
      <w:adjustRightInd w:val="0"/>
      <w:snapToGrid w:val="0"/>
      <w:spacing w:before="78" w:line="300" w:lineRule="auto"/>
      <w:outlineLvl w:val="2"/>
    </w:pPr>
    <w:rPr>
      <w:rFonts w:ascii="Arial" w:eastAsia="华文细黑" w:hAnsi="Arial"/>
      <w:sz w:val="30"/>
      <w:szCs w:val="24"/>
    </w:rPr>
  </w:style>
  <w:style w:type="paragraph" w:customStyle="1" w:styleId="255">
    <w:name w:val="样式 标题 2 + 段前: 5 磅 段后: 5 磅"/>
    <w:basedOn w:val="29"/>
    <w:autoRedefine/>
    <w:qFormat/>
    <w:pPr>
      <w:widowControl/>
      <w:tabs>
        <w:tab w:val="left" w:pos="756"/>
        <w:tab w:val="left" w:pos="2552"/>
      </w:tabs>
      <w:spacing w:before="100" w:after="100" w:line="415" w:lineRule="auto"/>
      <w:ind w:left="756" w:hanging="576"/>
      <w:jc w:val="left"/>
    </w:pPr>
    <w:rPr>
      <w:rFonts w:eastAsia="仿宋_GB2312" w:cs="宋体"/>
      <w:b/>
      <w:bCs/>
      <w:szCs w:val="32"/>
    </w:rPr>
  </w:style>
  <w:style w:type="paragraph" w:customStyle="1" w:styleId="afffffffffffffffffe">
    <w:name w:val="正表头"/>
    <w:basedOn w:val="aff2"/>
    <w:autoRedefine/>
    <w:qFormat/>
    <w:pPr>
      <w:tabs>
        <w:tab w:val="left" w:pos="480"/>
      </w:tabs>
      <w:autoSpaceDE w:val="0"/>
      <w:autoSpaceDN w:val="0"/>
      <w:adjustRightInd w:val="0"/>
      <w:jc w:val="center"/>
      <w:textAlignment w:val="baseline"/>
    </w:pPr>
    <w:rPr>
      <w:rFonts w:ascii="宋体" w:hAnsi="Tms Rmn"/>
      <w:color w:val="000000"/>
      <w:kern w:val="0"/>
    </w:rPr>
  </w:style>
  <w:style w:type="paragraph" w:customStyle="1" w:styleId="1120">
    <w:name w:val="标题112"/>
    <w:next w:val="blue"/>
    <w:autoRedefine/>
    <w:qFormat/>
    <w:pPr>
      <w:spacing w:line="360" w:lineRule="auto"/>
    </w:pPr>
    <w:rPr>
      <w:b/>
      <w:bCs/>
      <w:kern w:val="2"/>
      <w:sz w:val="24"/>
      <w:szCs w:val="24"/>
    </w:rPr>
  </w:style>
  <w:style w:type="paragraph" w:customStyle="1" w:styleId="blue">
    <w:name w:val="blue"/>
    <w:basedOn w:val="aff2"/>
    <w:autoRedefine/>
    <w:qFormat/>
    <w:pPr>
      <w:widowControl/>
      <w:spacing w:before="100" w:beforeAutospacing="1" w:after="100" w:afterAutospacing="1"/>
      <w:jc w:val="left"/>
    </w:pPr>
    <w:rPr>
      <w:rFonts w:ascii="宋体" w:hAnsi="宋体"/>
      <w:color w:val="315494"/>
      <w:kern w:val="0"/>
      <w:sz w:val="18"/>
      <w:szCs w:val="18"/>
    </w:rPr>
  </w:style>
  <w:style w:type="paragraph" w:customStyle="1" w:styleId="callout">
    <w:name w:val="callout"/>
    <w:basedOn w:val="aff2"/>
    <w:autoRedefine/>
    <w:qFormat/>
    <w:pPr>
      <w:widowControl/>
      <w:shd w:val="clear" w:color="auto" w:fill="E7E7E7"/>
      <w:spacing w:after="153"/>
      <w:ind w:left="153"/>
      <w:jc w:val="left"/>
    </w:pPr>
    <w:rPr>
      <w:rFonts w:ascii="宋体" w:hAnsi="宋体" w:cs="宋体"/>
      <w:color w:val="000000"/>
      <w:kern w:val="0"/>
      <w:sz w:val="24"/>
      <w:szCs w:val="24"/>
    </w:rPr>
  </w:style>
  <w:style w:type="paragraph" w:customStyle="1" w:styleId="HD1">
    <w:name w:val="HD正文1"/>
    <w:basedOn w:val="aff2"/>
    <w:next w:val="aff3"/>
    <w:autoRedefine/>
    <w:qFormat/>
    <w:pPr>
      <w:ind w:firstLine="420"/>
    </w:pPr>
  </w:style>
  <w:style w:type="paragraph" w:customStyle="1" w:styleId="CM60">
    <w:name w:val="CM60"/>
    <w:basedOn w:val="Default"/>
    <w:next w:val="Default"/>
    <w:autoRedefine/>
    <w:qFormat/>
    <w:rPr>
      <w:rFonts w:ascii="楷体_GB2312" w:eastAsia="楷体_GB2312"/>
      <w:color w:val="auto"/>
      <w:sz w:val="20"/>
      <w:szCs w:val="24"/>
    </w:rPr>
  </w:style>
  <w:style w:type="paragraph" w:customStyle="1" w:styleId="119">
    <w:name w:val="列出段落11"/>
    <w:basedOn w:val="aff2"/>
    <w:autoRedefine/>
    <w:uiPriority w:val="99"/>
    <w:qFormat/>
    <w:pPr>
      <w:ind w:firstLineChars="200" w:firstLine="420"/>
    </w:pPr>
    <w:rPr>
      <w:rFonts w:ascii="Calibri" w:hAnsi="Calibri" w:cs="Calibri"/>
      <w:szCs w:val="21"/>
    </w:rPr>
  </w:style>
  <w:style w:type="paragraph" w:customStyle="1" w:styleId="2fffff">
    <w:name w:val="样式 正文首行缩进 + 首行缩进:  2 字符"/>
    <w:basedOn w:val="1ff7"/>
    <w:autoRedefine/>
    <w:qFormat/>
    <w:pPr>
      <w:spacing w:line="360" w:lineRule="auto"/>
      <w:ind w:firstLineChars="200" w:firstLine="200"/>
    </w:pPr>
    <w:rPr>
      <w:rFonts w:ascii="Arial" w:hAnsi="Arial" w:cs="宋体"/>
      <w:sz w:val="24"/>
    </w:rPr>
  </w:style>
  <w:style w:type="paragraph" w:customStyle="1" w:styleId="affffffffffffffffff">
    <w:name w:val="正文(首行缩进)"/>
    <w:basedOn w:val="aff2"/>
    <w:autoRedefine/>
    <w:qFormat/>
    <w:pPr>
      <w:spacing w:line="360" w:lineRule="auto"/>
      <w:ind w:firstLineChars="200" w:firstLine="200"/>
    </w:pPr>
    <w:rPr>
      <w:rFonts w:ascii="Arial Narrow" w:hAnsi="Arial Narrow"/>
      <w:sz w:val="24"/>
      <w:szCs w:val="24"/>
    </w:rPr>
  </w:style>
  <w:style w:type="paragraph" w:customStyle="1" w:styleId="srchradbtn">
    <w:name w:val="srchradbtn"/>
    <w:basedOn w:val="aff2"/>
    <w:autoRedefine/>
    <w:qFormat/>
    <w:pPr>
      <w:widowControl/>
      <w:shd w:val="clear" w:color="auto" w:fill="E7E7E7"/>
      <w:spacing w:before="100" w:beforeAutospacing="1" w:after="100" w:afterAutospacing="1"/>
      <w:jc w:val="left"/>
    </w:pPr>
    <w:rPr>
      <w:rFonts w:ascii="宋体" w:hAnsi="宋体" w:cs="宋体"/>
      <w:color w:val="000000"/>
      <w:kern w:val="0"/>
      <w:sz w:val="24"/>
      <w:szCs w:val="24"/>
    </w:rPr>
  </w:style>
  <w:style w:type="paragraph" w:customStyle="1" w:styleId="2CharChar3">
    <w:name w:val="正文 首行缩进2字符 Char Char"/>
    <w:basedOn w:val="aff2"/>
    <w:autoRedefine/>
    <w:qFormat/>
    <w:pPr>
      <w:spacing w:line="360" w:lineRule="auto"/>
      <w:ind w:firstLineChars="200" w:firstLine="200"/>
    </w:pPr>
    <w:rPr>
      <w:sz w:val="24"/>
      <w:szCs w:val="24"/>
    </w:rPr>
  </w:style>
  <w:style w:type="paragraph" w:customStyle="1" w:styleId="55151">
    <w:name w:val="样式 宋体 左 段前: 5 磅 段后: 5 磅 行距: 1.5 倍行距1"/>
    <w:basedOn w:val="aff2"/>
    <w:autoRedefine/>
    <w:qFormat/>
    <w:pPr>
      <w:spacing w:line="360" w:lineRule="auto"/>
      <w:jc w:val="left"/>
    </w:pPr>
    <w:rPr>
      <w:rFonts w:ascii="宋体" w:hAnsi="宋体" w:cs="宋体"/>
      <w:kern w:val="0"/>
      <w:sz w:val="24"/>
    </w:rPr>
  </w:style>
  <w:style w:type="paragraph" w:customStyle="1" w:styleId="CharCharChar1CharCharCharCharCharCharCharCharCharChar3">
    <w:name w:val="Char Char Char1 Char Char Char Char Char Char Char Char Char Char3"/>
    <w:basedOn w:val="aff2"/>
    <w:autoRedefine/>
    <w:qFormat/>
    <w:rPr>
      <w:rFonts w:ascii="Tahoma" w:hAnsi="Tahoma"/>
      <w:sz w:val="24"/>
    </w:rPr>
  </w:style>
  <w:style w:type="paragraph" w:customStyle="1" w:styleId="Char2CharCharChar2">
    <w:name w:val="Char2 Char Char Char2"/>
    <w:basedOn w:val="aff2"/>
    <w:autoRedefine/>
    <w:qFormat/>
    <w:rPr>
      <w:rFonts w:ascii="仿宋_GB2312"/>
      <w:b/>
      <w:sz w:val="30"/>
      <w:szCs w:val="32"/>
    </w:rPr>
  </w:style>
  <w:style w:type="paragraph" w:customStyle="1" w:styleId="affffffffffffffffff0">
    <w:name w:val="表题"/>
    <w:basedOn w:val="aff2"/>
    <w:autoRedefine/>
    <w:qFormat/>
    <w:pPr>
      <w:spacing w:after="120" w:line="420" w:lineRule="exact"/>
      <w:jc w:val="center"/>
    </w:pPr>
    <w:rPr>
      <w:rFonts w:eastAsia="楷体_GB2312"/>
      <w:kern w:val="0"/>
    </w:rPr>
  </w:style>
  <w:style w:type="paragraph" w:customStyle="1" w:styleId="CharChar1CharCharCharCharCharChar5">
    <w:name w:val="Char Char1 Char Char Char Char Char Char5"/>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3ff0">
    <w:name w:val="哈哈标题3"/>
    <w:basedOn w:val="34"/>
    <w:autoRedefine/>
    <w:qFormat/>
    <w:pPr>
      <w:tabs>
        <w:tab w:val="left" w:pos="709"/>
      </w:tabs>
      <w:ind w:left="938"/>
    </w:pPr>
    <w:rPr>
      <w:rFonts w:ascii="宋体" w:hAnsi="宋体"/>
    </w:rPr>
  </w:style>
  <w:style w:type="paragraph" w:customStyle="1" w:styleId="1ffffc">
    <w:name w:val="无间隔1"/>
    <w:autoRedefine/>
    <w:qFormat/>
    <w:pPr>
      <w:widowControl w:val="0"/>
      <w:ind w:firstLineChars="200" w:firstLine="200"/>
      <w:jc w:val="both"/>
    </w:pPr>
    <w:rPr>
      <w:rFonts w:ascii="Arial" w:hAnsi="Arial"/>
      <w:kern w:val="2"/>
      <w:sz w:val="21"/>
      <w:szCs w:val="24"/>
    </w:rPr>
  </w:style>
  <w:style w:type="paragraph" w:customStyle="1" w:styleId="28">
    <w:name w:val="列表2"/>
    <w:basedOn w:val="aff2"/>
    <w:autoRedefine/>
    <w:qFormat/>
    <w:pPr>
      <w:numPr>
        <w:numId w:val="45"/>
      </w:numPr>
    </w:pPr>
    <w:rPr>
      <w:sz w:val="24"/>
      <w:szCs w:val="21"/>
    </w:rPr>
  </w:style>
  <w:style w:type="paragraph" w:customStyle="1" w:styleId="Default10">
    <w:name w:val="Default1"/>
    <w:basedOn w:val="Default"/>
    <w:next w:val="Default"/>
    <w:autoRedefine/>
    <w:uiPriority w:val="99"/>
    <w:qFormat/>
    <w:rPr>
      <w:rFonts w:ascii="Times New Roman" w:eastAsia="宋体"/>
      <w:color w:val="auto"/>
      <w:szCs w:val="24"/>
    </w:rPr>
  </w:style>
  <w:style w:type="paragraph" w:customStyle="1" w:styleId="CM77">
    <w:name w:val="CM77"/>
    <w:basedOn w:val="Default"/>
    <w:next w:val="Default"/>
    <w:autoRedefine/>
    <w:qFormat/>
    <w:pPr>
      <w:spacing w:line="468" w:lineRule="atLeast"/>
    </w:pPr>
    <w:rPr>
      <w:rFonts w:ascii="楷体_GB2312" w:eastAsia="楷体_GB2312" w:cs="楷体_GB2312"/>
      <w:color w:val="auto"/>
      <w:szCs w:val="24"/>
    </w:rPr>
  </w:style>
  <w:style w:type="paragraph" w:customStyle="1" w:styleId="affffffffffffffffff1">
    <w:name w:val="图形版面居中"/>
    <w:basedOn w:val="aff2"/>
    <w:next w:val="aff2"/>
    <w:autoRedefine/>
    <w:qFormat/>
    <w:pPr>
      <w:keepNext/>
      <w:spacing w:before="360" w:line="360" w:lineRule="auto"/>
      <w:jc w:val="center"/>
    </w:pPr>
    <w:rPr>
      <w:rFonts w:ascii="仿宋_GB2312" w:eastAsia="仿宋_GB2312" w:hAnsi="宋体"/>
      <w:sz w:val="24"/>
      <w:szCs w:val="24"/>
    </w:rPr>
  </w:style>
  <w:style w:type="paragraph" w:customStyle="1" w:styleId="af9">
    <w:name w:val="我的正文下级"/>
    <w:basedOn w:val="aff2"/>
    <w:autoRedefine/>
    <w:qFormat/>
    <w:pPr>
      <w:numPr>
        <w:numId w:val="46"/>
      </w:numPr>
      <w:tabs>
        <w:tab w:val="clear" w:pos="225"/>
      </w:tabs>
      <w:ind w:left="0" w:firstLine="0"/>
    </w:pPr>
    <w:rPr>
      <w:rFonts w:ascii="仿宋_GB2312" w:eastAsia="仿宋_GB2312" w:hAnsi="宋体" w:hint="eastAsia"/>
      <w:kern w:val="0"/>
      <w:sz w:val="28"/>
      <w:szCs w:val="28"/>
    </w:rPr>
  </w:style>
  <w:style w:type="paragraph" w:customStyle="1" w:styleId="xl59">
    <w:name w:val="xl59"/>
    <w:basedOn w:val="aff2"/>
    <w:autoRedefine/>
    <w:qFormat/>
    <w:pPr>
      <w:widowControl/>
      <w:pBdr>
        <w:top w:val="single" w:sz="4" w:space="0" w:color="auto"/>
        <w:left w:val="single" w:sz="4" w:space="0" w:color="auto"/>
        <w:bottom w:val="single" w:sz="4" w:space="0" w:color="auto"/>
        <w:right w:val="single" w:sz="8" w:space="0" w:color="auto"/>
      </w:pBdr>
      <w:shd w:val="clear" w:color="auto" w:fill="CCFFFF"/>
      <w:spacing w:before="100" w:beforeAutospacing="1" w:after="100" w:afterAutospacing="1"/>
      <w:jc w:val="left"/>
    </w:pPr>
    <w:rPr>
      <w:rFonts w:ascii="Arial" w:hAnsi="Arial"/>
      <w:b/>
      <w:kern w:val="0"/>
      <w:sz w:val="20"/>
    </w:rPr>
  </w:style>
  <w:style w:type="paragraph" w:customStyle="1" w:styleId="affffffffffffffffff2">
    <w:name w:val="a样式"/>
    <w:basedOn w:val="aff2"/>
    <w:autoRedefine/>
    <w:qFormat/>
    <w:pPr>
      <w:spacing w:line="300" w:lineRule="auto"/>
      <w:ind w:firstLineChars="200" w:firstLine="200"/>
    </w:pPr>
    <w:rPr>
      <w:rFonts w:ascii="宋体" w:hAnsi="宋体" w:hint="eastAsia"/>
      <w:color w:val="000000"/>
      <w:sz w:val="24"/>
      <w:szCs w:val="24"/>
    </w:rPr>
  </w:style>
  <w:style w:type="paragraph" w:customStyle="1" w:styleId="61">
    <w:name w:val="标准标题6"/>
    <w:basedOn w:val="62"/>
    <w:next w:val="aff2"/>
    <w:autoRedefine/>
    <w:qFormat/>
    <w:pPr>
      <w:numPr>
        <w:ilvl w:val="5"/>
        <w:numId w:val="15"/>
      </w:numPr>
      <w:tabs>
        <w:tab w:val="left" w:pos="-3990"/>
      </w:tabs>
      <w:snapToGrid/>
      <w:spacing w:line="320" w:lineRule="auto"/>
    </w:pPr>
    <w:rPr>
      <w:bCs/>
      <w:sz w:val="32"/>
      <w:szCs w:val="24"/>
    </w:rPr>
  </w:style>
  <w:style w:type="paragraph" w:customStyle="1" w:styleId="240">
    <w:name w:val="2册标题4"/>
    <w:basedOn w:val="aff2"/>
    <w:next w:val="aff2"/>
    <w:autoRedefine/>
    <w:qFormat/>
    <w:pPr>
      <w:spacing w:beforeLines="50" w:afterLines="50" w:line="300" w:lineRule="auto"/>
      <w:ind w:leftChars="200" w:left="420"/>
      <w:outlineLvl w:val="3"/>
    </w:pPr>
    <w:rPr>
      <w:rFonts w:ascii="Arial" w:eastAsia="幼圆" w:hAnsi="Arial"/>
      <w:b/>
      <w:sz w:val="24"/>
    </w:rPr>
  </w:style>
  <w:style w:type="paragraph" w:customStyle="1" w:styleId="X-">
    <w:name w:val="X-图居中"/>
    <w:basedOn w:val="aff2"/>
    <w:autoRedefine/>
    <w:qFormat/>
    <w:pPr>
      <w:spacing w:line="360" w:lineRule="auto"/>
      <w:jc w:val="center"/>
    </w:pPr>
  </w:style>
  <w:style w:type="paragraph" w:customStyle="1" w:styleId="affffffffffffffffff3">
    <w:name w:val="_"/>
    <w:basedOn w:val="aff2"/>
    <w:autoRedefine/>
    <w:qFormat/>
    <w:pPr>
      <w:adjustRightInd w:val="0"/>
      <w:spacing w:line="360" w:lineRule="auto"/>
      <w:ind w:left="480"/>
      <w:textAlignment w:val="baseline"/>
    </w:pPr>
    <w:rPr>
      <w:kern w:val="0"/>
      <w:sz w:val="24"/>
    </w:rPr>
  </w:style>
  <w:style w:type="paragraph" w:customStyle="1" w:styleId="affffffffffffffffff4">
    <w:name w:val="标准图片"/>
    <w:basedOn w:val="aff2"/>
    <w:autoRedefine/>
    <w:qFormat/>
    <w:pPr>
      <w:spacing w:line="360" w:lineRule="auto"/>
      <w:jc w:val="center"/>
    </w:pPr>
    <w:rPr>
      <w:rFonts w:cs="宋体"/>
      <w:sz w:val="24"/>
    </w:rPr>
  </w:style>
  <w:style w:type="paragraph" w:customStyle="1" w:styleId="affffffffffffffffff5">
    <w:name w:val="文本框正文"/>
    <w:basedOn w:val="aff2"/>
    <w:autoRedefine/>
    <w:qFormat/>
    <w:pPr>
      <w:jc w:val="center"/>
    </w:pPr>
    <w:rPr>
      <w:b/>
      <w:szCs w:val="24"/>
    </w:rPr>
  </w:style>
  <w:style w:type="paragraph" w:customStyle="1" w:styleId="1stLayer">
    <w:name w:val="1st Layer"/>
    <w:basedOn w:val="aff2"/>
    <w:autoRedefine/>
    <w:qFormat/>
    <w:pPr>
      <w:tabs>
        <w:tab w:val="left" w:pos="780"/>
        <w:tab w:val="left" w:pos="2356"/>
      </w:tabs>
      <w:autoSpaceDE w:val="0"/>
      <w:autoSpaceDN w:val="0"/>
      <w:adjustRightInd w:val="0"/>
      <w:spacing w:line="312" w:lineRule="exact"/>
      <w:ind w:left="629" w:hanging="209"/>
      <w:textAlignment w:val="baseline"/>
    </w:pPr>
    <w:rPr>
      <w:kern w:val="24"/>
    </w:rPr>
  </w:style>
  <w:style w:type="paragraph" w:customStyle="1" w:styleId="CM10">
    <w:name w:val="CM10"/>
    <w:basedOn w:val="Default"/>
    <w:next w:val="Default"/>
    <w:autoRedefine/>
    <w:qFormat/>
    <w:pPr>
      <w:spacing w:line="458" w:lineRule="atLeast"/>
    </w:pPr>
    <w:rPr>
      <w:rFonts w:ascii="楷体_GB2312" w:eastAsia="楷体_GB2312" w:cs="楷体_GB2312"/>
      <w:color w:val="auto"/>
      <w:szCs w:val="24"/>
    </w:rPr>
  </w:style>
  <w:style w:type="paragraph" w:customStyle="1" w:styleId="xl105">
    <w:name w:val="xl105"/>
    <w:basedOn w:val="aff2"/>
    <w:autoRedefine/>
    <w:qFormat/>
    <w:pPr>
      <w:widowControl/>
      <w:pBdr>
        <w:top w:val="single" w:sz="8"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52">
    <w:name w:val="标题 5（有编号）（绿盟科技）"/>
    <w:basedOn w:val="aff2"/>
    <w:next w:val="aff2"/>
    <w:autoRedefine/>
    <w:qFormat/>
    <w:pPr>
      <w:keepNext/>
      <w:keepLines/>
      <w:numPr>
        <w:ilvl w:val="4"/>
        <w:numId w:val="21"/>
      </w:numPr>
      <w:spacing w:line="377" w:lineRule="auto"/>
      <w:ind w:firstLine="0"/>
      <w:jc w:val="left"/>
      <w:outlineLvl w:val="4"/>
    </w:pPr>
    <w:rPr>
      <w:rFonts w:ascii="Arial" w:eastAsia="黑体" w:hAnsi="Arial"/>
      <w:b/>
      <w:kern w:val="0"/>
      <w:sz w:val="24"/>
      <w:szCs w:val="28"/>
    </w:rPr>
  </w:style>
  <w:style w:type="paragraph" w:customStyle="1" w:styleId="xl101">
    <w:name w:val="xl101"/>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affffffffffffffffff6">
    <w:name w:val="前言一级标题样式"/>
    <w:basedOn w:val="aff2"/>
    <w:next w:val="affffffffff2"/>
    <w:autoRedefine/>
    <w:uiPriority w:val="1"/>
    <w:qFormat/>
    <w:pPr>
      <w:spacing w:line="360" w:lineRule="auto"/>
      <w:ind w:firstLineChars="200" w:firstLine="643"/>
      <w:outlineLvl w:val="0"/>
    </w:pPr>
    <w:rPr>
      <w:rFonts w:ascii="宋体" w:hAnsi="宋体"/>
      <w:b/>
      <w:sz w:val="32"/>
      <w:szCs w:val="24"/>
    </w:rPr>
  </w:style>
  <w:style w:type="paragraph" w:customStyle="1" w:styleId="xl80">
    <w:name w:val="xl8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8"/>
      <w:szCs w:val="28"/>
    </w:rPr>
  </w:style>
  <w:style w:type="paragraph" w:customStyle="1" w:styleId="Date1">
    <w:name w:val="Date1"/>
    <w:basedOn w:val="aff2"/>
    <w:next w:val="aff2"/>
    <w:autoRedefine/>
    <w:qFormat/>
    <w:pPr>
      <w:adjustRightInd w:val="0"/>
      <w:spacing w:line="312" w:lineRule="atLeast"/>
      <w:textAlignment w:val="baseline"/>
    </w:pPr>
    <w:rPr>
      <w:kern w:val="0"/>
      <w:sz w:val="24"/>
    </w:rPr>
  </w:style>
  <w:style w:type="paragraph" w:customStyle="1" w:styleId="222">
    <w:name w:val="样式 样式 样式 我的正文首行缩进 + 首行缩进:  2 字符 + 首行缩进:  2 字符 + 首行缩进:  2 字符"/>
    <w:basedOn w:val="aff2"/>
    <w:autoRedefine/>
    <w:qFormat/>
    <w:pPr>
      <w:widowControl/>
      <w:tabs>
        <w:tab w:val="left" w:pos="780"/>
      </w:tabs>
      <w:spacing w:after="120" w:line="300" w:lineRule="auto"/>
      <w:ind w:left="780" w:hanging="360"/>
      <w:jc w:val="left"/>
    </w:pPr>
    <w:rPr>
      <w:rFonts w:eastAsia="华文细黑"/>
      <w:kern w:val="0"/>
      <w:sz w:val="24"/>
      <w:szCs w:val="24"/>
    </w:rPr>
  </w:style>
  <w:style w:type="paragraph" w:customStyle="1" w:styleId="4h4FirstSubheadingH4sect1234RefHeading1rh1se1">
    <w:name w:val="样式 标题 4h4First SubheadingH4sect 1.2.3.4Ref Heading 1rh1se...1"/>
    <w:basedOn w:val="44"/>
    <w:autoRedefine/>
    <w:qFormat/>
    <w:pPr>
      <w:tabs>
        <w:tab w:val="clear" w:pos="864"/>
        <w:tab w:val="left" w:pos="425"/>
        <w:tab w:val="left" w:pos="720"/>
        <w:tab w:val="left" w:pos="1680"/>
      </w:tabs>
      <w:snapToGrid/>
      <w:spacing w:before="280" w:after="290"/>
      <w:ind w:left="425" w:hanging="425"/>
    </w:pPr>
    <w:rPr>
      <w:rFonts w:ascii="宋体" w:eastAsia="宋体" w:hAnsi="宋体" w:cs="宋体"/>
      <w:color w:val="000000"/>
      <w:sz w:val="32"/>
    </w:rPr>
  </w:style>
  <w:style w:type="paragraph" w:customStyle="1" w:styleId="53">
    <w:name w:val="标准标题5"/>
    <w:basedOn w:val="50"/>
    <w:next w:val="aff2"/>
    <w:autoRedefine/>
    <w:qFormat/>
    <w:pPr>
      <w:numPr>
        <w:numId w:val="15"/>
      </w:numPr>
      <w:tabs>
        <w:tab w:val="left" w:pos="360"/>
        <w:tab w:val="left" w:pos="2127"/>
        <w:tab w:val="left" w:pos="6946"/>
      </w:tabs>
      <w:spacing w:line="376" w:lineRule="auto"/>
      <w:ind w:left="1008" w:hanging="1008"/>
    </w:pPr>
    <w:rPr>
      <w:rFonts w:eastAsia="黑体"/>
      <w:bCs/>
      <w:sz w:val="32"/>
      <w:szCs w:val="28"/>
    </w:rPr>
  </w:style>
  <w:style w:type="paragraph" w:customStyle="1" w:styleId="xl77">
    <w:name w:val="xl7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CharCharCharCharCharCharCharCharChar2CharCharCharCharCharCharCharCharCharCharCharChar">
    <w:name w:val="Char Char Char Char Char Char Char Char Char2 Char Char Char Char Char Char Char Char Char Char Char Char"/>
    <w:basedOn w:val="aff2"/>
    <w:autoRedefine/>
    <w:qFormat/>
    <w:rPr>
      <w:rFonts w:ascii="Tahoma" w:hAnsi="Tahoma"/>
      <w:sz w:val="24"/>
    </w:rPr>
  </w:style>
  <w:style w:type="paragraph" w:customStyle="1" w:styleId="xl139">
    <w:name w:val="xl139"/>
    <w:basedOn w:val="aff2"/>
    <w:autoRedefine/>
    <w:qFormat/>
    <w:pPr>
      <w:widowControl/>
      <w:pBdr>
        <w:left w:val="single" w:sz="4" w:space="0" w:color="auto"/>
      </w:pBdr>
      <w:spacing w:before="100" w:beforeAutospacing="1" w:after="100" w:afterAutospacing="1"/>
      <w:jc w:val="left"/>
      <w:textAlignment w:val="center"/>
    </w:pPr>
    <w:rPr>
      <w:rFonts w:ascii="宋体" w:hAnsi="宋体"/>
      <w:kern w:val="0"/>
      <w:sz w:val="18"/>
    </w:rPr>
  </w:style>
  <w:style w:type="paragraph" w:customStyle="1" w:styleId="CharChar3CharCharCharCharCharCharCharCharCharCharCharChar2">
    <w:name w:val="Char Char3 Char Char Char Char Char Char Char Char Char Char Char Char2"/>
    <w:basedOn w:val="aff2"/>
    <w:autoRedefine/>
    <w:qFormat/>
    <w:pPr>
      <w:spacing w:line="360" w:lineRule="auto"/>
    </w:pPr>
    <w:rPr>
      <w:rFonts w:ascii="Tahoma" w:hAnsi="Tahoma"/>
      <w:sz w:val="36"/>
      <w:szCs w:val="36"/>
    </w:rPr>
  </w:style>
  <w:style w:type="paragraph" w:customStyle="1" w:styleId="v1">
    <w:name w:val="v1"/>
    <w:basedOn w:val="aff2"/>
    <w:autoRedefine/>
    <w:qFormat/>
    <w:pPr>
      <w:widowControl/>
      <w:spacing w:before="100" w:beforeAutospacing="1" w:after="100" w:afterAutospacing="1" w:line="280" w:lineRule="atLeast"/>
      <w:jc w:val="left"/>
    </w:pPr>
    <w:rPr>
      <w:color w:val="000000"/>
      <w:kern w:val="0"/>
      <w:sz w:val="18"/>
      <w:szCs w:val="18"/>
    </w:rPr>
  </w:style>
  <w:style w:type="paragraph" w:customStyle="1" w:styleId="6b">
    <w:name w:val="正文6"/>
    <w:basedOn w:val="aff2"/>
    <w:autoRedefine/>
    <w:qFormat/>
    <w:pPr>
      <w:widowControl/>
      <w:overflowPunct w:val="0"/>
      <w:autoSpaceDE w:val="0"/>
      <w:autoSpaceDN w:val="0"/>
      <w:adjustRightInd w:val="0"/>
      <w:spacing w:line="400" w:lineRule="exact"/>
      <w:textAlignment w:val="baseline"/>
    </w:pPr>
    <w:rPr>
      <w:kern w:val="0"/>
      <w:sz w:val="24"/>
    </w:rPr>
  </w:style>
  <w:style w:type="paragraph" w:customStyle="1" w:styleId="TableBullet">
    <w:name w:val="Table Bullet"/>
    <w:basedOn w:val="aff2"/>
    <w:autoRedefine/>
    <w:qFormat/>
    <w:pPr>
      <w:widowControl/>
      <w:jc w:val="left"/>
    </w:pPr>
    <w:rPr>
      <w:rFonts w:ascii="宋体"/>
      <w:snapToGrid w:val="0"/>
      <w:color w:val="000000"/>
      <w:kern w:val="0"/>
      <w:sz w:val="23"/>
    </w:rPr>
  </w:style>
  <w:style w:type="paragraph" w:customStyle="1" w:styleId="affffffffffffffffff7">
    <w:name w:val="正文标题"/>
    <w:basedOn w:val="aff2"/>
    <w:qFormat/>
    <w:pPr>
      <w:spacing w:line="480" w:lineRule="auto"/>
    </w:pPr>
    <w:rPr>
      <w:b/>
      <w:bCs/>
      <w:sz w:val="24"/>
      <w:szCs w:val="24"/>
    </w:rPr>
  </w:style>
  <w:style w:type="paragraph" w:customStyle="1" w:styleId="3H3l3CT3Heading3-oldh3L3ISO2heading31">
    <w:name w:val="样式 样式 样式 标题 3H3l3CT标题 3(节)Heading 3 - oldh3L3ISO2heading 3第二...1..."/>
    <w:basedOn w:val="aff2"/>
    <w:autoRedefine/>
    <w:qFormat/>
    <w:pPr>
      <w:keepNext/>
      <w:keepLines/>
      <w:spacing w:beforeLines="50" w:afterLines="50" w:line="360" w:lineRule="auto"/>
      <w:outlineLvl w:val="3"/>
    </w:pPr>
    <w:rPr>
      <w:rFonts w:ascii="楷体_GB2312" w:eastAsia="楷体_GB2312" w:hAnsi="Arial"/>
      <w:color w:val="000000"/>
      <w:sz w:val="28"/>
    </w:rPr>
  </w:style>
  <w:style w:type="paragraph" w:customStyle="1" w:styleId="2CharCharCharChar1">
    <w:name w:val="正文 首行缩进:  2 字符 Char Char Char Char"/>
    <w:basedOn w:val="aff2"/>
    <w:autoRedefine/>
    <w:qFormat/>
    <w:pPr>
      <w:spacing w:line="360" w:lineRule="auto"/>
      <w:ind w:firstLine="480"/>
    </w:pPr>
    <w:rPr>
      <w:rFonts w:cs="宋体"/>
      <w:sz w:val="24"/>
      <w:szCs w:val="24"/>
    </w:rPr>
  </w:style>
  <w:style w:type="paragraph" w:customStyle="1" w:styleId="2CharChar4">
    <w:name w:val="正文 首行缩进:  2 字符 Char Char"/>
    <w:basedOn w:val="aff2"/>
    <w:autoRedefine/>
    <w:qFormat/>
    <w:pPr>
      <w:spacing w:line="360" w:lineRule="auto"/>
      <w:ind w:firstLine="480"/>
    </w:pPr>
    <w:rPr>
      <w:rFonts w:cs="宋体"/>
      <w:sz w:val="24"/>
    </w:rPr>
  </w:style>
  <w:style w:type="paragraph" w:customStyle="1" w:styleId="xl81">
    <w:name w:val="xl8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affffffffffffffffff8">
    <w:name w:val="表格编号"/>
    <w:basedOn w:val="aff2"/>
    <w:qFormat/>
    <w:pPr>
      <w:tabs>
        <w:tab w:val="left" w:pos="432"/>
      </w:tabs>
      <w:ind w:left="432" w:hanging="432"/>
    </w:pPr>
    <w:rPr>
      <w:rFonts w:eastAsia="楷体_GB2312"/>
      <w:sz w:val="24"/>
      <w:szCs w:val="24"/>
    </w:rPr>
  </w:style>
  <w:style w:type="paragraph" w:customStyle="1" w:styleId="afe">
    <w:name w:val="公式编号"/>
    <w:basedOn w:val="aff2"/>
    <w:next w:val="aff2"/>
    <w:autoRedefine/>
    <w:qFormat/>
    <w:pPr>
      <w:widowControl/>
      <w:numPr>
        <w:numId w:val="47"/>
      </w:numPr>
      <w:tabs>
        <w:tab w:val="clear" w:pos="720"/>
        <w:tab w:val="left" w:pos="800"/>
      </w:tabs>
      <w:adjustRightInd w:val="0"/>
      <w:spacing w:before="60" w:after="60" w:line="360" w:lineRule="atLeast"/>
      <w:ind w:left="800" w:hanging="800"/>
      <w:jc w:val="right"/>
      <w:textAlignment w:val="baseline"/>
    </w:pPr>
    <w:rPr>
      <w:kern w:val="0"/>
      <w:sz w:val="24"/>
    </w:rPr>
  </w:style>
  <w:style w:type="paragraph" w:customStyle="1" w:styleId="155">
    <w:name w:val="样式 宋体 小四 加粗 行距: 1.5 倍行距"/>
    <w:basedOn w:val="aff2"/>
    <w:autoRedefine/>
    <w:qFormat/>
    <w:pPr>
      <w:spacing w:line="360" w:lineRule="auto"/>
    </w:pPr>
    <w:rPr>
      <w:rFonts w:ascii="宋体" w:hAnsi="宋体" w:cs="宋体"/>
      <w:b/>
      <w:bCs/>
      <w:sz w:val="24"/>
    </w:rPr>
  </w:style>
  <w:style w:type="paragraph" w:customStyle="1" w:styleId="affffffffffffffffff9">
    <w:name w:val="图，整体编号"/>
    <w:basedOn w:val="affffffc"/>
    <w:next w:val="affffffc"/>
    <w:autoRedefine/>
    <w:qFormat/>
    <w:pPr>
      <w:tabs>
        <w:tab w:val="left" w:pos="284"/>
        <w:tab w:val="left" w:pos="720"/>
      </w:tabs>
      <w:suppressAutoHyphens w:val="0"/>
      <w:adjustRightInd w:val="0"/>
      <w:spacing w:before="25" w:line="400" w:lineRule="exact"/>
      <w:ind w:left="284" w:hanging="284"/>
      <w:jc w:val="center"/>
    </w:pPr>
    <w:rPr>
      <w:rFonts w:ascii="Arial" w:eastAsia="华文细黑" w:hAnsi="Arial"/>
      <w:kern w:val="0"/>
      <w:szCs w:val="20"/>
      <w:lang w:eastAsia="zh-CN"/>
    </w:rPr>
  </w:style>
  <w:style w:type="character" w:customStyle="1" w:styleId="z-10">
    <w:name w:val="z-窗体底端 字符1"/>
    <w:autoRedefine/>
    <w:uiPriority w:val="99"/>
    <w:semiHidden/>
    <w:qFormat/>
    <w:rPr>
      <w:rFonts w:ascii="Arial" w:hAnsi="Arial" w:cs="Arial"/>
      <w:vanish/>
      <w:kern w:val="2"/>
      <w:sz w:val="16"/>
      <w:szCs w:val="16"/>
    </w:rPr>
  </w:style>
  <w:style w:type="paragraph" w:customStyle="1" w:styleId="GB23122">
    <w:name w:val="样式 仿宋_GB2312 首行缩进:  2 字符"/>
    <w:basedOn w:val="aff2"/>
    <w:autoRedefine/>
    <w:qFormat/>
    <w:pPr>
      <w:spacing w:line="600" w:lineRule="exact"/>
      <w:ind w:firstLineChars="192" w:firstLine="538"/>
    </w:pPr>
    <w:rPr>
      <w:rFonts w:ascii="仿宋_GB2312" w:eastAsia="仿宋_GB2312"/>
      <w:sz w:val="28"/>
    </w:rPr>
  </w:style>
  <w:style w:type="paragraph" w:customStyle="1" w:styleId="ad">
    <w:name w:val="列项·"/>
    <w:autoRedefine/>
    <w:qFormat/>
    <w:pPr>
      <w:numPr>
        <w:numId w:val="48"/>
      </w:numPr>
      <w:tabs>
        <w:tab w:val="clear" w:pos="1140"/>
        <w:tab w:val="left" w:pos="840"/>
      </w:tabs>
      <w:ind w:leftChars="200" w:left="840" w:hangingChars="200" w:hanging="420"/>
      <w:jc w:val="both"/>
    </w:pPr>
    <w:rPr>
      <w:rFonts w:ascii="宋体"/>
      <w:sz w:val="21"/>
    </w:rPr>
  </w:style>
  <w:style w:type="paragraph" w:customStyle="1" w:styleId="2fffff0">
    <w:name w:val="技术规格数标题2"/>
    <w:basedOn w:val="aff2"/>
    <w:autoRedefine/>
    <w:qFormat/>
    <w:pPr>
      <w:keepNext/>
      <w:keepLines/>
      <w:widowControl/>
      <w:tabs>
        <w:tab w:val="left" w:pos="-180"/>
        <w:tab w:val="left" w:pos="7920"/>
      </w:tabs>
      <w:spacing w:before="120" w:after="120" w:line="360" w:lineRule="auto"/>
      <w:ind w:leftChars="100" w:left="-2" w:rightChars="100" w:right="100"/>
      <w:jc w:val="center"/>
      <w:outlineLvl w:val="2"/>
    </w:pPr>
    <w:rPr>
      <w:b/>
      <w:kern w:val="0"/>
      <w:sz w:val="24"/>
    </w:rPr>
  </w:style>
  <w:style w:type="paragraph" w:customStyle="1" w:styleId="CM15">
    <w:name w:val="CM15"/>
    <w:basedOn w:val="Default"/>
    <w:next w:val="Default"/>
    <w:autoRedefine/>
    <w:qFormat/>
    <w:pPr>
      <w:spacing w:line="420" w:lineRule="atLeast"/>
    </w:pPr>
    <w:rPr>
      <w:color w:val="auto"/>
      <w:szCs w:val="24"/>
    </w:rPr>
  </w:style>
  <w:style w:type="paragraph" w:customStyle="1" w:styleId="affffffffffffffffffa">
    <w:name w:val="正文一"/>
    <w:basedOn w:val="aff2"/>
    <w:autoRedefine/>
    <w:qFormat/>
    <w:pPr>
      <w:widowControl/>
      <w:spacing w:line="360" w:lineRule="auto"/>
      <w:ind w:firstLineChars="200" w:firstLine="480"/>
      <w:jc w:val="left"/>
    </w:pPr>
    <w:rPr>
      <w:kern w:val="0"/>
      <w:sz w:val="24"/>
    </w:rPr>
  </w:style>
  <w:style w:type="paragraph" w:customStyle="1" w:styleId="xl119">
    <w:name w:val="xl119"/>
    <w:basedOn w:val="aff2"/>
    <w:autoRedefine/>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18"/>
    </w:rPr>
  </w:style>
  <w:style w:type="paragraph" w:customStyle="1" w:styleId="55Char5Char1Char5CharCharCharH5CharCh">
    <w:name w:val="样式 标题 5标题 5 Char标题 5 Char1 Char标题 5 Char Char CharH5 Char Ch..."/>
    <w:basedOn w:val="50"/>
    <w:autoRedefine/>
    <w:qFormat/>
    <w:pPr>
      <w:numPr>
        <w:ilvl w:val="0"/>
        <w:numId w:val="0"/>
      </w:numPr>
      <w:tabs>
        <w:tab w:val="left" w:pos="1702"/>
        <w:tab w:val="left" w:pos="2127"/>
        <w:tab w:val="left" w:pos="6946"/>
      </w:tabs>
      <w:spacing w:beforeLines="50" w:line="377" w:lineRule="auto"/>
      <w:ind w:left="2337" w:hanging="1798"/>
    </w:pPr>
  </w:style>
  <w:style w:type="paragraph" w:customStyle="1" w:styleId="affffffffffffffffffb">
    <w:name w:val="正文段"/>
    <w:basedOn w:val="aff2"/>
    <w:autoRedefine/>
    <w:qFormat/>
    <w:pPr>
      <w:adjustRightInd w:val="0"/>
      <w:snapToGrid w:val="0"/>
      <w:spacing w:after="240" w:line="360" w:lineRule="atLeast"/>
      <w:ind w:leftChars="-1" w:left="-2" w:firstLine="454"/>
      <w:jc w:val="left"/>
    </w:pPr>
    <w:rPr>
      <w:rFonts w:ascii="宋体" w:hAnsi="Arial" w:cs="Arial" w:hint="eastAsia"/>
      <w:kern w:val="0"/>
      <w:sz w:val="24"/>
    </w:rPr>
  </w:style>
  <w:style w:type="paragraph" w:customStyle="1" w:styleId="affffffffffffffffffc">
    <w:name w:val="加点"/>
    <w:basedOn w:val="aff2"/>
    <w:autoRedefine/>
    <w:qFormat/>
    <w:pPr>
      <w:spacing w:line="360" w:lineRule="auto"/>
    </w:pPr>
    <w:rPr>
      <w:rFonts w:eastAsia="楷体_GB2312"/>
      <w:sz w:val="24"/>
    </w:rPr>
  </w:style>
  <w:style w:type="paragraph" w:customStyle="1" w:styleId="2fffff1">
    <w:name w:val="正文格式2"/>
    <w:basedOn w:val="affffffc"/>
    <w:autoRedefine/>
    <w:qFormat/>
    <w:pPr>
      <w:suppressAutoHyphens w:val="0"/>
      <w:adjustRightInd w:val="0"/>
      <w:spacing w:before="25" w:line="240" w:lineRule="auto"/>
      <w:ind w:leftChars="428" w:left="899"/>
      <w:jc w:val="center"/>
    </w:pPr>
    <w:rPr>
      <w:rFonts w:ascii="Arial" w:hAnsi="Arial"/>
      <w:kern w:val="0"/>
      <w:szCs w:val="20"/>
      <w:lang w:eastAsia="zh-CN"/>
    </w:rPr>
  </w:style>
  <w:style w:type="paragraph" w:customStyle="1" w:styleId="xl88">
    <w:name w:val="xl88"/>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ParaCharCharCharCharCharCharCharCharChar1CharCharCharChar">
    <w:name w:val="默认段落字体 Para Char Char Char Char Char Char Char Char Char1 Char Char Char Char"/>
    <w:basedOn w:val="aff2"/>
    <w:qFormat/>
    <w:rPr>
      <w:rFonts w:ascii="Tahoma" w:hAnsi="Tahoma"/>
      <w:sz w:val="24"/>
    </w:rPr>
  </w:style>
  <w:style w:type="paragraph" w:customStyle="1" w:styleId="1ffffd">
    <w:name w:val="Ê×ÐÐËõ½ø:1"/>
    <w:basedOn w:val="aff2"/>
    <w:autoRedefine/>
    <w:qFormat/>
    <w:pPr>
      <w:widowControl/>
      <w:overflowPunct w:val="0"/>
      <w:autoSpaceDE w:val="0"/>
      <w:autoSpaceDN w:val="0"/>
      <w:adjustRightInd w:val="0"/>
      <w:spacing w:before="120" w:line="360" w:lineRule="auto"/>
      <w:ind w:left="283" w:firstLine="493"/>
      <w:jc w:val="left"/>
      <w:textAlignment w:val="baseline"/>
    </w:pPr>
    <w:rPr>
      <w:kern w:val="0"/>
      <w:sz w:val="24"/>
    </w:rPr>
  </w:style>
  <w:style w:type="paragraph" w:customStyle="1" w:styleId="4f4">
    <w:name w:val="标准标题4"/>
    <w:basedOn w:val="44"/>
    <w:next w:val="aff2"/>
    <w:qFormat/>
    <w:pPr>
      <w:tabs>
        <w:tab w:val="clear" w:pos="864"/>
        <w:tab w:val="left" w:pos="425"/>
        <w:tab w:val="left" w:pos="1680"/>
      </w:tabs>
      <w:snapToGrid/>
      <w:spacing w:before="280" w:after="290" w:line="376" w:lineRule="auto"/>
      <w:ind w:left="425" w:hanging="425"/>
    </w:pPr>
    <w:rPr>
      <w:rFonts w:ascii="黑体" w:hAnsi="黑体" w:cs="黑体"/>
      <w:color w:val="000000"/>
      <w:sz w:val="32"/>
      <w:szCs w:val="32"/>
    </w:rPr>
  </w:style>
  <w:style w:type="paragraph" w:customStyle="1" w:styleId="color003366bld">
    <w:name w:val="color003366bld"/>
    <w:basedOn w:val="aff2"/>
    <w:autoRedefine/>
    <w:qFormat/>
    <w:pPr>
      <w:widowControl/>
      <w:spacing w:before="100" w:beforeAutospacing="1" w:after="100" w:afterAutospacing="1"/>
      <w:jc w:val="left"/>
    </w:pPr>
    <w:rPr>
      <w:rFonts w:ascii="宋体" w:hAnsi="宋体" w:cs="宋体"/>
      <w:b/>
      <w:bCs/>
      <w:color w:val="003366"/>
      <w:kern w:val="0"/>
      <w:sz w:val="24"/>
      <w:szCs w:val="24"/>
    </w:rPr>
  </w:style>
  <w:style w:type="paragraph" w:customStyle="1" w:styleId="affffffffffffffffffd">
    <w:name w:val="表号"/>
    <w:basedOn w:val="aff2"/>
    <w:autoRedefine/>
    <w:qFormat/>
    <w:pPr>
      <w:tabs>
        <w:tab w:val="left" w:pos="648"/>
      </w:tabs>
      <w:autoSpaceDE w:val="0"/>
      <w:autoSpaceDN w:val="0"/>
      <w:adjustRightInd w:val="0"/>
      <w:spacing w:before="210" w:after="210"/>
      <w:ind w:left="425" w:hanging="137"/>
      <w:jc w:val="center"/>
    </w:pPr>
    <w:rPr>
      <w:kern w:val="0"/>
      <w:szCs w:val="21"/>
      <w:lang w:eastAsia="en-US"/>
    </w:rPr>
  </w:style>
  <w:style w:type="paragraph" w:customStyle="1" w:styleId="Charfffe">
    <w:name w:val="方案正文 Char"/>
    <w:basedOn w:val="aff2"/>
    <w:autoRedefine/>
    <w:qFormat/>
    <w:pPr>
      <w:adjustRightInd w:val="0"/>
      <w:spacing w:before="100" w:beforeAutospacing="1" w:line="360" w:lineRule="atLeast"/>
      <w:ind w:firstLineChars="200" w:firstLine="480"/>
      <w:textAlignment w:val="baseline"/>
    </w:pPr>
    <w:rPr>
      <w:rFonts w:ascii="Arial" w:hAnsi="Arial"/>
      <w:bCs/>
      <w:sz w:val="24"/>
      <w:szCs w:val="24"/>
    </w:rPr>
  </w:style>
  <w:style w:type="paragraph" w:customStyle="1" w:styleId="2fffff2">
    <w:name w:val="小标题2"/>
    <w:basedOn w:val="aff2"/>
    <w:next w:val="aff2"/>
    <w:autoRedefine/>
    <w:qFormat/>
    <w:pPr>
      <w:spacing w:beforeLines="20" w:afterLines="20" w:line="400" w:lineRule="exact"/>
      <w:ind w:firstLineChars="200" w:firstLine="200"/>
    </w:pPr>
    <w:rPr>
      <w:rFonts w:eastAsia="楷体_GB2312"/>
      <w:sz w:val="24"/>
      <w:szCs w:val="24"/>
    </w:rPr>
  </w:style>
  <w:style w:type="paragraph" w:customStyle="1" w:styleId="t3">
    <w:name w:val="t3"/>
    <w:basedOn w:val="aff2"/>
    <w:autoRedefine/>
    <w:qFormat/>
    <w:pPr>
      <w:widowControl/>
      <w:spacing w:before="100" w:beforeAutospacing="1" w:after="100" w:afterAutospacing="1" w:line="408" w:lineRule="auto"/>
      <w:jc w:val="left"/>
    </w:pPr>
    <w:rPr>
      <w:rFonts w:ascii="宋体" w:hAnsi="宋体"/>
      <w:b/>
      <w:color w:val="000000"/>
      <w:kern w:val="0"/>
      <w:sz w:val="22"/>
    </w:rPr>
  </w:style>
  <w:style w:type="paragraph" w:customStyle="1" w:styleId="a02">
    <w:name w:val="a02"/>
    <w:basedOn w:val="29"/>
    <w:autoRedefine/>
    <w:qFormat/>
    <w:pPr>
      <w:tabs>
        <w:tab w:val="left" w:pos="720"/>
        <w:tab w:val="left" w:pos="2552"/>
      </w:tabs>
      <w:adjustRightInd w:val="0"/>
      <w:spacing w:line="416" w:lineRule="atLeast"/>
      <w:jc w:val="both"/>
      <w:textAlignment w:val="baseline"/>
    </w:pPr>
    <w:rPr>
      <w:rFonts w:ascii="Times New Roman" w:eastAsia="黑体" w:hAnsi="Times New Roman"/>
      <w:b/>
      <w:kern w:val="0"/>
    </w:rPr>
  </w:style>
  <w:style w:type="paragraph" w:customStyle="1" w:styleId="af5">
    <w:name w:val="附录五级条标题"/>
    <w:basedOn w:val="af4"/>
    <w:next w:val="afffffffa"/>
    <w:autoRedefine/>
    <w:qFormat/>
    <w:pPr>
      <w:numPr>
        <w:ilvl w:val="6"/>
      </w:numPr>
      <w:tabs>
        <w:tab w:val="clear" w:pos="2520"/>
        <w:tab w:val="left" w:pos="2940"/>
      </w:tabs>
      <w:ind w:left="2940" w:hanging="420"/>
      <w:outlineLvl w:val="6"/>
    </w:pPr>
  </w:style>
  <w:style w:type="paragraph" w:customStyle="1" w:styleId="2fffff3">
    <w:name w:val="项目符合2"/>
    <w:basedOn w:val="aff2"/>
    <w:autoRedefine/>
    <w:qFormat/>
    <w:pPr>
      <w:tabs>
        <w:tab w:val="left" w:pos="1049"/>
      </w:tabs>
      <w:ind w:left="1049" w:hanging="420"/>
    </w:pPr>
    <w:rPr>
      <w:sz w:val="24"/>
      <w:szCs w:val="24"/>
    </w:rPr>
  </w:style>
  <w:style w:type="paragraph" w:customStyle="1" w:styleId="xl136">
    <w:name w:val="xl136"/>
    <w:basedOn w:val="aff2"/>
    <w:autoRedefine/>
    <w:qFormat/>
    <w:pPr>
      <w:widowControl/>
      <w:pBdr>
        <w:top w:val="single" w:sz="4" w:space="0" w:color="auto"/>
        <w:bottom w:val="single" w:sz="4" w:space="0" w:color="auto"/>
      </w:pBdr>
      <w:spacing w:before="100" w:beforeAutospacing="1" w:after="100" w:afterAutospacing="1"/>
      <w:jc w:val="center"/>
      <w:textAlignment w:val="center"/>
    </w:pPr>
    <w:rPr>
      <w:rFonts w:ascii="宋体" w:hAnsi="宋体"/>
      <w:kern w:val="0"/>
      <w:sz w:val="18"/>
    </w:rPr>
  </w:style>
  <w:style w:type="paragraph" w:customStyle="1" w:styleId="affffffffffffffffffe">
    <w:name w:val="图片"/>
    <w:basedOn w:val="aff2"/>
    <w:next w:val="afff"/>
    <w:autoRedefine/>
    <w:qFormat/>
    <w:pPr>
      <w:keepNext/>
      <w:widowControl/>
      <w:jc w:val="left"/>
    </w:pPr>
    <w:rPr>
      <w:rFonts w:ascii="Garamond" w:hAnsi="Garamond"/>
      <w:kern w:val="0"/>
      <w:sz w:val="22"/>
    </w:rPr>
  </w:style>
  <w:style w:type="paragraph" w:customStyle="1" w:styleId="DS">
    <w:name w:val="DS"/>
    <w:basedOn w:val="affff9"/>
    <w:qFormat/>
    <w:pPr>
      <w:ind w:left="34"/>
      <w:jc w:val="center"/>
      <w:textAlignment w:val="center"/>
    </w:pPr>
    <w:rPr>
      <w:iCs/>
      <w:szCs w:val="18"/>
    </w:rPr>
  </w:style>
  <w:style w:type="paragraph" w:customStyle="1" w:styleId="11a">
    <w:name w:val="标题11"/>
    <w:autoRedefine/>
    <w:qFormat/>
    <w:pPr>
      <w:widowControl w:val="0"/>
      <w:spacing w:line="360" w:lineRule="auto"/>
      <w:ind w:leftChars="200" w:left="420" w:firstLineChars="200" w:firstLine="480"/>
      <w:jc w:val="both"/>
    </w:pPr>
    <w:rPr>
      <w:rFonts w:ascii="宋体" w:hAnsi="宋体"/>
      <w:b/>
      <w:bCs/>
      <w:kern w:val="2"/>
      <w:sz w:val="24"/>
      <w:szCs w:val="24"/>
    </w:rPr>
  </w:style>
  <w:style w:type="paragraph" w:customStyle="1" w:styleId="Charffff">
    <w:name w:val="缩紧正文 Char"/>
    <w:basedOn w:val="aff2"/>
    <w:autoRedefine/>
    <w:qFormat/>
    <w:pPr>
      <w:spacing w:before="120" w:after="120" w:line="400" w:lineRule="exact"/>
      <w:ind w:firstLineChars="200" w:firstLine="480"/>
    </w:pPr>
    <w:rPr>
      <w:rFonts w:ascii="宋体" w:hAnsi="宋体"/>
      <w:sz w:val="24"/>
    </w:rPr>
  </w:style>
  <w:style w:type="paragraph" w:customStyle="1" w:styleId="afffffffffffffffffff">
    <w:name w:val="样式 标准正文"/>
    <w:basedOn w:val="aff2"/>
    <w:autoRedefine/>
    <w:qFormat/>
    <w:pPr>
      <w:spacing w:before="120" w:after="120" w:line="360" w:lineRule="auto"/>
      <w:ind w:firstLineChars="225" w:firstLine="540"/>
    </w:pPr>
    <w:rPr>
      <w:rFonts w:ascii="Arial" w:hAnsi="Arial"/>
      <w:snapToGrid w:val="0"/>
      <w:color w:val="000000"/>
      <w:sz w:val="24"/>
    </w:rPr>
  </w:style>
  <w:style w:type="paragraph" w:customStyle="1" w:styleId="color666666bg">
    <w:name w:val="color666666bg"/>
    <w:basedOn w:val="aff2"/>
    <w:autoRedefine/>
    <w:qFormat/>
    <w:pPr>
      <w:widowControl/>
      <w:shd w:val="clear" w:color="auto" w:fill="666666"/>
      <w:spacing w:before="100" w:beforeAutospacing="1" w:after="100" w:afterAutospacing="1"/>
      <w:jc w:val="left"/>
    </w:pPr>
    <w:rPr>
      <w:rFonts w:ascii="宋体" w:hAnsi="宋体" w:cs="宋体"/>
      <w:color w:val="000000"/>
      <w:kern w:val="0"/>
      <w:sz w:val="24"/>
      <w:szCs w:val="24"/>
    </w:rPr>
  </w:style>
  <w:style w:type="paragraph" w:customStyle="1" w:styleId="CharChar2CharChar">
    <w:name w:val="Char Char2 Char Char"/>
    <w:basedOn w:val="aff2"/>
    <w:autoRedefine/>
    <w:qFormat/>
    <w:rPr>
      <w:rFonts w:ascii="Tahoma" w:hAnsi="Tahoma"/>
      <w:sz w:val="24"/>
    </w:rPr>
  </w:style>
  <w:style w:type="paragraph" w:customStyle="1" w:styleId="xl102">
    <w:name w:val="xl102"/>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dvs">
    <w:name w:val="dvs正文"/>
    <w:basedOn w:val="aff2"/>
    <w:autoRedefine/>
    <w:qFormat/>
    <w:pPr>
      <w:spacing w:line="360" w:lineRule="auto"/>
      <w:ind w:firstLineChars="200" w:firstLine="480"/>
    </w:pPr>
    <w:rPr>
      <w:rFonts w:ascii="宋体" w:hAnsi="宋体"/>
      <w:color w:val="000000"/>
      <w:sz w:val="24"/>
      <w:szCs w:val="24"/>
    </w:rPr>
  </w:style>
  <w:style w:type="paragraph" w:customStyle="1" w:styleId="primbutton">
    <w:name w:val="primbutton"/>
    <w:basedOn w:val="aff2"/>
    <w:autoRedefine/>
    <w:qFormat/>
    <w:pPr>
      <w:widowControl/>
      <w:pBdr>
        <w:top w:val="single" w:sz="12" w:space="0" w:color="999999"/>
        <w:left w:val="single" w:sz="12" w:space="0" w:color="999999"/>
        <w:bottom w:val="single" w:sz="12" w:space="0" w:color="000000"/>
        <w:right w:val="single" w:sz="12" w:space="0" w:color="000000"/>
      </w:pBdr>
      <w:shd w:val="clear" w:color="auto" w:fill="333333"/>
      <w:spacing w:before="100" w:beforeAutospacing="1" w:after="100" w:afterAutospacing="1"/>
      <w:jc w:val="center"/>
    </w:pPr>
    <w:rPr>
      <w:rFonts w:ascii="Arial" w:hAnsi="Arial" w:cs="Arial"/>
      <w:b/>
      <w:bCs/>
      <w:color w:val="FFFFFF"/>
      <w:kern w:val="0"/>
      <w:sz w:val="22"/>
      <w:szCs w:val="22"/>
    </w:rPr>
  </w:style>
  <w:style w:type="paragraph" w:customStyle="1" w:styleId="CharCharCharCharCharChar40">
    <w:name w:val="Char Char Char Char Char Char4"/>
    <w:basedOn w:val="aff2"/>
    <w:autoRedefine/>
    <w:qFormat/>
    <w:rPr>
      <w:sz w:val="24"/>
      <w:szCs w:val="24"/>
    </w:rPr>
  </w:style>
  <w:style w:type="paragraph" w:customStyle="1" w:styleId="09915">
    <w:name w:val="样式 (符号) 宋体 四号 首行缩进:  0.99 厘米 行距: 1.5 倍行距"/>
    <w:basedOn w:val="aff2"/>
    <w:autoRedefine/>
    <w:qFormat/>
    <w:pPr>
      <w:spacing w:line="360" w:lineRule="auto"/>
      <w:ind w:firstLine="560"/>
    </w:pPr>
    <w:rPr>
      <w:rFonts w:eastAsia="楷体_GB2312" w:hAnsi="宋体"/>
      <w:color w:val="000000"/>
      <w:sz w:val="28"/>
    </w:rPr>
  </w:style>
  <w:style w:type="paragraph" w:customStyle="1" w:styleId="color333333">
    <w:name w:val="color333333"/>
    <w:basedOn w:val="aff2"/>
    <w:autoRedefine/>
    <w:qFormat/>
    <w:pPr>
      <w:widowControl/>
      <w:spacing w:before="100" w:beforeAutospacing="1" w:after="100" w:afterAutospacing="1"/>
      <w:jc w:val="left"/>
    </w:pPr>
    <w:rPr>
      <w:rFonts w:ascii="宋体" w:hAnsi="宋体" w:cs="宋体"/>
      <w:color w:val="333333"/>
      <w:kern w:val="0"/>
      <w:sz w:val="24"/>
      <w:szCs w:val="24"/>
    </w:rPr>
  </w:style>
  <w:style w:type="paragraph" w:customStyle="1" w:styleId="5f0">
    <w:name w:val="表格5号字"/>
    <w:basedOn w:val="aff2"/>
    <w:autoRedefine/>
    <w:qFormat/>
    <w:pPr>
      <w:spacing w:line="400" w:lineRule="exact"/>
    </w:pPr>
    <w:rPr>
      <w:rFonts w:ascii="宋体" w:hAnsi="宋体"/>
      <w:szCs w:val="21"/>
    </w:rPr>
  </w:style>
  <w:style w:type="paragraph" w:customStyle="1" w:styleId="afffffffffffffffffff0">
    <w:name w:val="附录标题"/>
    <w:basedOn w:val="affffffc"/>
    <w:autoRedefine/>
    <w:qFormat/>
    <w:pPr>
      <w:suppressAutoHyphens w:val="0"/>
      <w:adjustRightInd w:val="0"/>
      <w:spacing w:before="120" w:after="60" w:line="400" w:lineRule="exact"/>
      <w:jc w:val="center"/>
    </w:pPr>
    <w:rPr>
      <w:rFonts w:ascii="Arial" w:eastAsia="黑体" w:hAnsi="Arial"/>
      <w:kern w:val="0"/>
      <w:szCs w:val="20"/>
      <w:lang w:eastAsia="zh-CN"/>
    </w:rPr>
  </w:style>
  <w:style w:type="paragraph" w:customStyle="1" w:styleId="afffffffffffffffffff1">
    <w:name w:val="大纲正文"/>
    <w:basedOn w:val="aff2"/>
    <w:autoRedefine/>
    <w:qFormat/>
    <w:pPr>
      <w:spacing w:line="360" w:lineRule="auto"/>
      <w:ind w:firstLineChars="200" w:firstLine="480"/>
    </w:pPr>
    <w:rPr>
      <w:rFonts w:cs="宋体"/>
      <w:sz w:val="24"/>
    </w:rPr>
  </w:style>
  <w:style w:type="paragraph" w:customStyle="1" w:styleId="CharCharCharCharCharCharCharCharCharCharCharCharCharCharCharCharCharCharCharCharCharChar">
    <w:name w:val="首信标准正文 Char Char Char Char Char Char Char Char Char Char Char Char Char Char Char Char Char Char Char Char Char Char"/>
    <w:basedOn w:val="aff2"/>
    <w:qFormat/>
    <w:pPr>
      <w:spacing w:line="360" w:lineRule="auto"/>
    </w:pPr>
    <w:rPr>
      <w:rFonts w:ascii="Tahoma" w:hAnsi="Tahoma"/>
      <w:sz w:val="24"/>
    </w:rPr>
  </w:style>
  <w:style w:type="paragraph" w:customStyle="1" w:styleId="223">
    <w:name w:val="样式 文档正文 + 首行缩进:  2 字符2"/>
    <w:basedOn w:val="afffffff8"/>
    <w:autoRedefine/>
    <w:qFormat/>
    <w:pPr>
      <w:adjustRightInd/>
      <w:spacing w:line="360" w:lineRule="auto"/>
      <w:ind w:firstLine="0"/>
      <w:textAlignment w:val="auto"/>
    </w:pPr>
    <w:rPr>
      <w:rFonts w:ascii="Times New Roman" w:hAnsi="Times New Roman" w:cs="宋体"/>
      <w:color w:val="000000"/>
      <w:kern w:val="2"/>
      <w:szCs w:val="24"/>
    </w:rPr>
  </w:style>
  <w:style w:type="paragraph" w:customStyle="1" w:styleId="CharChar3CharCharCharCharCharCharCharCharCharChar">
    <w:name w:val="Char Char3 Char Char Char Char Char Char Char Char Char Char"/>
    <w:basedOn w:val="aff2"/>
    <w:autoRedefine/>
    <w:qFormat/>
    <w:pPr>
      <w:spacing w:line="360" w:lineRule="auto"/>
    </w:pPr>
    <w:rPr>
      <w:rFonts w:ascii="Tahoma" w:hAnsi="Tahoma"/>
      <w:sz w:val="36"/>
      <w:szCs w:val="36"/>
    </w:rPr>
  </w:style>
  <w:style w:type="paragraph" w:customStyle="1" w:styleId="216">
    <w:name w:val="样式 文档正文 + 首行缩进:  2 字符1"/>
    <w:basedOn w:val="afffffff8"/>
    <w:autoRedefine/>
    <w:qFormat/>
    <w:pPr>
      <w:adjustRightInd/>
      <w:spacing w:line="360" w:lineRule="auto"/>
      <w:ind w:firstLine="0"/>
      <w:textAlignment w:val="auto"/>
    </w:pPr>
    <w:rPr>
      <w:rFonts w:ascii="Times New Roman" w:hAnsi="Times New Roman" w:cs="宋体"/>
      <w:color w:val="000000"/>
      <w:kern w:val="2"/>
      <w:szCs w:val="24"/>
    </w:rPr>
  </w:style>
  <w:style w:type="paragraph" w:customStyle="1" w:styleId="1Arial15">
    <w:name w:val="样式 标题 1 + Arial 行距: 1.5 倍行距"/>
    <w:basedOn w:val="10"/>
    <w:autoRedefine/>
    <w:qFormat/>
    <w:pPr>
      <w:numPr>
        <w:ilvl w:val="1"/>
        <w:numId w:val="49"/>
      </w:numPr>
      <w:spacing w:line="360" w:lineRule="auto"/>
      <w:jc w:val="both"/>
    </w:pPr>
    <w:rPr>
      <w:rFonts w:ascii="Arial" w:hAnsi="Arial" w:cs="宋体"/>
      <w:b w:val="0"/>
      <w:bCs/>
      <w:sz w:val="24"/>
      <w:szCs w:val="24"/>
    </w:rPr>
  </w:style>
  <w:style w:type="paragraph" w:customStyle="1" w:styleId="Date3">
    <w:name w:val="Date3"/>
    <w:basedOn w:val="aff2"/>
    <w:next w:val="aff2"/>
    <w:autoRedefine/>
    <w:qFormat/>
    <w:pPr>
      <w:adjustRightInd w:val="0"/>
      <w:spacing w:line="312" w:lineRule="atLeast"/>
      <w:textAlignment w:val="baseline"/>
    </w:pPr>
    <w:rPr>
      <w:kern w:val="0"/>
      <w:sz w:val="24"/>
    </w:rPr>
  </w:style>
  <w:style w:type="paragraph" w:customStyle="1" w:styleId="--">
    <w:name w:val="正文--表格内正文"/>
    <w:basedOn w:val="aff2"/>
    <w:autoRedefine/>
    <w:qFormat/>
    <w:pPr>
      <w:spacing w:beforeLines="50" w:before="156" w:afterLines="50" w:after="156" w:line="360" w:lineRule="auto"/>
      <w:jc w:val="center"/>
    </w:pPr>
    <w:rPr>
      <w:rFonts w:ascii="宋体" w:hAnsi="宋体"/>
      <w:szCs w:val="21"/>
    </w:rPr>
  </w:style>
  <w:style w:type="paragraph" w:customStyle="1" w:styleId="225">
    <w:name w:val="样式 首行缩进:  2.25 字符"/>
    <w:basedOn w:val="aff2"/>
    <w:autoRedefine/>
    <w:qFormat/>
    <w:pPr>
      <w:spacing w:line="360" w:lineRule="auto"/>
      <w:ind w:firstLineChars="225" w:firstLine="225"/>
    </w:pPr>
    <w:rPr>
      <w:rFonts w:cs="宋体"/>
    </w:rPr>
  </w:style>
  <w:style w:type="paragraph" w:customStyle="1" w:styleId="afffffffffffffffffff2">
    <w:name w:val="主正文"/>
    <w:basedOn w:val="aff2"/>
    <w:qFormat/>
    <w:pPr>
      <w:widowControl/>
      <w:overflowPunct w:val="0"/>
      <w:autoSpaceDE w:val="0"/>
      <w:autoSpaceDN w:val="0"/>
      <w:adjustRightInd w:val="0"/>
      <w:spacing w:line="312" w:lineRule="auto"/>
      <w:ind w:firstLine="482"/>
      <w:textAlignment w:val="baseline"/>
    </w:pPr>
    <w:rPr>
      <w:kern w:val="0"/>
      <w:sz w:val="24"/>
      <w:lang w:val="en-GB"/>
    </w:rPr>
  </w:style>
  <w:style w:type="paragraph" w:customStyle="1" w:styleId="TableTitle">
    <w:name w:val="Table Title"/>
    <w:basedOn w:val="aff3"/>
    <w:autoRedefine/>
    <w:qFormat/>
    <w:pPr>
      <w:jc w:val="center"/>
    </w:pPr>
    <w:rPr>
      <w:b/>
      <w:sz w:val="24"/>
      <w:szCs w:val="24"/>
    </w:rPr>
  </w:style>
  <w:style w:type="paragraph" w:customStyle="1" w:styleId="it">
    <w:name w:val="it"/>
    <w:basedOn w:val="aff2"/>
    <w:autoRedefine/>
    <w:qFormat/>
    <w:pPr>
      <w:widowControl/>
      <w:spacing w:before="100" w:beforeAutospacing="1" w:after="100" w:afterAutospacing="1" w:line="330" w:lineRule="atLeast"/>
      <w:jc w:val="left"/>
    </w:pPr>
    <w:rPr>
      <w:rFonts w:ascii="宋体" w:hAnsi="宋体" w:cs="宋体"/>
      <w:color w:val="000000"/>
      <w:kern w:val="0"/>
      <w:sz w:val="18"/>
      <w:szCs w:val="18"/>
    </w:rPr>
  </w:style>
  <w:style w:type="paragraph" w:customStyle="1" w:styleId="xl87">
    <w:name w:val="xl87"/>
    <w:basedOn w:val="aff2"/>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8"/>
      <w:szCs w:val="28"/>
    </w:rPr>
  </w:style>
  <w:style w:type="paragraph" w:customStyle="1" w:styleId="afffffffffffffffffff3">
    <w:name w:val="文字列表"/>
    <w:basedOn w:val="1ff7"/>
    <w:autoRedefine/>
    <w:qFormat/>
    <w:pPr>
      <w:tabs>
        <w:tab w:val="left" w:pos="180"/>
      </w:tabs>
      <w:spacing w:after="0" w:line="360" w:lineRule="auto"/>
      <w:ind w:left="720" w:firstLineChars="0" w:firstLine="0"/>
    </w:pPr>
    <w:rPr>
      <w:rFonts w:ascii="宋体" w:hAnsi="宋体"/>
      <w:bCs/>
      <w:sz w:val="24"/>
    </w:rPr>
  </w:style>
  <w:style w:type="paragraph" w:customStyle="1" w:styleId="CharCharCharCharCharCharCharCharChar2CharCharCharCharCharCharCharCharCharCharCharChar1">
    <w:name w:val="Char Char Char Char Char Char Char Char Char2 Char Char Char Char Char Char Char Char Char Char Char Char1"/>
    <w:basedOn w:val="aff2"/>
    <w:autoRedefine/>
    <w:qFormat/>
    <w:rPr>
      <w:rFonts w:ascii="Tahoma" w:hAnsi="Tahoma"/>
      <w:sz w:val="24"/>
    </w:rPr>
  </w:style>
  <w:style w:type="paragraph" w:customStyle="1" w:styleId="CharChar2CharCharCharCharCharCharCharChar">
    <w:name w:val="Char Char2 Char Char Char Char Char Char Char Char"/>
    <w:basedOn w:val="aff2"/>
    <w:autoRedefine/>
    <w:qFormat/>
    <w:rPr>
      <w:rFonts w:ascii="Tahoma" w:hAnsi="Tahoma"/>
      <w:sz w:val="24"/>
    </w:rPr>
  </w:style>
  <w:style w:type="paragraph" w:customStyle="1" w:styleId="afffffffffffffffffff4">
    <w:name w:val="大特点"/>
    <w:basedOn w:val="aff2"/>
    <w:autoRedefine/>
    <w:qFormat/>
    <w:pPr>
      <w:tabs>
        <w:tab w:val="left" w:pos="425"/>
      </w:tabs>
      <w:spacing w:before="240" w:line="360" w:lineRule="auto"/>
      <w:ind w:left="1260" w:hanging="360"/>
    </w:pPr>
    <w:rPr>
      <w:spacing w:val="12"/>
      <w:sz w:val="24"/>
    </w:rPr>
  </w:style>
  <w:style w:type="paragraph" w:customStyle="1" w:styleId="2fffff4">
    <w:name w:val="样式 标题 2 + (西文) 宋体"/>
    <w:basedOn w:val="29"/>
    <w:autoRedefine/>
    <w:qFormat/>
    <w:pPr>
      <w:tabs>
        <w:tab w:val="left" w:pos="567"/>
        <w:tab w:val="left" w:pos="2552"/>
      </w:tabs>
      <w:jc w:val="both"/>
    </w:pPr>
    <w:rPr>
      <w:rFonts w:eastAsia="黑体"/>
      <w:b/>
    </w:rPr>
  </w:style>
  <w:style w:type="paragraph" w:customStyle="1" w:styleId="BodyTextKeep">
    <w:name w:val="Body Text Keep"/>
    <w:basedOn w:val="afffb"/>
    <w:autoRedefine/>
    <w:qFormat/>
    <w:pPr>
      <w:keepNext/>
      <w:widowControl/>
      <w:spacing w:after="220" w:line="220" w:lineRule="atLeast"/>
      <w:ind w:left="1080" w:firstLine="480"/>
      <w:jc w:val="left"/>
    </w:pPr>
    <w:rPr>
      <w:kern w:val="0"/>
      <w:sz w:val="24"/>
    </w:rPr>
  </w:style>
  <w:style w:type="paragraph" w:customStyle="1" w:styleId="18">
    <w:name w:val="标准标题1"/>
    <w:basedOn w:val="10"/>
    <w:next w:val="aff2"/>
    <w:autoRedefine/>
    <w:qFormat/>
    <w:pPr>
      <w:pageBreakBefore/>
      <w:numPr>
        <w:numId w:val="15"/>
      </w:numPr>
      <w:tabs>
        <w:tab w:val="left" w:pos="360"/>
      </w:tabs>
      <w:spacing w:line="578" w:lineRule="auto"/>
      <w:ind w:left="432" w:hanging="432"/>
      <w:jc w:val="both"/>
    </w:pPr>
    <w:rPr>
      <w:rFonts w:ascii="黑体" w:eastAsia="黑体" w:hAnsi="黑体" w:cs="华文中宋"/>
      <w:bCs/>
      <w:sz w:val="32"/>
      <w:szCs w:val="44"/>
    </w:rPr>
  </w:style>
  <w:style w:type="paragraph" w:customStyle="1" w:styleId="380">
    <w:name w:val="标题 38"/>
    <w:basedOn w:val="aff2"/>
    <w:autoRedefine/>
    <w:qFormat/>
    <w:pPr>
      <w:adjustRightInd w:val="0"/>
      <w:snapToGrid w:val="0"/>
      <w:ind w:leftChars="-1" w:left="-2"/>
    </w:pPr>
    <w:rPr>
      <w:rFonts w:ascii="Arial" w:hAnsi="Arial" w:cs="Arial"/>
      <w:szCs w:val="24"/>
    </w:rPr>
  </w:style>
  <w:style w:type="paragraph" w:customStyle="1" w:styleId="-1">
    <w:name w:val="正文-带编号1)"/>
    <w:basedOn w:val="aff2"/>
    <w:autoRedefine/>
    <w:qFormat/>
    <w:pPr>
      <w:numPr>
        <w:numId w:val="50"/>
      </w:numPr>
      <w:spacing w:line="400" w:lineRule="exact"/>
      <w:ind w:firstLine="0"/>
      <w:jc w:val="left"/>
    </w:pPr>
    <w:rPr>
      <w:rFonts w:ascii="Arial" w:hAnsi="Arial"/>
      <w:sz w:val="24"/>
      <w:szCs w:val="24"/>
    </w:rPr>
  </w:style>
  <w:style w:type="paragraph" w:customStyle="1" w:styleId="Test2">
    <w:name w:val="Test2"/>
    <w:basedOn w:val="29"/>
    <w:autoRedefine/>
    <w:qFormat/>
    <w:pPr>
      <w:widowControl/>
      <w:tabs>
        <w:tab w:val="left" w:pos="2552"/>
      </w:tabs>
      <w:adjustRightInd w:val="0"/>
      <w:snapToGrid w:val="0"/>
      <w:spacing w:beforeLines="50" w:afterLines="50" w:line="480" w:lineRule="exact"/>
    </w:pPr>
    <w:rPr>
      <w:rFonts w:ascii="黑体" w:eastAsia="黑体"/>
      <w:b/>
      <w:bCs/>
      <w:snapToGrid w:val="0"/>
      <w:kern w:val="0"/>
      <w:sz w:val="24"/>
      <w:szCs w:val="24"/>
    </w:rPr>
  </w:style>
  <w:style w:type="paragraph" w:customStyle="1" w:styleId="11b">
    <w:name w:val="标题1－1"/>
    <w:basedOn w:val="aff2"/>
    <w:qFormat/>
    <w:pPr>
      <w:spacing w:line="360" w:lineRule="auto"/>
      <w:ind w:leftChars="-85" w:left="1" w:right="3814" w:hangingChars="64" w:hanging="179"/>
    </w:pPr>
    <w:rPr>
      <w:rFonts w:eastAsia="华文细黑"/>
      <w:bCs/>
      <w:sz w:val="28"/>
      <w:szCs w:val="21"/>
    </w:rPr>
  </w:style>
  <w:style w:type="paragraph" w:customStyle="1" w:styleId="131">
    <w:name w:val="标题 13"/>
    <w:basedOn w:val="aff2"/>
    <w:autoRedefine/>
    <w:qFormat/>
    <w:pPr>
      <w:tabs>
        <w:tab w:val="left" w:pos="284"/>
      </w:tabs>
      <w:ind w:left="284" w:hanging="284"/>
    </w:pPr>
  </w:style>
  <w:style w:type="paragraph" w:customStyle="1" w:styleId="xl137">
    <w:name w:val="xl13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8"/>
    </w:rPr>
  </w:style>
  <w:style w:type="paragraph" w:customStyle="1" w:styleId="CharCharChar30">
    <w:name w:val="Char Char Char3"/>
    <w:basedOn w:val="aff2"/>
    <w:autoRedefine/>
    <w:qFormat/>
    <w:rPr>
      <w:rFonts w:ascii="Tahoma" w:hAnsi="Tahoma"/>
      <w:sz w:val="24"/>
    </w:rPr>
  </w:style>
  <w:style w:type="paragraph" w:customStyle="1" w:styleId="CharChar3CharCharCharCharCharCharCharCharCharChar1">
    <w:name w:val="Char Char3 Char Char Char Char Char Char Char Char Char Char1"/>
    <w:basedOn w:val="aff2"/>
    <w:autoRedefine/>
    <w:qFormat/>
    <w:pPr>
      <w:spacing w:line="360" w:lineRule="auto"/>
    </w:pPr>
    <w:rPr>
      <w:rFonts w:ascii="Tahoma" w:hAnsi="Tahoma"/>
      <w:sz w:val="36"/>
      <w:szCs w:val="36"/>
    </w:rPr>
  </w:style>
  <w:style w:type="paragraph" w:customStyle="1" w:styleId="5f1">
    <w:name w:val="正文5"/>
    <w:basedOn w:val="aff2"/>
    <w:autoRedefine/>
    <w:qFormat/>
    <w:pPr>
      <w:spacing w:beforeLines="50" w:afterLines="50" w:line="360" w:lineRule="auto"/>
      <w:ind w:firstLineChars="200" w:firstLine="420"/>
    </w:pPr>
    <w:rPr>
      <w:szCs w:val="24"/>
    </w:rPr>
  </w:style>
  <w:style w:type="paragraph" w:customStyle="1" w:styleId="Char140">
    <w:name w:val="Char14"/>
    <w:basedOn w:val="aff2"/>
    <w:autoRedefine/>
    <w:qFormat/>
    <w:rPr>
      <w:rFonts w:ascii="仿宋_GB2312" w:eastAsia="仿宋_GB2312"/>
      <w:b/>
      <w:sz w:val="32"/>
      <w:szCs w:val="32"/>
    </w:rPr>
  </w:style>
  <w:style w:type="paragraph" w:customStyle="1" w:styleId="CM72">
    <w:name w:val="CM72"/>
    <w:basedOn w:val="Default"/>
    <w:next w:val="Default"/>
    <w:qFormat/>
    <w:pPr>
      <w:spacing w:line="468" w:lineRule="atLeast"/>
    </w:pPr>
    <w:rPr>
      <w:rFonts w:ascii="楷体_GB2312" w:eastAsia="楷体_GB2312" w:cs="楷体_GB2312"/>
      <w:color w:val="auto"/>
      <w:szCs w:val="24"/>
    </w:rPr>
  </w:style>
  <w:style w:type="paragraph" w:customStyle="1" w:styleId="1ffffe">
    <w:name w:val="样式 标题 1 + 宋体 三号"/>
    <w:basedOn w:val="10"/>
    <w:autoRedefine/>
    <w:qFormat/>
    <w:pPr>
      <w:pageBreakBefore/>
      <w:widowControl/>
      <w:numPr>
        <w:numId w:val="0"/>
      </w:numPr>
      <w:jc w:val="both"/>
    </w:pPr>
    <w:rPr>
      <w:rFonts w:ascii="楷体_GB2312" w:eastAsia="楷体_GB2312" w:hAnsi="宋体"/>
      <w:color w:val="000000"/>
    </w:rPr>
  </w:style>
  <w:style w:type="paragraph" w:customStyle="1" w:styleId="graph0">
    <w:name w:val="graph"/>
    <w:basedOn w:val="aff2"/>
    <w:autoRedefine/>
    <w:qFormat/>
    <w:pPr>
      <w:adjustRightInd w:val="0"/>
      <w:snapToGrid w:val="0"/>
      <w:spacing w:after="120" w:line="360" w:lineRule="auto"/>
      <w:ind w:leftChars="-1" w:left="-2" w:right="74"/>
      <w:jc w:val="center"/>
      <w:textAlignment w:val="baseline"/>
    </w:pPr>
    <w:rPr>
      <w:rFonts w:hAnsi="Arial" w:cs="Arial"/>
      <w:kern w:val="0"/>
      <w:sz w:val="24"/>
    </w:rPr>
  </w:style>
  <w:style w:type="paragraph" w:customStyle="1" w:styleId="afffffffffffffffffff5">
    <w:name w:val="首行缩进正文"/>
    <w:basedOn w:val="aff2"/>
    <w:autoRedefine/>
    <w:qFormat/>
    <w:pPr>
      <w:spacing w:line="360" w:lineRule="auto"/>
      <w:ind w:firstLine="480"/>
    </w:pPr>
    <w:rPr>
      <w:sz w:val="24"/>
    </w:rPr>
  </w:style>
  <w:style w:type="paragraph" w:customStyle="1" w:styleId="textindent">
    <w:name w:val="textindent"/>
    <w:basedOn w:val="aff2"/>
    <w:autoRedefine/>
    <w:qFormat/>
    <w:pPr>
      <w:widowControl/>
      <w:spacing w:before="100" w:beforeAutospacing="1" w:after="100" w:afterAutospacing="1"/>
      <w:ind w:firstLine="480"/>
      <w:jc w:val="left"/>
    </w:pPr>
    <w:rPr>
      <w:rFonts w:ascii="宋体" w:hAnsi="宋体" w:cs="宋体"/>
      <w:kern w:val="0"/>
      <w:sz w:val="24"/>
      <w:szCs w:val="24"/>
    </w:rPr>
  </w:style>
  <w:style w:type="paragraph" w:customStyle="1" w:styleId="afffffffffffffffffff6">
    <w:name w:val="图注"/>
    <w:basedOn w:val="afff"/>
    <w:next w:val="1ff7"/>
    <w:autoRedefine/>
    <w:qFormat/>
    <w:pPr>
      <w:spacing w:line="240" w:lineRule="auto"/>
      <w:jc w:val="center"/>
    </w:pPr>
    <w:rPr>
      <w:rFonts w:ascii="宋体" w:eastAsia="宋体" w:hAnsi="宋体"/>
      <w:b/>
      <w:bCs/>
      <w:sz w:val="24"/>
      <w:szCs w:val="24"/>
    </w:rPr>
  </w:style>
  <w:style w:type="paragraph" w:customStyle="1" w:styleId="11">
    <w:name w:val="标题1，章节第一层"/>
    <w:basedOn w:val="aff2"/>
    <w:next w:val="affffffc"/>
    <w:autoRedefine/>
    <w:qFormat/>
    <w:pPr>
      <w:numPr>
        <w:numId w:val="29"/>
      </w:numPr>
      <w:tabs>
        <w:tab w:val="clear" w:pos="360"/>
        <w:tab w:val="left" w:pos="693"/>
      </w:tabs>
      <w:spacing w:beforeLines="200" w:before="624" w:afterLines="200" w:after="624" w:line="300" w:lineRule="auto"/>
      <w:outlineLvl w:val="0"/>
    </w:pPr>
    <w:rPr>
      <w:rFonts w:ascii="Arial" w:eastAsia="黑体" w:hAnsi="Arial"/>
      <w:sz w:val="36"/>
      <w:szCs w:val="24"/>
    </w:rPr>
  </w:style>
  <w:style w:type="paragraph" w:customStyle="1" w:styleId="CharCharfa">
    <w:name w:val="批注框文本 Char Char"/>
    <w:basedOn w:val="aff2"/>
    <w:autoRedefine/>
    <w:qFormat/>
    <w:rPr>
      <w:sz w:val="18"/>
    </w:rPr>
  </w:style>
  <w:style w:type="paragraph" w:customStyle="1" w:styleId="afffffffffffffffffff7">
    <w:name w:val="分项斜体"/>
    <w:basedOn w:val="aff2"/>
    <w:autoRedefine/>
    <w:qFormat/>
    <w:pPr>
      <w:widowControl/>
      <w:spacing w:line="360" w:lineRule="auto"/>
      <w:jc w:val="left"/>
    </w:pPr>
    <w:rPr>
      <w:i/>
      <w:kern w:val="0"/>
      <w:sz w:val="24"/>
      <w:szCs w:val="24"/>
    </w:rPr>
  </w:style>
  <w:style w:type="paragraph" w:customStyle="1" w:styleId="afffffffffffffffffff8">
    <w:name w:val="插图"/>
    <w:basedOn w:val="34"/>
    <w:next w:val="aff2"/>
    <w:autoRedefine/>
    <w:qFormat/>
    <w:pPr>
      <w:keepNext w:val="0"/>
      <w:tabs>
        <w:tab w:val="left" w:pos="284"/>
      </w:tabs>
      <w:spacing w:before="0" w:after="100" w:line="360" w:lineRule="auto"/>
      <w:ind w:left="2892" w:hanging="2892"/>
      <w:jc w:val="center"/>
      <w:outlineLvl w:val="9"/>
    </w:pPr>
    <w:rPr>
      <w:rFonts w:ascii="黑体" w:eastAsia="黑体"/>
      <w:b w:val="0"/>
      <w:sz w:val="21"/>
      <w:szCs w:val="32"/>
    </w:rPr>
  </w:style>
  <w:style w:type="paragraph" w:customStyle="1" w:styleId="xl96">
    <w:name w:val="xl96"/>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8"/>
      <w:szCs w:val="28"/>
    </w:rPr>
  </w:style>
  <w:style w:type="paragraph" w:customStyle="1" w:styleId="1fffff">
    <w:name w:val="正文1)"/>
    <w:basedOn w:val="aff2"/>
    <w:autoRedefine/>
    <w:qFormat/>
    <w:pPr>
      <w:tabs>
        <w:tab w:val="left" w:pos="525"/>
      </w:tabs>
      <w:spacing w:line="360" w:lineRule="auto"/>
      <w:ind w:left="525" w:hanging="525"/>
    </w:pPr>
    <w:rPr>
      <w:rFonts w:ascii="Arial" w:hAnsi="Arial"/>
      <w:sz w:val="24"/>
    </w:rPr>
  </w:style>
  <w:style w:type="paragraph" w:customStyle="1" w:styleId="afffffffffffffffffff9">
    <w:name w:val="文头字"/>
    <w:basedOn w:val="aff2"/>
    <w:autoRedefine/>
    <w:qFormat/>
    <w:pPr>
      <w:widowControl/>
      <w:adjustRightInd w:val="0"/>
      <w:snapToGrid w:val="0"/>
      <w:spacing w:before="200" w:line="360" w:lineRule="auto"/>
      <w:jc w:val="center"/>
      <w:textAlignment w:val="baseline"/>
    </w:pPr>
    <w:rPr>
      <w:rFonts w:ascii="Arial" w:hAnsi="Arial"/>
      <w:b/>
      <w:snapToGrid w:val="0"/>
      <w:color w:val="FF0000"/>
      <w:spacing w:val="100"/>
      <w:kern w:val="0"/>
      <w:sz w:val="48"/>
    </w:rPr>
  </w:style>
  <w:style w:type="paragraph" w:customStyle="1" w:styleId="afffffffffffffffffffa">
    <w:name w:val="标准书眉一"/>
    <w:autoRedefine/>
    <w:qFormat/>
    <w:pPr>
      <w:jc w:val="both"/>
    </w:pPr>
  </w:style>
  <w:style w:type="paragraph" w:customStyle="1" w:styleId="01">
    <w:name w:val="标题 01"/>
    <w:basedOn w:val="29"/>
    <w:autoRedefine/>
    <w:qFormat/>
    <w:pPr>
      <w:tabs>
        <w:tab w:val="left" w:pos="-420"/>
        <w:tab w:val="left" w:pos="448"/>
        <w:tab w:val="left" w:pos="576"/>
        <w:tab w:val="left" w:pos="2552"/>
      </w:tabs>
      <w:spacing w:before="100" w:beforeAutospacing="1" w:after="100" w:afterAutospacing="1" w:line="240" w:lineRule="auto"/>
      <w:jc w:val="left"/>
    </w:pPr>
    <w:rPr>
      <w:rFonts w:cs="Angsana New"/>
      <w:b/>
      <w:bCs/>
      <w:i/>
      <w:iCs/>
      <w:sz w:val="30"/>
      <w:u w:val="single"/>
    </w:rPr>
  </w:style>
  <w:style w:type="paragraph" w:customStyle="1" w:styleId="1fffff0">
    <w:name w:val="标记1"/>
    <w:basedOn w:val="aff2"/>
    <w:autoRedefine/>
    <w:qFormat/>
    <w:rPr>
      <w:rFonts w:eastAsia="楷体_GB2312"/>
      <w:b/>
      <w:bCs/>
      <w:sz w:val="28"/>
    </w:rPr>
  </w:style>
  <w:style w:type="paragraph" w:customStyle="1" w:styleId="afffffffffffffffffffb">
    <w:name w:val="一般文字"/>
    <w:basedOn w:val="aff2"/>
    <w:autoRedefine/>
    <w:qFormat/>
    <w:pPr>
      <w:tabs>
        <w:tab w:val="left" w:pos="463"/>
      </w:tabs>
      <w:spacing w:line="360" w:lineRule="auto"/>
      <w:ind w:firstLineChars="200" w:firstLine="200"/>
      <w:jc w:val="left"/>
    </w:pPr>
    <w:rPr>
      <w:rFonts w:ascii="宋体" w:hAnsi="Plotter" w:cs="Plotter"/>
      <w:sz w:val="24"/>
      <w:szCs w:val="24"/>
    </w:rPr>
  </w:style>
  <w:style w:type="paragraph" w:customStyle="1" w:styleId="xl108">
    <w:name w:val="xl108"/>
    <w:basedOn w:val="aff2"/>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kern w:val="0"/>
      <w:sz w:val="28"/>
      <w:szCs w:val="28"/>
    </w:rPr>
  </w:style>
  <w:style w:type="paragraph" w:customStyle="1" w:styleId="xl116">
    <w:name w:val="xl116"/>
    <w:basedOn w:val="aff2"/>
    <w:autoRedefine/>
    <w:qFormat/>
    <w:pPr>
      <w:widowControl/>
      <w:pBdr>
        <w:top w:val="single" w:sz="4" w:space="0" w:color="auto"/>
        <w:left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22Heading2HiddenHeading2CCBSheading2H2h2">
    <w:name w:val="样式 标题 2第一章 标题 2Heading 2 HiddenHeading 2 CCBSheading 2H2h2..."/>
    <w:basedOn w:val="29"/>
    <w:autoRedefine/>
    <w:qFormat/>
    <w:pPr>
      <w:keepLines w:val="0"/>
      <w:tabs>
        <w:tab w:val="left" w:pos="420"/>
        <w:tab w:val="left" w:pos="2552"/>
      </w:tabs>
      <w:adjustRightInd w:val="0"/>
      <w:spacing w:beforeLines="50" w:afterLines="50" w:line="240" w:lineRule="auto"/>
      <w:ind w:left="420" w:hanging="420"/>
      <w:textAlignment w:val="baseline"/>
    </w:pPr>
    <w:rPr>
      <w:rFonts w:ascii="黑体" w:eastAsia="黑体" w:hAnsi="Times New Roman" w:cs="宋体"/>
      <w:kern w:val="0"/>
    </w:rPr>
  </w:style>
  <w:style w:type="paragraph" w:customStyle="1" w:styleId="Char2CharCharChar1">
    <w:name w:val="Char2 Char Char Char1"/>
    <w:basedOn w:val="aff2"/>
    <w:autoRedefine/>
    <w:qFormat/>
    <w:rPr>
      <w:rFonts w:ascii="仿宋_GB2312"/>
      <w:b/>
      <w:sz w:val="30"/>
      <w:szCs w:val="32"/>
    </w:rPr>
  </w:style>
  <w:style w:type="paragraph" w:customStyle="1" w:styleId="WW0">
    <w:name w:val="WW正文常用格式"/>
    <w:basedOn w:val="aff2"/>
    <w:autoRedefine/>
    <w:qFormat/>
    <w:pPr>
      <w:spacing w:line="360" w:lineRule="auto"/>
      <w:ind w:firstLineChars="200" w:firstLine="480"/>
    </w:pPr>
    <w:rPr>
      <w:rFonts w:ascii="宋体" w:hAnsi="宋体"/>
      <w:sz w:val="24"/>
    </w:rPr>
  </w:style>
  <w:style w:type="paragraph" w:customStyle="1" w:styleId="afffffffffffffffffffc">
    <w:name w:val="解释字体"/>
    <w:basedOn w:val="aff2"/>
    <w:next w:val="aff2"/>
    <w:autoRedefine/>
    <w:qFormat/>
    <w:pPr>
      <w:widowControl/>
      <w:spacing w:after="80"/>
      <w:jc w:val="left"/>
    </w:pPr>
    <w:rPr>
      <w:rFonts w:ascii="Arial" w:hAnsi="Arial"/>
      <w:i/>
      <w:snapToGrid w:val="0"/>
      <w:kern w:val="0"/>
    </w:rPr>
  </w:style>
  <w:style w:type="paragraph" w:customStyle="1" w:styleId="bulletlist">
    <w:name w:val="bulletlist"/>
    <w:basedOn w:val="aff2"/>
    <w:autoRedefine/>
    <w:qFormat/>
    <w:pPr>
      <w:widowControl/>
      <w:ind w:left="245"/>
      <w:jc w:val="left"/>
    </w:pPr>
    <w:rPr>
      <w:rFonts w:ascii="宋体" w:hAnsi="宋体" w:cs="宋体"/>
      <w:color w:val="000000"/>
      <w:kern w:val="0"/>
      <w:sz w:val="24"/>
      <w:szCs w:val="24"/>
    </w:rPr>
  </w:style>
  <w:style w:type="paragraph" w:customStyle="1" w:styleId="CharCharChar1CharCharCharCharCharCharCharCharCharChar">
    <w:name w:val="Char Char Char1 Char Char Char Char Char Char Char Char Char Char"/>
    <w:basedOn w:val="aff2"/>
    <w:autoRedefine/>
    <w:qFormat/>
    <w:rPr>
      <w:rFonts w:ascii="Tahoma" w:hAnsi="Tahoma"/>
      <w:sz w:val="24"/>
    </w:rPr>
  </w:style>
  <w:style w:type="paragraph" w:customStyle="1" w:styleId="3h3H3level3PIM3Level3HeadHeading3-oldsect122">
    <w:name w:val="样式 标题 3h3H3level_3PIM 3Level 3 HeadHeading 3 - oldsect1.2...2"/>
    <w:basedOn w:val="34"/>
    <w:autoRedefine/>
    <w:qFormat/>
    <w:pPr>
      <w:tabs>
        <w:tab w:val="left" w:pos="1260"/>
      </w:tabs>
      <w:adjustRightInd w:val="0"/>
      <w:spacing w:line="360" w:lineRule="auto"/>
      <w:ind w:left="1260" w:hanging="420"/>
      <w:textAlignment w:val="baseline"/>
    </w:pPr>
    <w:rPr>
      <w:rFonts w:eastAsia="黑体" w:cs="宋体"/>
    </w:rPr>
  </w:style>
  <w:style w:type="paragraph" w:customStyle="1" w:styleId="colordcdcdcbg">
    <w:name w:val="colordcdcdcbg"/>
    <w:basedOn w:val="aff2"/>
    <w:autoRedefine/>
    <w:qFormat/>
    <w:pPr>
      <w:widowControl/>
      <w:shd w:val="clear" w:color="auto" w:fill="DCDCDC"/>
      <w:spacing w:before="100" w:beforeAutospacing="1" w:after="100" w:afterAutospacing="1"/>
      <w:jc w:val="left"/>
    </w:pPr>
    <w:rPr>
      <w:rFonts w:ascii="宋体" w:hAnsi="宋体" w:cs="宋体"/>
      <w:color w:val="000000"/>
      <w:kern w:val="0"/>
      <w:sz w:val="24"/>
      <w:szCs w:val="24"/>
    </w:rPr>
  </w:style>
  <w:style w:type="paragraph" w:customStyle="1" w:styleId="Arial0431428">
    <w:name w:val="样式 Arial 左侧:  0.43 厘米 段前: 1.4 磅 段后: 2.8 磅"/>
    <w:basedOn w:val="aff2"/>
    <w:autoRedefine/>
    <w:qFormat/>
    <w:pPr>
      <w:spacing w:before="28" w:after="56" w:line="360" w:lineRule="auto"/>
      <w:ind w:left="244" w:firstLineChars="225" w:firstLine="540"/>
    </w:pPr>
    <w:rPr>
      <w:rFonts w:ascii="Arial" w:hAnsi="Arial" w:cs="宋体"/>
      <w:sz w:val="24"/>
      <w:szCs w:val="24"/>
    </w:rPr>
  </w:style>
  <w:style w:type="paragraph" w:customStyle="1" w:styleId="3100">
    <w:name w:val="标题 310"/>
    <w:basedOn w:val="aff2"/>
    <w:qFormat/>
    <w:pPr>
      <w:adjustRightInd w:val="0"/>
      <w:snapToGrid w:val="0"/>
      <w:ind w:leftChars="-1" w:left="-2"/>
    </w:pPr>
    <w:rPr>
      <w:rFonts w:ascii="Arial" w:hAnsi="Arial" w:cs="Arial"/>
      <w:szCs w:val="24"/>
    </w:rPr>
  </w:style>
  <w:style w:type="paragraph" w:customStyle="1" w:styleId="XXXX4">
    <w:name w:val="XXXX4"/>
    <w:basedOn w:val="44"/>
    <w:autoRedefine/>
    <w:qFormat/>
    <w:pPr>
      <w:keepNext w:val="0"/>
      <w:tabs>
        <w:tab w:val="left" w:pos="1680"/>
      </w:tabs>
      <w:snapToGrid/>
      <w:spacing w:before="0" w:after="0"/>
      <w:ind w:left="1680" w:hanging="420"/>
    </w:pPr>
    <w:rPr>
      <w:rFonts w:ascii="宋体" w:eastAsia="宋体" w:hAnsi="宋体" w:cs="Courier New"/>
      <w:bCs/>
      <w:color w:val="000000"/>
      <w:kern w:val="11"/>
    </w:rPr>
  </w:style>
  <w:style w:type="paragraph" w:customStyle="1" w:styleId="CharChar1CharCharCharCharCharChar2">
    <w:name w:val="Char Char1 Char Char Char Char Char Char2"/>
    <w:basedOn w:val="aff2"/>
    <w:autoRedefine/>
    <w:qFormat/>
    <w:pPr>
      <w:widowControl/>
      <w:spacing w:after="160" w:line="240" w:lineRule="exact"/>
      <w:jc w:val="left"/>
    </w:pPr>
    <w:rPr>
      <w:rFonts w:ascii="Verdana" w:eastAsia="仿宋_GB2312" w:hAnsi="Verdana"/>
      <w:color w:val="000000"/>
      <w:kern w:val="0"/>
      <w:sz w:val="28"/>
      <w:lang w:eastAsia="en-US"/>
    </w:rPr>
  </w:style>
  <w:style w:type="paragraph" w:customStyle="1" w:styleId="error">
    <w:name w:val="error"/>
    <w:basedOn w:val="aff2"/>
    <w:autoRedefine/>
    <w:qFormat/>
    <w:pPr>
      <w:widowControl/>
      <w:spacing w:before="100" w:beforeAutospacing="1" w:after="100" w:afterAutospacing="1"/>
      <w:jc w:val="left"/>
    </w:pPr>
    <w:rPr>
      <w:rFonts w:ascii="宋体" w:hAnsi="宋体" w:cs="宋体"/>
      <w:b/>
      <w:bCs/>
      <w:color w:val="FF0000"/>
      <w:kern w:val="0"/>
      <w:sz w:val="24"/>
      <w:szCs w:val="24"/>
    </w:rPr>
  </w:style>
  <w:style w:type="paragraph" w:customStyle="1" w:styleId="23">
    <w:name w:val="表格编号样式2"/>
    <w:basedOn w:val="afffffffffffff6"/>
    <w:autoRedefine/>
    <w:qFormat/>
    <w:pPr>
      <w:numPr>
        <w:numId w:val="51"/>
      </w:numPr>
      <w:ind w:firstLine="0"/>
    </w:pPr>
  </w:style>
  <w:style w:type="paragraph" w:customStyle="1" w:styleId="afffffffffffffffffffd">
    <w:name w:val="报告正文"/>
    <w:basedOn w:val="aff2"/>
    <w:autoRedefine/>
    <w:qFormat/>
    <w:pPr>
      <w:autoSpaceDE w:val="0"/>
      <w:autoSpaceDN w:val="0"/>
      <w:adjustRightInd w:val="0"/>
      <w:snapToGrid w:val="0"/>
      <w:spacing w:line="480" w:lineRule="atLeast"/>
      <w:ind w:firstLineChars="200" w:firstLine="200"/>
      <w:jc w:val="left"/>
    </w:pPr>
    <w:rPr>
      <w:rFonts w:ascii="仿宋_GB2312" w:eastAsia="仿宋_GB2312" w:hAnsi="宋体"/>
      <w:color w:val="000000"/>
      <w:kern w:val="0"/>
      <w:sz w:val="28"/>
      <w:lang w:bidi="he-IL"/>
    </w:rPr>
  </w:style>
  <w:style w:type="paragraph" w:customStyle="1" w:styleId="List1">
    <w:name w:val="List 1"/>
    <w:basedOn w:val="aff2"/>
    <w:autoRedefine/>
    <w:qFormat/>
    <w:pPr>
      <w:widowControl/>
      <w:tabs>
        <w:tab w:val="left" w:pos="420"/>
      </w:tabs>
      <w:overflowPunct w:val="0"/>
      <w:autoSpaceDE w:val="0"/>
      <w:autoSpaceDN w:val="0"/>
      <w:adjustRightInd w:val="0"/>
      <w:spacing w:before="120" w:after="120" w:line="360" w:lineRule="auto"/>
      <w:ind w:left="2517" w:hanging="357"/>
      <w:textAlignment w:val="baseline"/>
    </w:pPr>
    <w:rPr>
      <w:rFonts w:ascii="楷体" w:eastAsia="楷体"/>
      <w:kern w:val="0"/>
      <w:sz w:val="24"/>
    </w:rPr>
  </w:style>
  <w:style w:type="paragraph" w:customStyle="1" w:styleId="CharCharCharCharCharCharCharCharCharCharCharCharCharCharCharCharCharChar0">
    <w:name w:val="首信标准正文 Char Char Char Char Char Char Char Char Char Char Char Char Char Char Char Char Char Char"/>
    <w:basedOn w:val="aff2"/>
    <w:autoRedefine/>
    <w:qFormat/>
    <w:pPr>
      <w:spacing w:line="360" w:lineRule="auto"/>
    </w:pPr>
    <w:rPr>
      <w:rFonts w:ascii="Tahoma" w:hAnsi="Tahoma"/>
      <w:sz w:val="36"/>
      <w:szCs w:val="36"/>
    </w:rPr>
  </w:style>
  <w:style w:type="paragraph" w:customStyle="1" w:styleId="CharCharCharChar7">
    <w:name w:val="首信标准正文 Char Char Char Char"/>
    <w:basedOn w:val="aff2"/>
    <w:autoRedefine/>
    <w:qFormat/>
    <w:pPr>
      <w:spacing w:line="360" w:lineRule="auto"/>
    </w:pPr>
    <w:rPr>
      <w:rFonts w:ascii="Tahoma" w:hAnsi="Tahoma"/>
      <w:sz w:val="24"/>
    </w:rPr>
  </w:style>
  <w:style w:type="paragraph" w:customStyle="1" w:styleId="afffffffffffffffffffe">
    <w:name w:val="编号样式"/>
    <w:basedOn w:val="aff2"/>
    <w:autoRedefine/>
    <w:qFormat/>
    <w:pPr>
      <w:tabs>
        <w:tab w:val="left" w:pos="1100"/>
      </w:tabs>
      <w:spacing w:line="360" w:lineRule="auto"/>
      <w:ind w:left="1100" w:hanging="590"/>
    </w:pPr>
    <w:rPr>
      <w:sz w:val="24"/>
    </w:rPr>
  </w:style>
  <w:style w:type="paragraph" w:customStyle="1" w:styleId="tertnavdiv">
    <w:name w:val="tertnavdiv"/>
    <w:basedOn w:val="aff2"/>
    <w:autoRedefine/>
    <w:qFormat/>
    <w:pPr>
      <w:widowControl/>
      <w:shd w:val="clear" w:color="auto" w:fill="CECECE"/>
      <w:spacing w:before="92" w:after="92"/>
      <w:jc w:val="left"/>
    </w:pPr>
    <w:rPr>
      <w:rFonts w:ascii="宋体" w:hAnsi="宋体" w:cs="宋体"/>
      <w:color w:val="000000"/>
      <w:kern w:val="0"/>
      <w:sz w:val="24"/>
      <w:szCs w:val="24"/>
    </w:rPr>
  </w:style>
  <w:style w:type="paragraph" w:customStyle="1" w:styleId="affffffffffffffffffff">
    <w:name w:val="哈哈表格"/>
    <w:basedOn w:val="aff2"/>
    <w:autoRedefine/>
    <w:qFormat/>
    <w:pPr>
      <w:spacing w:line="360" w:lineRule="auto"/>
    </w:pPr>
    <w:rPr>
      <w:rFonts w:ascii="宋体" w:hAnsi="宋体"/>
      <w:sz w:val="24"/>
    </w:rPr>
  </w:style>
  <w:style w:type="paragraph" w:customStyle="1" w:styleId="Char1CharCharChar5">
    <w:name w:val="Char1 Char Char Char5"/>
    <w:basedOn w:val="aff2"/>
    <w:autoRedefine/>
    <w:qFormat/>
    <w:rPr>
      <w:rFonts w:ascii="Tahoma" w:hAnsi="Tahoma"/>
      <w:sz w:val="24"/>
    </w:rPr>
  </w:style>
  <w:style w:type="paragraph" w:customStyle="1" w:styleId="1Heading0PIM1H1h1l1Head1ChapterheadingHead1">
    <w:name w:val="样式 标题 1Heading 0PIM 1H1h1l1Head 1 (Chapter heading)Head 1..."/>
    <w:basedOn w:val="10"/>
    <w:autoRedefine/>
    <w:qFormat/>
    <w:pPr>
      <w:pageBreakBefore/>
      <w:numPr>
        <w:numId w:val="0"/>
      </w:numPr>
      <w:tabs>
        <w:tab w:val="left" w:pos="284"/>
        <w:tab w:val="left" w:pos="432"/>
      </w:tabs>
      <w:spacing w:line="360" w:lineRule="auto"/>
      <w:ind w:left="432" w:hanging="432"/>
    </w:pPr>
    <w:rPr>
      <w:sz w:val="36"/>
    </w:rPr>
  </w:style>
  <w:style w:type="paragraph" w:customStyle="1" w:styleId="314">
    <w:name w:val="正文31"/>
    <w:basedOn w:val="aff2"/>
    <w:autoRedefine/>
    <w:qFormat/>
    <w:pPr>
      <w:adjustRightInd w:val="0"/>
      <w:jc w:val="center"/>
      <w:textAlignment w:val="baseline"/>
    </w:pPr>
    <w:rPr>
      <w:kern w:val="0"/>
    </w:rPr>
  </w:style>
  <w:style w:type="paragraph" w:customStyle="1" w:styleId="ParaCharCharCharCharCharCharCharCharCharChar">
    <w:name w:val="默认段落字体 Para Char Char Char Char Char Char Char Char Char Char"/>
    <w:basedOn w:val="aff2"/>
    <w:autoRedefine/>
    <w:qFormat/>
    <w:pPr>
      <w:spacing w:line="360" w:lineRule="auto"/>
      <w:ind w:firstLineChars="200" w:firstLine="200"/>
      <w:jc w:val="left"/>
    </w:pPr>
    <w:rPr>
      <w:rFonts w:ascii="Tahoma" w:hAnsi="Tahoma"/>
      <w:sz w:val="24"/>
    </w:rPr>
  </w:style>
  <w:style w:type="paragraph" w:customStyle="1" w:styleId="4f5">
    <w:name w:val="样式 样式4 + 宋体 两端对齐"/>
    <w:basedOn w:val="4Char0"/>
    <w:autoRedefine/>
    <w:qFormat/>
    <w:pPr>
      <w:ind w:firstLine="200"/>
      <w:jc w:val="both"/>
    </w:pPr>
  </w:style>
  <w:style w:type="paragraph" w:customStyle="1" w:styleId="CM23">
    <w:name w:val="CM23"/>
    <w:basedOn w:val="Default"/>
    <w:next w:val="Default"/>
    <w:autoRedefine/>
    <w:qFormat/>
    <w:pPr>
      <w:spacing w:line="466" w:lineRule="atLeast"/>
    </w:pPr>
    <w:rPr>
      <w:rFonts w:ascii="楷体_GB2312" w:eastAsia="楷体_GB2312" w:cs="楷体_GB2312"/>
      <w:color w:val="auto"/>
      <w:szCs w:val="24"/>
    </w:rPr>
  </w:style>
  <w:style w:type="paragraph" w:customStyle="1" w:styleId="CharCharCharChar1CharCharCharCharChar1Char1">
    <w:name w:val="Char Char Char Char1 Char Char Char Char Char1 Char1"/>
    <w:basedOn w:val="aff2"/>
    <w:autoRedefine/>
    <w:qFormat/>
    <w:pPr>
      <w:keepNext/>
      <w:keepLines/>
      <w:pageBreakBefore/>
      <w:tabs>
        <w:tab w:val="left" w:pos="360"/>
      </w:tabs>
      <w:spacing w:line="360" w:lineRule="auto"/>
    </w:pPr>
    <w:rPr>
      <w:rFonts w:ascii="Tahoma" w:hAnsi="Tahoma"/>
      <w:sz w:val="24"/>
      <w:szCs w:val="24"/>
    </w:rPr>
  </w:style>
  <w:style w:type="paragraph" w:customStyle="1" w:styleId="CharChar2CharChar3">
    <w:name w:val="Char Char2 Char Char3"/>
    <w:basedOn w:val="aff2"/>
    <w:autoRedefine/>
    <w:qFormat/>
    <w:rPr>
      <w:rFonts w:ascii="Tahoma" w:hAnsi="Tahoma"/>
      <w:sz w:val="24"/>
    </w:rPr>
  </w:style>
  <w:style w:type="paragraph" w:customStyle="1" w:styleId="d">
    <w:name w:val="d"/>
    <w:basedOn w:val="aff2"/>
    <w:qFormat/>
    <w:pPr>
      <w:tabs>
        <w:tab w:val="left" w:pos="720"/>
      </w:tabs>
      <w:spacing w:line="360" w:lineRule="auto"/>
      <w:ind w:leftChars="354" w:left="1275" w:rightChars="100" w:right="100" w:hanging="425"/>
      <w:jc w:val="left"/>
    </w:pPr>
    <w:rPr>
      <w:rFonts w:ascii="宋体" w:hAnsi="宋体"/>
      <w:sz w:val="24"/>
    </w:rPr>
  </w:style>
  <w:style w:type="paragraph" w:customStyle="1" w:styleId="Norm">
    <w:name w:val="Norm"/>
    <w:autoRedefine/>
    <w:qFormat/>
    <w:pPr>
      <w:spacing w:before="120"/>
      <w:jc w:val="both"/>
    </w:pPr>
    <w:rPr>
      <w:color w:val="000000"/>
      <w:sz w:val="22"/>
      <w:lang w:eastAsia="en-US"/>
    </w:rPr>
  </w:style>
  <w:style w:type="paragraph" w:customStyle="1" w:styleId="affffffffffffffffffff0">
    <w:name w:val="图表说明"/>
    <w:basedOn w:val="aff2"/>
    <w:autoRedefine/>
    <w:qFormat/>
    <w:pPr>
      <w:widowControl/>
      <w:overflowPunct w:val="0"/>
      <w:autoSpaceDE w:val="0"/>
      <w:autoSpaceDN w:val="0"/>
      <w:adjustRightInd w:val="0"/>
      <w:spacing w:after="62"/>
      <w:jc w:val="center"/>
    </w:pPr>
    <w:rPr>
      <w:rFonts w:cs="Angsana New"/>
      <w:kern w:val="0"/>
      <w:sz w:val="24"/>
      <w:lang w:val="en-GB"/>
    </w:rPr>
  </w:style>
  <w:style w:type="paragraph" w:customStyle="1" w:styleId="Char1CharCharCharCharCharChar3">
    <w:name w:val="Char1 Char Char Char Char Char Char3"/>
    <w:basedOn w:val="aff2"/>
    <w:autoRedefine/>
    <w:qFormat/>
    <w:pPr>
      <w:jc w:val="left"/>
    </w:pPr>
    <w:rPr>
      <w:rFonts w:ascii="Tahoma" w:hAnsi="Tahoma"/>
      <w:sz w:val="24"/>
    </w:rPr>
  </w:style>
  <w:style w:type="paragraph" w:customStyle="1" w:styleId="1510">
    <w:name w:val="样式 宋体 小四 行距: 1.5 倍行距1"/>
    <w:basedOn w:val="aff2"/>
    <w:autoRedefine/>
    <w:qFormat/>
    <w:pPr>
      <w:spacing w:line="360" w:lineRule="auto"/>
      <w:jc w:val="left"/>
    </w:pPr>
    <w:rPr>
      <w:rFonts w:ascii="宋体" w:hAnsi="宋体"/>
      <w:sz w:val="24"/>
    </w:rPr>
  </w:style>
  <w:style w:type="paragraph" w:customStyle="1" w:styleId="1fffff1">
    <w:name w:val="哈哈序号1"/>
    <w:basedOn w:val="affffffffffc"/>
    <w:autoRedefine/>
    <w:qFormat/>
    <w:pPr>
      <w:tabs>
        <w:tab w:val="left" w:pos="780"/>
        <w:tab w:val="left" w:pos="900"/>
        <w:tab w:val="left" w:pos="1500"/>
      </w:tabs>
      <w:ind w:leftChars="200" w:left="900" w:firstLineChars="0" w:hanging="420"/>
      <w:jc w:val="both"/>
    </w:pPr>
    <w:rPr>
      <w:b/>
      <w:kern w:val="2"/>
    </w:rPr>
  </w:style>
  <w:style w:type="paragraph" w:customStyle="1" w:styleId="02">
    <w:name w:val="表格0"/>
    <w:basedOn w:val="aff2"/>
    <w:next w:val="affffffc"/>
    <w:autoRedefine/>
    <w:qFormat/>
    <w:pPr>
      <w:widowControl/>
      <w:tabs>
        <w:tab w:val="left" w:pos="900"/>
      </w:tabs>
      <w:adjustRightInd w:val="0"/>
      <w:snapToGrid w:val="0"/>
      <w:ind w:left="900" w:hanging="420"/>
      <w:textAlignment w:val="baseline"/>
    </w:pPr>
    <w:rPr>
      <w:rFonts w:ascii="Arial" w:hAnsi="Arial"/>
      <w:color w:val="FFFFFF"/>
      <w:kern w:val="0"/>
      <w:sz w:val="24"/>
    </w:rPr>
  </w:style>
  <w:style w:type="paragraph" w:customStyle="1" w:styleId="6LegalLevel1sub-dashsd5cnpCaptionnumberpage-wi">
    <w:name w:val="样式 标题 6Legal Level 1.sub-dashsd5cnpCaption number (page-wi..."/>
    <w:basedOn w:val="aff2"/>
    <w:autoRedefine/>
    <w:qFormat/>
    <w:rPr>
      <w:b/>
      <w:bCs/>
      <w:sz w:val="24"/>
      <w:szCs w:val="24"/>
    </w:rPr>
  </w:style>
  <w:style w:type="paragraph" w:customStyle="1" w:styleId="xl64">
    <w:name w:val="xl64"/>
    <w:basedOn w:val="aff2"/>
    <w:autoRedefine/>
    <w:qFormat/>
    <w:pPr>
      <w:widowControl/>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jc w:val="right"/>
    </w:pPr>
    <w:rPr>
      <w:rFonts w:ascii="宋体" w:hAnsi="宋体"/>
      <w:b/>
      <w:kern w:val="0"/>
      <w:sz w:val="20"/>
    </w:rPr>
  </w:style>
  <w:style w:type="paragraph" w:customStyle="1" w:styleId="affffffffffffffffffff1">
    <w:name w:val="图表"/>
    <w:basedOn w:val="aff2"/>
    <w:autoRedefine/>
    <w:qFormat/>
    <w:pPr>
      <w:keepNext/>
      <w:widowControl/>
      <w:tabs>
        <w:tab w:val="left" w:pos="840"/>
      </w:tabs>
      <w:spacing w:before="120" w:after="120" w:line="360" w:lineRule="auto"/>
      <w:ind w:left="840" w:hanging="360"/>
      <w:jc w:val="center"/>
    </w:pPr>
    <w:rPr>
      <w:kern w:val="0"/>
      <w:sz w:val="24"/>
      <w:lang w:eastAsia="en-US"/>
    </w:rPr>
  </w:style>
  <w:style w:type="paragraph" w:customStyle="1" w:styleId="MyPoints">
    <w:name w:val="MyPoints"/>
    <w:basedOn w:val="aff2"/>
    <w:autoRedefine/>
    <w:qFormat/>
    <w:pPr>
      <w:widowControl/>
      <w:ind w:left="936" w:hanging="360"/>
      <w:jc w:val="left"/>
    </w:pPr>
    <w:rPr>
      <w:rFonts w:ascii="Century Gothic" w:hAnsi="Century Gothic"/>
      <w:kern w:val="0"/>
      <w:sz w:val="20"/>
      <w:lang w:val="en-GB" w:eastAsia="en-US"/>
    </w:rPr>
  </w:style>
  <w:style w:type="paragraph" w:customStyle="1" w:styleId="Char2CharCharChar">
    <w:name w:val="Char2 Char Char Char"/>
    <w:basedOn w:val="aff2"/>
    <w:autoRedefine/>
    <w:qFormat/>
    <w:rPr>
      <w:rFonts w:ascii="仿宋_GB2312"/>
      <w:b/>
      <w:sz w:val="30"/>
      <w:szCs w:val="32"/>
    </w:rPr>
  </w:style>
  <w:style w:type="paragraph" w:customStyle="1" w:styleId="affffffffffffffffffff2">
    <w:name w:val="文章标题"/>
    <w:next w:val="affffffffffffffffffff3"/>
    <w:autoRedefine/>
    <w:qFormat/>
    <w:pPr>
      <w:spacing w:beforeLines="800" w:afterLines="100"/>
      <w:jc w:val="center"/>
    </w:pPr>
    <w:rPr>
      <w:rFonts w:ascii="Arial" w:eastAsia="黑体" w:hAnsi="Arial" w:cs="宋体"/>
      <w:bCs/>
      <w:kern w:val="2"/>
      <w:sz w:val="52"/>
    </w:rPr>
  </w:style>
  <w:style w:type="paragraph" w:customStyle="1" w:styleId="affffffffffffffffffff3">
    <w:name w:val="封面公司名"/>
    <w:autoRedefine/>
    <w:qFormat/>
    <w:pPr>
      <w:jc w:val="center"/>
    </w:pPr>
    <w:rPr>
      <w:rFonts w:ascii="Arial" w:eastAsia="楷体_GB2312" w:hAnsi="Arial" w:cs="宋体"/>
      <w:bCs/>
      <w:kern w:val="2"/>
      <w:sz w:val="28"/>
    </w:rPr>
  </w:style>
  <w:style w:type="paragraph" w:customStyle="1" w:styleId="3ff1">
    <w:name w:val="引用3"/>
    <w:autoRedefine/>
    <w:qFormat/>
    <w:pPr>
      <w:spacing w:after="160" w:line="240" w:lineRule="atLeast"/>
    </w:pPr>
    <w:rPr>
      <w:rFonts w:ascii="Arial" w:hAnsi="Arial"/>
      <w:i/>
      <w:color w:val="808080"/>
      <w:lang w:eastAsia="en-US" w:bidi="he-IL"/>
    </w:rPr>
  </w:style>
  <w:style w:type="paragraph" w:customStyle="1" w:styleId="4f6">
    <w:name w:val="正文4"/>
    <w:basedOn w:val="aff2"/>
    <w:autoRedefine/>
    <w:qFormat/>
    <w:pPr>
      <w:adjustRightInd w:val="0"/>
      <w:spacing w:before="80" w:after="80" w:line="312" w:lineRule="atLeast"/>
      <w:ind w:firstLine="425"/>
      <w:textAlignment w:val="baseline"/>
    </w:pPr>
    <w:rPr>
      <w:kern w:val="0"/>
    </w:rPr>
  </w:style>
  <w:style w:type="paragraph" w:customStyle="1" w:styleId="1fffff2">
    <w:name w:val="正文文本1"/>
    <w:autoRedefine/>
    <w:qFormat/>
    <w:pPr>
      <w:widowControl w:val="0"/>
      <w:autoSpaceDE w:val="0"/>
      <w:autoSpaceDN w:val="0"/>
      <w:adjustRightInd w:val="0"/>
      <w:spacing w:before="170" w:line="300" w:lineRule="atLeast"/>
      <w:ind w:left="1134"/>
      <w:jc w:val="both"/>
    </w:pPr>
    <w:rPr>
      <w:color w:val="000000"/>
      <w:sz w:val="24"/>
    </w:rPr>
  </w:style>
  <w:style w:type="paragraph" w:customStyle="1" w:styleId="affffffffffffffffffff4">
    <w:name w:val="封面标题"/>
    <w:autoRedefine/>
    <w:qFormat/>
    <w:pPr>
      <w:jc w:val="center"/>
    </w:pPr>
    <w:rPr>
      <w:b/>
      <w:kern w:val="2"/>
      <w:sz w:val="72"/>
      <w:szCs w:val="72"/>
    </w:rPr>
  </w:style>
  <w:style w:type="paragraph" w:customStyle="1" w:styleId="CM22">
    <w:name w:val="CM22"/>
    <w:basedOn w:val="Default"/>
    <w:next w:val="Default"/>
    <w:autoRedefine/>
    <w:qFormat/>
    <w:pPr>
      <w:spacing w:line="468" w:lineRule="atLeast"/>
    </w:pPr>
    <w:rPr>
      <w:rFonts w:ascii="楷体_GB2312" w:eastAsia="楷体_GB2312" w:cs="楷体_GB2312"/>
      <w:color w:val="auto"/>
      <w:szCs w:val="24"/>
    </w:rPr>
  </w:style>
  <w:style w:type="paragraph" w:customStyle="1" w:styleId="affffffffffffffffffff5">
    <w:name w:val="封面标准名称"/>
    <w:autoRedefine/>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CharChar3CharCharCharCharCharCharCharCharCharCharCharChar1">
    <w:name w:val="Char Char3 Char Char Char Char Char Char Char Char Char Char Char Char1"/>
    <w:basedOn w:val="aff2"/>
    <w:autoRedefine/>
    <w:qFormat/>
    <w:pPr>
      <w:spacing w:line="360" w:lineRule="auto"/>
    </w:pPr>
    <w:rPr>
      <w:rFonts w:ascii="Tahoma" w:hAnsi="Tahoma"/>
      <w:sz w:val="36"/>
      <w:szCs w:val="36"/>
    </w:rPr>
  </w:style>
  <w:style w:type="paragraph" w:customStyle="1" w:styleId="156">
    <w:name w:val="样式 小四 行距: 1.5 倍行距"/>
    <w:basedOn w:val="aff2"/>
    <w:autoRedefine/>
    <w:qFormat/>
    <w:pPr>
      <w:spacing w:line="360" w:lineRule="auto"/>
      <w:ind w:firstLineChars="200" w:firstLine="420"/>
    </w:pPr>
    <w:rPr>
      <w:sz w:val="24"/>
    </w:rPr>
  </w:style>
  <w:style w:type="paragraph" w:customStyle="1" w:styleId="3ff2">
    <w:name w:val="样式 标题 3 + 字距调整四号"/>
    <w:basedOn w:val="34"/>
    <w:autoRedefine/>
    <w:qFormat/>
    <w:pPr>
      <w:keepNext w:val="0"/>
      <w:tabs>
        <w:tab w:val="left" w:pos="709"/>
      </w:tabs>
      <w:spacing w:before="0" w:after="0" w:line="240" w:lineRule="auto"/>
      <w:ind w:left="709" w:firstLineChars="200" w:hanging="709"/>
      <w:jc w:val="left"/>
    </w:pPr>
    <w:rPr>
      <w:rFonts w:ascii="宋体" w:hAnsi="宋体"/>
      <w:bCs/>
      <w:kern w:val="28"/>
      <w:szCs w:val="32"/>
    </w:rPr>
  </w:style>
  <w:style w:type="paragraph" w:customStyle="1" w:styleId="xl71">
    <w:name w:val="xl71"/>
    <w:basedOn w:val="aff2"/>
    <w:autoRedefine/>
    <w:qFormat/>
    <w:pPr>
      <w:widowControl/>
      <w:pBdr>
        <w:bottom w:val="single" w:sz="8" w:space="0" w:color="auto"/>
        <w:right w:val="single" w:sz="4" w:space="0" w:color="auto"/>
      </w:pBdr>
      <w:spacing w:before="100" w:beforeAutospacing="1" w:after="100" w:afterAutospacing="1"/>
      <w:jc w:val="right"/>
    </w:pPr>
    <w:rPr>
      <w:rFonts w:ascii="宋体" w:hAnsi="宋体"/>
      <w:b/>
      <w:kern w:val="0"/>
      <w:sz w:val="24"/>
    </w:rPr>
  </w:style>
  <w:style w:type="paragraph" w:customStyle="1" w:styleId="099">
    <w:name w:val="样式 首行缩进:  0.99 厘米"/>
    <w:basedOn w:val="aff2"/>
    <w:autoRedefine/>
    <w:qFormat/>
    <w:pPr>
      <w:spacing w:line="360" w:lineRule="auto"/>
      <w:ind w:firstLine="561"/>
      <w:textAlignment w:val="baseline"/>
    </w:pPr>
    <w:rPr>
      <w:rFonts w:eastAsia="仿宋_GB2312"/>
      <w:color w:val="000000"/>
      <w:sz w:val="28"/>
      <w:szCs w:val="28"/>
      <w:u w:color="000000"/>
    </w:rPr>
  </w:style>
  <w:style w:type="paragraph" w:customStyle="1" w:styleId="CharCharfb">
    <w:name w:val="文档正文 Char Char"/>
    <w:basedOn w:val="aff2"/>
    <w:autoRedefine/>
    <w:qFormat/>
    <w:pPr>
      <w:adjustRightInd w:val="0"/>
      <w:spacing w:line="360" w:lineRule="auto"/>
      <w:ind w:firstLineChars="200" w:firstLine="200"/>
      <w:textAlignment w:val="baseline"/>
    </w:pPr>
    <w:rPr>
      <w:kern w:val="0"/>
      <w:sz w:val="24"/>
      <w:szCs w:val="28"/>
    </w:rPr>
  </w:style>
  <w:style w:type="paragraph" w:customStyle="1" w:styleId="affffffffffffffffffff6">
    <w:name w:val="政务正文"/>
    <w:basedOn w:val="aff2"/>
    <w:autoRedefine/>
    <w:qFormat/>
    <w:pPr>
      <w:tabs>
        <w:tab w:val="left" w:pos="4746"/>
      </w:tabs>
      <w:spacing w:afterLines="50" w:line="360" w:lineRule="auto"/>
      <w:ind w:firstLineChars="177" w:firstLine="372"/>
    </w:pPr>
    <w:rPr>
      <w:rFonts w:ascii="宋体" w:hAnsi="宋体"/>
      <w:szCs w:val="21"/>
    </w:rPr>
  </w:style>
  <w:style w:type="paragraph" w:customStyle="1" w:styleId="4f7">
    <w:name w:val="技术规格数标题4"/>
    <w:basedOn w:val="50"/>
    <w:next w:val="aff2"/>
    <w:autoRedefine/>
    <w:qFormat/>
    <w:pPr>
      <w:widowControl/>
      <w:numPr>
        <w:ilvl w:val="0"/>
        <w:numId w:val="0"/>
      </w:numPr>
      <w:tabs>
        <w:tab w:val="left" w:pos="2127"/>
        <w:tab w:val="left" w:pos="6946"/>
        <w:tab w:val="left" w:pos="8804"/>
      </w:tabs>
      <w:spacing w:before="60" w:after="60" w:line="360" w:lineRule="auto"/>
      <w:ind w:leftChars="75" w:left="180" w:rightChars="104" w:right="104"/>
      <w:jc w:val="left"/>
    </w:pPr>
    <w:rPr>
      <w:rFonts w:ascii="宋体" w:hAnsi="宋体"/>
      <w:kern w:val="0"/>
      <w:sz w:val="24"/>
    </w:rPr>
  </w:style>
  <w:style w:type="paragraph" w:customStyle="1" w:styleId="xl61">
    <w:name w:val="xl61"/>
    <w:basedOn w:val="aff2"/>
    <w:autoRedefine/>
    <w:qFormat/>
    <w:pPr>
      <w:widowControl/>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Arial" w:hAnsi="Arial"/>
      <w:b/>
      <w:kern w:val="0"/>
      <w:sz w:val="20"/>
    </w:rPr>
  </w:style>
  <w:style w:type="paragraph" w:customStyle="1" w:styleId="3Heading3-oldH3h3l3CT3rdlevelLevel3HeadBold">
    <w:name w:val="样式 标题 3Heading 3 - oldH3h3l3CT3rd levelLevel 3 HeadBold ..."/>
    <w:basedOn w:val="34"/>
    <w:autoRedefine/>
    <w:qFormat/>
    <w:pPr>
      <w:widowControl/>
      <w:tabs>
        <w:tab w:val="left" w:pos="567"/>
      </w:tabs>
      <w:spacing w:before="156" w:after="156" w:line="360" w:lineRule="auto"/>
      <w:jc w:val="left"/>
    </w:pPr>
    <w:rPr>
      <w:rFonts w:ascii="Calibri" w:eastAsia="黑体" w:hAnsi="Calibri" w:cs="宋体"/>
      <w:bCs/>
      <w:sz w:val="24"/>
      <w:szCs w:val="24"/>
    </w:rPr>
  </w:style>
  <w:style w:type="paragraph" w:customStyle="1" w:styleId="affffffffffffffffffff7">
    <w:name w:val="签署页"/>
    <w:basedOn w:val="aff2"/>
    <w:autoRedefine/>
    <w:qFormat/>
    <w:pPr>
      <w:widowControl/>
      <w:adjustRightInd w:val="0"/>
      <w:snapToGrid w:val="0"/>
      <w:spacing w:line="480" w:lineRule="auto"/>
      <w:ind w:left="2438" w:hanging="1701"/>
      <w:textAlignment w:val="baseline"/>
    </w:pPr>
    <w:rPr>
      <w:rFonts w:ascii="宋体" w:hAnsi="Arial"/>
      <w:spacing w:val="6"/>
      <w:kern w:val="0"/>
      <w:sz w:val="32"/>
    </w:rPr>
  </w:style>
  <w:style w:type="paragraph" w:customStyle="1" w:styleId="25">
    <w:name w:val="正文排序2"/>
    <w:basedOn w:val="aff2"/>
    <w:autoRedefine/>
    <w:qFormat/>
    <w:pPr>
      <w:numPr>
        <w:ilvl w:val="1"/>
        <w:numId w:val="52"/>
      </w:numPr>
      <w:tabs>
        <w:tab w:val="clear" w:pos="576"/>
        <w:tab w:val="left" w:pos="510"/>
      </w:tabs>
      <w:spacing w:beforeLines="50"/>
    </w:pPr>
    <w:rPr>
      <w:sz w:val="24"/>
      <w:szCs w:val="24"/>
    </w:rPr>
  </w:style>
  <w:style w:type="paragraph" w:customStyle="1" w:styleId="2fffff5">
    <w:name w:val="图名2"/>
    <w:basedOn w:val="aff2"/>
    <w:autoRedefine/>
    <w:qFormat/>
    <w:pPr>
      <w:widowControl/>
      <w:tabs>
        <w:tab w:val="left" w:leader="dot" w:pos="1701"/>
        <w:tab w:val="left" w:pos="9072"/>
      </w:tabs>
      <w:snapToGrid w:val="0"/>
      <w:spacing w:before="120" w:after="360" w:line="360" w:lineRule="atLeast"/>
      <w:jc w:val="center"/>
    </w:pPr>
    <w:rPr>
      <w:rFonts w:ascii="Arial" w:eastAsia="黑体" w:hAnsi="Arial"/>
      <w:kern w:val="21"/>
      <w:sz w:val="18"/>
    </w:rPr>
  </w:style>
  <w:style w:type="paragraph" w:customStyle="1" w:styleId="affffffffffffffffffff8">
    <w:name w:val="政务样式 正文首行缩进"/>
    <w:basedOn w:val="aff2"/>
    <w:autoRedefine/>
    <w:qFormat/>
    <w:pPr>
      <w:spacing w:line="360" w:lineRule="auto"/>
      <w:ind w:firstLineChars="200" w:firstLine="480"/>
    </w:pPr>
    <w:rPr>
      <w:sz w:val="24"/>
      <w:szCs w:val="24"/>
    </w:rPr>
  </w:style>
  <w:style w:type="paragraph" w:customStyle="1" w:styleId="xl109">
    <w:name w:val="xl109"/>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宋体" w:hAnsi="宋体" w:cs="宋体"/>
      <w:b/>
      <w:bCs/>
      <w:color w:val="0000FF"/>
      <w:kern w:val="0"/>
      <w:sz w:val="28"/>
      <w:szCs w:val="28"/>
    </w:rPr>
  </w:style>
  <w:style w:type="paragraph" w:customStyle="1" w:styleId="CharChar3CharCharCharCharCharCharCharCharCharChar2">
    <w:name w:val="Char Char3 Char Char Char Char Char Char Char Char Char Char2"/>
    <w:basedOn w:val="aff2"/>
    <w:autoRedefine/>
    <w:qFormat/>
    <w:pPr>
      <w:spacing w:line="360" w:lineRule="auto"/>
    </w:pPr>
    <w:rPr>
      <w:rFonts w:ascii="Tahoma" w:hAnsi="Tahoma"/>
      <w:sz w:val="36"/>
      <w:szCs w:val="36"/>
    </w:rPr>
  </w:style>
  <w:style w:type="paragraph" w:customStyle="1" w:styleId="2fffff6">
    <w:name w:val="附录2层"/>
    <w:basedOn w:val="aff2"/>
    <w:next w:val="affffffc"/>
    <w:autoRedefine/>
    <w:qFormat/>
    <w:pPr>
      <w:widowControl/>
      <w:adjustRightInd w:val="0"/>
      <w:snapToGrid w:val="0"/>
      <w:spacing w:line="360" w:lineRule="atLeast"/>
      <w:textAlignment w:val="baseline"/>
    </w:pPr>
    <w:rPr>
      <w:rFonts w:ascii="黑体" w:eastAsia="黑体"/>
      <w:kern w:val="0"/>
      <w:sz w:val="24"/>
    </w:rPr>
  </w:style>
  <w:style w:type="paragraph" w:customStyle="1" w:styleId="Char2CharCharCharCharCharChar3">
    <w:name w:val="Char2 Char Char Char Char Char Char3"/>
    <w:basedOn w:val="aff2"/>
    <w:autoRedefine/>
    <w:qFormat/>
    <w:rPr>
      <w:rFonts w:ascii="仿宋_GB2312"/>
      <w:b/>
      <w:sz w:val="30"/>
      <w:szCs w:val="32"/>
    </w:rPr>
  </w:style>
  <w:style w:type="paragraph" w:customStyle="1" w:styleId="l">
    <w:name w:val="l正文"/>
    <w:autoRedefine/>
    <w:qFormat/>
    <w:pPr>
      <w:spacing w:line="360" w:lineRule="auto"/>
      <w:ind w:firstLineChars="200" w:firstLine="200"/>
      <w:jc w:val="both"/>
    </w:pPr>
    <w:rPr>
      <w:rFonts w:ascii="楷体_GB2312" w:eastAsia="楷体_GB2312"/>
      <w:sz w:val="24"/>
    </w:rPr>
  </w:style>
  <w:style w:type="paragraph" w:customStyle="1" w:styleId="31">
    <w:name w:val="标题 3（绿盟科技）"/>
    <w:basedOn w:val="34"/>
    <w:next w:val="aff2"/>
    <w:autoRedefine/>
    <w:qFormat/>
    <w:pPr>
      <w:numPr>
        <w:ilvl w:val="2"/>
        <w:numId w:val="21"/>
      </w:numPr>
      <w:tabs>
        <w:tab w:val="left" w:pos="960"/>
      </w:tabs>
      <w:spacing w:line="415" w:lineRule="auto"/>
      <w:jc w:val="left"/>
    </w:pPr>
    <w:rPr>
      <w:rFonts w:ascii="Arial" w:eastAsia="黑体" w:hAnsi="Arial"/>
      <w:kern w:val="0"/>
      <w:sz w:val="30"/>
      <w:szCs w:val="30"/>
    </w:rPr>
  </w:style>
  <w:style w:type="paragraph" w:customStyle="1" w:styleId="015">
    <w:name w:val="样式 正文文字 + 小四 段后: 0 磅 行距: 1.5 倍行距"/>
    <w:basedOn w:val="afffb"/>
    <w:autoRedefine/>
    <w:qFormat/>
    <w:pPr>
      <w:spacing w:after="0"/>
      <w:ind w:firstLineChars="200" w:firstLine="480"/>
    </w:pPr>
    <w:rPr>
      <w:rFonts w:cs="宋体"/>
      <w:sz w:val="24"/>
    </w:rPr>
  </w:style>
  <w:style w:type="paragraph" w:customStyle="1" w:styleId="temp">
    <w:name w:val="temp"/>
    <w:basedOn w:val="aff2"/>
    <w:autoRedefine/>
    <w:qFormat/>
    <w:pPr>
      <w:spacing w:line="0" w:lineRule="atLeast"/>
      <w:jc w:val="center"/>
    </w:pPr>
    <w:rPr>
      <w:rFonts w:ascii="Arial" w:eastAsia="楷体_GB2312" w:hAnsi="Arial"/>
      <w:sz w:val="14"/>
    </w:rPr>
  </w:style>
  <w:style w:type="paragraph" w:customStyle="1" w:styleId="xl107">
    <w:name w:val="xl107"/>
    <w:basedOn w:val="aff2"/>
    <w:autoRedefine/>
    <w:qFormat/>
    <w:pPr>
      <w:widowControl/>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b/>
      <w:bCs/>
      <w:color w:val="0000FF"/>
      <w:kern w:val="0"/>
      <w:sz w:val="28"/>
      <w:szCs w:val="28"/>
    </w:rPr>
  </w:style>
  <w:style w:type="paragraph" w:customStyle="1" w:styleId="smallbold">
    <w:name w:val="smallbold"/>
    <w:basedOn w:val="aff2"/>
    <w:autoRedefine/>
    <w:qFormat/>
    <w:pPr>
      <w:widowControl/>
      <w:spacing w:before="100" w:beforeAutospacing="1" w:after="100" w:afterAutospacing="1"/>
      <w:jc w:val="left"/>
    </w:pPr>
    <w:rPr>
      <w:rFonts w:ascii="宋体" w:hAnsi="宋体" w:cs="宋体"/>
      <w:b/>
      <w:bCs/>
      <w:color w:val="000000"/>
      <w:kern w:val="0"/>
      <w:sz w:val="22"/>
      <w:szCs w:val="22"/>
    </w:rPr>
  </w:style>
  <w:style w:type="paragraph" w:customStyle="1" w:styleId="affffffffffffffffffff9">
    <w:name w:val="封面落款"/>
    <w:autoRedefine/>
    <w:qFormat/>
    <w:pPr>
      <w:adjustRightInd w:val="0"/>
      <w:snapToGrid w:val="0"/>
      <w:spacing w:line="360" w:lineRule="auto"/>
      <w:jc w:val="center"/>
    </w:pPr>
    <w:rPr>
      <w:rFonts w:eastAsia="楷体_GB2312"/>
      <w:b/>
      <w:snapToGrid w:val="0"/>
      <w:color w:val="000000"/>
      <w:spacing w:val="60"/>
      <w:sz w:val="30"/>
      <w:szCs w:val="30"/>
    </w:rPr>
  </w:style>
  <w:style w:type="paragraph" w:customStyle="1" w:styleId="1150">
    <w:name w:val="样式 标题 1 + 行距: 1.5 倍行距"/>
    <w:basedOn w:val="10"/>
    <w:autoRedefine/>
    <w:qFormat/>
    <w:pPr>
      <w:pageBreakBefore/>
      <w:numPr>
        <w:numId w:val="0"/>
      </w:numPr>
      <w:tabs>
        <w:tab w:val="left" w:pos="284"/>
        <w:tab w:val="left" w:pos="432"/>
      </w:tabs>
      <w:spacing w:line="360" w:lineRule="auto"/>
      <w:ind w:left="432" w:hanging="432"/>
    </w:pPr>
    <w:rPr>
      <w:rFonts w:ascii="黑体" w:eastAsia="黑体"/>
      <w:sz w:val="36"/>
    </w:rPr>
  </w:style>
  <w:style w:type="paragraph" w:customStyle="1" w:styleId="affffffffffffffffffffa">
    <w:name w:val="招标公告"/>
    <w:basedOn w:val="aff2"/>
    <w:autoRedefine/>
    <w:qFormat/>
    <w:pPr>
      <w:jc w:val="center"/>
    </w:pPr>
    <w:rPr>
      <w:b/>
      <w:sz w:val="44"/>
    </w:rPr>
  </w:style>
  <w:style w:type="paragraph" w:customStyle="1" w:styleId="355">
    <w:name w:val="样式 标题 3 + 段前: 5 磅 段后: 5 磅"/>
    <w:basedOn w:val="34"/>
    <w:autoRedefine/>
    <w:qFormat/>
    <w:pPr>
      <w:tabs>
        <w:tab w:val="left" w:pos="1260"/>
      </w:tabs>
      <w:spacing w:before="100" w:after="100" w:line="360" w:lineRule="auto"/>
      <w:ind w:left="1260" w:hanging="720"/>
    </w:pPr>
    <w:rPr>
      <w:rFonts w:ascii="Arial" w:eastAsia="仿宋_GB2312" w:hAnsi="Arial" w:cs="宋体"/>
      <w:bCs/>
      <w:sz w:val="30"/>
      <w:szCs w:val="30"/>
    </w:rPr>
  </w:style>
  <w:style w:type="paragraph" w:customStyle="1" w:styleId="2fffff7">
    <w:name w:val="样式 标题 2 + 四号"/>
    <w:basedOn w:val="29"/>
    <w:autoRedefine/>
    <w:qFormat/>
    <w:pPr>
      <w:widowControl/>
      <w:tabs>
        <w:tab w:val="left" w:pos="567"/>
        <w:tab w:val="left" w:pos="2552"/>
      </w:tabs>
      <w:spacing w:before="0" w:after="0" w:line="360" w:lineRule="auto"/>
      <w:ind w:left="567" w:hanging="567"/>
      <w:jc w:val="left"/>
    </w:pPr>
    <w:rPr>
      <w:rFonts w:eastAsia="黑体"/>
      <w:b/>
      <w:bCs/>
      <w:kern w:val="0"/>
      <w:sz w:val="28"/>
      <w:szCs w:val="32"/>
    </w:rPr>
  </w:style>
  <w:style w:type="paragraph" w:customStyle="1" w:styleId="zw">
    <w:name w:val="zw"/>
    <w:basedOn w:val="aff2"/>
    <w:autoRedefine/>
    <w:qFormat/>
    <w:pPr>
      <w:adjustRightInd w:val="0"/>
      <w:snapToGrid w:val="0"/>
      <w:spacing w:line="312" w:lineRule="atLeast"/>
      <w:ind w:leftChars="-1" w:left="-2"/>
      <w:jc w:val="left"/>
    </w:pPr>
    <w:rPr>
      <w:rFonts w:ascii="宋体" w:hAnsi="Arial" w:cs="Arial"/>
      <w:kern w:val="0"/>
      <w:sz w:val="24"/>
      <w:lang w:eastAsia="en-US"/>
    </w:rPr>
  </w:style>
  <w:style w:type="paragraph" w:customStyle="1" w:styleId="21">
    <w:name w:val="标题2，章节第二层"/>
    <w:basedOn w:val="aff2"/>
    <w:next w:val="affffffc"/>
    <w:autoRedefine/>
    <w:qFormat/>
    <w:pPr>
      <w:numPr>
        <w:ilvl w:val="1"/>
        <w:numId w:val="29"/>
      </w:numPr>
      <w:tabs>
        <w:tab w:val="clear" w:pos="720"/>
        <w:tab w:val="left" w:pos="630"/>
      </w:tabs>
      <w:adjustRightInd w:val="0"/>
      <w:snapToGrid w:val="0"/>
      <w:spacing w:beforeLines="100" w:before="312" w:afterLines="100" w:after="312" w:line="300" w:lineRule="auto"/>
      <w:outlineLvl w:val="1"/>
    </w:pPr>
    <w:rPr>
      <w:rFonts w:ascii="Arial" w:eastAsia="黑体" w:hAnsi="Arial"/>
      <w:sz w:val="32"/>
      <w:szCs w:val="24"/>
    </w:rPr>
  </w:style>
  <w:style w:type="paragraph" w:customStyle="1" w:styleId="ac">
    <w:name w:val="列项——"/>
    <w:autoRedefine/>
    <w:qFormat/>
    <w:pPr>
      <w:widowControl w:val="0"/>
      <w:numPr>
        <w:numId w:val="53"/>
      </w:numPr>
      <w:tabs>
        <w:tab w:val="clear" w:pos="1140"/>
        <w:tab w:val="left" w:pos="854"/>
      </w:tabs>
      <w:ind w:leftChars="200" w:left="200" w:hangingChars="200" w:hanging="200"/>
      <w:jc w:val="both"/>
    </w:pPr>
    <w:rPr>
      <w:rFonts w:ascii="宋体"/>
      <w:sz w:val="21"/>
    </w:rPr>
  </w:style>
  <w:style w:type="paragraph" w:customStyle="1" w:styleId="217">
    <w:name w:val="样式 宋体 首行缩进:  2 字符1"/>
    <w:basedOn w:val="aff2"/>
    <w:autoRedefine/>
    <w:qFormat/>
    <w:pPr>
      <w:spacing w:line="300" w:lineRule="auto"/>
      <w:ind w:firstLineChars="200" w:firstLine="480"/>
    </w:pPr>
    <w:rPr>
      <w:rFonts w:ascii="宋体" w:hAnsi="宋体" w:hint="eastAsia"/>
      <w:sz w:val="24"/>
    </w:rPr>
  </w:style>
  <w:style w:type="paragraph" w:customStyle="1" w:styleId="affffffffffffffffffffb">
    <w:name w:val="模板普通正文"/>
    <w:basedOn w:val="afffd"/>
    <w:autoRedefine/>
    <w:qFormat/>
    <w:pPr>
      <w:spacing w:beforeLines="50" w:before="156" w:after="10" w:line="360" w:lineRule="auto"/>
      <w:ind w:leftChars="0" w:left="0" w:firstLineChars="175" w:firstLine="490"/>
      <w:jc w:val="left"/>
    </w:pPr>
    <w:rPr>
      <w:sz w:val="24"/>
      <w:szCs w:val="24"/>
    </w:rPr>
  </w:style>
  <w:style w:type="paragraph" w:customStyle="1" w:styleId="affffffffffffffffffffc">
    <w:name w:val="表图名"/>
    <w:basedOn w:val="aff2"/>
    <w:autoRedefine/>
    <w:qFormat/>
    <w:pPr>
      <w:spacing w:line="360" w:lineRule="auto"/>
    </w:pPr>
    <w:rPr>
      <w:rFonts w:ascii="Arial" w:hAnsi="Arial"/>
      <w:sz w:val="24"/>
    </w:rPr>
  </w:style>
  <w:style w:type="paragraph" w:customStyle="1" w:styleId="Body">
    <w:name w:val="Body"/>
    <w:autoRedefine/>
    <w:qFormat/>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color w:val="000000"/>
      <w:sz w:val="18"/>
      <w:lang w:eastAsia="en-US"/>
    </w:rPr>
  </w:style>
  <w:style w:type="paragraph" w:customStyle="1" w:styleId="26">
    <w:name w:val="标题 2（绿盟科技）"/>
    <w:basedOn w:val="29"/>
    <w:next w:val="aff2"/>
    <w:autoRedefine/>
    <w:qFormat/>
    <w:pPr>
      <w:numPr>
        <w:ilvl w:val="1"/>
        <w:numId w:val="21"/>
      </w:numPr>
      <w:tabs>
        <w:tab w:val="left" w:pos="2552"/>
      </w:tabs>
      <w:spacing w:line="415" w:lineRule="auto"/>
      <w:jc w:val="left"/>
    </w:pPr>
    <w:rPr>
      <w:rFonts w:eastAsia="黑体"/>
      <w:b/>
      <w:szCs w:val="32"/>
      <w:lang w:val="zh-CN"/>
    </w:rPr>
  </w:style>
  <w:style w:type="paragraph" w:customStyle="1" w:styleId="Char1CharCharChar6">
    <w:name w:val="Char1 Char Char Char6"/>
    <w:basedOn w:val="aff2"/>
    <w:autoRedefine/>
    <w:qFormat/>
    <w:rPr>
      <w:rFonts w:ascii="Tahoma" w:hAnsi="Tahoma"/>
      <w:sz w:val="24"/>
    </w:rPr>
  </w:style>
  <w:style w:type="paragraph" w:customStyle="1" w:styleId="CharChar1CharCharChar">
    <w:name w:val="Char Char1 Char Char Char"/>
    <w:basedOn w:val="afff2"/>
    <w:autoRedefine/>
    <w:qFormat/>
    <w:rPr>
      <w:rFonts w:ascii="Tahoma" w:hAnsi="Tahoma"/>
      <w:sz w:val="24"/>
      <w:szCs w:val="24"/>
    </w:rPr>
  </w:style>
  <w:style w:type="paragraph" w:customStyle="1" w:styleId="xl97">
    <w:name w:val="xl97"/>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8"/>
      <w:szCs w:val="28"/>
    </w:rPr>
  </w:style>
  <w:style w:type="paragraph" w:customStyle="1" w:styleId="2fffff8">
    <w:name w:val="引用2"/>
    <w:autoRedefine/>
    <w:qFormat/>
    <w:pPr>
      <w:spacing w:after="160" w:line="240" w:lineRule="atLeast"/>
    </w:pPr>
    <w:rPr>
      <w:rFonts w:ascii="Arial" w:hAnsi="Arial"/>
      <w:i/>
      <w:color w:val="808080"/>
      <w:lang w:eastAsia="en-US" w:bidi="he-IL"/>
    </w:rPr>
  </w:style>
  <w:style w:type="paragraph" w:customStyle="1" w:styleId="affffffffffffffffffffd">
    <w:name w:val="发布日期"/>
    <w:autoRedefine/>
    <w:qFormat/>
    <w:rPr>
      <w:rFonts w:eastAsia="黑体"/>
      <w:sz w:val="28"/>
    </w:rPr>
  </w:style>
  <w:style w:type="paragraph" w:customStyle="1" w:styleId="srchopt">
    <w:name w:val="srchopt"/>
    <w:basedOn w:val="aff2"/>
    <w:autoRedefine/>
    <w:qFormat/>
    <w:pPr>
      <w:widowControl/>
      <w:spacing w:before="100" w:beforeAutospacing="1" w:after="100" w:afterAutospacing="1"/>
      <w:jc w:val="left"/>
    </w:pPr>
    <w:rPr>
      <w:rFonts w:ascii="宋体" w:hAnsi="宋体" w:cs="宋体"/>
      <w:color w:val="333333"/>
      <w:kern w:val="0"/>
      <w:sz w:val="22"/>
      <w:szCs w:val="22"/>
    </w:rPr>
  </w:style>
  <w:style w:type="paragraph" w:customStyle="1" w:styleId="xl66">
    <w:name w:val="xl66"/>
    <w:basedOn w:val="aff2"/>
    <w:autoRedefine/>
    <w:qFormat/>
    <w:pPr>
      <w:widowControl/>
      <w:pBdr>
        <w:top w:val="single" w:sz="4" w:space="0" w:color="auto"/>
        <w:left w:val="single" w:sz="8" w:space="0" w:color="auto"/>
      </w:pBdr>
      <w:spacing w:before="100" w:beforeAutospacing="1" w:after="100" w:afterAutospacing="1"/>
      <w:jc w:val="right"/>
    </w:pPr>
    <w:rPr>
      <w:rFonts w:ascii="宋体" w:hAnsi="宋体"/>
      <w:b/>
      <w:kern w:val="0"/>
      <w:sz w:val="24"/>
    </w:rPr>
  </w:style>
  <w:style w:type="paragraph" w:customStyle="1" w:styleId="42">
    <w:name w:val="标题 4（绿盟科技）"/>
    <w:basedOn w:val="44"/>
    <w:next w:val="aff2"/>
    <w:autoRedefine/>
    <w:qFormat/>
    <w:pPr>
      <w:widowControl/>
      <w:numPr>
        <w:ilvl w:val="3"/>
        <w:numId w:val="21"/>
      </w:numPr>
      <w:tabs>
        <w:tab w:val="clear" w:pos="864"/>
      </w:tabs>
      <w:snapToGrid/>
      <w:spacing w:before="0" w:after="0" w:line="376" w:lineRule="auto"/>
      <w:jc w:val="left"/>
    </w:pPr>
    <w:rPr>
      <w:rFonts w:cs="Courier New"/>
      <w:bCs/>
      <w:color w:val="000000"/>
      <w:kern w:val="0"/>
      <w:szCs w:val="21"/>
    </w:rPr>
  </w:style>
  <w:style w:type="paragraph" w:customStyle="1" w:styleId="newtext">
    <w:name w:val="newtext"/>
    <w:basedOn w:val="aff2"/>
    <w:autoRedefine/>
    <w:qFormat/>
    <w:pPr>
      <w:widowControl/>
      <w:spacing w:before="100" w:beforeAutospacing="1" w:after="100" w:afterAutospacing="1" w:line="360" w:lineRule="atLeast"/>
      <w:jc w:val="left"/>
    </w:pPr>
    <w:rPr>
      <w:rFonts w:ascii="宋体" w:hAnsi="宋体"/>
      <w:kern w:val="0"/>
    </w:rPr>
  </w:style>
  <w:style w:type="paragraph" w:customStyle="1" w:styleId="affffffffffffffffffffe">
    <w:name w:val="标准小四"/>
    <w:basedOn w:val="aff2"/>
    <w:autoRedefine/>
    <w:qFormat/>
    <w:pPr>
      <w:spacing w:line="360" w:lineRule="auto"/>
      <w:ind w:firstLineChars="200" w:firstLine="480"/>
    </w:pPr>
    <w:rPr>
      <w:rFonts w:ascii="Arial" w:hAnsi="Arial"/>
      <w:sz w:val="24"/>
      <w:szCs w:val="21"/>
    </w:rPr>
  </w:style>
  <w:style w:type="paragraph" w:customStyle="1" w:styleId="5H5Level3-iPIM5Titre5BlockLabel111h5Secon">
    <w:name w:val="样式 标题 5H5Level 3 - iPIM 5Titre5Block Label1.1.1口h5Secon..."/>
    <w:basedOn w:val="50"/>
    <w:autoRedefine/>
    <w:qFormat/>
    <w:pPr>
      <w:widowControl/>
      <w:numPr>
        <w:ilvl w:val="0"/>
        <w:numId w:val="0"/>
      </w:numPr>
      <w:tabs>
        <w:tab w:val="left" w:pos="-420"/>
        <w:tab w:val="left" w:pos="2127"/>
        <w:tab w:val="left" w:pos="6946"/>
      </w:tabs>
      <w:spacing w:before="156" w:after="156" w:line="377" w:lineRule="auto"/>
      <w:jc w:val="left"/>
    </w:pPr>
    <w:rPr>
      <w:rFonts w:ascii="Calibri" w:hAnsi="Calibri" w:cs="宋体"/>
      <w:bCs/>
      <w:sz w:val="24"/>
      <w:szCs w:val="24"/>
    </w:rPr>
  </w:style>
  <w:style w:type="paragraph" w:customStyle="1" w:styleId="a9">
    <w:name w:val="三级无标题条"/>
    <w:basedOn w:val="aff2"/>
    <w:autoRedefine/>
    <w:qFormat/>
    <w:pPr>
      <w:numPr>
        <w:ilvl w:val="4"/>
        <w:numId w:val="41"/>
      </w:numPr>
    </w:pPr>
    <w:rPr>
      <w:szCs w:val="24"/>
    </w:rPr>
  </w:style>
  <w:style w:type="paragraph" w:customStyle="1" w:styleId="CharChar2CharCharCharCharCharCharCharCharCharChar">
    <w:name w:val="Char Char2 Char Char Char Char Char Char Char Char Char Char"/>
    <w:basedOn w:val="aff2"/>
    <w:autoRedefine/>
    <w:qFormat/>
    <w:rPr>
      <w:rFonts w:ascii="Tahoma" w:hAnsi="Tahoma"/>
      <w:sz w:val="24"/>
    </w:rPr>
  </w:style>
  <w:style w:type="paragraph" w:customStyle="1" w:styleId="afffffffffffffffffffff">
    <w:name w:val="公司徽标"/>
    <w:basedOn w:val="aff2"/>
    <w:autoRedefine/>
    <w:qFormat/>
    <w:pPr>
      <w:spacing w:line="440" w:lineRule="exact"/>
    </w:pPr>
    <w:rPr>
      <w:b/>
      <w:sz w:val="24"/>
    </w:rPr>
  </w:style>
  <w:style w:type="paragraph" w:customStyle="1" w:styleId="xl110">
    <w:name w:val="xl110"/>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FF"/>
      <w:kern w:val="0"/>
      <w:sz w:val="28"/>
      <w:szCs w:val="28"/>
    </w:rPr>
  </w:style>
  <w:style w:type="paragraph" w:customStyle="1" w:styleId="2fffff9">
    <w:name w:val="首行缩进:  2 字符"/>
    <w:basedOn w:val="aff2"/>
    <w:autoRedefine/>
    <w:qFormat/>
    <w:pPr>
      <w:spacing w:before="240" w:line="288" w:lineRule="auto"/>
      <w:ind w:firstLineChars="200" w:firstLine="420"/>
    </w:pPr>
    <w:rPr>
      <w:rFonts w:cs="宋体"/>
    </w:rPr>
  </w:style>
  <w:style w:type="paragraph" w:customStyle="1" w:styleId="CharCharChar1CharCharCharCharCharCharCharCharCharChar1">
    <w:name w:val="Char Char Char1 Char Char Char Char Char Char Char Char Char Char1"/>
    <w:basedOn w:val="aff2"/>
    <w:autoRedefine/>
    <w:qFormat/>
    <w:rPr>
      <w:rFonts w:ascii="Tahoma" w:hAnsi="Tahoma"/>
      <w:sz w:val="24"/>
    </w:rPr>
  </w:style>
  <w:style w:type="paragraph" w:customStyle="1" w:styleId="224">
    <w:name w:val="正文文本 22"/>
    <w:basedOn w:val="aff2"/>
    <w:autoRedefine/>
    <w:qFormat/>
    <w:pPr>
      <w:overflowPunct w:val="0"/>
      <w:autoSpaceDE w:val="0"/>
      <w:autoSpaceDN w:val="0"/>
      <w:adjustRightInd w:val="0"/>
      <w:spacing w:line="440" w:lineRule="atLeast"/>
      <w:ind w:firstLine="480"/>
      <w:textAlignment w:val="baseline"/>
    </w:pPr>
    <w:rPr>
      <w:rFonts w:ascii="宋体"/>
      <w:sz w:val="24"/>
    </w:rPr>
  </w:style>
  <w:style w:type="paragraph" w:customStyle="1" w:styleId="Char1CharCharChar2">
    <w:name w:val="Char1 Char Char Char2"/>
    <w:basedOn w:val="aff2"/>
    <w:autoRedefine/>
    <w:qFormat/>
    <w:pPr>
      <w:jc w:val="left"/>
    </w:pPr>
    <w:rPr>
      <w:rFonts w:ascii="Tahoma" w:hAnsi="Tahoma"/>
      <w:sz w:val="24"/>
    </w:rPr>
  </w:style>
  <w:style w:type="paragraph" w:customStyle="1" w:styleId="912">
    <w:name w:val="标题 91"/>
    <w:basedOn w:val="aff2"/>
    <w:autoRedefine/>
    <w:qFormat/>
    <w:pPr>
      <w:widowControl/>
      <w:tabs>
        <w:tab w:val="left" w:pos="1584"/>
      </w:tabs>
      <w:autoSpaceDE w:val="0"/>
      <w:autoSpaceDN w:val="0"/>
      <w:ind w:left="1584" w:hanging="1584"/>
      <w:jc w:val="left"/>
    </w:pPr>
    <w:rPr>
      <w:kern w:val="24"/>
      <w:sz w:val="20"/>
    </w:rPr>
  </w:style>
  <w:style w:type="paragraph" w:customStyle="1" w:styleId="1-20">
    <w:name w:val="样式1-2"/>
    <w:basedOn w:val="1-10"/>
    <w:qFormat/>
    <w:pPr>
      <w:spacing w:after="0"/>
    </w:pPr>
  </w:style>
  <w:style w:type="paragraph" w:customStyle="1" w:styleId="1-10">
    <w:name w:val="表格1-1"/>
    <w:basedOn w:val="aff2"/>
    <w:autoRedefine/>
    <w:qFormat/>
    <w:pPr>
      <w:spacing w:before="120" w:after="120"/>
    </w:pPr>
  </w:style>
  <w:style w:type="paragraph" w:customStyle="1" w:styleId="bs1">
    <w:name w:val="bs标题三"/>
    <w:basedOn w:val="aff2"/>
    <w:next w:val="bs0"/>
    <w:autoRedefine/>
    <w:qFormat/>
    <w:pPr>
      <w:keepNext/>
      <w:keepLines/>
      <w:tabs>
        <w:tab w:val="left" w:pos="709"/>
      </w:tabs>
      <w:spacing w:before="60" w:after="60" w:line="415" w:lineRule="auto"/>
      <w:ind w:left="709" w:hanging="709"/>
      <w:jc w:val="left"/>
      <w:outlineLvl w:val="2"/>
    </w:pPr>
    <w:rPr>
      <w:rFonts w:eastAsia="黑体"/>
      <w:b/>
      <w:sz w:val="30"/>
      <w:szCs w:val="30"/>
    </w:rPr>
  </w:style>
  <w:style w:type="paragraph" w:customStyle="1" w:styleId="a8">
    <w:name w:val="一级无标题条"/>
    <w:basedOn w:val="aff2"/>
    <w:autoRedefine/>
    <w:qFormat/>
    <w:pPr>
      <w:numPr>
        <w:ilvl w:val="2"/>
        <w:numId w:val="41"/>
      </w:numPr>
    </w:pPr>
    <w:rPr>
      <w:szCs w:val="24"/>
    </w:rPr>
  </w:style>
  <w:style w:type="paragraph" w:customStyle="1" w:styleId="xl68">
    <w:name w:val="xl68"/>
    <w:basedOn w:val="aff2"/>
    <w:autoRedefine/>
    <w:qFormat/>
    <w:pPr>
      <w:widowControl/>
      <w:pBdr>
        <w:top w:val="single" w:sz="4" w:space="0" w:color="auto"/>
        <w:right w:val="single" w:sz="4" w:space="0" w:color="auto"/>
      </w:pBdr>
      <w:spacing w:before="100" w:beforeAutospacing="1" w:after="100" w:afterAutospacing="1"/>
      <w:jc w:val="right"/>
    </w:pPr>
    <w:rPr>
      <w:rFonts w:ascii="宋体" w:hAnsi="宋体"/>
      <w:b/>
      <w:kern w:val="0"/>
      <w:sz w:val="24"/>
    </w:rPr>
  </w:style>
  <w:style w:type="paragraph" w:customStyle="1" w:styleId="3ff3">
    <w:name w:val="列表项目符号3"/>
    <w:basedOn w:val="aff2"/>
    <w:autoRedefine/>
    <w:qFormat/>
    <w:pPr>
      <w:tabs>
        <w:tab w:val="left" w:pos="420"/>
      </w:tabs>
      <w:adjustRightInd w:val="0"/>
      <w:spacing w:line="360" w:lineRule="auto"/>
      <w:ind w:left="420" w:hanging="420"/>
    </w:pPr>
    <w:rPr>
      <w:kern w:val="0"/>
      <w:sz w:val="24"/>
    </w:rPr>
  </w:style>
  <w:style w:type="paragraph" w:customStyle="1" w:styleId="defaultfont">
    <w:name w:val="defaultfont"/>
    <w:basedOn w:val="aff2"/>
    <w:autoRedefine/>
    <w:qFormat/>
    <w:pPr>
      <w:widowControl/>
      <w:spacing w:before="100" w:beforeAutospacing="1" w:after="100" w:afterAutospacing="1"/>
      <w:jc w:val="left"/>
    </w:pPr>
    <w:rPr>
      <w:rFonts w:ascii="宋体" w:hAnsi="宋体"/>
      <w:kern w:val="0"/>
      <w:sz w:val="24"/>
    </w:rPr>
  </w:style>
  <w:style w:type="paragraph" w:customStyle="1" w:styleId="3h33rdlevelH33Level3Headlevel3PIM3Heading32">
    <w:name w:val="样式 样式 样式 样式 标题 3h33rd levelH33Level 3 Headlevel_3PIM 3Heading 3 ...2"/>
    <w:basedOn w:val="aff2"/>
    <w:autoRedefine/>
    <w:qFormat/>
    <w:pPr>
      <w:keepNext/>
      <w:keepLines/>
      <w:tabs>
        <w:tab w:val="left" w:pos="720"/>
      </w:tabs>
      <w:spacing w:beforeLines="50" w:afterLines="50" w:line="480" w:lineRule="auto"/>
      <w:ind w:left="1800" w:hanging="720"/>
      <w:outlineLvl w:val="2"/>
    </w:pPr>
    <w:rPr>
      <w:b/>
      <w:bCs/>
      <w:sz w:val="28"/>
    </w:rPr>
  </w:style>
  <w:style w:type="paragraph" w:customStyle="1" w:styleId="afffffffffffffffffffff0">
    <w:name w:val="缩进正文"/>
    <w:basedOn w:val="aff2"/>
    <w:autoRedefine/>
    <w:qFormat/>
    <w:pPr>
      <w:spacing w:beforeLines="25" w:afterLines="25" w:line="360" w:lineRule="auto"/>
      <w:ind w:firstLineChars="200" w:firstLine="480"/>
    </w:pPr>
    <w:rPr>
      <w:sz w:val="24"/>
      <w:szCs w:val="21"/>
    </w:rPr>
  </w:style>
  <w:style w:type="paragraph" w:customStyle="1" w:styleId="12">
    <w:name w:val="编号样式1"/>
    <w:basedOn w:val="affffffffff2"/>
    <w:autoRedefine/>
    <w:qFormat/>
    <w:pPr>
      <w:numPr>
        <w:numId w:val="54"/>
      </w:numPr>
      <w:tabs>
        <w:tab w:val="clear" w:pos="902"/>
        <w:tab w:val="left" w:pos="360"/>
      </w:tabs>
      <w:ind w:firstLineChars="0" w:firstLine="0"/>
    </w:pPr>
  </w:style>
  <w:style w:type="paragraph" w:customStyle="1" w:styleId="afffffffffffffffffffff1">
    <w:name w:val="发布部门"/>
    <w:next w:val="afffffffa"/>
    <w:autoRedefine/>
    <w:qFormat/>
    <w:pPr>
      <w:jc w:val="center"/>
    </w:pPr>
    <w:rPr>
      <w:rFonts w:ascii="宋体"/>
      <w:b/>
      <w:spacing w:val="20"/>
      <w:w w:val="135"/>
      <w:sz w:val="36"/>
    </w:rPr>
  </w:style>
  <w:style w:type="paragraph" w:customStyle="1" w:styleId="l18">
    <w:name w:val="l18"/>
    <w:basedOn w:val="aff2"/>
    <w:autoRedefine/>
    <w:qFormat/>
    <w:pPr>
      <w:widowControl/>
      <w:spacing w:before="30" w:after="100" w:afterAutospacing="1" w:line="270" w:lineRule="atLeast"/>
      <w:ind w:left="90"/>
      <w:jc w:val="left"/>
    </w:pPr>
    <w:rPr>
      <w:rFonts w:ascii="Arial" w:hAnsi="Arial" w:cs="Arial"/>
      <w:color w:val="000000"/>
      <w:kern w:val="0"/>
      <w:sz w:val="18"/>
      <w:szCs w:val="18"/>
    </w:rPr>
  </w:style>
  <w:style w:type="paragraph" w:customStyle="1" w:styleId="CharCharCharCharCharCharCharChar2">
    <w:name w:val="Char Char Char Char Char Char Char Char2"/>
    <w:basedOn w:val="aff2"/>
    <w:autoRedefine/>
    <w:qFormat/>
    <w:pPr>
      <w:widowControl/>
      <w:spacing w:after="160" w:line="240" w:lineRule="exact"/>
      <w:jc w:val="left"/>
    </w:pPr>
    <w:rPr>
      <w:rFonts w:ascii="Verdana" w:hAnsi="Verdana"/>
      <w:kern w:val="0"/>
      <w:sz w:val="20"/>
      <w:lang w:eastAsia="en-US"/>
    </w:rPr>
  </w:style>
  <w:style w:type="paragraph" w:customStyle="1" w:styleId="afffffffffffffffffffff2">
    <w:name w:val="并列项二点"/>
    <w:basedOn w:val="aff2"/>
    <w:autoRedefine/>
    <w:qFormat/>
    <w:pPr>
      <w:widowControl/>
      <w:tabs>
        <w:tab w:val="left" w:pos="425"/>
      </w:tabs>
      <w:adjustRightInd w:val="0"/>
      <w:snapToGrid w:val="0"/>
      <w:ind w:leftChars="400" w:left="1240" w:hanging="400"/>
      <w:textAlignment w:val="baseline"/>
    </w:pPr>
    <w:rPr>
      <w:kern w:val="0"/>
      <w:sz w:val="24"/>
    </w:rPr>
  </w:style>
  <w:style w:type="paragraph" w:customStyle="1" w:styleId="22">
    <w:name w:val="样式 标题 2 + 两端对齐"/>
    <w:basedOn w:val="aff2"/>
    <w:autoRedefine/>
    <w:qFormat/>
    <w:pPr>
      <w:numPr>
        <w:numId w:val="55"/>
      </w:numPr>
      <w:spacing w:line="360" w:lineRule="auto"/>
      <w:jc w:val="left"/>
    </w:pPr>
    <w:rPr>
      <w:szCs w:val="24"/>
    </w:rPr>
  </w:style>
  <w:style w:type="paragraph" w:customStyle="1" w:styleId="CharChar2CharCharCharCharCharCharCharCharCharChar3">
    <w:name w:val="Char Char2 Char Char Char Char Char Char Char Char Char Char3"/>
    <w:basedOn w:val="aff2"/>
    <w:autoRedefine/>
    <w:qFormat/>
    <w:rPr>
      <w:rFonts w:ascii="Tahoma" w:hAnsi="Tahoma"/>
      <w:sz w:val="24"/>
    </w:rPr>
  </w:style>
  <w:style w:type="paragraph" w:customStyle="1" w:styleId="afffffffffffffffffffff3">
    <w:name w:val="大标题"/>
    <w:basedOn w:val="aff2"/>
    <w:next w:val="affffffffff2"/>
    <w:autoRedefine/>
    <w:qFormat/>
    <w:pPr>
      <w:spacing w:beforeLines="50" w:before="156" w:afterLines="50" w:after="156" w:line="360" w:lineRule="auto"/>
      <w:ind w:firstLine="420"/>
      <w:jc w:val="center"/>
      <w:outlineLvl w:val="0"/>
    </w:pPr>
    <w:rPr>
      <w:rFonts w:ascii="宋体" w:hAnsi="宋体"/>
      <w:b/>
      <w:sz w:val="44"/>
      <w:szCs w:val="28"/>
    </w:rPr>
  </w:style>
  <w:style w:type="paragraph" w:customStyle="1" w:styleId="CM64">
    <w:name w:val="CM64"/>
    <w:basedOn w:val="Default"/>
    <w:next w:val="Default"/>
    <w:autoRedefine/>
    <w:qFormat/>
    <w:pPr>
      <w:spacing w:after="380"/>
    </w:pPr>
    <w:rPr>
      <w:color w:val="auto"/>
      <w:szCs w:val="24"/>
    </w:rPr>
  </w:style>
  <w:style w:type="paragraph" w:customStyle="1" w:styleId="xl84">
    <w:name w:val="xl84"/>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NormalWeb1">
    <w:name w:val="Normal (Web)1"/>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2h2sect">
    <w:name w:val="标题 2h2sect"/>
    <w:next w:val="aff2"/>
    <w:autoRedefine/>
    <w:qFormat/>
    <w:pPr>
      <w:numPr>
        <w:numId w:val="56"/>
      </w:numPr>
      <w:spacing w:before="120" w:after="120" w:line="360" w:lineRule="auto"/>
    </w:pPr>
    <w:rPr>
      <w:rFonts w:hAnsi="宋体" w:cs="宋体"/>
      <w:b/>
      <w:bCs/>
      <w:color w:val="000000"/>
      <w:kern w:val="2"/>
      <w:sz w:val="30"/>
      <w:szCs w:val="30"/>
    </w:rPr>
  </w:style>
  <w:style w:type="paragraph" w:customStyle="1" w:styleId="390">
    <w:name w:val="标题 39"/>
    <w:basedOn w:val="aff2"/>
    <w:autoRedefine/>
    <w:qFormat/>
    <w:pPr>
      <w:adjustRightInd w:val="0"/>
      <w:snapToGrid w:val="0"/>
      <w:ind w:leftChars="-1" w:left="-2"/>
    </w:pPr>
    <w:rPr>
      <w:rFonts w:ascii="Arial" w:hAnsi="Arial" w:cs="Arial"/>
      <w:szCs w:val="24"/>
    </w:rPr>
  </w:style>
  <w:style w:type="paragraph" w:customStyle="1" w:styleId="CM65">
    <w:name w:val="CM65"/>
    <w:basedOn w:val="Default"/>
    <w:next w:val="Default"/>
    <w:autoRedefine/>
    <w:qFormat/>
    <w:pPr>
      <w:spacing w:line="468" w:lineRule="atLeast"/>
    </w:pPr>
    <w:rPr>
      <w:rFonts w:ascii="楷体_GB2312" w:eastAsia="楷体_GB2312" w:cs="楷体_GB2312"/>
      <w:color w:val="auto"/>
      <w:szCs w:val="24"/>
    </w:rPr>
  </w:style>
  <w:style w:type="paragraph" w:customStyle="1" w:styleId="CharChar2CharCharCharCharCharCharCharChar3">
    <w:name w:val="Char Char2 Char Char Char Char Char Char Char Char3"/>
    <w:basedOn w:val="aff2"/>
    <w:autoRedefine/>
    <w:qFormat/>
    <w:rPr>
      <w:rFonts w:ascii="Tahoma" w:hAnsi="Tahoma"/>
      <w:sz w:val="24"/>
    </w:rPr>
  </w:style>
  <w:style w:type="paragraph" w:customStyle="1" w:styleId="afffffffffffffffffffff4">
    <w:name w:val="枚举项"/>
    <w:basedOn w:val="aff2"/>
    <w:autoRedefine/>
    <w:qFormat/>
    <w:pPr>
      <w:widowControl/>
      <w:tabs>
        <w:tab w:val="left" w:pos="1440"/>
      </w:tabs>
      <w:spacing w:line="360" w:lineRule="auto"/>
      <w:jc w:val="left"/>
    </w:pPr>
    <w:rPr>
      <w:kern w:val="0"/>
      <w:sz w:val="24"/>
      <w:szCs w:val="24"/>
    </w:rPr>
  </w:style>
  <w:style w:type="paragraph" w:customStyle="1" w:styleId="a10">
    <w:name w:val="a1"/>
    <w:basedOn w:val="aff2"/>
    <w:autoRedefine/>
    <w:qFormat/>
    <w:pPr>
      <w:widowControl/>
      <w:spacing w:line="300" w:lineRule="atLeast"/>
      <w:jc w:val="left"/>
    </w:pPr>
    <w:rPr>
      <w:rFonts w:ascii="宋体" w:hAnsi="宋体" w:cs="宋体"/>
      <w:kern w:val="0"/>
      <w:sz w:val="18"/>
      <w:szCs w:val="18"/>
    </w:rPr>
  </w:style>
  <w:style w:type="paragraph" w:customStyle="1" w:styleId="CharCharChar1CharCharCharCharCharCharCharCharCharChar4">
    <w:name w:val="Char Char Char1 Char Char Char Char Char Char Char Char Char Char4"/>
    <w:basedOn w:val="aff2"/>
    <w:autoRedefine/>
    <w:qFormat/>
    <w:rPr>
      <w:rFonts w:ascii="Tahoma" w:hAnsi="Tahoma"/>
      <w:sz w:val="24"/>
    </w:rPr>
  </w:style>
  <w:style w:type="paragraph" w:customStyle="1" w:styleId="afffffffffffffffffffff5">
    <w:name w:val="小正文"/>
    <w:basedOn w:val="aff2"/>
    <w:autoRedefine/>
    <w:qFormat/>
    <w:pPr>
      <w:widowControl/>
      <w:adjustRightInd w:val="0"/>
      <w:snapToGrid w:val="0"/>
      <w:spacing w:line="240" w:lineRule="atLeast"/>
      <w:jc w:val="center"/>
      <w:textAlignment w:val="baseline"/>
    </w:pPr>
    <w:rPr>
      <w:rFonts w:ascii="Arial" w:hAnsi="Arial"/>
      <w:kern w:val="0"/>
    </w:rPr>
  </w:style>
  <w:style w:type="paragraph" w:customStyle="1" w:styleId="11c">
    <w:name w:val="正文11"/>
    <w:basedOn w:val="aff2"/>
    <w:autoRedefine/>
    <w:qFormat/>
    <w:pPr>
      <w:adjustRightInd w:val="0"/>
      <w:snapToGrid w:val="0"/>
      <w:spacing w:line="300" w:lineRule="auto"/>
      <w:ind w:firstLine="200"/>
      <w:textAlignment w:val="center"/>
    </w:pPr>
    <w:rPr>
      <w:w w:val="90"/>
      <w:sz w:val="32"/>
    </w:rPr>
  </w:style>
  <w:style w:type="paragraph" w:customStyle="1" w:styleId="33CharChar3Char3Char13Char1CharChar">
    <w:name w:val="样式 样式 标题 3标题 3 Char Char标题 3 Char标题 3 Char1标题 3 Char1 Char Char...."/>
    <w:basedOn w:val="aff2"/>
    <w:autoRedefine/>
    <w:qFormat/>
    <w:pPr>
      <w:keepLines/>
      <w:spacing w:beforeLines="100" w:afterLines="50" w:line="400" w:lineRule="exact"/>
      <w:outlineLvl w:val="2"/>
    </w:pPr>
    <w:rPr>
      <w:rFonts w:eastAsia="黑体"/>
      <w:b/>
      <w:sz w:val="32"/>
    </w:rPr>
  </w:style>
  <w:style w:type="paragraph" w:customStyle="1" w:styleId="afffffffffffffffffffff6">
    <w:name w:val="哈哈标题一"/>
    <w:basedOn w:val="1f9"/>
    <w:autoRedefine/>
    <w:qFormat/>
    <w:pPr>
      <w:numPr>
        <w:numId w:val="0"/>
      </w:numPr>
      <w:tabs>
        <w:tab w:val="clear" w:pos="605"/>
        <w:tab w:val="clear" w:pos="720"/>
        <w:tab w:val="left" w:pos="425"/>
      </w:tabs>
      <w:autoSpaceDE/>
      <w:autoSpaceDN/>
      <w:adjustRightInd/>
      <w:spacing w:before="240" w:after="120" w:line="576" w:lineRule="auto"/>
      <w:ind w:left="432" w:right="0" w:hanging="432"/>
      <w:jc w:val="both"/>
      <w:textAlignment w:val="center"/>
    </w:pPr>
    <w:rPr>
      <w:rFonts w:ascii="Times New Roman" w:cs="Times New Roman"/>
      <w:bCs w:val="0"/>
      <w:color w:val="auto"/>
      <w:spacing w:val="6"/>
      <w:kern w:val="36"/>
      <w:sz w:val="36"/>
      <w:szCs w:val="20"/>
      <w:lang w:val="en-US"/>
    </w:rPr>
  </w:style>
  <w:style w:type="paragraph" w:customStyle="1" w:styleId="ul">
    <w:name w:val="ul"/>
    <w:basedOn w:val="aff2"/>
    <w:autoRedefine/>
    <w:qFormat/>
    <w:pPr>
      <w:numPr>
        <w:numId w:val="57"/>
      </w:numPr>
    </w:pPr>
    <w:rPr>
      <w:rFonts w:ascii="宋体" w:hAnsi="Courier New"/>
    </w:rPr>
  </w:style>
  <w:style w:type="paragraph" w:customStyle="1" w:styleId="CharChar5CharCharCharChar">
    <w:name w:val="Char Char5 Char Char Char Char"/>
    <w:basedOn w:val="aff2"/>
    <w:autoRedefine/>
    <w:qFormat/>
    <w:pPr>
      <w:spacing w:line="360" w:lineRule="auto"/>
    </w:pPr>
    <w:rPr>
      <w:rFonts w:ascii="Tahoma" w:hAnsi="Tahoma"/>
      <w:sz w:val="36"/>
      <w:szCs w:val="36"/>
    </w:rPr>
  </w:style>
  <w:style w:type="paragraph" w:customStyle="1" w:styleId="A-Arial9Normal">
    <w:name w:val="A- Arial.9 Normal"/>
    <w:autoRedefine/>
    <w:qFormat/>
    <w:pPr>
      <w:widowControl w:val="0"/>
      <w:spacing w:before="1" w:after="1" w:line="220" w:lineRule="exact"/>
      <w:ind w:left="3572"/>
    </w:pPr>
    <w:rPr>
      <w:rFonts w:ascii="Arial" w:hAnsi="Arial"/>
      <w:color w:val="000000"/>
      <w:sz w:val="18"/>
      <w:lang w:val="fr-FR" w:eastAsia="en-US"/>
    </w:rPr>
  </w:style>
  <w:style w:type="paragraph" w:customStyle="1" w:styleId="afffffffffffffffffffff7">
    <w:name w:val="图表二级"/>
    <w:basedOn w:val="aff2"/>
    <w:next w:val="aff2"/>
    <w:autoRedefine/>
    <w:qFormat/>
    <w:pPr>
      <w:widowControl/>
      <w:tabs>
        <w:tab w:val="left" w:pos="567"/>
        <w:tab w:val="left" w:pos="3240"/>
      </w:tabs>
      <w:adjustRightInd w:val="0"/>
      <w:snapToGrid w:val="0"/>
      <w:ind w:left="567" w:hanging="567"/>
      <w:jc w:val="center"/>
      <w:textAlignment w:val="baseline"/>
    </w:pPr>
    <w:rPr>
      <w:rFonts w:ascii="Arial" w:hAnsi="Arial"/>
      <w:kern w:val="0"/>
      <w:sz w:val="24"/>
    </w:rPr>
  </w:style>
  <w:style w:type="paragraph" w:customStyle="1" w:styleId="afffffffffffffffffffff8">
    <w:name w:val="文件名称"/>
    <w:basedOn w:val="aff2"/>
    <w:autoRedefine/>
    <w:qFormat/>
    <w:pPr>
      <w:widowControl/>
      <w:adjustRightInd w:val="0"/>
      <w:snapToGrid w:val="0"/>
      <w:spacing w:line="360" w:lineRule="auto"/>
      <w:jc w:val="center"/>
      <w:textAlignment w:val="baseline"/>
    </w:pPr>
    <w:rPr>
      <w:rFonts w:ascii="Arial" w:eastAsia="黑体" w:hAnsi="Arial"/>
      <w:spacing w:val="20"/>
      <w:kern w:val="0"/>
      <w:sz w:val="44"/>
    </w:rPr>
  </w:style>
  <w:style w:type="paragraph" w:customStyle="1" w:styleId="Char1CharCharChar4">
    <w:name w:val="Char1 Char Char Char4"/>
    <w:basedOn w:val="aff2"/>
    <w:autoRedefine/>
    <w:qFormat/>
    <w:rPr>
      <w:rFonts w:ascii="Tahoma" w:hAnsi="Tahoma"/>
      <w:sz w:val="24"/>
    </w:rPr>
  </w:style>
  <w:style w:type="paragraph" w:customStyle="1" w:styleId="afffffffffffffffffffff9">
    <w:name w:val="普通正文"/>
    <w:basedOn w:val="aff2"/>
    <w:autoRedefine/>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afffffffffffffffffffffa">
    <w:name w:val="图"/>
    <w:basedOn w:val="aff2"/>
    <w:next w:val="aff2"/>
    <w:autoRedefine/>
    <w:qFormat/>
    <w:pPr>
      <w:keepNext/>
      <w:tabs>
        <w:tab w:val="left" w:pos="0"/>
      </w:tabs>
      <w:spacing w:line="360" w:lineRule="auto"/>
      <w:ind w:left="720" w:hanging="720"/>
      <w:jc w:val="center"/>
    </w:pPr>
    <w:rPr>
      <w:sz w:val="24"/>
      <w:szCs w:val="24"/>
    </w:rPr>
  </w:style>
  <w:style w:type="paragraph" w:customStyle="1" w:styleId="3H311Heading3-oldHeading3-oldC1">
    <w:name w:val="样式 标题 3H3标题1.1节标题，三级节名二级节名Heading 3 - oldHeading 3 - old C...1"/>
    <w:basedOn w:val="aff2"/>
    <w:next w:val="aff2"/>
    <w:autoRedefine/>
    <w:qFormat/>
    <w:pPr>
      <w:spacing w:line="360" w:lineRule="auto"/>
    </w:pPr>
    <w:rPr>
      <w:sz w:val="32"/>
    </w:rPr>
  </w:style>
  <w:style w:type="paragraph" w:customStyle="1" w:styleId="afd">
    <w:name w:val="表注"/>
    <w:basedOn w:val="aff2"/>
    <w:next w:val="aff2"/>
    <w:autoRedefine/>
    <w:qFormat/>
    <w:pPr>
      <w:keepNext/>
      <w:numPr>
        <w:numId w:val="58"/>
      </w:numPr>
      <w:adjustRightInd w:val="0"/>
      <w:spacing w:line="360" w:lineRule="auto"/>
      <w:textAlignment w:val="baseline"/>
      <w:outlineLvl w:val="5"/>
    </w:pPr>
    <w:rPr>
      <w:kern w:val="0"/>
    </w:rPr>
  </w:style>
  <w:style w:type="paragraph" w:customStyle="1" w:styleId="Char2CharCharCharCharCharChar4">
    <w:name w:val="Char2 Char Char Char Char Char Char4"/>
    <w:basedOn w:val="aff2"/>
    <w:autoRedefine/>
    <w:qFormat/>
    <w:rPr>
      <w:rFonts w:ascii="仿宋_GB2312"/>
      <w:b/>
      <w:sz w:val="30"/>
      <w:szCs w:val="32"/>
    </w:rPr>
  </w:style>
  <w:style w:type="paragraph" w:customStyle="1" w:styleId="afffffffffffffffffffffb">
    <w:name w:val="三级"/>
    <w:basedOn w:val="50"/>
    <w:next w:val="aff2"/>
    <w:autoRedefine/>
    <w:semiHidden/>
    <w:qFormat/>
    <w:pPr>
      <w:numPr>
        <w:ilvl w:val="0"/>
        <w:numId w:val="0"/>
      </w:numPr>
      <w:tabs>
        <w:tab w:val="left" w:pos="2127"/>
        <w:tab w:val="left" w:pos="6946"/>
      </w:tabs>
      <w:spacing w:line="377" w:lineRule="auto"/>
    </w:pPr>
    <w:rPr>
      <w:bCs/>
      <w:szCs w:val="28"/>
    </w:rPr>
  </w:style>
  <w:style w:type="paragraph" w:customStyle="1" w:styleId="MMTopic2">
    <w:name w:val="MM Topic 2"/>
    <w:basedOn w:val="29"/>
    <w:autoRedefine/>
    <w:qFormat/>
    <w:pPr>
      <w:tabs>
        <w:tab w:val="left" w:pos="992"/>
        <w:tab w:val="left" w:pos="2552"/>
      </w:tabs>
      <w:spacing w:line="416" w:lineRule="auto"/>
      <w:jc w:val="both"/>
    </w:pPr>
    <w:rPr>
      <w:rFonts w:eastAsia="黑体"/>
      <w:b/>
      <w:bCs/>
      <w:szCs w:val="32"/>
    </w:rPr>
  </w:style>
  <w:style w:type="paragraph" w:customStyle="1" w:styleId="4H4h4PIM4234567891011121">
    <w:name w:val="样式 标题 4H4h4PIM 4付标题段段2段3段4段5段6段7段8段9段10段11段12段1..."/>
    <w:basedOn w:val="44"/>
    <w:autoRedefine/>
    <w:qFormat/>
    <w:pPr>
      <w:tabs>
        <w:tab w:val="clear" w:pos="864"/>
        <w:tab w:val="left" w:pos="284"/>
        <w:tab w:val="left" w:pos="1680"/>
      </w:tabs>
      <w:snapToGrid/>
      <w:spacing w:before="280" w:after="290" w:line="372" w:lineRule="auto"/>
      <w:ind w:left="1680" w:hanging="420"/>
    </w:pPr>
    <w:rPr>
      <w:rFonts w:cs="Courier New"/>
      <w:b w:val="0"/>
      <w:bCs/>
      <w:color w:val="000000"/>
    </w:rPr>
  </w:style>
  <w:style w:type="paragraph" w:customStyle="1" w:styleId="colorffffffbld">
    <w:name w:val="colorffffffbld"/>
    <w:basedOn w:val="aff2"/>
    <w:autoRedefine/>
    <w:qFormat/>
    <w:pPr>
      <w:widowControl/>
      <w:spacing w:before="100" w:beforeAutospacing="1" w:after="100" w:afterAutospacing="1"/>
      <w:jc w:val="left"/>
    </w:pPr>
    <w:rPr>
      <w:rFonts w:ascii="宋体" w:hAnsi="宋体" w:cs="宋体"/>
      <w:b/>
      <w:bCs/>
      <w:color w:val="FFFFFF"/>
      <w:kern w:val="0"/>
      <w:sz w:val="24"/>
      <w:szCs w:val="24"/>
    </w:rPr>
  </w:style>
  <w:style w:type="paragraph" w:customStyle="1" w:styleId="CharCharCharCharCharCharChar1Char2">
    <w:name w:val="Char Char Char Char Char Char Char1 Char2"/>
    <w:basedOn w:val="aff2"/>
    <w:autoRedefine/>
    <w:qFormat/>
    <w:rPr>
      <w:rFonts w:ascii="Tahoma" w:hAnsi="Tahoma"/>
      <w:sz w:val="24"/>
    </w:rPr>
  </w:style>
  <w:style w:type="paragraph" w:customStyle="1" w:styleId="xl115">
    <w:name w:val="xl115"/>
    <w:basedOn w:val="aff2"/>
    <w:autoRedefine/>
    <w:qFormat/>
    <w:pPr>
      <w:widowControl/>
      <w:spacing w:before="100" w:beforeAutospacing="1" w:after="100" w:afterAutospacing="1"/>
      <w:jc w:val="left"/>
      <w:textAlignment w:val="center"/>
    </w:pPr>
    <w:rPr>
      <w:rFonts w:ascii="宋体" w:hAnsi="宋体"/>
      <w:kern w:val="0"/>
      <w:sz w:val="24"/>
    </w:rPr>
  </w:style>
  <w:style w:type="paragraph" w:customStyle="1" w:styleId="xl113">
    <w:name w:val="xl113"/>
    <w:basedOn w:val="aff2"/>
    <w:autoRedefine/>
    <w:qFormat/>
    <w:pPr>
      <w:widowControl/>
      <w:spacing w:before="100" w:beforeAutospacing="1" w:after="100" w:afterAutospacing="1"/>
      <w:jc w:val="center"/>
      <w:textAlignment w:val="center"/>
    </w:pPr>
    <w:rPr>
      <w:rFonts w:ascii="黑体" w:eastAsia="黑体" w:hAnsi="宋体"/>
      <w:b/>
      <w:kern w:val="0"/>
      <w:sz w:val="36"/>
    </w:rPr>
  </w:style>
  <w:style w:type="paragraph" w:customStyle="1" w:styleId="BIAO">
    <w:name w:val="正文BIAO"/>
    <w:basedOn w:val="aff2"/>
    <w:autoRedefine/>
    <w:qFormat/>
    <w:pPr>
      <w:tabs>
        <w:tab w:val="left" w:pos="432"/>
      </w:tabs>
      <w:spacing w:beforeLines="50" w:afterLines="50" w:line="360" w:lineRule="auto"/>
      <w:ind w:left="432" w:hanging="432"/>
    </w:pPr>
    <w:rPr>
      <w:rFonts w:eastAsia="黑体"/>
      <w:sz w:val="24"/>
    </w:rPr>
  </w:style>
  <w:style w:type="paragraph" w:customStyle="1" w:styleId="Style110">
    <w:name w:val="_Style 110"/>
    <w:basedOn w:val="aff2"/>
    <w:next w:val="aff2"/>
    <w:autoRedefine/>
    <w:qFormat/>
    <w:pPr>
      <w:spacing w:line="360" w:lineRule="auto"/>
    </w:pPr>
    <w:rPr>
      <w:rFonts w:ascii="Calibri" w:hAnsi="Calibri"/>
      <w:szCs w:val="22"/>
    </w:rPr>
  </w:style>
  <w:style w:type="paragraph" w:customStyle="1" w:styleId="2111">
    <w:name w:val="正文文本 211"/>
    <w:basedOn w:val="aff2"/>
    <w:autoRedefine/>
    <w:qFormat/>
    <w:pPr>
      <w:overflowPunct w:val="0"/>
      <w:autoSpaceDE w:val="0"/>
      <w:autoSpaceDN w:val="0"/>
      <w:adjustRightInd w:val="0"/>
      <w:spacing w:line="440" w:lineRule="atLeast"/>
      <w:ind w:firstLine="480"/>
      <w:textAlignment w:val="baseline"/>
    </w:pPr>
    <w:rPr>
      <w:rFonts w:ascii="宋体"/>
      <w:sz w:val="24"/>
    </w:rPr>
  </w:style>
  <w:style w:type="paragraph" w:customStyle="1" w:styleId="yellow">
    <w:name w:val="yellow"/>
    <w:basedOn w:val="aff2"/>
    <w:autoRedefine/>
    <w:qFormat/>
    <w:pPr>
      <w:widowControl/>
      <w:spacing w:before="100" w:beforeAutospacing="1" w:after="100" w:afterAutospacing="1"/>
      <w:jc w:val="left"/>
    </w:pPr>
    <w:rPr>
      <w:rFonts w:ascii="Verdana" w:hAnsi="Verdana" w:cs="宋体"/>
      <w:b/>
      <w:bCs/>
      <w:color w:val="CC9900"/>
      <w:kern w:val="0"/>
      <w:sz w:val="20"/>
    </w:rPr>
  </w:style>
  <w:style w:type="paragraph" w:customStyle="1" w:styleId="157">
    <w:name w:val="样式 宋体 小四 行距: 1.5 倍行距"/>
    <w:basedOn w:val="44"/>
    <w:autoRedefine/>
    <w:qFormat/>
    <w:pPr>
      <w:tabs>
        <w:tab w:val="clear" w:pos="864"/>
        <w:tab w:val="left" w:pos="851"/>
        <w:tab w:val="left" w:pos="1680"/>
      </w:tabs>
      <w:snapToGrid/>
      <w:spacing w:before="280" w:after="290"/>
      <w:ind w:left="1680" w:hanging="420"/>
    </w:pPr>
    <w:rPr>
      <w:rFonts w:ascii="宋体" w:eastAsia="宋体" w:hAnsi="宋体" w:cs="Courier New"/>
      <w:b w:val="0"/>
      <w:bCs/>
      <w:color w:val="000000"/>
      <w:sz w:val="21"/>
    </w:rPr>
  </w:style>
  <w:style w:type="paragraph" w:customStyle="1" w:styleId="1520">
    <w:name w:val="样式 样式 宋体 小四 行距: 1.5 倍行距 + 首行缩进:  2 字符"/>
    <w:basedOn w:val="aff2"/>
    <w:next w:val="aff2"/>
    <w:autoRedefine/>
    <w:qFormat/>
    <w:pPr>
      <w:spacing w:line="360" w:lineRule="auto"/>
      <w:ind w:firstLineChars="200" w:firstLine="200"/>
      <w:jc w:val="left"/>
    </w:pPr>
    <w:rPr>
      <w:sz w:val="24"/>
      <w:szCs w:val="24"/>
    </w:rPr>
  </w:style>
  <w:style w:type="paragraph" w:customStyle="1" w:styleId="4f8">
    <w:name w:val="仿宋小4"/>
    <w:basedOn w:val="aff2"/>
    <w:autoRedefine/>
    <w:qFormat/>
    <w:pPr>
      <w:widowControl/>
      <w:adjustRightInd w:val="0"/>
      <w:snapToGrid w:val="0"/>
      <w:spacing w:before="40" w:after="40" w:line="240" w:lineRule="exact"/>
      <w:textAlignment w:val="baseline"/>
    </w:pPr>
    <w:rPr>
      <w:rFonts w:ascii="仿宋_GB2312" w:eastAsia="仿宋_GB2312"/>
      <w:kern w:val="0"/>
      <w:sz w:val="24"/>
    </w:rPr>
  </w:style>
  <w:style w:type="paragraph" w:customStyle="1" w:styleId="1fffff3">
    <w:name w:val="段 1"/>
    <w:basedOn w:val="aff2"/>
    <w:autoRedefine/>
    <w:qFormat/>
    <w:pPr>
      <w:spacing w:line="360" w:lineRule="auto"/>
    </w:pPr>
    <w:rPr>
      <w:b/>
      <w:bCs/>
      <w:sz w:val="24"/>
      <w:szCs w:val="24"/>
    </w:rPr>
  </w:style>
  <w:style w:type="paragraph" w:customStyle="1" w:styleId="CharCharCharCharCharChar1Char2">
    <w:name w:val="Char Char Char Char Char Char1 Char2"/>
    <w:basedOn w:val="aff2"/>
    <w:autoRedefine/>
    <w:qFormat/>
    <w:pPr>
      <w:widowControl/>
      <w:spacing w:after="160" w:line="240" w:lineRule="exact"/>
      <w:jc w:val="left"/>
    </w:pPr>
    <w:rPr>
      <w:rFonts w:ascii="Verdana" w:hAnsi="Verdana"/>
      <w:kern w:val="0"/>
      <w:lang w:eastAsia="en-US"/>
    </w:rPr>
  </w:style>
  <w:style w:type="paragraph" w:customStyle="1" w:styleId="2150">
    <w:name w:val="样式 标题 2 + (西文) 宋体 行距: 1.5 倍行距"/>
    <w:basedOn w:val="29"/>
    <w:autoRedefine/>
    <w:qFormat/>
    <w:pPr>
      <w:tabs>
        <w:tab w:val="left" w:pos="567"/>
        <w:tab w:val="left" w:pos="2552"/>
      </w:tabs>
      <w:spacing w:line="360" w:lineRule="auto"/>
      <w:jc w:val="both"/>
    </w:pPr>
    <w:rPr>
      <w:rFonts w:eastAsia="黑体"/>
      <w:b/>
    </w:rPr>
  </w:style>
  <w:style w:type="paragraph" w:customStyle="1" w:styleId="226">
    <w:name w:val="样式 样式 正文（首行缩进两字） + 首行缩进:  2 字符 + 首行缩进:  2 字符"/>
    <w:basedOn w:val="aff2"/>
    <w:autoRedefine/>
    <w:qFormat/>
    <w:pPr>
      <w:spacing w:line="300" w:lineRule="auto"/>
      <w:ind w:firstLineChars="200" w:firstLine="480"/>
    </w:pPr>
    <w:rPr>
      <w:sz w:val="24"/>
    </w:rPr>
  </w:style>
  <w:style w:type="paragraph" w:customStyle="1" w:styleId="secbutton">
    <w:name w:val="secbutton"/>
    <w:basedOn w:val="aff2"/>
    <w:autoRedefine/>
    <w:qFormat/>
    <w:pPr>
      <w:widowControl/>
      <w:pBdr>
        <w:top w:val="single" w:sz="12" w:space="0" w:color="CCCCCC"/>
        <w:left w:val="single" w:sz="12" w:space="0" w:color="CCCCCC"/>
        <w:bottom w:val="single" w:sz="12" w:space="0" w:color="333333"/>
        <w:right w:val="single" w:sz="12" w:space="0" w:color="333333"/>
      </w:pBdr>
      <w:shd w:val="clear" w:color="auto" w:fill="666666"/>
      <w:spacing w:before="100" w:beforeAutospacing="1" w:after="100" w:afterAutospacing="1"/>
      <w:jc w:val="center"/>
    </w:pPr>
    <w:rPr>
      <w:rFonts w:ascii="Arial" w:hAnsi="Arial" w:cs="Arial"/>
      <w:b/>
      <w:bCs/>
      <w:color w:val="FFFFFF"/>
      <w:kern w:val="0"/>
      <w:sz w:val="22"/>
      <w:szCs w:val="22"/>
    </w:rPr>
  </w:style>
  <w:style w:type="paragraph" w:customStyle="1" w:styleId="theme">
    <w:name w:val="theme"/>
    <w:basedOn w:val="aff2"/>
    <w:autoRedefine/>
    <w:qFormat/>
    <w:pPr>
      <w:widowControl/>
      <w:shd w:val="clear" w:color="auto" w:fill="0066FF"/>
      <w:spacing w:before="100" w:beforeAutospacing="1" w:after="100" w:afterAutospacing="1"/>
      <w:jc w:val="left"/>
    </w:pPr>
    <w:rPr>
      <w:rFonts w:ascii="宋体" w:hAnsi="宋体" w:cs="宋体"/>
      <w:color w:val="000000"/>
      <w:kern w:val="0"/>
      <w:sz w:val="24"/>
      <w:szCs w:val="24"/>
    </w:rPr>
  </w:style>
  <w:style w:type="paragraph" w:customStyle="1" w:styleId="1CharChar1">
    <w:name w:val="样式1 Char Char"/>
    <w:basedOn w:val="aff2"/>
    <w:next w:val="affff3"/>
    <w:autoRedefine/>
    <w:qFormat/>
    <w:pPr>
      <w:spacing w:line="360" w:lineRule="auto"/>
      <w:ind w:firstLineChars="215" w:firstLine="516"/>
    </w:pPr>
    <w:rPr>
      <w:sz w:val="24"/>
    </w:rPr>
  </w:style>
  <w:style w:type="paragraph" w:customStyle="1" w:styleId="xl130">
    <w:name w:val="xl130"/>
    <w:basedOn w:val="aff2"/>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1fffff4">
    <w:name w:val="列表项1，点"/>
    <w:basedOn w:val="affffffc"/>
    <w:autoRedefine/>
    <w:qFormat/>
    <w:pPr>
      <w:tabs>
        <w:tab w:val="left" w:pos="284"/>
      </w:tabs>
      <w:suppressAutoHyphens w:val="0"/>
      <w:adjustRightInd w:val="0"/>
      <w:spacing w:before="78" w:line="400" w:lineRule="exact"/>
      <w:ind w:left="284" w:hanging="284"/>
      <w:jc w:val="center"/>
    </w:pPr>
    <w:rPr>
      <w:rFonts w:ascii="Arial" w:eastAsia="黑体" w:hAnsi="Arial"/>
      <w:i/>
      <w:kern w:val="0"/>
      <w:sz w:val="21"/>
      <w:szCs w:val="21"/>
      <w:lang w:eastAsia="zh-CN"/>
    </w:rPr>
  </w:style>
  <w:style w:type="paragraph" w:customStyle="1" w:styleId="afffffffffffffffffffffc">
    <w:name w:val="图文字"/>
    <w:basedOn w:val="aff2"/>
    <w:next w:val="affffffffff2"/>
    <w:autoRedefine/>
    <w:uiPriority w:val="10"/>
    <w:qFormat/>
    <w:pPr>
      <w:spacing w:line="360" w:lineRule="auto"/>
      <w:jc w:val="center"/>
    </w:pPr>
    <w:rPr>
      <w:rFonts w:cs="宋体"/>
      <w:sz w:val="18"/>
      <w:szCs w:val="18"/>
    </w:rPr>
  </w:style>
  <w:style w:type="paragraph" w:customStyle="1" w:styleId="xl142">
    <w:name w:val="xl142"/>
    <w:basedOn w:val="aff2"/>
    <w:autoRedefine/>
    <w:qFormat/>
    <w:pPr>
      <w:widowControl/>
      <w:spacing w:before="100" w:beforeAutospacing="1" w:after="100" w:afterAutospacing="1"/>
      <w:jc w:val="left"/>
      <w:textAlignment w:val="center"/>
    </w:pPr>
    <w:rPr>
      <w:rFonts w:ascii="宋体" w:hAnsi="宋体"/>
      <w:kern w:val="0"/>
      <w:sz w:val="24"/>
    </w:rPr>
  </w:style>
  <w:style w:type="paragraph" w:customStyle="1" w:styleId="afffffffffffffffffffffd">
    <w:name w:val="正文 小四 首缩"/>
    <w:autoRedefine/>
    <w:qFormat/>
    <w:pPr>
      <w:snapToGrid w:val="0"/>
      <w:spacing w:line="336" w:lineRule="auto"/>
      <w:ind w:firstLine="482"/>
    </w:pPr>
    <w:rPr>
      <w:kern w:val="2"/>
      <w:sz w:val="24"/>
    </w:rPr>
  </w:style>
  <w:style w:type="paragraph" w:customStyle="1" w:styleId="bs2">
    <w:name w:val="bs标题六"/>
    <w:basedOn w:val="a1"/>
    <w:qFormat/>
    <w:pPr>
      <w:keepNext/>
      <w:keepLines/>
      <w:numPr>
        <w:ilvl w:val="0"/>
        <w:numId w:val="0"/>
      </w:numPr>
      <w:tabs>
        <w:tab w:val="clear" w:pos="720"/>
        <w:tab w:val="clear" w:pos="992"/>
        <w:tab w:val="left" w:pos="709"/>
      </w:tabs>
      <w:autoSpaceDE w:val="0"/>
      <w:autoSpaceDN w:val="0"/>
      <w:adjustRightInd w:val="0"/>
      <w:spacing w:before="60" w:line="360" w:lineRule="auto"/>
      <w:ind w:left="709" w:hanging="709"/>
      <w:jc w:val="left"/>
      <w:outlineLvl w:val="5"/>
    </w:pPr>
    <w:rPr>
      <w:rFonts w:ascii="Times New Roman" w:hAnsi="Times New Roman"/>
      <w:bCs w:val="0"/>
      <w:kern w:val="0"/>
      <w:sz w:val="28"/>
      <w:szCs w:val="48"/>
    </w:rPr>
  </w:style>
  <w:style w:type="paragraph" w:customStyle="1" w:styleId="afffffffffffffffffffffe">
    <w:name w:val="图名"/>
    <w:basedOn w:val="aff3"/>
    <w:autoRedefine/>
    <w:qFormat/>
    <w:pPr>
      <w:spacing w:line="300" w:lineRule="auto"/>
      <w:jc w:val="center"/>
    </w:pPr>
    <w:rPr>
      <w:rFonts w:eastAsia="黑体"/>
      <w:b/>
    </w:rPr>
  </w:style>
  <w:style w:type="paragraph" w:customStyle="1" w:styleId="WW">
    <w:name w:val="WW序号样式"/>
    <w:basedOn w:val="WW0"/>
    <w:autoRedefine/>
    <w:qFormat/>
    <w:pPr>
      <w:numPr>
        <w:numId w:val="59"/>
      </w:numPr>
      <w:tabs>
        <w:tab w:val="clear" w:pos="716"/>
        <w:tab w:val="left" w:pos="900"/>
      </w:tabs>
      <w:ind w:firstLineChars="0" w:firstLine="0"/>
    </w:pPr>
  </w:style>
  <w:style w:type="paragraph" w:customStyle="1" w:styleId="CharChar5CharCharCharCharCharCharCharCharCharCharCharCharCharCharCharCharCharCharCharCharCharCharCharChar2">
    <w:name w:val="Char Char5 Char Char Char Char Char Char Char Char Char Char Char Char Char Char Char Char Char Char Char Char Char Char Char Char2"/>
    <w:basedOn w:val="aff2"/>
    <w:autoRedefine/>
    <w:qFormat/>
    <w:pPr>
      <w:spacing w:line="360" w:lineRule="auto"/>
    </w:pPr>
    <w:rPr>
      <w:rFonts w:ascii="Tahoma" w:hAnsi="Tahoma"/>
      <w:sz w:val="36"/>
      <w:szCs w:val="36"/>
    </w:rPr>
  </w:style>
  <w:style w:type="paragraph" w:customStyle="1" w:styleId="BulletIndent">
    <w:name w:val="Bullet_Indent"/>
    <w:basedOn w:val="aff2"/>
    <w:autoRedefine/>
    <w:qFormat/>
    <w:pPr>
      <w:widowControl/>
      <w:tabs>
        <w:tab w:val="left" w:pos="1860"/>
      </w:tabs>
      <w:spacing w:before="40"/>
      <w:ind w:left="420"/>
    </w:pPr>
    <w:rPr>
      <w:kern w:val="0"/>
      <w:sz w:val="24"/>
      <w:szCs w:val="24"/>
      <w:lang w:eastAsia="en-US"/>
    </w:rPr>
  </w:style>
  <w:style w:type="paragraph" w:customStyle="1" w:styleId="xl133">
    <w:name w:val="xl133"/>
    <w:basedOn w:val="aff2"/>
    <w:autoRedefine/>
    <w:qFormat/>
    <w:pPr>
      <w:widowControl/>
      <w:pBdr>
        <w:bottom w:val="single" w:sz="4" w:space="0" w:color="auto"/>
      </w:pBdr>
      <w:spacing w:before="100" w:beforeAutospacing="1" w:after="100" w:afterAutospacing="1"/>
      <w:jc w:val="left"/>
      <w:textAlignment w:val="center"/>
    </w:pPr>
    <w:rPr>
      <w:rFonts w:ascii="宋体" w:hAnsi="宋体"/>
      <w:kern w:val="0"/>
      <w:sz w:val="24"/>
    </w:rPr>
  </w:style>
  <w:style w:type="paragraph" w:customStyle="1" w:styleId="Style113">
    <w:name w:val="_Style 113"/>
    <w:next w:val="aff2"/>
    <w:autoRedefine/>
    <w:qFormat/>
    <w:pPr>
      <w:widowControl w:val="0"/>
      <w:spacing w:line="360" w:lineRule="auto"/>
      <w:jc w:val="both"/>
    </w:pPr>
    <w:rPr>
      <w:rFonts w:ascii="Calibri" w:hAnsi="Calibri"/>
      <w:kern w:val="2"/>
      <w:sz w:val="21"/>
      <w:szCs w:val="22"/>
    </w:rPr>
  </w:style>
  <w:style w:type="paragraph" w:customStyle="1" w:styleId="affffffffffffffffffffff">
    <w:name w:val="二级无标题条"/>
    <w:basedOn w:val="aff2"/>
    <w:autoRedefine/>
    <w:qFormat/>
    <w:rPr>
      <w:szCs w:val="24"/>
    </w:rPr>
  </w:style>
  <w:style w:type="paragraph" w:customStyle="1" w:styleId="1fffff5">
    <w:name w:val="数标题1"/>
    <w:basedOn w:val="aff2"/>
    <w:autoRedefine/>
    <w:qFormat/>
    <w:pPr>
      <w:tabs>
        <w:tab w:val="left" w:pos="1440"/>
      </w:tabs>
      <w:adjustRightInd w:val="0"/>
      <w:spacing w:before="120" w:line="360" w:lineRule="auto"/>
      <w:textAlignment w:val="baseline"/>
    </w:pPr>
    <w:rPr>
      <w:b/>
      <w:kern w:val="0"/>
    </w:rPr>
  </w:style>
  <w:style w:type="paragraph" w:customStyle="1" w:styleId="xl117">
    <w:name w:val="xl117"/>
    <w:basedOn w:val="aff2"/>
    <w:autoRedefine/>
    <w:qFormat/>
    <w:pPr>
      <w:widowControl/>
      <w:pBdr>
        <w:left w:val="single" w:sz="4" w:space="0" w:color="auto"/>
        <w:right w:val="single" w:sz="4" w:space="0" w:color="auto"/>
      </w:pBdr>
      <w:shd w:val="clear" w:color="auto" w:fill="CC99FF"/>
      <w:spacing w:before="100" w:beforeAutospacing="1" w:after="100" w:afterAutospacing="1"/>
      <w:jc w:val="center"/>
      <w:textAlignment w:val="center"/>
    </w:pPr>
    <w:rPr>
      <w:rFonts w:ascii="宋体" w:hAnsi="宋体"/>
      <w:kern w:val="0"/>
      <w:sz w:val="18"/>
    </w:rPr>
  </w:style>
  <w:style w:type="paragraph" w:customStyle="1" w:styleId="BodyText21">
    <w:name w:val="Body Text 21"/>
    <w:basedOn w:val="aff2"/>
    <w:autoRedefine/>
    <w:qFormat/>
    <w:pPr>
      <w:widowControl/>
      <w:overflowPunct w:val="0"/>
      <w:autoSpaceDE w:val="0"/>
      <w:autoSpaceDN w:val="0"/>
      <w:adjustRightInd w:val="0"/>
      <w:ind w:left="720" w:hanging="720"/>
      <w:textAlignment w:val="baseline"/>
    </w:pPr>
    <w:rPr>
      <w:kern w:val="0"/>
      <w:sz w:val="24"/>
      <w:lang w:val="en-GB"/>
    </w:rPr>
  </w:style>
  <w:style w:type="paragraph" w:customStyle="1" w:styleId="zcl">
    <w:name w:val="zcl"/>
    <w:basedOn w:val="aff2"/>
    <w:autoRedefine/>
    <w:qFormat/>
    <w:pPr>
      <w:widowControl/>
      <w:spacing w:before="100" w:beforeAutospacing="1" w:after="100" w:afterAutospacing="1" w:line="270" w:lineRule="atLeast"/>
      <w:jc w:val="left"/>
    </w:pPr>
    <w:rPr>
      <w:rFonts w:ascii="楷体_GB2312" w:eastAsia="楷体_GB2312" w:hAnsi="宋体"/>
      <w:color w:val="000000"/>
      <w:kern w:val="0"/>
      <w:sz w:val="18"/>
    </w:rPr>
  </w:style>
  <w:style w:type="paragraph" w:customStyle="1" w:styleId="CompanyName">
    <w:name w:val="Company Name"/>
    <w:basedOn w:val="aff2"/>
    <w:next w:val="aff2"/>
    <w:autoRedefine/>
    <w:qFormat/>
    <w:pPr>
      <w:widowControl/>
      <w:adjustRightInd w:val="0"/>
      <w:snapToGrid w:val="0"/>
      <w:spacing w:before="420" w:after="60" w:line="320" w:lineRule="exact"/>
      <w:ind w:leftChars="-1" w:left="-2"/>
      <w:jc w:val="left"/>
    </w:pPr>
    <w:rPr>
      <w:rFonts w:ascii="Garamond" w:hAnsi="Garamond" w:cs="Arial"/>
      <w:caps/>
      <w:kern w:val="36"/>
      <w:sz w:val="38"/>
    </w:rPr>
  </w:style>
  <w:style w:type="paragraph" w:customStyle="1" w:styleId="CharChar5CharCharCharCharCharCharCharCharCharCharCharCharCharCharCharCharCharChar3">
    <w:name w:val="Char Char5 Char Char Char Char Char Char Char Char Char Char Char Char Char Char Char Char Char Char3"/>
    <w:basedOn w:val="aff2"/>
    <w:autoRedefine/>
    <w:qFormat/>
    <w:pPr>
      <w:spacing w:line="360" w:lineRule="auto"/>
    </w:pPr>
    <w:rPr>
      <w:rFonts w:ascii="Tahoma" w:hAnsi="Tahoma"/>
      <w:sz w:val="36"/>
      <w:szCs w:val="36"/>
    </w:rPr>
  </w:style>
  <w:style w:type="paragraph" w:customStyle="1" w:styleId="-112">
    <w:name w:val="彩色底纹 - 强调文字颜色 11"/>
    <w:autoRedefine/>
    <w:qFormat/>
    <w:rPr>
      <w:kern w:val="2"/>
      <w:sz w:val="21"/>
      <w:szCs w:val="24"/>
    </w:rPr>
  </w:style>
  <w:style w:type="paragraph" w:customStyle="1" w:styleId="5l">
    <w:name w:val="标题 5l"/>
    <w:basedOn w:val="50"/>
    <w:autoRedefine/>
    <w:qFormat/>
    <w:pPr>
      <w:numPr>
        <w:ilvl w:val="0"/>
        <w:numId w:val="0"/>
      </w:numPr>
      <w:tabs>
        <w:tab w:val="left" w:pos="0"/>
        <w:tab w:val="left" w:pos="2127"/>
        <w:tab w:val="left" w:pos="6946"/>
      </w:tabs>
      <w:adjustRightInd w:val="0"/>
      <w:spacing w:line="376" w:lineRule="atLeast"/>
      <w:textAlignment w:val="baseline"/>
    </w:pPr>
    <w:rPr>
      <w:bCs/>
      <w:kern w:val="0"/>
      <w:szCs w:val="28"/>
    </w:rPr>
  </w:style>
  <w:style w:type="paragraph" w:customStyle="1" w:styleId="affffffffffffffffffffff0">
    <w:name w:val="正文 首行缩进"/>
    <w:basedOn w:val="aff2"/>
    <w:autoRedefine/>
    <w:qFormat/>
    <w:pPr>
      <w:spacing w:line="360" w:lineRule="auto"/>
      <w:ind w:firstLineChars="200" w:firstLine="200"/>
    </w:pPr>
    <w:rPr>
      <w:sz w:val="28"/>
    </w:rPr>
  </w:style>
  <w:style w:type="paragraph" w:customStyle="1" w:styleId="CM83">
    <w:name w:val="CM83"/>
    <w:basedOn w:val="Default"/>
    <w:next w:val="Default"/>
    <w:autoRedefine/>
    <w:qFormat/>
    <w:pPr>
      <w:spacing w:after="185"/>
    </w:pPr>
    <w:rPr>
      <w:rFonts w:ascii="楷体_GB2312" w:eastAsia="楷体_GB2312" w:cs="楷体_GB2312"/>
      <w:color w:val="auto"/>
      <w:szCs w:val="24"/>
    </w:rPr>
  </w:style>
  <w:style w:type="paragraph" w:customStyle="1" w:styleId="CharCharCharCharCharChar20">
    <w:name w:val="Char Char Char Char Char Char2"/>
    <w:basedOn w:val="aff2"/>
    <w:autoRedefine/>
    <w:qFormat/>
    <w:rPr>
      <w:rFonts w:ascii="Tahoma" w:hAnsi="Tahoma"/>
      <w:sz w:val="24"/>
      <w:szCs w:val="24"/>
    </w:rPr>
  </w:style>
  <w:style w:type="paragraph" w:customStyle="1" w:styleId="Char42">
    <w:name w:val="Char4"/>
    <w:basedOn w:val="aff2"/>
    <w:autoRedefine/>
    <w:qFormat/>
    <w:rPr>
      <w:rFonts w:ascii="仿宋_GB2312"/>
      <w:b/>
      <w:sz w:val="30"/>
      <w:szCs w:val="32"/>
    </w:rPr>
  </w:style>
  <w:style w:type="paragraph" w:customStyle="1" w:styleId="05051">
    <w:name w:val="样式 加点正文 + 段前: 0.5 行 段后: 0.5 行1"/>
    <w:basedOn w:val="aff2"/>
    <w:autoRedefine/>
    <w:qFormat/>
    <w:pPr>
      <w:numPr>
        <w:numId w:val="60"/>
      </w:numPr>
      <w:spacing w:beforeLines="50" w:afterLines="50" w:line="300" w:lineRule="auto"/>
    </w:pPr>
    <w:rPr>
      <w:sz w:val="24"/>
    </w:rPr>
  </w:style>
  <w:style w:type="paragraph" w:customStyle="1" w:styleId="218">
    <w:name w:val="正文文本 21"/>
    <w:basedOn w:val="aff2"/>
    <w:autoRedefine/>
    <w:qFormat/>
    <w:pPr>
      <w:adjustRightInd w:val="0"/>
      <w:spacing w:line="300" w:lineRule="auto"/>
      <w:jc w:val="center"/>
      <w:textAlignment w:val="baseline"/>
    </w:pPr>
    <w:rPr>
      <w:rFonts w:ascii="宋体" w:hAnsi="宋体"/>
      <w:sz w:val="24"/>
    </w:rPr>
  </w:style>
  <w:style w:type="paragraph" w:customStyle="1" w:styleId="affffffffffffffffffffff1">
    <w:name w:val="标记段落"/>
    <w:basedOn w:val="aff2"/>
    <w:autoRedefine/>
    <w:qFormat/>
    <w:pPr>
      <w:tabs>
        <w:tab w:val="left" w:pos="432"/>
      </w:tabs>
      <w:spacing w:beforeLines="50" w:afterLines="50" w:line="100" w:lineRule="atLeast"/>
      <w:ind w:left="432" w:firstLineChars="200" w:firstLine="521"/>
    </w:pPr>
    <w:rPr>
      <w:rFonts w:ascii="楷体_GB2312" w:eastAsia="楷体_GB2312" w:hAnsi="宋体"/>
      <w:bCs/>
      <w:kern w:val="0"/>
      <w:sz w:val="28"/>
      <w:szCs w:val="21"/>
    </w:rPr>
  </w:style>
  <w:style w:type="paragraph" w:customStyle="1" w:styleId="22CharCharCharCharCharCharCharCharCharCharCharChar">
    <w:name w:val="样式 样式 我的正文首行缩进 + 首行缩进:  2 字符 + 首行缩进:  2 字符 Char Char Char Char Char Char Char Char Char Char Char Char"/>
    <w:basedOn w:val="aff2"/>
    <w:autoRedefine/>
    <w:qFormat/>
    <w:pPr>
      <w:widowControl/>
      <w:spacing w:after="120"/>
      <w:ind w:firstLineChars="200" w:firstLine="200"/>
      <w:jc w:val="left"/>
    </w:pPr>
    <w:rPr>
      <w:rFonts w:eastAsia="华文细黑"/>
      <w:kern w:val="0"/>
      <w:sz w:val="24"/>
      <w:szCs w:val="24"/>
    </w:rPr>
  </w:style>
  <w:style w:type="paragraph" w:customStyle="1" w:styleId="strike">
    <w:name w:val="strike"/>
    <w:basedOn w:val="aff2"/>
    <w:autoRedefine/>
    <w:qFormat/>
    <w:pPr>
      <w:widowControl/>
      <w:spacing w:before="100" w:beforeAutospacing="1" w:after="100" w:afterAutospacing="1"/>
      <w:jc w:val="left"/>
    </w:pPr>
    <w:rPr>
      <w:rFonts w:ascii="宋体" w:hAnsi="宋体" w:cs="宋体"/>
      <w:strike/>
      <w:color w:val="000000"/>
      <w:kern w:val="0"/>
      <w:sz w:val="24"/>
      <w:szCs w:val="24"/>
    </w:rPr>
  </w:style>
  <w:style w:type="paragraph" w:customStyle="1" w:styleId="03">
    <w:name w:val="图表目录0"/>
    <w:basedOn w:val="aff2"/>
    <w:next w:val="aff2"/>
    <w:autoRedefine/>
    <w:qFormat/>
    <w:pPr>
      <w:widowControl/>
      <w:tabs>
        <w:tab w:val="left" w:pos="425"/>
        <w:tab w:val="left" w:pos="3240"/>
      </w:tabs>
      <w:adjustRightInd w:val="0"/>
      <w:snapToGrid w:val="0"/>
      <w:ind w:left="425" w:hanging="425"/>
      <w:jc w:val="left"/>
      <w:textAlignment w:val="baseline"/>
    </w:pPr>
    <w:rPr>
      <w:rFonts w:ascii="Arial" w:hAnsi="Arial"/>
      <w:color w:val="FFFFFF"/>
      <w:kern w:val="0"/>
      <w:sz w:val="24"/>
    </w:rPr>
  </w:style>
  <w:style w:type="paragraph" w:customStyle="1" w:styleId="2fffffa">
    <w:name w:val="标题 2 + 宋体 小三"/>
    <w:basedOn w:val="29"/>
    <w:autoRedefine/>
    <w:qFormat/>
    <w:pPr>
      <w:tabs>
        <w:tab w:val="left" w:pos="567"/>
        <w:tab w:val="left" w:pos="2552"/>
      </w:tabs>
      <w:jc w:val="both"/>
    </w:pPr>
    <w:rPr>
      <w:rFonts w:ascii="楷体_GB2312" w:eastAsia="楷体_GB2312" w:hAnsi="宋体"/>
      <w:b/>
      <w:color w:val="000000"/>
    </w:rPr>
  </w:style>
  <w:style w:type="paragraph" w:customStyle="1" w:styleId="xl75">
    <w:name w:val="xl75"/>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4f9">
    <w:name w:val="哈哈 标题 4"/>
    <w:basedOn w:val="3f5"/>
    <w:autoRedefine/>
    <w:qFormat/>
    <w:pPr>
      <w:tabs>
        <w:tab w:val="clear" w:pos="735"/>
        <w:tab w:val="left" w:pos="360"/>
        <w:tab w:val="left" w:pos="1680"/>
        <w:tab w:val="left" w:pos="1880"/>
        <w:tab w:val="left" w:pos="2160"/>
      </w:tabs>
      <w:spacing w:before="260" w:afterLines="0" w:after="260" w:line="480" w:lineRule="auto"/>
      <w:ind w:left="2160" w:hanging="420"/>
      <w:jc w:val="both"/>
    </w:pPr>
    <w:rPr>
      <w:rFonts w:ascii="宋体" w:hAnsi="宋体"/>
      <w:bCs w:val="0"/>
      <w:sz w:val="30"/>
      <w:szCs w:val="20"/>
    </w:rPr>
  </w:style>
  <w:style w:type="paragraph" w:customStyle="1" w:styleId="affffffffffffffffffffff2">
    <w:name w:val="目次"/>
    <w:basedOn w:val="aff2"/>
    <w:autoRedefine/>
    <w:qFormat/>
    <w:pPr>
      <w:widowControl/>
      <w:adjustRightInd w:val="0"/>
      <w:snapToGrid w:val="0"/>
      <w:spacing w:before="600" w:after="800" w:line="300" w:lineRule="auto"/>
      <w:jc w:val="center"/>
      <w:textAlignment w:val="baseline"/>
    </w:pPr>
    <w:rPr>
      <w:rFonts w:ascii="黑体" w:eastAsia="黑体" w:hAnsi="Arial"/>
      <w:spacing w:val="100"/>
      <w:kern w:val="0"/>
      <w:sz w:val="30"/>
    </w:rPr>
  </w:style>
  <w:style w:type="paragraph" w:customStyle="1" w:styleId="3H311Heading3-oldHeading3-oldC3">
    <w:name w:val="样式 标题 3H3标题1.1节标题，三级节名二级节名Heading 3 - oldHeading 3 - old C...3"/>
    <w:basedOn w:val="34"/>
    <w:autoRedefine/>
    <w:qFormat/>
    <w:pPr>
      <w:tabs>
        <w:tab w:val="left" w:pos="720"/>
      </w:tabs>
      <w:spacing w:before="0" w:after="0" w:line="480" w:lineRule="auto"/>
      <w:ind w:left="720" w:hanging="720"/>
    </w:pPr>
    <w:rPr>
      <w:rFonts w:ascii="宋体" w:eastAsia="黑体" w:hAnsi="宋体"/>
      <w:color w:val="000000"/>
      <w:sz w:val="30"/>
    </w:rPr>
  </w:style>
  <w:style w:type="paragraph" w:customStyle="1" w:styleId="color000000bg">
    <w:name w:val="color000000bg"/>
    <w:basedOn w:val="aff2"/>
    <w:autoRedefine/>
    <w:qFormat/>
    <w:pPr>
      <w:widowControl/>
      <w:shd w:val="clear" w:color="auto" w:fill="000000"/>
      <w:spacing w:before="100" w:beforeAutospacing="1" w:after="100" w:afterAutospacing="1"/>
      <w:jc w:val="left"/>
    </w:pPr>
    <w:rPr>
      <w:rFonts w:ascii="宋体" w:hAnsi="宋体" w:cs="宋体"/>
      <w:color w:val="000000"/>
      <w:kern w:val="0"/>
      <w:sz w:val="24"/>
      <w:szCs w:val="24"/>
    </w:rPr>
  </w:style>
  <w:style w:type="paragraph" w:customStyle="1" w:styleId="cjh">
    <w:name w:val="cjh正文"/>
    <w:basedOn w:val="aff2"/>
    <w:autoRedefine/>
    <w:qFormat/>
    <w:pPr>
      <w:adjustRightInd w:val="0"/>
      <w:spacing w:line="440" w:lineRule="exact"/>
      <w:ind w:firstLineChars="200" w:firstLine="480"/>
    </w:pPr>
    <w:rPr>
      <w:rFonts w:ascii="宋体" w:hAnsi="宋体"/>
      <w:bCs/>
      <w:kern w:val="20"/>
      <w:sz w:val="24"/>
    </w:rPr>
  </w:style>
  <w:style w:type="paragraph" w:customStyle="1" w:styleId="Char130">
    <w:name w:val="Char13"/>
    <w:basedOn w:val="aff2"/>
    <w:autoRedefine/>
    <w:qFormat/>
    <w:rPr>
      <w:rFonts w:ascii="仿宋_GB2312" w:eastAsia="仿宋_GB2312"/>
      <w:b/>
      <w:sz w:val="32"/>
      <w:szCs w:val="32"/>
    </w:rPr>
  </w:style>
  <w:style w:type="paragraph" w:customStyle="1" w:styleId="227">
    <w:name w:val="2册标题2"/>
    <w:basedOn w:val="aff2"/>
    <w:next w:val="aff2"/>
    <w:autoRedefine/>
    <w:qFormat/>
    <w:pPr>
      <w:spacing w:beforeLines="50" w:afterLines="50" w:line="300" w:lineRule="auto"/>
      <w:outlineLvl w:val="1"/>
    </w:pPr>
    <w:rPr>
      <w:rFonts w:ascii="Arial" w:eastAsia="黑体" w:hAnsi="Arial"/>
      <w:sz w:val="30"/>
    </w:rPr>
  </w:style>
  <w:style w:type="paragraph" w:customStyle="1" w:styleId="affffffffffffffffffffff3">
    <w:name w:val="条文脚注"/>
    <w:basedOn w:val="afffff4"/>
    <w:autoRedefine/>
    <w:qFormat/>
    <w:pPr>
      <w:adjustRightInd/>
      <w:snapToGrid w:val="0"/>
      <w:spacing w:line="240" w:lineRule="auto"/>
      <w:ind w:leftChars="200" w:left="200" w:hangingChars="200" w:hanging="200"/>
      <w:jc w:val="both"/>
      <w:textAlignment w:val="auto"/>
    </w:pPr>
    <w:rPr>
      <w:rFonts w:ascii="宋体" w:eastAsia="楷体_GB2312"/>
      <w:color w:val="000000"/>
      <w:kern w:val="2"/>
    </w:rPr>
  </w:style>
  <w:style w:type="paragraph" w:customStyle="1" w:styleId="1fffff6">
    <w:name w:val="项目列表符号1"/>
    <w:basedOn w:val="aff2"/>
    <w:autoRedefine/>
    <w:qFormat/>
    <w:pPr>
      <w:widowControl/>
      <w:spacing w:before="120"/>
      <w:ind w:left="425" w:hanging="425"/>
    </w:pPr>
    <w:rPr>
      <w:kern w:val="0"/>
      <w:sz w:val="24"/>
      <w:szCs w:val="24"/>
    </w:rPr>
  </w:style>
  <w:style w:type="paragraph" w:customStyle="1" w:styleId="CharCharCharCharCharChar1CharCharCharCharCharChar1CharCharCharCharCharCharChar">
    <w:name w:val="Char Char Char Char Char Char1 Char Char Char Char Char Char1 Char Char Char Char Char Char Char"/>
    <w:basedOn w:val="aff2"/>
    <w:autoRedefine/>
    <w:qFormat/>
    <w:rPr>
      <w:rFonts w:ascii="Tahoma" w:hAnsi="Tahoma"/>
      <w:sz w:val="24"/>
    </w:rPr>
  </w:style>
  <w:style w:type="paragraph" w:customStyle="1" w:styleId="xl120">
    <w:name w:val="xl120"/>
    <w:basedOn w:val="aff2"/>
    <w:autoRedefine/>
    <w:qFormat/>
    <w:pPr>
      <w:widowControl/>
      <w:pBdr>
        <w:top w:val="single" w:sz="4" w:space="0" w:color="auto"/>
        <w:bottom w:val="single" w:sz="4" w:space="0" w:color="auto"/>
      </w:pBdr>
      <w:spacing w:before="100" w:beforeAutospacing="1" w:after="100" w:afterAutospacing="1"/>
      <w:jc w:val="left"/>
      <w:textAlignment w:val="center"/>
    </w:pPr>
    <w:rPr>
      <w:rFonts w:ascii="宋体" w:hAnsi="宋体"/>
      <w:kern w:val="0"/>
      <w:sz w:val="24"/>
    </w:rPr>
  </w:style>
  <w:style w:type="paragraph" w:customStyle="1" w:styleId="CharChar1CharCharCharCharCharChar4">
    <w:name w:val="Char Char1 Char Char Char Char Char Char4"/>
    <w:basedOn w:val="aff2"/>
    <w:autoRedefine/>
    <w:qFormat/>
    <w:pPr>
      <w:widowControl/>
      <w:spacing w:after="160" w:line="240" w:lineRule="exact"/>
      <w:jc w:val="left"/>
    </w:pPr>
    <w:rPr>
      <w:rFonts w:ascii="Verdana" w:eastAsia="仿宋_GB2312" w:hAnsi="Verdana"/>
      <w:kern w:val="0"/>
      <w:sz w:val="24"/>
      <w:lang w:eastAsia="en-US"/>
    </w:rPr>
  </w:style>
  <w:style w:type="paragraph" w:customStyle="1" w:styleId="1fffff7">
    <w:name w:val="第1层并列"/>
    <w:basedOn w:val="aff2"/>
    <w:autoRedefine/>
    <w:qFormat/>
    <w:pPr>
      <w:spacing w:before="60" w:after="60" w:line="360" w:lineRule="auto"/>
      <w:ind w:firstLineChars="209" w:firstLine="502"/>
      <w:jc w:val="left"/>
    </w:pPr>
    <w:rPr>
      <w:rFonts w:ascii="宋体" w:hAnsi="宋体"/>
      <w:sz w:val="24"/>
    </w:rPr>
  </w:style>
  <w:style w:type="paragraph" w:customStyle="1" w:styleId="1fffff8">
    <w:name w:val="附录1层"/>
    <w:basedOn w:val="aff2"/>
    <w:next w:val="aff2"/>
    <w:autoRedefine/>
    <w:qFormat/>
    <w:pPr>
      <w:widowControl/>
      <w:adjustRightInd w:val="0"/>
      <w:snapToGrid w:val="0"/>
      <w:spacing w:beforeLines="25" w:line="300" w:lineRule="auto"/>
      <w:textAlignment w:val="baseline"/>
    </w:pPr>
    <w:rPr>
      <w:rFonts w:ascii="Arial" w:eastAsia="黑体" w:hAnsi="Arial"/>
      <w:kern w:val="0"/>
      <w:sz w:val="28"/>
    </w:rPr>
  </w:style>
  <w:style w:type="paragraph" w:customStyle="1" w:styleId="1fffff9">
    <w:name w:val="段标题1"/>
    <w:basedOn w:val="aff2"/>
    <w:autoRedefine/>
    <w:qFormat/>
    <w:pPr>
      <w:tabs>
        <w:tab w:val="left" w:pos="1860"/>
      </w:tabs>
      <w:adjustRightInd w:val="0"/>
      <w:snapToGrid w:val="0"/>
      <w:spacing w:line="360" w:lineRule="auto"/>
      <w:ind w:left="420"/>
      <w:jc w:val="left"/>
      <w:textAlignment w:val="baseline"/>
    </w:pPr>
    <w:rPr>
      <w:snapToGrid w:val="0"/>
      <w:kern w:val="0"/>
    </w:rPr>
  </w:style>
  <w:style w:type="paragraph" w:customStyle="1" w:styleId="xl134">
    <w:name w:val="xl134"/>
    <w:basedOn w:val="aff2"/>
    <w:autoRedefine/>
    <w:qFormat/>
    <w:pPr>
      <w:widowControl/>
      <w:pBdr>
        <w:top w:val="single" w:sz="4" w:space="0" w:color="auto"/>
        <w:left w:val="single" w:sz="4" w:space="0" w:color="auto"/>
        <w:right w:val="single" w:sz="4" w:space="0" w:color="auto"/>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2H2h22HD2Heading2HiddenHeading2CCBSTi1">
    <w:name w:val="样式 标题 2H2h2标题 2(章)总标题HD2Heading 2 HiddenHeading 2 CCBSTi...1"/>
    <w:basedOn w:val="29"/>
    <w:autoRedefine/>
    <w:qFormat/>
    <w:pPr>
      <w:tabs>
        <w:tab w:val="left" w:pos="576"/>
        <w:tab w:val="left" w:pos="2552"/>
      </w:tabs>
      <w:spacing w:line="360" w:lineRule="auto"/>
      <w:ind w:left="576" w:hanging="576"/>
      <w:jc w:val="both"/>
    </w:pPr>
    <w:rPr>
      <w:rFonts w:ascii="Times New Roman" w:hAnsi="Times New Roman"/>
      <w:b/>
    </w:rPr>
  </w:style>
  <w:style w:type="paragraph" w:customStyle="1" w:styleId="affffffffffffffffffffff4">
    <w:name w:val="段落内容"/>
    <w:basedOn w:val="aff2"/>
    <w:autoRedefine/>
    <w:qFormat/>
    <w:pPr>
      <w:spacing w:afterLines="50"/>
      <w:ind w:firstLineChars="200" w:firstLine="560"/>
    </w:pPr>
    <w:rPr>
      <w:rFonts w:cs="宋体"/>
      <w:sz w:val="28"/>
    </w:rPr>
  </w:style>
  <w:style w:type="paragraph" w:customStyle="1" w:styleId="228">
    <w:name w:val="样式 正文首行缩进 2 + 首行缩进:  2 字符"/>
    <w:basedOn w:val="212"/>
    <w:autoRedefine/>
    <w:qFormat/>
    <w:pPr>
      <w:spacing w:line="360" w:lineRule="auto"/>
      <w:ind w:leftChars="0" w:left="0" w:firstLine="200"/>
    </w:pPr>
    <w:rPr>
      <w:rFonts w:ascii="Arial" w:hAnsi="Arial" w:cs="宋体"/>
    </w:rPr>
  </w:style>
  <w:style w:type="paragraph" w:customStyle="1" w:styleId="affffffffffffffffffffff5">
    <w:name w:val="模板正文"/>
    <w:basedOn w:val="aff2"/>
    <w:autoRedefine/>
    <w:qFormat/>
    <w:pPr>
      <w:spacing w:beforeLines="50" w:before="50" w:afterLines="50" w:after="50" w:line="400" w:lineRule="exact"/>
      <w:ind w:firstLineChars="200" w:firstLine="200"/>
    </w:pPr>
    <w:rPr>
      <w:rFonts w:ascii="宋体" w:hAnsi="宋体"/>
      <w:sz w:val="24"/>
      <w:szCs w:val="24"/>
    </w:rPr>
  </w:style>
  <w:style w:type="paragraph" w:customStyle="1" w:styleId="2H22ndlevelh22Header2l2Titre2Head2Heading">
    <w:name w:val="样式 样式 标题 2H22nd levelh22Header 2l2Titre2Head 2第一层条Heading... + 左..."/>
    <w:basedOn w:val="aff2"/>
    <w:autoRedefine/>
    <w:qFormat/>
    <w:pPr>
      <w:keepNext/>
      <w:keepLines/>
      <w:tabs>
        <w:tab w:val="left" w:pos="576"/>
      </w:tabs>
      <w:spacing w:beforeLines="50" w:afterLines="50" w:line="360" w:lineRule="auto"/>
      <w:ind w:left="576" w:hanging="576"/>
      <w:outlineLvl w:val="1"/>
    </w:pPr>
    <w:rPr>
      <w:rFonts w:cs="宋体"/>
      <w:b/>
      <w:bCs/>
      <w:sz w:val="28"/>
    </w:rPr>
  </w:style>
  <w:style w:type="paragraph" w:customStyle="1" w:styleId="4fa">
    <w:name w:val="样式4 + 加粗"/>
    <w:basedOn w:val="aff2"/>
    <w:autoRedefine/>
    <w:qFormat/>
    <w:pPr>
      <w:widowControl/>
      <w:spacing w:line="360" w:lineRule="auto"/>
      <w:ind w:firstLineChars="200" w:firstLine="482"/>
      <w:jc w:val="left"/>
    </w:pPr>
    <w:rPr>
      <w:b/>
      <w:color w:val="000000"/>
      <w:kern w:val="0"/>
      <w:sz w:val="24"/>
    </w:rPr>
  </w:style>
  <w:style w:type="paragraph" w:customStyle="1" w:styleId="2H22ndlevelh22Header2l2Titre2Head2Heading0">
    <w:name w:val="样式 标题 2H22nd levelh22Header 2l2Titre2Head 2第一层条Heading..."/>
    <w:basedOn w:val="29"/>
    <w:autoRedefine/>
    <w:qFormat/>
    <w:pPr>
      <w:tabs>
        <w:tab w:val="left" w:pos="-420"/>
        <w:tab w:val="left" w:pos="2552"/>
      </w:tabs>
      <w:spacing w:beforeLines="50" w:afterLines="50" w:line="480" w:lineRule="auto"/>
      <w:ind w:left="-420" w:firstLine="420"/>
      <w:jc w:val="both"/>
    </w:pPr>
    <w:rPr>
      <w:rFonts w:ascii="Times New Roman" w:hAnsi="Times New Roman"/>
      <w:b/>
      <w:bCs/>
      <w:sz w:val="28"/>
    </w:rPr>
  </w:style>
  <w:style w:type="paragraph" w:customStyle="1" w:styleId="xl69">
    <w:name w:val="xl69"/>
    <w:basedOn w:val="aff2"/>
    <w:autoRedefine/>
    <w:qFormat/>
    <w:pPr>
      <w:widowControl/>
      <w:pBdr>
        <w:left w:val="single" w:sz="8" w:space="0" w:color="auto"/>
        <w:bottom w:val="single" w:sz="8" w:space="0" w:color="auto"/>
      </w:pBdr>
      <w:spacing w:before="100" w:beforeAutospacing="1" w:after="100" w:afterAutospacing="1"/>
      <w:jc w:val="right"/>
    </w:pPr>
    <w:rPr>
      <w:rFonts w:ascii="宋体" w:hAnsi="宋体"/>
      <w:b/>
      <w:kern w:val="0"/>
      <w:sz w:val="24"/>
    </w:rPr>
  </w:style>
  <w:style w:type="paragraph" w:customStyle="1" w:styleId="affffffffffffffffffffff6">
    <w:name w:val="È±Ê¡ÎÄ±¾"/>
    <w:basedOn w:val="aff2"/>
    <w:autoRedefine/>
    <w:qFormat/>
    <w:pPr>
      <w:widowControl/>
      <w:overflowPunct w:val="0"/>
      <w:autoSpaceDE w:val="0"/>
      <w:autoSpaceDN w:val="0"/>
      <w:adjustRightInd w:val="0"/>
      <w:snapToGrid w:val="0"/>
      <w:ind w:leftChars="-1" w:left="-2"/>
      <w:jc w:val="left"/>
      <w:textAlignment w:val="baseline"/>
    </w:pPr>
    <w:rPr>
      <w:rFonts w:ascii="Arial" w:hAnsi="Arial" w:cs="Arial"/>
      <w:kern w:val="0"/>
      <w:sz w:val="24"/>
    </w:rPr>
  </w:style>
  <w:style w:type="paragraph" w:customStyle="1" w:styleId="a14">
    <w:name w:val="a14"/>
    <w:basedOn w:val="aff2"/>
    <w:autoRedefine/>
    <w:qFormat/>
    <w:pPr>
      <w:widowControl/>
      <w:spacing w:before="100" w:beforeAutospacing="1" w:after="100" w:afterAutospacing="1" w:line="351" w:lineRule="atLeast"/>
      <w:ind w:firstLine="439"/>
      <w:jc w:val="left"/>
    </w:pPr>
    <w:rPr>
      <w:rFonts w:ascii="宋体" w:hAnsi="宋体"/>
      <w:kern w:val="0"/>
      <w:sz w:val="25"/>
    </w:rPr>
  </w:style>
  <w:style w:type="paragraph" w:customStyle="1" w:styleId="affffffffffffffffffffff7">
    <w:name w:val="单位名称"/>
    <w:basedOn w:val="aff2"/>
    <w:autoRedefine/>
    <w:qFormat/>
    <w:pPr>
      <w:widowControl/>
      <w:adjustRightInd w:val="0"/>
      <w:snapToGrid w:val="0"/>
      <w:spacing w:before="240" w:after="40" w:line="300" w:lineRule="auto"/>
      <w:jc w:val="center"/>
      <w:textAlignment w:val="baseline"/>
    </w:pPr>
    <w:rPr>
      <w:rFonts w:ascii="Arial" w:hAnsi="Arial"/>
      <w:snapToGrid w:val="0"/>
      <w:spacing w:val="10"/>
      <w:kern w:val="0"/>
      <w:sz w:val="32"/>
    </w:rPr>
  </w:style>
  <w:style w:type="paragraph" w:customStyle="1" w:styleId="2GB231200">
    <w:name w:val="样式 样式 2节标题 + 楷体_GB2312 小三 加粗 自动设置 + 左侧:  0 厘米 首行缩进:  0 厘米"/>
    <w:basedOn w:val="aff2"/>
    <w:autoRedefine/>
    <w:qFormat/>
    <w:pPr>
      <w:tabs>
        <w:tab w:val="left" w:pos="864"/>
      </w:tabs>
      <w:spacing w:beforeLines="50" w:afterLines="50"/>
      <w:outlineLvl w:val="1"/>
    </w:pPr>
    <w:rPr>
      <w:rFonts w:ascii="楷体_GB2312" w:eastAsia="楷体_GB2312" w:hAnsi="楷体_GB2312"/>
      <w:b/>
      <w:color w:val="000000"/>
      <w:kern w:val="44"/>
      <w:sz w:val="32"/>
    </w:rPr>
  </w:style>
  <w:style w:type="paragraph" w:customStyle="1" w:styleId="a00">
    <w:name w:val="a0"/>
    <w:basedOn w:val="aff2"/>
    <w:autoRedefine/>
    <w:qFormat/>
    <w:pPr>
      <w:widowControl/>
      <w:spacing w:line="300" w:lineRule="atLeast"/>
      <w:jc w:val="left"/>
    </w:pPr>
    <w:rPr>
      <w:rFonts w:ascii="宋体" w:hAnsi="宋体" w:cs="宋体"/>
      <w:kern w:val="0"/>
      <w:sz w:val="18"/>
      <w:szCs w:val="18"/>
    </w:rPr>
  </w:style>
  <w:style w:type="paragraph" w:customStyle="1" w:styleId="8GeneralText">
    <w:name w:val="*8. General Text"/>
    <w:basedOn w:val="Default"/>
    <w:next w:val="Default"/>
    <w:autoRedefine/>
    <w:uiPriority w:val="99"/>
    <w:qFormat/>
    <w:rPr>
      <w:rFonts w:ascii="Times New Roman" w:eastAsia="宋体"/>
      <w:color w:val="auto"/>
      <w:szCs w:val="24"/>
    </w:rPr>
  </w:style>
  <w:style w:type="paragraph" w:customStyle="1" w:styleId="11d">
    <w:name w:val="样式 样式 正文首行缩进 + 首行缩进:  1 字符 + 首行缩进:  1 字符"/>
    <w:basedOn w:val="aff2"/>
    <w:autoRedefine/>
    <w:qFormat/>
    <w:pPr>
      <w:spacing w:line="360" w:lineRule="auto"/>
      <w:ind w:firstLineChars="200" w:firstLine="480"/>
    </w:pPr>
    <w:rPr>
      <w:sz w:val="24"/>
    </w:rPr>
  </w:style>
  <w:style w:type="paragraph" w:customStyle="1" w:styleId="CharCharCharCharCharCharCharCharCharCharCharCharCharCharChar1">
    <w:name w:val="Char Char Char Char Char Char Char Char Char Char Char Char Char Char Char1"/>
    <w:basedOn w:val="aff2"/>
    <w:autoRedefine/>
    <w:qFormat/>
    <w:pPr>
      <w:widowControl/>
      <w:spacing w:after="160" w:line="240" w:lineRule="exact"/>
      <w:jc w:val="left"/>
    </w:pPr>
    <w:rPr>
      <w:rFonts w:ascii="Verdana" w:hAnsi="Verdana"/>
      <w:kern w:val="0"/>
      <w:sz w:val="20"/>
      <w:lang w:eastAsia="en-US"/>
    </w:rPr>
  </w:style>
  <w:style w:type="paragraph" w:customStyle="1" w:styleId="1521">
    <w:name w:val="样式 (西文) 宋体 小四 行距: 1.5 倍行距 首行缩进:  2 字符"/>
    <w:basedOn w:val="aff2"/>
    <w:autoRedefine/>
    <w:qFormat/>
    <w:pPr>
      <w:spacing w:line="360" w:lineRule="auto"/>
      <w:ind w:firstLineChars="200" w:firstLine="480"/>
    </w:pPr>
    <w:rPr>
      <w:rFonts w:ascii="宋体" w:hAnsi="宋体" w:cs="宋体"/>
      <w:sz w:val="24"/>
    </w:rPr>
  </w:style>
  <w:style w:type="paragraph" w:customStyle="1" w:styleId="a03">
    <w:name w:val="a03"/>
    <w:basedOn w:val="34"/>
    <w:autoRedefine/>
    <w:qFormat/>
    <w:pPr>
      <w:adjustRightInd w:val="0"/>
      <w:spacing w:line="416" w:lineRule="atLeast"/>
      <w:textAlignment w:val="baseline"/>
    </w:pPr>
    <w:rPr>
      <w:kern w:val="0"/>
      <w:sz w:val="28"/>
      <w:szCs w:val="32"/>
    </w:rPr>
  </w:style>
  <w:style w:type="paragraph" w:customStyle="1" w:styleId="Style4">
    <w:name w:val="_Style 4"/>
    <w:basedOn w:val="aff2"/>
    <w:autoRedefine/>
    <w:uiPriority w:val="34"/>
    <w:qFormat/>
    <w:pPr>
      <w:ind w:firstLineChars="200" w:firstLine="420"/>
    </w:pPr>
    <w:rPr>
      <w:rFonts w:ascii="Calibri" w:hAnsi="Calibri"/>
      <w:szCs w:val="22"/>
    </w:rPr>
  </w:style>
  <w:style w:type="paragraph" w:customStyle="1" w:styleId="CharCharCharCharCharChar1Char3">
    <w:name w:val="Char Char Char Char Char Char1 Char3"/>
    <w:basedOn w:val="aff2"/>
    <w:autoRedefine/>
    <w:qFormat/>
    <w:pPr>
      <w:widowControl/>
      <w:spacing w:after="160" w:line="240" w:lineRule="exact"/>
      <w:jc w:val="left"/>
    </w:pPr>
    <w:rPr>
      <w:rFonts w:ascii="Verdana" w:hAnsi="Verdana"/>
      <w:kern w:val="0"/>
      <w:lang w:eastAsia="en-US"/>
    </w:rPr>
  </w:style>
  <w:style w:type="paragraph" w:customStyle="1" w:styleId="CM4">
    <w:name w:val="CM4"/>
    <w:basedOn w:val="Default"/>
    <w:next w:val="Default"/>
    <w:qFormat/>
    <w:pPr>
      <w:spacing w:line="468" w:lineRule="atLeast"/>
    </w:pPr>
    <w:rPr>
      <w:color w:val="auto"/>
      <w:szCs w:val="24"/>
    </w:rPr>
  </w:style>
  <w:style w:type="paragraph" w:customStyle="1" w:styleId="aa">
    <w:name w:val="四级无标题条"/>
    <w:basedOn w:val="aff2"/>
    <w:autoRedefine/>
    <w:qFormat/>
    <w:pPr>
      <w:numPr>
        <w:ilvl w:val="5"/>
        <w:numId w:val="41"/>
      </w:numPr>
    </w:pPr>
    <w:rPr>
      <w:szCs w:val="24"/>
    </w:rPr>
  </w:style>
  <w:style w:type="paragraph" w:customStyle="1" w:styleId="Note">
    <w:name w:val="Note"/>
    <w:basedOn w:val="aff2"/>
    <w:autoRedefine/>
    <w:qFormat/>
    <w:pPr>
      <w:pBdr>
        <w:top w:val="single" w:sz="12" w:space="3" w:color="auto"/>
        <w:bottom w:val="single" w:sz="12" w:space="3" w:color="auto"/>
      </w:pBdr>
      <w:spacing w:line="360" w:lineRule="auto"/>
    </w:pPr>
    <w:rPr>
      <w:sz w:val="24"/>
      <w:szCs w:val="22"/>
    </w:rPr>
  </w:style>
  <w:style w:type="paragraph" w:customStyle="1" w:styleId="affffffffffffffffffffff8">
    <w:name w:val="表格题注样式"/>
    <w:basedOn w:val="aff2"/>
    <w:next w:val="aff2"/>
    <w:autoRedefine/>
    <w:uiPriority w:val="9"/>
    <w:qFormat/>
    <w:pPr>
      <w:spacing w:line="360" w:lineRule="auto"/>
      <w:jc w:val="center"/>
    </w:pPr>
    <w:rPr>
      <w:rFonts w:ascii="黑体" w:eastAsia="黑体"/>
      <w:sz w:val="18"/>
      <w:szCs w:val="18"/>
    </w:rPr>
  </w:style>
  <w:style w:type="paragraph" w:customStyle="1" w:styleId="CharChar17">
    <w:name w:val="标书正文 Char Char1"/>
    <w:basedOn w:val="aff2"/>
    <w:autoRedefine/>
    <w:qFormat/>
    <w:pPr>
      <w:spacing w:line="500" w:lineRule="exact"/>
      <w:ind w:firstLineChars="225" w:firstLine="540"/>
    </w:pPr>
    <w:rPr>
      <w:rFonts w:ascii="宋体" w:hAnsi="宋体"/>
      <w:sz w:val="24"/>
    </w:rPr>
  </w:style>
  <w:style w:type="paragraph" w:customStyle="1" w:styleId="xl128">
    <w:name w:val="xl128"/>
    <w:basedOn w:val="aff2"/>
    <w:autoRedefine/>
    <w:qFormat/>
    <w:pPr>
      <w:widowControl/>
      <w:pBdr>
        <w:top w:val="single" w:sz="4" w:space="0" w:color="auto"/>
        <w:left w:val="single" w:sz="4" w:space="0" w:color="auto"/>
        <w:right w:val="single" w:sz="4" w:space="0" w:color="auto"/>
      </w:pBdr>
      <w:shd w:val="clear" w:color="auto" w:fill="CCCCFF"/>
      <w:spacing w:before="100" w:beforeAutospacing="1" w:after="100" w:afterAutospacing="1"/>
      <w:jc w:val="center"/>
      <w:textAlignment w:val="center"/>
    </w:pPr>
    <w:rPr>
      <w:rFonts w:ascii="宋体" w:hAnsi="宋体"/>
      <w:kern w:val="0"/>
      <w:sz w:val="18"/>
    </w:rPr>
  </w:style>
  <w:style w:type="paragraph" w:customStyle="1" w:styleId="CharCharCharCharCharCharCharCharCharCharCharCharChar1">
    <w:name w:val="Char Char Char Char Char Char Char Char Char Char Char Char Char1"/>
    <w:basedOn w:val="aff2"/>
    <w:autoRedefine/>
    <w:qFormat/>
    <w:pPr>
      <w:tabs>
        <w:tab w:val="left" w:pos="432"/>
      </w:tabs>
      <w:spacing w:beforeLines="50" w:afterLines="50"/>
      <w:ind w:left="432" w:hanging="432"/>
      <w:jc w:val="center"/>
    </w:pPr>
    <w:rPr>
      <w:sz w:val="24"/>
      <w:szCs w:val="24"/>
    </w:rPr>
  </w:style>
  <w:style w:type="paragraph" w:customStyle="1" w:styleId="4fb">
    <w:name w:val="标题 4 + 四号"/>
    <w:basedOn w:val="34"/>
    <w:autoRedefine/>
    <w:qFormat/>
    <w:pPr>
      <w:spacing w:line="416" w:lineRule="auto"/>
    </w:pPr>
    <w:rPr>
      <w:bCs/>
      <w:sz w:val="28"/>
      <w:szCs w:val="28"/>
    </w:rPr>
  </w:style>
  <w:style w:type="paragraph" w:customStyle="1" w:styleId="-7">
    <w:name w:val="并列项-点"/>
    <w:basedOn w:val="aff2"/>
    <w:autoRedefine/>
    <w:qFormat/>
    <w:pPr>
      <w:widowControl/>
      <w:tabs>
        <w:tab w:val="left" w:pos="851"/>
        <w:tab w:val="left" w:pos="1140"/>
      </w:tabs>
      <w:adjustRightInd w:val="0"/>
      <w:snapToGrid w:val="0"/>
      <w:spacing w:line="360" w:lineRule="atLeast"/>
      <w:ind w:left="1140" w:hanging="420"/>
      <w:textAlignment w:val="baseline"/>
    </w:pPr>
    <w:rPr>
      <w:kern w:val="0"/>
      <w:sz w:val="24"/>
    </w:rPr>
  </w:style>
  <w:style w:type="paragraph" w:customStyle="1" w:styleId="affffffffffffffffffffff9">
    <w:name w:val="ÕýÎÄÊ×ÐÐËõ½ø"/>
    <w:basedOn w:val="aff2"/>
    <w:autoRedefine/>
    <w:qFormat/>
    <w:pPr>
      <w:widowControl/>
      <w:overflowPunct w:val="0"/>
      <w:autoSpaceDE w:val="0"/>
      <w:autoSpaceDN w:val="0"/>
      <w:adjustRightInd w:val="0"/>
      <w:spacing w:line="360" w:lineRule="auto"/>
      <w:ind w:firstLine="425"/>
      <w:textAlignment w:val="baseline"/>
    </w:pPr>
    <w:rPr>
      <w:kern w:val="0"/>
      <w:sz w:val="24"/>
    </w:rPr>
  </w:style>
  <w:style w:type="paragraph" w:customStyle="1" w:styleId="2H2h22HD2Heading2HiddenHeading2CCBSTi">
    <w:name w:val="样式 标题 2H2h2标题 2(章)总标题HD2Heading 2 HiddenHeading 2 CCBSTi..."/>
    <w:basedOn w:val="29"/>
    <w:autoRedefine/>
    <w:qFormat/>
    <w:pPr>
      <w:tabs>
        <w:tab w:val="left" w:pos="567"/>
        <w:tab w:val="left" w:pos="2552"/>
      </w:tabs>
      <w:spacing w:beforeLines="50" w:afterLines="50" w:line="360" w:lineRule="auto"/>
      <w:jc w:val="both"/>
    </w:pPr>
    <w:rPr>
      <w:rFonts w:ascii="楷体_GB2312" w:eastAsia="楷体_GB2312" w:hAnsi="楷体_GB2312"/>
      <w:b/>
      <w:color w:val="000000"/>
      <w:sz w:val="24"/>
    </w:rPr>
  </w:style>
  <w:style w:type="paragraph" w:customStyle="1" w:styleId="Char2CharCharCharCharCharChar5">
    <w:name w:val="Char2 Char Char Char Char Char Char5"/>
    <w:basedOn w:val="aff2"/>
    <w:autoRedefine/>
    <w:qFormat/>
    <w:rPr>
      <w:rFonts w:ascii="仿宋_GB2312"/>
      <w:b/>
      <w:sz w:val="30"/>
      <w:szCs w:val="32"/>
    </w:rPr>
  </w:style>
  <w:style w:type="paragraph" w:customStyle="1" w:styleId="CharCharCharCharCharCharCharCharCharCharCharCharChar">
    <w:name w:val="Char Char Char Char Char Char Char Char Char Char Char Char Char"/>
    <w:basedOn w:val="aff2"/>
    <w:autoRedefine/>
    <w:qFormat/>
    <w:pPr>
      <w:tabs>
        <w:tab w:val="left" w:pos="432"/>
      </w:tabs>
      <w:spacing w:beforeLines="50" w:before="156" w:afterLines="50" w:after="156"/>
      <w:ind w:left="432" w:hanging="432"/>
      <w:jc w:val="center"/>
    </w:pPr>
    <w:rPr>
      <w:sz w:val="24"/>
      <w:szCs w:val="24"/>
    </w:rPr>
  </w:style>
  <w:style w:type="paragraph" w:customStyle="1" w:styleId="CharCharCharChar40">
    <w:name w:val="Char Char Char Char4"/>
    <w:basedOn w:val="aff2"/>
    <w:autoRedefine/>
    <w:qFormat/>
    <w:rPr>
      <w:rFonts w:ascii="Tahoma" w:hAnsi="Tahoma"/>
      <w:sz w:val="24"/>
    </w:rPr>
  </w:style>
  <w:style w:type="paragraph" w:customStyle="1" w:styleId="DefaultText">
    <w:name w:val="Default Text"/>
    <w:basedOn w:val="aff2"/>
    <w:autoRedefine/>
    <w:qFormat/>
    <w:pPr>
      <w:widowControl/>
      <w:jc w:val="left"/>
    </w:pPr>
    <w:rPr>
      <w:snapToGrid w:val="0"/>
      <w:kern w:val="0"/>
      <w:sz w:val="24"/>
      <w:lang w:eastAsia="en-US"/>
    </w:rPr>
  </w:style>
  <w:style w:type="paragraph" w:customStyle="1" w:styleId="affffffffffffffffffffffa">
    <w:name w:val="表文"/>
    <w:autoRedefine/>
    <w:qFormat/>
    <w:pPr>
      <w:spacing w:before="62" w:after="62"/>
      <w:jc w:val="center"/>
    </w:pPr>
    <w:rPr>
      <w:rFonts w:eastAsia="仿宋_GB2312"/>
      <w:sz w:val="24"/>
    </w:rPr>
  </w:style>
  <w:style w:type="paragraph" w:customStyle="1" w:styleId="CharChar5CharCharCharChar3">
    <w:name w:val="Char Char5 Char Char Char Char3"/>
    <w:basedOn w:val="aff2"/>
    <w:autoRedefine/>
    <w:qFormat/>
    <w:pPr>
      <w:spacing w:line="360" w:lineRule="auto"/>
    </w:pPr>
    <w:rPr>
      <w:rFonts w:ascii="Tahoma" w:hAnsi="Tahoma"/>
      <w:sz w:val="36"/>
      <w:szCs w:val="36"/>
    </w:rPr>
  </w:style>
  <w:style w:type="paragraph" w:customStyle="1" w:styleId="affffffffffffffffffffffb">
    <w:name w:val="小点说明"/>
    <w:basedOn w:val="aff2"/>
    <w:autoRedefine/>
    <w:qFormat/>
    <w:pPr>
      <w:tabs>
        <w:tab w:val="left" w:pos="840"/>
      </w:tabs>
      <w:adjustRightInd w:val="0"/>
      <w:snapToGrid w:val="0"/>
      <w:spacing w:line="360" w:lineRule="auto"/>
      <w:ind w:left="840" w:hanging="420"/>
    </w:pPr>
    <w:rPr>
      <w:szCs w:val="24"/>
    </w:rPr>
  </w:style>
  <w:style w:type="paragraph" w:customStyle="1" w:styleId="4fc">
    <w:name w:val="引用4"/>
    <w:autoRedefine/>
    <w:qFormat/>
    <w:pPr>
      <w:spacing w:after="160" w:line="240" w:lineRule="atLeast"/>
    </w:pPr>
    <w:rPr>
      <w:rFonts w:ascii="Arial" w:hAnsi="Arial"/>
      <w:i/>
      <w:color w:val="808080"/>
      <w:lang w:eastAsia="en-US" w:bidi="he-IL"/>
    </w:rPr>
  </w:style>
  <w:style w:type="paragraph" w:customStyle="1" w:styleId="affffffffffffffffffffffc">
    <w:name w:val="白皮书正文"/>
    <w:basedOn w:val="aff2"/>
    <w:autoRedefine/>
    <w:qFormat/>
    <w:pPr>
      <w:autoSpaceDE w:val="0"/>
      <w:adjustRightInd w:val="0"/>
      <w:spacing w:line="360" w:lineRule="auto"/>
      <w:ind w:firstLineChars="200" w:firstLine="480"/>
      <w:textAlignment w:val="top"/>
    </w:pPr>
    <w:rPr>
      <w:bCs/>
      <w:sz w:val="24"/>
      <w:szCs w:val="24"/>
    </w:rPr>
  </w:style>
  <w:style w:type="paragraph" w:customStyle="1" w:styleId="CharChar5CharCharCharChar2">
    <w:name w:val="Char Char5 Char Char Char Char2"/>
    <w:basedOn w:val="aff2"/>
    <w:autoRedefine/>
    <w:qFormat/>
    <w:pPr>
      <w:spacing w:line="360" w:lineRule="auto"/>
    </w:pPr>
    <w:rPr>
      <w:rFonts w:ascii="Tahoma" w:hAnsi="Tahoma"/>
      <w:sz w:val="36"/>
      <w:szCs w:val="36"/>
    </w:rPr>
  </w:style>
  <w:style w:type="paragraph" w:customStyle="1" w:styleId="CM19">
    <w:name w:val="CM19"/>
    <w:basedOn w:val="Default"/>
    <w:next w:val="Default"/>
    <w:autoRedefine/>
    <w:qFormat/>
    <w:pPr>
      <w:spacing w:line="466" w:lineRule="atLeast"/>
    </w:pPr>
    <w:rPr>
      <w:rFonts w:ascii="楷体_GB2312" w:eastAsia="楷体_GB2312" w:cs="楷体_GB2312"/>
      <w:color w:val="auto"/>
      <w:szCs w:val="24"/>
    </w:rPr>
  </w:style>
  <w:style w:type="paragraph" w:customStyle="1" w:styleId="zzLc5">
    <w:name w:val="zzLc5"/>
    <w:basedOn w:val="aff2"/>
    <w:next w:val="aff2"/>
    <w:autoRedefine/>
    <w:qFormat/>
    <w:pPr>
      <w:widowControl/>
      <w:tabs>
        <w:tab w:val="left" w:pos="-420"/>
      </w:tabs>
      <w:overflowPunct w:val="0"/>
      <w:autoSpaceDE w:val="0"/>
      <w:autoSpaceDN w:val="0"/>
      <w:adjustRightInd w:val="0"/>
      <w:spacing w:after="240" w:line="230" w:lineRule="atLeast"/>
      <w:ind w:left="-420"/>
      <w:jc w:val="left"/>
      <w:textAlignment w:val="baseline"/>
    </w:pPr>
    <w:rPr>
      <w:rFonts w:ascii="Arial" w:hAnsi="Arial" w:cs="Angsana New"/>
      <w:kern w:val="0"/>
      <w:sz w:val="20"/>
      <w:lang w:val="en-GB"/>
    </w:rPr>
  </w:style>
  <w:style w:type="paragraph" w:customStyle="1" w:styleId="92">
    <w:name w:val="标题 92"/>
    <w:basedOn w:val="aff2"/>
    <w:autoRedefine/>
    <w:qFormat/>
    <w:pPr>
      <w:widowControl/>
      <w:tabs>
        <w:tab w:val="left" w:pos="1584"/>
      </w:tabs>
      <w:autoSpaceDE w:val="0"/>
      <w:autoSpaceDN w:val="0"/>
      <w:ind w:left="1584" w:hanging="1584"/>
      <w:jc w:val="left"/>
    </w:pPr>
    <w:rPr>
      <w:kern w:val="24"/>
      <w:sz w:val="20"/>
    </w:rPr>
  </w:style>
  <w:style w:type="paragraph" w:customStyle="1" w:styleId="230">
    <w:name w:val="正文文本 23"/>
    <w:basedOn w:val="aff2"/>
    <w:autoRedefine/>
    <w:qFormat/>
    <w:pPr>
      <w:overflowPunct w:val="0"/>
      <w:autoSpaceDE w:val="0"/>
      <w:autoSpaceDN w:val="0"/>
      <w:adjustRightInd w:val="0"/>
      <w:spacing w:line="440" w:lineRule="atLeast"/>
      <w:ind w:firstLine="480"/>
      <w:textAlignment w:val="baseline"/>
    </w:pPr>
    <w:rPr>
      <w:rFonts w:ascii="宋体"/>
      <w:sz w:val="24"/>
    </w:rPr>
  </w:style>
  <w:style w:type="paragraph" w:customStyle="1" w:styleId="360">
    <w:name w:val="标题 36"/>
    <w:basedOn w:val="aff2"/>
    <w:autoRedefine/>
    <w:qFormat/>
    <w:pPr>
      <w:adjustRightInd w:val="0"/>
      <w:snapToGrid w:val="0"/>
      <w:ind w:leftChars="-1" w:left="-2"/>
    </w:pPr>
    <w:rPr>
      <w:rFonts w:ascii="Arial" w:hAnsi="Arial" w:cs="Arial"/>
      <w:szCs w:val="24"/>
    </w:rPr>
  </w:style>
  <w:style w:type="paragraph" w:customStyle="1" w:styleId="231">
    <w:name w:val="2册标题3"/>
    <w:basedOn w:val="aff2"/>
    <w:next w:val="aff2"/>
    <w:autoRedefine/>
    <w:qFormat/>
    <w:pPr>
      <w:spacing w:beforeLines="50" w:afterLines="50" w:line="300" w:lineRule="auto"/>
      <w:ind w:leftChars="100" w:left="210"/>
      <w:jc w:val="center"/>
      <w:outlineLvl w:val="2"/>
    </w:pPr>
    <w:rPr>
      <w:rFonts w:ascii="宋体" w:hAnsi="宋体"/>
      <w:b/>
      <w:sz w:val="30"/>
    </w:rPr>
  </w:style>
  <w:style w:type="paragraph" w:customStyle="1" w:styleId="0850">
    <w:name w:val="样式 首行缩进:  0.85 厘米"/>
    <w:basedOn w:val="aff2"/>
    <w:autoRedefine/>
    <w:qFormat/>
    <w:pPr>
      <w:spacing w:line="360" w:lineRule="auto"/>
      <w:ind w:firstLine="480"/>
    </w:pPr>
    <w:rPr>
      <w:rFonts w:cs="Century"/>
    </w:rPr>
  </w:style>
  <w:style w:type="paragraph" w:customStyle="1" w:styleId="3H3l3CT3Heading3-oldh3L3ISO2heading3">
    <w:name w:val="样式 标题 3H3l3CT标题 3(节)Heading 3 - oldh3L3ISO2heading 3第二..."/>
    <w:basedOn w:val="34"/>
    <w:autoRedefine/>
    <w:qFormat/>
    <w:pPr>
      <w:tabs>
        <w:tab w:val="left" w:pos="709"/>
      </w:tabs>
      <w:spacing w:before="0" w:after="0" w:line="480" w:lineRule="auto"/>
    </w:pPr>
    <w:rPr>
      <w:rFonts w:ascii="宋体" w:hAnsi="宋体"/>
      <w:sz w:val="24"/>
    </w:rPr>
  </w:style>
  <w:style w:type="paragraph" w:customStyle="1" w:styleId="3ff4">
    <w:name w:val="样式 标题 3 + 小四"/>
    <w:basedOn w:val="34"/>
    <w:autoRedefine/>
    <w:qFormat/>
    <w:pPr>
      <w:widowControl/>
      <w:tabs>
        <w:tab w:val="left" w:pos="709"/>
      </w:tabs>
      <w:spacing w:before="0" w:after="0" w:line="360" w:lineRule="auto"/>
      <w:ind w:left="709" w:hanging="709"/>
      <w:jc w:val="left"/>
    </w:pPr>
    <w:rPr>
      <w:bCs/>
      <w:kern w:val="0"/>
      <w:sz w:val="24"/>
      <w:szCs w:val="32"/>
    </w:rPr>
  </w:style>
  <w:style w:type="paragraph" w:customStyle="1" w:styleId="p9">
    <w:name w:val="p9"/>
    <w:basedOn w:val="aff2"/>
    <w:autoRedefine/>
    <w:qFormat/>
    <w:pPr>
      <w:widowControl/>
      <w:spacing w:before="100" w:beforeAutospacing="1" w:after="100" w:afterAutospacing="1"/>
      <w:jc w:val="left"/>
    </w:pPr>
    <w:rPr>
      <w:rFonts w:eastAsia="Arial Unicode MS"/>
      <w:color w:val="000000"/>
      <w:kern w:val="0"/>
      <w:sz w:val="18"/>
    </w:rPr>
  </w:style>
  <w:style w:type="paragraph" w:customStyle="1" w:styleId="affffffffffffffffffffffd">
    <w:name w:val="图下文字"/>
    <w:basedOn w:val="aff2"/>
    <w:autoRedefine/>
    <w:qFormat/>
    <w:pPr>
      <w:adjustRightInd w:val="0"/>
      <w:snapToGrid w:val="0"/>
      <w:spacing w:line="312" w:lineRule="auto"/>
      <w:jc w:val="center"/>
    </w:pPr>
    <w:rPr>
      <w:sz w:val="18"/>
    </w:rPr>
  </w:style>
  <w:style w:type="paragraph" w:customStyle="1" w:styleId="1fffffa">
    <w:name w:val="第1层正文"/>
    <w:basedOn w:val="aff2"/>
    <w:autoRedefine/>
    <w:qFormat/>
    <w:pPr>
      <w:tabs>
        <w:tab w:val="left" w:pos="945"/>
      </w:tabs>
      <w:spacing w:before="120" w:after="120"/>
      <w:ind w:leftChars="450" w:left="945"/>
    </w:pPr>
  </w:style>
  <w:style w:type="paragraph" w:customStyle="1" w:styleId="xl82">
    <w:name w:val="xl82"/>
    <w:basedOn w:val="aff2"/>
    <w:autoRedefine/>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8"/>
      <w:szCs w:val="28"/>
    </w:rPr>
  </w:style>
  <w:style w:type="paragraph" w:customStyle="1" w:styleId="2221">
    <w:name w:val="样式 样式 样式 我的正文首行缩进 + 首行缩进:  2 字符 + 首行缩进:  2 字符 + 首行缩进:  2 字符1"/>
    <w:basedOn w:val="aff2"/>
    <w:autoRedefine/>
    <w:qFormat/>
    <w:pPr>
      <w:widowControl/>
      <w:spacing w:after="120"/>
      <w:ind w:firstLineChars="200" w:firstLine="200"/>
      <w:jc w:val="left"/>
    </w:pPr>
    <w:rPr>
      <w:rFonts w:eastAsia="华文细黑"/>
      <w:sz w:val="24"/>
      <w:szCs w:val="24"/>
    </w:rPr>
  </w:style>
  <w:style w:type="paragraph" w:customStyle="1" w:styleId="affffffffffffffffffffffe">
    <w:name w:val="表格样式"/>
    <w:basedOn w:val="aff2"/>
    <w:autoRedefine/>
    <w:qFormat/>
    <w:rPr>
      <w:rFonts w:eastAsia="幼圆"/>
    </w:rPr>
  </w:style>
  <w:style w:type="paragraph" w:customStyle="1" w:styleId="ParaCharCharCharCharCharChar">
    <w:name w:val="默认段落字体 Para Char Char Char Char Char Char"/>
    <w:basedOn w:val="aff2"/>
    <w:autoRedefine/>
    <w:qFormat/>
    <w:rPr>
      <w:rFonts w:ascii="Tahoma" w:hAnsi="Tahoma"/>
      <w:sz w:val="24"/>
    </w:rPr>
  </w:style>
  <w:style w:type="paragraph" w:customStyle="1" w:styleId="1ALTZPI1">
    <w:name w:val="样式 正文缩进四号特点表正文正文非缩进段1ALT+ZPI正文文字首行缩进正文1缩进正文双线水上软件样式..."/>
    <w:basedOn w:val="aff3"/>
    <w:autoRedefine/>
    <w:qFormat/>
    <w:pPr>
      <w:spacing w:beforeLines="50" w:afterLines="50" w:line="360" w:lineRule="auto"/>
      <w:ind w:firstLineChars="200" w:firstLine="480"/>
    </w:pPr>
    <w:rPr>
      <w:rFonts w:hAnsi="宋体" w:cs="宋体"/>
      <w:sz w:val="24"/>
      <w:szCs w:val="24"/>
    </w:rPr>
  </w:style>
  <w:style w:type="paragraph" w:customStyle="1" w:styleId="3ff5">
    <w:name w:val="正文＋仿宋3号字体"/>
    <w:basedOn w:val="aff2"/>
    <w:autoRedefine/>
    <w:qFormat/>
    <w:pPr>
      <w:spacing w:line="360" w:lineRule="auto"/>
      <w:ind w:firstLineChars="200" w:firstLine="640"/>
    </w:pPr>
    <w:rPr>
      <w:rFonts w:ascii="楷体_GB2312" w:eastAsia="仿宋_GB2312" w:hAnsi="宋体"/>
      <w:color w:val="000000"/>
      <w:sz w:val="32"/>
    </w:rPr>
  </w:style>
  <w:style w:type="paragraph" w:customStyle="1" w:styleId="1fffffb">
    <w:name w:val="列表符号项目级别1"/>
    <w:basedOn w:val="aff2"/>
    <w:autoRedefine/>
    <w:qFormat/>
    <w:pPr>
      <w:widowControl/>
      <w:spacing w:line="288" w:lineRule="auto"/>
    </w:pPr>
    <w:rPr>
      <w:rFonts w:ascii="Arial" w:hAnsi="Arial"/>
      <w:kern w:val="0"/>
      <w:sz w:val="24"/>
    </w:rPr>
  </w:style>
  <w:style w:type="paragraph" w:customStyle="1" w:styleId="afffffffffffffffffffffff">
    <w:name w:val="正文页眉"/>
    <w:basedOn w:val="affffc"/>
    <w:autoRedefine/>
    <w:qFormat/>
    <w:rPr>
      <w:rFonts w:ascii="Calibri" w:hAnsi="Calibri"/>
      <w:kern w:val="0"/>
      <w:szCs w:val="18"/>
    </w:rPr>
  </w:style>
  <w:style w:type="paragraph" w:customStyle="1" w:styleId="325">
    <w:name w:val="正文＋仿宋3号字体 + 首行缩进:  2.5 字符"/>
    <w:basedOn w:val="3ff5"/>
    <w:autoRedefine/>
    <w:qFormat/>
    <w:pPr>
      <w:adjustRightInd w:val="0"/>
      <w:snapToGrid w:val="0"/>
    </w:pPr>
    <w:rPr>
      <w:rFonts w:ascii="宋体"/>
      <w:color w:val="auto"/>
    </w:rPr>
  </w:style>
  <w:style w:type="paragraph" w:customStyle="1" w:styleId="plaintext">
    <w:name w:val="plaintext"/>
    <w:basedOn w:val="aff2"/>
    <w:autoRedefine/>
    <w:qFormat/>
    <w:pPr>
      <w:widowControl/>
      <w:spacing w:before="100" w:beforeAutospacing="1" w:after="100" w:afterAutospacing="1"/>
      <w:jc w:val="left"/>
    </w:pPr>
    <w:rPr>
      <w:rFonts w:ascii="宋体" w:hAnsi="宋体"/>
      <w:kern w:val="0"/>
      <w:sz w:val="24"/>
      <w:szCs w:val="24"/>
    </w:rPr>
  </w:style>
  <w:style w:type="paragraph" w:customStyle="1" w:styleId="14">
    <w:name w:val="图1"/>
    <w:basedOn w:val="afffff5"/>
    <w:autoRedefine/>
    <w:qFormat/>
    <w:pPr>
      <w:numPr>
        <w:numId w:val="61"/>
      </w:numPr>
      <w:spacing w:line="360" w:lineRule="auto"/>
      <w:ind w:leftChars="0" w:firstLineChars="0"/>
      <w:jc w:val="center"/>
    </w:pPr>
    <w:rPr>
      <w:rFonts w:ascii="宋体" w:hAnsi="宋体"/>
      <w:b/>
      <w:bCs/>
      <w:sz w:val="18"/>
    </w:rPr>
  </w:style>
  <w:style w:type="paragraph" w:customStyle="1" w:styleId="xl103">
    <w:name w:val="xl103"/>
    <w:basedOn w:val="aff2"/>
    <w:autoRedefine/>
    <w:qFormat/>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pPr>
    <w:rPr>
      <w:rFonts w:ascii="宋体" w:hAnsi="宋体" w:cs="宋体"/>
      <w:kern w:val="0"/>
      <w:sz w:val="28"/>
      <w:szCs w:val="28"/>
    </w:rPr>
  </w:style>
  <w:style w:type="paragraph" w:customStyle="1" w:styleId="afffffffffffffffffffffff0">
    <w:name w:val="正文编码"/>
    <w:basedOn w:val="1ff7"/>
    <w:autoRedefine/>
    <w:qFormat/>
    <w:pPr>
      <w:tabs>
        <w:tab w:val="left" w:pos="432"/>
        <w:tab w:val="center" w:pos="2185"/>
      </w:tabs>
      <w:spacing w:after="0" w:line="300" w:lineRule="auto"/>
      <w:ind w:left="432" w:firstLineChars="0" w:hanging="432"/>
    </w:pPr>
    <w:rPr>
      <w:rFonts w:ascii="楷体_GB2312"/>
      <w:spacing w:val="4"/>
      <w:kern w:val="0"/>
      <w:sz w:val="24"/>
    </w:rPr>
  </w:style>
  <w:style w:type="paragraph" w:customStyle="1" w:styleId="CharChar5CharCharCharCharCharCharCharCharCharCharCharCharCharCharCharCharCharCharCharCharCharCharCharChar4">
    <w:name w:val="Char Char5 Char Char Char Char Char Char Char Char Char Char Char Char Char Char Char Char Char Char Char Char Char Char Char Char4"/>
    <w:basedOn w:val="aff2"/>
    <w:autoRedefine/>
    <w:qFormat/>
    <w:pPr>
      <w:spacing w:line="360" w:lineRule="auto"/>
    </w:pPr>
    <w:rPr>
      <w:rFonts w:ascii="Tahoma" w:hAnsi="Tahoma"/>
      <w:sz w:val="36"/>
      <w:szCs w:val="36"/>
    </w:rPr>
  </w:style>
  <w:style w:type="paragraph" w:customStyle="1" w:styleId="afa">
    <w:name w:val="列表样式(一级)"/>
    <w:basedOn w:val="aff2"/>
    <w:autoRedefine/>
    <w:qFormat/>
    <w:pPr>
      <w:numPr>
        <w:numId w:val="62"/>
      </w:numPr>
      <w:spacing w:before="160" w:after="160" w:line="280" w:lineRule="exact"/>
      <w:jc w:val="left"/>
    </w:pPr>
    <w:rPr>
      <w:rFonts w:ascii="Arial" w:eastAsia="华文细黑" w:hAnsi="Arial"/>
      <w:color w:val="505050"/>
      <w:sz w:val="16"/>
      <w:szCs w:val="16"/>
    </w:rPr>
  </w:style>
  <w:style w:type="paragraph" w:customStyle="1" w:styleId="CharChar3CharCharCharCharCharCharCharCharCharCharCharChar2CharCharCharChar1">
    <w:name w:val="Char Char3 Char Char Char Char Char Char Char Char Char Char Char Char2 Char Char Char Char1"/>
    <w:basedOn w:val="aff2"/>
    <w:autoRedefine/>
    <w:qFormat/>
    <w:pPr>
      <w:spacing w:line="360" w:lineRule="auto"/>
    </w:pPr>
    <w:rPr>
      <w:rFonts w:ascii="Tahoma" w:hAnsi="Tahoma"/>
      <w:sz w:val="36"/>
      <w:szCs w:val="36"/>
    </w:rPr>
  </w:style>
  <w:style w:type="paragraph" w:customStyle="1" w:styleId="afffffffffffffffffffffff1">
    <w:name w:val="表标题"/>
    <w:basedOn w:val="aff2"/>
    <w:autoRedefine/>
    <w:qFormat/>
    <w:pPr>
      <w:spacing w:before="60" w:line="300" w:lineRule="exact"/>
      <w:jc w:val="center"/>
    </w:pPr>
    <w:rPr>
      <w:rFonts w:ascii="黑体" w:eastAsia="黑体"/>
      <w:sz w:val="28"/>
    </w:rPr>
  </w:style>
  <w:style w:type="paragraph" w:customStyle="1" w:styleId="colorccccccbg">
    <w:name w:val="colorccccccbg"/>
    <w:basedOn w:val="aff2"/>
    <w:autoRedefine/>
    <w:qFormat/>
    <w:pPr>
      <w:widowControl/>
      <w:shd w:val="clear" w:color="auto" w:fill="CCCCCC"/>
      <w:spacing w:before="100" w:beforeAutospacing="1" w:after="100" w:afterAutospacing="1"/>
      <w:jc w:val="left"/>
    </w:pPr>
    <w:rPr>
      <w:rFonts w:ascii="宋体" w:hAnsi="宋体" w:cs="宋体"/>
      <w:color w:val="000000"/>
      <w:kern w:val="0"/>
      <w:sz w:val="24"/>
      <w:szCs w:val="24"/>
    </w:rPr>
  </w:style>
  <w:style w:type="paragraph" w:customStyle="1" w:styleId="xl140">
    <w:name w:val="xl140"/>
    <w:basedOn w:val="aff2"/>
    <w:autoRedefine/>
    <w:qFormat/>
    <w:pPr>
      <w:widowControl/>
      <w:spacing w:before="100" w:beforeAutospacing="1" w:after="100" w:afterAutospacing="1"/>
      <w:jc w:val="left"/>
      <w:textAlignment w:val="center"/>
    </w:pPr>
    <w:rPr>
      <w:rFonts w:ascii="宋体" w:hAnsi="宋体"/>
      <w:kern w:val="0"/>
      <w:sz w:val="18"/>
    </w:rPr>
  </w:style>
  <w:style w:type="paragraph" w:customStyle="1" w:styleId="itemlist0">
    <w:name w:val="itemlist"/>
    <w:basedOn w:val="aff2"/>
    <w:autoRedefine/>
    <w:qFormat/>
    <w:pPr>
      <w:widowControl/>
      <w:spacing w:before="100" w:beforeAutospacing="1" w:after="100" w:afterAutospacing="1"/>
      <w:jc w:val="left"/>
    </w:pPr>
    <w:rPr>
      <w:rFonts w:ascii="宋体" w:hAnsi="宋体" w:cs="宋体"/>
      <w:kern w:val="0"/>
      <w:sz w:val="24"/>
      <w:szCs w:val="24"/>
    </w:rPr>
  </w:style>
  <w:style w:type="paragraph" w:customStyle="1" w:styleId="CM36">
    <w:name w:val="CM36"/>
    <w:basedOn w:val="Default"/>
    <w:next w:val="Default"/>
    <w:autoRedefine/>
    <w:qFormat/>
    <w:pPr>
      <w:spacing w:line="468" w:lineRule="atLeast"/>
    </w:pPr>
    <w:rPr>
      <w:rFonts w:ascii="楷体_GB2312" w:eastAsia="楷体_GB2312" w:cs="楷体_GB2312"/>
      <w:color w:val="auto"/>
      <w:szCs w:val="24"/>
    </w:rPr>
  </w:style>
  <w:style w:type="paragraph" w:customStyle="1" w:styleId="CharCharCharCharCharCharCharChar1">
    <w:name w:val="Char Char Char Char Char Char Char Char1"/>
    <w:basedOn w:val="aff2"/>
    <w:autoRedefine/>
    <w:qFormat/>
    <w:pPr>
      <w:widowControl/>
      <w:spacing w:after="160" w:line="240" w:lineRule="exact"/>
      <w:jc w:val="left"/>
    </w:pPr>
    <w:rPr>
      <w:rFonts w:ascii="Verdana" w:hAnsi="Verdana"/>
      <w:kern w:val="0"/>
      <w:sz w:val="20"/>
      <w:lang w:eastAsia="en-US"/>
    </w:rPr>
  </w:style>
  <w:style w:type="paragraph" w:customStyle="1" w:styleId="Char2CharCharChar4">
    <w:name w:val="Char2 Char Char Char4"/>
    <w:basedOn w:val="aff2"/>
    <w:autoRedefine/>
    <w:qFormat/>
    <w:rPr>
      <w:rFonts w:ascii="仿宋_GB2312"/>
      <w:b/>
      <w:sz w:val="30"/>
      <w:szCs w:val="32"/>
    </w:rPr>
  </w:style>
  <w:style w:type="paragraph" w:customStyle="1" w:styleId="2220">
    <w:name w:val="样式 样式 样式 正文首行缩进 2 + 左侧:  2 字符 首行缩进:  2 字符 + (西文) 宋体 (中文) 宋体 左侧: ..."/>
    <w:basedOn w:val="aff2"/>
    <w:autoRedefine/>
    <w:qFormat/>
    <w:pPr>
      <w:spacing w:beforeLines="30" w:line="360" w:lineRule="auto"/>
      <w:ind w:firstLineChars="200" w:firstLine="480"/>
      <w:jc w:val="left"/>
    </w:pPr>
    <w:rPr>
      <w:rFonts w:ascii="宋体" w:hAnsi="宋体"/>
      <w:sz w:val="24"/>
      <w:lang w:eastAsia="zh-TW"/>
    </w:rPr>
  </w:style>
  <w:style w:type="paragraph" w:customStyle="1" w:styleId="Char2CharCharCharCharCharChar2">
    <w:name w:val="Char2 Char Char Char Char Char Char2"/>
    <w:basedOn w:val="aff2"/>
    <w:autoRedefine/>
    <w:qFormat/>
    <w:pPr>
      <w:tabs>
        <w:tab w:val="left" w:pos="1320"/>
      </w:tabs>
      <w:autoSpaceDE w:val="0"/>
      <w:autoSpaceDN w:val="0"/>
      <w:adjustRightInd w:val="0"/>
      <w:spacing w:line="360" w:lineRule="auto"/>
      <w:ind w:firstLineChars="200" w:firstLine="560"/>
    </w:pPr>
    <w:rPr>
      <w:rFonts w:ascii="仿宋_GB2312" w:eastAsia="仿宋_GB2312"/>
      <w:sz w:val="28"/>
      <w:szCs w:val="28"/>
    </w:rPr>
  </w:style>
  <w:style w:type="paragraph" w:customStyle="1" w:styleId="NotesTextList">
    <w:name w:val="Notes Text List"/>
    <w:autoRedefine/>
    <w:qFormat/>
    <w:pPr>
      <w:keepNext/>
      <w:keepLines/>
      <w:numPr>
        <w:numId w:val="63"/>
      </w:numPr>
      <w:pBdr>
        <w:bottom w:val="single" w:sz="8" w:space="10" w:color="auto"/>
      </w:pBdr>
      <w:jc w:val="both"/>
    </w:pPr>
    <w:rPr>
      <w:rFonts w:ascii="Arial" w:eastAsia="楷体_GB2312" w:hAnsi="Arial" w:cs="Arial Narrow"/>
    </w:rPr>
  </w:style>
  <w:style w:type="paragraph" w:customStyle="1" w:styleId="afffffffffffffffffffffff2">
    <w:name w:val="正文要点"/>
    <w:basedOn w:val="aff2"/>
    <w:next w:val="aff2"/>
    <w:autoRedefine/>
    <w:qFormat/>
    <w:pPr>
      <w:tabs>
        <w:tab w:val="left" w:pos="420"/>
      </w:tabs>
      <w:spacing w:line="360" w:lineRule="auto"/>
      <w:ind w:left="425" w:hanging="425"/>
    </w:pPr>
  </w:style>
  <w:style w:type="paragraph" w:customStyle="1" w:styleId="4PIM4H4h4bulletblbbHeadingFourheading4sect12">
    <w:name w:val="样式 样式 标题 4PIM 4H4h4bulletblbbHeading Fourheading 4sect 1.2... + ..."/>
    <w:basedOn w:val="aff2"/>
    <w:autoRedefine/>
    <w:qFormat/>
    <w:pPr>
      <w:keepNext/>
      <w:keepLines/>
      <w:spacing w:before="280" w:after="290" w:line="377" w:lineRule="auto"/>
      <w:ind w:leftChars="600" w:left="600" w:rightChars="100" w:right="100" w:hanging="708"/>
      <w:outlineLvl w:val="3"/>
    </w:pPr>
    <w:rPr>
      <w:rFonts w:ascii="Arial" w:eastAsia="黑体" w:hAnsi="Arial" w:cs="宋体"/>
      <w:b/>
      <w:bCs/>
      <w:sz w:val="24"/>
    </w:rPr>
  </w:style>
  <w:style w:type="paragraph" w:customStyle="1" w:styleId="CharCharCharCharCharChar1Char1">
    <w:name w:val="Char Char Char Char Char Char1 Char1"/>
    <w:basedOn w:val="aff2"/>
    <w:autoRedefine/>
    <w:qFormat/>
    <w:pPr>
      <w:widowControl/>
      <w:spacing w:after="160" w:line="240" w:lineRule="exact"/>
      <w:jc w:val="left"/>
    </w:pPr>
    <w:rPr>
      <w:rFonts w:ascii="Arial" w:eastAsia="Times New Roman" w:hAnsi="Arial" w:cs="Verdana"/>
      <w:b/>
      <w:kern w:val="0"/>
      <w:sz w:val="24"/>
      <w:szCs w:val="24"/>
      <w:lang w:eastAsia="en-US"/>
    </w:rPr>
  </w:style>
  <w:style w:type="paragraph" w:customStyle="1" w:styleId="-">
    <w:name w:val="次级并列项-点"/>
    <w:basedOn w:val="-7"/>
    <w:next w:val="aff2"/>
    <w:autoRedefine/>
    <w:qFormat/>
    <w:pPr>
      <w:widowControl w:val="0"/>
      <w:numPr>
        <w:numId w:val="64"/>
      </w:numPr>
      <w:tabs>
        <w:tab w:val="clear" w:pos="420"/>
        <w:tab w:val="clear" w:pos="851"/>
        <w:tab w:val="clear" w:pos="1140"/>
        <w:tab w:val="left" w:pos="360"/>
      </w:tabs>
      <w:adjustRightInd/>
      <w:snapToGrid/>
      <w:spacing w:line="440" w:lineRule="exact"/>
      <w:ind w:left="851" w:hanging="284"/>
      <w:textAlignment w:val="auto"/>
    </w:pPr>
    <w:rPr>
      <w:rFonts w:ascii="仿宋_GB2312" w:eastAsia="仿宋_GB2312"/>
      <w:kern w:val="2"/>
      <w:sz w:val="32"/>
      <w:szCs w:val="24"/>
    </w:rPr>
  </w:style>
  <w:style w:type="paragraph" w:customStyle="1" w:styleId="afffffffffffffffffffffff3">
    <w:name w:val="文件标识号"/>
    <w:basedOn w:val="aff2"/>
    <w:qFormat/>
    <w:pPr>
      <w:widowControl/>
      <w:adjustRightInd w:val="0"/>
      <w:snapToGrid w:val="0"/>
      <w:spacing w:before="120" w:after="120" w:line="1440" w:lineRule="auto"/>
      <w:jc w:val="center"/>
      <w:textAlignment w:val="baseline"/>
    </w:pPr>
    <w:rPr>
      <w:rFonts w:ascii="Arial" w:eastAsia="黑体" w:hAnsi="Arial"/>
      <w:spacing w:val="10"/>
      <w:kern w:val="0"/>
      <w:sz w:val="32"/>
    </w:rPr>
  </w:style>
  <w:style w:type="paragraph" w:customStyle="1" w:styleId="125">
    <w:name w:val="标题 12"/>
    <w:basedOn w:val="aff2"/>
    <w:autoRedefine/>
    <w:qFormat/>
    <w:pPr>
      <w:tabs>
        <w:tab w:val="left" w:pos="284"/>
      </w:tabs>
      <w:ind w:left="284" w:hanging="284"/>
    </w:pPr>
  </w:style>
  <w:style w:type="paragraph" w:customStyle="1" w:styleId="afffffffffffffffffffffff4">
    <w:name w:val="段落正文"/>
    <w:basedOn w:val="aff2"/>
    <w:autoRedefine/>
    <w:qFormat/>
    <w:pPr>
      <w:spacing w:line="360" w:lineRule="atLeast"/>
      <w:ind w:leftChars="100" w:left="100" w:firstLineChars="200" w:firstLine="200"/>
      <w:jc w:val="left"/>
    </w:pPr>
    <w:rPr>
      <w:spacing w:val="2"/>
      <w:sz w:val="24"/>
    </w:rPr>
  </w:style>
  <w:style w:type="paragraph" w:customStyle="1" w:styleId="219">
    <w:name w:val="标题 21"/>
    <w:basedOn w:val="aff2"/>
    <w:autoRedefine/>
    <w:qFormat/>
    <w:pPr>
      <w:spacing w:line="360" w:lineRule="auto"/>
    </w:pPr>
    <w:rPr>
      <w:b/>
      <w:sz w:val="24"/>
      <w:u w:color="000000"/>
    </w:rPr>
  </w:style>
  <w:style w:type="paragraph" w:customStyle="1" w:styleId="1230">
    <w:name w:val="123"/>
    <w:basedOn w:val="77Char27CharChar17Char1CharChar17Ch"/>
    <w:autoRedefine/>
    <w:qFormat/>
    <w:rPr>
      <w:rFonts w:ascii="Tahoma" w:hAnsi="Tahoma"/>
      <w:sz w:val="24"/>
    </w:rPr>
  </w:style>
  <w:style w:type="paragraph" w:customStyle="1" w:styleId="afffffffffffffffffffffff5">
    <w:name w:val="正文表格标准"/>
    <w:basedOn w:val="aff2"/>
    <w:autoRedefine/>
    <w:qFormat/>
    <w:pPr>
      <w:jc w:val="left"/>
    </w:pPr>
    <w:rPr>
      <w:kern w:val="0"/>
    </w:rPr>
  </w:style>
  <w:style w:type="paragraph" w:customStyle="1" w:styleId="xl131">
    <w:name w:val="xl131"/>
    <w:basedOn w:val="aff2"/>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kern w:val="0"/>
      <w:sz w:val="24"/>
    </w:rPr>
  </w:style>
  <w:style w:type="paragraph" w:customStyle="1" w:styleId="3H311Heading3-oldHeading3-oldC6">
    <w:name w:val="样式 标题 3H3标题1.1节标题，三级节名二级节名Heading 3 - oldHeading 3 - old C...6"/>
    <w:basedOn w:val="34"/>
    <w:autoRedefine/>
    <w:qFormat/>
    <w:pPr>
      <w:tabs>
        <w:tab w:val="left" w:pos="720"/>
      </w:tabs>
      <w:spacing w:before="0" w:after="0" w:line="480" w:lineRule="auto"/>
      <w:ind w:left="720" w:hanging="720"/>
    </w:pPr>
    <w:rPr>
      <w:sz w:val="30"/>
    </w:rPr>
  </w:style>
  <w:style w:type="paragraph" w:customStyle="1" w:styleId="xl67">
    <w:name w:val="xl67"/>
    <w:basedOn w:val="aff2"/>
    <w:autoRedefine/>
    <w:qFormat/>
    <w:pPr>
      <w:widowControl/>
      <w:pBdr>
        <w:top w:val="single" w:sz="4" w:space="0" w:color="auto"/>
      </w:pBdr>
      <w:spacing w:before="100" w:beforeAutospacing="1" w:after="100" w:afterAutospacing="1"/>
      <w:jc w:val="right"/>
    </w:pPr>
    <w:rPr>
      <w:rFonts w:ascii="宋体" w:hAnsi="宋体"/>
      <w:b/>
      <w:kern w:val="0"/>
      <w:sz w:val="24"/>
    </w:rPr>
  </w:style>
  <w:style w:type="paragraph" w:customStyle="1" w:styleId="aff">
    <w:name w:val="符号列表"/>
    <w:basedOn w:val="aff2"/>
    <w:autoRedefine/>
    <w:qFormat/>
    <w:pPr>
      <w:widowControl/>
      <w:numPr>
        <w:ilvl w:val="3"/>
        <w:numId w:val="65"/>
      </w:numPr>
      <w:snapToGrid w:val="0"/>
      <w:spacing w:line="440" w:lineRule="exact"/>
      <w:jc w:val="left"/>
    </w:pPr>
    <w:rPr>
      <w:color w:val="000000"/>
      <w:sz w:val="24"/>
      <w:szCs w:val="24"/>
    </w:rPr>
  </w:style>
  <w:style w:type="paragraph" w:customStyle="1" w:styleId="text12">
    <w:name w:val="text12"/>
    <w:basedOn w:val="aff2"/>
    <w:autoRedefine/>
    <w:qFormat/>
    <w:pPr>
      <w:widowControl/>
      <w:spacing w:before="100" w:beforeAutospacing="1" w:after="100" w:afterAutospacing="1"/>
      <w:ind w:firstLine="480"/>
      <w:jc w:val="left"/>
    </w:pPr>
    <w:rPr>
      <w:rFonts w:ascii="宋体" w:hAnsi="宋体" w:cs="宋体"/>
      <w:kern w:val="0"/>
      <w:sz w:val="18"/>
      <w:szCs w:val="18"/>
    </w:rPr>
  </w:style>
  <w:style w:type="paragraph" w:customStyle="1" w:styleId="xl135">
    <w:name w:val="xl135"/>
    <w:basedOn w:val="aff2"/>
    <w:qFormat/>
    <w:pPr>
      <w:widowControl/>
      <w:pBdr>
        <w:left w:val="single" w:sz="4" w:space="0" w:color="auto"/>
        <w:right w:val="single" w:sz="4" w:space="0" w:color="auto"/>
      </w:pBdr>
      <w:shd w:val="clear" w:color="99CCFF" w:fill="FF8080"/>
      <w:spacing w:before="100" w:beforeAutospacing="1" w:after="100" w:afterAutospacing="1"/>
      <w:jc w:val="center"/>
      <w:textAlignment w:val="center"/>
    </w:pPr>
    <w:rPr>
      <w:rFonts w:ascii="宋体" w:hAnsi="宋体"/>
      <w:kern w:val="0"/>
      <w:sz w:val="18"/>
    </w:rPr>
  </w:style>
  <w:style w:type="paragraph" w:customStyle="1" w:styleId="1fffffc">
    <w:name w:val="文档结构图1"/>
    <w:basedOn w:val="aff2"/>
    <w:autoRedefine/>
    <w:uiPriority w:val="99"/>
    <w:qFormat/>
    <w:pPr>
      <w:shd w:val="clear" w:color="auto" w:fill="000080"/>
    </w:pPr>
    <w:rPr>
      <w:sz w:val="16"/>
      <w:szCs w:val="16"/>
    </w:rPr>
  </w:style>
  <w:style w:type="paragraph" w:customStyle="1" w:styleId="GB2312063">
    <w:name w:val="样式 仿宋_GB2312 小四 左侧:  0.63 厘米"/>
    <w:basedOn w:val="aff2"/>
    <w:autoRedefine/>
    <w:qFormat/>
    <w:pPr>
      <w:spacing w:before="120" w:after="120" w:line="360" w:lineRule="auto"/>
      <w:ind w:left="357" w:firstLineChars="200" w:firstLine="200"/>
    </w:pPr>
    <w:rPr>
      <w:rFonts w:ascii="仿宋_GB2312" w:eastAsia="仿宋_GB2312" w:hAnsi="仿宋_GB2312" w:cs="宋体"/>
      <w:sz w:val="24"/>
    </w:rPr>
  </w:style>
  <w:style w:type="paragraph" w:customStyle="1" w:styleId="xl126">
    <w:name w:val="xl126"/>
    <w:basedOn w:val="aff2"/>
    <w:autoRedefine/>
    <w:qFormat/>
    <w:pPr>
      <w:widowControl/>
      <w:pBdr>
        <w:left w:val="single" w:sz="4" w:space="0" w:color="auto"/>
        <w:right w:val="single" w:sz="4" w:space="0" w:color="auto"/>
      </w:pBdr>
      <w:spacing w:before="100" w:beforeAutospacing="1" w:after="100" w:afterAutospacing="1"/>
      <w:jc w:val="left"/>
    </w:pPr>
    <w:rPr>
      <w:rFonts w:ascii="宋体" w:hAnsi="宋体"/>
      <w:kern w:val="0"/>
      <w:sz w:val="24"/>
    </w:rPr>
  </w:style>
  <w:style w:type="paragraph" w:customStyle="1" w:styleId="21a">
    <w:name w:val="正文文本缩进 21"/>
    <w:basedOn w:val="aff2"/>
    <w:autoRedefine/>
    <w:uiPriority w:val="99"/>
    <w:qFormat/>
    <w:pPr>
      <w:ind w:firstLineChars="200" w:firstLine="480"/>
    </w:pPr>
    <w:rPr>
      <w:sz w:val="24"/>
      <w:szCs w:val="24"/>
    </w:rPr>
  </w:style>
  <w:style w:type="paragraph" w:customStyle="1" w:styleId="xl70">
    <w:name w:val="xl70"/>
    <w:basedOn w:val="aff2"/>
    <w:autoRedefine/>
    <w:qFormat/>
    <w:pPr>
      <w:widowControl/>
      <w:pBdr>
        <w:bottom w:val="single" w:sz="8" w:space="0" w:color="auto"/>
      </w:pBdr>
      <w:spacing w:before="100" w:beforeAutospacing="1" w:after="100" w:afterAutospacing="1"/>
      <w:jc w:val="right"/>
    </w:pPr>
    <w:rPr>
      <w:rFonts w:ascii="宋体" w:hAnsi="宋体"/>
      <w:b/>
      <w:kern w:val="0"/>
      <w:sz w:val="24"/>
    </w:rPr>
  </w:style>
  <w:style w:type="paragraph" w:customStyle="1" w:styleId="afffffffffffffffffffffff6">
    <w:name w:val="加点正文缩进"/>
    <w:basedOn w:val="aff2"/>
    <w:autoRedefine/>
    <w:qFormat/>
    <w:pPr>
      <w:tabs>
        <w:tab w:val="left" w:pos="2127"/>
      </w:tabs>
      <w:spacing w:beforeLines="50" w:afterLines="50" w:line="300" w:lineRule="auto"/>
      <w:ind w:left="2127" w:hanging="425"/>
    </w:pPr>
    <w:rPr>
      <w:sz w:val="24"/>
      <w:szCs w:val="24"/>
    </w:rPr>
  </w:style>
  <w:style w:type="paragraph" w:customStyle="1" w:styleId="3ff6">
    <w:name w:val="样式 标题 3"/>
    <w:basedOn w:val="34"/>
    <w:next w:val="aff2"/>
    <w:autoRedefine/>
    <w:qFormat/>
    <w:pPr>
      <w:tabs>
        <w:tab w:val="left" w:pos="709"/>
      </w:tabs>
      <w:ind w:left="180"/>
    </w:pPr>
    <w:rPr>
      <w:kern w:val="28"/>
    </w:rPr>
  </w:style>
  <w:style w:type="paragraph" w:customStyle="1" w:styleId="color003366">
    <w:name w:val="color003366"/>
    <w:basedOn w:val="aff2"/>
    <w:autoRedefine/>
    <w:qFormat/>
    <w:pPr>
      <w:widowControl/>
      <w:spacing w:before="100" w:beforeAutospacing="1" w:after="100" w:afterAutospacing="1"/>
      <w:jc w:val="left"/>
    </w:pPr>
    <w:rPr>
      <w:rFonts w:ascii="宋体" w:hAnsi="宋体" w:cs="宋体"/>
      <w:color w:val="003366"/>
      <w:kern w:val="0"/>
      <w:sz w:val="24"/>
      <w:szCs w:val="24"/>
    </w:rPr>
  </w:style>
  <w:style w:type="paragraph" w:customStyle="1" w:styleId="MMTopic6">
    <w:name w:val="MM Topic 6"/>
    <w:basedOn w:val="62"/>
    <w:autoRedefine/>
    <w:qFormat/>
    <w:pPr>
      <w:tabs>
        <w:tab w:val="clear" w:pos="1152"/>
        <w:tab w:val="left" w:pos="-3990"/>
      </w:tabs>
      <w:snapToGrid/>
      <w:spacing w:line="320" w:lineRule="auto"/>
      <w:ind w:left="425" w:hanging="425"/>
    </w:pPr>
    <w:rPr>
      <w:bCs/>
      <w:szCs w:val="24"/>
    </w:rPr>
  </w:style>
  <w:style w:type="paragraph" w:customStyle="1" w:styleId="xl65">
    <w:name w:val="xl65"/>
    <w:basedOn w:val="aff2"/>
    <w:autoRedefine/>
    <w:qFormat/>
    <w:pPr>
      <w:widowControl/>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jc w:val="right"/>
    </w:pPr>
    <w:rPr>
      <w:rFonts w:ascii="Arial" w:hAnsi="Arial"/>
      <w:kern w:val="0"/>
      <w:sz w:val="20"/>
    </w:rPr>
  </w:style>
  <w:style w:type="paragraph" w:customStyle="1" w:styleId="afffffffffffffffffffffff7">
    <w:name w:val="样式 题注 + 宋体 居中"/>
    <w:basedOn w:val="afff"/>
    <w:autoRedefine/>
    <w:qFormat/>
    <w:pPr>
      <w:spacing w:line="360" w:lineRule="auto"/>
      <w:jc w:val="center"/>
    </w:pPr>
    <w:rPr>
      <w:rFonts w:ascii="宋体" w:eastAsia="宋体" w:hAnsi="宋体"/>
      <w:sz w:val="24"/>
    </w:rPr>
  </w:style>
  <w:style w:type="paragraph" w:customStyle="1" w:styleId="16">
    <w:name w:val="模板标题1"/>
    <w:basedOn w:val="10"/>
    <w:next w:val="aff2"/>
    <w:autoRedefine/>
    <w:qFormat/>
    <w:pPr>
      <w:pageBreakBefore/>
      <w:numPr>
        <w:numId w:val="66"/>
      </w:numPr>
      <w:tabs>
        <w:tab w:val="left" w:pos="360"/>
      </w:tabs>
      <w:spacing w:before="240" w:after="240" w:line="360" w:lineRule="auto"/>
      <w:ind w:left="432" w:hanging="432"/>
      <w:jc w:val="both"/>
    </w:pPr>
    <w:rPr>
      <w:rFonts w:ascii="宋体" w:hAnsi="宋体"/>
      <w:bCs/>
      <w:sz w:val="32"/>
      <w:szCs w:val="44"/>
    </w:rPr>
  </w:style>
  <w:style w:type="paragraph" w:customStyle="1" w:styleId="43">
    <w:name w:val="我的样式4级目录"/>
    <w:basedOn w:val="aff2"/>
    <w:autoRedefine/>
    <w:qFormat/>
    <w:pPr>
      <w:widowControl/>
      <w:numPr>
        <w:ilvl w:val="4"/>
        <w:numId w:val="67"/>
      </w:numPr>
      <w:jc w:val="left"/>
    </w:pPr>
    <w:rPr>
      <w:rFonts w:ascii="Arial" w:hAnsi="宋体" w:cs="Arial"/>
      <w:b/>
      <w:kern w:val="0"/>
      <w:sz w:val="24"/>
      <w:szCs w:val="24"/>
    </w:rPr>
  </w:style>
  <w:style w:type="paragraph" w:customStyle="1" w:styleId="Bullet1">
    <w:name w:val="Bullet1"/>
    <w:basedOn w:val="aff3"/>
    <w:autoRedefine/>
    <w:qFormat/>
    <w:pPr>
      <w:tabs>
        <w:tab w:val="left" w:pos="425"/>
        <w:tab w:val="left" w:pos="735"/>
      </w:tabs>
      <w:spacing w:before="120"/>
      <w:ind w:leftChars="200" w:left="735" w:right="210" w:hangingChars="150" w:hanging="315"/>
    </w:pPr>
    <w:rPr>
      <w:sz w:val="24"/>
    </w:rPr>
  </w:style>
  <w:style w:type="paragraph" w:customStyle="1" w:styleId="CharChar2CharChar2">
    <w:name w:val="Char Char2 Char Char2"/>
    <w:basedOn w:val="aff2"/>
    <w:autoRedefine/>
    <w:qFormat/>
    <w:rPr>
      <w:rFonts w:ascii="Tahoma" w:hAnsi="Tahoma"/>
      <w:sz w:val="24"/>
    </w:rPr>
  </w:style>
  <w:style w:type="paragraph" w:customStyle="1" w:styleId="bold">
    <w:name w:val="bold"/>
    <w:basedOn w:val="aff2"/>
    <w:autoRedefine/>
    <w:qFormat/>
    <w:pPr>
      <w:widowControl/>
      <w:spacing w:before="100" w:beforeAutospacing="1" w:after="100" w:afterAutospacing="1"/>
      <w:jc w:val="left"/>
    </w:pPr>
    <w:rPr>
      <w:rFonts w:ascii="宋体" w:hAnsi="宋体" w:cs="宋体"/>
      <w:b/>
      <w:bCs/>
      <w:color w:val="000000"/>
      <w:kern w:val="0"/>
      <w:sz w:val="24"/>
      <w:szCs w:val="24"/>
    </w:rPr>
  </w:style>
  <w:style w:type="paragraph" w:customStyle="1" w:styleId="font0">
    <w:name w:val="font0"/>
    <w:basedOn w:val="aff2"/>
    <w:qFormat/>
    <w:pPr>
      <w:widowControl/>
      <w:spacing w:before="100" w:beforeAutospacing="1" w:after="100" w:afterAutospacing="1"/>
      <w:jc w:val="left"/>
    </w:pPr>
    <w:rPr>
      <w:rFonts w:ascii="宋体" w:hAnsi="宋体" w:hint="eastAsia"/>
      <w:kern w:val="0"/>
      <w:sz w:val="24"/>
      <w:szCs w:val="24"/>
    </w:rPr>
  </w:style>
  <w:style w:type="paragraph" w:customStyle="1" w:styleId="font">
    <w:name w:val="font"/>
    <w:basedOn w:val="aff2"/>
    <w:autoRedefine/>
    <w:qFormat/>
    <w:pPr>
      <w:widowControl/>
      <w:spacing w:before="100" w:beforeAutospacing="1" w:after="100" w:afterAutospacing="1" w:line="480" w:lineRule="auto"/>
      <w:jc w:val="left"/>
    </w:pPr>
    <w:rPr>
      <w:rFonts w:ascii="宋体" w:hAnsi="宋体"/>
      <w:kern w:val="0"/>
      <w:sz w:val="18"/>
    </w:rPr>
  </w:style>
  <w:style w:type="paragraph" w:customStyle="1" w:styleId="afffffffffffffffffffffff8">
    <w:name w:val="分层标题"/>
    <w:basedOn w:val="aff2"/>
    <w:next w:val="aff3"/>
    <w:autoRedefine/>
    <w:qFormat/>
    <w:pPr>
      <w:tabs>
        <w:tab w:val="left" w:pos="0"/>
      </w:tabs>
      <w:spacing w:before="120" w:after="120" w:line="480" w:lineRule="exact"/>
    </w:pPr>
    <w:rPr>
      <w:b/>
      <w:sz w:val="24"/>
      <w:szCs w:val="24"/>
    </w:rPr>
  </w:style>
  <w:style w:type="paragraph" w:customStyle="1" w:styleId="af8">
    <w:name w:val="列表（符号二级）（绿盟科技）"/>
    <w:basedOn w:val="af7"/>
    <w:autoRedefine/>
    <w:qFormat/>
    <w:pPr>
      <w:numPr>
        <w:ilvl w:val="1"/>
      </w:numPr>
      <w:tabs>
        <w:tab w:val="clear" w:pos="360"/>
        <w:tab w:val="left" w:pos="840"/>
        <w:tab w:val="left" w:pos="1320"/>
      </w:tabs>
      <w:ind w:left="1320" w:firstLine="0"/>
    </w:pPr>
  </w:style>
  <w:style w:type="paragraph" w:customStyle="1" w:styleId="afffffffffffffffffffffff9">
    <w:name w:val="模板正文缩进"/>
    <w:basedOn w:val="aff2"/>
    <w:autoRedefine/>
    <w:qFormat/>
    <w:pPr>
      <w:spacing w:beforeLines="30" w:before="93" w:afterLines="30" w:after="93" w:line="400" w:lineRule="exact"/>
      <w:ind w:firstLineChars="200" w:firstLine="480"/>
    </w:pPr>
    <w:rPr>
      <w:rFonts w:ascii="宋体" w:hAnsi="宋体"/>
      <w:kern w:val="0"/>
      <w:sz w:val="24"/>
      <w:szCs w:val="24"/>
    </w:rPr>
  </w:style>
  <w:style w:type="paragraph" w:customStyle="1" w:styleId="font11">
    <w:name w:val="font11"/>
    <w:basedOn w:val="aff2"/>
    <w:autoRedefine/>
    <w:qFormat/>
    <w:pPr>
      <w:widowControl/>
      <w:spacing w:before="100" w:beforeAutospacing="1" w:after="100" w:afterAutospacing="1"/>
      <w:jc w:val="left"/>
    </w:pPr>
    <w:rPr>
      <w:rFonts w:ascii="宋体" w:hAnsi="宋体"/>
      <w:b/>
      <w:kern w:val="0"/>
      <w:sz w:val="20"/>
    </w:rPr>
  </w:style>
  <w:style w:type="paragraph" w:customStyle="1" w:styleId="Char2CharCharCharCharCharChar6">
    <w:name w:val="Char2 Char Char Char Char Char Char6"/>
    <w:basedOn w:val="aff2"/>
    <w:autoRedefine/>
    <w:qFormat/>
    <w:rPr>
      <w:rFonts w:ascii="仿宋_GB2312"/>
      <w:b/>
      <w:sz w:val="30"/>
      <w:szCs w:val="32"/>
    </w:rPr>
  </w:style>
  <w:style w:type="paragraph" w:customStyle="1" w:styleId="ParaCharCharCharCharCharCharChar">
    <w:name w:val="默认段落字体 Para Char Char Char Char Char Char Char"/>
    <w:basedOn w:val="aff2"/>
    <w:autoRedefine/>
    <w:qFormat/>
    <w:rPr>
      <w:rFonts w:ascii="Tahoma" w:hAnsi="Tahoma"/>
      <w:sz w:val="24"/>
    </w:rPr>
  </w:style>
  <w:style w:type="paragraph" w:customStyle="1" w:styleId="afffffffffffffffffffffffa">
    <w:name w:val="章节标题"/>
    <w:basedOn w:val="10"/>
    <w:autoRedefine/>
    <w:qFormat/>
    <w:pPr>
      <w:pageBreakBefore/>
      <w:numPr>
        <w:numId w:val="0"/>
      </w:numPr>
      <w:tabs>
        <w:tab w:val="left" w:pos="432"/>
        <w:tab w:val="left" w:pos="2608"/>
        <w:tab w:val="center" w:pos="4153"/>
      </w:tabs>
      <w:spacing w:before="360" w:after="360" w:line="480" w:lineRule="auto"/>
      <w:ind w:left="432" w:hanging="432"/>
    </w:pPr>
    <w:rPr>
      <w:rFonts w:ascii="楷体_GB2312" w:eastAsia="楷体_GB2312"/>
      <w:color w:val="000000"/>
    </w:rPr>
  </w:style>
  <w:style w:type="paragraph" w:customStyle="1" w:styleId="11e">
    <w:name w:val="1册标题1"/>
    <w:basedOn w:val="aff2"/>
    <w:next w:val="aff2"/>
    <w:autoRedefine/>
    <w:qFormat/>
    <w:pPr>
      <w:spacing w:beforeLines="50" w:afterLines="50" w:line="300" w:lineRule="auto"/>
      <w:jc w:val="center"/>
      <w:outlineLvl w:val="0"/>
    </w:pPr>
    <w:rPr>
      <w:rFonts w:ascii="Arial" w:eastAsia="黑体" w:hAnsi="Arial"/>
      <w:b/>
      <w:sz w:val="48"/>
    </w:rPr>
  </w:style>
  <w:style w:type="paragraph" w:customStyle="1" w:styleId="afffffffffffffffffffffffb">
    <w:name w:val="常用正文"/>
    <w:autoRedefine/>
    <w:qFormat/>
    <w:pPr>
      <w:widowControl w:val="0"/>
      <w:spacing w:line="360" w:lineRule="auto"/>
      <w:ind w:firstLine="200"/>
      <w:textAlignment w:val="bottom"/>
    </w:pPr>
    <w:rPr>
      <w:rFonts w:ascii="Arial" w:eastAsia="楷体_GB2312" w:hAnsi="Arial"/>
      <w:sz w:val="28"/>
    </w:rPr>
  </w:style>
  <w:style w:type="paragraph" w:customStyle="1" w:styleId="style2">
    <w:name w:val="style2"/>
    <w:basedOn w:val="aff2"/>
    <w:autoRedefine/>
    <w:qFormat/>
    <w:pPr>
      <w:widowControl/>
      <w:spacing w:before="100" w:beforeAutospacing="1" w:after="100" w:afterAutospacing="1"/>
      <w:jc w:val="left"/>
    </w:pPr>
    <w:rPr>
      <w:rFonts w:ascii="宋体" w:hAnsi="宋体"/>
      <w:color w:val="000000"/>
      <w:kern w:val="0"/>
      <w:sz w:val="24"/>
    </w:rPr>
  </w:style>
  <w:style w:type="paragraph" w:customStyle="1" w:styleId="xl60">
    <w:name w:val="xl60"/>
    <w:basedOn w:val="aff2"/>
    <w:autoRedefine/>
    <w:qFormat/>
    <w:pPr>
      <w:widowControl/>
      <w:pBdr>
        <w:top w:val="single" w:sz="4" w:space="0" w:color="auto"/>
        <w:left w:val="single" w:sz="8" w:space="0" w:color="auto"/>
        <w:bottom w:val="single" w:sz="4" w:space="0" w:color="auto"/>
        <w:right w:val="single" w:sz="4" w:space="0" w:color="auto"/>
      </w:pBdr>
      <w:shd w:val="clear" w:color="auto" w:fill="CCFFCC"/>
      <w:spacing w:before="100" w:beforeAutospacing="1" w:after="100" w:afterAutospacing="1"/>
      <w:jc w:val="center"/>
    </w:pPr>
    <w:rPr>
      <w:rFonts w:ascii="宋体" w:hAnsi="宋体"/>
      <w:b/>
      <w:kern w:val="0"/>
      <w:sz w:val="20"/>
    </w:rPr>
  </w:style>
  <w:style w:type="paragraph" w:customStyle="1" w:styleId="Charffff0">
    <w:name w:val="表格标题黑体居中 Char"/>
    <w:basedOn w:val="aff2"/>
    <w:autoRedefine/>
    <w:qFormat/>
    <w:pPr>
      <w:spacing w:after="120" w:line="360" w:lineRule="auto"/>
      <w:jc w:val="center"/>
    </w:pPr>
    <w:rPr>
      <w:rFonts w:ascii="黑体" w:eastAsia="黑体"/>
      <w:b/>
      <w:sz w:val="30"/>
    </w:rPr>
  </w:style>
  <w:style w:type="paragraph" w:customStyle="1" w:styleId="xl92">
    <w:name w:val="xl92"/>
    <w:basedOn w:val="aff2"/>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paragraph" w:customStyle="1" w:styleId="style90">
    <w:name w:val="style9 行间距"/>
    <w:basedOn w:val="aff2"/>
    <w:autoRedefine/>
    <w:qFormat/>
    <w:pPr>
      <w:widowControl/>
      <w:spacing w:before="100" w:beforeAutospacing="1" w:after="100" w:afterAutospacing="1"/>
      <w:jc w:val="left"/>
    </w:pPr>
    <w:rPr>
      <w:rFonts w:ascii="宋体" w:hAnsi="宋体" w:cs="宋体"/>
      <w:kern w:val="0"/>
      <w:sz w:val="24"/>
      <w:szCs w:val="24"/>
    </w:rPr>
  </w:style>
  <w:style w:type="table" w:customStyle="1" w:styleId="11f">
    <w:name w:val="表三维效果 11"/>
    <w:basedOn w:val="aff5"/>
    <w:autoRedefine/>
    <w:qFormat/>
    <w:pPr>
      <w:widowControl w:val="0"/>
      <w:spacing w:line="360" w:lineRule="auto"/>
      <w:jc w:val="both"/>
    </w:pPr>
    <w:rPr>
      <w:rFonts w:ascii="Calibri" w:hAnsi="Calibri"/>
    </w:r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21b">
    <w:name w:val="表三维效果 21"/>
    <w:basedOn w:val="aff5"/>
    <w:autoRedefine/>
    <w:qFormat/>
    <w:pPr>
      <w:widowControl w:val="0"/>
      <w:spacing w:line="360" w:lineRule="auto"/>
      <w:jc w:val="both"/>
    </w:pPr>
    <w:rPr>
      <w:rFonts w:ascii="Calibri" w:hAnsi="Calibri"/>
    </w:rP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6">
    <w:name w:val="表三维效果 31"/>
    <w:basedOn w:val="aff5"/>
    <w:autoRedefine/>
    <w:qFormat/>
    <w:pPr>
      <w:widowControl w:val="0"/>
      <w:spacing w:line="360" w:lineRule="auto"/>
      <w:jc w:val="both"/>
    </w:pPr>
    <w:rPr>
      <w:rFonts w:ascii="Calibri" w:hAnsi="Calibri"/>
    </w:r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2fffffb">
    <w:name w:val="网格型2"/>
    <w:basedOn w:val="aff5"/>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0">
    <w:name w:val="网页型 11"/>
    <w:basedOn w:val="aff5"/>
    <w:semiHidden/>
    <w:qFormat/>
    <w:pPr>
      <w:widowControl w:val="0"/>
      <w:spacing w:line="360" w:lineRule="auto"/>
      <w:jc w:val="both"/>
    </w:pPr>
    <w:rPr>
      <w:rFonts w:ascii="Calibri" w:hAnsi="Calibri"/>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11f1">
    <w:name w:val="竖列型 11"/>
    <w:basedOn w:val="aff5"/>
    <w:autoRedefine/>
    <w:semiHidden/>
    <w:qFormat/>
    <w:pPr>
      <w:widowControl w:val="0"/>
      <w:spacing w:line="360" w:lineRule="auto"/>
      <w:jc w:val="both"/>
    </w:pPr>
    <w:rPr>
      <w:rFonts w:ascii="Calibri" w:hAnsi="Calibri"/>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413">
    <w:name w:val="古典型 41"/>
    <w:basedOn w:val="aff5"/>
    <w:autoRedefine/>
    <w:semiHidden/>
    <w:qFormat/>
    <w:pPr>
      <w:widowControl w:val="0"/>
      <w:spacing w:line="360" w:lineRule="auto"/>
      <w:jc w:val="both"/>
    </w:pPr>
    <w:rPr>
      <w:rFonts w:ascii="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414">
    <w:name w:val="网格型 41"/>
    <w:basedOn w:val="aff5"/>
    <w:autoRedefine/>
    <w:semiHidden/>
    <w:qFormat/>
    <w:pPr>
      <w:widowControl w:val="0"/>
      <w:spacing w:line="360" w:lineRule="auto"/>
      <w:jc w:val="both"/>
    </w:pPr>
    <w:rPr>
      <w:rFonts w:ascii="Calibri" w:hAnsi="Calibri"/>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415">
    <w:name w:val="竖列型 41"/>
    <w:basedOn w:val="aff5"/>
    <w:autoRedefine/>
    <w:semiHidden/>
    <w:qFormat/>
    <w:pPr>
      <w:widowControl w:val="0"/>
      <w:spacing w:line="360" w:lineRule="auto"/>
      <w:jc w:val="both"/>
    </w:pPr>
    <w:rPr>
      <w:rFonts w:ascii="Calibri" w:hAnsi="Calibri"/>
    </w:rP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317">
    <w:name w:val="立体型 31"/>
    <w:basedOn w:val="aff5"/>
    <w:autoRedefine/>
    <w:semiHidden/>
    <w:qFormat/>
    <w:pPr>
      <w:widowControl w:val="0"/>
      <w:spacing w:line="360" w:lineRule="auto"/>
      <w:jc w:val="both"/>
    </w:pPr>
    <w:rPr>
      <w:rFonts w:ascii="Calibri" w:hAnsi="Calibri"/>
    </w:rP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nil"/>
          <w:bottom w:val="single" w:sz="6" w:space="0" w:color="FFFFFF"/>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21c">
    <w:name w:val="竖列型 21"/>
    <w:basedOn w:val="aff5"/>
    <w:semiHidden/>
    <w:qFormat/>
    <w:pPr>
      <w:widowControl w:val="0"/>
      <w:spacing w:line="360" w:lineRule="auto"/>
      <w:jc w:val="both"/>
    </w:pPr>
    <w:rPr>
      <w:rFonts w:ascii="Calibri" w:hAnsi="Calibri"/>
      <w:b/>
      <w:bCs/>
    </w:rP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416">
    <w:name w:val="列表型 41"/>
    <w:basedOn w:val="aff5"/>
    <w:autoRedefine/>
    <w:semiHidden/>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customStyle="1" w:styleId="1fffffd">
    <w:name w:val="浅色底纹1"/>
    <w:basedOn w:val="aff5"/>
    <w:autoRedefine/>
    <w:uiPriority w:val="60"/>
    <w:semiHidden/>
    <w:qFormat/>
    <w:rPr>
      <w:rFonts w:ascii="Calibri" w:hAnsi="Calibri"/>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21d">
    <w:name w:val="网页型 21"/>
    <w:basedOn w:val="aff5"/>
    <w:autoRedefine/>
    <w:semiHidden/>
    <w:qFormat/>
    <w:pPr>
      <w:widowControl w:val="0"/>
      <w:spacing w:line="360" w:lineRule="auto"/>
      <w:jc w:val="both"/>
    </w:pPr>
    <w:rPr>
      <w:rFonts w:ascii="Calibri" w:hAnsi="Calibri"/>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318">
    <w:name w:val="竖列型 31"/>
    <w:basedOn w:val="aff5"/>
    <w:autoRedefine/>
    <w:semiHidden/>
    <w:qFormat/>
    <w:pPr>
      <w:widowControl w:val="0"/>
      <w:spacing w:line="360" w:lineRule="auto"/>
      <w:jc w:val="both"/>
    </w:pPr>
    <w:rPr>
      <w:rFonts w:ascii="Calibri" w:hAnsi="Calibri"/>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customStyle="1" w:styleId="1fffffe">
    <w:name w:val="专业型1"/>
    <w:basedOn w:val="aff5"/>
    <w:autoRedefine/>
    <w:semiHidden/>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customStyle="1" w:styleId="21e">
    <w:name w:val="列表型 21"/>
    <w:basedOn w:val="aff5"/>
    <w:autoRedefine/>
    <w:semiHidden/>
    <w:qFormat/>
    <w:pPr>
      <w:widowControl w:val="0"/>
      <w:spacing w:line="360" w:lineRule="auto"/>
      <w:jc w:val="both"/>
    </w:pPr>
    <w:rPr>
      <w:rFonts w:ascii="Calibri" w:hAnsi="Calibri"/>
    </w:rPr>
    <w:tblPr>
      <w:tblBorders>
        <w:bottom w:val="single" w:sz="12" w:space="0" w:color="808080"/>
      </w:tblBorders>
    </w:tblPr>
    <w:tblStylePr w:type="firstRow">
      <w:rPr>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9">
    <w:name w:val="彩色型 31"/>
    <w:basedOn w:val="aff5"/>
    <w:autoRedefine/>
    <w:semiHidden/>
    <w:qFormat/>
    <w:pPr>
      <w:widowControl w:val="0"/>
      <w:spacing w:line="360" w:lineRule="auto"/>
      <w:jc w:val="both"/>
    </w:pPr>
    <w:rPr>
      <w:rFonts w:ascii="Calibri" w:hAnsi="Calibri"/>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nil"/>
          <w:bottom w:val="single" w:sz="6" w:space="0" w:color="000000"/>
          <w:right w:val="nil"/>
          <w:insideH w:val="nil"/>
          <w:insideV w:val="nil"/>
          <w:tl2br w:val="nil"/>
          <w:tr2bl w:val="nil"/>
        </w:tcBorders>
        <w:shd w:val="solid" w:color="008080" w:fill="FFFFFF"/>
      </w:tcPr>
    </w:tblStylePr>
    <w:tblStylePr w:type="firstCol">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21f">
    <w:name w:val="古典型 21"/>
    <w:basedOn w:val="aff5"/>
    <w:autoRedefine/>
    <w:semiHidden/>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711">
    <w:name w:val="列表型 71"/>
    <w:basedOn w:val="aff5"/>
    <w:autoRedefine/>
    <w:semiHidden/>
    <w:qFormat/>
    <w:pPr>
      <w:widowControl w:val="0"/>
      <w:spacing w:line="360" w:lineRule="auto"/>
      <w:jc w:val="both"/>
    </w:pPr>
    <w:rPr>
      <w:rFonts w:ascii="Calibri" w:hAnsi="Calibri"/>
    </w:r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customStyle="1" w:styleId="31a">
    <w:name w:val="列表型 31"/>
    <w:basedOn w:val="aff5"/>
    <w:autoRedefine/>
    <w:semiHidden/>
    <w:qFormat/>
    <w:pPr>
      <w:widowControl w:val="0"/>
      <w:spacing w:line="360" w:lineRule="auto"/>
      <w:jc w:val="both"/>
    </w:pPr>
    <w:rPr>
      <w:rFonts w:ascii="Calibri" w:hAnsi="Calibri"/>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nil"/>
          <w:bottom w:val="single" w:sz="12" w:space="0" w:color="000000"/>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customStyle="1" w:styleId="813">
    <w:name w:val="网格型 81"/>
    <w:basedOn w:val="aff5"/>
    <w:autoRedefine/>
    <w:semiHidden/>
    <w:qFormat/>
    <w:pPr>
      <w:widowControl w:val="0"/>
      <w:spacing w:line="360" w:lineRule="auto"/>
      <w:jc w:val="both"/>
    </w:pPr>
    <w:rPr>
      <w:rFonts w:ascii="Calibri" w:hAnsi="Calibr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customStyle="1" w:styleId="21f0">
    <w:name w:val="彩色型 21"/>
    <w:basedOn w:val="aff5"/>
    <w:autoRedefine/>
    <w:semiHidden/>
    <w:qFormat/>
    <w:pPr>
      <w:widowControl w:val="0"/>
      <w:spacing w:line="360" w:lineRule="auto"/>
      <w:jc w:val="both"/>
    </w:pPr>
    <w:rPr>
      <w:rFonts w:ascii="Calibri" w:hAnsi="Calibri"/>
    </w:rPr>
    <w:tblPr>
      <w:tblBorders>
        <w:bottom w:val="single" w:sz="12" w:space="0" w:color="000000"/>
      </w:tblBorders>
    </w:tblPr>
    <w:tcPr>
      <w:shd w:val="pct20" w:color="FFFF00" w:fill="FFFFFF"/>
    </w:tcPr>
    <w:tblStylePr w:type="firstRow">
      <w:rPr>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customStyle="1" w:styleId="11f2">
    <w:name w:val="列表型 11"/>
    <w:basedOn w:val="aff5"/>
    <w:semiHidden/>
    <w:qFormat/>
    <w:pPr>
      <w:widowControl w:val="0"/>
      <w:spacing w:line="360" w:lineRule="auto"/>
      <w:jc w:val="both"/>
    </w:pPr>
    <w:rPr>
      <w:rFonts w:ascii="Calibri" w:hAnsi="Calibri"/>
    </w:r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814">
    <w:name w:val="列表型 81"/>
    <w:basedOn w:val="aff5"/>
    <w:autoRedefine/>
    <w:semiHidden/>
    <w:qFormat/>
    <w:pPr>
      <w:widowControl w:val="0"/>
      <w:spacing w:line="360" w:lineRule="auto"/>
      <w:jc w:val="both"/>
    </w:pPr>
    <w:rPr>
      <w:rFonts w:ascii="Calibri" w:hAnsi="Calibri"/>
    </w:r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customStyle="1" w:styleId="31b">
    <w:name w:val="简明型 31"/>
    <w:basedOn w:val="aff5"/>
    <w:autoRedefine/>
    <w:semiHidden/>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customStyle="1" w:styleId="611">
    <w:name w:val="网格型 61"/>
    <w:basedOn w:val="aff5"/>
    <w:autoRedefine/>
    <w:semiHidden/>
    <w:qFormat/>
    <w:pPr>
      <w:widowControl w:val="0"/>
      <w:spacing w:line="360" w:lineRule="auto"/>
      <w:jc w:val="both"/>
    </w:pPr>
    <w:rPr>
      <w:rFonts w:ascii="Calibri" w:hAnsi="Calibri"/>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1ffffff">
    <w:name w:val="典雅型1"/>
    <w:basedOn w:val="aff5"/>
    <w:autoRedefine/>
    <w:semiHidden/>
    <w:qFormat/>
    <w:pPr>
      <w:widowControl w:val="0"/>
      <w:spacing w:line="360" w:lineRule="auto"/>
      <w:jc w:val="both"/>
    </w:pPr>
    <w:rPr>
      <w:rFonts w:ascii="Calibri" w:hAnsi="Calibri"/>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customStyle="1" w:styleId="1ffffff0">
    <w:name w:val="流行型1"/>
    <w:basedOn w:val="aff5"/>
    <w:semiHidden/>
    <w:qFormat/>
    <w:pPr>
      <w:widowControl w:val="0"/>
      <w:spacing w:line="360" w:lineRule="auto"/>
      <w:jc w:val="both"/>
    </w:pPr>
    <w:rPr>
      <w:rFonts w:ascii="Calibri" w:hAnsi="Calibri"/>
    </w:rPr>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customStyle="1" w:styleId="31c">
    <w:name w:val="网页型 31"/>
    <w:basedOn w:val="aff5"/>
    <w:autoRedefine/>
    <w:semiHidden/>
    <w:qFormat/>
    <w:pPr>
      <w:widowControl w:val="0"/>
      <w:spacing w:line="360" w:lineRule="auto"/>
      <w:jc w:val="both"/>
    </w:pPr>
    <w:rPr>
      <w:rFonts w:ascii="Calibri" w:hAnsi="Calibri"/>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customStyle="1" w:styleId="11f3">
    <w:name w:val="立体型 11"/>
    <w:basedOn w:val="aff5"/>
    <w:autoRedefine/>
    <w:semiHidden/>
    <w:qFormat/>
    <w:pPr>
      <w:widowControl w:val="0"/>
      <w:spacing w:line="360" w:lineRule="auto"/>
      <w:jc w:val="both"/>
    </w:pPr>
    <w:rPr>
      <w:rFonts w:ascii="Calibri" w:hAnsi="Calibri"/>
    </w:rPr>
    <w:tblPr/>
    <w:tcPr>
      <w:shd w:val="solid" w:color="C0C0C0" w:fill="FFFFFF"/>
    </w:tcPr>
    <w:tblStylePr w:type="firstRow">
      <w:rPr>
        <w:b/>
        <w:bCs/>
        <w:color w:val="800080"/>
      </w:rPr>
      <w:tblPr/>
      <w:tcPr>
        <w:tcBorders>
          <w:top w:val="nil"/>
          <w:left w:val="nil"/>
          <w:bottom w:val="single" w:sz="6" w:space="0" w:color="808080"/>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single" w:sz="6"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customStyle="1" w:styleId="21f1">
    <w:name w:val="简明型 21"/>
    <w:basedOn w:val="aff5"/>
    <w:autoRedefine/>
    <w:semiHidden/>
    <w:qFormat/>
    <w:pPr>
      <w:widowControl w:val="0"/>
      <w:spacing w:line="360" w:lineRule="auto"/>
      <w:jc w:val="both"/>
    </w:pPr>
    <w:rPr>
      <w:rFonts w:ascii="Calibri" w:hAnsi="Calibri"/>
    </w:rPr>
    <w:tblPr/>
    <w:tblStylePr w:type="firstRow">
      <w:rPr>
        <w:b/>
        <w:bCs/>
      </w:rPr>
      <w:tblPr/>
      <w:tcPr>
        <w:tcBorders>
          <w:top w:val="nil"/>
          <w:left w:val="nil"/>
          <w:bottom w:val="single" w:sz="12" w:space="0" w:color="000000"/>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single" w:sz="6" w:space="0" w:color="000000"/>
          <w:bottom w:val="nil"/>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1ffffff1">
    <w:name w:val="网格型1"/>
    <w:basedOn w:val="aff5"/>
    <w:autoRedefine/>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4">
    <w:name w:val="古典型 11"/>
    <w:basedOn w:val="aff5"/>
    <w:autoRedefine/>
    <w:semiHidden/>
    <w:qFormat/>
    <w:pPr>
      <w:widowControl w:val="0"/>
      <w:spacing w:line="360" w:lineRule="auto"/>
      <w:jc w:val="both"/>
    </w:pPr>
    <w:rPr>
      <w:rFonts w:ascii="Calibri" w:hAnsi="Calibri"/>
    </w:rPr>
    <w:tblPr>
      <w:tblBorders>
        <w:top w:val="single" w:sz="12" w:space="0" w:color="000000"/>
        <w:bottom w:val="single" w:sz="12" w:space="0" w:color="000000"/>
      </w:tblBorders>
    </w:tblPr>
    <w:tcPr>
      <w:shd w:val="clear" w:color="auto" w:fill="auto"/>
    </w:tcPr>
    <w:tblStylePr w:type="firstRow">
      <w:rPr>
        <w:i/>
        <w:iCs/>
      </w:rPr>
      <w:tblPr/>
      <w:tcPr>
        <w:tcBorders>
          <w:top w:val="nil"/>
          <w:left w:val="nil"/>
          <w:bottom w:val="single" w:sz="6" w:space="0" w:color="000000"/>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customStyle="1" w:styleId="31d">
    <w:name w:val="古典型 31"/>
    <w:basedOn w:val="aff5"/>
    <w:autoRedefine/>
    <w:semiHidden/>
    <w:qFormat/>
    <w:pPr>
      <w:widowControl w:val="0"/>
      <w:spacing w:line="360" w:lineRule="auto"/>
      <w:jc w:val="both"/>
    </w:pPr>
    <w:rPr>
      <w:rFonts w:ascii="Calibri" w:hAnsi="Calibri"/>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customStyle="1" w:styleId="511">
    <w:name w:val="竖列型 51"/>
    <w:basedOn w:val="aff5"/>
    <w:autoRedefine/>
    <w:semiHidden/>
    <w:qFormat/>
    <w:pPr>
      <w:widowControl w:val="0"/>
      <w:spacing w:line="360" w:lineRule="auto"/>
      <w:jc w:val="both"/>
    </w:pPr>
    <w:rPr>
      <w:rFonts w:ascii="Calibri" w:hAnsi="Calibri"/>
    </w:r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nil"/>
          <w:bottom w:val="single" w:sz="6" w:space="0" w:color="808080"/>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character" w:styleId="afffffffffffffffffffffffc">
    <w:name w:val="Placeholder Text"/>
    <w:autoRedefine/>
    <w:uiPriority w:val="99"/>
    <w:unhideWhenUsed/>
    <w:qFormat/>
    <w:rPr>
      <w:color w:val="808080"/>
    </w:rPr>
  </w:style>
  <w:style w:type="paragraph" w:customStyle="1" w:styleId="ParaCharCharCharCharCharCharCharCharCharCharCharCharChar">
    <w:name w:val="默认段落字体 Para Char Char Char Char Char Char Char Char Char Char Char Char Char"/>
    <w:basedOn w:val="aff2"/>
    <w:autoRedefine/>
    <w:qFormat/>
    <w:pPr>
      <w:tabs>
        <w:tab w:val="right" w:pos="-2120"/>
      </w:tabs>
      <w:snapToGrid w:val="0"/>
    </w:pPr>
    <w:rPr>
      <w:rFonts w:ascii="Tahoma" w:hAnsi="Tahoma"/>
      <w:spacing w:val="6"/>
      <w:sz w:val="24"/>
    </w:rPr>
  </w:style>
  <w:style w:type="paragraph" w:customStyle="1" w:styleId="858D7CFB-ED40-4347-BF05-701D383B685F858D7CFB-ED40-4347-BF05-701D383B685F">
    <w:name w:val="批注主题{858D7CFB-ED40-4347-BF05-701D383B685F}{858D7CFB-ED40-4347-BF05-701D383B685F}"/>
    <w:basedOn w:val="afff5"/>
    <w:next w:val="afff5"/>
    <w:autoRedefine/>
    <w:qFormat/>
    <w:pPr>
      <w:adjustRightInd/>
      <w:spacing w:line="240" w:lineRule="auto"/>
      <w:textAlignment w:val="auto"/>
    </w:pPr>
    <w:rPr>
      <w:rFonts w:ascii="等线" w:eastAsia="等线" w:hAnsi="等线"/>
      <w:b/>
      <w:bCs/>
      <w:kern w:val="2"/>
      <w:sz w:val="21"/>
      <w:szCs w:val="22"/>
    </w:rPr>
  </w:style>
  <w:style w:type="character" w:customStyle="1" w:styleId="BlockLabelCharChar">
    <w:name w:val="Block Label Char Char"/>
    <w:link w:val="BlockLabel"/>
    <w:autoRedefine/>
    <w:qFormat/>
    <w:rPr>
      <w:rFonts w:ascii="Book Antiqua" w:eastAsia="黑体" w:hAnsi="Book Antiqua"/>
      <w:bCs/>
      <w:sz w:val="26"/>
      <w:szCs w:val="26"/>
    </w:rPr>
  </w:style>
  <w:style w:type="paragraph" w:customStyle="1" w:styleId="BlockLabel">
    <w:name w:val="Block Label"/>
    <w:basedOn w:val="aff2"/>
    <w:next w:val="aff2"/>
    <w:link w:val="BlockLabelCharChar"/>
    <w:autoRedefine/>
    <w:qFormat/>
    <w:pPr>
      <w:keepNext/>
      <w:keepLines/>
      <w:widowControl/>
      <w:topLinePunct/>
      <w:adjustRightInd w:val="0"/>
      <w:snapToGrid w:val="0"/>
      <w:spacing w:before="300" w:after="80" w:line="240" w:lineRule="atLeast"/>
      <w:jc w:val="left"/>
      <w:outlineLvl w:val="3"/>
    </w:pPr>
    <w:rPr>
      <w:rFonts w:ascii="Book Antiqua" w:eastAsia="黑体" w:hAnsi="Book Antiqua"/>
      <w:bCs/>
      <w:kern w:val="0"/>
      <w:sz w:val="26"/>
      <w:szCs w:val="26"/>
    </w:rPr>
  </w:style>
  <w:style w:type="character" w:customStyle="1" w:styleId="CharCharfc">
    <w:name w:val="文档结构图 Char Char"/>
    <w:qFormat/>
    <w:rPr>
      <w:rFonts w:ascii="宋体"/>
      <w:kern w:val="2"/>
      <w:sz w:val="18"/>
      <w:szCs w:val="18"/>
    </w:rPr>
  </w:style>
  <w:style w:type="paragraph" w:customStyle="1" w:styleId="1ffffff2">
    <w:name w:val="列表段落1"/>
    <w:basedOn w:val="aff2"/>
    <w:autoRedefine/>
    <w:uiPriority w:val="34"/>
    <w:qFormat/>
    <w:pPr>
      <w:ind w:firstLineChars="200" w:firstLine="420"/>
    </w:pPr>
    <w:rPr>
      <w:rFonts w:ascii="Calibri" w:hAnsi="Calibri"/>
      <w:szCs w:val="22"/>
    </w:rPr>
  </w:style>
  <w:style w:type="paragraph" w:customStyle="1" w:styleId="TOC11">
    <w:name w:val="TOC 标题11"/>
    <w:basedOn w:val="10"/>
    <w:next w:val="aff2"/>
    <w:autoRedefine/>
    <w:uiPriority w:val="39"/>
    <w:unhideWhenUsed/>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fffffc">
    <w:name w:val="2级标题"/>
    <w:basedOn w:val="aff2"/>
    <w:autoRedefine/>
    <w:qFormat/>
    <w:pPr>
      <w:keepNext/>
      <w:keepLines/>
      <w:spacing w:line="360" w:lineRule="auto"/>
      <w:ind w:left="420"/>
      <w:outlineLvl w:val="1"/>
    </w:pPr>
    <w:rPr>
      <w:rFonts w:ascii="Calibri Light" w:eastAsia="仿宋_GB2312" w:hAnsi="Calibri Light"/>
      <w:b/>
      <w:bCs/>
      <w:sz w:val="28"/>
      <w:szCs w:val="32"/>
    </w:rPr>
  </w:style>
  <w:style w:type="paragraph" w:customStyle="1" w:styleId="3ff7">
    <w:name w:val="3级标题"/>
    <w:basedOn w:val="aff2"/>
    <w:autoRedefine/>
    <w:qFormat/>
    <w:pPr>
      <w:keepNext/>
      <w:keepLines/>
      <w:spacing w:line="360" w:lineRule="auto"/>
      <w:ind w:left="2689"/>
      <w:outlineLvl w:val="2"/>
    </w:pPr>
    <w:rPr>
      <w:rFonts w:ascii="仿宋_GB2312" w:eastAsia="仿宋_GB2312" w:hAnsi="Calibri"/>
      <w:b/>
      <w:bCs/>
      <w:sz w:val="28"/>
      <w:szCs w:val="32"/>
    </w:rPr>
  </w:style>
  <w:style w:type="character" w:customStyle="1" w:styleId="ant-breadcrumb-link">
    <w:name w:val="ant-breadcrumb-link"/>
    <w:basedOn w:val="aff4"/>
    <w:autoRedefine/>
    <w:qFormat/>
  </w:style>
  <w:style w:type="character" w:customStyle="1" w:styleId="1ffffff3">
    <w:name w:val="正文文本缩进 字符1"/>
    <w:autoRedefine/>
    <w:qFormat/>
    <w:rPr>
      <w:rFonts w:eastAsia="宋体"/>
      <w:kern w:val="2"/>
      <w:sz w:val="24"/>
      <w:szCs w:val="24"/>
      <w:lang w:val="en-US" w:eastAsia="zh-CN" w:bidi="ar-SA"/>
    </w:rPr>
  </w:style>
  <w:style w:type="character" w:customStyle="1" w:styleId="21f2">
    <w:name w:val="标题 2 字符1"/>
    <w:autoRedefine/>
    <w:qFormat/>
    <w:rPr>
      <w:rFonts w:ascii="Arial" w:eastAsia="黑体" w:hAnsi="Arial"/>
      <w:b/>
      <w:sz w:val="30"/>
      <w:lang w:val="en-US" w:eastAsia="zh-CN" w:bidi="ar-SA"/>
    </w:rPr>
  </w:style>
  <w:style w:type="character" w:customStyle="1" w:styleId="1ffffff4">
    <w:name w:val="文档结构图 字符1"/>
    <w:autoRedefine/>
    <w:qFormat/>
    <w:rPr>
      <w:kern w:val="2"/>
      <w:sz w:val="21"/>
      <w:szCs w:val="24"/>
      <w:shd w:val="clear" w:color="auto" w:fill="000080"/>
    </w:rPr>
  </w:style>
  <w:style w:type="character" w:customStyle="1" w:styleId="1ffffff5">
    <w:name w:val="批注主题 字符1"/>
    <w:autoRedefine/>
    <w:qFormat/>
    <w:rPr>
      <w:rFonts w:ascii="Times New Roman" w:eastAsia="宋体" w:hAnsi="Times New Roman" w:cs="Times New Roman"/>
      <w:b/>
      <w:bCs/>
      <w:kern w:val="2"/>
      <w:sz w:val="21"/>
      <w:szCs w:val="24"/>
      <w:lang w:val="en-US" w:eastAsia="zh-CN" w:bidi="ar-SA"/>
    </w:rPr>
  </w:style>
  <w:style w:type="character" w:customStyle="1" w:styleId="1ffffff6">
    <w:name w:val="正文文本 字符1"/>
    <w:autoRedefine/>
    <w:qFormat/>
    <w:rPr>
      <w:rFonts w:ascii="宋体" w:hAnsi="宋体"/>
      <w:kern w:val="2"/>
      <w:sz w:val="24"/>
      <w:szCs w:val="24"/>
    </w:rPr>
  </w:style>
  <w:style w:type="character" w:customStyle="1" w:styleId="1ffffff7">
    <w:name w:val="日期 字符1"/>
    <w:autoRedefine/>
    <w:qFormat/>
    <w:rPr>
      <w:rFonts w:ascii="仿宋_GB2312" w:eastAsia="仿宋_GB2312" w:hAnsi="宋体"/>
      <w:color w:val="000000"/>
      <w:kern w:val="2"/>
      <w:sz w:val="24"/>
      <w:szCs w:val="24"/>
    </w:rPr>
  </w:style>
  <w:style w:type="character" w:customStyle="1" w:styleId="11f5">
    <w:name w:val="标题 1 字符1"/>
    <w:autoRedefine/>
    <w:qFormat/>
    <w:rPr>
      <w:rFonts w:ascii="宋体"/>
      <w:b/>
      <w:kern w:val="44"/>
      <w:sz w:val="32"/>
    </w:rPr>
  </w:style>
  <w:style w:type="character" w:customStyle="1" w:styleId="1ffffff8">
    <w:name w:val="页脚 字符1"/>
    <w:autoRedefine/>
    <w:uiPriority w:val="99"/>
    <w:qFormat/>
    <w:rPr>
      <w:rFonts w:ascii="宋体" w:eastAsia="宋体"/>
      <w:sz w:val="18"/>
      <w:lang w:val="en-US" w:eastAsia="zh-CN" w:bidi="ar-SA"/>
    </w:rPr>
  </w:style>
  <w:style w:type="character" w:customStyle="1" w:styleId="1ffffff9">
    <w:name w:val="批注框文本 字符1"/>
    <w:qFormat/>
    <w:rPr>
      <w:kern w:val="2"/>
      <w:sz w:val="18"/>
      <w:szCs w:val="18"/>
    </w:rPr>
  </w:style>
  <w:style w:type="character" w:customStyle="1" w:styleId="417">
    <w:name w:val="标题 4 字符1"/>
    <w:autoRedefine/>
    <w:qFormat/>
    <w:rPr>
      <w:rFonts w:ascii="Arial" w:eastAsia="黑体" w:hAnsi="Arial"/>
      <w:b/>
      <w:sz w:val="28"/>
    </w:rPr>
  </w:style>
  <w:style w:type="character" w:customStyle="1" w:styleId="1ffffffa">
    <w:name w:val="标题 字符1"/>
    <w:autoRedefine/>
    <w:qFormat/>
    <w:rPr>
      <w:b/>
      <w:kern w:val="2"/>
      <w:sz w:val="32"/>
    </w:rPr>
  </w:style>
  <w:style w:type="character" w:customStyle="1" w:styleId="1ffffffb">
    <w:name w:val="页眉 字符1"/>
    <w:autoRedefine/>
    <w:qFormat/>
    <w:rPr>
      <w:rFonts w:eastAsia="宋体"/>
      <w:kern w:val="2"/>
      <w:sz w:val="18"/>
      <w:szCs w:val="18"/>
      <w:lang w:val="en-US" w:eastAsia="zh-CN" w:bidi="ar-SA"/>
    </w:rPr>
  </w:style>
  <w:style w:type="paragraph" w:customStyle="1" w:styleId="858D7CFB-ED40-4347-BF05-701D383B685F858D7CFB-ED40-4347-BF05-701D383B685F0">
    <w:name w:val="批注主题[858D7CFB-ED40-4347-BF05-701D383B685F][858D7CFB-ED40-4347-BF05-701D383B685F]"/>
    <w:basedOn w:val="afff5"/>
    <w:next w:val="afff5"/>
    <w:autoRedefine/>
    <w:qFormat/>
    <w:pPr>
      <w:adjustRightInd/>
      <w:spacing w:line="240" w:lineRule="auto"/>
      <w:textAlignment w:val="auto"/>
    </w:pPr>
    <w:rPr>
      <w:rFonts w:ascii="Calibri" w:hAnsi="Calibri"/>
      <w:b/>
      <w:bCs/>
      <w:kern w:val="2"/>
      <w:sz w:val="21"/>
      <w:szCs w:val="22"/>
    </w:rPr>
  </w:style>
  <w:style w:type="paragraph" w:customStyle="1" w:styleId="TextSelf-defined">
    <w:name w:val="_Text Self-defined"/>
    <w:basedOn w:val="aff2"/>
    <w:autoRedefine/>
    <w:qFormat/>
    <w:pPr>
      <w:spacing w:line="360" w:lineRule="auto"/>
      <w:ind w:firstLineChars="210" w:firstLine="210"/>
      <w:contextualSpacing/>
    </w:pPr>
    <w:rPr>
      <w:rFonts w:ascii="Calibri" w:eastAsia="仿宋" w:hAnsi="Calibri"/>
      <w:sz w:val="24"/>
      <w:szCs w:val="24"/>
    </w:rPr>
  </w:style>
  <w:style w:type="character" w:customStyle="1" w:styleId="1ffffffc">
    <w:name w:val="正文文本首行缩进 字符1"/>
    <w:basedOn w:val="2ff5"/>
    <w:qFormat/>
    <w:rPr>
      <w:rFonts w:ascii="宋体" w:hAnsi="宋体"/>
      <w:kern w:val="2"/>
      <w:sz w:val="21"/>
      <w:szCs w:val="24"/>
    </w:rPr>
  </w:style>
  <w:style w:type="character" w:customStyle="1" w:styleId="2Char21">
    <w:name w:val="正文首行缩进 2 Char2"/>
    <w:basedOn w:val="2ff6"/>
    <w:autoRedefine/>
    <w:semiHidden/>
    <w:qFormat/>
    <w:rPr>
      <w:rFonts w:eastAsia="宋体"/>
      <w:kern w:val="2"/>
      <w:sz w:val="21"/>
      <w:szCs w:val="24"/>
      <w:lang w:val="en-US" w:eastAsia="zh-CN" w:bidi="ar-SA"/>
    </w:rPr>
  </w:style>
  <w:style w:type="character" w:customStyle="1" w:styleId="Heading4Char">
    <w:name w:val="Heading 4 Char"/>
    <w:autoRedefine/>
    <w:qFormat/>
    <w:locked/>
    <w:rPr>
      <w:rFonts w:ascii="Arial" w:eastAsia="黑体" w:hAnsi="Arial"/>
      <w:b/>
      <w:bCs/>
      <w:kern w:val="2"/>
      <w:sz w:val="28"/>
      <w:szCs w:val="28"/>
      <w:lang w:val="en-US" w:eastAsia="zh-CN" w:bidi="ar-SA"/>
    </w:rPr>
  </w:style>
  <w:style w:type="character" w:customStyle="1" w:styleId="edui-unclickable">
    <w:name w:val="edui-unclickable"/>
    <w:autoRedefine/>
    <w:qFormat/>
    <w:rPr>
      <w:color w:val="808080"/>
    </w:rPr>
  </w:style>
  <w:style w:type="character" w:customStyle="1" w:styleId="hover14">
    <w:name w:val="hover14"/>
    <w:autoRedefine/>
    <w:qFormat/>
    <w:rPr>
      <w:shd w:val="clear" w:color="auto" w:fill="EEEEEE"/>
    </w:rPr>
  </w:style>
  <w:style w:type="character" w:customStyle="1" w:styleId="CharChar90">
    <w:name w:val="Char Char9"/>
    <w:autoRedefine/>
    <w:qFormat/>
    <w:rPr>
      <w:rFonts w:ascii="Arial" w:eastAsia="黑体" w:hAnsi="Arial"/>
      <w:b/>
      <w:bCs/>
      <w:kern w:val="2"/>
      <w:sz w:val="32"/>
      <w:szCs w:val="32"/>
      <w:lang w:val="en-US" w:eastAsia="zh-CN" w:bidi="ar-SA"/>
    </w:rPr>
  </w:style>
  <w:style w:type="character" w:customStyle="1" w:styleId="hover">
    <w:name w:val="hover"/>
    <w:autoRedefine/>
    <w:qFormat/>
    <w:rPr>
      <w:shd w:val="clear" w:color="auto" w:fill="EEEEEE"/>
    </w:rPr>
  </w:style>
  <w:style w:type="character" w:customStyle="1" w:styleId="hover2">
    <w:name w:val="hover2"/>
    <w:autoRedefine/>
    <w:qFormat/>
    <w:rPr>
      <w:sz w:val="21"/>
      <w:szCs w:val="21"/>
    </w:rPr>
  </w:style>
  <w:style w:type="character" w:customStyle="1" w:styleId="TitleChar">
    <w:name w:val="Title Char"/>
    <w:autoRedefine/>
    <w:qFormat/>
    <w:locked/>
    <w:rPr>
      <w:rFonts w:ascii="Arial" w:eastAsia="宋体" w:hAnsi="Arial" w:cs="Arial"/>
      <w:b/>
      <w:sz w:val="32"/>
      <w:lang w:val="en-US" w:eastAsia="zh-CN" w:bidi="ar-SA"/>
    </w:rPr>
  </w:style>
  <w:style w:type="character" w:customStyle="1" w:styleId="input-icon">
    <w:name w:val="input-icon"/>
    <w:autoRedefine/>
    <w:qFormat/>
  </w:style>
  <w:style w:type="character" w:customStyle="1" w:styleId="CharChar160">
    <w:name w:val="Char Char16"/>
    <w:qFormat/>
    <w:rPr>
      <w:rFonts w:eastAsia="宋体"/>
      <w:kern w:val="2"/>
      <w:sz w:val="24"/>
      <w:lang w:val="en-US" w:eastAsia="zh-CN" w:bidi="ar-SA"/>
    </w:rPr>
  </w:style>
  <w:style w:type="character" w:customStyle="1" w:styleId="glyphicon2">
    <w:name w:val="glyphicon2"/>
    <w:autoRedefine/>
    <w:qFormat/>
  </w:style>
  <w:style w:type="character" w:customStyle="1" w:styleId="layui-layer-tabnow">
    <w:name w:val="layui-layer-tabnow"/>
    <w:autoRedefine/>
    <w:qFormat/>
    <w:rPr>
      <w:bdr w:val="single" w:sz="6" w:space="0" w:color="CCCCCC"/>
      <w:shd w:val="clear" w:color="auto" w:fill="FFFFFF"/>
    </w:rPr>
  </w:style>
  <w:style w:type="character" w:customStyle="1" w:styleId="Heading9Char">
    <w:name w:val="Heading 9 Char"/>
    <w:autoRedefine/>
    <w:qFormat/>
    <w:locked/>
    <w:rPr>
      <w:rFonts w:ascii="Arial" w:eastAsia="黑体" w:hAnsi="Arial"/>
      <w:sz w:val="21"/>
      <w:szCs w:val="21"/>
      <w:lang w:val="en-US" w:eastAsia="zh-CN" w:bidi="ar-SA"/>
    </w:rPr>
  </w:style>
  <w:style w:type="character" w:customStyle="1" w:styleId="BalloonTextChar">
    <w:name w:val="Balloon Text Char"/>
    <w:autoRedefine/>
    <w:qFormat/>
    <w:locked/>
    <w:rPr>
      <w:rFonts w:ascii="宋体" w:eastAsia="宋体" w:hAnsi="宋体"/>
      <w:kern w:val="2"/>
      <w:sz w:val="18"/>
      <w:szCs w:val="18"/>
      <w:lang w:val="en-US" w:eastAsia="zh-CN" w:bidi="ar-SA"/>
    </w:rPr>
  </w:style>
  <w:style w:type="character" w:customStyle="1" w:styleId="Heading2Char">
    <w:name w:val="Heading 2 Char"/>
    <w:autoRedefine/>
    <w:qFormat/>
    <w:locked/>
    <w:rPr>
      <w:rFonts w:ascii="Arial" w:eastAsia="黑体" w:hAnsi="Arial"/>
      <w:b/>
      <w:bCs/>
      <w:kern w:val="2"/>
      <w:sz w:val="32"/>
      <w:szCs w:val="32"/>
      <w:lang w:val="en-US" w:eastAsia="zh-CN" w:bidi="ar-SA"/>
    </w:rPr>
  </w:style>
  <w:style w:type="character" w:customStyle="1" w:styleId="hover13">
    <w:name w:val="hover13"/>
    <w:autoRedefine/>
    <w:qFormat/>
    <w:rPr>
      <w:shd w:val="clear" w:color="auto" w:fill="EEEEEE"/>
    </w:rPr>
  </w:style>
  <w:style w:type="character" w:customStyle="1" w:styleId="BodyTextChar">
    <w:name w:val="Body Text Char"/>
    <w:autoRedefine/>
    <w:qFormat/>
    <w:locked/>
    <w:rPr>
      <w:rFonts w:ascii="宋体" w:eastAsia="宋体" w:hAnsi="宋体"/>
      <w:kern w:val="2"/>
      <w:sz w:val="21"/>
      <w:szCs w:val="24"/>
      <w:lang w:val="en-US" w:eastAsia="zh-CN" w:bidi="ar-SA"/>
    </w:rPr>
  </w:style>
  <w:style w:type="character" w:customStyle="1" w:styleId="ui-jqgrid-resize">
    <w:name w:val="ui-jqgrid-resize"/>
    <w:autoRedefine/>
    <w:qFormat/>
  </w:style>
  <w:style w:type="character" w:customStyle="1" w:styleId="Heading3Char">
    <w:name w:val="Heading 3 Char"/>
    <w:autoRedefine/>
    <w:qFormat/>
    <w:locked/>
    <w:rPr>
      <w:rFonts w:eastAsia="宋体"/>
      <w:b/>
      <w:bCs/>
      <w:kern w:val="2"/>
      <w:sz w:val="32"/>
      <w:szCs w:val="32"/>
      <w:lang w:val="en-US" w:eastAsia="zh-CN" w:bidi="ar-SA"/>
    </w:rPr>
  </w:style>
  <w:style w:type="character" w:customStyle="1" w:styleId="houram">
    <w:name w:val="hour_am"/>
    <w:autoRedefine/>
    <w:qFormat/>
  </w:style>
  <w:style w:type="character" w:customStyle="1" w:styleId="old">
    <w:name w:val="old"/>
    <w:autoRedefine/>
    <w:qFormat/>
    <w:rPr>
      <w:color w:val="999999"/>
    </w:rPr>
  </w:style>
  <w:style w:type="character" w:customStyle="1" w:styleId="Heading6Char">
    <w:name w:val="Heading 6 Char"/>
    <w:autoRedefine/>
    <w:qFormat/>
    <w:locked/>
    <w:rPr>
      <w:rFonts w:ascii="Arial" w:eastAsia="黑体" w:hAnsi="Arial"/>
      <w:b/>
      <w:bCs/>
      <w:sz w:val="24"/>
      <w:szCs w:val="24"/>
      <w:lang w:val="en-US" w:eastAsia="zh-CN" w:bidi="ar-SA"/>
    </w:rPr>
  </w:style>
  <w:style w:type="character" w:customStyle="1" w:styleId="before">
    <w:name w:val="before"/>
    <w:autoRedefine/>
    <w:qFormat/>
    <w:rPr>
      <w:rFonts w:ascii="FontAwesome" w:eastAsia="FontAwesome" w:hAnsi="FontAwesome" w:cs="FontAwesome" w:hint="default"/>
      <w:color w:val="888888"/>
      <w:sz w:val="18"/>
      <w:szCs w:val="18"/>
    </w:rPr>
  </w:style>
  <w:style w:type="character" w:customStyle="1" w:styleId="hover1">
    <w:name w:val="hover1"/>
    <w:autoRedefine/>
    <w:qFormat/>
    <w:rPr>
      <w:color w:val="000000"/>
    </w:rPr>
  </w:style>
  <w:style w:type="character" w:customStyle="1" w:styleId="BodyTextIndent3Char">
    <w:name w:val="Body Text Indent 3 Char"/>
    <w:autoRedefine/>
    <w:qFormat/>
    <w:locked/>
    <w:rPr>
      <w:rFonts w:ascii="宋体" w:eastAsia="宋体" w:hAnsi="宋体"/>
      <w:kern w:val="2"/>
      <w:sz w:val="16"/>
      <w:szCs w:val="16"/>
      <w:lang w:val="en-US" w:eastAsia="zh-CN" w:bidi="ar-SA"/>
    </w:rPr>
  </w:style>
  <w:style w:type="character" w:customStyle="1" w:styleId="CharChar82">
    <w:name w:val="Char Char82"/>
    <w:autoRedefine/>
    <w:qFormat/>
    <w:rPr>
      <w:rFonts w:ascii="Arial" w:eastAsia="黑体" w:hAnsi="Arial"/>
      <w:b/>
      <w:bCs/>
      <w:kern w:val="2"/>
      <w:sz w:val="32"/>
      <w:szCs w:val="32"/>
      <w:lang w:val="en-US" w:eastAsia="zh-CN" w:bidi="ar-SA"/>
    </w:rPr>
  </w:style>
  <w:style w:type="character" w:customStyle="1" w:styleId="ui-icon29">
    <w:name w:val="ui-icon29"/>
    <w:autoRedefine/>
    <w:qFormat/>
  </w:style>
  <w:style w:type="character" w:customStyle="1" w:styleId="Heading8Char">
    <w:name w:val="Heading 8 Char"/>
    <w:autoRedefine/>
    <w:qFormat/>
    <w:locked/>
    <w:rPr>
      <w:rFonts w:ascii="Arial" w:eastAsia="黑体" w:hAnsi="Arial"/>
      <w:sz w:val="24"/>
      <w:szCs w:val="24"/>
      <w:lang w:val="en-US" w:eastAsia="zh-CN" w:bidi="ar-SA"/>
    </w:rPr>
  </w:style>
  <w:style w:type="character" w:customStyle="1" w:styleId="Heading1Char">
    <w:name w:val="Heading 1 Char"/>
    <w:autoRedefine/>
    <w:qFormat/>
    <w:locked/>
    <w:rPr>
      <w:rFonts w:eastAsia="宋体"/>
      <w:b/>
      <w:bCs/>
      <w:kern w:val="44"/>
      <w:sz w:val="44"/>
      <w:szCs w:val="44"/>
      <w:lang w:val="en-US" w:eastAsia="zh-CN" w:bidi="ar-SA"/>
    </w:rPr>
  </w:style>
  <w:style w:type="character" w:customStyle="1" w:styleId="first-child">
    <w:name w:val="first-child"/>
    <w:autoRedefine/>
    <w:qFormat/>
  </w:style>
  <w:style w:type="character" w:customStyle="1" w:styleId="ui-icon28">
    <w:name w:val="ui-icon28"/>
    <w:autoRedefine/>
    <w:qFormat/>
  </w:style>
  <w:style w:type="character" w:customStyle="1" w:styleId="hover11">
    <w:name w:val="hover11"/>
    <w:autoRedefine/>
    <w:qFormat/>
    <w:rPr>
      <w:color w:val="000000"/>
    </w:rPr>
  </w:style>
  <w:style w:type="character" w:customStyle="1" w:styleId="hover12">
    <w:name w:val="hover12"/>
    <w:autoRedefine/>
    <w:qFormat/>
    <w:rPr>
      <w:sz w:val="21"/>
      <w:szCs w:val="21"/>
    </w:rPr>
  </w:style>
  <w:style w:type="character" w:customStyle="1" w:styleId="glyphicon">
    <w:name w:val="glyphicon"/>
    <w:autoRedefine/>
    <w:qFormat/>
  </w:style>
  <w:style w:type="character" w:customStyle="1" w:styleId="Heading7Char">
    <w:name w:val="Heading 7 Char"/>
    <w:autoRedefine/>
    <w:qFormat/>
    <w:locked/>
    <w:rPr>
      <w:rFonts w:eastAsia="宋体"/>
      <w:b/>
      <w:bCs/>
      <w:sz w:val="24"/>
      <w:szCs w:val="24"/>
      <w:lang w:val="en-US" w:eastAsia="zh-CN" w:bidi="ar-SA"/>
    </w:rPr>
  </w:style>
  <w:style w:type="character" w:customStyle="1" w:styleId="hourpm">
    <w:name w:val="hour_pm"/>
    <w:autoRedefine/>
    <w:qFormat/>
  </w:style>
  <w:style w:type="character" w:customStyle="1" w:styleId="BodyText3Char">
    <w:name w:val="Body Text 3 Char"/>
    <w:autoRedefine/>
    <w:qFormat/>
    <w:locked/>
    <w:rPr>
      <w:rFonts w:ascii="宋体" w:eastAsia="宋体" w:hAnsi="宋体"/>
      <w:kern w:val="2"/>
      <w:sz w:val="24"/>
      <w:lang w:val="en-US" w:eastAsia="zh-CN" w:bidi="ar-SA"/>
    </w:rPr>
  </w:style>
  <w:style w:type="character" w:customStyle="1" w:styleId="FootnoteTextChar">
    <w:name w:val="Footnote Text Char"/>
    <w:qFormat/>
    <w:locked/>
    <w:rPr>
      <w:rFonts w:ascii="宋体" w:eastAsia="宋体" w:hAnsi="宋体"/>
      <w:kern w:val="2"/>
      <w:lang w:val="en-US" w:eastAsia="zh-CN" w:bidi="ar-SA"/>
    </w:rPr>
  </w:style>
  <w:style w:type="character" w:customStyle="1" w:styleId="CharChar31">
    <w:name w:val="Char Char31"/>
    <w:autoRedefine/>
    <w:qFormat/>
    <w:rPr>
      <w:rFonts w:eastAsia="宋体"/>
      <w:kern w:val="2"/>
      <w:sz w:val="21"/>
      <w:lang w:val="en-US" w:eastAsia="zh-CN" w:bidi="ar-SA"/>
    </w:rPr>
  </w:style>
  <w:style w:type="character" w:customStyle="1" w:styleId="ui-icon30">
    <w:name w:val="ui-icon30"/>
    <w:autoRedefine/>
    <w:qFormat/>
  </w:style>
  <w:style w:type="character" w:customStyle="1" w:styleId="CommentSubjectChar">
    <w:name w:val="Comment Subject Char"/>
    <w:autoRedefine/>
    <w:qFormat/>
    <w:locked/>
    <w:rPr>
      <w:rFonts w:ascii="宋体" w:eastAsia="宋体" w:hAnsi="宋体"/>
      <w:b/>
      <w:bCs/>
      <w:kern w:val="2"/>
      <w:sz w:val="21"/>
      <w:szCs w:val="24"/>
      <w:lang w:val="en-US" w:eastAsia="zh-CN" w:bidi="ar-SA"/>
    </w:rPr>
  </w:style>
  <w:style w:type="character" w:customStyle="1" w:styleId="Char1f2">
    <w:name w:val="称呼 Char1"/>
    <w:autoRedefine/>
    <w:qFormat/>
    <w:rPr>
      <w:kern w:val="2"/>
      <w:sz w:val="21"/>
    </w:rPr>
  </w:style>
  <w:style w:type="character" w:customStyle="1" w:styleId="edui-clickable2">
    <w:name w:val="edui-clickable2"/>
    <w:autoRedefine/>
    <w:qFormat/>
    <w:rPr>
      <w:color w:val="0000FF"/>
      <w:u w:val="single"/>
    </w:rPr>
  </w:style>
  <w:style w:type="character" w:customStyle="1" w:styleId="old1">
    <w:name w:val="old1"/>
    <w:autoRedefine/>
    <w:qFormat/>
    <w:rPr>
      <w:color w:val="999999"/>
    </w:rPr>
  </w:style>
  <w:style w:type="character" w:customStyle="1" w:styleId="before1">
    <w:name w:val="before1"/>
    <w:autoRedefine/>
    <w:qFormat/>
    <w:rPr>
      <w:rFonts w:ascii="FontAwesome" w:eastAsia="FontAwesome" w:hAnsi="FontAwesome" w:cs="FontAwesome" w:hint="default"/>
      <w:color w:val="888888"/>
      <w:sz w:val="18"/>
      <w:szCs w:val="18"/>
    </w:rPr>
  </w:style>
  <w:style w:type="character" w:customStyle="1" w:styleId="hover3">
    <w:name w:val="hover3"/>
    <w:autoRedefine/>
    <w:qFormat/>
    <w:rPr>
      <w:shd w:val="clear" w:color="auto" w:fill="EEEEEE"/>
    </w:rPr>
  </w:style>
  <w:style w:type="character" w:customStyle="1" w:styleId="ui-icon31">
    <w:name w:val="ui-icon31"/>
    <w:autoRedefine/>
    <w:qFormat/>
  </w:style>
  <w:style w:type="character" w:customStyle="1" w:styleId="CharChar71">
    <w:name w:val="Char Char71"/>
    <w:autoRedefine/>
    <w:qFormat/>
    <w:rPr>
      <w:rFonts w:eastAsia="宋体"/>
      <w:kern w:val="2"/>
      <w:sz w:val="21"/>
      <w:lang w:val="en-US" w:eastAsia="zh-CN" w:bidi="ar-SA"/>
    </w:rPr>
  </w:style>
  <w:style w:type="character" w:customStyle="1" w:styleId="input-icon2">
    <w:name w:val="input-icon2"/>
    <w:autoRedefine/>
    <w:qFormat/>
  </w:style>
  <w:style w:type="character" w:customStyle="1" w:styleId="DocumentMapChar">
    <w:name w:val="Document Map Char"/>
    <w:autoRedefine/>
    <w:qFormat/>
    <w:locked/>
    <w:rPr>
      <w:rFonts w:ascii="宋体" w:eastAsia="宋体" w:hAnsi="宋体"/>
      <w:kern w:val="2"/>
      <w:sz w:val="21"/>
      <w:szCs w:val="24"/>
      <w:lang w:val="en-US" w:eastAsia="zh-CN" w:bidi="ar-SA"/>
    </w:rPr>
  </w:style>
  <w:style w:type="character" w:customStyle="1" w:styleId="CommentTextChar">
    <w:name w:val="Comment Text Char"/>
    <w:autoRedefine/>
    <w:qFormat/>
    <w:locked/>
    <w:rPr>
      <w:rFonts w:ascii="宋体" w:eastAsia="宋体" w:hAnsi="宋体"/>
      <w:kern w:val="2"/>
      <w:sz w:val="21"/>
      <w:lang w:val="en-US" w:eastAsia="zh-CN" w:bidi="ar-SA"/>
    </w:rPr>
  </w:style>
  <w:style w:type="paragraph" w:customStyle="1" w:styleId="Char250">
    <w:name w:val="Char25"/>
    <w:basedOn w:val="aff2"/>
    <w:autoRedefine/>
    <w:qFormat/>
    <w:pPr>
      <w:tabs>
        <w:tab w:val="left" w:pos="360"/>
      </w:tabs>
    </w:pPr>
    <w:rPr>
      <w:sz w:val="24"/>
      <w:szCs w:val="24"/>
    </w:rPr>
  </w:style>
  <w:style w:type="paragraph" w:customStyle="1" w:styleId="Char80">
    <w:name w:val="Char8"/>
    <w:basedOn w:val="aff2"/>
    <w:autoRedefine/>
    <w:qFormat/>
    <w:pPr>
      <w:tabs>
        <w:tab w:val="left" w:pos="360"/>
      </w:tabs>
      <w:ind w:left="360" w:hangingChars="200" w:hanging="360"/>
    </w:pPr>
    <w:rPr>
      <w:sz w:val="24"/>
      <w:szCs w:val="24"/>
    </w:rPr>
  </w:style>
  <w:style w:type="paragraph" w:customStyle="1" w:styleId="1ffffffd">
    <w:name w:val="文本块1"/>
    <w:basedOn w:val="aff2"/>
    <w:autoRedefine/>
    <w:qFormat/>
    <w:pPr>
      <w:widowControl/>
      <w:tabs>
        <w:tab w:val="left" w:pos="900"/>
      </w:tabs>
      <w:overflowPunct w:val="0"/>
      <w:autoSpaceDE w:val="0"/>
      <w:autoSpaceDN w:val="0"/>
      <w:adjustRightInd w:val="0"/>
      <w:ind w:left="897" w:right="1544" w:hanging="330"/>
      <w:textAlignment w:val="baseline"/>
    </w:pPr>
    <w:rPr>
      <w:kern w:val="0"/>
      <w:sz w:val="24"/>
    </w:rPr>
  </w:style>
  <w:style w:type="paragraph" w:customStyle="1" w:styleId="3ff8">
    <w:name w:val="修订3"/>
    <w:autoRedefine/>
    <w:uiPriority w:val="99"/>
    <w:semiHidden/>
    <w:qFormat/>
    <w:rPr>
      <w:kern w:val="2"/>
      <w:sz w:val="21"/>
      <w:szCs w:val="24"/>
    </w:rPr>
  </w:style>
  <w:style w:type="paragraph" w:customStyle="1" w:styleId="2fffffd">
    <w:name w:val="无间隔2"/>
    <w:qFormat/>
    <w:pPr>
      <w:widowControl w:val="0"/>
      <w:jc w:val="both"/>
    </w:pPr>
    <w:rPr>
      <w:kern w:val="2"/>
      <w:sz w:val="21"/>
    </w:rPr>
  </w:style>
  <w:style w:type="paragraph" w:customStyle="1" w:styleId="Charffff1">
    <w:name w:val="■小四 Char"/>
    <w:basedOn w:val="aff2"/>
    <w:next w:val="aff2"/>
    <w:autoRedefine/>
    <w:qFormat/>
    <w:pPr>
      <w:tabs>
        <w:tab w:val="left" w:pos="840"/>
      </w:tabs>
      <w:spacing w:line="360" w:lineRule="auto"/>
      <w:ind w:left="840" w:hanging="420"/>
    </w:pPr>
    <w:rPr>
      <w:rFonts w:ascii="Arial" w:hAnsi="Arial"/>
      <w:sz w:val="24"/>
      <w:szCs w:val="21"/>
    </w:rPr>
  </w:style>
  <w:style w:type="paragraph" w:customStyle="1" w:styleId="Style62">
    <w:name w:val="_Style 62"/>
    <w:autoRedefine/>
    <w:qFormat/>
    <w:pPr>
      <w:widowControl w:val="0"/>
      <w:jc w:val="both"/>
    </w:pPr>
    <w:rPr>
      <w:rFonts w:ascii="Calibri" w:hAnsi="Calibri"/>
      <w:kern w:val="2"/>
      <w:sz w:val="21"/>
      <w:szCs w:val="24"/>
    </w:rPr>
  </w:style>
  <w:style w:type="paragraph" w:customStyle="1" w:styleId="TOC20">
    <w:name w:val="TOC 标题2"/>
    <w:basedOn w:val="10"/>
    <w:next w:val="aff2"/>
    <w:autoRedefine/>
    <w:uiPriority w:val="39"/>
    <w:qFormat/>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afffffffffffffffffffffffd">
    <w:name w:val="目录文字"/>
    <w:basedOn w:val="aff2"/>
    <w:autoRedefine/>
    <w:qFormat/>
    <w:pPr>
      <w:widowControl/>
      <w:spacing w:line="480" w:lineRule="auto"/>
      <w:jc w:val="left"/>
    </w:pPr>
    <w:rPr>
      <w:rFonts w:ascii="宋体" w:hAnsi="宋体"/>
      <w:kern w:val="0"/>
      <w:sz w:val="24"/>
    </w:rPr>
  </w:style>
  <w:style w:type="paragraph" w:customStyle="1" w:styleId="he">
    <w:name w:val="he"/>
    <w:basedOn w:val="aff2"/>
    <w:next w:val="aff3"/>
    <w:autoRedefine/>
    <w:qFormat/>
    <w:pPr>
      <w:keepNext/>
      <w:keepLines/>
      <w:autoSpaceDE w:val="0"/>
      <w:autoSpaceDN w:val="0"/>
      <w:adjustRightInd w:val="0"/>
      <w:spacing w:before="120" w:line="300" w:lineRule="auto"/>
      <w:jc w:val="center"/>
    </w:pPr>
    <w:rPr>
      <w:rFonts w:ascii="Arial" w:eastAsia="黑体" w:hAnsi="Arial" w:cs="Arial"/>
      <w:b/>
      <w:bCs/>
      <w:kern w:val="0"/>
      <w:sz w:val="30"/>
      <w:szCs w:val="30"/>
    </w:rPr>
  </w:style>
  <w:style w:type="paragraph" w:customStyle="1" w:styleId="CharCharCharCharCharChar21">
    <w:name w:val="Char Char 字元 字元 字元 Char Char Char Char2"/>
    <w:basedOn w:val="aff2"/>
    <w:autoRedefine/>
    <w:qFormat/>
    <w:pPr>
      <w:adjustRightInd w:val="0"/>
      <w:spacing w:line="360" w:lineRule="auto"/>
    </w:pPr>
    <w:rPr>
      <w:kern w:val="0"/>
      <w:sz w:val="24"/>
    </w:rPr>
  </w:style>
  <w:style w:type="paragraph" w:customStyle="1" w:styleId="CharCharCharChar70">
    <w:name w:val="Char Char Char Char7"/>
    <w:basedOn w:val="aff2"/>
    <w:autoRedefine/>
    <w:qFormat/>
    <w:pPr>
      <w:tabs>
        <w:tab w:val="left" w:pos="840"/>
      </w:tabs>
      <w:ind w:left="840" w:hanging="420"/>
    </w:pPr>
    <w:rPr>
      <w:sz w:val="24"/>
      <w:szCs w:val="24"/>
    </w:rPr>
  </w:style>
  <w:style w:type="paragraph" w:customStyle="1" w:styleId="int">
    <w:name w:val="int"/>
    <w:basedOn w:val="aff2"/>
    <w:autoRedefine/>
    <w:qFormat/>
    <w:pPr>
      <w:spacing w:line="360" w:lineRule="auto"/>
      <w:ind w:firstLine="454"/>
    </w:pPr>
    <w:rPr>
      <w:sz w:val="24"/>
      <w:szCs w:val="24"/>
    </w:rPr>
  </w:style>
  <w:style w:type="paragraph" w:customStyle="1" w:styleId="Char150">
    <w:name w:val="Char15"/>
    <w:basedOn w:val="aff2"/>
    <w:autoRedefine/>
    <w:qFormat/>
    <w:pPr>
      <w:tabs>
        <w:tab w:val="left" w:pos="360"/>
      </w:tabs>
    </w:pPr>
    <w:rPr>
      <w:sz w:val="24"/>
      <w:szCs w:val="24"/>
    </w:rPr>
  </w:style>
  <w:style w:type="paragraph" w:customStyle="1" w:styleId="ItemStepinTable">
    <w:name w:val="Item Step in Table"/>
    <w:autoRedefine/>
    <w:qFormat/>
    <w:pPr>
      <w:tabs>
        <w:tab w:val="left" w:pos="397"/>
      </w:tabs>
      <w:spacing w:before="40" w:after="40"/>
      <w:ind w:left="397" w:hanging="397"/>
      <w:jc w:val="both"/>
    </w:pPr>
    <w:rPr>
      <w:rFonts w:ascii="Arial" w:hAnsi="Arial" w:cs="Arial"/>
      <w:sz w:val="18"/>
      <w:szCs w:val="18"/>
    </w:rPr>
  </w:style>
  <w:style w:type="paragraph" w:customStyle="1" w:styleId="CharCharCharCharCharCharChar3">
    <w:name w:val="Char Char Char Char Char Char Char3"/>
    <w:basedOn w:val="aff2"/>
    <w:autoRedefine/>
    <w:semiHidden/>
    <w:qFormat/>
    <w:rPr>
      <w:rFonts w:ascii="Tahoma" w:hAnsi="Tahoma" w:cs="仿宋_GB2312"/>
      <w:sz w:val="24"/>
      <w:szCs w:val="28"/>
    </w:rPr>
  </w:style>
  <w:style w:type="paragraph" w:customStyle="1" w:styleId="Paragraf">
    <w:name w:val="Paragraf"/>
    <w:basedOn w:val="aff2"/>
    <w:autoRedefine/>
    <w:qFormat/>
    <w:pPr>
      <w:widowControl/>
      <w:overflowPunct w:val="0"/>
      <w:autoSpaceDE w:val="0"/>
      <w:autoSpaceDN w:val="0"/>
      <w:adjustRightInd w:val="0"/>
      <w:spacing w:before="120"/>
      <w:ind w:left="454" w:hanging="454"/>
      <w:jc w:val="left"/>
      <w:textAlignment w:val="baseline"/>
    </w:pPr>
    <w:rPr>
      <w:rFonts w:eastAsia="Times New Roman"/>
      <w:kern w:val="0"/>
      <w:sz w:val="22"/>
      <w:lang w:val="en-GB" w:eastAsia="en-US"/>
    </w:rPr>
  </w:style>
  <w:style w:type="paragraph" w:customStyle="1" w:styleId="2fffffe">
    <w:name w:val="项目2"/>
    <w:autoRedefine/>
    <w:qFormat/>
    <w:pPr>
      <w:tabs>
        <w:tab w:val="left" w:pos="425"/>
      </w:tabs>
      <w:spacing w:before="120" w:after="120" w:line="360" w:lineRule="auto"/>
      <w:ind w:left="425" w:hanging="425"/>
    </w:pPr>
    <w:rPr>
      <w:rFonts w:eastAsia="仿宋_GB2312"/>
      <w:sz w:val="24"/>
    </w:rPr>
  </w:style>
  <w:style w:type="paragraph" w:customStyle="1" w:styleId="2ffffff">
    <w:name w:val="日期2"/>
    <w:basedOn w:val="aff2"/>
    <w:next w:val="aff2"/>
    <w:autoRedefine/>
    <w:qFormat/>
    <w:pPr>
      <w:tabs>
        <w:tab w:val="left" w:pos="425"/>
      </w:tabs>
      <w:autoSpaceDE w:val="0"/>
      <w:autoSpaceDN w:val="0"/>
      <w:adjustRightInd w:val="0"/>
      <w:spacing w:before="60" w:after="60" w:line="312" w:lineRule="atLeast"/>
      <w:ind w:left="425" w:hanging="425"/>
      <w:jc w:val="right"/>
      <w:textAlignment w:val="baseline"/>
    </w:pPr>
    <w:rPr>
      <w:kern w:val="0"/>
      <w:sz w:val="44"/>
    </w:rPr>
  </w:style>
  <w:style w:type="paragraph" w:customStyle="1" w:styleId="241">
    <w:name w:val="正文文本 24"/>
    <w:basedOn w:val="aff2"/>
    <w:autoRedefine/>
    <w:qFormat/>
    <w:pPr>
      <w:widowControl/>
      <w:overflowPunct w:val="0"/>
      <w:autoSpaceDE w:val="0"/>
      <w:autoSpaceDN w:val="0"/>
      <w:adjustRightInd w:val="0"/>
      <w:ind w:right="1544" w:firstLine="426"/>
      <w:textAlignment w:val="baseline"/>
    </w:pPr>
    <w:rPr>
      <w:kern w:val="0"/>
      <w:sz w:val="24"/>
    </w:rPr>
  </w:style>
  <w:style w:type="paragraph" w:customStyle="1" w:styleId="CharCharCharCharCharCharCharCharChar1CharCharCharCharCharCharCharCharCharChar">
    <w:name w:val="Char Char Char Char Char Char Char Char Char1 Char Char Char Char Char Char Char Char Char Char"/>
    <w:basedOn w:val="aff2"/>
    <w:autoRedefine/>
    <w:qFormat/>
    <w:pPr>
      <w:widowControl/>
      <w:spacing w:after="160" w:line="240" w:lineRule="exact"/>
      <w:jc w:val="left"/>
    </w:pPr>
    <w:rPr>
      <w:rFonts w:ascii="Verdana" w:hAnsi="Verdana"/>
      <w:kern w:val="0"/>
      <w:sz w:val="20"/>
      <w:lang w:eastAsia="en-US"/>
    </w:rPr>
  </w:style>
  <w:style w:type="character" w:customStyle="1" w:styleId="3Char20">
    <w:name w:val="标题 3 Char2"/>
    <w:autoRedefine/>
    <w:uiPriority w:val="99"/>
    <w:qFormat/>
    <w:locked/>
    <w:rPr>
      <w:b/>
      <w:sz w:val="32"/>
    </w:rPr>
  </w:style>
  <w:style w:type="character" w:customStyle="1" w:styleId="redfilenumber1">
    <w:name w:val="redfilenumber1"/>
    <w:autoRedefine/>
    <w:qFormat/>
    <w:rPr>
      <w:rFonts w:ascii="Verdana" w:hAnsi="Verdana" w:hint="default"/>
      <w:color w:val="BA2636"/>
      <w:sz w:val="18"/>
      <w:szCs w:val="18"/>
    </w:rPr>
  </w:style>
  <w:style w:type="character" w:customStyle="1" w:styleId="1Char5">
    <w:name w:val="标题 1 Char"/>
    <w:basedOn w:val="aff4"/>
    <w:autoRedefine/>
    <w:qFormat/>
    <w:rPr>
      <w:rFonts w:ascii="Times New Roman" w:eastAsia="宋体" w:hAnsi="Times New Roman" w:cs="Times New Roman"/>
      <w:b/>
      <w:bCs/>
      <w:kern w:val="44"/>
      <w:sz w:val="44"/>
      <w:szCs w:val="44"/>
    </w:rPr>
  </w:style>
  <w:style w:type="character" w:customStyle="1" w:styleId="4Char2">
    <w:name w:val="标题 4 Char"/>
    <w:basedOn w:val="aff4"/>
    <w:autoRedefine/>
    <w:qFormat/>
    <w:rPr>
      <w:rFonts w:asciiTheme="majorHAnsi" w:eastAsiaTheme="majorEastAsia" w:hAnsiTheme="majorHAnsi" w:cstheme="majorBidi"/>
      <w:b/>
      <w:bCs/>
      <w:sz w:val="28"/>
      <w:szCs w:val="28"/>
    </w:rPr>
  </w:style>
  <w:style w:type="character" w:customStyle="1" w:styleId="5Char0">
    <w:name w:val="标题 5 Char"/>
    <w:basedOn w:val="aff4"/>
    <w:autoRedefine/>
    <w:qFormat/>
    <w:rPr>
      <w:rFonts w:ascii="Times New Roman" w:eastAsia="宋体" w:hAnsi="Times New Roman" w:cs="Times New Roman"/>
      <w:b/>
      <w:bCs/>
      <w:sz w:val="28"/>
      <w:szCs w:val="28"/>
    </w:rPr>
  </w:style>
  <w:style w:type="character" w:customStyle="1" w:styleId="6Char0">
    <w:name w:val="标题 6 Char"/>
    <w:basedOn w:val="aff4"/>
    <w:autoRedefine/>
    <w:qFormat/>
    <w:rPr>
      <w:rFonts w:asciiTheme="majorHAnsi" w:eastAsiaTheme="majorEastAsia" w:hAnsiTheme="majorHAnsi" w:cstheme="majorBidi"/>
      <w:b/>
      <w:bCs/>
      <w:sz w:val="24"/>
      <w:szCs w:val="24"/>
    </w:rPr>
  </w:style>
  <w:style w:type="character" w:customStyle="1" w:styleId="7Char0">
    <w:name w:val="标题 7 Char"/>
    <w:basedOn w:val="aff4"/>
    <w:autoRedefine/>
    <w:qFormat/>
    <w:rPr>
      <w:rFonts w:ascii="Times New Roman" w:eastAsia="宋体" w:hAnsi="Times New Roman" w:cs="Times New Roman"/>
      <w:b/>
      <w:bCs/>
      <w:sz w:val="24"/>
      <w:szCs w:val="24"/>
    </w:rPr>
  </w:style>
  <w:style w:type="character" w:customStyle="1" w:styleId="8Char0">
    <w:name w:val="标题 8 Char"/>
    <w:basedOn w:val="aff4"/>
    <w:autoRedefine/>
    <w:qFormat/>
    <w:rPr>
      <w:rFonts w:asciiTheme="majorHAnsi" w:eastAsiaTheme="majorEastAsia" w:hAnsiTheme="majorHAnsi" w:cstheme="majorBidi"/>
      <w:sz w:val="24"/>
      <w:szCs w:val="24"/>
    </w:rPr>
  </w:style>
  <w:style w:type="character" w:customStyle="1" w:styleId="9Char">
    <w:name w:val="标题 9 Char"/>
    <w:basedOn w:val="aff4"/>
    <w:autoRedefine/>
    <w:qFormat/>
    <w:rPr>
      <w:rFonts w:asciiTheme="majorHAnsi" w:eastAsiaTheme="majorEastAsia" w:hAnsiTheme="majorHAnsi" w:cstheme="majorBidi"/>
      <w:szCs w:val="21"/>
    </w:rPr>
  </w:style>
  <w:style w:type="paragraph" w:customStyle="1" w:styleId="Style36">
    <w:name w:val="_Style 36"/>
    <w:basedOn w:val="aff2"/>
    <w:next w:val="afffffff"/>
    <w:autoRedefine/>
    <w:uiPriority w:val="34"/>
    <w:qFormat/>
    <w:pPr>
      <w:ind w:firstLineChars="200" w:firstLine="420"/>
    </w:pPr>
    <w:rPr>
      <w:rFonts w:ascii="Calibri" w:hAnsi="Calibri"/>
      <w:szCs w:val="22"/>
    </w:rPr>
  </w:style>
  <w:style w:type="character" w:customStyle="1" w:styleId="Charffff2">
    <w:name w:val="文档结构图 Char"/>
    <w:basedOn w:val="aff4"/>
    <w:autoRedefine/>
    <w:qFormat/>
    <w:rPr>
      <w:rFonts w:ascii="宋体" w:eastAsia="宋体" w:hAnsi="Times New Roman" w:cs="Times New Roman"/>
      <w:sz w:val="18"/>
      <w:szCs w:val="18"/>
    </w:rPr>
  </w:style>
  <w:style w:type="character" w:customStyle="1" w:styleId="3Char6">
    <w:name w:val="正文文本 3 Char"/>
    <w:basedOn w:val="aff4"/>
    <w:autoRedefine/>
    <w:qFormat/>
    <w:rPr>
      <w:rFonts w:ascii="Times New Roman" w:eastAsia="宋体" w:hAnsi="Times New Roman" w:cs="Times New Roman"/>
      <w:sz w:val="16"/>
      <w:szCs w:val="16"/>
    </w:rPr>
  </w:style>
  <w:style w:type="character" w:customStyle="1" w:styleId="Charffff3">
    <w:name w:val="纯文本 Char"/>
    <w:basedOn w:val="aff4"/>
    <w:autoRedefine/>
    <w:qFormat/>
    <w:rPr>
      <w:rFonts w:ascii="宋体" w:eastAsia="宋体" w:hAnsi="Courier New" w:cs="Courier New"/>
      <w:szCs w:val="21"/>
    </w:rPr>
  </w:style>
  <w:style w:type="character" w:customStyle="1" w:styleId="Charffff4">
    <w:name w:val="日期 Char"/>
    <w:basedOn w:val="aff4"/>
    <w:autoRedefine/>
    <w:qFormat/>
    <w:rPr>
      <w:rFonts w:ascii="Times New Roman" w:eastAsia="宋体" w:hAnsi="Times New Roman" w:cs="Times New Roman"/>
      <w:szCs w:val="24"/>
    </w:rPr>
  </w:style>
  <w:style w:type="character" w:customStyle="1" w:styleId="2Chard">
    <w:name w:val="正文文本缩进 2 Char"/>
    <w:basedOn w:val="aff4"/>
    <w:autoRedefine/>
    <w:qFormat/>
    <w:rPr>
      <w:rFonts w:ascii="Times New Roman" w:eastAsia="宋体" w:hAnsi="Times New Roman" w:cs="Times New Roman"/>
      <w:szCs w:val="24"/>
    </w:rPr>
  </w:style>
  <w:style w:type="character" w:customStyle="1" w:styleId="Charffff5">
    <w:name w:val="批注框文本 Char"/>
    <w:basedOn w:val="aff4"/>
    <w:autoRedefine/>
    <w:qFormat/>
    <w:rPr>
      <w:rFonts w:ascii="Times New Roman" w:eastAsia="宋体" w:hAnsi="Times New Roman" w:cs="Times New Roman"/>
      <w:sz w:val="18"/>
      <w:szCs w:val="18"/>
    </w:rPr>
  </w:style>
  <w:style w:type="character" w:customStyle="1" w:styleId="3Char7">
    <w:name w:val="正文文本缩进 3 Char"/>
    <w:basedOn w:val="aff4"/>
    <w:autoRedefine/>
    <w:qFormat/>
    <w:rPr>
      <w:rFonts w:ascii="Times New Roman" w:eastAsia="宋体" w:hAnsi="Times New Roman" w:cs="Times New Roman"/>
      <w:sz w:val="16"/>
      <w:szCs w:val="16"/>
    </w:rPr>
  </w:style>
  <w:style w:type="character" w:customStyle="1" w:styleId="HTMLChar">
    <w:name w:val="HTML 预设格式 Char"/>
    <w:basedOn w:val="aff4"/>
    <w:autoRedefine/>
    <w:uiPriority w:val="99"/>
    <w:qFormat/>
    <w:rPr>
      <w:rFonts w:ascii="Courier New" w:eastAsia="宋体" w:hAnsi="Courier New" w:cs="Courier New"/>
      <w:sz w:val="20"/>
      <w:szCs w:val="20"/>
    </w:rPr>
  </w:style>
  <w:style w:type="character" w:customStyle="1" w:styleId="Charffff6">
    <w:name w:val="批注主题 Char"/>
    <w:basedOn w:val="Charf2"/>
    <w:autoRedefine/>
    <w:qFormat/>
    <w:rPr>
      <w:rFonts w:ascii="Times New Roman" w:eastAsia="宋体" w:hAnsi="Times New Roman" w:cs="Times New Roman"/>
      <w:b/>
      <w:bCs/>
      <w:kern w:val="2"/>
      <w:sz w:val="21"/>
      <w:szCs w:val="24"/>
    </w:rPr>
  </w:style>
  <w:style w:type="character" w:customStyle="1" w:styleId="Char1f3">
    <w:name w:val="页脚 Char1"/>
    <w:qFormat/>
    <w:rPr>
      <w:rFonts w:ascii="宋体" w:eastAsia="宋体"/>
      <w:sz w:val="18"/>
      <w:lang w:val="en-US" w:eastAsia="zh-CN" w:bidi="ar-SA"/>
    </w:rPr>
  </w:style>
  <w:style w:type="character" w:customStyle="1" w:styleId="2Char13">
    <w:name w:val="标题 2 Char1"/>
    <w:autoRedefine/>
    <w:qFormat/>
    <w:rPr>
      <w:rFonts w:ascii="Arial" w:eastAsia="黑体" w:hAnsi="Arial"/>
      <w:b/>
      <w:sz w:val="30"/>
      <w:lang w:val="en-US" w:eastAsia="zh-CN" w:bidi="ar-SA"/>
    </w:rPr>
  </w:style>
  <w:style w:type="character" w:customStyle="1" w:styleId="Char1f4">
    <w:name w:val="列出段落 Char1"/>
    <w:autoRedefine/>
    <w:uiPriority w:val="34"/>
    <w:qFormat/>
    <w:rPr>
      <w:rFonts w:ascii="Calibri" w:eastAsia="宋体" w:hAnsi="Calibri"/>
      <w:kern w:val="2"/>
      <w:sz w:val="21"/>
      <w:szCs w:val="22"/>
      <w:lang w:val="en-US" w:eastAsia="zh-CN" w:bidi="ar-SA"/>
    </w:rPr>
  </w:style>
  <w:style w:type="character" w:customStyle="1" w:styleId="3Char11">
    <w:name w:val="标题 3 Char1"/>
    <w:autoRedefine/>
    <w:uiPriority w:val="99"/>
    <w:qFormat/>
    <w:rPr>
      <w:rFonts w:ascii="宋体" w:eastAsia="宋体"/>
      <w:b/>
      <w:sz w:val="24"/>
      <w:u w:val="single"/>
      <w:lang w:val="en-US" w:eastAsia="zh-CN" w:bidi="ar-SA"/>
    </w:rPr>
  </w:style>
  <w:style w:type="character" w:customStyle="1" w:styleId="Char26">
    <w:name w:val="正文缩进 Char2"/>
    <w:autoRedefine/>
    <w:qFormat/>
    <w:rPr>
      <w:szCs w:val="24"/>
    </w:rPr>
  </w:style>
  <w:style w:type="character" w:customStyle="1" w:styleId="Char1f5">
    <w:name w:val="批注文字 Char1"/>
    <w:autoRedefine/>
    <w:qFormat/>
    <w:rPr>
      <w:kern w:val="2"/>
      <w:sz w:val="21"/>
      <w:szCs w:val="24"/>
    </w:rPr>
  </w:style>
  <w:style w:type="character" w:customStyle="1" w:styleId="Char27">
    <w:name w:val="正文文本缩进 Char2"/>
    <w:autoRedefine/>
    <w:qFormat/>
    <w:rPr>
      <w:rFonts w:eastAsia="宋体"/>
      <w:kern w:val="2"/>
      <w:sz w:val="24"/>
      <w:szCs w:val="24"/>
      <w:lang w:val="en-US" w:eastAsia="zh-CN" w:bidi="ar-SA"/>
    </w:rPr>
  </w:style>
  <w:style w:type="character" w:customStyle="1" w:styleId="Char1f6">
    <w:name w:val="页眉 Char1"/>
    <w:autoRedefine/>
    <w:qFormat/>
    <w:rPr>
      <w:rFonts w:eastAsia="宋体"/>
      <w:kern w:val="2"/>
      <w:sz w:val="18"/>
      <w:szCs w:val="18"/>
      <w:lang w:val="en-US" w:eastAsia="zh-CN" w:bidi="ar-SA"/>
    </w:rPr>
  </w:style>
  <w:style w:type="paragraph" w:customStyle="1" w:styleId="1110">
    <w:name w:val="修订111"/>
    <w:autoRedefine/>
    <w:qFormat/>
    <w:rPr>
      <w:kern w:val="2"/>
      <w:sz w:val="21"/>
      <w:szCs w:val="24"/>
    </w:rPr>
  </w:style>
  <w:style w:type="character" w:customStyle="1" w:styleId="Char28">
    <w:name w:val="明显引用 Char2"/>
    <w:basedOn w:val="aff4"/>
    <w:autoRedefine/>
    <w:uiPriority w:val="99"/>
    <w:qFormat/>
    <w:rPr>
      <w:rFonts w:ascii="Times New Roman" w:eastAsia="宋体" w:hAnsi="Times New Roman" w:cs="Times New Roman"/>
      <w:b/>
      <w:bCs/>
      <w:i/>
      <w:iCs/>
      <w:color w:val="4F81BD" w:themeColor="accent1"/>
      <w:szCs w:val="24"/>
    </w:rPr>
  </w:style>
  <w:style w:type="paragraph" w:customStyle="1" w:styleId="86">
    <w:name w:val="正文8"/>
    <w:autoRedefine/>
    <w:qFormat/>
    <w:pPr>
      <w:widowControl w:val="0"/>
      <w:adjustRightInd w:val="0"/>
      <w:spacing w:line="312" w:lineRule="atLeast"/>
      <w:jc w:val="both"/>
      <w:textAlignment w:val="baseline"/>
    </w:pPr>
    <w:rPr>
      <w:rFonts w:ascii="宋体"/>
      <w:sz w:val="24"/>
    </w:rPr>
  </w:style>
  <w:style w:type="paragraph" w:customStyle="1" w:styleId="612">
    <w:name w:val="标题 61"/>
    <w:basedOn w:val="aff2"/>
    <w:autoRedefine/>
    <w:uiPriority w:val="1"/>
    <w:qFormat/>
    <w:pPr>
      <w:autoSpaceDE w:val="0"/>
      <w:autoSpaceDN w:val="0"/>
      <w:spacing w:before="61"/>
      <w:ind w:left="421" w:hanging="284"/>
      <w:jc w:val="left"/>
      <w:outlineLvl w:val="6"/>
    </w:pPr>
    <w:rPr>
      <w:rFonts w:ascii="宋体" w:hAnsi="宋体" w:cs="宋体"/>
      <w:kern w:val="0"/>
      <w:sz w:val="28"/>
      <w:szCs w:val="28"/>
      <w:lang w:val="pl-PL" w:eastAsia="en-US"/>
    </w:rPr>
  </w:style>
  <w:style w:type="character" w:customStyle="1" w:styleId="fontstyle01">
    <w:name w:val="fontstyle01"/>
    <w:basedOn w:val="aff4"/>
    <w:autoRedefine/>
    <w:qFormat/>
    <w:rPr>
      <w:rFonts w:ascii="宋体" w:eastAsia="宋体" w:hAnsi="宋体" w:hint="eastAsia"/>
      <w:color w:val="000000"/>
      <w:sz w:val="24"/>
      <w:szCs w:val="24"/>
    </w:rPr>
  </w:style>
  <w:style w:type="character" w:customStyle="1" w:styleId="fontstyle11">
    <w:name w:val="fontstyle11"/>
    <w:basedOn w:val="aff4"/>
    <w:autoRedefine/>
    <w:qFormat/>
    <w:rPr>
      <w:rFonts w:ascii="DejaVuSans" w:hAnsi="DejaVuSans"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4.2.3.4" TargetMode="External"/><Relationship Id="rId18" Type="http://schemas.openxmlformats.org/officeDocument/2006/relationships/image" Target="media/image4.png"/><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5.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4.2.3.2"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4.2.3.6" TargetMode="External"/><Relationship Id="rId20" Type="http://schemas.openxmlformats.org/officeDocument/2006/relationships/footer" Target="footer4.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6.xml"/><Relationship Id="rId32" Type="http://schemas.openxmlformats.org/officeDocument/2006/relationships/footer" Target="footer1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4.2.3.5" TargetMode="External"/><Relationship Id="rId22" Type="http://schemas.openxmlformats.org/officeDocument/2006/relationships/header" Target="header2.xml"/><Relationship Id="rId27" Type="http://schemas.openxmlformats.org/officeDocument/2006/relationships/footer" Target="footer9.xml"/><Relationship Id="rId30" Type="http://schemas.openxmlformats.org/officeDocument/2006/relationships/footer" Target="footer10.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142</Pages>
  <Words>15094</Words>
  <Characters>86038</Characters>
  <Application>Microsoft Office Word</Application>
  <DocSecurity>0</DocSecurity>
  <Lines>716</Lines>
  <Paragraphs>201</Paragraphs>
  <ScaleCrop>false</ScaleCrop>
  <Company>contost</Company>
  <LinksUpToDate>false</LinksUpToDate>
  <CharactersWithSpaces>100931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北京市公安局</dc:title>
  <dc:creator>张</dc:creator>
  <cp:lastModifiedBy>qian lu</cp:lastModifiedBy>
  <cp:revision>218</cp:revision>
  <cp:lastPrinted>2024-05-14T09:16:00Z</cp:lastPrinted>
  <dcterms:created xsi:type="dcterms:W3CDTF">2021-08-19T12:04:00Z</dcterms:created>
  <dcterms:modified xsi:type="dcterms:W3CDTF">2024-05-21T07:35:00Z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0ABAB7B9353D405BB5EE77B3DCC79B36_13</vt:lpwstr>
  </property>
</Properties>
</file>