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highlight w:val="none"/>
        </w:rPr>
      </w:pPr>
    </w:p>
    <w:p>
      <w:pPr>
        <w:pStyle w:val="33"/>
        <w:kinsoku w:val="0"/>
        <w:overflowPunct w:val="0"/>
        <w:ind w:left="0"/>
        <w:rPr>
          <w:rFonts w:hAnsi="宋体"/>
          <w:color w:val="auto"/>
          <w:sz w:val="62"/>
          <w:szCs w:val="62"/>
          <w:highlight w:val="none"/>
        </w:rPr>
      </w:pPr>
    </w:p>
    <w:p>
      <w:pPr>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rPr>
        <w:t>北京市京密引水管理处水利工程日常维修养护费—2024年度林业水环境日常管理维护</w:t>
      </w: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6"/>
          <w:szCs w:val="56"/>
          <w:highlight w:val="none"/>
        </w:rPr>
        <w:t>（第四标段）</w:t>
      </w:r>
    </w:p>
    <w:p>
      <w:pPr>
        <w:jc w:val="center"/>
        <w:rPr>
          <w:rFonts w:ascii="宋体" w:hAnsi="宋体" w:eastAsia="宋体" w:cs="宋体"/>
          <w:b/>
          <w:bCs/>
          <w:color w:val="auto"/>
          <w:sz w:val="52"/>
          <w:szCs w:val="52"/>
          <w:highlight w:val="none"/>
        </w:rPr>
      </w:pPr>
    </w:p>
    <w:p>
      <w:pPr>
        <w:jc w:val="center"/>
        <w:rPr>
          <w:rFonts w:ascii="宋体" w:hAnsi="宋体" w:eastAsia="宋体" w:cs="宋体"/>
          <w:b/>
          <w:bCs/>
          <w:color w:val="auto"/>
          <w:sz w:val="52"/>
          <w:szCs w:val="52"/>
          <w:highlight w:val="none"/>
        </w:rPr>
      </w:pPr>
    </w:p>
    <w:p>
      <w:pPr>
        <w:pStyle w:val="2"/>
        <w:rPr>
          <w:color w:val="auto"/>
          <w:highlight w:val="none"/>
        </w:rPr>
      </w:pP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招标文件</w:t>
      </w: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both"/>
        <w:rPr>
          <w:rFonts w:ascii="宋体" w:hAnsi="宋体" w:eastAsia="宋体" w:cs="宋体"/>
          <w:b/>
          <w:bCs/>
          <w:color w:val="auto"/>
          <w:sz w:val="44"/>
          <w:szCs w:val="44"/>
          <w:highlight w:val="none"/>
        </w:rPr>
      </w:pPr>
      <w:bookmarkStart w:id="156" w:name="_GoBack"/>
      <w:bookmarkEnd w:id="156"/>
    </w:p>
    <w:p>
      <w:pPr>
        <w:jc w:val="center"/>
        <w:rPr>
          <w:rFonts w:ascii="宋体" w:hAnsi="宋体" w:eastAsia="宋体" w:cs="宋体"/>
          <w:b/>
          <w:bCs/>
          <w:color w:val="auto"/>
          <w:sz w:val="44"/>
          <w:szCs w:val="44"/>
          <w:highlight w:val="none"/>
        </w:rPr>
      </w:pP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项目编号：ZYZX-FW-2423</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 购 人： 北京市水利工程管理中心</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采购代理机构：北京中域正信工程咨询有限公司</w:t>
      </w:r>
    </w:p>
    <w:p>
      <w:pPr>
        <w:jc w:val="center"/>
        <w:rPr>
          <w:rFonts w:ascii="宋体" w:hAnsi="宋体" w:eastAsia="宋体" w:cs="宋体"/>
          <w:color w:val="auto"/>
          <w:highlight w:val="none"/>
        </w:rPr>
        <w:sectPr>
          <w:pgSz w:w="11906" w:h="16839"/>
          <w:pgMar w:top="1403" w:right="1785" w:bottom="0" w:left="1785" w:header="0" w:footer="0" w:gutter="0"/>
          <w:cols w:space="720" w:num="1"/>
        </w:sectPr>
      </w:pPr>
      <w:r>
        <w:rPr>
          <w:rFonts w:hint="eastAsia" w:ascii="宋体" w:hAnsi="宋体" w:eastAsia="宋体" w:cs="宋体"/>
          <w:color w:val="auto"/>
          <w:sz w:val="32"/>
          <w:szCs w:val="32"/>
          <w:highlight w:val="none"/>
        </w:rPr>
        <w:t>2024年</w:t>
      </w:r>
      <w:r>
        <w:rPr>
          <w:rFonts w:hint="eastAsia" w:ascii="宋体" w:hAnsi="宋体" w:eastAsia="宋体" w:cs="宋体"/>
          <w:color w:val="auto"/>
          <w:sz w:val="32"/>
          <w:szCs w:val="32"/>
          <w:highlight w:val="none"/>
          <w:lang w:val="en-US" w:eastAsia="zh-CN"/>
        </w:rPr>
        <w:t>3</w:t>
      </w:r>
      <w:r>
        <w:rPr>
          <w:rFonts w:hint="eastAsia" w:ascii="宋体" w:hAnsi="宋体" w:eastAsia="宋体" w:cs="宋体"/>
          <w:color w:val="auto"/>
          <w:sz w:val="32"/>
          <w:szCs w:val="32"/>
          <w:highlight w:val="none"/>
        </w:rPr>
        <w:t>月</w:t>
      </w:r>
    </w:p>
    <w:p>
      <w:pPr>
        <w:spacing w:before="353" w:line="222" w:lineRule="auto"/>
        <w:ind w:left="3716"/>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highlight w:val="none"/>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highlight w:val="none"/>
        </w:rPr>
        <w:t xml:space="preserve">      </w:t>
      </w:r>
      <w:r>
        <w:rPr>
          <w:rFonts w:hint="eastAsia"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t>录</w:t>
      </w:r>
    </w:p>
    <w:p>
      <w:pPr>
        <w:pStyle w:val="59"/>
        <w:tabs>
          <w:tab w:val="right" w:leader="dot" w:pos="9074"/>
        </w:tabs>
        <w:spacing w:line="360" w:lineRule="auto"/>
        <w:rPr>
          <w:rFonts w:ascii="宋体" w:hAnsi="宋体" w:eastAsia="宋体" w:cs="宋体"/>
          <w:color w:val="auto"/>
          <w:sz w:val="30"/>
          <w:szCs w:val="30"/>
          <w:highlight w:val="none"/>
        </w:rPr>
      </w:pP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separate"/>
      </w:r>
      <w:r>
        <w:rPr>
          <w:color w:val="auto"/>
          <w:highlight w:val="none"/>
        </w:rPr>
        <w:fldChar w:fldCharType="begin"/>
      </w:r>
      <w:r>
        <w:rPr>
          <w:color w:val="auto"/>
          <w:highlight w:val="none"/>
        </w:rPr>
        <w:instrText xml:space="preserve"> HYPERLINK \l "_Toc8365" </w:instrText>
      </w:r>
      <w:r>
        <w:rPr>
          <w:color w:val="auto"/>
          <w:highlight w:val="none"/>
        </w:rPr>
        <w:fldChar w:fldCharType="separate"/>
      </w:r>
      <w:r>
        <w:rPr>
          <w:rFonts w:hint="eastAsia" w:ascii="宋体" w:hAnsi="宋体" w:eastAsia="宋体" w:cs="宋体"/>
          <w:color w:val="auto"/>
          <w:sz w:val="30"/>
          <w:szCs w:val="30"/>
          <w:highlight w:val="none"/>
        </w:rPr>
        <w:t>第一章   投标邀请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_Toc8365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"_Toc25651" </w:instrText>
      </w:r>
      <w:r>
        <w:rPr>
          <w:color w:val="auto"/>
          <w:highlight w:val="none"/>
        </w:rPr>
        <w:fldChar w:fldCharType="separate"/>
      </w:r>
      <w:r>
        <w:rPr>
          <w:rFonts w:hint="eastAsia" w:ascii="宋体" w:hAnsi="宋体" w:eastAsia="宋体" w:cs="宋体"/>
          <w:color w:val="auto"/>
          <w:sz w:val="30"/>
          <w:szCs w:val="30"/>
          <w:highlight w:val="none"/>
        </w:rPr>
        <w:t>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_Toc25651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"_Toc19233" </w:instrText>
      </w:r>
      <w:r>
        <w:rPr>
          <w:color w:val="auto"/>
          <w:highlight w:val="none"/>
        </w:rPr>
        <w:fldChar w:fldCharType="separate"/>
      </w:r>
      <w:r>
        <w:rPr>
          <w:rFonts w:hint="eastAsia" w:ascii="宋体" w:hAnsi="宋体" w:eastAsia="宋体" w:cs="宋体"/>
          <w:color w:val="auto"/>
          <w:sz w:val="30"/>
          <w:szCs w:val="30"/>
          <w:highlight w:val="none"/>
        </w:rPr>
        <w:t>第三章   资格审查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_Toc19233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"_Toc13124" </w:instrText>
      </w:r>
      <w:r>
        <w:rPr>
          <w:color w:val="auto"/>
          <w:highlight w:val="none"/>
        </w:rPr>
        <w:fldChar w:fldCharType="separate"/>
      </w:r>
      <w:r>
        <w:rPr>
          <w:rFonts w:hint="eastAsia" w:ascii="宋体" w:hAnsi="宋体" w:eastAsia="宋体" w:cs="宋体"/>
          <w:color w:val="auto"/>
          <w:sz w:val="30"/>
          <w:szCs w:val="30"/>
          <w:highlight w:val="none"/>
        </w:rPr>
        <w:t>第四章   评标程序、评标方法和评标标准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_Toc13124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23</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"_Toc13654" </w:instrText>
      </w:r>
      <w:r>
        <w:rPr>
          <w:color w:val="auto"/>
          <w:highlight w:val="none"/>
        </w:rPr>
        <w:fldChar w:fldCharType="separate"/>
      </w:r>
      <w:r>
        <w:rPr>
          <w:rFonts w:hint="eastAsia" w:ascii="宋体" w:hAnsi="宋体" w:eastAsia="宋体" w:cs="宋体"/>
          <w:color w:val="auto"/>
          <w:sz w:val="30"/>
          <w:szCs w:val="30"/>
          <w:highlight w:val="none"/>
        </w:rPr>
        <w:t>第五章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_Toc13654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35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"_Toc21274" </w:instrText>
      </w:r>
      <w:r>
        <w:rPr>
          <w:color w:val="auto"/>
          <w:highlight w:val="none"/>
        </w:rPr>
        <w:fldChar w:fldCharType="separate"/>
      </w:r>
      <w:r>
        <w:rPr>
          <w:rFonts w:hint="eastAsia" w:ascii="宋体" w:hAnsi="宋体" w:eastAsia="宋体" w:cs="宋体"/>
          <w:bCs/>
          <w:color w:val="auto"/>
          <w:sz w:val="30"/>
          <w:szCs w:val="30"/>
          <w:highlight w:val="none"/>
        </w:rPr>
        <w:t>第六章   拟签订的合同文本</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_Toc21274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60</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"_Toc19252" </w:instrText>
      </w:r>
      <w:r>
        <w:rPr>
          <w:color w:val="auto"/>
          <w:highlight w:val="none"/>
        </w:rPr>
        <w:fldChar w:fldCharType="separate"/>
      </w:r>
      <w:r>
        <w:rPr>
          <w:rFonts w:hint="eastAsia" w:ascii="宋体" w:hAnsi="宋体" w:eastAsia="宋体" w:cs="宋体"/>
          <w:color w:val="auto"/>
          <w:sz w:val="30"/>
          <w:szCs w:val="30"/>
          <w:highlight w:val="none"/>
        </w:rPr>
        <w:t>第七章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141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44"/>
        <w:tabs>
          <w:tab w:val="right" w:leader="dot" w:pos="9074"/>
        </w:tabs>
        <w:rPr>
          <w:color w:val="auto"/>
          <w:highlight w:val="none"/>
        </w:rPr>
      </w:pPr>
    </w:p>
    <w:p>
      <w:pPr>
        <w:kinsoku/>
        <w:autoSpaceDE/>
        <w:autoSpaceDN/>
        <w:adjustRightInd/>
        <w:snapToGrid/>
        <w:textAlignment w:val="auto"/>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ascii="宋体" w:hAnsi="宋体" w:eastAsia="宋体" w:cs="宋体"/>
          <w:color w:val="auto"/>
          <w:spacing w:val="-8"/>
          <w:szCs w:val="36"/>
          <w:highlight w:val="none"/>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highlight w:val="none"/>
        </w:rPr>
        <w:sectPr>
          <w:headerReference r:id="rId3" w:type="default"/>
          <w:pgSz w:w="11907" w:h="16840"/>
          <w:pgMar w:top="1117" w:right="1133" w:bottom="0" w:left="1700" w:header="878" w:footer="0" w:gutter="0"/>
          <w:cols w:space="720" w:num="1"/>
        </w:sectPr>
      </w:pPr>
    </w:p>
    <w:p>
      <w:pPr>
        <w:pStyle w:val="4"/>
        <w:spacing w:line="240" w:lineRule="auto"/>
        <w:jc w:val="center"/>
        <w:rPr>
          <w:rFonts w:hint="eastAsia" w:ascii="宋体" w:hAnsi="宋体" w:eastAsia="宋体" w:cs="宋体"/>
          <w:color w:val="auto"/>
          <w:sz w:val="36"/>
          <w:szCs w:val="36"/>
          <w:highlight w:val="none"/>
        </w:rPr>
      </w:pPr>
      <w:bookmarkStart w:id="0" w:name="_Toc8365"/>
      <w:r>
        <w:rPr>
          <w:rFonts w:hint="eastAsia" w:ascii="宋体" w:hAnsi="宋体" w:eastAsia="宋体" w:cs="宋体"/>
          <w:color w:val="auto"/>
          <w:sz w:val="36"/>
          <w:szCs w:val="36"/>
          <w:highlight w:val="none"/>
        </w:rPr>
        <w:t>第一章   投标邀请</w:t>
      </w:r>
      <w:bookmarkEnd w:id="0"/>
    </w:p>
    <w:p>
      <w:pPr>
        <w:pStyle w:val="5"/>
        <w:spacing w:line="360" w:lineRule="auto"/>
        <w:rPr>
          <w:rFonts w:hint="eastAsia" w:ascii="宋体" w:hAnsi="宋体" w:eastAsia="宋体" w:cs="宋体"/>
          <w:color w:val="auto"/>
          <w:highlight w:val="none"/>
        </w:rPr>
      </w:pPr>
      <w:bookmarkStart w:id="1" w:name="_Toc148096341"/>
      <w:bookmarkStart w:id="2" w:name="_Toc28639"/>
      <w:r>
        <w:rPr>
          <w:rFonts w:hint="eastAsia" w:ascii="宋体" w:hAnsi="宋体" w:eastAsia="宋体" w:cs="宋体"/>
          <w:color w:val="auto"/>
          <w:highlight w:val="none"/>
        </w:rPr>
        <w:t>一、项目基本情况</w:t>
      </w:r>
      <w:bookmarkEnd w:id="1"/>
      <w:bookmarkEnd w:id="2"/>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1.项目编号：ZYZX-FW-2423</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2.项目名称：北京市京密引水管理处水利工程日常维修养护费—2024年度林业水环境日常管理维护（第四标段）</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3.项目预算金额：786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586521万元、项目最高限价(如有)：786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586521万元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tbl>
      <w:tblPr>
        <w:tblStyle w:val="109"/>
        <w:tblW w:w="9151"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492"/>
        <w:gridCol w:w="1633"/>
        <w:gridCol w:w="954"/>
        <w:gridCol w:w="43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6" w:type="dxa"/>
          </w:tcPr>
          <w:p>
            <w:pPr>
              <w:spacing w:before="172" w:line="230" w:lineRule="auto"/>
              <w:ind w:left="14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492" w:type="dxa"/>
          </w:tcPr>
          <w:p>
            <w:pPr>
              <w:spacing w:before="173" w:line="22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633" w:type="dxa"/>
          </w:tcPr>
          <w:p>
            <w:pPr>
              <w:spacing w:before="38" w:line="228" w:lineRule="auto"/>
              <w:ind w:left="11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954" w:type="dxa"/>
          </w:tcPr>
          <w:p>
            <w:pPr>
              <w:spacing w:before="173" w:line="228" w:lineRule="auto"/>
              <w:ind w:left="2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396" w:type="dxa"/>
          </w:tcPr>
          <w:p>
            <w:pPr>
              <w:spacing w:before="172" w:line="228" w:lineRule="auto"/>
              <w:ind w:firstLine="258"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主</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01</w:t>
            </w:r>
          </w:p>
        </w:tc>
        <w:tc>
          <w:tcPr>
            <w:tcW w:w="1492"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林业</w:t>
            </w:r>
            <w:r>
              <w:rPr>
                <w:rFonts w:hint="eastAsia" w:ascii="宋体" w:hAnsi="宋体" w:eastAsia="宋体" w:cs="宋体"/>
                <w:color w:val="auto"/>
                <w:sz w:val="24"/>
                <w:szCs w:val="24"/>
                <w:highlight w:val="none"/>
                <w:lang w:val="en-US" w:eastAsia="zh-CN"/>
              </w:rPr>
              <w:t>养</w:t>
            </w:r>
            <w:r>
              <w:rPr>
                <w:rFonts w:hint="eastAsia" w:ascii="宋体" w:hAnsi="宋体" w:eastAsia="宋体" w:cs="宋体"/>
                <w:color w:val="auto"/>
                <w:sz w:val="24"/>
                <w:szCs w:val="24"/>
                <w:highlight w:val="none"/>
              </w:rPr>
              <w:t>护</w:t>
            </w:r>
          </w:p>
        </w:tc>
        <w:tc>
          <w:tcPr>
            <w:tcW w:w="1633"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373924</w:t>
            </w:r>
          </w:p>
        </w:tc>
        <w:tc>
          <w:tcPr>
            <w:tcW w:w="954"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396" w:type="dxa"/>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温泉管理所管理区域</w:t>
            </w:r>
            <w:r>
              <w:rPr>
                <w:rFonts w:hint="eastAsia" w:ascii="宋体" w:hAnsi="宋体" w:eastAsia="宋体" w:cs="宋体"/>
                <w:color w:val="auto"/>
                <w:sz w:val="24"/>
                <w:szCs w:val="24"/>
                <w:highlight w:val="none"/>
                <w:lang w:eastAsia="zh-CN"/>
              </w:rPr>
              <w:t>内的林业养护</w:t>
            </w:r>
            <w:r>
              <w:rPr>
                <w:rFonts w:hint="eastAsia" w:ascii="宋体" w:hAnsi="宋体" w:eastAsia="宋体" w:cs="宋体"/>
                <w:color w:val="auto"/>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6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02</w:t>
            </w:r>
          </w:p>
        </w:tc>
        <w:tc>
          <w:tcPr>
            <w:tcW w:w="1492"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水环境</w:t>
            </w:r>
            <w:r>
              <w:rPr>
                <w:rFonts w:hint="eastAsia" w:ascii="宋体" w:hAnsi="宋体" w:eastAsia="宋体" w:cs="宋体"/>
                <w:color w:val="auto"/>
                <w:sz w:val="24"/>
                <w:szCs w:val="24"/>
                <w:highlight w:val="none"/>
                <w:lang w:val="en-US" w:eastAsia="zh-CN"/>
              </w:rPr>
              <w:t>保洁</w:t>
            </w:r>
          </w:p>
        </w:tc>
        <w:tc>
          <w:tcPr>
            <w:tcW w:w="1633"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212597</w:t>
            </w:r>
          </w:p>
        </w:tc>
        <w:tc>
          <w:tcPr>
            <w:tcW w:w="954"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396" w:type="dxa"/>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温泉管理所管理区域内的水环境日常保洁、环境整治、垃圾运输消纳、树墩清理、生物预警设备维护等工作。</w:t>
            </w:r>
          </w:p>
        </w:tc>
      </w:tr>
    </w:tbl>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5.合同履行期限：</w:t>
      </w:r>
      <w:r>
        <w:rPr>
          <w:rFonts w:hint="eastAsia" w:ascii="宋体" w:hAnsi="宋体" w:eastAsia="宋体" w:cs="宋体"/>
          <w:color w:val="auto"/>
          <w:sz w:val="24"/>
          <w:szCs w:val="24"/>
          <w:highlight w:val="none"/>
          <w:u w:val="single"/>
        </w:rPr>
        <w:t>2024年4月1日至2024年12月31日。</w:t>
      </w:r>
    </w:p>
    <w:p>
      <w:pPr>
        <w:tabs>
          <w:tab w:val="left" w:pos="700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6.本项目是否接受联合体投标： □是  ■否。</w:t>
      </w:r>
      <w:r>
        <w:rPr>
          <w:rFonts w:hint="eastAsia" w:ascii="宋体" w:hAnsi="宋体" w:eastAsia="宋体" w:cs="宋体"/>
          <w:color w:val="auto"/>
          <w:sz w:val="24"/>
          <w:szCs w:val="24"/>
          <w:highlight w:val="none"/>
        </w:rPr>
        <w:tab/>
      </w:r>
    </w:p>
    <w:p>
      <w:pPr>
        <w:pStyle w:val="5"/>
        <w:spacing w:line="360" w:lineRule="auto"/>
        <w:rPr>
          <w:rFonts w:hint="eastAsia" w:ascii="宋体" w:hAnsi="宋体" w:eastAsia="宋体" w:cs="宋体"/>
          <w:color w:val="auto"/>
          <w:highlight w:val="none"/>
        </w:rPr>
      </w:pPr>
      <w:bookmarkStart w:id="3" w:name="_Toc20314"/>
      <w:bookmarkStart w:id="4" w:name="_Toc148096342"/>
      <w:r>
        <w:rPr>
          <w:rFonts w:hint="eastAsia" w:ascii="宋体" w:hAnsi="宋体" w:eastAsia="宋体" w:cs="宋体"/>
          <w:color w:val="auto"/>
          <w:highlight w:val="none"/>
        </w:rPr>
        <w:t>二、申请人的资格要求（须同时满足）</w:t>
      </w:r>
      <w:bookmarkEnd w:id="3"/>
      <w:bookmarkEnd w:id="4"/>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本项目不专门面向中小企业预留采购份额。</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中小■小微企业采购。即：提供的货物全部由符合政策要求的中小/小微企业制造、服务全部由符合政策要求的中小/小微企业承接。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本项目是否属于政府购买服务：</w:t>
      </w:r>
    </w:p>
    <w:p>
      <w:pPr>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pPr>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是，公益一类事业单位、使用事业编制且由财政拨款保障的群团组织，不 得作为承接主体；</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其他特定资格要求</w:t>
      </w:r>
      <w:bookmarkStart w:id="5" w:name="OLE_LINK1"/>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（2）单位负责人为同一人或者存在直接控股、管理关系的不同供应商，不得参加同一合同项下的采购活动。</w:t>
      </w:r>
    </w:p>
    <w:bookmarkEnd w:id="5"/>
    <w:p>
      <w:pPr>
        <w:pStyle w:val="5"/>
        <w:spacing w:line="360" w:lineRule="auto"/>
        <w:rPr>
          <w:rFonts w:hint="eastAsia" w:ascii="宋体" w:hAnsi="宋体" w:eastAsia="宋体" w:cs="宋体"/>
          <w:color w:val="auto"/>
          <w:highlight w:val="none"/>
        </w:rPr>
      </w:pPr>
      <w:bookmarkStart w:id="6" w:name="_Toc148096343"/>
      <w:bookmarkStart w:id="7" w:name="_Toc23908"/>
      <w:r>
        <w:rPr>
          <w:rFonts w:hint="eastAsia" w:ascii="宋体" w:hAnsi="宋体" w:eastAsia="宋体" w:cs="宋体"/>
          <w:color w:val="auto"/>
          <w:highlight w:val="none"/>
        </w:rPr>
        <w:t>三、获取招标文件</w:t>
      </w:r>
      <w:bookmarkEnd w:id="6"/>
      <w:bookmarkEnd w:id="7"/>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日至2024年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 每天上午9:00至12:00，下午13:00至16:00(北京时间，法定节假日除外)。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2.地点：北京市政府采购电子交易平台</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3.方式：供应商使用 CA 数字证书或电子营业执照登录北京市政府采购电子交易平台(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"http://zbcg-bjzc.zhongcy.com/bjczj-portal-site/index.html" \l "/home"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http://zbcg-bjzc.zhongcy.com/bjczj-portal-site/index.html#/home</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)获取电子版招标文件。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p>
      <w:pPr>
        <w:pStyle w:val="5"/>
        <w:spacing w:line="360" w:lineRule="auto"/>
        <w:rPr>
          <w:rFonts w:hint="eastAsia" w:ascii="宋体" w:hAnsi="宋体" w:eastAsia="宋体" w:cs="宋体"/>
          <w:color w:val="auto"/>
          <w:highlight w:val="none"/>
        </w:rPr>
      </w:pPr>
      <w:bookmarkStart w:id="8" w:name="_Toc148096344"/>
      <w:bookmarkStart w:id="9" w:name="_Toc12994"/>
      <w:r>
        <w:rPr>
          <w:rFonts w:hint="eastAsia" w:ascii="宋体" w:hAnsi="宋体" w:eastAsia="宋体" w:cs="宋体"/>
          <w:color w:val="auto"/>
          <w:highlight w:val="none"/>
        </w:rPr>
        <w:t>四、提交投标文件截止时间、开标时间和地点</w:t>
      </w:r>
      <w:bookmarkEnd w:id="8"/>
      <w:bookmarkEnd w:id="9"/>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1.投标截止时间、开标时间：2024年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0分(北京时间)。 </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2.地点：</w:t>
      </w:r>
      <w:r>
        <w:rPr>
          <w:rFonts w:hint="eastAsia" w:ascii="宋体" w:hAnsi="宋体" w:eastAsia="宋体" w:cs="宋体"/>
          <w:color w:val="auto"/>
          <w:sz w:val="24"/>
          <w:szCs w:val="24"/>
          <w:highlight w:val="none"/>
          <w:lang w:eastAsia="zh-CN"/>
        </w:rPr>
        <w:t>北京市海淀区中关村西三旗数字文化产业园A1楼2层维度空间会议室</w:t>
      </w:r>
    </w:p>
    <w:p>
      <w:pPr>
        <w:pStyle w:val="5"/>
        <w:spacing w:line="360" w:lineRule="auto"/>
        <w:rPr>
          <w:rFonts w:hint="eastAsia" w:ascii="宋体" w:hAnsi="宋体" w:eastAsia="宋体" w:cs="宋体"/>
          <w:color w:val="auto"/>
          <w:highlight w:val="none"/>
        </w:rPr>
      </w:pPr>
      <w:bookmarkStart w:id="10" w:name="_Toc25961"/>
      <w:bookmarkStart w:id="11" w:name="_Toc148096345"/>
      <w:r>
        <w:rPr>
          <w:rFonts w:hint="eastAsia" w:ascii="宋体" w:hAnsi="宋体" w:eastAsia="宋体" w:cs="宋体"/>
          <w:color w:val="auto"/>
          <w:highlight w:val="none"/>
        </w:rPr>
        <w:t>五、公告期限</w:t>
      </w:r>
      <w:bookmarkEnd w:id="10"/>
      <w:bookmarkEnd w:id="11"/>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 5 个工作日。</w:t>
      </w:r>
    </w:p>
    <w:p>
      <w:pPr>
        <w:pStyle w:val="5"/>
        <w:numPr>
          <w:ilvl w:val="0"/>
          <w:numId w:val="25"/>
        </w:numPr>
        <w:spacing w:line="360" w:lineRule="auto"/>
        <w:rPr>
          <w:rFonts w:hint="eastAsia" w:ascii="宋体" w:hAnsi="宋体" w:eastAsia="宋体" w:cs="宋体"/>
          <w:color w:val="auto"/>
          <w:highlight w:val="none"/>
        </w:rPr>
      </w:pPr>
      <w:bookmarkStart w:id="12" w:name="_Toc148096346"/>
      <w:bookmarkStart w:id="13" w:name="_Toc24994"/>
      <w:r>
        <w:rPr>
          <w:rFonts w:hint="eastAsia" w:ascii="宋体" w:hAnsi="宋体" w:eastAsia="宋体" w:cs="宋体"/>
          <w:color w:val="auto"/>
          <w:highlight w:val="none"/>
        </w:rPr>
        <w:t>其他补充事宜</w:t>
      </w:r>
      <w:bookmarkEnd w:id="12"/>
      <w:bookmarkEnd w:id="13"/>
    </w:p>
    <w:p>
      <w:pPr>
        <w:spacing w:line="360" w:lineRule="auto"/>
        <w:ind w:left="420"/>
        <w:rPr>
          <w:rFonts w:hint="eastAsia" w:ascii="宋体" w:hAnsi="宋体" w:eastAsia="宋体" w:cs="宋体"/>
          <w:bCs/>
          <w:color w:val="auto"/>
          <w:sz w:val="24"/>
          <w:szCs w:val="24"/>
          <w:highlight w:val="none"/>
        </w:rPr>
      </w:pPr>
      <w:bookmarkStart w:id="14" w:name="_Toc148096347"/>
      <w:r>
        <w:rPr>
          <w:rFonts w:hint="eastAsia" w:ascii="宋体" w:hAnsi="宋体" w:eastAsia="宋体" w:cs="宋体"/>
          <w:bCs/>
          <w:color w:val="auto"/>
          <w:sz w:val="24"/>
          <w:szCs w:val="24"/>
          <w:highlight w:val="none"/>
        </w:rPr>
        <w:t>本项目采用政府采购电子化招标（线上线下相结合形式）投标人按照规定办理CA数字认证证书（北京一证通数字证书）。</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2、于北京市政府采购电子交易平台“用户指南”—“操作指南”—“市场主体注册入库操作流程指引”进行自助注册绑定。</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4、未按上述获取方式和期限下载招标文件的投标无效。</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5、证书驱动下载：</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（1）于北京市政府采购电子交易平台“用户指南”—“工具下载”—“招标采购系统文件驱动安装包”下载相关驱动。</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（2）CA认证证书服务热线 010-58511086</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技术支持服务热线    010-86483801    13669922829   </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6、采购项目需要落实的政府采购政策：节约能源、保护环境、扶持不发达地区和少数民族地区、促进中小企业发展、支持监狱企业发展、促进残疾人就业等。</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7、公告发布媒介：本项目招标公告在中国政府采购网、北京市政府采购网发布的同时，在北京市水务局网站发布。</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 采购项目需要落实的政府采购政策：本项目需落实的节能环保、中小微型企业扶持、支持监狱企业、促进残疾人就业、融资担保等相关政府采购政策详见招标文件。</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9、采购代理机构账户信息： 开户行：中国光大银行股份有限公司北京京广桥支行</w:t>
      </w:r>
    </w:p>
    <w:p>
      <w:pPr>
        <w:spacing w:line="360" w:lineRule="auto"/>
        <w:ind w:left="42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账  号：35310180809799668</w:t>
      </w:r>
    </w:p>
    <w:p>
      <w:pPr>
        <w:rPr>
          <w:rFonts w:hint="eastAsia" w:ascii="宋体" w:hAnsi="宋体" w:eastAsia="宋体" w:cs="宋体"/>
          <w:bCs/>
          <w:color w:val="auto"/>
          <w:highlight w:val="none"/>
        </w:rPr>
      </w:pPr>
      <w:r>
        <w:rPr>
          <w:rFonts w:hint="eastAsia" w:ascii="宋体" w:hAnsi="宋体" w:eastAsia="宋体" w:cs="宋体"/>
          <w:bCs/>
          <w:color w:val="auto"/>
          <w:highlight w:val="none"/>
        </w:rPr>
        <w:br w:type="page"/>
      </w:r>
    </w:p>
    <w:p>
      <w:pPr>
        <w:pStyle w:val="5"/>
        <w:spacing w:line="360" w:lineRule="auto"/>
        <w:rPr>
          <w:rFonts w:hint="eastAsia" w:ascii="宋体" w:hAnsi="宋体" w:eastAsia="宋体" w:cs="宋体"/>
          <w:color w:val="auto"/>
          <w:highlight w:val="none"/>
        </w:rPr>
      </w:pPr>
      <w:bookmarkStart w:id="15" w:name="_Toc27420"/>
      <w:r>
        <w:rPr>
          <w:rFonts w:hint="eastAsia" w:ascii="宋体" w:hAnsi="宋体" w:eastAsia="宋体" w:cs="宋体"/>
          <w:color w:val="auto"/>
          <w:highlight w:val="none"/>
        </w:rPr>
        <w:t>七、对本次招标提出询问，请按以下方式联系。</w:t>
      </w:r>
      <w:bookmarkEnd w:id="14"/>
      <w:bookmarkEnd w:id="15"/>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1.采购人信息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名称：北京市水利工程管理中心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地址：北京市海淀区玉渊潭南路5号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联系方式：张雪芬 010-69659153-6663</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2.采购代理机构信息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称：北京中域正信工程咨询有限公司</w:t>
      </w:r>
    </w:p>
    <w:p>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北京市</w:t>
      </w:r>
      <w:r>
        <w:rPr>
          <w:rFonts w:hint="eastAsia" w:ascii="宋体" w:hAnsi="宋体" w:eastAsia="宋体" w:cs="宋体"/>
          <w:color w:val="auto"/>
          <w:sz w:val="24"/>
          <w:szCs w:val="24"/>
          <w:highlight w:val="none"/>
          <w:lang w:val="en-US" w:eastAsia="zh-CN"/>
        </w:rPr>
        <w:t>昌平区碧水庄园20-5</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联系方式：张建明，</w:t>
      </w:r>
      <w:r>
        <w:rPr>
          <w:rFonts w:hint="eastAsia" w:ascii="宋体" w:hAnsi="宋体" w:eastAsia="宋体" w:cs="宋体"/>
          <w:color w:val="auto"/>
          <w:sz w:val="24"/>
          <w:szCs w:val="24"/>
          <w:highlight w:val="none"/>
          <w:lang w:val="en-US" w:eastAsia="zh-CN"/>
        </w:rPr>
        <w:t>15011275036</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3.项目联系方式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项目联系人：张建明</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话：15011275036</w:t>
      </w:r>
    </w:p>
    <w:p>
      <w:pPr>
        <w:rPr>
          <w:rFonts w:hint="eastAsia" w:ascii="宋体" w:hAnsi="宋体" w:eastAsia="宋体" w:cs="宋体"/>
          <w:color w:val="auto"/>
          <w:highlight w:val="none"/>
        </w:rPr>
        <w:sectPr>
          <w:headerReference r:id="rId4" w:type="default"/>
          <w:footerReference r:id="rId5" w:type="default"/>
          <w:pgSz w:w="11907" w:h="16840"/>
          <w:pgMar w:top="1117" w:right="1133" w:bottom="1057" w:left="1700" w:header="878" w:footer="886" w:gutter="0"/>
          <w:pgNumType w:start="1"/>
          <w:cols w:space="720" w:num="1"/>
        </w:sectPr>
      </w:pPr>
    </w:p>
    <w:p>
      <w:pPr>
        <w:pStyle w:val="4"/>
        <w:spacing w:line="240" w:lineRule="auto"/>
        <w:jc w:val="center"/>
        <w:rPr>
          <w:rFonts w:hint="eastAsia" w:ascii="宋体" w:hAnsi="宋体" w:eastAsia="宋体" w:cs="宋体"/>
          <w:color w:val="auto"/>
          <w:sz w:val="36"/>
          <w:szCs w:val="36"/>
          <w:highlight w:val="none"/>
        </w:rPr>
      </w:pPr>
      <w:bookmarkStart w:id="16" w:name="_Toc25651"/>
      <w:r>
        <w:rPr>
          <w:rFonts w:hint="eastAsia" w:ascii="宋体" w:hAnsi="宋体" w:eastAsia="宋体" w:cs="宋体"/>
          <w:color w:val="auto"/>
          <w:sz w:val="36"/>
          <w:szCs w:val="36"/>
          <w:highlight w:val="none"/>
        </w:rPr>
        <w:t>第二章   投标人须知</w:t>
      </w:r>
      <w:bookmarkEnd w:id="16"/>
    </w:p>
    <w:p>
      <w:pPr>
        <w:pStyle w:val="5"/>
        <w:jc w:val="center"/>
        <w:rPr>
          <w:rFonts w:hint="eastAsia" w:ascii="宋体" w:hAnsi="宋体" w:eastAsia="宋体" w:cs="宋体"/>
          <w:color w:val="auto"/>
          <w:sz w:val="28"/>
          <w:szCs w:val="36"/>
          <w:highlight w:val="none"/>
        </w:rPr>
      </w:pPr>
      <w:bookmarkStart w:id="17" w:name="_Toc18569"/>
      <w:bookmarkStart w:id="18" w:name="_Toc148096349"/>
      <w:r>
        <w:rPr>
          <w:rFonts w:hint="eastAsia" w:ascii="宋体" w:hAnsi="宋体" w:eastAsia="宋体" w:cs="宋体"/>
          <w:color w:val="auto"/>
          <w:sz w:val="28"/>
          <w:szCs w:val="36"/>
          <w:highlight w:val="none"/>
        </w:rPr>
        <w:t>投标人须知资料表</w:t>
      </w:r>
      <w:bookmarkEnd w:id="17"/>
      <w:bookmarkEnd w:id="18"/>
    </w:p>
    <w:p>
      <w:pPr>
        <w:spacing w:line="360" w:lineRule="auto"/>
        <w:ind w:firstLine="484" w:firstLineChars="200"/>
        <w:rPr>
          <w:rFonts w:hint="eastAsia" w:ascii="宋体" w:hAnsi="宋体" w:eastAsia="宋体" w:cs="宋体"/>
          <w:color w:val="auto"/>
          <w:sz w:val="28"/>
          <w:szCs w:val="28"/>
          <w:highlight w:val="none"/>
        </w:rPr>
      </w:pPr>
      <w:r>
        <w:rPr>
          <w:rFonts w:hint="eastAsia" w:ascii="宋体" w:hAnsi="宋体" w:eastAsia="宋体" w:cs="宋体"/>
          <w:color w:val="auto"/>
          <w:spacing w:val="1"/>
          <w:sz w:val="24"/>
          <w:szCs w:val="24"/>
          <w:highlight w:val="none"/>
        </w:rPr>
        <w:t>本表是对投标人须知的具体补充和修改，如有矛盾， 均以本资料表为准。标记“</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的选项意为适用于本项目，标记</w:t>
      </w:r>
      <w:r>
        <w:rPr>
          <w:rFonts w:hint="eastAsia" w:ascii="宋体" w:hAnsi="宋体" w:eastAsia="宋体" w:cs="宋体"/>
          <w:color w:val="auto"/>
          <w:spacing w:val="1"/>
          <w:sz w:val="24"/>
          <w:szCs w:val="24"/>
          <w:highlight w:val="none"/>
        </w:rPr>
        <w:t>“□” 的选项意为不适用于本项目。</w:t>
      </w:r>
    </w:p>
    <w:p>
      <w:pPr>
        <w:spacing w:line="43" w:lineRule="auto"/>
        <w:rPr>
          <w:rFonts w:hint="eastAsia" w:ascii="宋体" w:hAnsi="宋体" w:eastAsia="宋体" w:cs="宋体"/>
          <w:color w:val="auto"/>
          <w:sz w:val="2"/>
          <w:highlight w:val="none"/>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highlight w:val="none"/>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2</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w:t>
            </w:r>
            <w:r>
              <w:rPr>
                <w:rFonts w:hint="eastAsia" w:ascii="宋体" w:hAnsi="宋体" w:eastAsia="宋体" w:cs="宋体"/>
                <w:color w:val="auto"/>
                <w:spacing w:val="-2"/>
                <w:sz w:val="24"/>
                <w:szCs w:val="24"/>
                <w:highlight w:val="none"/>
              </w:rPr>
              <w:t>目属性</w:t>
            </w:r>
          </w:p>
        </w:tc>
        <w:tc>
          <w:tcPr>
            <w:tcW w:w="7542" w:type="dxa"/>
            <w:gridSpan w:val="4"/>
            <w:vAlign w:val="center"/>
          </w:tcPr>
          <w:p>
            <w:pPr>
              <w:spacing w:before="34" w:line="276" w:lineRule="auto"/>
              <w:ind w:left="118"/>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项目属性：</w:t>
            </w:r>
          </w:p>
          <w:p>
            <w:pPr>
              <w:spacing w:before="25"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 </w:t>
            </w:r>
            <w:r>
              <w:rPr>
                <w:rFonts w:hint="eastAsia" w:ascii="宋体" w:hAnsi="宋体" w:eastAsia="宋体" w:cs="宋体"/>
                <w:color w:val="auto"/>
                <w:spacing w:val="19"/>
                <w:sz w:val="24"/>
                <w:szCs w:val="24"/>
                <w:highlight w:val="none"/>
              </w:rPr>
              <w:t>服务</w:t>
            </w:r>
          </w:p>
          <w:p>
            <w:pPr>
              <w:spacing w:before="25"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3</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科研</w:t>
            </w:r>
            <w:r>
              <w:rPr>
                <w:rFonts w:hint="eastAsia" w:ascii="宋体" w:hAnsi="宋体" w:eastAsia="宋体" w:cs="宋体"/>
                <w:color w:val="auto"/>
                <w:spacing w:val="-1"/>
                <w:sz w:val="24"/>
                <w:szCs w:val="24"/>
                <w:highlight w:val="none"/>
              </w:rPr>
              <w:t>仪器设备</w:t>
            </w:r>
          </w:p>
        </w:tc>
        <w:tc>
          <w:tcPr>
            <w:tcW w:w="7542" w:type="dxa"/>
            <w:gridSpan w:val="4"/>
            <w:vAlign w:val="center"/>
          </w:tcPr>
          <w:p>
            <w:pPr>
              <w:spacing w:before="37" w:line="276" w:lineRule="auto"/>
              <w:ind w:left="11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w:t>
            </w:r>
            <w:r>
              <w:rPr>
                <w:rFonts w:hint="eastAsia" w:ascii="宋体" w:hAnsi="宋体" w:eastAsia="宋体" w:cs="宋体"/>
                <w:color w:val="auto"/>
                <w:spacing w:val="-4"/>
                <w:sz w:val="24"/>
                <w:szCs w:val="24"/>
                <w:highlight w:val="none"/>
              </w:rPr>
              <w:t>否属于科研仪器设备采购项目：</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p>
            <w:pPr>
              <w:spacing w:before="20"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4</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核</w:t>
            </w:r>
            <w:r>
              <w:rPr>
                <w:rFonts w:hint="eastAsia" w:ascii="宋体" w:hAnsi="宋体" w:eastAsia="宋体" w:cs="宋体"/>
                <w:color w:val="auto"/>
                <w:spacing w:val="-2"/>
                <w:sz w:val="24"/>
                <w:szCs w:val="24"/>
                <w:highlight w:val="none"/>
              </w:rPr>
              <w:t>心产品</w:t>
            </w:r>
          </w:p>
        </w:tc>
        <w:tc>
          <w:tcPr>
            <w:tcW w:w="7542" w:type="dxa"/>
            <w:gridSpan w:val="4"/>
            <w:vAlign w:val="center"/>
          </w:tcPr>
          <w:p>
            <w:pPr>
              <w:spacing w:before="37"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关于核</w:t>
            </w:r>
            <w:r>
              <w:rPr>
                <w:rFonts w:hint="eastAsia" w:ascii="宋体" w:hAnsi="宋体" w:eastAsia="宋体" w:cs="宋体"/>
                <w:color w:val="auto"/>
                <w:sz w:val="24"/>
                <w:szCs w:val="24"/>
                <w:highlight w:val="none"/>
              </w:rPr>
              <w:t>心产品本项目不适用。</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本项目__包为单一产品采购项目。</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□本项目_</w:t>
            </w:r>
            <w:r>
              <w:rPr>
                <w:rFonts w:hint="eastAsia" w:ascii="宋体" w:hAnsi="宋体" w:eastAsia="宋体" w:cs="宋体"/>
                <w:color w:val="auto"/>
                <w:spacing w:val="-7"/>
                <w:sz w:val="24"/>
                <w:szCs w:val="24"/>
                <w:highlight w:val="none"/>
              </w:rPr>
              <w:t>_</w:t>
            </w:r>
            <w:r>
              <w:rPr>
                <w:rFonts w:hint="eastAsia" w:ascii="宋体" w:hAnsi="宋体" w:eastAsia="宋体" w:cs="宋体"/>
                <w:color w:val="auto"/>
                <w:spacing w:val="-4"/>
                <w:sz w:val="24"/>
                <w:szCs w:val="24"/>
                <w:highlight w:val="none"/>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w:t>
            </w:r>
            <w:r>
              <w:rPr>
                <w:rFonts w:hint="eastAsia" w:ascii="宋体" w:hAnsi="宋体" w:eastAsia="宋体" w:cs="宋体"/>
                <w:color w:val="auto"/>
                <w:spacing w:val="9"/>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现</w:t>
            </w:r>
            <w:r>
              <w:rPr>
                <w:rFonts w:hint="eastAsia" w:ascii="宋体" w:hAnsi="宋体" w:eastAsia="宋体" w:cs="宋体"/>
                <w:color w:val="auto"/>
                <w:spacing w:val="-2"/>
                <w:sz w:val="24"/>
                <w:szCs w:val="24"/>
                <w:highlight w:val="none"/>
              </w:rPr>
              <w:t>场考察</w:t>
            </w:r>
          </w:p>
        </w:tc>
        <w:tc>
          <w:tcPr>
            <w:tcW w:w="7542" w:type="dxa"/>
            <w:gridSpan w:val="4"/>
            <w:vAlign w:val="center"/>
          </w:tcPr>
          <w:p>
            <w:pPr>
              <w:spacing w:before="36"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不组织</w:t>
            </w:r>
          </w:p>
          <w:p>
            <w:pPr>
              <w:spacing w:before="22" w:line="276" w:lineRule="auto"/>
              <w:ind w:left="114" w:right="3366" w:firstLine="12"/>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组</w:t>
            </w:r>
            <w:r>
              <w:rPr>
                <w:rFonts w:hint="eastAsia" w:ascii="宋体" w:hAnsi="宋体" w:eastAsia="宋体" w:cs="宋体"/>
                <w:color w:val="auto"/>
                <w:spacing w:val="-9"/>
                <w:sz w:val="24"/>
                <w:szCs w:val="24"/>
                <w:highlight w:val="none"/>
              </w:rPr>
              <w:t>织，考察时间：年 月 日 点 分</w:t>
            </w:r>
            <w:r>
              <w:rPr>
                <w:rFonts w:hint="eastAsia" w:ascii="宋体" w:hAnsi="宋体" w:eastAsia="宋体" w:cs="宋体"/>
                <w:color w:val="auto"/>
                <w:sz w:val="24"/>
                <w:szCs w:val="24"/>
                <w:highlight w:val="none"/>
              </w:rPr>
              <w:t xml:space="preserve"> </w:t>
            </w:r>
          </w:p>
          <w:p>
            <w:pPr>
              <w:spacing w:before="22" w:line="276" w:lineRule="auto"/>
              <w:ind w:left="114" w:right="3366" w:firstLine="12"/>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考</w:t>
            </w:r>
            <w:r>
              <w:rPr>
                <w:rFonts w:hint="eastAsia" w:ascii="宋体" w:hAnsi="宋体" w:eastAsia="宋体" w:cs="宋体"/>
                <w:color w:val="auto"/>
                <w:spacing w:val="-15"/>
                <w:sz w:val="24"/>
                <w:szCs w:val="24"/>
                <w:highlight w:val="none"/>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开标前</w:t>
            </w:r>
            <w:r>
              <w:rPr>
                <w:rFonts w:hint="eastAsia" w:ascii="宋体" w:hAnsi="宋体" w:eastAsia="宋体" w:cs="宋体"/>
                <w:color w:val="auto"/>
                <w:spacing w:val="-1"/>
                <w:sz w:val="24"/>
                <w:szCs w:val="24"/>
                <w:highlight w:val="none"/>
              </w:rPr>
              <w:t>答疑会</w:t>
            </w:r>
          </w:p>
        </w:tc>
        <w:tc>
          <w:tcPr>
            <w:tcW w:w="7542" w:type="dxa"/>
            <w:gridSpan w:val="4"/>
            <w:vAlign w:val="center"/>
          </w:tcPr>
          <w:p>
            <w:pPr>
              <w:spacing w:before="35"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不召开</w:t>
            </w:r>
          </w:p>
          <w:p>
            <w:pPr>
              <w:spacing w:before="22" w:line="276" w:lineRule="auto"/>
              <w:ind w:left="123" w:right="3366" w:firstLine="3"/>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召</w:t>
            </w:r>
            <w:r>
              <w:rPr>
                <w:rFonts w:hint="eastAsia" w:ascii="宋体" w:hAnsi="宋体" w:eastAsia="宋体" w:cs="宋体"/>
                <w:color w:val="auto"/>
                <w:spacing w:val="-9"/>
                <w:sz w:val="24"/>
                <w:szCs w:val="24"/>
                <w:highlight w:val="none"/>
              </w:rPr>
              <w:t>开，召开时间：年 月 日 点 分</w:t>
            </w:r>
            <w:r>
              <w:rPr>
                <w:rFonts w:hint="eastAsia" w:ascii="宋体" w:hAnsi="宋体" w:eastAsia="宋体" w:cs="宋体"/>
                <w:color w:val="auto"/>
                <w:sz w:val="24"/>
                <w:szCs w:val="24"/>
                <w:highlight w:val="none"/>
              </w:rPr>
              <w:t xml:space="preserve"> </w:t>
            </w:r>
          </w:p>
          <w:p>
            <w:pPr>
              <w:spacing w:before="22" w:line="276" w:lineRule="auto"/>
              <w:ind w:left="123" w:right="3366" w:firstLine="3"/>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召开地点</w:t>
            </w:r>
            <w:r>
              <w:rPr>
                <w:rFonts w:hint="eastAsia" w:ascii="宋体" w:hAnsi="宋体" w:eastAsia="宋体" w:cs="宋体"/>
                <w:color w:val="auto"/>
                <w:spacing w:val="-16"/>
                <w:sz w:val="24"/>
                <w:szCs w:val="24"/>
                <w:highlight w:val="none"/>
              </w:rPr>
              <w:t>： ____________</w:t>
            </w:r>
            <w:r>
              <w:rPr>
                <w:rFonts w:hint="eastAsia" w:ascii="宋体" w:hAnsi="宋体" w:eastAsia="宋体" w:cs="宋体"/>
                <w:color w:val="auto"/>
                <w:spacing w:val="-13"/>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4</w:t>
            </w:r>
            <w:r>
              <w:rPr>
                <w:rFonts w:hint="eastAsia" w:ascii="宋体" w:hAnsi="宋体" w:eastAsia="宋体" w:cs="宋体"/>
                <w:color w:val="auto"/>
                <w:spacing w:val="11"/>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样</w:t>
            </w:r>
            <w:r>
              <w:rPr>
                <w:rFonts w:hint="eastAsia" w:ascii="宋体" w:hAnsi="宋体" w:eastAsia="宋体" w:cs="宋体"/>
                <w:color w:val="auto"/>
                <w:spacing w:val="-2"/>
                <w:sz w:val="24"/>
                <w:szCs w:val="24"/>
                <w:highlight w:val="none"/>
              </w:rPr>
              <w:t>品</w:t>
            </w:r>
          </w:p>
        </w:tc>
        <w:tc>
          <w:tcPr>
            <w:tcW w:w="7542" w:type="dxa"/>
            <w:gridSpan w:val="4"/>
            <w:vAlign w:val="center"/>
          </w:tcPr>
          <w:p>
            <w:pPr>
              <w:spacing w:before="39" w:line="276"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投</w:t>
            </w:r>
            <w:r>
              <w:rPr>
                <w:rFonts w:hint="eastAsia" w:ascii="宋体" w:hAnsi="宋体" w:eastAsia="宋体" w:cs="宋体"/>
                <w:color w:val="auto"/>
                <w:spacing w:val="-8"/>
                <w:sz w:val="24"/>
                <w:szCs w:val="24"/>
                <w:highlight w:val="none"/>
              </w:rPr>
              <w:t>标样品递交：</w:t>
            </w:r>
          </w:p>
          <w:p>
            <w:pPr>
              <w:spacing w:before="23"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不需要</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□需要，具体要求如</w:t>
            </w:r>
            <w:r>
              <w:rPr>
                <w:rFonts w:hint="eastAsia" w:ascii="宋体" w:hAnsi="宋体" w:eastAsia="宋体" w:cs="宋体"/>
                <w:color w:val="auto"/>
                <w:sz w:val="24"/>
                <w:szCs w:val="24"/>
                <w:highlight w:val="none"/>
              </w:rPr>
              <w:t>下：</w:t>
            </w:r>
          </w:p>
          <w:p>
            <w:pPr>
              <w:spacing w:before="22"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(1)样品制作的标准和要求： _________；</w:t>
            </w:r>
          </w:p>
          <w:p>
            <w:pPr>
              <w:spacing w:before="27"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(2)是否需要随样品提交相关检测报告</w:t>
            </w:r>
            <w:r>
              <w:rPr>
                <w:rFonts w:hint="eastAsia" w:ascii="宋体" w:hAnsi="宋体" w:eastAsia="宋体" w:cs="宋体"/>
                <w:color w:val="auto"/>
                <w:spacing w:val="6"/>
                <w:sz w:val="24"/>
                <w:szCs w:val="24"/>
                <w:highlight w:val="none"/>
              </w:rPr>
              <w:t>：</w:t>
            </w:r>
          </w:p>
          <w:p>
            <w:pPr>
              <w:spacing w:before="27" w:line="276" w:lineRule="auto"/>
              <w:ind w:left="120" w:firstLine="54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不需要</w:t>
            </w:r>
          </w:p>
          <w:p>
            <w:pPr>
              <w:spacing w:before="25" w:line="276" w:lineRule="auto"/>
              <w:ind w:left="726"/>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需要</w:t>
            </w:r>
          </w:p>
          <w:p>
            <w:pPr>
              <w:spacing w:before="22"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(3)样品递交要求： _________；</w:t>
            </w:r>
          </w:p>
          <w:p>
            <w:pPr>
              <w:spacing w:before="28"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(4)未中标人样品退还： _________；</w:t>
            </w:r>
          </w:p>
          <w:p>
            <w:pPr>
              <w:spacing w:before="27"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(5)中标人样品保管、封存及退还： _________；</w:t>
            </w:r>
          </w:p>
          <w:p>
            <w:pPr>
              <w:spacing w:before="28"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(6)其他要求(如有)：_________</w:t>
            </w:r>
            <w:r>
              <w:rPr>
                <w:rFonts w:hint="eastAsia" w:ascii="宋体" w:hAnsi="宋体" w:eastAsia="宋体" w:cs="宋体"/>
                <w:color w:val="auto"/>
                <w:spacing w:val="9"/>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标的所</w:t>
            </w:r>
            <w:r>
              <w:rPr>
                <w:rFonts w:hint="eastAsia" w:ascii="宋体" w:hAnsi="宋体" w:eastAsia="宋体" w:cs="宋体"/>
                <w:color w:val="auto"/>
                <w:spacing w:val="-1"/>
                <w:sz w:val="24"/>
                <w:szCs w:val="24"/>
                <w:highlight w:val="none"/>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本项目采购标的对</w:t>
            </w:r>
            <w:r>
              <w:rPr>
                <w:rFonts w:hint="eastAsia" w:ascii="宋体" w:hAnsi="宋体" w:eastAsia="宋体" w:cs="宋体"/>
                <w:color w:val="auto"/>
                <w:spacing w:val="-2"/>
                <w:sz w:val="24"/>
                <w:szCs w:val="24"/>
                <w:highlight w:val="none"/>
              </w:rPr>
              <w:t>应的中小企业划分标准所属行业：</w:t>
            </w:r>
          </w:p>
        </w:tc>
        <w:tc>
          <w:tcPr>
            <w:tcW w:w="240" w:type="dxa"/>
            <w:vMerge w:val="restart"/>
            <w:tcBorders>
              <w:left w:val="single" w:color="auto" w:sz="4" w:space="0"/>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single" w:color="auto" w:sz="4" w:space="0"/>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876" w:type="dxa"/>
            <w:tcBorders>
              <w:top w:val="single" w:color="auto" w:sz="4" w:space="0"/>
            </w:tcBorders>
            <w:vAlign w:val="center"/>
          </w:tcPr>
          <w:p>
            <w:pPr>
              <w:spacing w:before="110" w:line="276" w:lineRule="auto"/>
              <w:ind w:left="26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包</w:t>
            </w:r>
            <w:r>
              <w:rPr>
                <w:rFonts w:hint="eastAsia" w:ascii="宋体" w:hAnsi="宋体" w:eastAsia="宋体" w:cs="宋体"/>
                <w:color w:val="auto"/>
                <w:spacing w:val="-2"/>
                <w:sz w:val="24"/>
                <w:szCs w:val="24"/>
                <w:highlight w:val="none"/>
              </w:rPr>
              <w:t>号</w:t>
            </w:r>
          </w:p>
        </w:tc>
        <w:tc>
          <w:tcPr>
            <w:tcW w:w="2799" w:type="dxa"/>
            <w:tcBorders>
              <w:top w:val="single" w:color="auto" w:sz="4" w:space="0"/>
            </w:tcBorders>
            <w:vAlign w:val="center"/>
          </w:tcPr>
          <w:p>
            <w:pPr>
              <w:spacing w:before="111" w:line="276" w:lineRule="auto"/>
              <w:ind w:left="92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标的名称</w:t>
            </w:r>
          </w:p>
        </w:tc>
        <w:tc>
          <w:tcPr>
            <w:tcW w:w="3627" w:type="dxa"/>
            <w:tcBorders>
              <w:top w:val="single" w:color="auto" w:sz="4" w:space="0"/>
            </w:tcBorders>
            <w:vAlign w:val="center"/>
          </w:tcPr>
          <w:p>
            <w:pPr>
              <w:spacing w:before="111" w:line="276" w:lineRule="auto"/>
              <w:ind w:left="20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中小企</w:t>
            </w:r>
            <w:r>
              <w:rPr>
                <w:rFonts w:hint="eastAsia" w:ascii="宋体" w:hAnsi="宋体" w:eastAsia="宋体" w:cs="宋体"/>
                <w:color w:val="auto"/>
                <w:spacing w:val="-2"/>
                <w:sz w:val="24"/>
                <w:szCs w:val="24"/>
                <w:highlight w:val="none"/>
              </w:rPr>
              <w:t>业划分标准所属行业</w:t>
            </w:r>
          </w:p>
        </w:tc>
        <w:tc>
          <w:tcPr>
            <w:tcW w:w="240" w:type="dxa"/>
            <w:vMerge w:val="continue"/>
            <w:tcBorders>
              <w:top w:val="nil"/>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nil"/>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876"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99"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北京市京密引水管理处水利工程日常维修养护费—2024年度林业水环境日常管理维护（第四标段）</w:t>
            </w:r>
          </w:p>
        </w:tc>
        <w:tc>
          <w:tcPr>
            <w:tcW w:w="3627"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其他未列明行业</w:t>
            </w:r>
          </w:p>
        </w:tc>
        <w:tc>
          <w:tcPr>
            <w:tcW w:w="240" w:type="dxa"/>
            <w:vMerge w:val="continue"/>
            <w:tcBorders>
              <w:top w:val="nil"/>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7302" w:type="dxa"/>
            <w:gridSpan w:val="3"/>
            <w:tcBorders>
              <w:right w:val="nil"/>
            </w:tcBorders>
            <w:vAlign w:val="center"/>
          </w:tcPr>
          <w:p>
            <w:pPr>
              <w:spacing w:line="276" w:lineRule="auto"/>
              <w:rPr>
                <w:rFonts w:hint="eastAsia" w:ascii="宋体" w:hAnsi="宋体" w:eastAsia="宋体" w:cs="宋体"/>
                <w:color w:val="auto"/>
                <w:sz w:val="24"/>
                <w:szCs w:val="24"/>
                <w:highlight w:val="none"/>
              </w:rPr>
            </w:pPr>
          </w:p>
        </w:tc>
        <w:tc>
          <w:tcPr>
            <w:tcW w:w="240" w:type="dxa"/>
            <w:vMerge w:val="continue"/>
            <w:tcBorders>
              <w:top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11.2</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w:t>
            </w:r>
            <w:r>
              <w:rPr>
                <w:rFonts w:hint="eastAsia" w:ascii="宋体" w:hAnsi="宋体" w:eastAsia="宋体" w:cs="宋体"/>
                <w:color w:val="auto"/>
                <w:spacing w:val="-2"/>
                <w:sz w:val="24"/>
                <w:szCs w:val="24"/>
                <w:highlight w:val="none"/>
              </w:rPr>
              <w:t>标报价</w:t>
            </w:r>
          </w:p>
        </w:tc>
        <w:tc>
          <w:tcPr>
            <w:tcW w:w="7542" w:type="dxa"/>
            <w:gridSpan w:val="4"/>
            <w:vAlign w:val="center"/>
          </w:tcPr>
          <w:p>
            <w:pPr>
              <w:spacing w:before="39" w:line="276"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投</w:t>
            </w:r>
            <w:r>
              <w:rPr>
                <w:rFonts w:hint="eastAsia" w:ascii="宋体" w:hAnsi="宋体" w:eastAsia="宋体" w:cs="宋体"/>
                <w:color w:val="auto"/>
                <w:spacing w:val="-6"/>
                <w:sz w:val="24"/>
                <w:szCs w:val="24"/>
                <w:highlight w:val="none"/>
              </w:rPr>
              <w:t>标报价的特殊规定：</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无</w:t>
            </w:r>
          </w:p>
          <w:p>
            <w:pPr>
              <w:spacing w:before="22"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9"/>
                <w:sz w:val="24"/>
                <w:szCs w:val="24"/>
                <w:highlight w:val="none"/>
              </w:rPr>
              <w:t>有</w:t>
            </w:r>
            <w:r>
              <w:rPr>
                <w:rFonts w:hint="eastAsia" w:ascii="宋体" w:hAnsi="宋体" w:eastAsia="宋体" w:cs="宋体"/>
                <w:color w:val="auto"/>
                <w:spacing w:val="-8"/>
                <w:sz w:val="24"/>
                <w:szCs w:val="24"/>
                <w:highlight w:val="none"/>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12.1</w:t>
            </w:r>
          </w:p>
        </w:tc>
        <w:tc>
          <w:tcPr>
            <w:tcW w:w="1700" w:type="dxa"/>
            <w:vMerge w:val="restart"/>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投标保证金</w:t>
            </w:r>
          </w:p>
        </w:tc>
        <w:tc>
          <w:tcPr>
            <w:tcW w:w="7542" w:type="dxa"/>
            <w:gridSpan w:val="4"/>
            <w:vAlign w:val="center"/>
          </w:tcPr>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投标保证金金额：/元</w:t>
            </w:r>
          </w:p>
          <w:p>
            <w:pPr>
              <w:spacing w:before="27"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投标保证金收受人信息：</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北京中域正信工程咨询有限公司</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中国光大银行股份有限公司北京京广桥支行</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pacing w:val="13"/>
                <w:sz w:val="24"/>
                <w:szCs w:val="24"/>
                <w:highlight w:val="none"/>
              </w:rPr>
              <w:t>1</w:t>
            </w:r>
            <w:r>
              <w:rPr>
                <w:rFonts w:hint="eastAsia" w:ascii="宋体" w:hAnsi="宋体" w:eastAsia="宋体" w:cs="宋体"/>
                <w:color w:val="auto"/>
                <w:spacing w:val="11"/>
                <w:sz w:val="24"/>
                <w:szCs w:val="24"/>
                <w:highlight w:val="none"/>
              </w:rPr>
              <w:t>2.7.2</w:t>
            </w:r>
          </w:p>
        </w:tc>
        <w:tc>
          <w:tcPr>
            <w:tcW w:w="1700" w:type="dxa"/>
            <w:vMerge w:val="continue"/>
            <w:vAlign w:val="center"/>
          </w:tcPr>
          <w:p>
            <w:pPr>
              <w:spacing w:before="78" w:line="276" w:lineRule="auto"/>
              <w:jc w:val="center"/>
              <w:rPr>
                <w:rFonts w:hint="eastAsia" w:ascii="宋体" w:hAnsi="宋体" w:eastAsia="宋体" w:cs="宋体"/>
                <w:color w:val="auto"/>
                <w:spacing w:val="-4"/>
                <w:sz w:val="24"/>
                <w:szCs w:val="24"/>
                <w:highlight w:val="none"/>
              </w:rPr>
            </w:pPr>
          </w:p>
        </w:tc>
        <w:tc>
          <w:tcPr>
            <w:tcW w:w="7542" w:type="dxa"/>
            <w:gridSpan w:val="4"/>
            <w:vAlign w:val="center"/>
          </w:tcPr>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投标保证金可以不予退还的其他情形：</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□无</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■有，具体情形：</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（一）供应商在提交响应文件截止时间后撤回响应文件的；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（二）供应商在响应文件中提供虚假材料的；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（三）除因不可抗力或谈判文件、询价通知书认可的情形以外，成交供应商不与采购人签订合同的；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（四）供应商与采购人、其他供应商或者采购代理机构恶意串通的；</w:t>
            </w:r>
          </w:p>
          <w:p>
            <w:pPr>
              <w:spacing w:before="36" w:line="276" w:lineRule="auto"/>
              <w:ind w:left="117"/>
              <w:rPr>
                <w:rFonts w:hint="eastAsia" w:ascii="宋体" w:hAnsi="宋体" w:eastAsia="宋体" w:cs="宋体"/>
                <w:color w:val="auto"/>
                <w:spacing w:val="-7"/>
                <w:sz w:val="24"/>
                <w:szCs w:val="24"/>
                <w:highlight w:val="none"/>
              </w:rPr>
            </w:pPr>
            <w:r>
              <w:rPr>
                <w:rFonts w:hint="eastAsia" w:ascii="宋体" w:hAnsi="宋体" w:eastAsia="宋体" w:cs="宋体"/>
                <w:color w:val="auto"/>
                <w:spacing w:val="-1"/>
                <w:sz w:val="24"/>
                <w:szCs w:val="24"/>
                <w:highlight w:val="none"/>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13.1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投标有效期</w:t>
            </w:r>
          </w:p>
        </w:tc>
        <w:tc>
          <w:tcPr>
            <w:tcW w:w="7542" w:type="dxa"/>
            <w:gridSpan w:val="4"/>
            <w:vAlign w:val="center"/>
          </w:tcPr>
          <w:p>
            <w:pPr>
              <w:spacing w:before="37"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2.1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确定中</w:t>
            </w:r>
            <w:r>
              <w:rPr>
                <w:rFonts w:hint="eastAsia" w:ascii="宋体" w:hAnsi="宋体" w:eastAsia="宋体" w:cs="宋体"/>
                <w:color w:val="auto"/>
                <w:spacing w:val="-1"/>
                <w:sz w:val="24"/>
                <w:szCs w:val="24"/>
                <w:highlight w:val="none"/>
              </w:rPr>
              <w:t>标人</w:t>
            </w:r>
          </w:p>
        </w:tc>
        <w:tc>
          <w:tcPr>
            <w:tcW w:w="7542" w:type="dxa"/>
            <w:gridSpan w:val="4"/>
            <w:vAlign w:val="center"/>
          </w:tcPr>
          <w:p>
            <w:pPr>
              <w:spacing w:before="37" w:line="276" w:lineRule="auto"/>
              <w:ind w:left="126" w:right="1006" w:firstLine="1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中标</w:t>
            </w:r>
            <w:r>
              <w:rPr>
                <w:rFonts w:hint="eastAsia" w:ascii="宋体" w:hAnsi="宋体" w:eastAsia="宋体" w:cs="宋体"/>
                <w:color w:val="auto"/>
                <w:spacing w:val="-3"/>
                <w:sz w:val="24"/>
                <w:szCs w:val="24"/>
                <w:highlight w:val="none"/>
              </w:rPr>
              <w:t>候选人并列的，采购人是否委托评标委员会确定中标人：</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p>
            <w:pPr>
              <w:spacing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5.5</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3"/>
                <w:sz w:val="24"/>
                <w:szCs w:val="24"/>
                <w:highlight w:val="none"/>
              </w:rPr>
              <w:t>包</w:t>
            </w:r>
          </w:p>
        </w:tc>
        <w:tc>
          <w:tcPr>
            <w:tcW w:w="7542" w:type="dxa"/>
            <w:gridSpan w:val="4"/>
            <w:vAlign w:val="center"/>
          </w:tcPr>
          <w:p>
            <w:pPr>
              <w:spacing w:before="37" w:line="276"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本项目的非主体、非关键性工作是否允许分包：</w:t>
            </w:r>
          </w:p>
          <w:p>
            <w:pPr>
              <w:spacing w:before="26"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不允许</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1"/>
                <w:sz w:val="24"/>
                <w:szCs w:val="24"/>
                <w:highlight w:val="none"/>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26.1.</w:t>
            </w:r>
            <w:r>
              <w:rPr>
                <w:rFonts w:hint="eastAsia" w:ascii="宋体" w:hAnsi="宋体" w:eastAsia="宋体" w:cs="宋体"/>
                <w:color w:val="auto"/>
                <w:spacing w:val="12"/>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询</w:t>
            </w:r>
            <w:r>
              <w:rPr>
                <w:rFonts w:hint="eastAsia" w:ascii="宋体" w:hAnsi="宋体" w:eastAsia="宋体" w:cs="宋体"/>
                <w:color w:val="auto"/>
                <w:spacing w:val="-2"/>
                <w:sz w:val="24"/>
                <w:szCs w:val="24"/>
                <w:highlight w:val="none"/>
              </w:rPr>
              <w:t>问</w:t>
            </w:r>
          </w:p>
        </w:tc>
        <w:tc>
          <w:tcPr>
            <w:tcW w:w="7542" w:type="dxa"/>
            <w:gridSpan w:val="4"/>
            <w:vAlign w:val="center"/>
          </w:tcPr>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15"/>
                <w:sz w:val="24"/>
                <w:szCs w:val="24"/>
                <w:highlight w:val="none"/>
              </w:rPr>
              <w:t>询</w:t>
            </w:r>
            <w:r>
              <w:rPr>
                <w:rFonts w:hint="eastAsia" w:ascii="宋体" w:hAnsi="宋体" w:eastAsia="宋体" w:cs="宋体"/>
                <w:color w:val="auto"/>
                <w:spacing w:val="-14"/>
                <w:sz w:val="24"/>
                <w:szCs w:val="24"/>
                <w:highlight w:val="none"/>
              </w:rPr>
              <w:t>问送达形式：</w:t>
            </w:r>
            <w:r>
              <w:rPr>
                <w:rFonts w:hint="eastAsia" w:ascii="宋体" w:hAnsi="宋体" w:eastAsia="宋体" w:cs="宋体"/>
                <w:color w:val="auto"/>
                <w:spacing w:val="-1"/>
                <w:sz w:val="24"/>
                <w:szCs w:val="24"/>
                <w:highlight w:val="none"/>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6.3</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联系方式</w:t>
            </w:r>
          </w:p>
        </w:tc>
        <w:tc>
          <w:tcPr>
            <w:tcW w:w="7542" w:type="dxa"/>
            <w:gridSpan w:val="4"/>
            <w:vAlign w:val="center"/>
          </w:tcPr>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接收询问和质疑的联系方式</w:t>
            </w:r>
          </w:p>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联系部门：北京中域正信工程咨询有限公司招标部；</w:t>
            </w:r>
          </w:p>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联系电话：15011275036；</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1"/>
                <w:sz w:val="24"/>
                <w:szCs w:val="24"/>
                <w:highlight w:val="none"/>
                <w:lang w:bidi="ar"/>
              </w:rPr>
              <w:t>通讯地址：</w:t>
            </w:r>
            <w:r>
              <w:rPr>
                <w:rFonts w:hint="eastAsia" w:ascii="宋体" w:hAnsi="宋体" w:eastAsia="宋体" w:cs="宋体"/>
                <w:color w:val="auto"/>
                <w:spacing w:val="-1"/>
                <w:sz w:val="24"/>
                <w:szCs w:val="24"/>
                <w:highlight w:val="none"/>
                <w:lang w:eastAsia="zh-CN" w:bidi="ar"/>
              </w:rPr>
              <w:t>北京市</w:t>
            </w:r>
            <w:r>
              <w:rPr>
                <w:rFonts w:hint="eastAsia" w:ascii="宋体" w:hAnsi="宋体" w:eastAsia="宋体" w:cs="宋体"/>
                <w:color w:val="auto"/>
                <w:spacing w:val="-1"/>
                <w:sz w:val="24"/>
                <w:szCs w:val="24"/>
                <w:highlight w:val="none"/>
                <w:lang w:val="en-US" w:eastAsia="zh-CN" w:bidi="ar"/>
              </w:rPr>
              <w:t>昌平区碧水庄园20-5</w:t>
            </w:r>
            <w:r>
              <w:rPr>
                <w:rFonts w:hint="eastAsia" w:ascii="宋体" w:hAnsi="宋体" w:eastAsia="宋体" w:cs="宋体"/>
                <w:color w:val="auto"/>
                <w:spacing w:val="-1"/>
                <w:sz w:val="24"/>
                <w:szCs w:val="24"/>
                <w:highlight w:val="none"/>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7</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代理费</w:t>
            </w:r>
          </w:p>
        </w:tc>
        <w:tc>
          <w:tcPr>
            <w:tcW w:w="7542" w:type="dxa"/>
            <w:gridSpan w:val="4"/>
            <w:vAlign w:val="center"/>
          </w:tcPr>
          <w:p>
            <w:pPr>
              <w:spacing w:before="40" w:line="276"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收</w:t>
            </w:r>
            <w:r>
              <w:rPr>
                <w:rFonts w:hint="eastAsia" w:ascii="宋体" w:hAnsi="宋体" w:eastAsia="宋体" w:cs="宋体"/>
                <w:color w:val="auto"/>
                <w:spacing w:val="-11"/>
                <w:sz w:val="24"/>
                <w:szCs w:val="24"/>
                <w:highlight w:val="none"/>
              </w:rPr>
              <w:t>费对象：</w:t>
            </w:r>
          </w:p>
          <w:p>
            <w:pPr>
              <w:spacing w:before="26"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采购人</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中标人</w:t>
            </w:r>
          </w:p>
          <w:p>
            <w:pPr>
              <w:spacing w:line="276" w:lineRule="auto"/>
              <w:ind w:left="1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收费标准：收费标准：参考国家计委【2002】1980 号文、发改办价格【2003】857号文、发改价格【2011】534 号文收费标准计取及相关规定按成交金额计取；</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z w:val="24"/>
                <w:szCs w:val="24"/>
                <w:highlight w:val="none"/>
              </w:rPr>
              <w:t>28</w:t>
            </w:r>
          </w:p>
        </w:tc>
        <w:tc>
          <w:tcPr>
            <w:tcW w:w="1700" w:type="dxa"/>
            <w:vAlign w:val="center"/>
          </w:tcPr>
          <w:p>
            <w:pPr>
              <w:spacing w:before="78" w:line="276" w:lineRule="auto"/>
              <w:jc w:val="center"/>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投标文件的封装</w:t>
            </w:r>
          </w:p>
        </w:tc>
        <w:tc>
          <w:tcPr>
            <w:tcW w:w="7542" w:type="dxa"/>
            <w:gridSpan w:val="4"/>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本项目要求投标文件正本1份，副本6份，电子版1份。</w:t>
            </w:r>
          </w:p>
          <w:p>
            <w:pPr>
              <w:numPr>
                <w:ilvl w:val="0"/>
                <w:numId w:val="2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所有的封皮上均应清楚注明：招标项目编号、项目名称、投标人名称及“在（开标时间）之前不得启封”的字样。封口处应有投标人代表的签字及投标人盖章。</w:t>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★本项目特殊要求：响应文件应采用双面打印且技术标总纸张数不应过100张</w:t>
            </w:r>
            <w:r>
              <w:rPr>
                <w:rFonts w:hint="eastAsia" w:ascii="宋体" w:hAnsi="宋体" w:eastAsia="宋体" w:cs="宋体"/>
                <w:b w:val="0"/>
                <w:snapToGrid w:val="0"/>
                <w:color w:val="auto"/>
                <w:sz w:val="24"/>
                <w:szCs w:val="24"/>
                <w:highlight w:val="none"/>
                <w:lang w:val="en-US" w:eastAsia="zh-CN" w:bidi="ar-SA"/>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（2）投标文件电子版：</w:t>
            </w:r>
          </w:p>
          <w:p>
            <w:pPr>
              <w:pStyle w:val="86"/>
              <w:spacing w:line="360" w:lineRule="auto"/>
              <w:ind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（1）每份电子版文件均须包含：①完整的盖章后的投标文件正本扫描件1份（PDF格式）；②完整的可编辑的投标文件1份（WORD或EXCEL文件）。</w:t>
            </w:r>
          </w:p>
          <w:p>
            <w:pPr>
              <w:spacing w:before="40" w:line="276" w:lineRule="auto"/>
              <w:ind w:left="122"/>
              <w:rPr>
                <w:rFonts w:hint="eastAsia" w:ascii="宋体" w:hAnsi="宋体" w:eastAsia="宋体" w:cs="宋体"/>
                <w:color w:val="auto"/>
                <w:spacing w:val="-15"/>
                <w:sz w:val="24"/>
                <w:szCs w:val="24"/>
                <w:highlight w:val="none"/>
              </w:rPr>
            </w:pPr>
            <w:r>
              <w:rPr>
                <w:rFonts w:hint="eastAsia" w:ascii="宋体" w:hAnsi="宋体" w:eastAsia="宋体" w:cs="宋体"/>
                <w:color w:val="auto"/>
                <w:sz w:val="24"/>
                <w:szCs w:val="24"/>
                <w:highlight w:val="none"/>
              </w:rPr>
              <w:t>（3）电子文件载体：U盘，U盘表面须注明项目名称及投标人名称。投标人应保证U盘刻录内容的完整性，与投标文件内容完全一致。</w:t>
            </w:r>
          </w:p>
        </w:tc>
      </w:tr>
    </w:tbl>
    <w:p>
      <w:pPr>
        <w:rPr>
          <w:rFonts w:hint="eastAsia" w:ascii="宋体" w:hAnsi="宋体" w:eastAsia="宋体" w:cs="宋体"/>
          <w:color w:val="auto"/>
          <w:highlight w:val="none"/>
        </w:rPr>
      </w:pPr>
    </w:p>
    <w:p>
      <w:pPr>
        <w:rPr>
          <w:rFonts w:hint="eastAsia" w:ascii="宋体" w:hAnsi="宋体" w:eastAsia="宋体" w:cs="宋体"/>
          <w:color w:val="auto"/>
          <w:highlight w:val="none"/>
        </w:rPr>
        <w:sectPr>
          <w:footerReference r:id="rId6" w:type="default"/>
          <w:pgSz w:w="11907" w:h="16840"/>
          <w:pgMar w:top="1117" w:right="550" w:bottom="1060" w:left="1117" w:header="878" w:footer="886" w:gutter="0"/>
          <w:cols w:space="720" w:num="1"/>
        </w:sectPr>
      </w:pPr>
    </w:p>
    <w:p>
      <w:pPr>
        <w:pStyle w:val="5"/>
        <w:jc w:val="center"/>
        <w:rPr>
          <w:rFonts w:hint="eastAsia" w:ascii="宋体" w:hAnsi="宋体" w:eastAsia="宋体" w:cs="宋体"/>
          <w:color w:val="auto"/>
          <w:sz w:val="28"/>
          <w:szCs w:val="36"/>
          <w:highlight w:val="none"/>
        </w:rPr>
      </w:pPr>
      <w:bookmarkStart w:id="19" w:name="_Toc15392"/>
      <w:bookmarkStart w:id="20" w:name="_Toc148096350"/>
      <w:r>
        <w:rPr>
          <w:rFonts w:hint="eastAsia" w:ascii="宋体" w:hAnsi="宋体" w:eastAsia="宋体" w:cs="宋体"/>
          <w:color w:val="auto"/>
          <w:sz w:val="28"/>
          <w:szCs w:val="36"/>
          <w:highlight w:val="none"/>
        </w:rPr>
        <w:t>投标人须知</w:t>
      </w:r>
      <w:bookmarkEnd w:id="19"/>
      <w:bookmarkEnd w:id="20"/>
    </w:p>
    <w:p>
      <w:pPr>
        <w:pStyle w:val="5"/>
        <w:jc w:val="center"/>
        <w:rPr>
          <w:rFonts w:hint="eastAsia" w:ascii="宋体" w:hAnsi="宋体" w:eastAsia="宋体" w:cs="宋体"/>
          <w:color w:val="auto"/>
          <w:highlight w:val="none"/>
        </w:rPr>
      </w:pPr>
      <w:bookmarkStart w:id="21" w:name="_Toc4419"/>
      <w:bookmarkStart w:id="22" w:name="_Toc148096351"/>
      <w:r>
        <w:rPr>
          <w:rFonts w:hint="eastAsia" w:ascii="宋体" w:hAnsi="宋体" w:eastAsia="宋体" w:cs="宋体"/>
          <w:color w:val="auto"/>
          <w:highlight w:val="none"/>
        </w:rPr>
        <w:t>一   说  明</w:t>
      </w:r>
      <w:bookmarkEnd w:id="21"/>
      <w:bookmarkEnd w:id="22"/>
    </w:p>
    <w:p>
      <w:pPr>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   采购人、采购代理机构、投标人、联合体</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1.2 投标人(也称“供应商”、“申请人”)：指向采购人提供货物、工程或者服务的法人、其他组织或者自然人。</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1.3 联合体：指两个以上的自然人、法人或者其他组织组成一个联合体，以一个供应商的身份共同参加政府采购。</w:t>
      </w:r>
    </w:p>
    <w:p>
      <w:pPr>
        <w:spacing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   资金来源、项目属性、科研仪器设备采购、核心产品</w:t>
      </w:r>
    </w:p>
    <w:p>
      <w:pPr>
        <w:spacing w:line="360" w:lineRule="auto"/>
        <w:ind w:firstLine="46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 资金来源为财政性资金和/或本项目采购中无法与财政性资金分割的非财政性资金。</w:t>
      </w:r>
    </w:p>
    <w:p>
      <w:pPr>
        <w:spacing w:line="360" w:lineRule="auto"/>
        <w:ind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2.2 项目属性见《投标人须知资料表》</w:t>
      </w:r>
      <w:r>
        <w:rPr>
          <w:rFonts w:hint="eastAsia" w:ascii="宋体" w:hAnsi="宋体" w:eastAsia="宋体" w:cs="宋体"/>
          <w:color w:val="auto"/>
          <w:spacing w:val="-2"/>
          <w:sz w:val="24"/>
          <w:szCs w:val="24"/>
          <w:highlight w:val="none"/>
        </w:rPr>
        <w:t>。</w:t>
      </w:r>
    </w:p>
    <w:p>
      <w:pPr>
        <w:spacing w:line="360" w:lineRule="auto"/>
        <w:ind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2.3 是否属于科研仪器设备采购见《投标人须知资料表》</w:t>
      </w:r>
      <w:r>
        <w:rPr>
          <w:rFonts w:hint="eastAsia" w:ascii="宋体" w:hAnsi="宋体" w:eastAsia="宋体" w:cs="宋体"/>
          <w:color w:val="auto"/>
          <w:spacing w:val="-1"/>
          <w:sz w:val="24"/>
          <w:szCs w:val="24"/>
          <w:highlight w:val="none"/>
        </w:rPr>
        <w:t>。</w:t>
      </w:r>
    </w:p>
    <w:p>
      <w:pPr>
        <w:spacing w:line="360" w:lineRule="auto"/>
        <w:ind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2.4 核心产品见《投标人须知资料表》</w:t>
      </w:r>
      <w:r>
        <w:rPr>
          <w:rFonts w:hint="eastAsia" w:ascii="宋体" w:hAnsi="宋体" w:eastAsia="宋体" w:cs="宋体"/>
          <w:color w:val="auto"/>
          <w:spacing w:val="-2"/>
          <w:sz w:val="24"/>
          <w:szCs w:val="24"/>
          <w:highlight w:val="none"/>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   </w:t>
      </w:r>
      <w:r>
        <w:rPr>
          <w:rFonts w:hint="eastAsia" w:ascii="宋体" w:hAnsi="宋体" w:eastAsia="宋体" w:cs="宋体"/>
          <w:color w:val="auto"/>
          <w:sz w:val="24"/>
          <w:szCs w:val="24"/>
          <w:highlight w:val="none"/>
        </w:rPr>
        <w:t>现场考察、开标前答疑会</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3.1 若《投标人须知资料表》中规定了组织现场考察、召开开标前答疑会，则投标人应按要求在规定的时间和地点参加。</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   样品</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4.1 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4.2 样品的评审方法以及评审标准等内容见第四章《评标程序、评标方法和评标准》。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position w:val="4"/>
          <w:sz w:val="24"/>
          <w:szCs w:val="24"/>
          <w:highlight w:val="none"/>
        </w:rPr>
        <w:t>5   政府采购政策(包括但</w:t>
      </w:r>
      <w:r>
        <w:rPr>
          <w:rFonts w:hint="eastAsia" w:ascii="宋体" w:hAnsi="宋体" w:eastAsia="宋体" w:cs="宋体"/>
          <w:color w:val="auto"/>
          <w:spacing w:val="4"/>
          <w:sz w:val="24"/>
          <w:szCs w:val="24"/>
          <w:highlight w:val="none"/>
        </w:rPr>
        <w:t>不限于下列具体政策要求)</w:t>
      </w:r>
      <w:r>
        <w:rPr>
          <w:rFonts w:hint="eastAsia" w:ascii="宋体" w:hAnsi="宋体" w:eastAsia="宋体" w:cs="宋体"/>
          <w:color w:val="auto"/>
          <w:sz w:val="24"/>
          <w:szCs w:val="24"/>
          <w:highlight w:val="none"/>
        </w:rPr>
        <w:t xml:space="preserve"> </w:t>
      </w:r>
    </w:p>
    <w:p>
      <w:pPr>
        <w:spacing w:line="360" w:lineRule="auto"/>
        <w:ind w:firstLine="488"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5.1 采购本国货物、</w:t>
      </w:r>
      <w:r>
        <w:rPr>
          <w:rFonts w:hint="eastAsia" w:ascii="宋体" w:hAnsi="宋体" w:eastAsia="宋体" w:cs="宋体"/>
          <w:color w:val="auto"/>
          <w:spacing w:val="1"/>
          <w:sz w:val="24"/>
          <w:szCs w:val="24"/>
          <w:highlight w:val="none"/>
        </w:rPr>
        <w:t>工程和服务</w:t>
      </w:r>
    </w:p>
    <w:p>
      <w:pPr>
        <w:spacing w:line="360" w:lineRule="auto"/>
        <w:ind w:firstLine="1056" w:firstLineChars="400"/>
        <w:rPr>
          <w:rFonts w:hint="eastAsia" w:ascii="宋体" w:hAnsi="宋体" w:eastAsia="宋体" w:cs="宋体"/>
          <w:color w:val="auto"/>
          <w:spacing w:val="-3"/>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 xml:space="preserve">.1.1 </w:t>
      </w:r>
      <w:r>
        <w:rPr>
          <w:rFonts w:hint="eastAsia" w:ascii="宋体" w:hAnsi="宋体" w:eastAsia="宋体" w:cs="宋体"/>
          <w:color w:val="auto"/>
          <w:spacing w:val="-6"/>
          <w:sz w:val="24"/>
          <w:szCs w:val="24"/>
          <w:highlight w:val="none"/>
        </w:rPr>
        <w:t>政府采购应当</w:t>
      </w:r>
      <w:r>
        <w:rPr>
          <w:rFonts w:hint="eastAsia" w:ascii="宋体" w:hAnsi="宋体" w:eastAsia="宋体" w:cs="宋体"/>
          <w:color w:val="auto"/>
          <w:spacing w:val="-5"/>
          <w:sz w:val="24"/>
          <w:szCs w:val="24"/>
          <w:highlight w:val="none"/>
        </w:rPr>
        <w:t>采</w:t>
      </w:r>
      <w:r>
        <w:rPr>
          <w:rFonts w:hint="eastAsia" w:ascii="宋体" w:hAnsi="宋体" w:eastAsia="宋体" w:cs="宋体"/>
          <w:color w:val="auto"/>
          <w:spacing w:val="-3"/>
          <w:sz w:val="24"/>
          <w:szCs w:val="24"/>
          <w:highlight w:val="none"/>
        </w:rPr>
        <w:t>购本国货物、工程和服务。但有《中华人民共和国政府采购法》第十条规定情形的除外。</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5.1.2 本项目如接受非本国货物、工程、服务参与投标，则具体要求见第四章《采购需求》。</w:t>
      </w:r>
    </w:p>
    <w:p>
      <w:pPr>
        <w:spacing w:line="360" w:lineRule="auto"/>
        <w:ind w:firstLine="1056" w:firstLineChars="400"/>
        <w:rPr>
          <w:rFonts w:hint="eastAsia" w:ascii="宋体" w:hAnsi="宋体" w:eastAsia="宋体" w:cs="宋体"/>
          <w:color w:val="auto"/>
          <w:spacing w:val="12"/>
          <w:position w:val="4"/>
          <w:sz w:val="24"/>
          <w:szCs w:val="24"/>
          <w:highlight w:val="none"/>
        </w:rPr>
        <w:sectPr>
          <w:headerReference r:id="rId7" w:type="default"/>
          <w:footerReference r:id="rId8"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highlight w:val="none"/>
        </w:rPr>
        <w:t>5.1.3 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 中小企业、监狱企业及残疾人福利性单位</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 中小企业定义：</w:t>
      </w:r>
    </w:p>
    <w:p>
      <w:pPr>
        <w:spacing w:line="360" w:lineRule="auto"/>
        <w:ind w:left="2190" w:leftChars="540"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5.2.1.2 供应商提供的货物、工程或者服务符合下列情形的，享受中小企业扶持政策：</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 在货物采购项目中，货物由中小企业制造，即货物由中小企业生产且使用该中小企业商号或者注册商标；</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(2) 在工程采购项目中，工程由中小企业承建，即工程施工单位为中小企业；</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 在服务采购项目中，服务由中小企业承接，即提供服务的人员为中小企业依照《中华人民共和国劳动合同法》订立劳动合同的从业人员。</w:t>
      </w:r>
    </w:p>
    <w:p>
      <w:pPr>
        <w:spacing w:line="360" w:lineRule="auto"/>
        <w:ind w:firstLine="1848" w:firstLineChars="700"/>
        <w:rPr>
          <w:rFonts w:hint="eastAsia" w:ascii="宋体" w:hAnsi="宋体" w:eastAsia="宋体" w:cs="宋体"/>
          <w:color w:val="auto"/>
          <w:spacing w:val="12"/>
          <w:position w:val="4"/>
          <w:sz w:val="24"/>
          <w:szCs w:val="24"/>
          <w:highlight w:val="none"/>
        </w:rPr>
      </w:pPr>
    </w:p>
    <w:p>
      <w:pPr>
        <w:spacing w:line="360" w:lineRule="auto"/>
        <w:ind w:firstLine="1848" w:firstLineChars="700"/>
        <w:rPr>
          <w:rFonts w:hint="eastAsia" w:ascii="宋体" w:hAnsi="宋体" w:eastAsia="宋体" w:cs="宋体"/>
          <w:color w:val="auto"/>
          <w:spacing w:val="12"/>
          <w:position w:val="4"/>
          <w:sz w:val="24"/>
          <w:szCs w:val="24"/>
          <w:highlight w:val="none"/>
        </w:rPr>
        <w:sectPr>
          <w:headerReference r:id="rId9" w:type="default"/>
          <w:footerReference r:id="rId10"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 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5.2.3.1 安置的残疾人占本单位在职职工人数的比例不低于25%(含25%)，并且安置的残疾人人数不少于10人(含10人)；</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5.2.3.2 依法与安置的每位残疾人签订了一年以上(含一年) 的劳动合同或服务协议；</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5.2.4 本项目是否专门面向中小企业预留采购份额见第一章《投标邀请》。</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5.2.5 采购标的对应的中小企业划分标准所属行业见《投标人须知资料表》。</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5.2.6 小微企业价格评审优惠的政策调整：见第四章《评标程序、评标方法和评标标准》。</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 政府采购节能产品、环境标志产品</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5.3.4 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 正版软件</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5.4.1 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5.4.2 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 网络安全专用产品</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 推广使用低挥发性有机化合物(VOCs)</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 采购需求标准</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5.7.1 商品包装、快递包装政府采购需求标准(试行)</w:t>
      </w:r>
    </w:p>
    <w:p>
      <w:pPr>
        <w:spacing w:line="360" w:lineRule="auto"/>
        <w:ind w:left="1984" w:leftChars="945"/>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5.7.2 绿色数据中心政府采购需求标准(试行)</w:t>
      </w:r>
    </w:p>
    <w:p>
      <w:pPr>
        <w:spacing w:line="360" w:lineRule="auto"/>
        <w:ind w:left="1842" w:leftChars="877"/>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投标费用</w:t>
      </w:r>
    </w:p>
    <w:p>
      <w:pPr>
        <w:spacing w:line="360" w:lineRule="auto"/>
        <w:ind w:firstLine="488"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6.1 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hint="eastAsia" w:ascii="宋体" w:hAnsi="宋体" w:eastAsia="宋体" w:cs="宋体"/>
          <w:color w:val="auto"/>
          <w:spacing w:val="2"/>
          <w:sz w:val="24"/>
          <w:szCs w:val="24"/>
          <w:highlight w:val="none"/>
        </w:rPr>
      </w:pPr>
    </w:p>
    <w:p>
      <w:pPr>
        <w:pStyle w:val="5"/>
        <w:jc w:val="center"/>
        <w:rPr>
          <w:rFonts w:hint="eastAsia" w:ascii="宋体" w:hAnsi="宋体" w:eastAsia="宋体" w:cs="宋体"/>
          <w:color w:val="auto"/>
          <w:highlight w:val="none"/>
        </w:rPr>
      </w:pPr>
      <w:bookmarkStart w:id="23" w:name="_Toc148096352"/>
      <w:bookmarkStart w:id="24" w:name="_Toc3352"/>
      <w:r>
        <w:rPr>
          <w:rFonts w:hint="eastAsia" w:ascii="宋体" w:hAnsi="宋体" w:eastAsia="宋体" w:cs="宋体"/>
          <w:color w:val="auto"/>
          <w:highlight w:val="none"/>
        </w:rPr>
        <w:t>二   招标文件</w:t>
      </w:r>
      <w:bookmarkEnd w:id="23"/>
      <w:bookmarkEnd w:id="24"/>
    </w:p>
    <w:p>
      <w:pPr>
        <w:spacing w:before="205" w:line="220"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  </w:t>
      </w:r>
      <w:r>
        <w:rPr>
          <w:rFonts w:hint="eastAsia" w:ascii="宋体" w:hAnsi="宋体" w:eastAsia="宋体" w:cs="宋体"/>
          <w:color w:val="auto"/>
          <w:sz w:val="24"/>
          <w:szCs w:val="24"/>
          <w:highlight w:val="none"/>
        </w:rPr>
        <w:t xml:space="preserve"> 招标文件构成</w:t>
      </w:r>
    </w:p>
    <w:p>
      <w:pPr>
        <w:spacing w:before="205" w:line="220" w:lineRule="auto"/>
        <w:ind w:left="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招标文件包括以下部分：</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评标程序、评标方法和评标标准</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pPr>
        <w:spacing w:before="205" w:line="220" w:lineRule="auto"/>
        <w:ind w:left="20" w:firstLine="976" w:firstLineChars="4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第六章   拟签订的合同文本</w:t>
      </w:r>
    </w:p>
    <w:p>
      <w:pPr>
        <w:spacing w:before="205" w:line="220" w:lineRule="auto"/>
        <w:ind w:left="20" w:firstLine="976" w:firstLineChars="4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第七章   投标文件格式</w:t>
      </w:r>
    </w:p>
    <w:p>
      <w:pPr>
        <w:spacing w:before="205" w:line="360" w:lineRule="auto"/>
        <w:ind w:left="20"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7.2 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   对招标文件的澄清或修改</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8.1 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8.2 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hint="eastAsia"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25" w:name="_Toc18189"/>
      <w:bookmarkStart w:id="26" w:name="_Toc148096353"/>
      <w:r>
        <w:rPr>
          <w:rFonts w:hint="eastAsia" w:ascii="宋体" w:hAnsi="宋体" w:eastAsia="宋体" w:cs="宋体"/>
          <w:color w:val="auto"/>
          <w:highlight w:val="none"/>
        </w:rPr>
        <w:t>三   投标文件的编制</w:t>
      </w:r>
      <w:bookmarkEnd w:id="25"/>
      <w:bookmarkEnd w:id="26"/>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   投标范围、投标文件中计量单位的使用及投标语言</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9.2 除招标文件有特殊要求外，本项目投标所使用的计量单位，应采用中华人民共和国法定计量单位。</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 xml:space="preserve">10   </w:t>
      </w:r>
      <w:r>
        <w:rPr>
          <w:rFonts w:hint="eastAsia" w:ascii="宋体" w:hAnsi="宋体" w:eastAsia="宋体" w:cs="宋体"/>
          <w:color w:val="auto"/>
          <w:sz w:val="24"/>
          <w:szCs w:val="24"/>
          <w:highlight w:val="none"/>
        </w:rPr>
        <w:t>投标文件构成</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10.1 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10.3 第四章《评标程序、评标方法和评标标准》中涉及的证明文件。</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highlight w:val="none"/>
        </w:rPr>
        <w:t>采购需求》中要求提供证明文件的，投标人应当按具体要求提供证明文件。</w:t>
      </w:r>
    </w:p>
    <w:p>
      <w:pPr>
        <w:spacing w:line="360" w:lineRule="auto"/>
        <w:ind w:left="16" w:firstLine="476"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10.5 投标人认为应附的其他材料。</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   投标报价</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11.1 所有投标均以人民币报价。</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 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11.2.2 按照招标文件要求完成本项目的全部相关费用。</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11.3 采购人不得向供应商索要或者接受其给予的赠品、回扣或者与采购无关的其他商品、服务。</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11.4 投标人不能提供任何有选择性或可调整的报价(招标文件另有规定的除外)，否则其投标无效。</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12   投标保证金</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 xml:space="preserve">12.1 投标人应按《投标人须知资料表》中规定的金额及要求交纳投标保证金。 </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12.2 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12.4 投标保证金有效期同投标有效期。</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12.5 投标人为联合体的，可以由联合体中的一方或者多方共同交纳投标保证金，其交纳的投标保证金对联合体各方均具有约束力。</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12.6.1 投标人在投标截止时间前撤回已提交的投标文件的，自收到投标人书面撤回通知之日起5个工作日内退还已收取的投标保证金；</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12.6.2 中标人的投标保证金，自采购合同签订之日起5个工作日内退还中标人；</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12.6.3 未中标投标人的投标保证金，自中标通知书发出之日起5个工作日内退还未中标人；</w:t>
      </w:r>
    </w:p>
    <w:p>
      <w:pPr>
        <w:spacing w:line="360" w:lineRule="auto"/>
        <w:ind w:left="16" w:firstLine="528" w:firstLineChars="200"/>
        <w:rPr>
          <w:rFonts w:hint="eastAsia" w:ascii="宋体" w:hAnsi="宋体" w:eastAsia="宋体" w:cs="宋体"/>
          <w:color w:val="auto"/>
          <w:spacing w:val="12"/>
          <w:position w:val="4"/>
          <w:sz w:val="24"/>
          <w:szCs w:val="24"/>
          <w:highlight w:val="none"/>
          <w:lang w:eastAsia="zh-CN"/>
        </w:rPr>
      </w:pPr>
      <w:r>
        <w:rPr>
          <w:rFonts w:hint="eastAsia" w:ascii="宋体" w:hAnsi="宋体" w:eastAsia="宋体" w:cs="宋体"/>
          <w:color w:val="auto"/>
          <w:spacing w:val="12"/>
          <w:position w:val="4"/>
          <w:sz w:val="24"/>
          <w:szCs w:val="24"/>
          <w:highlight w:val="none"/>
        </w:rPr>
        <w:t>12.6.4 终止招标项目已经收取投标保证金的，自终止采购活动后5个工作日内退还已收取的投标保证金及其在银行产生的</w:t>
      </w:r>
      <w:r>
        <w:rPr>
          <w:rFonts w:hint="eastAsia" w:ascii="宋体" w:hAnsi="宋体" w:eastAsia="宋体" w:cs="宋体"/>
          <w:color w:val="auto"/>
          <w:spacing w:val="12"/>
          <w:position w:val="4"/>
          <w:sz w:val="24"/>
          <w:szCs w:val="24"/>
          <w:highlight w:val="none"/>
          <w:lang w:val="en-US" w:eastAsia="zh-CN"/>
        </w:rPr>
        <w:t>利</w:t>
      </w:r>
      <w:r>
        <w:rPr>
          <w:rFonts w:hint="eastAsia" w:ascii="宋体" w:hAnsi="宋体" w:eastAsia="宋体" w:cs="宋体"/>
          <w:color w:val="auto"/>
          <w:spacing w:val="12"/>
          <w:position w:val="4"/>
          <w:sz w:val="24"/>
          <w:szCs w:val="24"/>
          <w:highlight w:val="none"/>
        </w:rPr>
        <w:t>息</w:t>
      </w:r>
      <w:r>
        <w:rPr>
          <w:rFonts w:hint="eastAsia" w:ascii="宋体" w:hAnsi="宋体" w:eastAsia="宋体" w:cs="宋体"/>
          <w:color w:val="auto"/>
          <w:spacing w:val="12"/>
          <w:position w:val="4"/>
          <w:sz w:val="24"/>
          <w:szCs w:val="24"/>
          <w:highlight w:val="none"/>
          <w:lang w:eastAsia="zh-CN"/>
        </w:rPr>
        <w:t>。</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 有下列情形之一的，采购人或采购代理机构可以不予退还投标保证金：</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12.7.1 投标有效期内投标人撤销投标文件的。</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12.7.2 《投标人须知资料表》中规定的其他情形。</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13   投标有效期</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13.1 投标文件应在本招标文件《投标人须知资料表》中规定的投标有效期内保持有效，投标有效期少于招标文件规定期限的，其投标无效。</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14   投标文件的签署、盖章</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14.1 招标文件要求签字的内容应符合招标文件要求。</w:t>
      </w:r>
    </w:p>
    <w:p>
      <w:pPr>
        <w:spacing w:line="360" w:lineRule="auto"/>
        <w:ind w:left="16" w:firstLine="528" w:firstLineChars="200"/>
        <w:rPr>
          <w:rFonts w:hint="eastAsia" w:ascii="宋体" w:hAnsi="宋体" w:eastAsia="宋体" w:cs="宋体"/>
          <w:color w:val="auto"/>
          <w:spacing w:val="12"/>
          <w:position w:val="4"/>
          <w:sz w:val="24"/>
          <w:szCs w:val="24"/>
          <w:highlight w:val="none"/>
        </w:rPr>
        <w:sectPr>
          <w:headerReference r:id="rId11" w:type="default"/>
          <w:footerReference r:id="rId12" w:type="default"/>
          <w:pgSz w:w="11907" w:h="16840"/>
          <w:pgMar w:top="1117" w:right="1040" w:bottom="1057" w:left="1700" w:header="878" w:footer="886" w:gutter="0"/>
          <w:cols w:space="720" w:num="1"/>
        </w:sectPr>
      </w:pPr>
    </w:p>
    <w:p>
      <w:pPr>
        <w:bidi w:val="0"/>
        <w:rPr>
          <w:rFonts w:hint="eastAsia" w:ascii="宋体" w:hAnsi="宋体" w:eastAsia="宋体" w:cs="宋体"/>
          <w:color w:val="auto"/>
          <w:highlight w:val="none"/>
        </w:rPr>
      </w:pPr>
    </w:p>
    <w:p>
      <w:pPr>
        <w:pStyle w:val="5"/>
        <w:jc w:val="center"/>
        <w:rPr>
          <w:rFonts w:hint="eastAsia" w:ascii="宋体" w:hAnsi="宋体" w:eastAsia="宋体" w:cs="宋体"/>
          <w:color w:val="auto"/>
          <w:sz w:val="28"/>
          <w:szCs w:val="28"/>
          <w:highlight w:val="none"/>
        </w:rPr>
      </w:pPr>
      <w:bookmarkStart w:id="27" w:name="_Toc29502"/>
      <w:bookmarkStart w:id="28" w:name="_Toc148096354"/>
      <w:r>
        <w:rPr>
          <w:rFonts w:hint="eastAsia" w:ascii="宋体" w:hAnsi="宋体" w:eastAsia="宋体" w:cs="宋体"/>
          <w:color w:val="auto"/>
          <w:highlight w:val="none"/>
        </w:rPr>
        <w:t>四   投标文件的提交</w:t>
      </w:r>
      <w:bookmarkEnd w:id="27"/>
      <w:bookmarkEnd w:id="28"/>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   投标文件的提交</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15.1 本项目采用线上线下相结合方式采购，投标人应按要求递交纸质版投标文件。</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   投标截止时间</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16.1 投标人应在招标文件要求提交投标文件截止时间前，将投标文件递交至招标文件规定的指定地点。</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   投标文件的修改与撤回</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17.1 投标截止时间前，投标人可以对所提交的投标文件进行补充、修改或者撤回。但应就其补充、修改或者撤回通知采购人或采购代理机构。</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17.2 投标人对投标文件的补充、修改的内容应当按照招标文件要求签署、盖章，作为投标文件的组成部分。</w:t>
      </w:r>
    </w:p>
    <w:p>
      <w:pPr>
        <w:spacing w:line="255" w:lineRule="auto"/>
        <w:rPr>
          <w:rFonts w:hint="eastAsia"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29" w:name="_Toc148096355"/>
      <w:bookmarkStart w:id="30" w:name="_Toc31024"/>
      <w:r>
        <w:rPr>
          <w:rFonts w:hint="eastAsia" w:ascii="宋体" w:hAnsi="宋体" w:eastAsia="宋体" w:cs="宋体"/>
          <w:color w:val="auto"/>
          <w:highlight w:val="none"/>
        </w:rPr>
        <w:t>五   开标、资格审查及评标</w:t>
      </w:r>
      <w:bookmarkEnd w:id="29"/>
      <w:bookmarkEnd w:id="30"/>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   开标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18.1 采购人或采购代理机构将按招标文件的规定，在投标截止时间的同一时间和招标文件预先确定的地点组织开标。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18.2 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18.4 投标人不足3家的，不予开标。</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   资格审查</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19.1 见第三章《资格审查》。</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   评标委员会</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20.1 评标委员会根据政府采购有关规定和本次采购项目的特点进行组建，并负责具体评标事务，独立履行职责。</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20.2 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评标程序、评标方法和评标标准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21.1 见第四章《评标程序、评标方法和评标标准》。</w:t>
      </w:r>
    </w:p>
    <w:p>
      <w:pPr>
        <w:spacing w:line="257" w:lineRule="auto"/>
        <w:rPr>
          <w:rFonts w:hint="eastAsia"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31" w:name="_Toc15804"/>
      <w:bookmarkStart w:id="32" w:name="_Toc148096356"/>
      <w:r>
        <w:rPr>
          <w:rFonts w:hint="eastAsia" w:ascii="宋体" w:hAnsi="宋体" w:eastAsia="宋体" w:cs="宋体"/>
          <w:color w:val="auto"/>
          <w:highlight w:val="none"/>
        </w:rPr>
        <w:t>六   确定中标</w:t>
      </w:r>
      <w:bookmarkEnd w:id="31"/>
      <w:bookmarkEnd w:id="32"/>
    </w:p>
    <w:p>
      <w:pPr>
        <w:spacing w:before="201" w:line="360" w:lineRule="auto"/>
        <w:ind w:left="1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   确定</w:t>
      </w:r>
      <w:r>
        <w:rPr>
          <w:rFonts w:hint="eastAsia" w:ascii="宋体" w:hAnsi="宋体" w:eastAsia="宋体" w:cs="宋体"/>
          <w:color w:val="auto"/>
          <w:sz w:val="24"/>
          <w:szCs w:val="24"/>
          <w:highlight w:val="none"/>
        </w:rPr>
        <w:t>中标人</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中标公告与中标通知书</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23.1 采购人或采购代理机构自中标人确定之日起 2 个工作日内，在北京市政府采购网公告中标结果，同时向中标人发出中标通知书，中标公告期限为 1 个工作日。</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23.2 中标通知书对采购人和中标供应商均具有法律效力。中标通知书发出后，采购人改变中标结果的，或者中标供应商放弃中标项目的，应当依法承担法律责任。</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废标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在招标采购中，出现下列情形之一的，应予废标：</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24.1.1 符合专业条件的供应商或者对招标文件作实质响应的供应商不足三</w:t>
      </w:r>
    </w:p>
    <w:p>
      <w:pPr>
        <w:spacing w:line="360" w:lineRule="auto"/>
        <w:ind w:left="1275" w:leftChars="607"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家的；</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24.1.2 出现影响采购公正的违法、违规行为的；</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24.1.3 投标人的报价均超过了采购预算， 采购人不能支付的； </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24.1.4 因重大变故，采购任务取消的。</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24.2 废标后，采购人将废标理由书面通知所有投标人。</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   签订合同</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联合体中标的，联合体各方应当共同与采购人签订合同，就采购合同约定的事项向采购人承担连带责任。</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政府采购合同不能转包。</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   询问与质疑</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 询问</w:t>
      </w:r>
    </w:p>
    <w:p>
      <w:pPr>
        <w:spacing w:line="360" w:lineRule="auto"/>
        <w:ind w:left="1700" w:leftChars="454" w:hanging="747" w:hangingChars="31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26.1.1 投标人对政府采购活动事项有疑问的，可依法提出询问，并按《投标人须知资料表》载明的形式送达采购人或采购代理机构。</w:t>
      </w:r>
    </w:p>
    <w:p>
      <w:pPr>
        <w:spacing w:line="360" w:lineRule="auto"/>
        <w:ind w:left="1700" w:leftChars="454" w:hanging="747" w:hangingChars="31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26.1.2 采购人或采购代理机构对供应商依法提出的询问，在 3 个工作日内作出答复，但答复的内容不得涉及商业秘密。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 质疑</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26.2.1 投标人认为采购文件、采购过程、中标结果使自己的权益受到损害的，</w:t>
      </w:r>
    </w:p>
    <w:p>
      <w:pPr>
        <w:spacing w:line="360" w:lineRule="auto"/>
        <w:ind w:left="1842" w:leftChars="8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26.2.2 质疑函须使用财政部制定的范本文件。投标人为自然人的，质疑函应</w:t>
      </w:r>
    </w:p>
    <w:p>
      <w:pPr>
        <w:spacing w:line="360" w:lineRule="auto"/>
        <w:ind w:left="1841" w:leftChars="834" w:hanging="90" w:hangingChars="38"/>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当由本人签字；投标人为法人或者其他组织的，质疑函应当由法定代表人、主要负责人，或者其授权代表签字或者盖章，并加盖公章。</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26.2.3 投标人委托代理人进行质疑的，应当随质疑函同时提交投标人签署的</w:t>
      </w:r>
    </w:p>
    <w:p>
      <w:pPr>
        <w:spacing w:line="360" w:lineRule="auto"/>
        <w:ind w:left="1842" w:leftChars="8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26.3 接收询问和质疑的联系部门、联系电话和通讯地址见《投标人须知资料表》。 27   代理费</w:t>
      </w:r>
    </w:p>
    <w:p>
      <w:pPr>
        <w:spacing w:line="360" w:lineRule="auto"/>
        <w:ind w:firstLine="476" w:firstLineChars="200"/>
        <w:rPr>
          <w:rFonts w:hint="eastAsia" w:ascii="宋体" w:hAnsi="宋体" w:eastAsia="宋体" w:cs="宋体"/>
          <w:color w:val="auto"/>
          <w:spacing w:val="-1"/>
          <w:sz w:val="24"/>
          <w:szCs w:val="24"/>
          <w:highlight w:val="none"/>
        </w:rPr>
        <w:sectPr>
          <w:headerReference r:id="rId13" w:type="default"/>
          <w:footerReference r:id="rId14"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highlight w:val="none"/>
        </w:rPr>
        <w:t>27.1 收费对象、收费标准及缴纳时间见《投标人须知资料表》。由中标人支付的，中标人须一次性向采购代理机构缴纳代理费，投标报价应包含代理费用。</w:t>
      </w:r>
    </w:p>
    <w:p>
      <w:pPr>
        <w:pStyle w:val="4"/>
        <w:tabs>
          <w:tab w:val="center" w:pos="4649"/>
        </w:tabs>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ab/>
      </w:r>
      <w:bookmarkStart w:id="33" w:name="_Toc19233"/>
      <w:r>
        <w:rPr>
          <w:rFonts w:hint="eastAsia" w:ascii="宋体" w:hAnsi="宋体" w:eastAsia="宋体" w:cs="宋体"/>
          <w:color w:val="auto"/>
          <w:sz w:val="36"/>
          <w:szCs w:val="36"/>
          <w:highlight w:val="none"/>
        </w:rPr>
        <w:t>第三章   资格审查</w:t>
      </w:r>
      <w:bookmarkEnd w:id="33"/>
    </w:p>
    <w:p>
      <w:pPr>
        <w:pStyle w:val="5"/>
        <w:jc w:val="center"/>
        <w:rPr>
          <w:rFonts w:hint="eastAsia" w:ascii="宋体" w:hAnsi="宋体" w:eastAsia="宋体" w:cs="宋体"/>
          <w:color w:val="auto"/>
          <w:sz w:val="28"/>
          <w:szCs w:val="36"/>
          <w:highlight w:val="none"/>
        </w:rPr>
      </w:pPr>
      <w:bookmarkStart w:id="34" w:name="_Toc148096358"/>
      <w:bookmarkStart w:id="35" w:name="_Toc14147"/>
      <w:r>
        <w:rPr>
          <w:rFonts w:hint="eastAsia" w:ascii="宋体" w:hAnsi="宋体" w:eastAsia="宋体" w:cs="宋体"/>
          <w:color w:val="auto"/>
          <w:sz w:val="28"/>
          <w:szCs w:val="36"/>
          <w:highlight w:val="none"/>
        </w:rPr>
        <w:t>一、资格审查程序</w:t>
      </w:r>
      <w:bookmarkEnd w:id="34"/>
      <w:bookmarkEnd w:id="35"/>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1、开标结束后，采购人或采购代理机构将根据《资格审查要求》中的规定，对投标人进行资格审查，并形成资格审查结果。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2、《资格审查要求》中对格式有要求的，除招标文件另有规定外，均为“实质性格式” 文件。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3、投标人《资格证明文件》有任何一项不符合《资格审查要求》的，资格审查不合格， 其投标无效。</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4、资格审查合格的投标人不足 3 家的，不进行评标。</w:t>
      </w:r>
    </w:p>
    <w:p>
      <w:pPr>
        <w:spacing w:line="377" w:lineRule="auto"/>
        <w:rPr>
          <w:rFonts w:hint="eastAsia" w:ascii="宋体" w:hAnsi="宋体" w:eastAsia="宋体" w:cs="宋体"/>
          <w:color w:val="auto"/>
          <w:highlight w:val="none"/>
        </w:rPr>
      </w:pPr>
    </w:p>
    <w:p>
      <w:pPr>
        <w:pStyle w:val="5"/>
        <w:jc w:val="center"/>
        <w:rPr>
          <w:rFonts w:hint="eastAsia" w:ascii="宋体" w:hAnsi="宋体" w:eastAsia="宋体" w:cs="宋体"/>
          <w:color w:val="auto"/>
          <w:sz w:val="28"/>
          <w:szCs w:val="36"/>
          <w:highlight w:val="none"/>
        </w:rPr>
      </w:pPr>
      <w:bookmarkStart w:id="36" w:name="_Toc1436"/>
      <w:bookmarkStart w:id="37" w:name="_Toc148096359"/>
      <w:r>
        <w:rPr>
          <w:rFonts w:hint="eastAsia" w:ascii="宋体" w:hAnsi="宋体" w:eastAsia="宋体" w:cs="宋体"/>
          <w:color w:val="auto"/>
          <w:sz w:val="28"/>
          <w:szCs w:val="36"/>
          <w:highlight w:val="none"/>
        </w:rPr>
        <w:t>二、资格审查要求</w:t>
      </w:r>
      <w:bookmarkEnd w:id="36"/>
      <w:bookmarkEnd w:id="37"/>
    </w:p>
    <w:p>
      <w:pPr>
        <w:spacing w:line="146" w:lineRule="exact"/>
        <w:rPr>
          <w:rFonts w:hint="eastAsia" w:ascii="宋体" w:hAnsi="宋体" w:eastAsia="宋体" w:cs="宋体"/>
          <w:color w:val="auto"/>
          <w:highlight w:val="none"/>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2725"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审查因素</w:t>
            </w:r>
          </w:p>
        </w:tc>
        <w:tc>
          <w:tcPr>
            <w:tcW w:w="5031"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审查内容</w:t>
            </w:r>
          </w:p>
        </w:tc>
        <w:tc>
          <w:tcPr>
            <w:tcW w:w="1742"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满足《中华人民共和国政府采购法》第二十二条规定</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具体规定见第一章《投标邀请》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营业执照</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应提供有效的“营业执照”</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投标人资格声明书</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提供了符合招标文件要求的《投标人资格声明书》</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投标人信用记录</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查询渠道：信用中国网站和中国政府采购网(www.creditchina .gov.cn、www.ccgp.gov.cn)</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中小企业政策</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中小企业证明文件</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当本项目(包) 涉及预留份额专门面向中小企业采购，此时建议在《资格证明文件》中提供。</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本项目的特定资格要求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如有，见第一章《投标邀请》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本项目对于联合体的要求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2、联合体各成员单位均须提供本表中序号1-1、1-2的证明文件。联合体各成员单位均 应满足本表3-2及3-3项规定。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3、本表序号3-4项规定的其他特定资格要求中的每一小项要求，联合体各方中至少应当有一方符合本表中其他资格要求并提供证明文件。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4、联合体中有同类资质的供应商按照联合体分工承担相同工作的，应当按照资质等级较低的供应商确定资质等级。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6、本项目不接受联合体投标时，投标人不得为联合体。</w:t>
            </w:r>
          </w:p>
        </w:tc>
        <w:tc>
          <w:tcPr>
            <w:tcW w:w="1742" w:type="dxa"/>
            <w:vAlign w:val="center"/>
          </w:tcPr>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其他特定资格要求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如有，见第一章《投标邀请》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投标保证金</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按照招标文件的规定提交投标保证金。</w:t>
            </w:r>
          </w:p>
        </w:tc>
        <w:tc>
          <w:tcPr>
            <w:tcW w:w="1742" w:type="dxa"/>
            <w:vAlign w:val="center"/>
          </w:tcPr>
          <w:p>
            <w:pPr>
              <w:spacing w:line="276" w:lineRule="auto"/>
              <w:rPr>
                <w:rFonts w:hint="eastAsia" w:ascii="宋体" w:hAnsi="宋体" w:eastAsia="宋体" w:cs="宋体"/>
                <w:color w:val="auto"/>
                <w:highlight w:val="none"/>
              </w:rPr>
            </w:pPr>
          </w:p>
        </w:tc>
      </w:tr>
    </w:tbl>
    <w:p>
      <w:pPr>
        <w:kinsoku/>
        <w:autoSpaceDE/>
        <w:autoSpaceDN/>
        <w:adjustRightInd/>
        <w:snapToGrid/>
        <w:textAlignment w:val="auto"/>
        <w:rPr>
          <w:rFonts w:hint="eastAsia" w:ascii="宋体" w:hAnsi="宋体" w:eastAsia="宋体" w:cs="宋体"/>
          <w:color w:val="auto"/>
          <w:highlight w:val="none"/>
        </w:rPr>
      </w:pPr>
    </w:p>
    <w:p>
      <w:pPr>
        <w:kinsoku/>
        <w:autoSpaceDE/>
        <w:autoSpaceDN/>
        <w:adjustRightInd/>
        <w:snapToGrid/>
        <w:textAlignment w:val="auto"/>
        <w:rPr>
          <w:rFonts w:hint="eastAsia" w:ascii="宋体" w:hAnsi="宋体" w:eastAsia="宋体" w:cs="宋体"/>
          <w:b/>
          <w:bCs/>
          <w:color w:val="auto"/>
          <w:sz w:val="36"/>
          <w:szCs w:val="36"/>
          <w:highlight w:val="none"/>
        </w:rPr>
      </w:pPr>
    </w:p>
    <w:p>
      <w:pPr>
        <w:pStyle w:val="4"/>
        <w:tabs>
          <w:tab w:val="left" w:pos="750"/>
          <w:tab w:val="center" w:pos="4580"/>
          <w:tab w:val="center" w:pos="4649"/>
        </w:tabs>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ab/>
      </w:r>
      <w:bookmarkStart w:id="38" w:name="_Toc13124"/>
      <w:r>
        <w:rPr>
          <w:rFonts w:hint="eastAsia" w:ascii="宋体" w:hAnsi="宋体" w:eastAsia="宋体" w:cs="宋体"/>
          <w:color w:val="auto"/>
          <w:sz w:val="36"/>
          <w:szCs w:val="36"/>
          <w:highlight w:val="none"/>
        </w:rPr>
        <w:t>第四章   评标程序、评标方法和评标标准</w:t>
      </w:r>
      <w:bookmarkEnd w:id="38"/>
    </w:p>
    <w:p>
      <w:pPr>
        <w:pStyle w:val="5"/>
        <w:jc w:val="center"/>
        <w:rPr>
          <w:rFonts w:hint="eastAsia" w:ascii="宋体" w:hAnsi="宋体" w:eastAsia="宋体" w:cs="宋体"/>
          <w:color w:val="auto"/>
          <w:sz w:val="28"/>
          <w:szCs w:val="36"/>
          <w:highlight w:val="none"/>
        </w:rPr>
      </w:pPr>
      <w:bookmarkStart w:id="39" w:name="_Toc148096361"/>
      <w:bookmarkStart w:id="40" w:name="_Toc11623"/>
      <w:r>
        <w:rPr>
          <w:rFonts w:hint="eastAsia" w:ascii="宋体" w:hAnsi="宋体" w:eastAsia="宋体" w:cs="宋体"/>
          <w:color w:val="auto"/>
          <w:sz w:val="28"/>
          <w:szCs w:val="36"/>
          <w:highlight w:val="none"/>
        </w:rPr>
        <w:t>一、评标方法</w:t>
      </w:r>
      <w:bookmarkEnd w:id="39"/>
      <w:bookmarkEnd w:id="40"/>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评标委员会对资格审查合格的投标人的投标文件进行符合性审查，以确定其是否满足招标文件的实质性要求。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812" w:type="dxa"/>
            <w:vAlign w:val="center"/>
          </w:tcPr>
          <w:p>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审查因素</w:t>
            </w:r>
          </w:p>
        </w:tc>
        <w:tc>
          <w:tcPr>
            <w:tcW w:w="6929" w:type="dxa"/>
            <w:vAlign w:val="center"/>
          </w:tcPr>
          <w:p>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授权委托书</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投标完整性</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报价唯一性</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实质性格式</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★号条款响应</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报价合理性</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公平竞争</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串通投标</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不存在《政府采购货物和服务招标投标管理办法》视为投标人串通投标的情形：</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(一) 不同投标人的投标文件由同一单位或者 个人编制；</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(二) 不同投标人委托同一单位或者个人办理投标事宜；</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(三) 不同投标人的投标文件载明的项目管理成员或者联系人员为同一人；</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(四) 不同投标人的投标文件异常一致或者投标报价呈规律性差异；</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(五) 不同投标人的投标文件相互混装；</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(六) 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附加条件</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181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其他无效情形</w:t>
            </w:r>
          </w:p>
        </w:tc>
        <w:tc>
          <w:tcPr>
            <w:tcW w:w="6929"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投标人、投标文件不存在不符合法律、法规和招标文件规定的其他无效情形。</w:t>
            </w:r>
          </w:p>
        </w:tc>
      </w:tr>
    </w:tbl>
    <w:p>
      <w:pPr>
        <w:spacing w:line="14" w:lineRule="auto"/>
        <w:rPr>
          <w:rFonts w:hint="eastAsia" w:ascii="宋体" w:hAnsi="宋体" w:eastAsia="宋体" w:cs="宋体"/>
          <w:color w:val="auto"/>
          <w:sz w:val="2"/>
          <w:highlight w:val="none"/>
        </w:rPr>
      </w:pPr>
    </w:p>
    <w:p>
      <w:pPr>
        <w:spacing w:before="78"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   投标文件有关事项的澄清或者说明</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投标文件报价出现前后不一致的，按照下列规定修正：</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招标文件对于报价修正是否另有规定：</w:t>
      </w:r>
    </w:p>
    <w:p>
      <w:pPr>
        <w:spacing w:line="360" w:lineRule="auto"/>
        <w:ind w:left="1701" w:leftChars="81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□有，具体规定为： ______________</w:t>
      </w:r>
    </w:p>
    <w:p>
      <w:pPr>
        <w:spacing w:line="360" w:lineRule="auto"/>
        <w:ind w:left="1701" w:leftChars="81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■无，按下述 2.4.2-2.4.7 项规定修正。</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2.4.2 单独递交的开标一览表(报价表)与投标文件中开标一览表(报价表)内容不一致的，以单独递交的开标一览表(报价表)为准；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2.4.3 投标文件中开标一览表(报价表) 内容与投标文件中相应内容不一致的，以开标一览表(报价表)为准；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2.4.4 大写金额和小写金额不一致的，以大写金额为准；</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2.4.5 单价金额小数点或者百分比有明显错位的， 以开标一览表的总价为准，</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并修改单价；</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2.4.6 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2.4.7 </w:t>
      </w:r>
      <w:r>
        <w:rPr>
          <w:rFonts w:hint="eastAsia" w:ascii="宋体" w:hAnsi="宋体" w:eastAsia="宋体" w:cs="宋体"/>
          <w:color w:val="auto"/>
          <w:spacing w:val="-1"/>
          <w:sz w:val="24"/>
          <w:szCs w:val="24"/>
          <w:highlight w:val="none"/>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投标文件的比较和评价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 评标方法和评标标准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3.2.1 本项目采用的评标方法为：</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□随机抽取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□其他方式，具体要求： _____</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 。</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3.2.4 关于无线局域网认证产品政府采购清单中的产品，优先采购的具体规定(如涉及)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确定中标候选人名单</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   报告违法行为</w:t>
      </w:r>
    </w:p>
    <w:p>
      <w:pPr>
        <w:spacing w:line="360" w:lineRule="auto"/>
        <w:ind w:firstLine="476" w:firstLineChars="200"/>
        <w:rPr>
          <w:rFonts w:ascii="宋体" w:hAnsi="宋体" w:eastAsia="宋体" w:cs="宋体"/>
          <w:color w:val="auto"/>
          <w:spacing w:val="-1"/>
          <w:sz w:val="24"/>
          <w:szCs w:val="24"/>
          <w:highlight w:val="none"/>
        </w:rPr>
        <w:sectPr>
          <w:headerReference r:id="rId15" w:type="default"/>
          <w:footerReference r:id="rId16"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highlight w:val="none"/>
        </w:rPr>
        <w:t>5.1 评标委员会在评标过程中发现投标人有行贿、提供虚假材料或者串通等违法行为时，有向采购人、采购代理机构或者有关部门报告的职责。</w:t>
      </w:r>
    </w:p>
    <w:p>
      <w:pPr>
        <w:spacing w:line="256" w:lineRule="auto"/>
        <w:rPr>
          <w:rFonts w:ascii="宋体" w:hAnsi="宋体" w:eastAsia="宋体" w:cs="宋体"/>
          <w:color w:val="auto"/>
          <w:highlight w:val="none"/>
        </w:rPr>
      </w:pPr>
    </w:p>
    <w:p>
      <w:pPr>
        <w:pStyle w:val="5"/>
        <w:spacing w:line="240" w:lineRule="auto"/>
        <w:jc w:val="center"/>
        <w:rPr>
          <w:rFonts w:hint="eastAsia" w:ascii="宋体" w:hAnsi="宋体" w:eastAsia="宋体" w:cs="宋体"/>
          <w:color w:val="auto"/>
          <w:highlight w:val="none"/>
        </w:rPr>
      </w:pPr>
      <w:bookmarkStart w:id="41" w:name="_Toc3611"/>
      <w:bookmarkStart w:id="42" w:name="_Toc148096362"/>
      <w:r>
        <w:rPr>
          <w:rFonts w:hint="eastAsia" w:ascii="宋体" w:hAnsi="宋体" w:eastAsia="宋体" w:cs="宋体"/>
          <w:color w:val="auto"/>
          <w:sz w:val="28"/>
          <w:szCs w:val="36"/>
          <w:highlight w:val="none"/>
        </w:rPr>
        <w:t>二、评标标准</w:t>
      </w:r>
      <w:bookmarkEnd w:id="41"/>
      <w:bookmarkEnd w:id="42"/>
    </w:p>
    <w:tbl>
      <w:tblPr>
        <w:tblStyle w:val="88"/>
        <w:tblpPr w:leftFromText="180" w:rightFromText="180" w:vertAnchor="text" w:horzAnchor="page" w:tblpX="1416" w:tblpY="448"/>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98"/>
        <w:gridCol w:w="5196"/>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序号</w:t>
            </w:r>
          </w:p>
        </w:tc>
        <w:tc>
          <w:tcPr>
            <w:tcW w:w="1798"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评审因素</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评审标准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一</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技术因素</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1</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color w:val="auto"/>
                <w:szCs w:val="28"/>
                <w:highlight w:val="none"/>
              </w:rPr>
              <w:t>林业养护方案</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闸站庭院管护组织方案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第一等次：针对浇水、剪枝、除草、施肥、病虫害防治、苗木补植各项作业内容制定了具体的作业方法和流程；劳动力计划、工器具配备明确，且与管护工作相适应，有利于项目实施保障，得4分。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第二等次：针对浇水、剪枝、除草、施肥、病虫害防治、苗木补植各项作业内容制定了作业方法和流程；劳动力计划明确，且与管护时间、工作内容相适应；工器具配备不明确，或缺少针对性，得3分。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第三等次：针对浇水、剪枝、除草、施肥、病虫害防治、苗木补植各项作业内容制定了作业方法和流程；劳动力计划不明确，或与管护时间、工作内容有脱节，缺少针对性，得2分。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第四等次：针对浇水、剪枝、除草、施肥、病虫害防治、苗木补植各项作业内容制定了作业方法和流程，但存在明显不合理，得1分。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护渠林养护组织方案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第一等次：针对浇水、涂白、修剪、除杂草等各项作业内容制定了具体的作业方法和流程；劳动力计划、工器具配备明确，且与管护工作相适应，有利于项目实施保障，得4分。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第二等次：针对浇水、涂白、修剪、除杂草等各项作业内容制定了作业方法和流程；劳动力计划明确，且与管护时间、工作内容相适应；工器具配备不明确，或缺少针对性，得3分。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第三等次：针对浇水、涂白、修剪、除杂草等各项作业内容制定了作业方法和流程；劳动力计划不明确，或与管护时间、工作内容有脱节，缺少针对性，得2分。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第四等次：针对浇水、涂白、修剪、除杂草等各项作业内容制定了作业方法和流程，但存在明显不合理，得1分。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美国白蛾等有害生物查防组织方案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第一等次：针对普查、普防、药剂使用管理各项作业内容制定了具体的作业方法和流程；劳动力计划、工器具配备明确，且与管护工作相适应，有利于项目实施保障，得4分。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第二等次：针对普查、普防、药剂使用管理各项作业内容制定了作业方法和流程；劳动力计划明确，且与管护时间、工作内容相适应；工器具配备不明确，或缺少针对性，得3分。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第三等次：针对普查、普防、药剂使用管理各项作业内容制定了作业方法和流程；劳动力计划不明确，或与管护时间、工作内容有脱节，缺少针对性，得2分。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第四等次：针对普查、普防、药剂使用管理各项作业内容制定了作业方法和流程，但存在明显不合理，得1分。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护林防火组织方案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第一等次：针对防火隔离带割打、可燃物清理等各项作业内容制定了具体的作业方法和流程；劳动力计划、工器具配备明确，且与管护工作相适应，有利于项目实施保障，得4分。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第二等次：针对防火隔离带割打、可燃物清理等各项作业内容制定了作业方法和流程；劳动力计划明确，且与管护时间、工作内容相适应；工器具配备不明确，或缺少针对性，得3分。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第三等次：针对防火隔离带割打、可燃物清理等各项作业内容制定了作业方法和流程；劳动力计划不明确，或与管护时间、工作内容有脱节，缺少针对性，得2分。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第四等次：针对防火隔离带割打、可燃物清理等各项作业内容制定了作业方法和流程，但存在明显不合理，得1分。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渠坡管护组织方案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第一等次：针对渠坡乔灌木浇水、修剪、除草等各项作业内容制定了具体的作业方法和流程；劳动力计划、工器具配备明确，且与管护工作相适应，有利于项目实施保障，得4分。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第二等次：针对渠坡乔灌木浇水、修剪、除草等各项作业内容制定了作业方法和流程；劳动力计划明确，且与管护时间、工作内容相适应；工器具配备不明确，或缺少针对性，得3分。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第三等次：针对渠坡乔灌木浇水、修剪、除草等各项作业内容制定了作业方法和流程；劳动力计划不明确，或与管护时间、工作内容有脱节，缺少针对性，得2分。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第四等次：针对渠坡乔灌木浇水、修剪、除草等各项作业内容制定了作业方法和流程，但存在明显不合理，得1分。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林业垃圾清运消纳组织方案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第一等次：针对林业垃圾清运、资源化利用、无害化消纳制定了具体的作业方法和流程；垃圾清运方式、运输工具明确，有针对性的运输管理措施；无害化消纳场所明确，得4分。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第二等次：针对林业垃圾清运、资源化利用、无害化消纳制定了作业方法和流程；垃圾清运方式、运输工具明确，有针对性的运输管理措施；但未明确具体的无害化消纳场所，得3分。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第三等次：针对林业垃圾清运、资源化利用、无害化消纳制定了作业方法和流程；垃圾清运方式或运输工具不明确，或缺少针对性的运输管理措施，得2分。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第四等次：针对林业垃圾清运、资源化利用、无害化消纳制定了作业方法和流程，但存在明显不合理，得1分。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倒树清理及危死树采伐组织方案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第一等次：针对倒树清理及危死树采伐、处置制定了具体的作业方法和流程；劳动力计划、工器具配备明确，且与管护工作相适应，有利于项目实施保障，得4分。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第二等次：针对倒树清理及危死树采伐、处置制定了作业方法和流程；劳动力计划明确，且与管护时间、工作内容相适应；工器具配备不明确，或缺少针对性，得3分。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第三等次：针对倒树清理及危死树采伐、处置制定了作业方法和流程；劳动力计划不明确，或与管护时间、工作内容有脱节，缺少针对性，得2分。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第四等次：针对倒树清理及危死树采伐、处置制定了作业方法和流程，但存在明显不合理，得1分。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798" w:type="dxa"/>
            <w:vAlign w:val="center"/>
          </w:tcPr>
          <w:p>
            <w:pPr>
              <w:widowControl w:val="0"/>
              <w:adjustRightInd w:val="0"/>
              <w:snapToGrid w:val="0"/>
              <w:jc w:val="both"/>
              <w:textAlignment w:val="baseline"/>
              <w:rPr>
                <w:rFonts w:hint="eastAsia" w:ascii="宋体" w:hAnsi="宋体" w:eastAsia="宋体" w:cs="宋体"/>
                <w:b/>
                <w:bCs/>
                <w:color w:val="auto"/>
                <w:szCs w:val="28"/>
                <w:highlight w:val="none"/>
              </w:rPr>
            </w:pPr>
            <w:r>
              <w:rPr>
                <w:rFonts w:hint="eastAsia" w:ascii="宋体" w:hAnsi="宋体" w:eastAsia="宋体" w:cs="宋体"/>
                <w:color w:val="auto"/>
                <w:szCs w:val="28"/>
                <w:highlight w:val="none"/>
              </w:rPr>
              <w:t>苗木补植组织方案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第一等次：针对苗木补植、管护制定了具体的作业方法和流程；苗木来源明确（自有或外购），提供了主要苗木来源的证明文件（自有苗圃或供货协议），得4分。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第二等次：针对苗木补植、管护制定了作业方法和流程；苗木来源明确（自有或外购），但未提供全部主要苗木来源的证明文件，得3分。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第三等次：针对苗木补植、管护制定了作业方法和流程；但苗木来源不明确，得2分。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第四等次：针对苗木补植、管护制定了作业方法和流程，但存在明显不合理，得1分。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color w:val="auto"/>
                <w:szCs w:val="28"/>
                <w:highlight w:val="none"/>
              </w:rPr>
              <w:t>水环境保洁方案</w:t>
            </w:r>
          </w:p>
        </w:tc>
        <w:tc>
          <w:tcPr>
            <w:tcW w:w="519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水面保洁组织方案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第三等次：针对水面保洁的特点制定了作业方法和流程，并有相应的保障措施；船只运行维护、管理、故障处理和应急处置措施得当；劳动力计划不明确，或与管护时间、工作内容有脱节，缺少针对性，得2分。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第四等次：针对水面保洁的特点制定了作业方法和流程，并有相应的保障措施；船只运行维护、管理、故障处理和应急处置措施简单，得1分。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第五等次：作业方法和流程有缺失，或存在明显不合理，或保障措施缺少针对性，得0分。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岸坡保洁组织方案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第一等次：针对岸坡保洁的特点制定了具体的作业方法和流程，工作重点突出并有相应的保障措施；劳动力计划、工器具配备明确，且与管护工作相适应，有利于项目实施保障，得4分。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第二等次：针对岸坡保洁的特点制定了作业方法和流程，并有相应的保障措施；劳动力计划明确，且与管护时间、工作内容相适应；工器具配备不明确，或缺少针对性，得3分。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第三等次：针对岸坡保洁的特点制定了作业方法和流程，并有相应的保障措施；劳动力计划不明确，或与管护时间、工作内容有脱节，缺少针对性，得2分。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第四等次：针对岸坡保洁的特点制定了作业方法和流程，但保障措施缺少针对性，得1分。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巡河路保洁组织方案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第一等次：针对巡河路保洁的特点制定了具体的作业方法和流程，工作重点突出并有相应的保障措施；劳动力计划、工器具配备明确，且与管护工作相适应，有利于项目实施保障，得4分。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第二等次：针对巡河路保洁的特点制定了作业方法和流程，并有相应的保障措施；劳动力计划明确，且与管护时间、工作内容相适应；工器具配备不明确，或缺少针对性，得3分。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第三等次：针对巡河路保洁的特点制定了作业方法和流程，并有相应的保障措施；劳动力计划不明确，或与管护时间、工作内容有脱节，缺少针对性，得2分。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第四等次：针对巡河路保洁的特点制定了作业方法和流程，但保障措施缺少针对性，得1分。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林带保洁组织方案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第一等次：针对林带保洁的特点制定了具体的作业方法和流程，工作重点突出并有相应的保障措施；劳动力计划、工器具配备明确，且与管护工作相适应，有利于项目实施保障，得4分。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第二等次：针对林带保洁的特点制定了作业方法和流程，并有相应的保障措施；劳动力计划明确，且与管护时间、工作内容相适应；工器具配备不明确，或缺少针对性，得3分。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第三等次：针对林带保洁的特点制定了作业方法和流程，并有相应的保障措施；劳动力计划不明确，或与管护时间、工作内容有脱节，缺少针对性，得2分。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第四等次：针对林带保洁的特点制定了作业方法和流程，但保障措施缺少针对性，得1分。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水生植物割除组织方案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生植物清割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第四等次：针对水生植物清割的特点制定了作业方法和流程，并有相应的保障措施；船只运行维护、管理、故障处理和应急处置措施简单，得1分。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第五等次：作业方法和流程有缺失，或存在明显不合理，或保障措施缺少针对性，得0分。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98" w:type="dxa"/>
            <w:vAlign w:val="center"/>
          </w:tcPr>
          <w:p>
            <w:pPr>
              <w:widowControl w:val="0"/>
              <w:adjustRightInd w:val="0"/>
              <w:snapToGrid w:val="0"/>
              <w:jc w:val="both"/>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环境整治</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第一等次：针对各项环境整治的作业内容制定了具体的作业方法和流程，工作重点突出并有相应的保障措施；劳动力计划、工器具配备明确，且与管护工作相适应，有利于项目实施保障，得4分。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第二等次：针对各项环境整治的作业内容制定了作业方法和流程，并有相应的保障措施；劳动力计划明确，且与管护时间、工作内容相适应；工器具配备不明确，或缺少针对性，得3分。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第三等次：针对各项环境整治的作业内容制定了作业方法和流程，并有相应的保障措施；劳动力计划不明确，或与管护时间、工作内容有脱节，缺少针对性，得2分。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第四等次：针对各项环境整治的作业内容制定了作业方法和流程，但保障措施缺少针对性，得1分。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垃圾清运消纳组织方案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第一等次：针对水环境维护垃圾清运、无害化消纳、生物垃圾资源化利用制定了具体的作业方法和流程；垃圾清运方式、运输工具明确，有针对性的运输管理措施；无害化消纳场所明确，得4分。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第二等次：针对水环境维护垃圾清运、无害化消纳、生物垃圾资源化利用制定了作业方法和流程；垃圾清运方式、运输工具明确，有针对性的运输管理措施；但未明确具体的无害化消纳场所，得3分。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第三等次：针对水环境维护垃圾清运、无害化消纳、生物垃圾资源化利用制定了作业方法和流程；垃圾清运方式或运输工具不明确，或缺少针对性的运输管理措施，得2分。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第四等次：针对水环境维护垃圾清运、无害化消纳、生物垃圾资源化利用制定了作业方法和流程，但存在明显不合理，得1分。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szCs w:val="20"/>
                <w:highlight w:val="none"/>
              </w:rPr>
              <w:t>第五等次：作业方法和流程有缺失，得0分。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798" w:type="dxa"/>
            <w:vAlign w:val="center"/>
          </w:tcPr>
          <w:p>
            <w:pPr>
              <w:widowControl w:val="0"/>
              <w:adjustRightInd w:val="0"/>
              <w:snapToGrid w:val="0"/>
              <w:jc w:val="left"/>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树墩清理组织方案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w:t>
            </w:r>
            <w:r>
              <w:rPr>
                <w:rFonts w:hint="eastAsia" w:ascii="宋体" w:hAnsi="宋体" w:eastAsia="宋体" w:cs="宋体"/>
                <w:color w:val="auto"/>
                <w:szCs w:val="28"/>
                <w:highlight w:val="none"/>
              </w:rPr>
              <w:t>树墩清理</w:t>
            </w:r>
            <w:r>
              <w:rPr>
                <w:rFonts w:hint="eastAsia" w:ascii="宋体" w:hAnsi="宋体" w:eastAsia="宋体" w:cs="宋体"/>
                <w:color w:val="auto"/>
                <w:highlight w:val="none"/>
              </w:rPr>
              <w:t>的作业内容制定了具体的作业方法和流程，工作重点突出并有相应的保障措施；劳动力计划、工器具配备明确，且与管护工作相适应，有利于项目实施保障，得4分。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w:t>
            </w:r>
            <w:r>
              <w:rPr>
                <w:rFonts w:hint="eastAsia" w:ascii="宋体" w:hAnsi="宋体" w:eastAsia="宋体" w:cs="宋体"/>
                <w:color w:val="auto"/>
                <w:szCs w:val="28"/>
                <w:highlight w:val="none"/>
              </w:rPr>
              <w:t>树墩清理</w:t>
            </w:r>
            <w:r>
              <w:rPr>
                <w:rFonts w:hint="eastAsia" w:ascii="宋体" w:hAnsi="宋体" w:eastAsia="宋体" w:cs="宋体"/>
                <w:color w:val="auto"/>
                <w:highlight w:val="none"/>
              </w:rPr>
              <w:t>的作业内容制定了作业方法和流程，并有相应的保障措施；劳动力计划明确，且与管护时间、工作内容相适应；工器具配备不明确，或缺少针对性，得3分。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w:t>
            </w:r>
            <w:r>
              <w:rPr>
                <w:rFonts w:hint="eastAsia" w:ascii="宋体" w:hAnsi="宋体" w:eastAsia="宋体" w:cs="宋体"/>
                <w:color w:val="auto"/>
                <w:szCs w:val="28"/>
                <w:highlight w:val="none"/>
              </w:rPr>
              <w:t>树墩清理</w:t>
            </w:r>
            <w:r>
              <w:rPr>
                <w:rFonts w:hint="eastAsia" w:ascii="宋体" w:hAnsi="宋体" w:eastAsia="宋体" w:cs="宋体"/>
                <w:color w:val="auto"/>
                <w:highlight w:val="none"/>
              </w:rPr>
              <w:t>的作业内容制定了作业方法和流程，并有相应的保障措施；劳动力计划不明确，或与管护时间、工作内容有脱节，缺少针对性，得2分。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w:t>
            </w:r>
            <w:r>
              <w:rPr>
                <w:rFonts w:hint="eastAsia" w:ascii="宋体" w:hAnsi="宋体" w:eastAsia="宋体" w:cs="宋体"/>
                <w:color w:val="auto"/>
                <w:szCs w:val="28"/>
                <w:highlight w:val="none"/>
              </w:rPr>
              <w:t>树墩清理</w:t>
            </w:r>
            <w:r>
              <w:rPr>
                <w:rFonts w:hint="eastAsia" w:ascii="宋体" w:hAnsi="宋体" w:eastAsia="宋体" w:cs="宋体"/>
                <w:color w:val="auto"/>
                <w:highlight w:val="none"/>
              </w:rPr>
              <w:t>的作业内容制定了作业方法和流程，但保障措施缺少针对性，得1分。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798" w:type="dxa"/>
            <w:vAlign w:val="center"/>
          </w:tcPr>
          <w:p>
            <w:pPr>
              <w:widowControl w:val="0"/>
              <w:adjustRightInd w:val="0"/>
              <w:snapToGrid w:val="0"/>
              <w:jc w:val="both"/>
              <w:textAlignment w:val="baseline"/>
              <w:rPr>
                <w:rFonts w:hint="eastAsia" w:ascii="宋体" w:hAnsi="宋体" w:eastAsia="宋体" w:cs="宋体"/>
                <w:bCs/>
                <w:color w:val="auto"/>
                <w:szCs w:val="28"/>
                <w:highlight w:val="none"/>
              </w:rPr>
            </w:pPr>
            <w:r>
              <w:rPr>
                <w:rFonts w:hint="eastAsia" w:ascii="宋体" w:hAnsi="宋体" w:eastAsia="宋体" w:cs="宋体"/>
                <w:color w:val="auto"/>
                <w:szCs w:val="28"/>
                <w:highlight w:val="none"/>
              </w:rPr>
              <w:t>生物预警设备维护组织方案</w:t>
            </w:r>
          </w:p>
        </w:tc>
        <w:tc>
          <w:tcPr>
            <w:tcW w:w="5196"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第一等次：针对生物预警设备维护的作业内容制定了具体的作业方法和流程，工作重点突出并有相应的保障措施；劳动力计划、工器具配备明确，且与管护工作相适应，有利于项目实施保障</w:t>
            </w:r>
            <w:r>
              <w:rPr>
                <w:rFonts w:hint="eastAsia" w:ascii="宋体" w:hAnsi="宋体" w:eastAsia="宋体" w:cs="宋体"/>
                <w:color w:val="auto"/>
                <w:szCs w:val="28"/>
                <w:highlight w:val="none"/>
              </w:rPr>
              <w:t>，得4分。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第二等次：针对生物预警设备维护的作业内容制定了作业方法和流程，并有相应的保障措施；劳动力计划明确，且与管护时间、工作内容相适应；工器具配备不明确，或缺少针对性</w:t>
            </w:r>
            <w:r>
              <w:rPr>
                <w:rFonts w:hint="eastAsia" w:ascii="宋体" w:hAnsi="宋体" w:eastAsia="宋体" w:cs="宋体"/>
                <w:color w:val="auto"/>
                <w:szCs w:val="28"/>
                <w:highlight w:val="none"/>
              </w:rPr>
              <w:t>，得3分。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第三等次：针对生物预警设备维护的作业内容制定了作业方法和流程，并有相应的保障措施；劳动力计划不明确，或与管护时间、工作内容有脱节，缺少针对性</w:t>
            </w:r>
            <w:r>
              <w:rPr>
                <w:rFonts w:hint="eastAsia" w:ascii="宋体" w:hAnsi="宋体" w:eastAsia="宋体" w:cs="宋体"/>
                <w:color w:val="auto"/>
                <w:szCs w:val="28"/>
                <w:highlight w:val="none"/>
              </w:rPr>
              <w:t>，得2分。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第四等次：针对生物预警设备维护的作业内容制定了作业方法和流程，但保障措施缺少针对性</w:t>
            </w:r>
            <w:r>
              <w:rPr>
                <w:rFonts w:hint="eastAsia" w:ascii="宋体" w:hAnsi="宋体" w:eastAsia="宋体" w:cs="宋体"/>
                <w:color w:val="auto"/>
                <w:szCs w:val="28"/>
                <w:highlight w:val="none"/>
              </w:rPr>
              <w:t>，得1分。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w:t>
            </w:r>
            <w:r>
              <w:rPr>
                <w:rFonts w:hint="eastAsia" w:ascii="宋体" w:hAnsi="宋体" w:eastAsia="宋体" w:cs="宋体"/>
                <w:color w:val="auto"/>
                <w:szCs w:val="28"/>
                <w:highlight w:val="none"/>
              </w:rPr>
              <w:t>，得0分。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color w:val="auto"/>
                <w:szCs w:val="28"/>
                <w:highlight w:val="none"/>
              </w:rPr>
              <w:t>质量管理体系与措施</w:t>
            </w:r>
          </w:p>
        </w:tc>
        <w:tc>
          <w:tcPr>
            <w:tcW w:w="5196" w:type="dxa"/>
            <w:vAlign w:val="center"/>
          </w:tcPr>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第一等次：质量目标明确，质量保证体系健全，有明确的质量管理机构、管理制度或措施</w:t>
            </w:r>
            <w:r>
              <w:rPr>
                <w:rFonts w:hint="eastAsia" w:ascii="宋体" w:hAnsi="宋体" w:eastAsia="宋体" w:cs="宋体"/>
                <w:color w:val="auto"/>
                <w:sz w:val="20"/>
                <w:szCs w:val="28"/>
                <w:highlight w:val="none"/>
              </w:rPr>
              <w:t>，得3分。</w:t>
            </w:r>
          </w:p>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第二等次：质量目标明确，质量保证体系不健全，有明确的质量管理机构，管理制度或措施缺失</w:t>
            </w:r>
            <w:r>
              <w:rPr>
                <w:rFonts w:hint="eastAsia" w:ascii="宋体" w:hAnsi="宋体" w:eastAsia="宋体" w:cs="宋体"/>
                <w:color w:val="auto"/>
                <w:sz w:val="20"/>
                <w:szCs w:val="28"/>
                <w:highlight w:val="none"/>
              </w:rPr>
              <w:t>，得2分。</w:t>
            </w:r>
          </w:p>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第三等次：质量目标明确，质量保证体系不健全，没有明确质量管理机构</w:t>
            </w:r>
            <w:r>
              <w:rPr>
                <w:rFonts w:hint="eastAsia" w:ascii="宋体" w:hAnsi="宋体" w:eastAsia="宋体" w:cs="宋体"/>
                <w:color w:val="auto"/>
                <w:sz w:val="20"/>
                <w:szCs w:val="28"/>
                <w:highlight w:val="none"/>
              </w:rPr>
              <w:t>，得1分。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szCs w:val="28"/>
                <w:highlight w:val="none"/>
              </w:rPr>
              <w:t>第四等次：质量目标不明确</w:t>
            </w:r>
            <w:r>
              <w:rPr>
                <w:rFonts w:hint="eastAsia" w:ascii="宋体" w:hAnsi="宋体" w:eastAsia="宋体" w:cs="宋体"/>
                <w:color w:val="auto"/>
                <w:szCs w:val="20"/>
                <w:highlight w:val="none"/>
              </w:rPr>
              <w:t>，得0分。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color w:val="auto"/>
                <w:szCs w:val="28"/>
                <w:highlight w:val="none"/>
              </w:rPr>
              <w:t>安全管理体系与措施</w:t>
            </w:r>
          </w:p>
        </w:tc>
        <w:tc>
          <w:tcPr>
            <w:tcW w:w="5196" w:type="dxa"/>
            <w:vAlign w:val="center"/>
          </w:tcPr>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一等次：针对本项目建立了安全组织管理体系，职责明确；制定了详细的安全管理专项方案，包括涉水作业、用电、防火、吊装、有限空间、场内外交通、药物管理使用等具体安全防护措施，以及安全教育、安全检查、安全考核等保障措施，安全防护和保障措施到位</w:t>
            </w:r>
            <w:r>
              <w:rPr>
                <w:rFonts w:hint="eastAsia" w:ascii="宋体" w:hAnsi="宋体" w:eastAsia="宋体" w:cs="宋体"/>
                <w:color w:val="auto"/>
                <w:sz w:val="20"/>
                <w:szCs w:val="28"/>
                <w:highlight w:val="none"/>
              </w:rPr>
              <w:t>，得3分。</w:t>
            </w:r>
          </w:p>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w:t>
            </w:r>
            <w:r>
              <w:rPr>
                <w:rFonts w:hint="eastAsia" w:ascii="宋体" w:hAnsi="宋体" w:eastAsia="宋体" w:cs="宋体"/>
                <w:color w:val="auto"/>
                <w:sz w:val="20"/>
                <w:szCs w:val="28"/>
                <w:highlight w:val="none"/>
              </w:rPr>
              <w:t>，得2分。</w:t>
            </w:r>
          </w:p>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第三等次：针对本项目建立了安全组织管理体系，职责明确；制定了安全管理专项方案，但安全防护措施有缺失或存在不合理</w:t>
            </w:r>
            <w:r>
              <w:rPr>
                <w:rFonts w:hint="eastAsia" w:ascii="宋体" w:hAnsi="宋体" w:eastAsia="宋体" w:cs="宋体"/>
                <w:color w:val="auto"/>
                <w:sz w:val="20"/>
                <w:szCs w:val="28"/>
                <w:highlight w:val="none"/>
              </w:rPr>
              <w:t>，得1分。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szCs w:val="28"/>
                <w:highlight w:val="none"/>
              </w:rPr>
              <w:t>第四等次：没有针对本项目建立安全组织管理体系，或职责不明确，或没有制定安全管理专项方案</w:t>
            </w:r>
            <w:r>
              <w:rPr>
                <w:rFonts w:hint="eastAsia" w:ascii="宋体" w:hAnsi="宋体" w:eastAsia="宋体" w:cs="宋体"/>
                <w:color w:val="auto"/>
                <w:szCs w:val="20"/>
                <w:highlight w:val="none"/>
              </w:rPr>
              <w:t>，得0分。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5</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color w:val="auto"/>
                <w:szCs w:val="28"/>
                <w:highlight w:val="none"/>
              </w:rPr>
              <w:t>环境保护管理体系与措施</w:t>
            </w:r>
          </w:p>
        </w:tc>
        <w:tc>
          <w:tcPr>
            <w:tcW w:w="5196" w:type="dxa"/>
            <w:vAlign w:val="center"/>
          </w:tcPr>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第一等次：结合本项目作业特点，全面识别可能影响周边环境的污染因素，并针对每一项污染因素制定了切实可行的作业现场环境保护措施</w:t>
            </w:r>
            <w:r>
              <w:rPr>
                <w:rFonts w:hint="eastAsia" w:ascii="宋体" w:hAnsi="宋体" w:eastAsia="宋体" w:cs="宋体"/>
                <w:color w:val="auto"/>
                <w:sz w:val="20"/>
                <w:szCs w:val="28"/>
                <w:highlight w:val="none"/>
              </w:rPr>
              <w:t>，得3分。</w:t>
            </w:r>
          </w:p>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第二等次：结合本项目作业特点，全面识别可能影响周边环境的污染因素，并制定了作业现场环境保护措施，措施总体可行，但未与污染因素结合，针对性有欠缺</w:t>
            </w:r>
            <w:r>
              <w:rPr>
                <w:rFonts w:hint="eastAsia" w:ascii="宋体" w:hAnsi="宋体" w:eastAsia="宋体" w:cs="宋体"/>
                <w:color w:val="auto"/>
                <w:sz w:val="20"/>
                <w:szCs w:val="28"/>
                <w:highlight w:val="none"/>
              </w:rPr>
              <w:t>，得2分。</w:t>
            </w:r>
          </w:p>
          <w:p>
            <w:pPr>
              <w:widowControl w:val="0"/>
              <w:adjustRightInd w:val="0"/>
              <w:snapToGrid w:val="0"/>
              <w:jc w:val="both"/>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第三等次：污染因素识别不全，或制定的保护措施缺乏可行性</w:t>
            </w:r>
            <w:r>
              <w:rPr>
                <w:rFonts w:hint="eastAsia" w:ascii="宋体" w:hAnsi="宋体" w:eastAsia="宋体" w:cs="宋体"/>
                <w:color w:val="auto"/>
                <w:sz w:val="20"/>
                <w:szCs w:val="28"/>
                <w:highlight w:val="none"/>
              </w:rPr>
              <w:t>，得1分。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szCs w:val="28"/>
                <w:highlight w:val="none"/>
              </w:rPr>
              <w:t>第四等次：未识别污染因素，或未制定相应的保护措施</w:t>
            </w:r>
            <w:r>
              <w:rPr>
                <w:rFonts w:hint="eastAsia" w:ascii="宋体" w:hAnsi="宋体" w:eastAsia="宋体" w:cs="宋体"/>
                <w:color w:val="auto"/>
                <w:szCs w:val="20"/>
                <w:highlight w:val="none"/>
              </w:rPr>
              <w:t>，得0分。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6</w:t>
            </w:r>
          </w:p>
        </w:tc>
        <w:tc>
          <w:tcPr>
            <w:tcW w:w="1798" w:type="dxa"/>
            <w:vAlign w:val="center"/>
          </w:tcPr>
          <w:p>
            <w:pPr>
              <w:widowControl w:val="0"/>
              <w:adjustRightInd w:val="0"/>
              <w:snapToGrid w:val="0"/>
              <w:jc w:val="left"/>
              <w:textAlignment w:val="baseline"/>
              <w:rPr>
                <w:rFonts w:hint="eastAsia" w:ascii="宋体" w:hAnsi="宋体" w:eastAsia="宋体" w:cs="宋体"/>
                <w:b/>
                <w:bCs/>
                <w:color w:val="auto"/>
                <w:szCs w:val="28"/>
                <w:highlight w:val="none"/>
              </w:rPr>
            </w:pPr>
            <w:r>
              <w:rPr>
                <w:rFonts w:hint="eastAsia" w:ascii="宋体" w:hAnsi="宋体" w:eastAsia="宋体" w:cs="宋体"/>
                <w:color w:val="auto"/>
                <w:szCs w:val="28"/>
                <w:highlight w:val="none"/>
              </w:rPr>
              <w:t>应急处置措施</w:t>
            </w:r>
          </w:p>
        </w:tc>
        <w:tc>
          <w:tcPr>
            <w:tcW w:w="5196" w:type="dxa"/>
            <w:vAlign w:val="center"/>
          </w:tcPr>
          <w:p>
            <w:pPr>
              <w:widowControl w:val="0"/>
              <w:adjustRightInd w:val="0"/>
              <w:snapToGrid w:val="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一等次：结合本项目作业特点，全面识别可能会出现突发事件情况（包括但不限于防汛抢险、冬季打冰扫雪、“接诉即办”、水污染应急抢险），并针对每一项突发事件制定了切实可行的应急处置措施，得3分。</w:t>
            </w:r>
          </w:p>
          <w:p>
            <w:pPr>
              <w:widowControl w:val="0"/>
              <w:adjustRightInd w:val="0"/>
              <w:snapToGrid w:val="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得2分。</w:t>
            </w:r>
          </w:p>
          <w:p>
            <w:pPr>
              <w:widowControl w:val="0"/>
              <w:adjustRightInd w:val="0"/>
              <w:snapToGrid w:val="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第三等次：突发事件识别不全，或制定的应急处置措施缺乏可行性，得1分。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szCs w:val="28"/>
                <w:highlight w:val="none"/>
              </w:rPr>
              <w:t>第四等次：未识别可能出现的突发事件情况，或未制定相应的应急处置措施</w:t>
            </w:r>
            <w:r>
              <w:rPr>
                <w:rFonts w:hint="eastAsia" w:ascii="宋体" w:hAnsi="宋体" w:eastAsia="宋体" w:cs="宋体"/>
                <w:color w:val="auto"/>
                <w:szCs w:val="20"/>
                <w:highlight w:val="none"/>
              </w:rPr>
              <w:t>，得0分。</w:t>
            </w:r>
          </w:p>
        </w:tc>
        <w:tc>
          <w:tcPr>
            <w:tcW w:w="147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color w:val="auto"/>
                <w:highlight w:val="none"/>
              </w:rPr>
              <w:t>二</w:t>
            </w:r>
          </w:p>
        </w:tc>
        <w:tc>
          <w:tcPr>
            <w:tcW w:w="1798" w:type="dxa"/>
            <w:vAlign w:val="center"/>
          </w:tcPr>
          <w:p>
            <w:pPr>
              <w:widowControl w:val="0"/>
              <w:adjustRightInd w:val="0"/>
              <w:snapToGrid w:val="0"/>
              <w:jc w:val="left"/>
              <w:textAlignment w:val="baseline"/>
              <w:rPr>
                <w:rFonts w:hint="eastAsia" w:ascii="宋体" w:hAnsi="宋体" w:eastAsia="宋体" w:cs="宋体"/>
                <w:b/>
                <w:color w:val="auto"/>
                <w:highlight w:val="none"/>
              </w:rPr>
            </w:pPr>
            <w:r>
              <w:rPr>
                <w:rFonts w:hint="eastAsia" w:ascii="宋体" w:hAnsi="宋体" w:eastAsia="宋体" w:cs="宋体"/>
                <w:color w:val="auto"/>
                <w:highlight w:val="none"/>
              </w:rPr>
              <w:t>其他因素（供应商履约能力）</w:t>
            </w:r>
          </w:p>
        </w:tc>
        <w:tc>
          <w:tcPr>
            <w:tcW w:w="5196" w:type="dxa"/>
            <w:vAlign w:val="center"/>
          </w:tcPr>
          <w:p>
            <w:pPr>
              <w:widowControl w:val="0"/>
              <w:adjustRightInd w:val="0"/>
              <w:snapToGrid w:val="0"/>
              <w:jc w:val="center"/>
              <w:textAlignment w:val="baseline"/>
              <w:rPr>
                <w:rFonts w:hint="eastAsia" w:ascii="宋体" w:hAnsi="宋体" w:eastAsia="宋体" w:cs="宋体"/>
                <w:b/>
                <w:color w:val="auto"/>
                <w:highlight w:val="none"/>
              </w:rPr>
            </w:pPr>
          </w:p>
        </w:tc>
        <w:tc>
          <w:tcPr>
            <w:tcW w:w="147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restart"/>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Merge w:val="restart"/>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供应商经验</w:t>
            </w:r>
          </w:p>
        </w:tc>
        <w:tc>
          <w:tcPr>
            <w:tcW w:w="5196" w:type="dxa"/>
            <w:vAlign w:val="center"/>
          </w:tcPr>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①供应商近3年（2021年1月1日至今）已完成水环境保洁项目：</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第一等次：完成2项（含）以上，得1分；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第二等次：完成1项，得0.5分；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第三等次：完成0项，得0分。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continue"/>
            <w:vAlign w:val="center"/>
          </w:tcPr>
          <w:p>
            <w:pPr>
              <w:widowControl w:val="0"/>
              <w:adjustRightInd w:val="0"/>
              <w:snapToGrid w:val="0"/>
              <w:jc w:val="center"/>
              <w:textAlignment w:val="baseline"/>
              <w:rPr>
                <w:rFonts w:hint="eastAsia" w:ascii="宋体" w:hAnsi="宋体" w:eastAsia="宋体" w:cs="宋体"/>
                <w:color w:val="auto"/>
                <w:highlight w:val="none"/>
              </w:rPr>
            </w:pPr>
          </w:p>
        </w:tc>
        <w:tc>
          <w:tcPr>
            <w:tcW w:w="1798" w:type="dxa"/>
            <w:vMerge w:val="continue"/>
            <w:vAlign w:val="center"/>
          </w:tcPr>
          <w:p>
            <w:pPr>
              <w:widowControl w:val="0"/>
              <w:adjustRightInd w:val="0"/>
              <w:snapToGrid w:val="0"/>
              <w:jc w:val="left"/>
              <w:textAlignment w:val="baseline"/>
              <w:rPr>
                <w:rFonts w:hint="eastAsia" w:ascii="宋体" w:hAnsi="宋体" w:eastAsia="宋体" w:cs="宋体"/>
                <w:color w:val="auto"/>
                <w:highlight w:val="none"/>
              </w:rPr>
            </w:pPr>
          </w:p>
        </w:tc>
        <w:tc>
          <w:tcPr>
            <w:tcW w:w="5196" w:type="dxa"/>
            <w:vAlign w:val="center"/>
          </w:tcPr>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②供应商近3年（2021年1月1日至今）已完成园林或林业管护项目：</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第一等次：完成2项（含）以上，得1分。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第二等次：完成1项，得0.5分。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第三等次：完成0项，得0分。</w:t>
            </w:r>
          </w:p>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供应商管理能力</w:t>
            </w:r>
          </w:p>
        </w:tc>
        <w:tc>
          <w:tcPr>
            <w:tcW w:w="5196" w:type="dxa"/>
            <w:vAlign w:val="center"/>
          </w:tcPr>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第一等次：同时具有有效的质量管理体系、环境管理体系、职业健康安全管理体系认证，得3分。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第二等次：同时具有有效的质量管理体系和环境管理体系认证，或同时具有有效的质量管理体系和职业健康安全管理体系认证，得2分。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第三等次：具有有效的质量管理体系认证，得1分。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第四等次：无有效的质量管理体系，得0分；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注：需提供有效认证证书复印件或扫描件作为证明材料，证书标记需通过监督审核的还应提供监督审核合格的证明材料（原证书贴监督审核标识或另行出具监督审核结论），未提供有效证明不予计分。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供应商拟派项目负责人的能力</w:t>
            </w:r>
          </w:p>
        </w:tc>
        <w:tc>
          <w:tcPr>
            <w:tcW w:w="5196" w:type="dxa"/>
            <w:vAlign w:val="center"/>
          </w:tcPr>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担任水环境保洁或园林绿化施工或养护项目负责人的经验</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第一等次：2项（含）以上，得2分。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第二等次：1项，得1分。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第三等次：0项，得0分。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注：需提供可证明其担任水环境保洁或园林绿化施工或养护项目负责人（项目经理）业绩的合同或中标通知书或验收资料或委托单位证明的复印件或扫描件作为证明材料，未提供有效证明不予计分。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供应商拟投入本项目其他专业技术人员的能力</w:t>
            </w:r>
          </w:p>
        </w:tc>
        <w:tc>
          <w:tcPr>
            <w:tcW w:w="5196"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绿化专业技术人员配备</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第一等次：配备园林或林业相关专业人员3人（含）以上，得3分。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第二等次：配备园林或林业相关专业人员2人，得2分。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第三等次：配备园林或林业相关专业人员1人，得1分。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第四等次：未配备园林或林业相关专业人员，得0分。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注：需提供职称证书或学历证书或职业资格证书等证明资料。专业以学历证书或职称证书或职业资格证书等写明的专业为准。</w:t>
            </w:r>
          </w:p>
        </w:tc>
        <w:tc>
          <w:tcPr>
            <w:tcW w:w="147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color w:val="auto"/>
                <w:highlight w:val="none"/>
              </w:rPr>
              <w:t>三</w:t>
            </w:r>
          </w:p>
        </w:tc>
        <w:tc>
          <w:tcPr>
            <w:tcW w:w="1798" w:type="dxa"/>
            <w:vAlign w:val="center"/>
          </w:tcPr>
          <w:p>
            <w:pPr>
              <w:widowControl w:val="0"/>
              <w:adjustRightInd w:val="0"/>
              <w:snapToGrid w:val="0"/>
              <w:jc w:val="left"/>
              <w:textAlignment w:val="baseline"/>
              <w:rPr>
                <w:rFonts w:hint="eastAsia" w:ascii="宋体" w:hAnsi="宋体" w:eastAsia="宋体" w:cs="宋体"/>
                <w:b/>
                <w:color w:val="auto"/>
                <w:highlight w:val="none"/>
              </w:rPr>
            </w:pPr>
            <w:r>
              <w:rPr>
                <w:rFonts w:hint="eastAsia" w:ascii="宋体" w:hAnsi="宋体" w:eastAsia="宋体" w:cs="宋体"/>
                <w:color w:val="auto"/>
                <w:highlight w:val="none"/>
              </w:rPr>
              <w:t>价格因素</w:t>
            </w:r>
          </w:p>
        </w:tc>
        <w:tc>
          <w:tcPr>
            <w:tcW w:w="5196" w:type="dxa"/>
            <w:vAlign w:val="center"/>
          </w:tcPr>
          <w:p>
            <w:pPr>
              <w:widowControl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满足招标文件要求且投标价格最低的投标报价为评标基准价，其价格分为满分。其他投标人的价格分统一按照下列公式计算：</w:t>
            </w:r>
          </w:p>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投标报价得分＝（评标基准价/投标报价）×10</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注：1）价格评审包括2024年4月-12月服务期投标报价及2025年1月-3月服务期投标报价，评标基准价、投标人报价得分计算均以2024年4月-12月服务期投标报价和2025年1月-3月服务期投标报价之和为准。</w:t>
            </w:r>
          </w:p>
          <w:p>
            <w:pPr>
              <w:widowControl w:val="0"/>
              <w:adjustRightInd w:val="0"/>
              <w:snapToGrid w:val="0"/>
              <w:jc w:val="both"/>
              <w:textAlignment w:val="baseline"/>
              <w:rPr>
                <w:rFonts w:hint="eastAsia" w:ascii="宋体" w:hAnsi="宋体" w:eastAsia="宋体" w:cs="宋体"/>
                <w:b/>
                <w:color w:val="auto"/>
                <w:highlight w:val="none"/>
              </w:rPr>
            </w:pPr>
            <w:r>
              <w:rPr>
                <w:rFonts w:hint="eastAsia" w:ascii="宋体" w:hAnsi="宋体" w:eastAsia="宋体" w:cs="宋体"/>
                <w:color w:val="auto"/>
                <w:highlight w:val="none"/>
              </w:rPr>
              <w:t>2）此处投标报价指经过报价修正后的报价，详见第四章《评标程序、评标方法和评标标准》2.4。</w:t>
            </w:r>
          </w:p>
        </w:tc>
        <w:tc>
          <w:tcPr>
            <w:tcW w:w="147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color w:val="auto"/>
                <w:highlight w:val="none"/>
              </w:rPr>
              <w:t>10</w:t>
            </w:r>
          </w:p>
        </w:tc>
      </w:tr>
    </w:tbl>
    <w:p>
      <w:pPr>
        <w:rPr>
          <w:rFonts w:ascii="宋体" w:hAnsi="宋体" w:eastAsia="宋体"/>
          <w:color w:val="auto"/>
          <w:sz w:val="36"/>
          <w:szCs w:val="36"/>
          <w:highlight w:val="none"/>
        </w:rPr>
      </w:pPr>
      <w:r>
        <w:rPr>
          <w:rFonts w:hint="eastAsia" w:ascii="宋体" w:hAnsi="宋体" w:eastAsia="宋体"/>
          <w:color w:val="auto"/>
          <w:sz w:val="36"/>
          <w:szCs w:val="36"/>
          <w:highlight w:val="none"/>
        </w:rPr>
        <w:br w:type="page"/>
      </w:r>
    </w:p>
    <w:p>
      <w:pPr>
        <w:pStyle w:val="4"/>
        <w:spacing w:before="0" w:after="100" w:afterAutospacing="1" w:line="415" w:lineRule="auto"/>
        <w:jc w:val="center"/>
        <w:rPr>
          <w:rFonts w:ascii="宋体" w:hAnsi="宋体" w:eastAsia="宋体" w:cs="宋体"/>
          <w:color w:val="auto"/>
          <w:spacing w:val="-1"/>
          <w:sz w:val="24"/>
          <w:szCs w:val="24"/>
          <w:highlight w:val="none"/>
          <w14:textOutline w14:w="1536" w14:cap="flat" w14:cmpd="sng" w14:algn="ctr">
            <w14:solidFill>
              <w14:srgbClr w14:val="000000"/>
            </w14:solidFill>
            <w14:prstDash w14:val="solid"/>
            <w14:miter w14:val="0"/>
          </w14:textOutline>
        </w:rPr>
      </w:pPr>
      <w:bookmarkStart w:id="43" w:name="_Toc13654"/>
      <w:r>
        <w:rPr>
          <w:rFonts w:hint="eastAsia" w:ascii="宋体" w:hAnsi="宋体" w:eastAsia="宋体"/>
          <w:color w:val="auto"/>
          <w:sz w:val="36"/>
          <w:szCs w:val="36"/>
          <w:highlight w:val="none"/>
        </w:rPr>
        <w:t>第五章   采购需求</w:t>
      </w:r>
      <w:bookmarkEnd w:id="43"/>
    </w:p>
    <w:p>
      <w:pPr>
        <w:numPr>
          <w:ilvl w:val="255"/>
          <w:numId w:val="0"/>
        </w:numPr>
        <w:spacing w:line="360" w:lineRule="auto"/>
        <w:ind w:firstLine="506"/>
        <w:rPr>
          <w:rFonts w:ascii="宋体" w:hAnsi="宋体" w:eastAsia="宋体" w:cs="宋体"/>
          <w:b/>
          <w:bCs/>
          <w:color w:val="auto"/>
          <w:sz w:val="24"/>
          <w:highlight w:val="none"/>
        </w:rPr>
      </w:pPr>
      <w:bookmarkStart w:id="44" w:name="_Hlk102999514"/>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
        <w:jc w:val="both"/>
        <w:rPr>
          <w:rFonts w:hAnsi="宋体" w:cs="宋体"/>
          <w:color w:val="auto"/>
          <w:highlight w:val="none"/>
        </w:rPr>
      </w:pP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一、项目概况</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承担着向北京市供水和南水北调反向输水的重要任务，管理范围包括怀柔水库、京密引水渠、潮河总干渠及怀柔应急备用水源。近年来，随着南水北调来水调入密云水库调蓄工程的正式运行，京密引水渠、怀柔水库作为连接南水北调水源和密云水库水源的重要纽带，常年输水，水面长期维持高水位运行，水源重要性和社会关注度明显提高，林业水环境管理难度不断加大。</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为保障北京市水源、水环境及林木资源安全，水清岸净，水库和渠道绿化景观效果达标，需要对京密引水渠及潮河总干渠防护林、京密引水渠渠坡绿地、京密引水渠及潮河总干渠管理所闸站绿地、怀柔水库水源涵养林进行必要的养护；对渠道的水面进行水草清割、漂浮物打捞,对岸坡、巡河路、林带及临水建筑物进行垃圾捡拾等水环境保洁工作，为市民创造优美宜居、干净整洁的生态环境。</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二、采购标的</w:t>
      </w:r>
    </w:p>
    <w:p>
      <w:pPr>
        <w:pStyle w:val="6"/>
        <w:keepNext w:val="0"/>
        <w:keepLines w:val="0"/>
        <w:spacing w:before="0" w:after="0" w:line="360" w:lineRule="auto"/>
        <w:rPr>
          <w:rFonts w:ascii="宋体" w:hAnsi="宋体" w:cs="宋体"/>
          <w:color w:val="auto"/>
          <w:sz w:val="28"/>
          <w:szCs w:val="28"/>
          <w:highlight w:val="none"/>
        </w:rPr>
      </w:pPr>
      <w:bookmarkStart w:id="45" w:name="_Hlk77118757"/>
      <w:r>
        <w:rPr>
          <w:rFonts w:hint="eastAsia" w:ascii="宋体" w:hAnsi="宋体" w:cs="宋体"/>
          <w:color w:val="auto"/>
          <w:sz w:val="28"/>
          <w:szCs w:val="28"/>
          <w:highlight w:val="none"/>
        </w:rPr>
        <w:t>★</w:t>
      </w:r>
      <w:bookmarkEnd w:id="45"/>
      <w:r>
        <w:rPr>
          <w:rFonts w:hint="eastAsia" w:ascii="宋体" w:hAnsi="宋体" w:cs="宋体"/>
          <w:color w:val="auto"/>
          <w:sz w:val="28"/>
          <w:szCs w:val="28"/>
          <w:highlight w:val="none"/>
        </w:rPr>
        <w:t>（一）标的名称及内容</w:t>
      </w:r>
    </w:p>
    <w:tbl>
      <w:tblPr>
        <w:tblStyle w:val="8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4"/>
        <w:gridCol w:w="6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08" w:type="dxa"/>
            <w:vAlign w:val="center"/>
          </w:tcPr>
          <w:p>
            <w:pPr>
              <w:numPr>
                <w:ilvl w:val="255"/>
                <w:numId w:val="0"/>
              </w:numPr>
              <w:jc w:val="center"/>
              <w:rPr>
                <w:rFonts w:ascii="宋体" w:hAnsi="宋体" w:eastAsia="宋体" w:cs="宋体"/>
                <w:b/>
                <w:bCs/>
                <w:color w:val="auto"/>
                <w:sz w:val="24"/>
                <w:highlight w:val="none"/>
              </w:rPr>
            </w:pPr>
            <w:bookmarkStart w:id="46" w:name="_Hlk97581871"/>
            <w:r>
              <w:rPr>
                <w:rFonts w:hint="eastAsia" w:ascii="宋体" w:hAnsi="宋体" w:eastAsia="宋体" w:cs="宋体"/>
                <w:b/>
                <w:bCs/>
                <w:color w:val="auto"/>
                <w:sz w:val="24"/>
                <w:highlight w:val="none"/>
              </w:rPr>
              <w:t>序号</w:t>
            </w:r>
          </w:p>
        </w:tc>
        <w:tc>
          <w:tcPr>
            <w:tcW w:w="199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4" w:type="dxa"/>
            <w:vAlign w:val="center"/>
          </w:tcPr>
          <w:p>
            <w:pPr>
              <w:numPr>
                <w:ilvl w:val="255"/>
                <w:numId w:val="0"/>
              </w:numPr>
              <w:rPr>
                <w:rFonts w:ascii="宋体" w:hAnsi="宋体" w:eastAsia="宋体" w:cs="宋体"/>
                <w:color w:val="auto"/>
                <w:sz w:val="24"/>
                <w:highlight w:val="none"/>
              </w:rPr>
            </w:pPr>
            <w:bookmarkStart w:id="47" w:name="_Hlk100091326"/>
            <w:r>
              <w:rPr>
                <w:rFonts w:hint="eastAsia" w:ascii="宋体" w:hAnsi="宋体" w:eastAsia="宋体" w:cs="宋体"/>
                <w:color w:val="auto"/>
                <w:sz w:val="24"/>
                <w:highlight w:val="none"/>
              </w:rPr>
              <w:t>温泉管理所管理区域</w:t>
            </w:r>
            <w:bookmarkEnd w:id="47"/>
            <w:r>
              <w:rPr>
                <w:rFonts w:hint="eastAsia" w:ascii="宋体" w:hAnsi="宋体" w:eastAsia="宋体" w:cs="宋体"/>
                <w:color w:val="auto"/>
                <w:sz w:val="24"/>
                <w:highlight w:val="none"/>
                <w:lang w:eastAsia="zh-CN"/>
              </w:rPr>
              <w:t>内的林业养护</w:t>
            </w: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温泉管理所管理区域内的水环境日常保洁、环境整治、垃圾运输消纳、树墩清理、生物预警设备维护等工作。</w:t>
            </w:r>
          </w:p>
        </w:tc>
      </w:tr>
      <w:bookmarkEnd w:id="46"/>
    </w:tbl>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（二）标的预算</w:t>
      </w:r>
    </w:p>
    <w:tbl>
      <w:tblPr>
        <w:tblStyle w:val="8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3310"/>
        <w:gridCol w:w="2534"/>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2534"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标的预算（万元）</w:t>
            </w:r>
          </w:p>
        </w:tc>
        <w:tc>
          <w:tcPr>
            <w:tcW w:w="2529" w:type="dxa"/>
            <w:tcBorders>
              <w:bottom w:val="single" w:color="auto" w:sz="4" w:space="0"/>
            </w:tcBorders>
            <w:vAlign w:val="center"/>
          </w:tcPr>
          <w:tbl>
            <w:tblPr>
              <w:tblStyle w:val="88"/>
              <w:tblW w:w="2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29"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其中：2024年1月1日至2024年3月31日期间预算（万元）</w:t>
                  </w:r>
                </w:p>
              </w:tc>
            </w:tr>
          </w:tbl>
          <w:p>
            <w:pPr>
              <w:numPr>
                <w:ilvl w:val="255"/>
                <w:numId w:val="0"/>
              </w:numPr>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356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373924</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28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872893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430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212597</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90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518881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2534"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786</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586521</w:t>
            </w:r>
          </w:p>
        </w:tc>
        <w:tc>
          <w:tcPr>
            <w:tcW w:w="2529"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119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391774 </w:t>
            </w:r>
          </w:p>
        </w:tc>
      </w:tr>
    </w:tbl>
    <w:p>
      <w:pPr>
        <w:numPr>
          <w:ilvl w:val="255"/>
          <w:numId w:val="0"/>
        </w:numPr>
        <w:spacing w:line="360" w:lineRule="auto"/>
        <w:ind w:firstLine="480" w:firstLineChars="200"/>
        <w:rPr>
          <w:rFonts w:ascii="宋体" w:hAnsi="宋体" w:eastAsia="宋体" w:cs="宋体"/>
          <w:color w:val="auto"/>
          <w:sz w:val="24"/>
          <w:highlight w:val="none"/>
        </w:rPr>
      </w:pPr>
      <w:bookmarkStart w:id="48" w:name="_Toc73018800"/>
      <w:r>
        <w:rPr>
          <w:rFonts w:hint="eastAsia" w:ascii="宋体" w:hAnsi="宋体" w:eastAsia="宋体" w:cs="宋体"/>
          <w:color w:val="auto"/>
          <w:sz w:val="24"/>
          <w:highlight w:val="none"/>
        </w:rPr>
        <w:t>注：上表中标的预算为2024年1月1日至2024年12月31日预算总额。</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（三）采购标的所属行业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采购标的对应的中小企业划分标准所属行业：其他未列明行业。</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三、落实政府采购政策需满足的要求</w:t>
      </w:r>
      <w:bookmarkEnd w:id="48"/>
    </w:p>
    <w:p>
      <w:pPr>
        <w:numPr>
          <w:ilvl w:val="255"/>
          <w:numId w:val="0"/>
        </w:numPr>
        <w:spacing w:line="360" w:lineRule="auto"/>
        <w:ind w:firstLine="480" w:firstLineChars="200"/>
        <w:rPr>
          <w:rFonts w:ascii="宋体" w:hAnsi="宋体" w:eastAsia="宋体" w:cs="宋体"/>
          <w:color w:val="auto"/>
          <w:sz w:val="24"/>
          <w:highlight w:val="none"/>
        </w:rPr>
      </w:pPr>
      <w:bookmarkStart w:id="49" w:name="_Toc1503255559_WPSOffice_Level2"/>
      <w:r>
        <w:rPr>
          <w:rFonts w:hint="eastAsia" w:ascii="宋体" w:hAnsi="宋体" w:eastAsia="宋体" w:cs="宋体"/>
          <w:color w:val="auto"/>
          <w:sz w:val="24"/>
          <w:highlight w:val="none"/>
        </w:rPr>
        <w:t>★（一）本项目专门面向小微企业采购，供应商应为小微企业、监狱企业、残疾人福利性单位，本项目采购标的对应的中小企业划分标准所属行业为“其他未列明行业”；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（二）根据《财政部民政部中国残疾人联合会关于促进残疾人就业政府采购政策的通知》（财库〔2017〕141号），残疾人福利性单位视同小微企业；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（三）根据《关于政府采购支持监狱企业发展有关问题的通知》（财库〔2014〕68号），监狱企业视同小微企业；</w:t>
      </w:r>
    </w:p>
    <w:p>
      <w:pPr>
        <w:numPr>
          <w:ilvl w:val="255"/>
          <w:numId w:val="0"/>
        </w:numPr>
        <w:spacing w:line="360" w:lineRule="auto"/>
        <w:ind w:firstLine="480" w:firstLineChars="200"/>
        <w:rPr>
          <w:rFonts w:ascii="宋体" w:hAnsi="宋体" w:eastAsia="宋体" w:cs="宋体"/>
          <w:color w:val="auto"/>
          <w:sz w:val="24"/>
          <w:highlight w:val="none"/>
        </w:rPr>
      </w:pPr>
      <w:bookmarkStart w:id="50" w:name="_Hlk92276208"/>
      <w:r>
        <w:rPr>
          <w:rFonts w:hint="eastAsia" w:ascii="宋体" w:hAnsi="宋体" w:eastAsia="宋体" w:cs="宋体"/>
          <w:color w:val="auto"/>
          <w:sz w:val="24"/>
          <w:highlight w:val="none"/>
        </w:rPr>
        <w:t>★</w:t>
      </w:r>
      <w:bookmarkEnd w:id="50"/>
      <w:r>
        <w:rPr>
          <w:rFonts w:hint="eastAsia" w:ascii="宋体" w:hAnsi="宋体" w:eastAsia="宋体" w:cs="宋体"/>
          <w:color w:val="auto"/>
          <w:sz w:val="24"/>
          <w:highlight w:val="none"/>
        </w:rPr>
        <w:t>（四）本项目不允许进口产品。</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四、技术要求</w:t>
      </w:r>
      <w:bookmarkEnd w:id="49"/>
    </w:p>
    <w:p>
      <w:pPr>
        <w:pStyle w:val="6"/>
        <w:keepNext w:val="0"/>
        <w:keepLines w:val="0"/>
        <w:spacing w:before="0" w:after="0" w:line="360" w:lineRule="auto"/>
        <w:rPr>
          <w:rFonts w:ascii="宋体" w:hAnsi="宋体" w:cs="宋体"/>
          <w:color w:val="auto"/>
          <w:sz w:val="28"/>
          <w:szCs w:val="28"/>
          <w:highlight w:val="none"/>
        </w:rPr>
      </w:pPr>
      <w:bookmarkStart w:id="51" w:name="_Hlk77600006"/>
      <w:bookmarkStart w:id="52" w:name="_Hlk78130120"/>
      <w:bookmarkStart w:id="53" w:name="_Hlk91580138"/>
      <w:r>
        <w:rPr>
          <w:rFonts w:hint="eastAsia" w:ascii="宋体" w:hAnsi="宋体" w:cs="宋体"/>
          <w:color w:val="auto"/>
          <w:sz w:val="28"/>
          <w:szCs w:val="28"/>
          <w:highlight w:val="none"/>
        </w:rPr>
        <w:t>★（一）项目绩效目标</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数量指标：绿地养护≥21.3901万平米、防护林林带养护≥134万平米。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质量指标：林草绿地养护质量达到《北京市京密引水管理处水利工程日常维修养护作业标准（试行）》，按照《北京市京密引水管理处水环境日常维护项目考核办法（试行）》进行考核。</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社会效益指标：保障林业资源安全，保持绿化效果，为首都人民创造更加优美宜居、干净整洁的生态环境，提高政府公共形象。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生态效益指标：营造林水和谐、水绿共融的环境，为生态可持续发展提供支撑和保障，促进生态文明建设。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可持续影响指标：推进生态文明建设。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服务对象满意度指标：居民满意度≥90%。</w:t>
      </w:r>
    </w:p>
    <w:p>
      <w:pPr>
        <w:pStyle w:val="2"/>
        <w:spacing w:line="360" w:lineRule="auto"/>
        <w:ind w:firstLine="482" w:firstLineChars="200"/>
        <w:outlineLvl w:val="3"/>
        <w:rPr>
          <w:rFonts w:hint="eastAsia" w:hAnsi="宋体" w:eastAsia="宋体" w:cs="宋体"/>
          <w:b/>
          <w:bCs/>
          <w:color w:val="auto"/>
          <w:szCs w:val="28"/>
          <w:highlight w:val="none"/>
          <w:lang w:val="en-US" w:eastAsia="zh-CN"/>
        </w:rPr>
      </w:pPr>
      <w:r>
        <w:rPr>
          <w:rFonts w:hint="eastAsia" w:hAnsi="宋体" w:cs="宋体"/>
          <w:b/>
          <w:bCs/>
          <w:color w:val="auto"/>
          <w:szCs w:val="28"/>
          <w:highlight w:val="none"/>
        </w:rPr>
        <w:t>2、水环境</w:t>
      </w:r>
      <w:r>
        <w:rPr>
          <w:rFonts w:hint="eastAsia" w:hAnsi="宋体" w:cs="宋体"/>
          <w:b/>
          <w:bCs/>
          <w:color w:val="auto"/>
          <w:szCs w:val="28"/>
          <w:highlight w:val="none"/>
          <w:lang w:val="en-US" w:eastAsia="zh-CN"/>
        </w:rPr>
        <w:t>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对管理范围内渠道、团城湖水面进行水草漂浮物打捞、岸坡（含巡河路）、林带进行捡拾垃圾、清理杂物、垃圾清运消纳等水环境保洁工作。渠道水面保洁面积78.3925万平方米，团城湖湖面保洁29.032万平方米，岸坡保洁面积（含巡河路）44.49067万平方米，林带保洁75.163207万平方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w:t>
      </w:r>
      <w:bookmarkStart w:id="54" w:name="_Hlk102999011"/>
      <w:r>
        <w:rPr>
          <w:rFonts w:hint="eastAsia" w:ascii="宋体" w:hAnsi="宋体" w:eastAsia="宋体" w:cs="宋体"/>
          <w:color w:val="auto"/>
          <w:sz w:val="24"/>
          <w:highlight w:val="none"/>
        </w:rPr>
        <w:t>按照《北京市河道分级管理维护作业标准（试行）》《北京市京密引水管理处水利工程日常维修养护作业标准（试行）》相关要求执行，并根据《北京市京密引水管理处水环境日常维护项目考核办法（试行）》进行考核。水环境日常维护项目考核实行100分制。90分（含）以上的为一等，80分（含）—90分为二等，70分（含）—80分为三等，70分以下为四等。考核期间发生安全事故（符合《生产安全事故报告和调查处理条例》事故标准）的，月度、季度考核均为四等。</w:t>
      </w:r>
      <w:bookmarkEnd w:id="54"/>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时效指标：2024年12月31日前完成。每日进行水面、岸坡、巡河路、林带等地保洁工作。</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社会效益指标：为市民创造优美宜居、干净整洁的生态环境，指标达到“高”</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生态效益指标：保障京密引水渠、团城湖水清岸净，指标达到“好”。</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可持续影响指标：保障京密引水渠、团城湖水源安全及水环境安全，指标达到“高”。 </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服务对象满意度指标：渠道周边居民满意度≥90%。</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bookmarkEnd w:id="51"/>
      <w:r>
        <w:rPr>
          <w:rFonts w:hint="eastAsia" w:ascii="宋体" w:hAnsi="宋体" w:cs="宋体"/>
          <w:color w:val="auto"/>
          <w:sz w:val="28"/>
          <w:szCs w:val="28"/>
          <w:highlight w:val="none"/>
        </w:rPr>
        <w:t>（二）项目执行的标准和规范</w:t>
      </w:r>
    </w:p>
    <w:bookmarkEnd w:id="52"/>
    <w:bookmarkEnd w:id="53"/>
    <w:p>
      <w:pPr>
        <w:spacing w:line="360" w:lineRule="auto"/>
        <w:ind w:firstLine="480" w:firstLineChars="200"/>
        <w:rPr>
          <w:rFonts w:hint="eastAsia" w:ascii="宋体" w:hAnsi="宋体" w:eastAsia="宋体" w:cs="宋体"/>
          <w:color w:val="auto"/>
          <w:sz w:val="24"/>
          <w:highlight w:val="none"/>
          <w:lang w:eastAsia="zh-CN"/>
        </w:rPr>
      </w:pPr>
      <w:bookmarkStart w:id="55" w:name="_Hlk102981428"/>
      <w:bookmarkStart w:id="56" w:name="_Hlk91580579"/>
      <w:bookmarkStart w:id="57" w:name="_Toc14256"/>
      <w:bookmarkStart w:id="58" w:name="_Toc1957802810_WPSOffice_Level2"/>
      <w:bookmarkStart w:id="59" w:name="_Toc21209"/>
      <w:bookmarkStart w:id="60" w:name="_Toc576335593"/>
      <w:bookmarkStart w:id="61" w:name="_Toc1833441150"/>
      <w:r>
        <w:rPr>
          <w:rFonts w:hint="eastAsia" w:ascii="宋体" w:hAnsi="宋体" w:eastAsia="宋体" w:cs="宋体"/>
          <w:color w:val="auto"/>
          <w:sz w:val="24"/>
          <w:highlight w:val="none"/>
          <w:lang w:eastAsia="zh-CN"/>
        </w:rPr>
        <w:t>《北京市河道分级管理维护作业标准》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《河道水环境维护和河道绿地管护分级作业规范》</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《北京市京密引水管理处水利工程日常维修养护作业标准（试行）》</w:t>
      </w:r>
      <w:bookmarkEnd w:id="55"/>
      <w:r>
        <w:rPr>
          <w:rFonts w:hint="eastAsia" w:ascii="宋体" w:hAnsi="宋体" w:eastAsia="宋体" w:cs="宋体"/>
          <w:color w:val="auto"/>
          <w:sz w:val="24"/>
          <w:highlight w:val="none"/>
        </w:rPr>
        <w:t>（林业水环境部分）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《北京市京密引水管理处水环境日常维护项目管理办法（试行）》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《北京市京密引水管理处水环境日常维护项目考核办法（试行）》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《北京市京密引水管理处水环境日常维护项目督查方案》</w:t>
      </w:r>
    </w:p>
    <w:bookmarkEnd w:id="56"/>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★（三）服务标准</w:t>
      </w:r>
    </w:p>
    <w:p>
      <w:pPr>
        <w:pStyle w:val="2"/>
        <w:spacing w:line="360" w:lineRule="auto"/>
        <w:ind w:firstLine="482" w:firstLineChars="200"/>
        <w:outlineLvl w:val="3"/>
        <w:rPr>
          <w:rFonts w:hAnsi="宋体" w:cs="宋体"/>
          <w:b/>
          <w:bCs/>
          <w:color w:val="auto"/>
          <w:szCs w:val="28"/>
          <w:highlight w:val="none"/>
        </w:rPr>
      </w:pPr>
      <w:bookmarkStart w:id="62" w:name="_Hlk99452773"/>
      <w:r>
        <w:rPr>
          <w:rFonts w:hint="eastAsia" w:hAnsi="宋体" w:cs="宋体"/>
          <w:b/>
          <w:bCs/>
          <w:color w:val="auto"/>
          <w:szCs w:val="28"/>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bookmarkStart w:id="63" w:name="_Hlk102986084"/>
      <w:r>
        <w:rPr>
          <w:rFonts w:hint="eastAsia" w:ascii="宋体" w:hAnsi="宋体" w:eastAsia="宋体" w:cs="宋体"/>
          <w:color w:val="auto"/>
          <w:sz w:val="24"/>
          <w:highlight w:val="none"/>
          <w:shd w:val="clear" w:color="auto" w:fill="FFFFFF"/>
        </w:rPr>
        <w:t>温泉管理所</w:t>
      </w:r>
      <w:bookmarkEnd w:id="63"/>
      <w:r>
        <w:rPr>
          <w:rFonts w:hint="eastAsia" w:ascii="宋体" w:hAnsi="宋体" w:eastAsia="宋体" w:cs="宋体"/>
          <w:color w:val="auto"/>
          <w:sz w:val="24"/>
          <w:highlight w:val="none"/>
          <w:shd w:val="clear" w:color="auto" w:fill="FFFFFF"/>
        </w:rPr>
        <w:t>按照《北京市京密引水管理处水利工程日常维修养护作业标准（试行）》，闸站庭院实施三级绿地养护质量标准、渠坡实施二级绿地养护质量标准。林带按照《北京市京密引水管理处水利工程日常维修养护作业标准（试行）》</w:t>
      </w:r>
      <w:r>
        <w:rPr>
          <w:rFonts w:hint="eastAsia" w:ascii="宋体" w:hAnsi="宋体" w:eastAsia="宋体" w:cs="宋体"/>
          <w:color w:val="auto"/>
          <w:sz w:val="24"/>
          <w:highlight w:val="none"/>
        </w:rPr>
        <w:t>实施防护林林带养护质量标准。</w:t>
      </w:r>
    </w:p>
    <w:p>
      <w:pPr>
        <w:spacing w:line="360" w:lineRule="auto"/>
        <w:ind w:firstLine="480" w:firstLineChars="200"/>
        <w:rPr>
          <w:rFonts w:ascii="宋体" w:hAnsi="宋体" w:eastAsia="宋体" w:cs="宋体"/>
          <w:color w:val="auto"/>
          <w:sz w:val="24"/>
          <w:highlight w:val="none"/>
          <w:shd w:val="clear" w:color="auto" w:fill="FFFFFF"/>
        </w:rPr>
      </w:pP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bookmarkEnd w:id="62"/>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温泉管理所的水面、岸坡、巡河路及林带保洁按照《北京市京密引水管理处水利工程日常维修养护作业标准（试行）》实施一级养护标准。</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★（四）作业内容及要求</w:t>
      </w:r>
    </w:p>
    <w:p>
      <w:pPr>
        <w:pStyle w:val="2"/>
        <w:spacing w:line="360" w:lineRule="auto"/>
        <w:ind w:firstLine="482" w:firstLineChars="200"/>
        <w:outlineLvl w:val="3"/>
        <w:rPr>
          <w:rFonts w:hAnsi="宋体" w:cs="宋体"/>
          <w:b/>
          <w:bCs/>
          <w:color w:val="auto"/>
          <w:szCs w:val="28"/>
          <w:highlight w:val="none"/>
        </w:rPr>
      </w:pPr>
      <w:bookmarkStart w:id="64" w:name="_Toc22833809"/>
      <w:r>
        <w:rPr>
          <w:rFonts w:hint="eastAsia" w:hAnsi="宋体" w:cs="宋体"/>
          <w:b/>
          <w:bCs/>
          <w:color w:val="auto"/>
          <w:szCs w:val="28"/>
          <w:highlight w:val="none"/>
        </w:rPr>
        <w:t>1、</w:t>
      </w:r>
      <w:bookmarkEnd w:id="64"/>
      <w:r>
        <w:rPr>
          <w:rFonts w:hint="eastAsia" w:hAnsi="宋体" w:cs="宋体"/>
          <w:b/>
          <w:bCs/>
          <w:color w:val="auto"/>
          <w:szCs w:val="28"/>
          <w:highlight w:val="none"/>
        </w:rPr>
        <w:t>林业养护</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（1）闸站庭院管护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对温泉管理所共0.1745万平米的闸站庭院绿地进行管护。包括浇水、剪枝、病虫害防治、除杂草、施肥等日常管护工作。</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（2）护渠林养护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对温泉管理所林带防护林134万平米，其中浇水0.57万株、涂白3916株、清除拉拉秧杂草23.44万平米、林木修剪0.42万株、高大树木摘枯梢150株。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注射杨柳飞絮抑制剂：对沿渠、库区周边杨柳飞絮严重地段的雌性杨、柳树，共400株，采取注射杨柳飞絮抑制剂的方式来防治翌年杨柳飞絮。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杨柳飞絮抑制剂是植物生长调节剂，在杨柳树花芽分化前使用，通过抑制杨柳树花芽分化来防治翌年杨柳飞絮。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具体养护要求如下：</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1）浇水：及时浇灌返青水、抗旱水、封冻水。</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2）涂白：对新植树木、行道树及邻近道路的幼龄林进行涂白，一年两次，5月1日、10月1日前一次，高度从根际处往上1.3m。</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3）树木修剪：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①小树修剪（花灌木、桧柏、桧柏球等）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冠形丰满、生长势旺盛。灌木造型修剪应使树型内高外低，形成自然丰满的圆头形或半圆形树型。常绿树应剪除基部垂地枝条，随树木生长可根据需要逐步提高分枝点，并保护主尖直立向上生长。</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②片林或行道树抚育修枝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③高大树木摘枯梢</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京密引水渠两岸的高大杨树已达过成熟，树木枯梢、空腐、老化等现象明显，每年汛期易发生倒树砸车、砸房、砸护网、砸电线等情况，存在严重的安全隐患。</w:t>
      </w:r>
    </w:p>
    <w:p>
      <w:pPr>
        <w:pStyle w:val="80"/>
        <w:spacing w:line="360" w:lineRule="auto"/>
        <w:ind w:firstLine="480" w:firstLineChars="200"/>
        <w:rPr>
          <w:rFonts w:ascii="宋体" w:hAnsi="宋体" w:cs="宋体"/>
          <w:color w:val="auto"/>
          <w:highlight w:val="none"/>
        </w:rPr>
      </w:pPr>
      <w:r>
        <w:rPr>
          <w:rFonts w:hint="eastAsia" w:ascii="宋体" w:hAnsi="宋体" w:cs="宋体"/>
          <w:color w:val="auto"/>
          <w:highlight w:val="none"/>
        </w:rPr>
        <w:t>需要利用起重机等大型机械（不小于8吨），配合运输车、升降车等对高大杨树（平均胸径50cm）顶部的枯梢及下部的干枝死杈进行修剪，使树木无明显的干枝死叉、无折枝。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4）植物生长期间人工及时清除重点桥头地段的拉拉秧等杂草，采用剪草机等器具将杂草高度控制在20cm以下，无拉拉秧缠绕树木现象。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5）注射杨柳飞絮抑制剂：</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药剂为植物生长调节剂，通过抑制杨柳树花芽分化来控制杨柳飞絮，在杨柳树花芽分化前使用，防治翌年杨柳飞絮。工序包括打孔、注射、涂抹封堵等。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杨柳飞絮抑制剂注射时间：4-5月，应根据当年杨柳飞絮始期适当调节注射时间。</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（3）美国白蛾等有害生物查防</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对4.2666万株林木进行病虫害防治工作，包括普查、普防等。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普查：从2024年4月1日-10月31日期间分别对第一代、二代、三代以美国白蛾为主的病虫害易发地点、重点区域雇佣人工进行普查，同时对诱捕器进行监测。在普查期间，每天对重点区域进行普查，监测病情虫情，每天3-5人。</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普防：在2024年4月1日-10月31日期间分别对第一代、二代、三代以美国白蛾为主的虫害进行喷药预防，共普防3轮次。要求施用除虫脲或杀铃脲等仿生制剂、苦参碱等植物制剂，严禁使用化学类药品，药物普防过程中避免污染水源，对打药用过的瓶子注意无害化回收处理，不得乱丢。</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（4）护林防火</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主要内容有割打防火隔离带及清理林下可燃物134万平米、杨柳飞絮湿化治理、防火工具补新等工作。</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割打防火隔离带及清理林下可燃物：要求行道树或林带周边根据具体情况割打防火隔离带。防火隔离带宽度不低于10米，荆条采用人工清理，使用镰刀等工具割除。采用人工将林地内落叶清理干净，要求对常绿树下杂草铲除，林下落叶可燃物随时清除。产生的林业垃圾，严禁焚烧、严禁在林带内掩埋。每年11月15日前完成防火隔离带的割打，林下可燃物防火期内随时清理。</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2）防火工具补新：在防火期前，对现有防火工具进行补新。</w:t>
      </w:r>
      <w:bookmarkStart w:id="65" w:name="_Hlk103171331"/>
      <w:r>
        <w:rPr>
          <w:rFonts w:hint="eastAsia" w:ascii="宋体" w:hAnsi="宋体" w:eastAsia="宋体" w:cs="宋体"/>
          <w:color w:val="auto"/>
          <w:sz w:val="24"/>
          <w:highlight w:val="none"/>
        </w:rPr>
        <w:t>具体要求如下：</w:t>
      </w:r>
      <w:bookmarkEnd w:id="65"/>
    </w:p>
    <w:tbl>
      <w:tblPr>
        <w:tblStyle w:val="87"/>
        <w:tblW w:w="9286" w:type="dxa"/>
        <w:tblInd w:w="0" w:type="dxa"/>
        <w:tblLayout w:type="fixed"/>
        <w:tblCellMar>
          <w:top w:w="0" w:type="dxa"/>
          <w:left w:w="108" w:type="dxa"/>
          <w:bottom w:w="0" w:type="dxa"/>
          <w:right w:w="108" w:type="dxa"/>
        </w:tblCellMar>
      </w:tblPr>
      <w:tblGrid>
        <w:gridCol w:w="1372"/>
        <w:gridCol w:w="1176"/>
        <w:gridCol w:w="821"/>
        <w:gridCol w:w="708"/>
        <w:gridCol w:w="5209"/>
      </w:tblGrid>
      <w:tr>
        <w:tblPrEx>
          <w:tblCellMar>
            <w:top w:w="0" w:type="dxa"/>
            <w:left w:w="108" w:type="dxa"/>
            <w:bottom w:w="0" w:type="dxa"/>
            <w:right w:w="108" w:type="dxa"/>
          </w:tblCellMar>
        </w:tblPrEx>
        <w:trPr>
          <w:trHeight w:val="20" w:hRule="atLeast"/>
        </w:trPr>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bookmarkStart w:id="66" w:name="_Hlk103169266"/>
            <w:r>
              <w:rPr>
                <w:rFonts w:hint="eastAsia" w:ascii="宋体" w:hAnsi="宋体" w:eastAsia="宋体" w:cs="宋体"/>
                <w:color w:val="auto"/>
                <w:sz w:val="24"/>
                <w:highlight w:val="none"/>
              </w:rPr>
              <w:t>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物资名称</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520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技术性能要求</w:t>
            </w:r>
          </w:p>
        </w:tc>
      </w:tr>
      <w:tr>
        <w:tblPrEx>
          <w:tblCellMar>
            <w:top w:w="0" w:type="dxa"/>
            <w:left w:w="108" w:type="dxa"/>
            <w:bottom w:w="0" w:type="dxa"/>
            <w:right w:w="108" w:type="dxa"/>
          </w:tblCellMar>
        </w:tblPrEx>
        <w:trPr>
          <w:trHeight w:val="20" w:hRule="atLeast"/>
        </w:trPr>
        <w:tc>
          <w:tcPr>
            <w:tcW w:w="1372" w:type="dxa"/>
            <w:vMerge w:val="restart"/>
            <w:tcBorders>
              <w:top w:val="single" w:color="auto" w:sz="4" w:space="0"/>
              <w:left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温泉管理所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防火面罩</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5209"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消防专用，防烟雾、防毒、过滤式呼气器面罩。</w:t>
            </w:r>
          </w:p>
        </w:tc>
      </w:tr>
      <w:tr>
        <w:tblPrEx>
          <w:tblCellMar>
            <w:top w:w="0" w:type="dxa"/>
            <w:left w:w="108" w:type="dxa"/>
            <w:bottom w:w="0" w:type="dxa"/>
            <w:right w:w="108" w:type="dxa"/>
          </w:tblCellMar>
        </w:tblPrEx>
        <w:trPr>
          <w:trHeight w:val="20" w:hRule="atLeast"/>
        </w:trPr>
        <w:tc>
          <w:tcPr>
            <w:tcW w:w="1372" w:type="dxa"/>
            <w:vMerge w:val="continue"/>
            <w:tcBorders>
              <w:left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p>
        </w:tc>
        <w:tc>
          <w:tcPr>
            <w:tcW w:w="1176"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防火服</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5209"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消防专用，碳纤维材质，成人防火阻燃衣。</w:t>
            </w:r>
          </w:p>
        </w:tc>
      </w:tr>
      <w:tr>
        <w:tblPrEx>
          <w:tblCellMar>
            <w:top w:w="0" w:type="dxa"/>
            <w:left w:w="108" w:type="dxa"/>
            <w:bottom w:w="0" w:type="dxa"/>
            <w:right w:w="108" w:type="dxa"/>
          </w:tblCellMar>
        </w:tblPrEx>
        <w:trPr>
          <w:trHeight w:val="20" w:hRule="atLeast"/>
        </w:trPr>
        <w:tc>
          <w:tcPr>
            <w:tcW w:w="1372" w:type="dxa"/>
            <w:vMerge w:val="continue"/>
            <w:tcBorders>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p>
        </w:tc>
        <w:tc>
          <w:tcPr>
            <w:tcW w:w="1176"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防火手套</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副</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5209"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w:t>
            </w:r>
          </w:p>
        </w:tc>
      </w:tr>
      <w:bookmarkEnd w:id="66"/>
    </w:tbl>
    <w:p>
      <w:pPr>
        <w:pStyle w:val="2"/>
        <w:rPr>
          <w:rFonts w:hAnsi="宋体" w:cs="宋体"/>
          <w:color w:val="auto"/>
          <w:highlight w:val="none"/>
        </w:rPr>
      </w:pPr>
    </w:p>
    <w:p>
      <w:pPr>
        <w:numPr>
          <w:ilvl w:val="0"/>
          <w:numId w:val="27"/>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湿化治理（湿化及清扫）：京密引水渠两岸杨柳树居多，部分区域春季杨柳飞絮现象严重，飞絮堆积后存在一定的安全隐患。针对辖区内重点区域采取了洒水车喷水、冲洗、人工清扫等方式，治理柳絮飞扬，预计治理面积3.9万平米。预计4月20日至5月19日，计划30天，每天采用洒水车喷洒，人工清扫。每天不少于一辆8吨的水车、不少于2人进行集中清扫。</w:t>
      </w:r>
    </w:p>
    <w:p>
      <w:pPr>
        <w:pStyle w:val="80"/>
        <w:numPr>
          <w:ilvl w:val="0"/>
          <w:numId w:val="27"/>
        </w:numPr>
        <w:ind w:firstLine="480" w:firstLineChars="200"/>
        <w:rPr>
          <w:rFonts w:ascii="宋体" w:hAnsi="宋体" w:cs="宋体"/>
          <w:color w:val="auto"/>
          <w:highlight w:val="none"/>
        </w:rPr>
      </w:pPr>
      <w:r>
        <w:rPr>
          <w:rFonts w:hint="eastAsia" w:ascii="宋体" w:hAnsi="宋体" w:cs="宋体"/>
          <w:color w:val="auto"/>
          <w:highlight w:val="none"/>
        </w:rPr>
        <w:t>防火洒水湿化：防火期内重点时期采取洒水车喷水对林带内表面湿化的措施降低火险，每天一辆8T水车洒水湿化林带，共20天。</w:t>
      </w:r>
    </w:p>
    <w:p>
      <w:pPr>
        <w:pStyle w:val="80"/>
        <w:numPr>
          <w:ilvl w:val="0"/>
          <w:numId w:val="27"/>
        </w:numPr>
        <w:ind w:firstLine="480" w:firstLineChars="200"/>
        <w:rPr>
          <w:rFonts w:ascii="宋体" w:hAnsi="宋体" w:cs="宋体"/>
          <w:color w:val="auto"/>
          <w:highlight w:val="none"/>
        </w:rPr>
      </w:pPr>
      <w:r>
        <w:rPr>
          <w:rFonts w:hint="eastAsia" w:ascii="宋体" w:hAnsi="宋体" w:cs="宋体"/>
          <w:color w:val="auto"/>
          <w:highlight w:val="none"/>
        </w:rPr>
        <w:t>防火巡查看护：温泉管理所巡视看护面积17.65万平米，2024年4月1日至5月31日、11月1日至12月31日</w:t>
      </w:r>
      <w:r>
        <w:rPr>
          <w:rFonts w:hint="eastAsia" w:ascii="宋体" w:hAnsi="宋体" w:cs="宋体"/>
          <w:color w:val="auto"/>
          <w:highlight w:val="none"/>
          <w:lang w:val="en-US" w:eastAsia="zh-CN"/>
        </w:rPr>
        <w:t>，</w:t>
      </w:r>
      <w:r>
        <w:rPr>
          <w:rFonts w:hint="eastAsia" w:ascii="宋体" w:hAnsi="宋体" w:cs="宋体"/>
          <w:color w:val="auto"/>
          <w:highlight w:val="none"/>
        </w:rPr>
        <w:t>每天不少于3人，对管段内重点林带进行防火巡查看护、降低火灾隐患。</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（5）渠坡管护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21.2156万平米的渠坡绿地进行管护，养护内容包括浇对渠坡内乔、灌木及地被进行浇灌，确保浇足、浇透；对乔、灌木适时进行修剪整形，保持树形整齐美观，无枯枝死叉；渠坡内杂草高度控制在20cm以下，无拉拉秧缠绕树木现象；对渠坡绿地苗木及时进行病虫害防治工作；割打防火隔离带、不定期清理落叶。临水作业人员必须穿着救生衣、防滑鞋、系安全绳。渠坡绿篱于11月15日之前完成修剪，修剪下来的残枝及时清运。</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（6）林业垃圾清运消纳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林业日常养护中的垃圾种类主要有林带内的杂草、枯枝落叶及修剪下来的枝条等。要求送至专业的垃圾消纳厂进行无害化处理，进行资源化利用，预计需要清运及消纳的林业垃圾865立方米。</w:t>
      </w:r>
    </w:p>
    <w:p>
      <w:pPr>
        <w:pStyle w:val="2"/>
        <w:numPr>
          <w:ilvl w:val="0"/>
          <w:numId w:val="28"/>
        </w:numPr>
        <w:spacing w:line="360" w:lineRule="auto"/>
        <w:ind w:firstLine="482" w:firstLineChars="200"/>
        <w:outlineLvl w:val="3"/>
        <w:rPr>
          <w:rFonts w:hAnsi="宋体" w:cs="宋体"/>
          <w:b/>
          <w:bCs/>
          <w:color w:val="auto"/>
          <w:szCs w:val="28"/>
          <w:highlight w:val="none"/>
        </w:rPr>
      </w:pPr>
      <w:bookmarkStart w:id="67" w:name="_Hlk100091971"/>
      <w:r>
        <w:rPr>
          <w:rFonts w:hint="eastAsia" w:hAnsi="宋体" w:cs="宋体"/>
          <w:b/>
          <w:bCs/>
          <w:color w:val="auto"/>
          <w:szCs w:val="28"/>
          <w:highlight w:val="none"/>
        </w:rPr>
        <w:t>倒树清理及危死树采伐</w:t>
      </w:r>
      <w:bookmarkEnd w:id="67"/>
    </w:p>
    <w:p>
      <w:pPr>
        <w:numPr>
          <w:ilvl w:val="255"/>
          <w:numId w:val="0"/>
        </w:numPr>
        <w:spacing w:line="360" w:lineRule="auto"/>
        <w:ind w:firstLine="480" w:firstLineChars="200"/>
        <w:rPr>
          <w:rFonts w:ascii="宋体" w:hAnsi="宋体" w:eastAsia="宋体" w:cs="宋体"/>
          <w:color w:val="auto"/>
          <w:sz w:val="24"/>
          <w:highlight w:val="none"/>
        </w:rPr>
      </w:pPr>
      <w:bookmarkStart w:id="68" w:name="_Hlk103169151"/>
      <w:r>
        <w:rPr>
          <w:rFonts w:hint="eastAsia" w:ascii="宋体" w:hAnsi="宋体" w:eastAsia="宋体" w:cs="宋体"/>
          <w:color w:val="auto"/>
          <w:sz w:val="24"/>
          <w:highlight w:val="none"/>
        </w:rPr>
        <w:t>倒树清理、危死树采伐后，需要对树墩进行清理，种植土回填、平整，减少树墩对行人车辆安全、及渠道两岸景观环境产生的不良影响，减少安全隐患。相关作业人员要持有特种作业操作证，作业人员要做好安全措施，枝条及时清运。危死树采伐需在取得林木采伐许可证后，以许可证实际批复株数为准，倒树清理的株数以实际发生为准</w:t>
      </w:r>
      <w:bookmarkStart w:id="69" w:name="_Hlk103171294"/>
      <w:r>
        <w:rPr>
          <w:rFonts w:hint="eastAsia" w:ascii="宋体" w:hAnsi="宋体" w:eastAsia="宋体" w:cs="宋体"/>
          <w:color w:val="auto"/>
          <w:sz w:val="24"/>
          <w:highlight w:val="none"/>
        </w:rPr>
        <w:t>。</w:t>
      </w:r>
    </w:p>
    <w:p>
      <w:pPr>
        <w:pStyle w:val="80"/>
        <w:ind w:firstLine="480" w:firstLineChars="200"/>
        <w:rPr>
          <w:rFonts w:ascii="宋体" w:hAnsi="宋体" w:cs="宋体"/>
          <w:color w:val="auto"/>
          <w:highlight w:val="none"/>
        </w:rPr>
      </w:pPr>
      <w:r>
        <w:rPr>
          <w:rFonts w:hint="eastAsia" w:ascii="宋体" w:hAnsi="宋体" w:cs="宋体"/>
          <w:color w:val="auto"/>
          <w:highlight w:val="none"/>
        </w:rPr>
        <w:t>供应商须按要求负责编制待采伐林木的位置范围矢量数据图。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采伐后的树木以GB/T4814-2013原木材积表计算材积量，树木单价由所在地管理所进行市场询价（询价不少于3家），按最高报价确定。供应商据此单价进行处置，并将树木处置费用上交采购人。</w:t>
      </w:r>
      <w:bookmarkEnd w:id="68"/>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（8）苗木补植</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对温泉管理所的京密引渠两岸林带进行补植，补植面积、苗木种类、数量、规格要求如下，一年后期养护，根据季节环境以及植物生长需求，做好定期浇水、除草、施肥、修剪及病虫害防治的养护管理工作，</w:t>
      </w:r>
      <w:bookmarkStart w:id="70" w:name="_Hlk102989896"/>
      <w:r>
        <w:rPr>
          <w:rFonts w:hint="eastAsia" w:ascii="宋体" w:hAnsi="宋体" w:eastAsia="宋体" w:cs="宋体"/>
          <w:color w:val="auto"/>
          <w:sz w:val="24"/>
          <w:highlight w:val="none"/>
        </w:rPr>
        <w:t>确保树木花卉的成活率达到95%以上</w:t>
      </w:r>
      <w:bookmarkEnd w:id="70"/>
      <w:r>
        <w:rPr>
          <w:rFonts w:hint="eastAsia" w:ascii="宋体" w:hAnsi="宋体" w:eastAsia="宋体" w:cs="宋体"/>
          <w:color w:val="auto"/>
          <w:sz w:val="24"/>
          <w:highlight w:val="none"/>
        </w:rPr>
        <w:t>，冬季来临前，对树木花卉进行防寒处理，确保新种植的树木花卉安全过冬。</w:t>
      </w:r>
    </w:p>
    <w:p>
      <w:pPr>
        <w:numPr>
          <w:ilvl w:val="255"/>
          <w:numId w:val="0"/>
        </w:numPr>
        <w:spacing w:line="360" w:lineRule="auto"/>
        <w:ind w:firstLine="480" w:firstLineChars="200"/>
        <w:rPr>
          <w:rFonts w:ascii="宋体" w:hAnsi="宋体" w:eastAsia="宋体" w:cs="宋体"/>
          <w:color w:val="auto"/>
          <w:sz w:val="24"/>
          <w:highlight w:val="none"/>
        </w:rPr>
      </w:pPr>
      <w:bookmarkStart w:id="71" w:name="_Hlk103169503"/>
      <w:r>
        <w:rPr>
          <w:rFonts w:hint="eastAsia" w:ascii="宋体" w:hAnsi="宋体" w:eastAsia="宋体" w:cs="宋体"/>
          <w:color w:val="auto"/>
          <w:sz w:val="24"/>
          <w:highlight w:val="none"/>
        </w:rPr>
        <w:t>补植面积、苗木种类、数量、规格要求如下：</w:t>
      </w:r>
      <w:bookmarkEnd w:id="71"/>
    </w:p>
    <w:tbl>
      <w:tblPr>
        <w:tblStyle w:val="87"/>
        <w:tblW w:w="9008" w:type="dxa"/>
        <w:tblInd w:w="0" w:type="dxa"/>
        <w:tblLayout w:type="fixed"/>
        <w:tblCellMar>
          <w:top w:w="0" w:type="dxa"/>
          <w:left w:w="0" w:type="dxa"/>
          <w:bottom w:w="0" w:type="dxa"/>
          <w:right w:w="0" w:type="dxa"/>
        </w:tblCellMar>
      </w:tblPr>
      <w:tblGrid>
        <w:gridCol w:w="240"/>
        <w:gridCol w:w="728"/>
        <w:gridCol w:w="1414"/>
        <w:gridCol w:w="706"/>
        <w:gridCol w:w="1147"/>
        <w:gridCol w:w="733"/>
        <w:gridCol w:w="1573"/>
        <w:gridCol w:w="1027"/>
        <w:gridCol w:w="1440"/>
      </w:tblGrid>
      <w:tr>
        <w:tblPrEx>
          <w:tblCellMar>
            <w:top w:w="0" w:type="dxa"/>
            <w:left w:w="0" w:type="dxa"/>
            <w:bottom w:w="0" w:type="dxa"/>
            <w:right w:w="0" w:type="dxa"/>
          </w:tblCellMar>
        </w:tblPrEx>
        <w:trPr>
          <w:trHeight w:val="860" w:hRule="atLeast"/>
        </w:trPr>
        <w:tc>
          <w:tcPr>
            <w:tcW w:w="2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序号</w:t>
            </w:r>
          </w:p>
        </w:tc>
        <w:tc>
          <w:tcPr>
            <w:tcW w:w="72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所在</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单位</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地块名称</w:t>
            </w:r>
          </w:p>
        </w:tc>
        <w:tc>
          <w:tcPr>
            <w:tcW w:w="70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栽植</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面积（㎡）</w:t>
            </w:r>
          </w:p>
        </w:tc>
        <w:tc>
          <w:tcPr>
            <w:tcW w:w="592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工程量统计表</w:t>
            </w:r>
          </w:p>
        </w:tc>
      </w:tr>
      <w:tr>
        <w:tblPrEx>
          <w:tblCellMar>
            <w:top w:w="0" w:type="dxa"/>
            <w:left w:w="0" w:type="dxa"/>
            <w:bottom w:w="0" w:type="dxa"/>
            <w:right w:w="0" w:type="dxa"/>
          </w:tblCellMar>
        </w:tblPrEx>
        <w:trPr>
          <w:trHeight w:val="560" w:hRule="atLeast"/>
        </w:trPr>
        <w:tc>
          <w:tcPr>
            <w:tcW w:w="24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w:t>
            </w: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温泉管理所</w:t>
            </w:r>
          </w:p>
        </w:tc>
        <w:tc>
          <w:tcPr>
            <w:tcW w:w="141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温泉所青龙桥站苗木补植工程</w:t>
            </w: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406.75</w:t>
            </w: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碧桃</w:t>
            </w:r>
          </w:p>
        </w:tc>
        <w:tc>
          <w:tcPr>
            <w:tcW w:w="1027"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地径:6-7cm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山杏</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地径:6-7cm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油松</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株高:3.5-4m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大叶黄杨球</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胸径:1.5-2m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栽植竹类(株)</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48</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早园竹</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株高:1.5-2m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48</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冷泉西涵洞上下游苗木补植工程</w:t>
            </w: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4572</w:t>
            </w: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4572</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4572</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332</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红花洋槐</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胸径:9-9.9cm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332</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柳林倒虹吸右岸上下游苗木补植工程</w:t>
            </w: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3166</w:t>
            </w: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3166</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3166</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种植土回（换）填（m³）</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89.6</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种植土回（换）填（m³）</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89.6</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128</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丁香</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碧桃</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金叶榆</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榆叶梅</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紫叶李</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58</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连翘 </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黄杨球</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胸径:1-1.2m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温泉管理所车辆违停侵占林地整治苗木补植工程</w:t>
            </w: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6521</w:t>
            </w: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3166</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3166</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64</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丁香</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胸径:5-6cm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64</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58</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丛生榆叶梅</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58</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305</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305</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金叶榆</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碧桃</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68</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丛生榆叶梅</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连翘 </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株高:1-1.2m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栽植攀缘植物(株)</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480</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攀爬月季</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(三年生)</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480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3050</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3050</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80</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毛白杨</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胸径:8-9cm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64</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桧柏</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株高:2.5-3m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16</w:t>
            </w:r>
          </w:p>
        </w:tc>
      </w:tr>
      <w:tr>
        <w:tblPrEx>
          <w:tblCellMar>
            <w:top w:w="0" w:type="dxa"/>
            <w:left w:w="0" w:type="dxa"/>
            <w:bottom w:w="0" w:type="dxa"/>
            <w:right w:w="0" w:type="dxa"/>
          </w:tblCellMar>
        </w:tblPrEx>
        <w:trPr>
          <w:trHeight w:val="560" w:hRule="atLeast"/>
        </w:trPr>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4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15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丛生榆叶梅</w:t>
            </w:r>
          </w:p>
        </w:tc>
        <w:tc>
          <w:tcPr>
            <w:tcW w:w="102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r>
      <w:bookmarkEnd w:id="69"/>
    </w:tbl>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（1）水环境日常保洁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温泉管理所管理区域内的水环境日常管护工作实施一级养护标准，渠道水（冰）面保洁面积为78.3925万平米，团城湖湖面保洁面积为29.032万平方米，岸坡保洁面积为33.94232万平方米，巡河路面积为10.54835万平方米，林带保洁75.163207万平方米。温泉管理所日常保洁人员每天不少于47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时期（两会）及节假日（端午节、五一、十一、元旦、春节等）来临前加派人员集中清理保洁，节日期间对重点地段及部位进行巡视保洁，提升保洁效果，生态补水期间，在重点补水口加派人员巡视保洁，清污机运转期间加强清理值守，季节变化特殊天气，例如：春天杨树吊、夏季水草旺盛、秋季落叶等时期，不间断加派人员、设备进行清理打捞。</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（2）环境整治</w:t>
      </w:r>
    </w:p>
    <w:p>
      <w:pPr>
        <w:pStyle w:val="2"/>
        <w:spacing w:line="360" w:lineRule="auto"/>
        <w:ind w:firstLine="482" w:firstLineChars="200"/>
        <w:rPr>
          <w:rFonts w:hAnsi="宋体" w:cs="宋体"/>
          <w:b/>
          <w:bCs/>
          <w:color w:val="auto"/>
          <w:szCs w:val="28"/>
          <w:highlight w:val="none"/>
        </w:rPr>
      </w:pPr>
      <w:r>
        <w:rPr>
          <w:rFonts w:hint="eastAsia" w:hAnsi="宋体" w:cs="宋体"/>
          <w:b/>
          <w:bCs/>
          <w:color w:val="auto"/>
          <w:szCs w:val="28"/>
          <w:highlight w:val="none"/>
        </w:rPr>
        <w:t>1）北清路-柳林倒虹吸左岸环境整治</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①概况及实施必要性</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温泉所管段北清路-柳林倒虹吸左岸与柳林村相邻，管辖范围与柳林村交界处原有马场及其他单位，当前马场及其他单位已经拆除，拆除后造成该段林带内脏乱，地势坑洼不平，建筑垃圾较多，该段长932m，宽38m，共计面积35416m2。随着温泉镇对为了提升环境对违章建筑进行拆除，相邻地块有必要进行环境整治,与周边临近环境协调。</w:t>
      </w:r>
    </w:p>
    <w:p>
      <w:pPr>
        <w:pStyle w:val="2"/>
        <w:spacing w:line="360" w:lineRule="auto"/>
        <w:ind w:firstLine="480" w:firstLineChars="200"/>
        <w:rPr>
          <w:rFonts w:hAnsi="宋体" w:cs="宋体"/>
          <w:color w:val="auto"/>
          <w:szCs w:val="28"/>
          <w:highlight w:val="none"/>
        </w:rPr>
      </w:pPr>
      <w:r>
        <w:rPr>
          <w:rFonts w:hint="eastAsia" w:hAnsi="宋体" w:cs="宋体"/>
          <w:color w:val="auto"/>
          <w:highlight w:val="none"/>
        </w:rPr>
        <w:t>②</w:t>
      </w:r>
      <w:r>
        <w:rPr>
          <w:rFonts w:hint="eastAsia" w:hAnsi="宋体" w:cs="宋体"/>
          <w:color w:val="auto"/>
          <w:szCs w:val="28"/>
          <w:highlight w:val="none"/>
        </w:rPr>
        <w:t>具体实施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使用人工机械相结合的方式对该段内的石子、石块、杂草、废弃物等清理；对该段进行找平，耕土地深度达到30cm以上，平整场地达到排水顺畅，无明显低洼积水处。</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对清理出的石头、瓦块废弃物等垃圾进行外运，按照要求进行消纳。</w:t>
      </w:r>
    </w:p>
    <w:p>
      <w:pPr>
        <w:pStyle w:val="2"/>
        <w:spacing w:line="360" w:lineRule="auto"/>
        <w:ind w:firstLine="480" w:firstLineChars="200"/>
        <w:rPr>
          <w:rFonts w:hAnsi="宋体" w:cs="宋体"/>
          <w:color w:val="auto"/>
          <w:szCs w:val="28"/>
          <w:highlight w:val="none"/>
        </w:rPr>
      </w:pPr>
      <w:r>
        <w:rPr>
          <w:rFonts w:hint="eastAsia" w:hAnsi="宋体" w:cs="宋体"/>
          <w:color w:val="auto"/>
          <w:highlight w:val="none"/>
        </w:rPr>
        <w:t>③</w:t>
      </w:r>
      <w:r>
        <w:rPr>
          <w:rFonts w:hint="eastAsia" w:hAnsi="宋体" w:cs="宋体"/>
          <w:color w:val="auto"/>
          <w:szCs w:val="28"/>
          <w:highlight w:val="none"/>
        </w:rPr>
        <w:t>主要工程量</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平整场地35416m</w:t>
      </w:r>
      <w:r>
        <w:rPr>
          <w:rFonts w:hint="eastAsia" w:hAnsi="宋体" w:cs="宋体"/>
          <w:color w:val="auto"/>
          <w:szCs w:val="28"/>
          <w:highlight w:val="none"/>
          <w:vertAlign w:val="superscript"/>
        </w:rPr>
        <w:t>2</w:t>
      </w:r>
      <w:r>
        <w:rPr>
          <w:rFonts w:hint="eastAsia" w:hAnsi="宋体" w:cs="宋体"/>
          <w:color w:val="auto"/>
          <w:szCs w:val="28"/>
          <w:highlight w:val="none"/>
        </w:rPr>
        <w:t>；垃圾清运消纳240m</w:t>
      </w:r>
      <w:r>
        <w:rPr>
          <w:rFonts w:hint="eastAsia" w:hAnsi="宋体" w:cs="宋体"/>
          <w:color w:val="auto"/>
          <w:szCs w:val="28"/>
          <w:highlight w:val="none"/>
          <w:vertAlign w:val="superscript"/>
        </w:rPr>
        <w:t>3</w:t>
      </w:r>
      <w:r>
        <w:rPr>
          <w:rFonts w:hint="eastAsia" w:hAnsi="宋体" w:cs="宋体"/>
          <w:color w:val="auto"/>
          <w:szCs w:val="28"/>
          <w:highlight w:val="none"/>
        </w:rPr>
        <w:t>。</w:t>
      </w:r>
    </w:p>
    <w:p>
      <w:pPr>
        <w:pStyle w:val="2"/>
        <w:spacing w:line="360" w:lineRule="auto"/>
        <w:ind w:firstLine="482" w:firstLineChars="200"/>
        <w:rPr>
          <w:rFonts w:hAnsi="宋体" w:cs="宋体"/>
          <w:b/>
          <w:bCs/>
          <w:color w:val="auto"/>
          <w:szCs w:val="28"/>
          <w:highlight w:val="none"/>
        </w:rPr>
      </w:pPr>
      <w:r>
        <w:rPr>
          <w:rFonts w:hint="eastAsia" w:hAnsi="宋体" w:cs="宋体"/>
          <w:b/>
          <w:bCs/>
          <w:color w:val="auto"/>
          <w:szCs w:val="28"/>
          <w:highlight w:val="none"/>
        </w:rPr>
        <w:t>2）辛庄山洪桥左岸上游200m环境整治</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①概况及实施必要性</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温泉所管段辛庄山洪桥左岸上游与辛庄村相邻，从2018年开始辛庄村进行拆迁。在拆迁过程中包括左岸巡河路在内使用了围挡围护，造成人员无法进入进行日常工作。当前辛庄村拆迁完成，围挡拆除后造成该段林带内脏乱，地势坑洼不平，生活垃圾及建筑垃圾较多，需进行环境整治。该段长382m，宽41m，共计面积15662m2。</w:t>
      </w:r>
    </w:p>
    <w:p>
      <w:pPr>
        <w:pStyle w:val="2"/>
        <w:spacing w:line="360" w:lineRule="auto"/>
        <w:ind w:firstLine="480" w:firstLineChars="200"/>
        <w:rPr>
          <w:rFonts w:hAnsi="宋体" w:cs="宋体"/>
          <w:color w:val="auto"/>
          <w:szCs w:val="28"/>
          <w:highlight w:val="none"/>
        </w:rPr>
      </w:pPr>
      <w:r>
        <w:rPr>
          <w:rFonts w:hint="eastAsia" w:hAnsi="宋体" w:cs="宋体"/>
          <w:color w:val="auto"/>
          <w:highlight w:val="none"/>
        </w:rPr>
        <w:t>②</w:t>
      </w:r>
      <w:r>
        <w:rPr>
          <w:rFonts w:hint="eastAsia" w:hAnsi="宋体" w:cs="宋体"/>
          <w:color w:val="auto"/>
          <w:szCs w:val="28"/>
          <w:highlight w:val="none"/>
        </w:rPr>
        <w:t>具体实施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使用人工机械相结合的方式对林带范围内的建筑垃圾、石块、杂草、废弃物等清理。耕土地深度达到30cm以上，平整场地达到排水顺畅，无明显低洼积水处。</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对清理出的石头、瓦块废弃物等垃圾进行外运，按照要求进行消纳。</w:t>
      </w:r>
    </w:p>
    <w:p>
      <w:pPr>
        <w:pStyle w:val="2"/>
        <w:spacing w:line="360" w:lineRule="auto"/>
        <w:ind w:firstLine="480" w:firstLineChars="200"/>
        <w:rPr>
          <w:rFonts w:hAnsi="宋体" w:cs="宋体"/>
          <w:color w:val="auto"/>
          <w:szCs w:val="28"/>
          <w:highlight w:val="none"/>
        </w:rPr>
      </w:pPr>
      <w:r>
        <w:rPr>
          <w:rFonts w:hint="eastAsia" w:hAnsi="宋体" w:cs="宋体"/>
          <w:color w:val="auto"/>
          <w:highlight w:val="none"/>
        </w:rPr>
        <w:t>③</w:t>
      </w:r>
      <w:r>
        <w:rPr>
          <w:rFonts w:hint="eastAsia" w:hAnsi="宋体" w:cs="宋体"/>
          <w:color w:val="auto"/>
          <w:szCs w:val="28"/>
          <w:highlight w:val="none"/>
        </w:rPr>
        <w:t>主要工程量</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平整场地15662m</w:t>
      </w:r>
      <w:r>
        <w:rPr>
          <w:rFonts w:hint="eastAsia" w:hAnsi="宋体" w:cs="宋体"/>
          <w:color w:val="auto"/>
          <w:szCs w:val="28"/>
          <w:highlight w:val="none"/>
          <w:vertAlign w:val="superscript"/>
        </w:rPr>
        <w:t>2</w:t>
      </w:r>
      <w:r>
        <w:rPr>
          <w:rFonts w:hint="eastAsia" w:hAnsi="宋体" w:cs="宋体"/>
          <w:color w:val="auto"/>
          <w:szCs w:val="28"/>
          <w:highlight w:val="none"/>
        </w:rPr>
        <w:t>；垃圾清运消纳160m</w:t>
      </w:r>
      <w:r>
        <w:rPr>
          <w:rFonts w:hint="eastAsia" w:hAnsi="宋体" w:cs="宋体"/>
          <w:color w:val="auto"/>
          <w:szCs w:val="28"/>
          <w:highlight w:val="none"/>
          <w:vertAlign w:val="superscript"/>
        </w:rPr>
        <w:t>3</w:t>
      </w:r>
      <w:r>
        <w:rPr>
          <w:rFonts w:hint="eastAsia" w:hAnsi="宋体" w:cs="宋体"/>
          <w:color w:val="auto"/>
          <w:szCs w:val="28"/>
          <w:highlight w:val="none"/>
        </w:rPr>
        <w:t>。</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（3）垃圾运输消纳</w:t>
      </w:r>
    </w:p>
    <w:tbl>
      <w:tblPr>
        <w:tblStyle w:val="87"/>
        <w:tblW w:w="9286" w:type="dxa"/>
        <w:jc w:val="center"/>
        <w:tblLayout w:type="fixed"/>
        <w:tblCellMar>
          <w:top w:w="0" w:type="dxa"/>
          <w:left w:w="108" w:type="dxa"/>
          <w:bottom w:w="0" w:type="dxa"/>
          <w:right w:w="108" w:type="dxa"/>
        </w:tblCellMar>
      </w:tblPr>
      <w:tblGrid>
        <w:gridCol w:w="1480"/>
        <w:gridCol w:w="3165"/>
        <w:gridCol w:w="4641"/>
      </w:tblGrid>
      <w:tr>
        <w:tblPrEx>
          <w:tblCellMar>
            <w:top w:w="0" w:type="dxa"/>
            <w:left w:w="108" w:type="dxa"/>
            <w:bottom w:w="0" w:type="dxa"/>
            <w:right w:w="108" w:type="dxa"/>
          </w:tblCellMar>
        </w:tblPrEx>
        <w:trPr>
          <w:trHeight w:val="20" w:hRule="atLeast"/>
          <w:jc w:val="center"/>
        </w:trPr>
        <w:tc>
          <w:tcPr>
            <w:tcW w:w="1480"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3165"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管理所名称</w:t>
            </w:r>
          </w:p>
        </w:tc>
        <w:tc>
          <w:tcPr>
            <w:tcW w:w="4641"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2024年4—12月垃圾运输消纳工程量（m</w:t>
            </w:r>
            <w:r>
              <w:rPr>
                <w:rFonts w:hint="eastAsia" w:ascii="宋体" w:hAnsi="宋体" w:eastAsia="宋体" w:cs="宋体"/>
                <w:b/>
                <w:bCs/>
                <w:color w:val="auto"/>
                <w:sz w:val="22"/>
                <w:szCs w:val="22"/>
                <w:highlight w:val="none"/>
                <w:vertAlign w:val="superscript"/>
              </w:rPr>
              <w:t>3</w:t>
            </w:r>
            <w:r>
              <w:rPr>
                <w:rFonts w:hint="eastAsia" w:ascii="宋体" w:hAnsi="宋体" w:eastAsia="宋体" w:cs="宋体"/>
                <w:b/>
                <w:bCs/>
                <w:color w:val="auto"/>
                <w:sz w:val="22"/>
                <w:szCs w:val="22"/>
                <w:highlight w:val="none"/>
              </w:rPr>
              <w:t>）</w:t>
            </w: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温泉管理所</w:t>
            </w:r>
          </w:p>
        </w:tc>
        <w:tc>
          <w:tcPr>
            <w:tcW w:w="4641"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3009</w:t>
            </w: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4641"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3009</w:t>
            </w:r>
          </w:p>
        </w:tc>
      </w:tr>
    </w:tbl>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（4）树墩清理</w:t>
      </w:r>
    </w:p>
    <w:p>
      <w:pPr>
        <w:numPr>
          <w:ilvl w:val="255"/>
          <w:numId w:val="0"/>
        </w:num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京密引水渠渠道两侧存有往年枯死树采伐和极端天气倒树所致的树墩。经现场核实，约有树墩438个，直径约40cm，影响行人车辆安全，并对渠道两岸景观环境产生不良影响。为了更好的管理引渠水环境，需对树墩进行清理。</w:t>
      </w:r>
    </w:p>
    <w:p>
      <w:pPr>
        <w:numPr>
          <w:ilvl w:val="255"/>
          <w:numId w:val="0"/>
        </w:numPr>
        <w:spacing w:line="360" w:lineRule="auto"/>
        <w:ind w:firstLine="482" w:firstLineChars="200"/>
        <w:rPr>
          <w:rFonts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（5）生物预警设备维护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1）概况及实施必要性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温泉管理所团城湖北闸现有生物预警系统一套，能够在线实时对渠道水质进行监测。为保障供水安全和市民饮用水安全，实时监测引渠水质，须对系统进行日常维护保养，更换易耗配件双层毒性传感器、蠕动泵、数据接口线束等配件，保证系统的正常运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2）具体实施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①服务项目要求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故障检修：故障检修包括测试及修护故障产品，故障检修进行中，如施工单位未及时维修，超过维护期限或约定服务时间时，施工单位仍有义务继续完成该次检修，不另行收取工资费，但零件及耗材另计。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维护记录：施工单位对所维护的产品以每维护一次设产品服务维护单，记录每一台机器之全部维修事件，维护记录复印件作为施工单位申领维护费用之附件。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其它服务：监测系统的测试、内部清洁保养、监测鱼更换、机器本体维护。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②服务方式要求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根据要求，施工单位应每月现场保养一次，视实际情况增加保养次数；</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施工单位除应提供定期保养外，应提供不定期叫修服务；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紧急叫修及一般方式按照叫修时段执行。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③主要工程量</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维护内容</w:t>
      </w:r>
    </w:p>
    <w:tbl>
      <w:tblPr>
        <w:tblStyle w:val="8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85"/>
        <w:gridCol w:w="708"/>
        <w:gridCol w:w="993"/>
        <w:gridCol w:w="3856"/>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序号</w:t>
            </w:r>
          </w:p>
        </w:tc>
        <w:tc>
          <w:tcPr>
            <w:tcW w:w="1985"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项目</w:t>
            </w:r>
          </w:p>
        </w:tc>
        <w:tc>
          <w:tcPr>
            <w:tcW w:w="708"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单位</w:t>
            </w:r>
          </w:p>
        </w:tc>
        <w:tc>
          <w:tcPr>
            <w:tcW w:w="993"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数量</w:t>
            </w:r>
          </w:p>
        </w:tc>
        <w:tc>
          <w:tcPr>
            <w:tcW w:w="3856"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技术性能要求</w:t>
            </w:r>
          </w:p>
        </w:tc>
        <w:tc>
          <w:tcPr>
            <w:tcW w:w="927"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数据传输服务费</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年</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w:t>
            </w:r>
          </w:p>
        </w:tc>
        <w:tc>
          <w:tcPr>
            <w:tcW w:w="3856" w:type="dxa"/>
            <w:vAlign w:val="center"/>
          </w:tcPr>
          <w:p>
            <w:pPr>
              <w:pStyle w:val="80"/>
              <w:numPr>
                <w:ilvl w:val="0"/>
                <w:numId w:val="29"/>
              </w:numPr>
              <w:jc w:val="both"/>
              <w:rPr>
                <w:rFonts w:ascii="宋体" w:hAnsi="宋体" w:cs="宋体"/>
                <w:color w:val="auto"/>
                <w:highlight w:val="none"/>
              </w:rPr>
            </w:pPr>
            <w:r>
              <w:rPr>
                <w:rFonts w:hint="eastAsia" w:ascii="宋体" w:hAnsi="宋体" w:cs="宋体"/>
                <w:color w:val="auto"/>
                <w:highlight w:val="none"/>
              </w:rPr>
              <w:t xml:space="preserve">数据传输服务费 </w:t>
            </w:r>
          </w:p>
          <w:p>
            <w:pPr>
              <w:pStyle w:val="80"/>
              <w:numPr>
                <w:ilvl w:val="0"/>
                <w:numId w:val="29"/>
              </w:numPr>
              <w:jc w:val="both"/>
              <w:rPr>
                <w:rFonts w:ascii="宋体" w:hAnsi="宋体" w:cs="宋体"/>
                <w:color w:val="auto"/>
                <w:highlight w:val="none"/>
              </w:rPr>
            </w:pPr>
            <w:r>
              <w:rPr>
                <w:rFonts w:hint="eastAsia" w:ascii="宋体" w:hAnsi="宋体" w:cs="宋体"/>
                <w:color w:val="auto"/>
                <w:highlight w:val="none"/>
              </w:rPr>
              <w:t xml:space="preserve">包括短信、流量服务费等 </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2</w:t>
            </w:r>
          </w:p>
        </w:tc>
        <w:tc>
          <w:tcPr>
            <w:tcW w:w="1985" w:type="dxa"/>
            <w:vAlign w:val="center"/>
          </w:tcPr>
          <w:p>
            <w:pPr>
              <w:pStyle w:val="80"/>
              <w:rPr>
                <w:rFonts w:ascii="宋体" w:hAnsi="宋体" w:cs="宋体"/>
                <w:color w:val="auto"/>
                <w:highlight w:val="none"/>
              </w:rPr>
            </w:pPr>
            <w:r>
              <w:rPr>
                <w:rFonts w:hint="eastAsia" w:ascii="宋体" w:hAnsi="宋体" w:cs="宋体"/>
                <w:color w:val="auto"/>
                <w:highlight w:val="none"/>
              </w:rPr>
              <w:t>数据中心服务费</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年</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w:t>
            </w:r>
          </w:p>
        </w:tc>
        <w:tc>
          <w:tcPr>
            <w:tcW w:w="3856" w:type="dxa"/>
            <w:vAlign w:val="center"/>
          </w:tcPr>
          <w:p>
            <w:pPr>
              <w:pStyle w:val="80"/>
              <w:numPr>
                <w:ilvl w:val="0"/>
                <w:numId w:val="30"/>
              </w:numPr>
              <w:jc w:val="both"/>
              <w:rPr>
                <w:rFonts w:ascii="宋体" w:hAnsi="宋体" w:cs="宋体"/>
                <w:color w:val="auto"/>
                <w:highlight w:val="none"/>
              </w:rPr>
            </w:pPr>
            <w:r>
              <w:rPr>
                <w:rFonts w:hint="eastAsia" w:ascii="宋体" w:hAnsi="宋体" w:cs="宋体"/>
                <w:color w:val="auto"/>
                <w:highlight w:val="none"/>
              </w:rPr>
              <w:t xml:space="preserve">数据中心服务费 </w:t>
            </w:r>
          </w:p>
          <w:p>
            <w:pPr>
              <w:pStyle w:val="80"/>
              <w:numPr>
                <w:ilvl w:val="0"/>
                <w:numId w:val="30"/>
              </w:numPr>
              <w:jc w:val="both"/>
              <w:rPr>
                <w:rFonts w:ascii="宋体" w:hAnsi="宋体" w:cs="宋体"/>
                <w:color w:val="auto"/>
                <w:highlight w:val="none"/>
              </w:rPr>
            </w:pPr>
            <w:r>
              <w:rPr>
                <w:rFonts w:hint="eastAsia" w:ascii="宋体" w:hAnsi="宋体" w:cs="宋体"/>
                <w:color w:val="auto"/>
                <w:highlight w:val="none"/>
              </w:rPr>
              <w:t xml:space="preserve">包括数据中心远程信息、数据等服务费等 </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3</w:t>
            </w:r>
          </w:p>
        </w:tc>
        <w:tc>
          <w:tcPr>
            <w:tcW w:w="1985" w:type="dxa"/>
            <w:vAlign w:val="center"/>
          </w:tcPr>
          <w:p>
            <w:pPr>
              <w:pStyle w:val="80"/>
              <w:rPr>
                <w:rFonts w:ascii="宋体" w:hAnsi="宋体" w:cs="宋体"/>
                <w:color w:val="auto"/>
                <w:highlight w:val="none"/>
              </w:rPr>
            </w:pPr>
            <w:r>
              <w:rPr>
                <w:rFonts w:hint="eastAsia" w:ascii="宋体" w:hAnsi="宋体" w:cs="宋体"/>
                <w:color w:val="auto"/>
                <w:highlight w:val="none"/>
              </w:rPr>
              <w:t>工程师运维交通费</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台班</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12</w:t>
            </w:r>
          </w:p>
        </w:tc>
        <w:tc>
          <w:tcPr>
            <w:tcW w:w="3856" w:type="dxa"/>
            <w:vAlign w:val="center"/>
          </w:tcPr>
          <w:p>
            <w:pPr>
              <w:pStyle w:val="2"/>
              <w:ind w:firstLine="0"/>
              <w:jc w:val="both"/>
              <w:rPr>
                <w:rFonts w:hAnsi="宋体" w:cs="宋体"/>
                <w:color w:val="auto"/>
                <w:szCs w:val="24"/>
                <w:highlight w:val="none"/>
              </w:rPr>
            </w:pPr>
            <w:r>
              <w:rPr>
                <w:rFonts w:hint="eastAsia" w:hAnsi="宋体" w:cs="宋体"/>
                <w:color w:val="auto"/>
                <w:szCs w:val="24"/>
                <w:highlight w:val="none"/>
              </w:rPr>
              <w:t>1.每月1次</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4</w:t>
            </w:r>
          </w:p>
        </w:tc>
        <w:tc>
          <w:tcPr>
            <w:tcW w:w="1985" w:type="dxa"/>
            <w:vAlign w:val="center"/>
          </w:tcPr>
          <w:p>
            <w:pPr>
              <w:pStyle w:val="80"/>
              <w:rPr>
                <w:rFonts w:ascii="宋体" w:hAnsi="宋体" w:cs="宋体"/>
                <w:color w:val="auto"/>
                <w:highlight w:val="none"/>
              </w:rPr>
            </w:pPr>
            <w:r>
              <w:rPr>
                <w:rFonts w:hint="eastAsia" w:ascii="宋体" w:hAnsi="宋体" w:cs="宋体"/>
                <w:color w:val="auto"/>
                <w:highlight w:val="none"/>
              </w:rPr>
              <w:t>工程师运维服务费</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次</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12</w:t>
            </w:r>
          </w:p>
        </w:tc>
        <w:tc>
          <w:tcPr>
            <w:tcW w:w="3856" w:type="dxa"/>
            <w:vAlign w:val="center"/>
          </w:tcPr>
          <w:p>
            <w:pPr>
              <w:pStyle w:val="2"/>
              <w:ind w:firstLine="0"/>
              <w:jc w:val="both"/>
              <w:rPr>
                <w:rFonts w:hAnsi="宋体" w:cs="宋体"/>
                <w:color w:val="auto"/>
                <w:szCs w:val="24"/>
                <w:highlight w:val="none"/>
                <w:lang w:bidi="mn-Mong-CN"/>
              </w:rPr>
            </w:pPr>
            <w:r>
              <w:rPr>
                <w:rFonts w:hint="eastAsia" w:hAnsi="宋体" w:cs="宋体"/>
                <w:color w:val="auto"/>
                <w:szCs w:val="24"/>
                <w:highlight w:val="none"/>
              </w:rPr>
              <w:t>1.每月1次</w:t>
            </w:r>
          </w:p>
        </w:tc>
        <w:tc>
          <w:tcPr>
            <w:tcW w:w="927" w:type="dxa"/>
            <w:vAlign w:val="center"/>
          </w:tcPr>
          <w:p>
            <w:pPr>
              <w:pStyle w:val="2"/>
              <w:ind w:firstLine="0"/>
              <w:rPr>
                <w:rFonts w:hAnsi="宋体" w:cs="宋体"/>
                <w:color w:val="auto"/>
                <w:szCs w:val="24"/>
                <w:highlight w:val="none"/>
              </w:rPr>
            </w:pPr>
          </w:p>
        </w:tc>
      </w:tr>
    </w:tbl>
    <w:p>
      <w:pPr>
        <w:rPr>
          <w:rFonts w:ascii="宋体" w:hAnsi="宋体" w:eastAsia="宋体" w:cs="宋体"/>
          <w:color w:val="auto"/>
          <w:sz w:val="24"/>
          <w:highlight w:val="none"/>
        </w:rPr>
      </w:pPr>
    </w:p>
    <w:p>
      <w:pPr>
        <w:spacing w:line="360" w:lineRule="auto"/>
        <w:ind w:firstLine="482" w:firstLineChars="200"/>
        <w:rPr>
          <w:rFonts w:ascii="宋体" w:hAnsi="宋体" w:eastAsia="宋体" w:cs="宋体"/>
          <w:b/>
          <w:bCs/>
          <w:color w:val="auto"/>
          <w:sz w:val="24"/>
          <w:highlight w:val="none"/>
        </w:rPr>
      </w:pP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维修配件明细</w:t>
      </w:r>
    </w:p>
    <w:tbl>
      <w:tblPr>
        <w:tblStyle w:val="8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85"/>
        <w:gridCol w:w="708"/>
        <w:gridCol w:w="993"/>
        <w:gridCol w:w="3856"/>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序号</w:t>
            </w:r>
          </w:p>
        </w:tc>
        <w:tc>
          <w:tcPr>
            <w:tcW w:w="1985"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项目</w:t>
            </w:r>
          </w:p>
        </w:tc>
        <w:tc>
          <w:tcPr>
            <w:tcW w:w="708"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单位</w:t>
            </w:r>
          </w:p>
        </w:tc>
        <w:tc>
          <w:tcPr>
            <w:tcW w:w="993"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数量</w:t>
            </w:r>
          </w:p>
        </w:tc>
        <w:tc>
          <w:tcPr>
            <w:tcW w:w="3856"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技术性能要求</w:t>
            </w:r>
          </w:p>
        </w:tc>
        <w:tc>
          <w:tcPr>
            <w:tcW w:w="927" w:type="dxa"/>
            <w:vAlign w:val="center"/>
          </w:tcPr>
          <w:p>
            <w:pPr>
              <w:pStyle w:val="2"/>
              <w:ind w:firstLine="0"/>
              <w:jc w:val="center"/>
              <w:rPr>
                <w:rFonts w:hAnsi="宋体" w:cs="宋体"/>
                <w:b/>
                <w:bCs/>
                <w:color w:val="auto"/>
                <w:szCs w:val="24"/>
                <w:highlight w:val="none"/>
              </w:rPr>
            </w:pPr>
            <w:r>
              <w:rPr>
                <w:rFonts w:hint="eastAsia" w:hAnsi="宋体" w:cs="宋体"/>
                <w:b/>
                <w:bCs/>
                <w:color w:val="auto"/>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标准青鱂鱼</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条</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400</w:t>
            </w:r>
          </w:p>
        </w:tc>
        <w:tc>
          <w:tcPr>
            <w:tcW w:w="3856" w:type="dxa"/>
            <w:vAlign w:val="center"/>
          </w:tcPr>
          <w:p>
            <w:pPr>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1.标准青鳉鱼</w:t>
            </w:r>
            <w:r>
              <w:rPr>
                <w:rFonts w:hint="eastAsia" w:ascii="宋体" w:hAnsi="宋体" w:eastAsia="宋体" w:cs="宋体"/>
                <w:color w:val="auto"/>
                <w:sz w:val="24"/>
                <w:szCs w:val="20"/>
                <w:highlight w:val="none"/>
                <w:lang w:bidi="mn-Mong-CN"/>
              </w:rPr>
              <w:t>。</w:t>
            </w:r>
          </w:p>
          <w:p>
            <w:pPr>
              <w:pStyle w:val="2"/>
              <w:ind w:firstLine="0"/>
              <w:jc w:val="both"/>
              <w:rPr>
                <w:rFonts w:hAnsi="宋体" w:cs="宋体"/>
                <w:color w:val="auto"/>
                <w:szCs w:val="24"/>
                <w:highlight w:val="none"/>
                <w:lang w:bidi="mn-Mong-CN"/>
              </w:rPr>
            </w:pPr>
            <w:r>
              <w:rPr>
                <w:rFonts w:hint="eastAsia" w:hAnsi="宋体" w:cs="宋体"/>
                <w:color w:val="auto"/>
                <w:szCs w:val="24"/>
                <w:highlight w:val="none"/>
                <w:lang w:bidi="mn-Mong-CN"/>
              </w:rPr>
              <w:t>2.每月更换监测鱼。每月更换24-40条，包含综合饲养与物流快递费用等。</w:t>
            </w:r>
          </w:p>
          <w:p>
            <w:pPr>
              <w:pStyle w:val="2"/>
              <w:ind w:firstLine="0"/>
              <w:jc w:val="both"/>
              <w:rPr>
                <w:rFonts w:hAnsi="宋体" w:cs="宋体"/>
                <w:color w:val="auto"/>
                <w:szCs w:val="24"/>
                <w:highlight w:val="none"/>
                <w:lang w:bidi="mn-Mong-CN"/>
              </w:rPr>
            </w:pPr>
            <w:r>
              <w:rPr>
                <w:rFonts w:hint="eastAsia" w:hAnsi="宋体" w:cs="宋体"/>
                <w:color w:val="auto"/>
                <w:szCs w:val="24"/>
                <w:highlight w:val="none"/>
                <w:lang w:bidi="mn-Mong-CN"/>
              </w:rPr>
              <w:t>3.3-4月龄；</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2</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行为传感器连接组件</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套</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8</w:t>
            </w:r>
          </w:p>
        </w:tc>
        <w:tc>
          <w:tcPr>
            <w:tcW w:w="3856" w:type="dxa"/>
            <w:vAlign w:val="center"/>
          </w:tcPr>
          <w:p>
            <w:pPr>
              <w:pStyle w:val="80"/>
              <w:rPr>
                <w:rFonts w:ascii="宋体" w:hAnsi="宋体" w:cs="宋体"/>
                <w:color w:val="auto"/>
                <w:highlight w:val="none"/>
              </w:rPr>
            </w:pPr>
            <w:r>
              <w:rPr>
                <w:rFonts w:hint="eastAsia" w:ascii="宋体" w:hAnsi="宋体" w:cs="宋体"/>
                <w:color w:val="auto"/>
                <w:highlight w:val="none"/>
              </w:rPr>
              <w:t>1.参数：PP材质 DN5mm；</w:t>
            </w:r>
          </w:p>
          <w:p>
            <w:pPr>
              <w:pStyle w:val="80"/>
              <w:rPr>
                <w:rFonts w:ascii="宋体" w:hAnsi="宋体" w:cs="宋体"/>
                <w:color w:val="auto"/>
                <w:highlight w:val="none"/>
                <w:lang w:bidi="mn-Mong-CN"/>
              </w:rPr>
            </w:pPr>
            <w:r>
              <w:rPr>
                <w:rFonts w:hint="eastAsia" w:ascii="宋体" w:hAnsi="宋体" w:cs="宋体"/>
                <w:color w:val="auto"/>
                <w:highlight w:val="none"/>
              </w:rPr>
              <w:t>2.包含采购、运输、安装、调试等。</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3</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蠕动泵连接组件</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个</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10</w:t>
            </w:r>
          </w:p>
        </w:tc>
        <w:tc>
          <w:tcPr>
            <w:tcW w:w="3856" w:type="dxa"/>
            <w:vAlign w:val="center"/>
          </w:tcPr>
          <w:p>
            <w:pPr>
              <w:pStyle w:val="80"/>
              <w:rPr>
                <w:rFonts w:ascii="宋体" w:hAnsi="宋体" w:cs="宋体"/>
                <w:color w:val="auto"/>
                <w:highlight w:val="none"/>
              </w:rPr>
            </w:pPr>
            <w:r>
              <w:rPr>
                <w:rFonts w:hint="eastAsia" w:ascii="宋体" w:hAnsi="宋体" w:cs="宋体"/>
                <w:color w:val="auto"/>
                <w:highlight w:val="none"/>
              </w:rPr>
              <w:t>1.参数：PP材质DN5mm；</w:t>
            </w:r>
          </w:p>
          <w:p>
            <w:pPr>
              <w:pStyle w:val="80"/>
              <w:rPr>
                <w:rFonts w:ascii="宋体" w:hAnsi="宋体" w:cs="宋体"/>
                <w:color w:val="auto"/>
                <w:highlight w:val="none"/>
                <w:lang w:bidi="mn-Mong-CN"/>
              </w:rPr>
            </w:pPr>
            <w:r>
              <w:rPr>
                <w:rFonts w:hint="eastAsia" w:ascii="宋体" w:hAnsi="宋体" w:cs="宋体"/>
                <w:color w:val="auto"/>
                <w:highlight w:val="none"/>
              </w:rPr>
              <w:t>2.包含采购、运输、安装、调试等。</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4</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通路</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个</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2</w:t>
            </w:r>
          </w:p>
        </w:tc>
        <w:tc>
          <w:tcPr>
            <w:tcW w:w="3856" w:type="dxa"/>
            <w:vAlign w:val="center"/>
          </w:tcPr>
          <w:p>
            <w:pPr>
              <w:pStyle w:val="80"/>
              <w:rPr>
                <w:rFonts w:ascii="宋体" w:hAnsi="宋体" w:cs="宋体"/>
                <w:color w:val="auto"/>
                <w:highlight w:val="none"/>
              </w:rPr>
            </w:pPr>
            <w:r>
              <w:rPr>
                <w:rFonts w:hint="eastAsia" w:ascii="宋体" w:hAnsi="宋体" w:cs="宋体"/>
                <w:color w:val="auto"/>
                <w:highlight w:val="none"/>
              </w:rPr>
              <w:t>1. 单向通路；</w:t>
            </w:r>
          </w:p>
          <w:p>
            <w:pPr>
              <w:pStyle w:val="80"/>
              <w:rPr>
                <w:rFonts w:ascii="宋体" w:hAnsi="宋体" w:cs="宋体"/>
                <w:color w:val="auto"/>
                <w:highlight w:val="none"/>
                <w:lang w:bidi="mn-Mong-CN"/>
              </w:rPr>
            </w:pPr>
            <w:r>
              <w:rPr>
                <w:rFonts w:hint="eastAsia" w:ascii="宋体" w:hAnsi="宋体" w:cs="宋体"/>
                <w:color w:val="auto"/>
                <w:highlight w:val="none"/>
              </w:rPr>
              <w:t>2.PP材质DN5mm。</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5</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通路</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个</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4</w:t>
            </w:r>
          </w:p>
        </w:tc>
        <w:tc>
          <w:tcPr>
            <w:tcW w:w="3856" w:type="dxa"/>
            <w:vAlign w:val="center"/>
          </w:tcPr>
          <w:p>
            <w:pPr>
              <w:pStyle w:val="80"/>
              <w:rPr>
                <w:rFonts w:ascii="宋体" w:hAnsi="宋体" w:cs="宋体"/>
                <w:color w:val="auto"/>
                <w:highlight w:val="none"/>
              </w:rPr>
            </w:pPr>
            <w:r>
              <w:rPr>
                <w:rFonts w:hint="eastAsia" w:ascii="宋体" w:hAnsi="宋体" w:cs="宋体"/>
                <w:color w:val="auto"/>
                <w:highlight w:val="none"/>
              </w:rPr>
              <w:t>1.水路三通；</w:t>
            </w:r>
          </w:p>
          <w:p>
            <w:pPr>
              <w:pStyle w:val="80"/>
              <w:rPr>
                <w:rFonts w:ascii="宋体" w:hAnsi="宋体" w:cs="宋体"/>
                <w:color w:val="auto"/>
                <w:highlight w:val="none"/>
              </w:rPr>
            </w:pPr>
            <w:r>
              <w:rPr>
                <w:rFonts w:hint="eastAsia" w:ascii="宋体" w:hAnsi="宋体" w:cs="宋体"/>
                <w:color w:val="auto"/>
                <w:highlight w:val="none"/>
              </w:rPr>
              <w:t>2.水路三通PP材质DN5mm。</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6</w:t>
            </w:r>
          </w:p>
        </w:tc>
        <w:tc>
          <w:tcPr>
            <w:tcW w:w="1985" w:type="dxa"/>
            <w:vAlign w:val="center"/>
          </w:tcPr>
          <w:p>
            <w:pPr>
              <w:pStyle w:val="80"/>
              <w:rPr>
                <w:rFonts w:ascii="宋体" w:hAnsi="宋体" w:cs="宋体"/>
                <w:color w:val="auto"/>
                <w:highlight w:val="none"/>
              </w:rPr>
            </w:pPr>
            <w:r>
              <w:rPr>
                <w:rFonts w:hint="eastAsia" w:ascii="宋体" w:hAnsi="宋体" w:cs="宋体"/>
                <w:color w:val="auto"/>
                <w:highlight w:val="none"/>
              </w:rPr>
              <w:t>水路硅胶管套装</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米</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12</w:t>
            </w:r>
          </w:p>
        </w:tc>
        <w:tc>
          <w:tcPr>
            <w:tcW w:w="3856" w:type="dxa"/>
            <w:vAlign w:val="center"/>
          </w:tcPr>
          <w:p>
            <w:pPr>
              <w:pStyle w:val="2"/>
              <w:ind w:firstLine="0"/>
              <w:jc w:val="both"/>
              <w:rPr>
                <w:rFonts w:hAnsi="宋体" w:cs="宋体"/>
                <w:color w:val="auto"/>
                <w:highlight w:val="none"/>
                <w:lang w:bidi="mn-Mong-CN"/>
              </w:rPr>
            </w:pPr>
            <w:r>
              <w:rPr>
                <w:rFonts w:hint="eastAsia" w:hAnsi="宋体" w:cs="宋体"/>
                <w:color w:val="auto"/>
                <w:highlight w:val="none"/>
                <w:lang w:bidi="mn-Mong-CN"/>
              </w:rPr>
              <w:t>1. 材质：食品级硅胶；</w:t>
            </w:r>
          </w:p>
          <w:p>
            <w:pPr>
              <w:pStyle w:val="2"/>
              <w:ind w:firstLine="0"/>
              <w:jc w:val="both"/>
              <w:rPr>
                <w:rFonts w:hAnsi="宋体" w:cs="宋体"/>
                <w:color w:val="auto"/>
                <w:highlight w:val="none"/>
              </w:rPr>
            </w:pPr>
            <w:r>
              <w:rPr>
                <w:rFonts w:hint="eastAsia" w:hAnsi="宋体" w:cs="宋体"/>
                <w:color w:val="auto"/>
                <w:highlight w:val="none"/>
                <w:lang w:bidi="mn-Mong-CN"/>
              </w:rPr>
              <w:t>2. 尺寸：6.4*9.6mm；</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7</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双层行为传感器</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套</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2</w:t>
            </w:r>
          </w:p>
        </w:tc>
        <w:tc>
          <w:tcPr>
            <w:tcW w:w="3856" w:type="dxa"/>
            <w:vAlign w:val="center"/>
          </w:tcPr>
          <w:p>
            <w:pPr>
              <w:pStyle w:val="2"/>
              <w:ind w:firstLine="0"/>
              <w:jc w:val="both"/>
              <w:rPr>
                <w:rFonts w:hAnsi="宋体" w:cs="宋体"/>
                <w:color w:val="auto"/>
                <w:highlight w:val="none"/>
              </w:rPr>
            </w:pPr>
            <w:r>
              <w:rPr>
                <w:rFonts w:hint="eastAsia" w:hAnsi="宋体" w:cs="宋体"/>
                <w:color w:val="auto"/>
                <w:highlight w:val="none"/>
              </w:rPr>
              <w:t>1. 材料：PP材料；</w:t>
            </w:r>
          </w:p>
          <w:p>
            <w:pPr>
              <w:pStyle w:val="2"/>
              <w:ind w:firstLine="0"/>
              <w:jc w:val="both"/>
              <w:rPr>
                <w:rFonts w:hAnsi="宋体" w:cs="宋体"/>
                <w:color w:val="auto"/>
                <w:highlight w:val="none"/>
              </w:rPr>
            </w:pPr>
            <w:r>
              <w:rPr>
                <w:rFonts w:hint="eastAsia" w:hAnsi="宋体" w:cs="宋体"/>
                <w:color w:val="auto"/>
                <w:highlight w:val="none"/>
              </w:rPr>
              <w:t>2. 直径：60mm；</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8</w:t>
            </w:r>
          </w:p>
        </w:tc>
        <w:tc>
          <w:tcPr>
            <w:tcW w:w="1985" w:type="dxa"/>
            <w:vAlign w:val="center"/>
          </w:tcPr>
          <w:p>
            <w:pPr>
              <w:pStyle w:val="80"/>
              <w:rPr>
                <w:rFonts w:ascii="宋体" w:hAnsi="宋体" w:cs="宋体"/>
                <w:color w:val="auto"/>
                <w:highlight w:val="none"/>
              </w:rPr>
            </w:pPr>
            <w:r>
              <w:rPr>
                <w:rFonts w:hint="eastAsia" w:ascii="宋体" w:hAnsi="宋体" w:cs="宋体"/>
                <w:color w:val="auto"/>
                <w:highlight w:val="none"/>
              </w:rPr>
              <w:t>行为传感器连线</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个</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8</w:t>
            </w:r>
          </w:p>
        </w:tc>
        <w:tc>
          <w:tcPr>
            <w:tcW w:w="3856" w:type="dxa"/>
            <w:vAlign w:val="center"/>
          </w:tcPr>
          <w:p>
            <w:pPr>
              <w:pStyle w:val="80"/>
              <w:rPr>
                <w:rFonts w:ascii="宋体" w:hAnsi="宋体" w:cs="宋体"/>
                <w:color w:val="auto"/>
                <w:highlight w:val="none"/>
              </w:rPr>
            </w:pPr>
            <w:r>
              <w:rPr>
                <w:rFonts w:hint="eastAsia" w:ascii="宋体" w:hAnsi="宋体" w:cs="宋体"/>
                <w:color w:val="auto"/>
                <w:highlight w:val="none"/>
              </w:rPr>
              <w:t>1.行为传感器耗材；</w:t>
            </w:r>
          </w:p>
          <w:p>
            <w:pPr>
              <w:pStyle w:val="80"/>
              <w:rPr>
                <w:rFonts w:ascii="宋体" w:hAnsi="宋体" w:cs="宋体"/>
                <w:color w:val="auto"/>
                <w:highlight w:val="none"/>
              </w:rPr>
            </w:pPr>
            <w:r>
              <w:rPr>
                <w:rFonts w:hint="eastAsia" w:ascii="宋体" w:hAnsi="宋体" w:cs="宋体"/>
                <w:color w:val="auto"/>
                <w:highlight w:val="none"/>
              </w:rPr>
              <w:t>2.八通道。</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9</w:t>
            </w:r>
          </w:p>
        </w:tc>
        <w:tc>
          <w:tcPr>
            <w:tcW w:w="1985" w:type="dxa"/>
            <w:vAlign w:val="center"/>
          </w:tcPr>
          <w:p>
            <w:pPr>
              <w:pStyle w:val="2"/>
              <w:ind w:firstLine="0"/>
              <w:rPr>
                <w:rFonts w:hAnsi="宋体" w:cs="宋体"/>
                <w:color w:val="auto"/>
                <w:highlight w:val="none"/>
              </w:rPr>
            </w:pPr>
            <w:r>
              <w:rPr>
                <w:rFonts w:hint="eastAsia" w:hAnsi="宋体" w:cs="宋体"/>
                <w:color w:val="auto"/>
                <w:szCs w:val="24"/>
                <w:highlight w:val="none"/>
              </w:rPr>
              <w:t>信号线接转接头</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个</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8</w:t>
            </w:r>
          </w:p>
        </w:tc>
        <w:tc>
          <w:tcPr>
            <w:tcW w:w="3856" w:type="dxa"/>
            <w:vAlign w:val="center"/>
          </w:tcPr>
          <w:p>
            <w:pPr>
              <w:pStyle w:val="2"/>
              <w:ind w:firstLine="0"/>
              <w:jc w:val="both"/>
              <w:rPr>
                <w:rFonts w:hAnsi="宋体" w:cs="宋体"/>
                <w:color w:val="auto"/>
                <w:highlight w:val="none"/>
              </w:rPr>
            </w:pPr>
            <w:r>
              <w:rPr>
                <w:rFonts w:hint="eastAsia" w:hAnsi="宋体" w:cs="宋体"/>
                <w:color w:val="auto"/>
                <w:highlight w:val="none"/>
              </w:rPr>
              <w:t>1. 信号线接转接头更换；</w:t>
            </w:r>
          </w:p>
          <w:p>
            <w:pPr>
              <w:pStyle w:val="2"/>
              <w:ind w:firstLine="0"/>
              <w:jc w:val="both"/>
              <w:rPr>
                <w:rFonts w:hAnsi="宋体" w:cs="宋体"/>
                <w:color w:val="auto"/>
                <w:highlight w:val="none"/>
              </w:rPr>
            </w:pPr>
            <w:r>
              <w:rPr>
                <w:rFonts w:hint="eastAsia" w:hAnsi="宋体" w:cs="宋体"/>
                <w:color w:val="auto"/>
                <w:highlight w:val="none"/>
              </w:rPr>
              <w:t>2. 种类：8芯屏蔽线接头；</w:t>
            </w:r>
          </w:p>
        </w:tc>
        <w:tc>
          <w:tcPr>
            <w:tcW w:w="927" w:type="dxa"/>
            <w:vAlign w:val="center"/>
          </w:tcPr>
          <w:p>
            <w:pPr>
              <w:pStyle w:val="2"/>
              <w:ind w:firstLine="0"/>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10</w:t>
            </w:r>
          </w:p>
        </w:tc>
        <w:tc>
          <w:tcPr>
            <w:tcW w:w="1985" w:type="dxa"/>
            <w:vAlign w:val="center"/>
          </w:tcPr>
          <w:p>
            <w:pPr>
              <w:pStyle w:val="2"/>
              <w:ind w:firstLine="0"/>
              <w:rPr>
                <w:rFonts w:hAnsi="宋体" w:cs="宋体"/>
                <w:color w:val="auto"/>
                <w:szCs w:val="24"/>
                <w:highlight w:val="none"/>
              </w:rPr>
            </w:pPr>
            <w:r>
              <w:rPr>
                <w:rFonts w:hint="eastAsia" w:hAnsi="宋体" w:cs="宋体"/>
                <w:color w:val="auto"/>
                <w:szCs w:val="24"/>
                <w:highlight w:val="none"/>
              </w:rPr>
              <w:t>取水泵</w:t>
            </w:r>
          </w:p>
        </w:tc>
        <w:tc>
          <w:tcPr>
            <w:tcW w:w="708"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台</w:t>
            </w:r>
          </w:p>
        </w:tc>
        <w:tc>
          <w:tcPr>
            <w:tcW w:w="993" w:type="dxa"/>
            <w:vAlign w:val="center"/>
          </w:tcPr>
          <w:p>
            <w:pPr>
              <w:pStyle w:val="2"/>
              <w:ind w:firstLine="0"/>
              <w:jc w:val="center"/>
              <w:rPr>
                <w:rFonts w:hAnsi="宋体" w:cs="宋体"/>
                <w:color w:val="auto"/>
                <w:szCs w:val="24"/>
                <w:highlight w:val="none"/>
              </w:rPr>
            </w:pPr>
            <w:r>
              <w:rPr>
                <w:rFonts w:hint="eastAsia" w:hAnsi="宋体" w:cs="宋体"/>
                <w:color w:val="auto"/>
                <w:szCs w:val="24"/>
                <w:highlight w:val="none"/>
              </w:rPr>
              <w:t>2</w:t>
            </w:r>
          </w:p>
        </w:tc>
        <w:tc>
          <w:tcPr>
            <w:tcW w:w="3856" w:type="dxa"/>
            <w:vAlign w:val="center"/>
          </w:tcPr>
          <w:p>
            <w:pPr>
              <w:pStyle w:val="2"/>
              <w:numPr>
                <w:ilvl w:val="0"/>
                <w:numId w:val="31"/>
              </w:numPr>
              <w:ind w:firstLine="0"/>
              <w:jc w:val="both"/>
              <w:rPr>
                <w:rFonts w:hAnsi="宋体" w:cs="宋体"/>
                <w:color w:val="auto"/>
                <w:szCs w:val="24"/>
                <w:highlight w:val="none"/>
              </w:rPr>
            </w:pPr>
            <w:r>
              <w:rPr>
                <w:rFonts w:hint="eastAsia" w:hAnsi="宋体" w:cs="宋体"/>
                <w:color w:val="auto"/>
                <w:szCs w:val="24"/>
                <w:highlight w:val="none"/>
              </w:rPr>
              <w:t>水泵种类：潜水泵；</w:t>
            </w:r>
          </w:p>
          <w:p>
            <w:pPr>
              <w:pStyle w:val="2"/>
              <w:numPr>
                <w:ilvl w:val="0"/>
                <w:numId w:val="31"/>
              </w:numPr>
              <w:ind w:firstLine="0"/>
              <w:jc w:val="both"/>
              <w:rPr>
                <w:rFonts w:hAnsi="宋体" w:cs="宋体"/>
                <w:color w:val="auto"/>
                <w:szCs w:val="24"/>
                <w:highlight w:val="none"/>
              </w:rPr>
            </w:pPr>
            <w:r>
              <w:rPr>
                <w:rFonts w:hint="eastAsia" w:hAnsi="宋体" w:cs="宋体"/>
                <w:color w:val="auto"/>
                <w:szCs w:val="24"/>
                <w:highlight w:val="none"/>
              </w:rPr>
              <w:t>流量：1.5立方米/小时；</w:t>
            </w:r>
          </w:p>
          <w:p>
            <w:pPr>
              <w:pStyle w:val="2"/>
              <w:ind w:firstLine="0"/>
              <w:jc w:val="both"/>
              <w:rPr>
                <w:rFonts w:hAnsi="宋体" w:cs="宋体"/>
                <w:color w:val="auto"/>
                <w:szCs w:val="24"/>
                <w:highlight w:val="none"/>
              </w:rPr>
            </w:pPr>
            <w:r>
              <w:rPr>
                <w:rFonts w:hint="eastAsia" w:hAnsi="宋体" w:cs="宋体"/>
                <w:color w:val="auto"/>
                <w:szCs w:val="24"/>
                <w:highlight w:val="none"/>
              </w:rPr>
              <w:t>2. 扬程：13米；</w:t>
            </w:r>
          </w:p>
          <w:p>
            <w:pPr>
              <w:pStyle w:val="2"/>
              <w:ind w:firstLine="0"/>
              <w:jc w:val="both"/>
              <w:rPr>
                <w:rFonts w:hAnsi="宋体" w:cs="宋体"/>
                <w:color w:val="auto"/>
                <w:highlight w:val="none"/>
              </w:rPr>
            </w:pPr>
            <w:r>
              <w:rPr>
                <w:rFonts w:hint="eastAsia" w:hAnsi="宋体" w:cs="宋体"/>
                <w:color w:val="auto"/>
                <w:szCs w:val="24"/>
                <w:highlight w:val="none"/>
              </w:rPr>
              <w:t>3. 功率：250瓦</w:t>
            </w:r>
          </w:p>
        </w:tc>
        <w:tc>
          <w:tcPr>
            <w:tcW w:w="927" w:type="dxa"/>
            <w:vAlign w:val="center"/>
          </w:tcPr>
          <w:p>
            <w:pPr>
              <w:pStyle w:val="2"/>
              <w:ind w:firstLine="0"/>
              <w:rPr>
                <w:rFonts w:hAnsi="宋体" w:cs="宋体"/>
                <w:color w:val="auto"/>
                <w:szCs w:val="24"/>
                <w:highlight w:val="none"/>
              </w:rPr>
            </w:pPr>
          </w:p>
        </w:tc>
      </w:tr>
    </w:tbl>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★（五）服务要求</w:t>
      </w:r>
    </w:p>
    <w:p>
      <w:pPr>
        <w:spacing w:line="360" w:lineRule="auto"/>
        <w:ind w:firstLine="480" w:firstLineChars="200"/>
        <w:rPr>
          <w:rFonts w:ascii="宋体" w:hAnsi="宋体" w:eastAsia="宋体" w:cs="宋体"/>
          <w:color w:val="auto"/>
          <w:sz w:val="24"/>
          <w:highlight w:val="none"/>
        </w:rPr>
      </w:pPr>
      <w:bookmarkStart w:id="72" w:name="_Hlk97582407"/>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项目实施过程中要按照北京市政府、北京市水务局关于农民工工资、扬尘污染防控、非移动机械的使用、农民工工伤保险等方面的文件要求执行，落实各项措施。</w:t>
      </w:r>
    </w:p>
    <w:p>
      <w:pPr>
        <w:pStyle w:val="2"/>
        <w:spacing w:line="360" w:lineRule="auto"/>
        <w:rPr>
          <w:rFonts w:hAnsi="宋体" w:cs="宋体"/>
          <w:color w:val="auto"/>
          <w:kern w:val="2"/>
          <w:szCs w:val="24"/>
          <w:highlight w:val="none"/>
        </w:rPr>
      </w:pPr>
      <w:bookmarkStart w:id="73" w:name="_Hlk99464544"/>
      <w:r>
        <w:rPr>
          <w:rFonts w:hint="eastAsia" w:hAnsi="宋体" w:cs="宋体"/>
          <w:color w:val="auto"/>
          <w:highlight w:val="none"/>
        </w:rPr>
        <w:t>2</w:t>
      </w:r>
      <w:r>
        <w:rPr>
          <w:rFonts w:hint="eastAsia" w:hAnsi="宋体" w:cs="宋体"/>
          <w:color w:val="auto"/>
          <w:kern w:val="2"/>
          <w:szCs w:val="24"/>
          <w:highlight w:val="none"/>
        </w:rPr>
        <w:t>、采购人不提供驻地，住宿、餐饮及交通问题由供应商自行解决。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3、水电使用要求：服务期内采购人无偿提供本标段供水渠道内水源用于林业日常养护工作。供应商涉及使用采购人电源的，应当单独计量并缴纳相关费用。采购人无法提供计量电表的，由供应商提供。</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4、现场作业人员应统一制服，服装上配备反光条及所属单位文字标识。</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5、现场作业人员年龄不超过60周岁。</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6、采购人提供3艘保洁船用于水面保洁工作。船只的使用和养护费用等由供应商负责支出。</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7、各类垃圾均由供应商自行运输并进行无害化处理，供应商应办理消纳手续并找有运输资质的单位运输。</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8、船只使用要求：</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（1）供应商涉水作业、船只使用需按照相关国家安全规定及北京市水务局、北京市水利工程管理中心、北京市京密引水管理处出台的规定执行。</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（2）每次作业前供应商应对船只及保洁车辆进行检查并做好检查记录，采购人相关部门及各基层管理单位应对船只安全情况进行不定期检查，存在安全隐患时不得进行作业，应及时维修或更换。</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（3）供应商应随时关注天气变化，遇大风、大雾、雷暴雨等灾害性天气，暂停水面保洁作业，视现场情况将船只拴牢固定或上岸。灾害性天气结束后及时组织力量做好保洁。</w:t>
      </w:r>
    </w:p>
    <w:p>
      <w:pPr>
        <w:pStyle w:val="2"/>
        <w:spacing w:line="360" w:lineRule="auto"/>
        <w:rPr>
          <w:rFonts w:hAnsi="宋体" w:cs="宋体"/>
          <w:color w:val="auto"/>
          <w:highlight w:val="none"/>
          <w:lang w:val="zh-CN"/>
        </w:rPr>
      </w:pPr>
      <w:r>
        <w:rPr>
          <w:rFonts w:hint="eastAsia" w:hAnsi="宋体" w:cs="宋体"/>
          <w:color w:val="auto"/>
          <w:kern w:val="2"/>
          <w:szCs w:val="24"/>
          <w:highlight w:val="none"/>
        </w:rPr>
        <w:t>（4）作业船只作业时船上至少有2名作业人员并穿着救生衣，同时船只不得超员、超载、偏载，注意保持船体平衡，采取必要的防滑措施。作业人员严禁嬉戏、打闹。</w:t>
      </w:r>
    </w:p>
    <w:p>
      <w:pPr>
        <w:pStyle w:val="2"/>
        <w:spacing w:line="360" w:lineRule="auto"/>
        <w:rPr>
          <w:rFonts w:hAnsi="宋体" w:cs="宋体"/>
          <w:color w:val="auto"/>
          <w:highlight w:val="none"/>
        </w:rPr>
      </w:pPr>
      <w:bookmarkStart w:id="74" w:name="_Hlk99466554"/>
      <w:r>
        <w:rPr>
          <w:rFonts w:hint="eastAsia" w:hAnsi="宋体" w:cs="宋体"/>
          <w:color w:val="auto"/>
          <w:highlight w:val="none"/>
        </w:rPr>
        <w:t>9、重点时期、节假日、季节变化、特殊天气等，供应商应增派作业人员进行集中清理保洁、巡视保洁，加强水面漂浮打捞、水草清割，做好打冰扫雪等工作。</w:t>
      </w:r>
    </w:p>
    <w:p>
      <w:pPr>
        <w:pStyle w:val="2"/>
        <w:spacing w:line="360" w:lineRule="auto"/>
        <w:rPr>
          <w:rFonts w:hAnsi="宋体" w:cs="宋体"/>
          <w:color w:val="auto"/>
          <w:highlight w:val="none"/>
        </w:rPr>
      </w:pPr>
      <w:r>
        <w:rPr>
          <w:rFonts w:hint="eastAsia" w:hAnsi="宋体" w:cs="宋体"/>
          <w:color w:val="auto"/>
          <w:highlight w:val="none"/>
        </w:rPr>
        <w:t>10、遇特殊天气、重要保障等时期，供应商需配备抢险人员及设备，负责防火、倒树抢险等应急处置工作。</w:t>
      </w:r>
    </w:p>
    <w:bookmarkEnd w:id="72"/>
    <w:bookmarkEnd w:id="73"/>
    <w:bookmarkEnd w:id="74"/>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（六）组织方案和解决方案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供应商应针对本项目各项服务工作提出具体实施组织方案，重点突出以下内容：</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1、林业养护方案</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（1）闸站庭院管护组织方案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第一等次：针对浇水、剪枝、除草、施肥、病虫害防治、苗木补植各项作业内容制定了具体的作业方法和流程；劳动力计划、工器具配备明确，且与管护工作相适应，有利于项目实施保障。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第二等次：针对浇水、剪枝、除草、施肥、病虫害防治、苗木补植各项作业内容制定了作业方法和流程；劳动力计划明确，且与管护时间、工作内容相适应；工器具配备不明确，或缺少针对性。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第三等次：针对浇水、剪枝、除草、施肥、病虫害防治、苗木补植各项作业内容制定了作业方法和流程；劳动力计划不明确，或与管护时间、工作内容有脱节，缺少针对性。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第四等次：针对浇水、剪枝、除草、施肥、病虫害防治、苗木补植各项作业内容制定了作业方法和流程，但存在明显不合理。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（2）护渠林养护组织方案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第一等次：针对浇水、涂白、修剪、除杂草等各项作业内容制定了具体的作业方法和流程；劳动力计划、工器具配备明确，且与管护工作相适应，有利于项目实施保障。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第二等次：针对浇水、涂白、修剪、除杂草等各项作业内容制定了作业方法和流程；劳动力计划明确，且与管护时间、工作内容相适应；工器具配备不明确，或缺少针对性。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第三等次：针对浇水、涂白、修剪、除杂草等各项作业内容制定了作业方法和流程；劳动力计划不明确，或与管护时间、工作内容有脱节，缺少针对性。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第四等次：针对浇水、涂白、修剪、除杂草等各项作业内容制定了作业方法和流程，但存在明显不合理。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（3）美国白蛾等有害生物查防组织方案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第一等次：针对普查、普防、药剂使用管理各项作业内容制定了具体的作业方法和流程；劳动力计划、工器具配备明确，且与管护工作相适应，有利于项目实施保障。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第二等次：针对普查、普防、药剂使用管理各项作业内容制定了作业方法和流程；劳动力计划明确，且与管护时间、工作内容相适应；工器具配备不明确，或缺少针对性。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第三等次：针对普查、普防、药剂使用管理各项作业内容制定了作业方法和流程；劳动力计划不明确，或与管护时间、工作内容有脱节，缺少针对性。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第四等次：针对普查、普防、药剂使用管理各项作业内容制定了作业方法和流程，但存在明显不合理。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（4）护林防火组织方案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第一等次：针对防火隔离带割打、可燃物清理等各项作业内容制定了具体的作业方法和流程；劳动力计划、工器具配备明确，且与管护工作相适应，有利于项目实施保障。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第二等次：针对防火隔离带割打、可燃物清理等各项作业内容制定了作业方法和流程；劳动力计划明确，且与管护时间、工作内容相适应；工器具配备不明确，或缺少针对性。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第三等次：针对防火隔离带割打、可燃物清理等各项作业内容制定了作业方法和流程；劳动力计划不明确，或与管护时间、工作内容有脱节，缺少针对性。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第四等次：针对防火隔离带割打、可燃物清理等各项作业内容制定了作业方法和流程，但存在明显不合理。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（5）渠坡管护组织方案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第一等次：针对渠坡乔灌木浇水、修剪、除草等各项作业内容制定了具体的作业方法和流程；劳动力计划、工器具配备明确，且与管护工作相适应，有利于项目实施保障。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第二等次：针对渠坡乔灌木浇水、修剪、除草等各项作业内容制定了作业方法和流程；劳动力计划明确，且与管护时间、工作内容相适应；工器具配备不明确，或缺少针对性。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第三等次：针对渠坡乔灌木浇水、修剪、除草等各项作业内容制定了作业方法和流程；劳动力计划不明确，或与管护时间、工作内容有脱节，缺少针对性。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第四等次：针对渠坡乔灌木浇水、修剪、除草等各项作业内容制定了作业方法和流程，但存在明显不合理。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（6）林业垃圾清运消纳组织方案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第一等次：针对林业垃圾清运、资源化利用、无害化消纳制定了具体的作业方法和流程；垃圾清运方式、运输工具明确，有针对性的运输管理措施；无害化消纳场所明确。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第二等次：针对林业垃圾清运、资源化利用、无害化消纳制定了作业方法和流程；垃圾清运方式、运输工具明确，有针对性的运输管理措施；但未明确具体的无害化消纳场所。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第三等次：针对林业垃圾清运、资源化利用、无害化消纳制定了作业方法和流程；垃圾清运方式或运输工具不明确，或缺少针对性的运输管理措施。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第四等次：针对林业垃圾清运、资源化利用、无害化消纳制定了作业方法和流程，但存在明显不合理。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（7）倒树清理及危死树采伐组织方案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第一等次：针对倒树清理及危死树采伐、处置制定了具体的作业方法和流程；劳动力计划、工器具配备明确，且与管护工作相适应，有利于项目实施保障。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第二等次：针对倒树清理及危死树采伐、处置制定了作业方法和流程；劳动力计划明确，且与管护时间、工作内容相适应；工器具配备不明确，或缺少针对性。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第三等次：针对倒树清理及危死树采伐、处置制定了作业方法和流程；劳动力计划不明确，或与管护时间、工作内容有脱节，缺少针对性。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第四等次：针对倒树清理及危死树采伐、处置制定了作业方法和流程，但存在明显不合理。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（8）苗木补植组织方案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第一等次：针对苗木补植、管护制定了具体的作业方法和流程；苗木来源明确（自有或外购），提供了主要苗木来源的证明文件（自有苗圃或供货协议）。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第二等次：针对苗木补植、管护制定了作业方法和流程；苗木来源明确（自有或外购），但未提供全部主要苗木来源的证明文件。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第三等次：针对苗木补植、管护制定了作业方法和流程；但苗木来源不明确。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第四等次：针对苗木补植、管护制定了作业方法和流程，但存在明显不合理。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2、水环境保洁方案</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（1）水面保洁组织方案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第三等次：针对水面保洁的特点制定了作业方法和流程，并有相应的保障措施；船只运行维护、管理、故障处理和应急处置措施得当；劳动力计划不明确，或与管护时间、工作内容有脱节，缺少针对性。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第四等次：针对水面保洁的特点制定了作业方法和流程，并有相应的保障措施；船只运行维护、管理、故障处理和应急处置措施简单。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（2）岸坡保洁组织方案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第一等次：针对岸坡保洁的特点制定了具体的作业方法和流程，工作重点突出并有相应的保障措施；劳动力计划、工器具配备明确，且与管护工作相适应，有利于项目实施保障。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第二等次：针对岸坡保洁的特点制定了作业方法和流程，并有相应的保障措施；劳动力计划明确，且与管护时间、工作内容相适应；工器具配备不明确，或缺少针对性。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第三等次：针对岸坡保洁的特点制定了作业方法和流程，并有相应的保障措施；劳动力计划不明确，或与管护时间、工作内容有脱节，缺少针对性。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第四等次：针对岸坡保洁的特点制定了作业方法和流程，但保障措施缺少针对性。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（3）巡河路保洁组织方案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第一等次：针对巡河路保洁的特点制定了具体的作业方法和流程，工作重点突出并有相应的保障措施；劳动力计划、工器具配备明确，且与管护工作相适应，有利于项目实施保障。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第二等次：针对巡河路保洁的特点制定了作业方法和流程，并有相应的保障措施；劳动力计划明确，且与管护时间、工作内容相适应；工器具配备不明确，或缺少针对性。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第三等次：针对巡河路保洁的特点制定了作业方法和流程，并有相应的保障措施；劳动力计划不明确，或与管护时间、工作内容有脱节，缺少针对性。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第四等次：针对巡河路保洁的特点制定了作业方法和流程，但保障措施缺少针对性。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（4）林带保洁组织方案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第一等次：针对林带保洁的特点制定了具体的作业方法和流程，工作重点突出并有相应的保障措施；劳动力计划、工器具配备明确，且与管护工作相适应，有利于项目实施保障。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第二等次：针对林带保洁的特点制定了作业方法和流程，并有相应的保障措施；劳动力计划明确，且与管护时间、工作内容相适应；工器具配备不明确，或缺少针对性。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第三等次：针对林带保洁的特点制定了作业方法和流程，并有相应的保障措施；劳动力计划不明确，或与管护时间、工作内容有脱节，缺少针对性。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第四等次：针对林带保洁的特点制定了作业方法和流程，但保障措施缺少针对性。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（5）水生植物割除组织方案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第三等次：针对水生植物清割的特点制定了作业方法和流程，并有相应的保障措施；船只运行维护、管理、故障处理和应急处置措施得当；劳动力计划不明确，或与管护时间、工作内容有脱节，缺少针对性。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第四等次：针对水生植物清割的特点制定了作业方法和流程，并有相应的保障措施；船只运行维护、管理、故障处理和应急处置措施简单。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（6）环境整治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第一等次：针对各项环境整治的作业内容制定了具体的作业方法和流程，工作重点突出并有相应的保障措施；劳动力计划、工器具配备明确，且与管护工作相适应，有利于项目实施保障。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第二等次：针对各项环境整治的作业内容制定了作业方法和流程，并有相应的保障措施；劳动力计划明确，且与管护时间、工作内容相适应；工器具配备不明确，或缺少针对性。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第三等次：针对各项环境整治的作业内容制定了作业方法和流程，并有相应的保障措施；劳动力计划不明确，或与管护时间、工作内容有脱节，缺少针对性。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第四等次：针对各项环境整治的作业内容制定了作业方法和流程，但保障措施缺少针对性。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（7）垃圾清运消纳组织方案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第一等次：针对水环境维护垃圾清运、无害化消纳、生物垃圾资源化利用制定了具体的作业方法和流程；垃圾清运方式、运输工具明确，有针对性的运输管理措施；无害化消纳场所明确。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第二等次：针对水环境维护垃圾清运、无害化消纳、生物垃圾资源化利用制定了作业方法和流程；垃圾清运方式、运输工具明确，有针对性的运输管理措施；但未明确具体的无害化消纳场所。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第三等次：针对水环境维护垃圾清运、无害化消纳、生物垃圾资源化利用制定了作业方法和流程；垃圾清运方式或运输工具不明确，或缺少针对性的运输管理措施。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第四等次：针对水环境维护垃圾清运、无害化消纳、生物垃圾资源化利用制定了作业方法和流程，但存在明显不合理。</w:t>
      </w:r>
    </w:p>
    <w:p>
      <w:pPr>
        <w:pStyle w:val="2"/>
        <w:spacing w:line="360" w:lineRule="auto"/>
        <w:rPr>
          <w:rFonts w:hAnsi="宋体" w:cs="宋体"/>
          <w:color w:val="auto"/>
          <w:highlight w:val="none"/>
        </w:rPr>
      </w:pPr>
      <w:r>
        <w:rPr>
          <w:rFonts w:hint="eastAsia" w:hAnsi="宋体" w:cs="宋体"/>
          <w:color w:val="auto"/>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（8）树墩清理组织方案</w:t>
      </w:r>
    </w:p>
    <w:p>
      <w:pPr>
        <w:pStyle w:val="2"/>
        <w:spacing w:line="360" w:lineRule="auto"/>
        <w:rPr>
          <w:rFonts w:hAnsi="宋体" w:cs="宋体"/>
          <w:color w:val="auto"/>
          <w:highlight w:val="none"/>
        </w:rPr>
      </w:pPr>
      <w:r>
        <w:rPr>
          <w:rFonts w:hint="eastAsia" w:hAnsi="宋体" w:cs="宋体"/>
          <w:color w:val="auto"/>
          <w:highlight w:val="none"/>
        </w:rPr>
        <w:t>第一等次：针对树墩清理的作业内容制定了具体的作业方法和流程，工作重点突出并有相应的保障措施；劳动力计划、工器具配备明确，且与管护工作相适应，有利于项目实施保障。</w:t>
      </w:r>
    </w:p>
    <w:p>
      <w:pPr>
        <w:pStyle w:val="2"/>
        <w:spacing w:line="360" w:lineRule="auto"/>
        <w:rPr>
          <w:rFonts w:hAnsi="宋体" w:cs="宋体"/>
          <w:color w:val="auto"/>
          <w:highlight w:val="none"/>
        </w:rPr>
      </w:pPr>
      <w:r>
        <w:rPr>
          <w:rFonts w:hint="eastAsia" w:hAnsi="宋体" w:cs="宋体"/>
          <w:color w:val="auto"/>
          <w:highlight w:val="none"/>
        </w:rPr>
        <w:t>第二等次：针对树墩清理的作业内容制定了作业方法和流程，并有相应的保障措施；劳动力计划明确，且与管护时间、工作内容相适应；工器具配备不明确，或缺少针对性。</w:t>
      </w:r>
    </w:p>
    <w:p>
      <w:pPr>
        <w:pStyle w:val="2"/>
        <w:spacing w:line="360" w:lineRule="auto"/>
        <w:rPr>
          <w:rFonts w:hAnsi="宋体" w:cs="宋体"/>
          <w:color w:val="auto"/>
          <w:highlight w:val="none"/>
        </w:rPr>
      </w:pPr>
      <w:r>
        <w:rPr>
          <w:rFonts w:hint="eastAsia" w:hAnsi="宋体" w:cs="宋体"/>
          <w:color w:val="auto"/>
          <w:highlight w:val="none"/>
        </w:rPr>
        <w:t>第三等次：针对树墩清理的作业内容制定了作业方法和流程，并有相应的保障措施；劳动力计划不明确，或与管护时间、工作内容有脱节，缺少针对性。</w:t>
      </w:r>
    </w:p>
    <w:p>
      <w:pPr>
        <w:pStyle w:val="2"/>
        <w:spacing w:line="360" w:lineRule="auto"/>
        <w:rPr>
          <w:rFonts w:hAnsi="宋体" w:cs="宋体"/>
          <w:color w:val="auto"/>
          <w:highlight w:val="none"/>
        </w:rPr>
      </w:pPr>
      <w:r>
        <w:rPr>
          <w:rFonts w:hint="eastAsia" w:hAnsi="宋体" w:cs="宋体"/>
          <w:color w:val="auto"/>
          <w:highlight w:val="none"/>
        </w:rPr>
        <w:t>第四等次：针对树墩清理的作业内容制定了作业方法和流程，但保障措施缺少针对性。</w:t>
      </w:r>
    </w:p>
    <w:p>
      <w:pPr>
        <w:rPr>
          <w:rFonts w:ascii="宋体" w:hAnsi="宋体" w:eastAsia="宋体" w:cs="宋体"/>
          <w:color w:val="auto"/>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rPr>
          <w:rFonts w:hAnsi="宋体" w:cs="宋体"/>
          <w:b/>
          <w:bCs/>
          <w:color w:val="auto"/>
          <w:szCs w:val="28"/>
          <w:highlight w:val="none"/>
        </w:rPr>
      </w:pP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（9）生物预警设备维护组织方案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第一等次：针对生物预警设备维护的作业内容制定了具体的作业方法和流程，工作重点突出并有相应的保障措施；劳动力计划、工器具配备明确，且与管护工作相适应，有利于项目实施保障。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第二等次：针对生物预警设备维护的作业内容制定了作业方法和流程，并有相应的保障措施；劳动力计划明确，且与管护时间、工作内容相适应；工器具配备不明确，或缺少针对性。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第三等次：针对生物预警设备维护的作业内容制定了作业方法和流程，并有相应的保障措施；劳动力计划不明确，或与管护时间、工作内容有脱节，缺少针对性。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第四等次：针对生物预警设备维护的作业内容制定了作业方法和流程，但保障措施缺少针对性。</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3、质量管理体系与措施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第一等次：质量目标明确，质量保证体系健全，有明确的质量管理机构、管理制度或措施。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第二等次：质量目标明确，质量保证体系不健全，有明确的质量管理机构，管理制度或措施缺失。</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第三等次：质量目标明确，质量保证体系不健全，没有明确质量管理机构。</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第四等次：质量目标不明确。</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4、安全管理体系与措施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第一等次：针对本项目建立了安全组织管理体系，职责明确；制定了详细的安全管理专项方案，</w:t>
      </w:r>
      <w:bookmarkStart w:id="75" w:name="_Hlk90639815"/>
      <w:r>
        <w:rPr>
          <w:rFonts w:hint="eastAsia" w:hAnsi="宋体" w:cs="宋体"/>
          <w:color w:val="auto"/>
          <w:szCs w:val="28"/>
          <w:highlight w:val="none"/>
        </w:rPr>
        <w:t>包括涉水作业、用电、防火、吊装、有限空间、场内外交通、药物管理使用等</w:t>
      </w:r>
      <w:bookmarkEnd w:id="75"/>
      <w:r>
        <w:rPr>
          <w:rFonts w:hint="eastAsia" w:hAnsi="宋体" w:cs="宋体"/>
          <w:color w:val="auto"/>
          <w:szCs w:val="28"/>
          <w:highlight w:val="none"/>
        </w:rPr>
        <w:t>具体安全防护措施，以及安全教育、安全检查、安全考核等保障措施，安全防护和保障措施到位。</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第三等次：针对本项目建立了安全组织管理体系，职责明确；制定了安全管理专项方案，但安全防护措施有缺失或存在不合理。</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第四等次：没有针对本项目建立安全组织管理体系，或职责不明确，或没有制定安全管理专项方案。</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5、环境保护管理体系与措施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第一等次：结合本项目作业特点，全面识别可能影响周边环境的污染因素，并针对每一项污染因素制定了切实可行的作业现场环境保护措施。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第二等次：结合本项目作业特点，全面识别可能影响周边环境的污染因素，并制定了作业现场环境保护措施，措施总体可行，但未与污染因素结合，针对性有欠缺。</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第三等次：污染因素识别不全，或制定的保护措施缺乏可行性。</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第四等次：未识别污染因素，或未制定相应的保护措施。</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6、应急处置措施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第一等次：结合本项目作业特点，全面识别可能会出现突发事件情况（包括但不限于防汛抢险、冬季打冰扫雪、“接诉即办”、水污染应急抢险），并针对每一项突发事件制定了切实可行的应急处置措施；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第三等次：突发事件识别不全，或制定的应急处置措施缺乏可行性；</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第四等次：未识别可能出现的突发事件情况，或未制定相应的应急处置措施。</w:t>
      </w:r>
    </w:p>
    <w:bookmarkEnd w:id="57"/>
    <w:bookmarkEnd w:id="58"/>
    <w:bookmarkEnd w:id="59"/>
    <w:bookmarkEnd w:id="60"/>
    <w:bookmarkEnd w:id="61"/>
    <w:p>
      <w:pPr>
        <w:pStyle w:val="5"/>
        <w:keepNext w:val="0"/>
        <w:keepLines w:val="0"/>
        <w:spacing w:before="0" w:after="0" w:line="360" w:lineRule="auto"/>
        <w:rPr>
          <w:rFonts w:ascii="宋体" w:hAnsi="宋体" w:eastAsia="宋体" w:cs="宋体"/>
          <w:color w:val="auto"/>
          <w:highlight w:val="none"/>
        </w:rPr>
      </w:pPr>
      <w:bookmarkStart w:id="76" w:name="_Toc310558610_WPSOffice_Level2"/>
      <w:r>
        <w:rPr>
          <w:rFonts w:hint="eastAsia" w:ascii="宋体" w:hAnsi="宋体" w:eastAsia="宋体" w:cs="宋体"/>
          <w:color w:val="auto"/>
          <w:highlight w:val="none"/>
        </w:rPr>
        <w:t>五、商务要求</w:t>
      </w:r>
      <w:bookmarkEnd w:id="76"/>
    </w:p>
    <w:p>
      <w:pPr>
        <w:pStyle w:val="6"/>
        <w:keepNext w:val="0"/>
        <w:keepLines w:val="0"/>
        <w:spacing w:before="0" w:after="0" w:line="360" w:lineRule="auto"/>
        <w:rPr>
          <w:rFonts w:ascii="宋体" w:hAnsi="宋体" w:cs="宋体"/>
          <w:color w:val="auto"/>
          <w:sz w:val="28"/>
          <w:szCs w:val="28"/>
          <w:highlight w:val="none"/>
        </w:rPr>
      </w:pPr>
      <w:bookmarkStart w:id="77" w:name="_Toc1721446977_WPSOffice_Level2"/>
      <w:r>
        <w:rPr>
          <w:rFonts w:hint="eastAsia" w:ascii="宋体" w:hAnsi="宋体" w:cs="宋体"/>
          <w:color w:val="auto"/>
          <w:sz w:val="28"/>
          <w:szCs w:val="28"/>
          <w:highlight w:val="none"/>
        </w:rPr>
        <w:t>★</w:t>
      </w:r>
      <w:bookmarkEnd w:id="77"/>
      <w:r>
        <w:rPr>
          <w:rFonts w:hint="eastAsia" w:ascii="宋体" w:hAnsi="宋体" w:cs="宋体"/>
          <w:color w:val="auto"/>
          <w:sz w:val="28"/>
          <w:szCs w:val="28"/>
          <w:highlight w:val="none"/>
        </w:rPr>
        <w:t>（一）项目实施期限</w:t>
      </w:r>
    </w:p>
    <w:p>
      <w:pPr>
        <w:spacing w:line="360" w:lineRule="auto"/>
        <w:ind w:firstLine="480" w:firstLineChars="200"/>
        <w:rPr>
          <w:rFonts w:ascii="宋体" w:hAnsi="宋体" w:eastAsia="宋体" w:cs="宋体"/>
          <w:color w:val="auto"/>
          <w:sz w:val="24"/>
          <w:highlight w:val="none"/>
        </w:rPr>
      </w:pPr>
      <w:bookmarkStart w:id="78" w:name="_Hlk99447373"/>
      <w:r>
        <w:rPr>
          <w:rFonts w:hint="eastAsia" w:ascii="宋体" w:hAnsi="宋体" w:eastAsia="宋体" w:cs="宋体"/>
          <w:color w:val="auto"/>
          <w:sz w:val="24"/>
          <w:highlight w:val="none"/>
        </w:rPr>
        <w:t>自2024年4月1日起至2024年12月31日。</w:t>
      </w:r>
    </w:p>
    <w:bookmarkEnd w:id="78"/>
    <w:p>
      <w:pPr>
        <w:pStyle w:val="6"/>
        <w:keepNext w:val="0"/>
        <w:keepLines w:val="0"/>
        <w:spacing w:before="0" w:after="0" w:line="360" w:lineRule="auto"/>
        <w:rPr>
          <w:rFonts w:ascii="宋体" w:hAnsi="宋体" w:cs="宋体"/>
          <w:color w:val="auto"/>
          <w:sz w:val="28"/>
          <w:szCs w:val="28"/>
          <w:highlight w:val="none"/>
        </w:rPr>
      </w:pPr>
      <w:bookmarkStart w:id="79" w:name="_Toc1413637362_WPSOffice_Level2"/>
      <w:r>
        <w:rPr>
          <w:rFonts w:hint="eastAsia" w:ascii="宋体" w:hAnsi="宋体" w:cs="宋体"/>
          <w:color w:val="auto"/>
          <w:sz w:val="28"/>
          <w:szCs w:val="28"/>
          <w:highlight w:val="none"/>
        </w:rPr>
        <w:t>★</w:t>
      </w:r>
      <w:bookmarkEnd w:id="79"/>
      <w:r>
        <w:rPr>
          <w:rFonts w:hint="eastAsia" w:ascii="宋体" w:hAnsi="宋体" w:cs="宋体"/>
          <w:color w:val="auto"/>
          <w:sz w:val="28"/>
          <w:szCs w:val="28"/>
          <w:highlight w:val="none"/>
        </w:rPr>
        <w:t>（二）项目实施地点</w:t>
      </w:r>
    </w:p>
    <w:p>
      <w:pPr>
        <w:spacing w:line="360" w:lineRule="auto"/>
        <w:ind w:firstLine="480" w:firstLineChars="200"/>
        <w:rPr>
          <w:rFonts w:ascii="宋体" w:hAnsi="宋体" w:eastAsia="宋体" w:cs="宋体"/>
          <w:color w:val="auto"/>
          <w:sz w:val="24"/>
          <w:highlight w:val="none"/>
        </w:rPr>
      </w:pPr>
      <w:bookmarkStart w:id="80" w:name="_Hlk78143848"/>
      <w:bookmarkStart w:id="81" w:name="_Toc1023279756_WPSOffice_Level2"/>
      <w:r>
        <w:rPr>
          <w:rFonts w:hint="eastAsia" w:ascii="宋体" w:hAnsi="宋体" w:eastAsia="宋体" w:cs="宋体"/>
          <w:color w:val="auto"/>
          <w:sz w:val="24"/>
          <w:highlight w:val="none"/>
        </w:rPr>
        <w:t>项目实施地点：</w:t>
      </w:r>
      <w:bookmarkStart w:id="82" w:name="_Hlk99447457"/>
      <w:r>
        <w:rPr>
          <w:rFonts w:hint="eastAsia" w:ascii="宋体" w:hAnsi="宋体" w:eastAsia="宋体" w:cs="宋体"/>
          <w:color w:val="auto"/>
          <w:sz w:val="24"/>
          <w:highlight w:val="none"/>
        </w:rPr>
        <w:t>北京市京密引水管理处温泉管理所管理区域内河道及两岸。</w:t>
      </w:r>
      <w:bookmarkEnd w:id="82"/>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bookmarkEnd w:id="80"/>
      <w:bookmarkEnd w:id="81"/>
      <w:r>
        <w:rPr>
          <w:rFonts w:hint="eastAsia" w:ascii="宋体" w:hAnsi="宋体" w:cs="宋体"/>
          <w:color w:val="auto"/>
          <w:sz w:val="28"/>
          <w:szCs w:val="28"/>
          <w:highlight w:val="none"/>
        </w:rPr>
        <w:t>（三）合同价款支付</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1、付款进度</w:t>
      </w:r>
    </w:p>
    <w:p>
      <w:pPr>
        <w:spacing w:line="360" w:lineRule="auto"/>
        <w:ind w:firstLine="480"/>
        <w:rPr>
          <w:rFonts w:hint="eastAsia" w:ascii="宋体" w:hAnsi="宋体" w:eastAsia="宋体" w:cs="宋体"/>
          <w:color w:val="auto"/>
          <w:sz w:val="24"/>
          <w:szCs w:val="20"/>
          <w:highlight w:val="none"/>
        </w:rPr>
      </w:pPr>
      <w:bookmarkStart w:id="83" w:name="_Hlk91841159"/>
      <w:r>
        <w:rPr>
          <w:rFonts w:hint="eastAsia" w:ascii="宋体" w:hAnsi="宋体" w:eastAsia="宋体" w:cs="宋体"/>
          <w:color w:val="auto"/>
          <w:sz w:val="24"/>
          <w:szCs w:val="20"/>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仿宋_GB2312"/>
          <w:color w:val="auto"/>
          <w:sz w:val="24"/>
          <w:szCs w:val="20"/>
          <w:highlight w:val="none"/>
        </w:rPr>
      </w:pPr>
      <w:r>
        <w:rPr>
          <w:rFonts w:hint="eastAsia" w:ascii="宋体" w:hAnsi="宋体" w:eastAsia="宋体" w:cs="仿宋_GB2312"/>
          <w:color w:val="auto"/>
          <w:sz w:val="24"/>
          <w:szCs w:val="20"/>
          <w:highlight w:val="none"/>
        </w:rPr>
        <w:t>安全文明施工费：支付预付款的同时，一次性支付安全文明施工费（含税价</w:t>
      </w:r>
      <w:r>
        <w:rPr>
          <w:rFonts w:hint="eastAsia" w:ascii="宋体" w:hAnsi="宋体" w:eastAsia="宋体" w:cs="仿宋_GB2312"/>
          <w:color w:val="auto"/>
          <w:sz w:val="24"/>
          <w:szCs w:val="20"/>
          <w:highlight w:val="none"/>
          <w:lang w:eastAsia="zh-CN"/>
        </w:rPr>
        <w:t>，不包括前期费用、倒树清理及危死树采伐项目</w:t>
      </w:r>
      <w:r>
        <w:rPr>
          <w:rFonts w:hint="eastAsia" w:ascii="宋体" w:hAnsi="宋体" w:eastAsia="宋体" w:cs="仿宋_GB2312"/>
          <w:color w:val="auto"/>
          <w:sz w:val="24"/>
          <w:szCs w:val="20"/>
          <w:highlight w:val="none"/>
        </w:rPr>
        <w:t>），安全文明施工费在中期进度款支付时不再抵扣。</w:t>
      </w:r>
    </w:p>
    <w:p>
      <w:pPr>
        <w:pStyle w:val="2"/>
        <w:rPr>
          <w:color w:val="auto"/>
          <w:highlight w:val="none"/>
        </w:rPr>
      </w:pPr>
    </w:p>
    <w:p>
      <w:pPr>
        <w:pStyle w:val="2"/>
        <w:spacing w:line="360" w:lineRule="auto"/>
        <w:ind w:firstLine="480"/>
        <w:rPr>
          <w:rFonts w:hAnsi="宋体" w:cs="宋体"/>
          <w:color w:val="auto"/>
          <w:highlight w:val="none"/>
        </w:rPr>
      </w:pPr>
      <w:r>
        <w:rPr>
          <w:rFonts w:hint="eastAsia" w:hAnsi="宋体" w:cs="宋体"/>
          <w:bCs/>
          <w:color w:val="auto"/>
          <w:highlight w:val="none"/>
        </w:rPr>
        <w:t>（2）中期进度款：</w:t>
      </w:r>
      <w:r>
        <w:rPr>
          <w:rFonts w:hint="eastAsia" w:hAnsi="宋体" w:cs="宋体"/>
          <w:color w:val="auto"/>
          <w:highlight w:val="none"/>
        </w:rPr>
        <w:t>合同承包期内按进度支付中期进度款。</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3）最终结算：因财政部门支付进度等要求结算款于2024年11月底前全部完成支付，其中2024年11月前据实结算，2024年12月按合同工程量结算。若12月未完成合同内工程量，供应商需将未完成部分的管护费用，退给采购人。</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2、付款方式</w:t>
      </w:r>
    </w:p>
    <w:p>
      <w:pPr>
        <w:pStyle w:val="2"/>
        <w:spacing w:line="360" w:lineRule="auto"/>
        <w:ind w:firstLine="480"/>
        <w:rPr>
          <w:rFonts w:hAnsi="宋体" w:cs="宋体"/>
          <w:color w:val="auto"/>
          <w:highlight w:val="none"/>
        </w:rPr>
      </w:pPr>
      <w:r>
        <w:rPr>
          <w:rFonts w:hint="eastAsia" w:hAnsi="宋体" w:cs="宋体"/>
          <w:color w:val="auto"/>
          <w:highlight w:val="none"/>
        </w:rPr>
        <w:t>转账支票或汇款方式。</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3、支付条件</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（1）供应商按合同约定完成相应工作，采购人检查合格。</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（2）供应商按照采购人要求实施的清单中未列项目而增加的费用，依据实际完成量，审核后进行结算。</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4、付款时间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满足支付条件，采购人收到发票后15日内将款项支付给供应商。</w:t>
      </w:r>
    </w:p>
    <w:p>
      <w:pPr>
        <w:pStyle w:val="2"/>
        <w:numPr>
          <w:ilvl w:val="0"/>
          <w:numId w:val="32"/>
        </w:numPr>
        <w:rPr>
          <w:rFonts w:hAnsi="宋体" w:cs="宋体"/>
          <w:color w:val="auto"/>
          <w:highlight w:val="none"/>
        </w:rPr>
      </w:pPr>
      <w:r>
        <w:rPr>
          <w:rFonts w:hint="eastAsia" w:hAnsi="宋体" w:cs="宋体"/>
          <w:color w:val="auto"/>
          <w:highlight w:val="none"/>
        </w:rPr>
        <w:t>前期费用：</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合同价款中包含2024年1月1日至2024年3月31日期间的费用，由于北京市预算管理一体化系统限制，自然年度内，单个政府采购项目只允许向一家供应商进行采购支付，前期费用由供应商代为支付给前期管护单位。采购人将前期费用一次性全额支付给供应商，供应商在收到前期费用后10日内，将前期费用全额支付给前期管护单位。供应商因支付前期费用产生的费用包含在本合同价款中，采购人不再另行支付。</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如北京市预算管理一体化系统规定在本合同实施期间进行调整，允许自然年度内单个政府采购项目向多家供应商进行采购支付，则本合同实际承包费用为2024年4月1日-12月31日的管护费用。2024年1月1日至2024年3月31日期间的管护费用，由采购人向前期管护单位进行结算。</w:t>
      </w:r>
    </w:p>
    <w:bookmarkEnd w:id="83"/>
    <w:p>
      <w:pPr>
        <w:pStyle w:val="6"/>
        <w:keepNext w:val="0"/>
        <w:keepLines w:val="0"/>
        <w:spacing w:before="0" w:after="0" w:line="360" w:lineRule="auto"/>
        <w:rPr>
          <w:rFonts w:ascii="宋体" w:hAnsi="宋体" w:cs="宋体"/>
          <w:b w:val="0"/>
          <w:color w:val="auto"/>
          <w:sz w:val="28"/>
          <w:szCs w:val="28"/>
          <w:highlight w:val="none"/>
        </w:rPr>
      </w:pPr>
      <w:bookmarkStart w:id="84" w:name="_Toc910260454_WPSOffice_Level2"/>
      <w:bookmarkStart w:id="85" w:name="_Hlk77069580"/>
      <w:r>
        <w:rPr>
          <w:rFonts w:hint="eastAsia" w:ascii="宋体" w:hAnsi="宋体" w:cs="宋体"/>
          <w:color w:val="auto"/>
          <w:sz w:val="28"/>
          <w:szCs w:val="28"/>
          <w:highlight w:val="none"/>
        </w:rPr>
        <w:t>★</w:t>
      </w:r>
      <w:bookmarkEnd w:id="84"/>
      <w:r>
        <w:rPr>
          <w:rFonts w:hint="eastAsia" w:ascii="宋体" w:hAnsi="宋体" w:cs="宋体"/>
          <w:color w:val="auto"/>
          <w:sz w:val="28"/>
          <w:szCs w:val="28"/>
          <w:highlight w:val="none"/>
        </w:rPr>
        <w:t>（四）售后服务</w:t>
      </w:r>
    </w:p>
    <w:bookmarkEnd w:id="85"/>
    <w:p>
      <w:pPr>
        <w:spacing w:line="360" w:lineRule="auto"/>
        <w:ind w:firstLine="480" w:firstLineChars="200"/>
        <w:rPr>
          <w:rFonts w:ascii="宋体" w:hAnsi="宋体" w:eastAsia="宋体" w:cs="宋体"/>
          <w:color w:val="auto"/>
          <w:sz w:val="24"/>
          <w:highlight w:val="none"/>
        </w:rPr>
      </w:pPr>
      <w:bookmarkStart w:id="86" w:name="_Hlk97223240"/>
      <w:r>
        <w:rPr>
          <w:rFonts w:hint="eastAsia" w:ascii="宋体" w:hAnsi="宋体" w:eastAsia="宋体" w:cs="宋体"/>
          <w:color w:val="auto"/>
          <w:sz w:val="24"/>
          <w:highlight w:val="none"/>
        </w:rPr>
        <w:t>1、补植苗木自种植完成后，需提供一年的后期养护服务，确保树木花卉的成活率达到95%以上。</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2、项目完成后，供应商应免费提供后续项目绩效考核、相关检查配合工作。</w:t>
      </w:r>
      <w:bookmarkEnd w:id="86"/>
    </w:p>
    <w:p>
      <w:pPr>
        <w:pStyle w:val="5"/>
        <w:keepNext w:val="0"/>
        <w:keepLines w:val="0"/>
        <w:spacing w:before="0" w:after="0" w:line="360" w:lineRule="auto"/>
        <w:rPr>
          <w:rFonts w:ascii="宋体" w:hAnsi="宋体" w:eastAsia="宋体" w:cs="宋体"/>
          <w:color w:val="auto"/>
          <w:highlight w:val="none"/>
        </w:rPr>
      </w:pPr>
      <w:bookmarkStart w:id="87" w:name="_Toc68016296"/>
      <w:bookmarkStart w:id="88" w:name="_Toc37124652"/>
      <w:r>
        <w:rPr>
          <w:rFonts w:hint="eastAsia" w:ascii="宋体" w:hAnsi="宋体" w:eastAsia="宋体" w:cs="宋体"/>
          <w:color w:val="auto"/>
          <w:highlight w:val="none"/>
        </w:rPr>
        <w:t>六、项目验收</w:t>
      </w:r>
      <w:bookmarkEnd w:id="87"/>
      <w:bookmarkEnd w:id="88"/>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1、采购人按照《北京市京密引水管理处水环境日常维护项目考核办法（试行）》的规定组织对供应商进行月度考核、季度考核和综合考核，并出具考核意见。</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2、项目工作完成后，采购人召开项目验收会，结合项目绩效目标、日常考核结果和《北京市京密引水管理处水环境日常维护项目管理办法（试行）》进行项目履约验收。</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3、具体验收程序和方法详见附件“履约验收方案”。</w:t>
      </w:r>
    </w:p>
    <w:p>
      <w:pPr>
        <w:rPr>
          <w:rFonts w:ascii="宋体" w:hAnsi="宋体" w:eastAsia="宋体" w:cs="宋体"/>
          <w:color w:val="auto"/>
          <w:highlight w:val="none"/>
        </w:rPr>
        <w:sectPr>
          <w:footerReference r:id="rId17" w:type="default"/>
          <w:footerReference r:id="rId18" w:type="even"/>
          <w:pgSz w:w="11906" w:h="16838"/>
          <w:pgMar w:top="1418" w:right="1418" w:bottom="1418" w:left="1418" w:header="851" w:footer="992" w:gutter="0"/>
          <w:cols w:space="720" w:num="1"/>
          <w:docGrid w:linePitch="312" w:charSpace="0"/>
        </w:sectPr>
      </w:pP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附件：</w:t>
      </w:r>
    </w:p>
    <w:tbl>
      <w:tblPr>
        <w:tblStyle w:val="87"/>
        <w:tblW w:w="9470" w:type="dxa"/>
        <w:tblInd w:w="0" w:type="dxa"/>
        <w:tblLayout w:type="fixed"/>
        <w:tblCellMar>
          <w:top w:w="0" w:type="dxa"/>
          <w:left w:w="0" w:type="dxa"/>
          <w:bottom w:w="0" w:type="dxa"/>
          <w:right w:w="0" w:type="dxa"/>
        </w:tblCellMar>
      </w:tblPr>
      <w:tblGrid>
        <w:gridCol w:w="1295"/>
        <w:gridCol w:w="1305"/>
        <w:gridCol w:w="3600"/>
        <w:gridCol w:w="990"/>
        <w:gridCol w:w="1110"/>
        <w:gridCol w:w="1170"/>
      </w:tblGrid>
      <w:tr>
        <w:tblPrEx>
          <w:tblCellMar>
            <w:top w:w="0" w:type="dxa"/>
            <w:left w:w="0" w:type="dxa"/>
            <w:bottom w:w="0" w:type="dxa"/>
            <w:right w:w="0" w:type="dxa"/>
          </w:tblCellMar>
        </w:tblPrEx>
        <w:trPr>
          <w:trHeight w:val="420" w:hRule="atLeast"/>
        </w:trPr>
        <w:tc>
          <w:tcPr>
            <w:tcW w:w="9470" w:type="dxa"/>
            <w:gridSpan w:val="6"/>
            <w:tcBorders>
              <w:top w:val="nil"/>
              <w:left w:val="nil"/>
              <w:bottom w:val="nil"/>
              <w:right w:val="nil"/>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2024年度林业日常养护各标段工程量统计表（四标）</w:t>
            </w:r>
          </w:p>
        </w:tc>
      </w:tr>
      <w:tr>
        <w:tblPrEx>
          <w:tblCellMar>
            <w:top w:w="0" w:type="dxa"/>
            <w:left w:w="0" w:type="dxa"/>
            <w:bottom w:w="0" w:type="dxa"/>
            <w:right w:w="0" w:type="dxa"/>
          </w:tblCellMar>
        </w:tblPrEx>
        <w:trPr>
          <w:trHeight w:val="504"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项目名称</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所属管理单位</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工程地点/种类</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单位</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工程量</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备注</w:t>
            </w:r>
          </w:p>
        </w:tc>
      </w:tr>
      <w:tr>
        <w:tblPrEx>
          <w:tblCellMar>
            <w:top w:w="0" w:type="dxa"/>
            <w:left w:w="0" w:type="dxa"/>
            <w:bottom w:w="0" w:type="dxa"/>
            <w:right w:w="0" w:type="dxa"/>
          </w:tblCellMar>
        </w:tblPrEx>
        <w:trPr>
          <w:trHeight w:val="285" w:hRule="atLeast"/>
        </w:trPr>
        <w:tc>
          <w:tcPr>
            <w:tcW w:w="1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闸站庭院管护</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闸站庭院绿地</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1745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1745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400" w:hRule="atLeast"/>
        </w:trPr>
        <w:tc>
          <w:tcPr>
            <w:tcW w:w="1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护渠林养护（浇水）</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后沙涧山洪桥至前沙涧山洪桥左右岸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1907</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杨树20-25,火炬10-15，桧柏2m</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前沙涧山洪桥至聂各庄公路桥左岸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杨树20-25,火炬10-15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辛庄山洪桥左岸上游200米</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484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20-25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辛庄山洪桥至温泉公路桥左右岸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1024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杨树20,柳树10-15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温泉倒虹吸-白家疃公路桥左岸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244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柳树10-15,杨树15-20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太舟坞桥左岸上游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362</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桧柏2m</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西北旺桥-黑山扈桥左岸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202</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杨树15-20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黑山扈桥下游右岸-天秀桥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柳树10-15</w:t>
            </w:r>
          </w:p>
        </w:tc>
      </w:tr>
      <w:tr>
        <w:tblPrEx>
          <w:tblCellMar>
            <w:top w:w="0" w:type="dxa"/>
            <w:left w:w="0" w:type="dxa"/>
            <w:bottom w:w="0" w:type="dxa"/>
            <w:right w:w="0" w:type="dxa"/>
          </w:tblCellMar>
        </w:tblPrEx>
        <w:trPr>
          <w:trHeight w:val="380"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天秀桥-红山口桥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49</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木槿1.5-2m,桧柏2-2.5m</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温泉桥左岸上游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605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槐树10-15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杨家庄桥左岸上游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228</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杨树15-20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辛庄-北清路右岸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杨树10</w:t>
            </w:r>
          </w:p>
        </w:tc>
      </w:tr>
      <w:tr>
        <w:tblPrEx>
          <w:tblCellMar>
            <w:top w:w="0" w:type="dxa"/>
            <w:left w:w="0" w:type="dxa"/>
            <w:bottom w:w="0" w:type="dxa"/>
            <w:right w:w="0" w:type="dxa"/>
          </w:tblCellMar>
        </w:tblPrEx>
        <w:trPr>
          <w:trHeight w:val="360"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温泉倒虹吸右岸下游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250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柏树2m，槐树10-15,金叶榆10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5727</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（涂白）</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后沙涧山洪桥至前沙涧山洪桥左右岸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1213</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杨树20-25,火炬10-15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前沙涧山洪桥至聂各庄公路桥左岸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116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杨树20-25,火炬10-15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柳林山洪桥上游右岸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365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辛庄山洪桥左岸上游200米</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484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辛庄山洪桥上游右岸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辛庄山洪桥至温泉公路桥左岸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547</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杨树20,柳树10-15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温泉倒虹吸-白家疃公路桥左岸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244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杨树20,柳树10-15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温泉桥左岸上游桥头</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315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槐树10-15</w:t>
            </w:r>
          </w:p>
        </w:tc>
      </w:tr>
      <w:tr>
        <w:tblPrEx>
          <w:tblCellMar>
            <w:top w:w="0" w:type="dxa"/>
            <w:left w:w="0" w:type="dxa"/>
            <w:bottom w:w="0" w:type="dxa"/>
            <w:right w:w="0" w:type="dxa"/>
          </w:tblCellMar>
        </w:tblPrEx>
        <w:trPr>
          <w:trHeight w:val="380"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温泉倒虹吸右岸下游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186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柏树2m，槐树10-15,金叶榆10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辛庄-北清路右岸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杨树10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杨家庄桥左岸上游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116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杨树20-25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黑山扈桥下游右岸-天秀桥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柳树10-15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3916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20" w:hRule="atLeast"/>
        </w:trPr>
        <w:tc>
          <w:tcPr>
            <w:tcW w:w="1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护渠林养护（清除拉拉秧、杂草）</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后沙涧分水闸-后沙涧山洪桥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5600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后沙涧山洪桥-聂各庄桥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56618</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聂各庄桥-齐鲁长虹桥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5456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齐鲁长虹桥-后柳林山洪桥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14812</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后柳林山洪桥-柳林倒虹吸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25300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柳林倒虹吸-北清路公路桥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21000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北清路公路桥-辛庄山洪桥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4356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辛庄山洪桥-温泉公路桥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18300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温泉倒虹吸右岸下游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3375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温泉倒虹吸-白家疃公路桥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15623</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白家疃公路桥-太舟坞桥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19112</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太舟坞桥-屯佃桥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10325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屯佃节制闸-亮甲店小铁桥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3470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亮甲店小铁桥-亮甲店桥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6000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亮甲店桥-西北旺桥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6910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西北旺桥-农大公路桥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农大公路桥-309人行桥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8107</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309人行桥-天秀桥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2210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国防桥-龙背闸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6500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龙背闸-红山口新桥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330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234404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（小树修剪）</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温泉桥左岸上游桥头</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290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槐树10-15</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杨家庄桥左岸上游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112</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杨树15-20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温泉桥-辛庄山洪桥右岸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325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杨树15-20</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杨家庄桥-太舟坞桥左岸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185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桧柏2m</w:t>
            </w:r>
          </w:p>
        </w:tc>
      </w:tr>
      <w:tr>
        <w:tblPrEx>
          <w:tblCellMar>
            <w:top w:w="0" w:type="dxa"/>
            <w:left w:w="0" w:type="dxa"/>
            <w:bottom w:w="0" w:type="dxa"/>
            <w:right w:w="0" w:type="dxa"/>
          </w:tblCellMar>
        </w:tblPrEx>
        <w:trPr>
          <w:trHeight w:val="420"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温泉桥-太舟坞桥右岸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1235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木槿1.5-2m,碧桃、迎春</w:t>
            </w:r>
          </w:p>
        </w:tc>
      </w:tr>
      <w:tr>
        <w:tblPrEx>
          <w:tblCellMar>
            <w:top w:w="0" w:type="dxa"/>
            <w:left w:w="0" w:type="dxa"/>
            <w:bottom w:w="0" w:type="dxa"/>
            <w:right w:w="0" w:type="dxa"/>
          </w:tblCellMar>
        </w:tblPrEx>
        <w:trPr>
          <w:trHeight w:val="285"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2147</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500" w:hRule="atLeast"/>
        </w:trPr>
        <w:tc>
          <w:tcPr>
            <w:tcW w:w="1295" w:type="dxa"/>
            <w:vMerge w:val="restart"/>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（片林或行道树的抚育修枝）</w:t>
            </w:r>
          </w:p>
        </w:tc>
        <w:tc>
          <w:tcPr>
            <w:tcW w:w="1305" w:type="dxa"/>
            <w:vMerge w:val="restart"/>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太舟坞桥-亮甲店桥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484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柳树</w:t>
            </w:r>
          </w:p>
        </w:tc>
      </w:tr>
      <w:tr>
        <w:tblPrEx>
          <w:tblCellMar>
            <w:top w:w="0" w:type="dxa"/>
            <w:left w:w="0" w:type="dxa"/>
            <w:bottom w:w="0" w:type="dxa"/>
            <w:right w:w="0" w:type="dxa"/>
          </w:tblCellMar>
        </w:tblPrEx>
        <w:trPr>
          <w:trHeight w:val="500" w:hRule="atLeast"/>
        </w:trPr>
        <w:tc>
          <w:tcPr>
            <w:tcW w:w="1295"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辛庄山洪桥上游左岸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484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w:t>
            </w:r>
          </w:p>
        </w:tc>
      </w:tr>
      <w:tr>
        <w:tblPrEx>
          <w:tblCellMar>
            <w:top w:w="0" w:type="dxa"/>
            <w:left w:w="0" w:type="dxa"/>
            <w:bottom w:w="0" w:type="dxa"/>
            <w:right w:w="0" w:type="dxa"/>
          </w:tblCellMar>
        </w:tblPrEx>
        <w:trPr>
          <w:trHeight w:val="500" w:hRule="atLeast"/>
        </w:trPr>
        <w:tc>
          <w:tcPr>
            <w:tcW w:w="1295"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对日常阻碍车辆行人视线树木修剪</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650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柳树</w:t>
            </w:r>
          </w:p>
        </w:tc>
      </w:tr>
      <w:tr>
        <w:tblPrEx>
          <w:tblCellMar>
            <w:top w:w="0" w:type="dxa"/>
            <w:left w:w="0" w:type="dxa"/>
            <w:bottom w:w="0" w:type="dxa"/>
            <w:right w:w="0" w:type="dxa"/>
          </w:tblCellMar>
        </w:tblPrEx>
        <w:trPr>
          <w:trHeight w:val="500" w:hRule="atLeast"/>
        </w:trPr>
        <w:tc>
          <w:tcPr>
            <w:tcW w:w="1295"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摄像头、宣传牌、道路指示牌周边</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433</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杨树柳树</w:t>
            </w:r>
          </w:p>
        </w:tc>
      </w:tr>
      <w:tr>
        <w:tblPrEx>
          <w:tblCellMar>
            <w:top w:w="0" w:type="dxa"/>
            <w:left w:w="0" w:type="dxa"/>
            <w:bottom w:w="0" w:type="dxa"/>
            <w:right w:w="0" w:type="dxa"/>
          </w:tblCellMar>
        </w:tblPrEx>
        <w:trPr>
          <w:trHeight w:val="285" w:hRule="atLeast"/>
        </w:trPr>
        <w:tc>
          <w:tcPr>
            <w:tcW w:w="1295"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2051</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792"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（高大树木摘枯梢）</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后沙涧山洪桥至颐和闸左右岸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w:t>
            </w:r>
          </w:p>
        </w:tc>
      </w:tr>
      <w:tr>
        <w:tblPrEx>
          <w:tblCellMar>
            <w:top w:w="0" w:type="dxa"/>
            <w:left w:w="0" w:type="dxa"/>
            <w:bottom w:w="0" w:type="dxa"/>
            <w:right w:w="0" w:type="dxa"/>
          </w:tblCellMar>
        </w:tblPrEx>
        <w:trPr>
          <w:trHeight w:val="720"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（注射杨柳飞絮抑制剂）</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辛庄山洪桥-太舟坞桥左右岸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平均胸径55cm</w:t>
            </w:r>
          </w:p>
        </w:tc>
      </w:tr>
      <w:tr>
        <w:tblPrEx>
          <w:tblCellMar>
            <w:top w:w="0" w:type="dxa"/>
            <w:left w:w="0" w:type="dxa"/>
            <w:bottom w:w="0" w:type="dxa"/>
            <w:right w:w="0" w:type="dxa"/>
          </w:tblCellMar>
        </w:tblPrEx>
        <w:trPr>
          <w:trHeight w:val="620"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倒树清理及危死树采伐</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后沙涧分水口至颐和闸左右岸</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240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平均地径50cm以上</w:t>
            </w:r>
          </w:p>
        </w:tc>
      </w:tr>
      <w:tr>
        <w:tblPrEx>
          <w:tblCellMar>
            <w:top w:w="0" w:type="dxa"/>
            <w:left w:w="0" w:type="dxa"/>
            <w:bottom w:w="0" w:type="dxa"/>
            <w:right w:w="0" w:type="dxa"/>
          </w:tblCellMar>
        </w:tblPrEx>
        <w:trPr>
          <w:trHeight w:val="880"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美国白蛾等有害生物防治</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后沙涧分水口-三院</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42666 </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平均胸径10cm</w:t>
            </w:r>
          </w:p>
        </w:tc>
      </w:tr>
      <w:tr>
        <w:tblPrEx>
          <w:tblCellMar>
            <w:top w:w="0" w:type="dxa"/>
            <w:left w:w="0" w:type="dxa"/>
            <w:bottom w:w="0" w:type="dxa"/>
            <w:right w:w="0" w:type="dxa"/>
          </w:tblCellMar>
        </w:tblPrEx>
        <w:trPr>
          <w:trHeight w:val="880"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美国白蛾等有害生物普查</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温泉管理所林带</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1340000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980"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（割打防火隔离带及清理林下可燃物）</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温泉管理所林带</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1340000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540" w:hRule="atLeast"/>
        </w:trPr>
        <w:tc>
          <w:tcPr>
            <w:tcW w:w="1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（防火巡视）</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温泉管理所管段内</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176500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60"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905"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176500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780"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（杨柳飞絮治理-湿化清扫）</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39000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780" w:hRule="atLeast"/>
        </w:trPr>
        <w:tc>
          <w:tcPr>
            <w:tcW w:w="1295"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护林防火（防火湿化洒水）</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温泉管理所林带</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项</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1170"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防火期内重点时期，每天一辆8T水车洒水湿化林带，共20天。</w:t>
            </w:r>
          </w:p>
        </w:tc>
      </w:tr>
      <w:tr>
        <w:tblPrEx>
          <w:tblCellMar>
            <w:top w:w="0" w:type="dxa"/>
            <w:left w:w="0" w:type="dxa"/>
            <w:bottom w:w="0" w:type="dxa"/>
            <w:right w:w="0" w:type="dxa"/>
          </w:tblCellMar>
        </w:tblPrEx>
        <w:trPr>
          <w:trHeight w:val="320" w:hRule="atLeast"/>
        </w:trPr>
        <w:tc>
          <w:tcPr>
            <w:tcW w:w="1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（防火工具补新）</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防火面罩</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个</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300"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防火服</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300" w:hRule="atLeast"/>
        </w:trPr>
        <w:tc>
          <w:tcPr>
            <w:tcW w:w="1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防火手套</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副</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285"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渠坡管护</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温泉管理所渠坡</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212156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r>
        <w:tblPrEx>
          <w:tblCellMar>
            <w:top w:w="0" w:type="dxa"/>
            <w:left w:w="0" w:type="dxa"/>
            <w:bottom w:w="0" w:type="dxa"/>
            <w:right w:w="0" w:type="dxa"/>
          </w:tblCellMar>
        </w:tblPrEx>
        <w:trPr>
          <w:trHeight w:val="600" w:hRule="atLeast"/>
        </w:trPr>
        <w:tc>
          <w:tcPr>
            <w:tcW w:w="129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林业垃圾清运消纳</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36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温泉管理所</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立方米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865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r>
    </w:tbl>
    <w:p>
      <w:pPr>
        <w:spacing w:line="360" w:lineRule="auto"/>
        <w:ind w:firstLine="480" w:firstLineChars="200"/>
        <w:rPr>
          <w:rFonts w:ascii="宋体" w:hAnsi="宋体" w:eastAsia="宋体" w:cs="宋体"/>
          <w:color w:val="auto"/>
          <w:sz w:val="24"/>
          <w:highlight w:val="none"/>
        </w:rPr>
      </w:pP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bookmarkEnd w:id="44"/>
    <w:p>
      <w:pPr>
        <w:tabs>
          <w:tab w:val="left" w:pos="654"/>
        </w:tabs>
        <w:kinsoku/>
        <w:autoSpaceDE/>
        <w:autoSpaceDN/>
        <w:adjustRightInd/>
        <w:snapToGrid/>
        <w:textAlignment w:val="auto"/>
        <w:rPr>
          <w:color w:val="auto"/>
          <w:highlight w:val="none"/>
        </w:rPr>
        <w:sectPr>
          <w:headerReference r:id="rId19" w:type="default"/>
          <w:footerReference r:id="rId20" w:type="default"/>
          <w:pgSz w:w="11907" w:h="16840"/>
          <w:pgMar w:top="1117" w:right="1131" w:bottom="1060" w:left="1700" w:header="878" w:footer="886" w:gutter="0"/>
          <w:cols w:space="720" w:num="1"/>
          <w:docGrid w:linePitch="286" w:charSpace="0"/>
        </w:sectPr>
      </w:pPr>
    </w:p>
    <w:p>
      <w:pPr>
        <w:kinsoku/>
        <w:autoSpaceDE/>
        <w:autoSpaceDN/>
        <w:adjustRightInd/>
        <w:snapToGrid/>
        <w:jc w:val="center"/>
        <w:textAlignment w:val="auto"/>
        <w:outlineLvl w:val="0"/>
        <w:rPr>
          <w:rFonts w:ascii="宋体" w:hAnsi="宋体" w:eastAsia="宋体" w:cs="宋体"/>
          <w:b/>
          <w:bCs/>
          <w:color w:val="auto"/>
          <w:sz w:val="36"/>
          <w:szCs w:val="36"/>
          <w:highlight w:val="none"/>
        </w:rPr>
      </w:pPr>
      <w:bookmarkStart w:id="89" w:name="_Toc21274"/>
      <w:r>
        <w:rPr>
          <w:rFonts w:hint="eastAsia" w:ascii="宋体" w:hAnsi="宋体" w:eastAsia="宋体" w:cs="宋体"/>
          <w:b/>
          <w:bCs/>
          <w:color w:val="auto"/>
          <w:sz w:val="36"/>
          <w:szCs w:val="36"/>
          <w:highlight w:val="none"/>
        </w:rPr>
        <w:t>第六章   拟签订的合同文本</w:t>
      </w:r>
      <w:bookmarkEnd w:id="89"/>
      <w:bookmarkStart w:id="90" w:name="_Toc3129880"/>
      <w:bookmarkStart w:id="91" w:name="_Toc446587520"/>
      <w:bookmarkStart w:id="92" w:name="_Toc431365390"/>
      <w:bookmarkStart w:id="93" w:name="_Toc266262036"/>
      <w:bookmarkStart w:id="94" w:name="_Toc312658970"/>
      <w:bookmarkStart w:id="95" w:name="_Toc446587506"/>
      <w:bookmarkStart w:id="96" w:name="_Toc369678074"/>
      <w:bookmarkStart w:id="97" w:name="_Toc212972186"/>
      <w:bookmarkStart w:id="98" w:name="_Toc267494476"/>
    </w:p>
    <w:p>
      <w:pPr>
        <w:tabs>
          <w:tab w:val="left" w:pos="900"/>
          <w:tab w:val="left" w:pos="1080"/>
        </w:tabs>
        <w:spacing w:line="360" w:lineRule="auto"/>
        <w:rPr>
          <w:rFonts w:ascii="宋体" w:hAnsi="宋体" w:eastAsia="宋体" w:cs="宋体"/>
          <w:color w:val="auto"/>
          <w:sz w:val="18"/>
          <w:szCs w:val="18"/>
          <w:highlight w:val="none"/>
        </w:rPr>
      </w:pPr>
    </w:p>
    <w:p>
      <w:pPr>
        <w:spacing w:line="360" w:lineRule="auto"/>
        <w:jc w:val="center"/>
        <w:rPr>
          <w:rFonts w:ascii="宋体" w:hAnsi="宋体"/>
          <w:b/>
          <w:color w:val="auto"/>
          <w:sz w:val="36"/>
          <w:szCs w:val="36"/>
          <w:highlight w:val="none"/>
        </w:rPr>
      </w:pPr>
    </w:p>
    <w:tbl>
      <w:tblPr>
        <w:tblStyle w:val="87"/>
        <w:tblW w:w="3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2" w:type="dxa"/>
          </w:tcPr>
          <w:p>
            <w:pPr>
              <w:jc w:val="center"/>
              <w:rPr>
                <w:rFonts w:ascii="宋体" w:hAnsi="宋体"/>
                <w:b/>
                <w:color w:val="auto"/>
                <w:sz w:val="28"/>
                <w:szCs w:val="48"/>
                <w:highlight w:val="none"/>
              </w:rPr>
            </w:pPr>
            <w:r>
              <w:rPr>
                <w:rFonts w:ascii="宋体" w:hAnsi="宋体"/>
                <w:b/>
                <w:color w:val="auto"/>
                <w:sz w:val="28"/>
                <w:szCs w:val="48"/>
                <w:highlight w:val="none"/>
              </w:rPr>
              <w:t>本合同为中小企业预留合同</w:t>
            </w:r>
          </w:p>
        </w:tc>
      </w:tr>
    </w:tbl>
    <w:p>
      <w:pPr>
        <w:jc w:val="center"/>
        <w:rPr>
          <w:rFonts w:ascii="宋体" w:hAnsi="宋体"/>
          <w:b/>
          <w:color w:val="auto"/>
          <w:sz w:val="48"/>
          <w:szCs w:val="48"/>
          <w:highlight w:val="none"/>
        </w:rPr>
      </w:pPr>
    </w:p>
    <w:p>
      <w:pPr>
        <w:jc w:val="center"/>
        <w:rPr>
          <w:rFonts w:ascii="宋体" w:hAnsi="宋体" w:eastAsia="宋体" w:cs="宋体"/>
          <w:b/>
          <w:color w:val="auto"/>
          <w:sz w:val="48"/>
          <w:szCs w:val="48"/>
          <w:highlight w:val="none"/>
        </w:rPr>
      </w:pPr>
      <w:r>
        <w:rPr>
          <w:rFonts w:hint="eastAsia" w:ascii="宋体" w:hAnsi="宋体" w:eastAsia="宋体" w:cs="宋体"/>
          <w:b/>
          <w:color w:val="auto"/>
          <w:sz w:val="48"/>
          <w:szCs w:val="48"/>
          <w:highlight w:val="none"/>
        </w:rPr>
        <w:t>政府采购合同</w:t>
      </w: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spacing w:line="360" w:lineRule="auto"/>
        <w:ind w:firstLine="602" w:firstLineChars="200"/>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项目名称：</w:t>
      </w:r>
      <w:r>
        <w:rPr>
          <w:rFonts w:hint="eastAsia" w:ascii="宋体" w:hAnsi="宋体" w:eastAsia="宋体" w:cs="宋体"/>
          <w:b/>
          <w:bCs/>
          <w:color w:val="auto"/>
          <w:sz w:val="30"/>
          <w:szCs w:val="30"/>
          <w:highlight w:val="none"/>
          <w:u w:val="single"/>
        </w:rPr>
        <w:t>北京市京密引水管理处水利工程日常维修养护费—2024年度林业水环境日常管理维护（第四标段）</w:t>
      </w: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合同编号：</w:t>
      </w:r>
      <w:r>
        <w:rPr>
          <w:rFonts w:hint="eastAsia" w:ascii="宋体" w:hAnsi="宋体" w:eastAsia="宋体" w:cs="宋体"/>
          <w:b/>
          <w:bCs/>
          <w:color w:val="auto"/>
          <w:sz w:val="30"/>
          <w:szCs w:val="30"/>
          <w:highlight w:val="none"/>
          <w:u w:val="single"/>
        </w:rPr>
        <w:t xml:space="preserve">                        </w:t>
      </w: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采购人（发包人）：</w:t>
      </w:r>
      <w:r>
        <w:rPr>
          <w:rFonts w:hint="eastAsia" w:ascii="宋体" w:hAnsi="宋体" w:eastAsia="宋体" w:cs="宋体"/>
          <w:b/>
          <w:bCs/>
          <w:color w:val="auto"/>
          <w:sz w:val="30"/>
          <w:szCs w:val="30"/>
          <w:highlight w:val="none"/>
          <w:u w:val="single"/>
        </w:rPr>
        <w:t>北京市水利工程管理中心</w:t>
      </w: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供应商（承包人）：</w:t>
      </w:r>
      <w:r>
        <w:rPr>
          <w:rFonts w:hint="eastAsia" w:ascii="宋体" w:hAnsi="宋体" w:eastAsia="宋体" w:cs="宋体"/>
          <w:b/>
          <w:bCs/>
          <w:color w:val="auto"/>
          <w:sz w:val="30"/>
          <w:szCs w:val="30"/>
          <w:highlight w:val="none"/>
          <w:u w:val="single"/>
        </w:rPr>
        <w:t xml:space="preserve">                    </w:t>
      </w: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签署日期：</w:t>
      </w:r>
      <w:r>
        <w:rPr>
          <w:rFonts w:hint="eastAsia" w:ascii="宋体" w:hAnsi="宋体" w:eastAsia="宋体" w:cs="宋体"/>
          <w:b/>
          <w:bCs/>
          <w:color w:val="auto"/>
          <w:sz w:val="30"/>
          <w:szCs w:val="30"/>
          <w:highlight w:val="none"/>
          <w:u w:val="single"/>
        </w:rPr>
        <w:t>　　    年　  　月  　  日</w:t>
      </w:r>
    </w:p>
    <w:p>
      <w:pPr>
        <w:jc w:val="center"/>
        <w:rPr>
          <w:rFonts w:ascii="宋体" w:hAnsi="宋体" w:eastAsia="宋体" w:cs="宋体"/>
          <w:color w:val="auto"/>
          <w:sz w:val="24"/>
          <w:highlight w:val="none"/>
        </w:rPr>
      </w:pPr>
    </w:p>
    <w:p>
      <w:pPr>
        <w:spacing w:line="360" w:lineRule="auto"/>
        <w:jc w:val="center"/>
        <w:rPr>
          <w:rFonts w:ascii="宋体" w:hAnsi="宋体" w:eastAsia="宋体" w:cs="宋体"/>
          <w:b/>
          <w:color w:val="auto"/>
          <w:sz w:val="32"/>
          <w:szCs w:val="32"/>
          <w:highlight w:val="none"/>
        </w:rPr>
        <w:sectPr>
          <w:headerReference r:id="rId21" w:type="default"/>
          <w:footerReference r:id="rId22" w:type="default"/>
          <w:footerReference r:id="rId23" w:type="even"/>
          <w:pgSz w:w="11906" w:h="16838"/>
          <w:pgMar w:top="1418" w:right="1418" w:bottom="1418" w:left="1418" w:header="851" w:footer="992" w:gutter="0"/>
          <w:cols w:space="720" w:num="1"/>
          <w:docGrid w:type="lines" w:linePitch="312" w:charSpace="0"/>
        </w:sectPr>
      </w:pPr>
    </w:p>
    <w:p>
      <w:pPr>
        <w:spacing w:line="360" w:lineRule="auto"/>
        <w:jc w:val="center"/>
        <w:rPr>
          <w:rFonts w:ascii="宋体" w:hAnsi="宋体" w:eastAsia="宋体" w:cs="宋体"/>
          <w:b/>
          <w:color w:val="auto"/>
          <w:sz w:val="32"/>
          <w:szCs w:val="20"/>
          <w:highlight w:val="none"/>
          <w:lang w:bidi="mn-Mong-CN"/>
        </w:rPr>
      </w:pPr>
      <w:bookmarkStart w:id="99" w:name="_Hlk103334989"/>
      <w:r>
        <w:rPr>
          <w:rFonts w:hint="eastAsia" w:ascii="宋体" w:hAnsi="宋体" w:eastAsia="宋体" w:cs="宋体"/>
          <w:b/>
          <w:color w:val="auto"/>
          <w:sz w:val="32"/>
          <w:szCs w:val="20"/>
          <w:highlight w:val="none"/>
          <w:lang w:bidi="mn-Mong-CN"/>
        </w:rPr>
        <w:t>水利工程日常维修养护费</w:t>
      </w:r>
    </w:p>
    <w:p>
      <w:pPr>
        <w:spacing w:line="360" w:lineRule="auto"/>
        <w:jc w:val="center"/>
        <w:rPr>
          <w:rFonts w:ascii="宋体" w:hAnsi="宋体" w:eastAsia="宋体" w:cs="宋体"/>
          <w:b/>
          <w:color w:val="auto"/>
          <w:sz w:val="32"/>
          <w:szCs w:val="20"/>
          <w:highlight w:val="none"/>
          <w:lang w:bidi="mn-Mong-CN"/>
        </w:rPr>
      </w:pPr>
      <w:r>
        <w:rPr>
          <w:rFonts w:hint="eastAsia" w:ascii="宋体" w:hAnsi="宋体" w:eastAsia="宋体" w:cs="宋体"/>
          <w:b/>
          <w:color w:val="auto"/>
          <w:sz w:val="32"/>
          <w:szCs w:val="20"/>
          <w:highlight w:val="none"/>
          <w:lang w:bidi="mn-Mong-CN"/>
        </w:rPr>
        <w:t>—2024年度林业水环境日常管理维护（第四标段）</w:t>
      </w:r>
    </w:p>
    <w:p>
      <w:pPr>
        <w:spacing w:line="360" w:lineRule="auto"/>
        <w:jc w:val="center"/>
        <w:rPr>
          <w:rFonts w:ascii="宋体" w:hAnsi="宋体" w:eastAsia="宋体" w:cs="宋体"/>
          <w:b/>
          <w:color w:val="auto"/>
          <w:sz w:val="32"/>
          <w:szCs w:val="20"/>
          <w:highlight w:val="none"/>
          <w:lang w:bidi="mn-Mong-CN"/>
        </w:rPr>
      </w:pPr>
      <w:r>
        <w:rPr>
          <w:rFonts w:hint="eastAsia" w:ascii="宋体" w:hAnsi="宋体" w:eastAsia="宋体" w:cs="宋体"/>
          <w:b/>
          <w:color w:val="auto"/>
          <w:sz w:val="32"/>
          <w:szCs w:val="20"/>
          <w:highlight w:val="none"/>
          <w:lang w:bidi="mn-Mong-CN"/>
        </w:rPr>
        <w:t>政府采购合同</w:t>
      </w:r>
    </w:p>
    <w:p>
      <w:pPr>
        <w:spacing w:line="360" w:lineRule="auto"/>
        <w:rPr>
          <w:rFonts w:ascii="宋体" w:hAnsi="宋体" w:eastAsia="宋体" w:cs="宋体"/>
          <w:b/>
          <w:bCs/>
          <w:color w:val="auto"/>
          <w:sz w:val="24"/>
          <w:highlight w:val="none"/>
          <w:lang w:bidi="mn-Mong-CN"/>
        </w:rPr>
      </w:pPr>
    </w:p>
    <w:p>
      <w:pPr>
        <w:spacing w:line="360" w:lineRule="auto"/>
        <w:rPr>
          <w:rFonts w:ascii="宋体" w:hAnsi="宋体" w:eastAsia="宋体" w:cs="宋体"/>
          <w:b/>
          <w:bCs/>
          <w:color w:val="auto"/>
          <w:sz w:val="24"/>
          <w:highlight w:val="none"/>
          <w:u w:val="single"/>
          <w:shd w:val="clear" w:color="auto" w:fill="FFFFFF"/>
        </w:rPr>
      </w:pPr>
      <w:r>
        <w:rPr>
          <w:rFonts w:hint="eastAsia" w:ascii="宋体" w:hAnsi="宋体" w:eastAsia="宋体" w:cs="宋体"/>
          <w:b/>
          <w:bCs/>
          <w:color w:val="auto"/>
          <w:sz w:val="24"/>
          <w:highlight w:val="none"/>
          <w:shd w:val="clear" w:color="auto" w:fill="FFFFFF"/>
        </w:rPr>
        <w:t>发包人（甲方）：</w:t>
      </w:r>
      <w:r>
        <w:rPr>
          <w:rFonts w:hint="eastAsia" w:ascii="宋体" w:hAnsi="宋体" w:eastAsia="宋体" w:cs="宋体"/>
          <w:b/>
          <w:bCs/>
          <w:color w:val="auto"/>
          <w:sz w:val="24"/>
          <w:highlight w:val="none"/>
          <w:u w:val="single"/>
          <w:shd w:val="clear" w:color="auto" w:fill="FFFFFF"/>
        </w:rPr>
        <w:t>北京市水利工程管理中心</w:t>
      </w:r>
    </w:p>
    <w:p>
      <w:pPr>
        <w:spacing w:line="360" w:lineRule="auto"/>
        <w:rPr>
          <w:rFonts w:ascii="宋体" w:hAnsi="宋体" w:eastAsia="宋体" w:cs="宋体"/>
          <w:b/>
          <w:bCs/>
          <w:color w:val="auto"/>
          <w:sz w:val="24"/>
          <w:highlight w:val="none"/>
          <w:u w:val="single"/>
          <w:shd w:val="clear" w:color="auto" w:fill="FFFFFF"/>
        </w:rPr>
      </w:pPr>
      <w:r>
        <w:rPr>
          <w:rFonts w:hint="eastAsia" w:ascii="宋体" w:hAnsi="宋体" w:eastAsia="宋体" w:cs="宋体"/>
          <w:b/>
          <w:bCs/>
          <w:color w:val="auto"/>
          <w:sz w:val="24"/>
          <w:highlight w:val="none"/>
          <w:shd w:val="clear" w:color="auto" w:fill="FFFFFF"/>
        </w:rPr>
        <w:t>承包人（乙方）：</w:t>
      </w:r>
      <w:r>
        <w:rPr>
          <w:rFonts w:hint="eastAsia" w:ascii="宋体" w:hAnsi="宋体" w:eastAsia="宋体" w:cs="宋体"/>
          <w:b/>
          <w:bCs/>
          <w:color w:val="auto"/>
          <w:sz w:val="24"/>
          <w:highlight w:val="none"/>
          <w:u w:val="single"/>
          <w:shd w:val="clear" w:color="auto" w:fill="FFFFFF"/>
        </w:rPr>
        <w:t xml:space="preserve">                  </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为明确双方权利和义务，依照《中华人民共和国民法典》、《北京市城市河湖保护管理条例》、《中华人民共和国森林法》等法律法规的规定，遵循平等自愿、公平、诚信的原则，双方就北京市京密引水管理处水利工程日常维修养护费—2024年度林业水环境日常管理维护（第四标段）事宜协商一致，订立本合同。</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一、合同标的</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1.1</w:t>
      </w:r>
      <w:r>
        <w:rPr>
          <w:rFonts w:hint="eastAsia" w:ascii="宋体" w:hAnsi="宋体" w:eastAsia="宋体" w:cs="宋体"/>
          <w:color w:val="auto"/>
          <w:sz w:val="24"/>
          <w:highlight w:val="none"/>
          <w:shd w:val="clear" w:color="auto" w:fill="FFFFFF"/>
        </w:rPr>
        <w:t xml:space="preserve"> 标的名称及标的内容：</w:t>
      </w:r>
    </w:p>
    <w:tbl>
      <w:tblPr>
        <w:tblStyle w:val="8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5"/>
        <w:gridCol w:w="6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995"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3"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温泉管理所管理区域</w:t>
            </w:r>
            <w:r>
              <w:rPr>
                <w:rFonts w:hint="eastAsia" w:ascii="宋体" w:hAnsi="宋体" w:eastAsia="宋体" w:cs="宋体"/>
                <w:color w:val="auto"/>
                <w:sz w:val="24"/>
                <w:highlight w:val="none"/>
                <w:lang w:eastAsia="zh-CN"/>
              </w:rPr>
              <w:t>内的林业养护</w:t>
            </w: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温泉管理所管理区域内的保洁。</w:t>
            </w:r>
          </w:p>
        </w:tc>
      </w:tr>
    </w:tbl>
    <w:p>
      <w:pPr>
        <w:spacing w:line="360" w:lineRule="auto"/>
        <w:rPr>
          <w:rFonts w:ascii="宋体" w:hAnsi="宋体" w:eastAsia="宋体" w:cs="宋体"/>
          <w:b/>
          <w:bCs/>
          <w:color w:val="auto"/>
          <w:sz w:val="24"/>
          <w:highlight w:val="none"/>
        </w:rPr>
      </w:pP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1.2</w:t>
      </w:r>
      <w:r>
        <w:rPr>
          <w:rFonts w:hint="eastAsia" w:ascii="宋体" w:hAnsi="宋体" w:eastAsia="宋体" w:cs="宋体"/>
          <w:color w:val="auto"/>
          <w:sz w:val="24"/>
          <w:highlight w:val="none"/>
          <w:shd w:val="clear" w:color="auto" w:fill="FFFFFF"/>
        </w:rPr>
        <w:t xml:space="preserve"> 服务期限：2024年4月1日至2024年12月31日。</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1.3</w:t>
      </w:r>
      <w:r>
        <w:rPr>
          <w:rFonts w:hint="eastAsia" w:ascii="宋体" w:hAnsi="宋体" w:eastAsia="宋体" w:cs="宋体"/>
          <w:color w:val="auto"/>
          <w:sz w:val="24"/>
          <w:highlight w:val="none"/>
          <w:shd w:val="clear" w:color="auto" w:fill="FFFFFF"/>
        </w:rPr>
        <w:t xml:space="preserve"> 服务地点：北京市京密引水管理处温泉管理所管理区域内河道及两岸。</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二、服务内容</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2.1</w:t>
      </w:r>
      <w:r>
        <w:rPr>
          <w:rFonts w:hint="eastAsia" w:ascii="宋体" w:hAnsi="宋体" w:eastAsia="宋体" w:cs="宋体"/>
          <w:color w:val="auto"/>
          <w:sz w:val="24"/>
          <w:highlight w:val="none"/>
          <w:shd w:val="clear" w:color="auto" w:fill="FFFFFF"/>
        </w:rPr>
        <w:t xml:space="preserve"> 服务内容：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林业养护：温泉管理所管理区域内的闸站庭院绿地管护；浇水、涂白、小树修剪、片林或行道树抚育修枝、高大树木摘枯梢、注射杨柳飞絮抑制剂、清除拉拉秧杂草等护渠林养护；割打防火隔离带及清理林下可燃物、杨柳飞絮湿化治理、防火湿化洒水、防火工具补新、防火巡视等；美国白蛾等有害生物查防；渠坡管护；倒树清理及危死树采伐；苗木补植；林业垃圾清运消纳等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（2）水环境</w:t>
      </w:r>
      <w:r>
        <w:rPr>
          <w:rFonts w:hint="eastAsia" w:ascii="宋体" w:hAnsi="宋体" w:eastAsia="宋体" w:cs="宋体"/>
          <w:color w:val="auto"/>
          <w:sz w:val="24"/>
          <w:highlight w:val="none"/>
        </w:rPr>
        <w:t>保洁</w:t>
      </w:r>
      <w:r>
        <w:rPr>
          <w:rFonts w:hint="eastAsia" w:ascii="宋体" w:hAnsi="宋体" w:eastAsia="宋体" w:cs="宋体"/>
          <w:color w:val="auto"/>
          <w:sz w:val="24"/>
          <w:highlight w:val="none"/>
          <w:shd w:val="clear" w:color="auto" w:fill="FFFFFF"/>
        </w:rPr>
        <w:t>：温泉管理所管理区域内的</w:t>
      </w:r>
      <w:r>
        <w:rPr>
          <w:rFonts w:hint="eastAsia" w:ascii="宋体" w:hAnsi="宋体" w:eastAsia="宋体" w:cs="宋体"/>
          <w:color w:val="auto"/>
          <w:sz w:val="24"/>
          <w:highlight w:val="none"/>
        </w:rPr>
        <w:t>水环境日常管护工作，包括对水（冰）面、岸坡、巡河路、林带及临水建筑物进行保洁；修剪打捞水草；捞污设施的运行及看护；垃圾运输消纳；对部分脏乱地段进行环境整治；对重点时期及重大活动期间进行环境保障；粉刷标语；参与水污染应急抢险；树墩清理；冬季扫冰除雪；生物预警设备维护等工作</w:t>
      </w:r>
      <w:r>
        <w:rPr>
          <w:rFonts w:hint="eastAsia" w:ascii="宋体" w:hAnsi="宋体" w:eastAsia="宋体" w:cs="宋体"/>
          <w:color w:val="auto"/>
          <w:sz w:val="24"/>
          <w:highlight w:val="none"/>
          <w:shd w:val="clear" w:color="auto" w:fill="FFFFFF"/>
        </w:rPr>
        <w:t>。</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三、服务标准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3.1</w:t>
      </w:r>
      <w:r>
        <w:rPr>
          <w:rFonts w:hint="eastAsia" w:ascii="宋体" w:hAnsi="宋体" w:eastAsia="宋体" w:cs="宋体"/>
          <w:color w:val="auto"/>
          <w:sz w:val="24"/>
          <w:highlight w:val="none"/>
          <w:shd w:val="clear" w:color="auto" w:fill="FFFFFF"/>
        </w:rPr>
        <w:t xml:space="preserve"> 承包人应按照以下标准提供各项服务：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1）林业养护：温泉管理所按照《北京市京密引水管理处水利工程日常维修养护作业标准（试行）》，闸站庭院实施三级绿地养护质量标准、渠坡实施二级绿地养护质量标准。林带按照《北京市京密引水管理处水利工程日常维修养护作业标准（试行）》</w:t>
      </w:r>
      <w:r>
        <w:rPr>
          <w:rFonts w:hint="eastAsia" w:ascii="宋体" w:hAnsi="宋体" w:eastAsia="宋体" w:cs="宋体"/>
          <w:color w:val="auto"/>
          <w:sz w:val="24"/>
          <w:highlight w:val="none"/>
        </w:rPr>
        <w:t>实施防护林林带养护质量标准。</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（2）水环境保洁：温泉管理所的水面、岸坡、巡河路、林带及临水建筑物按照《北京市京密引水管理处水利工程日常维修养护作业标准（试行）》实施一级养护标准。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3.2</w:t>
      </w:r>
      <w:r>
        <w:rPr>
          <w:rFonts w:hint="eastAsia" w:ascii="宋体" w:hAnsi="宋体" w:eastAsia="宋体" w:cs="宋体"/>
          <w:color w:val="auto"/>
          <w:sz w:val="24"/>
          <w:highlight w:val="none"/>
          <w:shd w:val="clear" w:color="auto" w:fill="FFFFFF"/>
        </w:rPr>
        <w:t xml:space="preserve"> 上述标准和规范内容调整后，服务标准将相应调整,标准和规范以上级单位颁布的最新版本为准。</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四、合同价款及支付</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4.1 合同价款：</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（1）合同价款总额：人民币大写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元）。合同价款组成明细如下：</w:t>
      </w:r>
    </w:p>
    <w:tbl>
      <w:tblPr>
        <w:tblStyle w:val="87"/>
        <w:tblW w:w="9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3656"/>
        <w:gridCol w:w="2172"/>
        <w:gridCol w:w="2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合同标的</w:t>
            </w:r>
          </w:p>
        </w:tc>
        <w:tc>
          <w:tcPr>
            <w:tcW w:w="365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所属管理所/项目</w:t>
            </w:r>
          </w:p>
        </w:tc>
        <w:tc>
          <w:tcPr>
            <w:tcW w:w="2172"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合同价款总额（元）</w:t>
            </w:r>
          </w:p>
        </w:tc>
        <w:tc>
          <w:tcPr>
            <w:tcW w:w="2161"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其中：前期费用（元）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restar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3656" w:type="dxa"/>
            <w:vAlign w:val="center"/>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shd w:val="clear" w:color="auto" w:fill="FFFFFF"/>
              </w:rPr>
              <w:t>温泉管理所</w:t>
            </w:r>
            <w:r>
              <w:rPr>
                <w:rFonts w:hint="eastAsia" w:ascii="宋体" w:hAnsi="宋体" w:eastAsia="宋体" w:cs="宋体"/>
                <w:color w:val="auto"/>
                <w:sz w:val="24"/>
                <w:highlight w:val="none"/>
                <w:shd w:val="clear" w:color="auto" w:fill="FFFFFF"/>
                <w:lang w:val="en-US" w:eastAsia="zh-CN"/>
              </w:rPr>
              <w:t>林业日常养护</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jc w:val="center"/>
              <w:rPr>
                <w:rFonts w:ascii="宋体" w:hAnsi="宋体" w:eastAsia="宋体" w:cs="宋体"/>
                <w:color w:val="auto"/>
                <w:sz w:val="24"/>
                <w:highlight w:val="none"/>
              </w:rPr>
            </w:pPr>
          </w:p>
        </w:tc>
        <w:tc>
          <w:tcPr>
            <w:tcW w:w="3656" w:type="dxa"/>
            <w:vAlign w:val="center"/>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苗木补植</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jc w:val="center"/>
              <w:rPr>
                <w:rFonts w:ascii="宋体" w:hAnsi="宋体" w:eastAsia="宋体" w:cs="宋体"/>
                <w:color w:val="auto"/>
                <w:sz w:val="24"/>
                <w:highlight w:val="none"/>
              </w:rPr>
            </w:pPr>
          </w:p>
        </w:tc>
        <w:tc>
          <w:tcPr>
            <w:tcW w:w="3656" w:type="dxa"/>
            <w:vAlign w:val="center"/>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倒树清理及危死树采伐</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jc w:val="center"/>
              <w:rPr>
                <w:rFonts w:ascii="宋体" w:hAnsi="宋体" w:eastAsia="宋体" w:cs="宋体"/>
                <w:color w:val="auto"/>
                <w:sz w:val="24"/>
                <w:highlight w:val="none"/>
              </w:rPr>
            </w:pPr>
          </w:p>
        </w:tc>
        <w:tc>
          <w:tcPr>
            <w:tcW w:w="3656"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林业垃圾清运消纳</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jc w:val="center"/>
              <w:rPr>
                <w:rFonts w:ascii="宋体" w:hAnsi="宋体" w:eastAsia="宋体" w:cs="宋体"/>
                <w:color w:val="auto"/>
                <w:sz w:val="24"/>
                <w:highlight w:val="none"/>
              </w:rPr>
            </w:pPr>
          </w:p>
        </w:tc>
        <w:tc>
          <w:tcPr>
            <w:tcW w:w="365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小计</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restar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3656"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温泉管理所</w:t>
            </w:r>
            <w:r>
              <w:rPr>
                <w:rFonts w:hint="eastAsia" w:ascii="宋体" w:hAnsi="宋体" w:eastAsia="宋体" w:cs="宋体"/>
                <w:bCs/>
                <w:color w:val="auto"/>
                <w:sz w:val="24"/>
                <w:highlight w:val="none"/>
              </w:rPr>
              <w:t>日常保洁</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jc w:val="center"/>
              <w:rPr>
                <w:rFonts w:ascii="宋体" w:hAnsi="宋体" w:eastAsia="宋体" w:cs="宋体"/>
                <w:color w:val="auto"/>
                <w:sz w:val="24"/>
                <w:highlight w:val="none"/>
              </w:rPr>
            </w:pPr>
          </w:p>
        </w:tc>
        <w:tc>
          <w:tcPr>
            <w:tcW w:w="3656" w:type="dxa"/>
            <w:vAlign w:val="center"/>
          </w:tcPr>
          <w:p>
            <w:pPr>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生物预警设备维护</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rPr>
                <w:rFonts w:ascii="宋体" w:hAnsi="宋体" w:eastAsia="宋体" w:cs="宋体"/>
                <w:color w:val="auto"/>
                <w:sz w:val="24"/>
                <w:highlight w:val="none"/>
              </w:rPr>
            </w:pPr>
          </w:p>
        </w:tc>
        <w:tc>
          <w:tcPr>
            <w:tcW w:w="3656"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垃圾清运消纳</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rPr>
                <w:rFonts w:ascii="宋体" w:hAnsi="宋体" w:eastAsia="宋体" w:cs="宋体"/>
                <w:color w:val="auto"/>
                <w:sz w:val="24"/>
                <w:highlight w:val="none"/>
              </w:rPr>
            </w:pPr>
          </w:p>
        </w:tc>
        <w:tc>
          <w:tcPr>
            <w:tcW w:w="3656" w:type="dxa"/>
            <w:vAlign w:val="center"/>
          </w:tcPr>
          <w:p>
            <w:pPr>
              <w:rPr>
                <w:rFonts w:ascii="宋体" w:hAnsi="宋体" w:eastAsia="宋体" w:cs="宋体"/>
                <w:bCs/>
                <w:color w:val="auto"/>
                <w:sz w:val="24"/>
                <w:highlight w:val="none"/>
              </w:rPr>
            </w:pPr>
            <w:r>
              <w:rPr>
                <w:rFonts w:hint="eastAsia" w:ascii="宋体" w:hAnsi="宋体" w:eastAsia="宋体" w:cs="宋体"/>
                <w:color w:val="auto"/>
                <w:sz w:val="24"/>
                <w:highlight w:val="none"/>
              </w:rPr>
              <w:t>树墩清理</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rPr>
                <w:rFonts w:ascii="宋体" w:hAnsi="宋体" w:eastAsia="宋体" w:cs="宋体"/>
                <w:color w:val="auto"/>
                <w:sz w:val="24"/>
                <w:highlight w:val="none"/>
              </w:rPr>
            </w:pPr>
          </w:p>
        </w:tc>
        <w:tc>
          <w:tcPr>
            <w:tcW w:w="3656" w:type="dxa"/>
            <w:vAlign w:val="center"/>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环境整治</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Merge w:val="continue"/>
            <w:vAlign w:val="center"/>
          </w:tcPr>
          <w:p>
            <w:pPr>
              <w:rPr>
                <w:rFonts w:ascii="宋体" w:hAnsi="宋体" w:eastAsia="宋体" w:cs="宋体"/>
                <w:color w:val="auto"/>
                <w:sz w:val="24"/>
                <w:highlight w:val="none"/>
              </w:rPr>
            </w:pPr>
          </w:p>
        </w:tc>
        <w:tc>
          <w:tcPr>
            <w:tcW w:w="365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小计</w:t>
            </w:r>
          </w:p>
        </w:tc>
        <w:tc>
          <w:tcPr>
            <w:tcW w:w="2172" w:type="dxa"/>
            <w:vAlign w:val="center"/>
          </w:tcPr>
          <w:p>
            <w:pPr>
              <w:rPr>
                <w:rFonts w:ascii="宋体" w:hAnsi="宋体" w:eastAsia="宋体" w:cs="宋体"/>
                <w:color w:val="auto"/>
                <w:sz w:val="24"/>
                <w:highlight w:val="none"/>
              </w:rPr>
            </w:pPr>
          </w:p>
        </w:tc>
        <w:tc>
          <w:tcPr>
            <w:tcW w:w="2161" w:type="dxa"/>
            <w:vAlign w:val="center"/>
          </w:tcPr>
          <w:p>
            <w:pPr>
              <w:rPr>
                <w:rFonts w:ascii="宋体" w:hAnsi="宋体" w:eastAsia="宋体" w:cs="宋体"/>
                <w:color w:val="auto"/>
                <w:sz w:val="24"/>
                <w:highlight w:val="none"/>
              </w:rPr>
            </w:pPr>
          </w:p>
        </w:tc>
      </w:tr>
    </w:tbl>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合同价款构成：合同价款总额为2024年4月1日至2024年12月31日期间的管护费用及前期费用之和，包括完成管护工作所需的人工、材料、设备费用，以及管理费用、利润、税金等一切费用。前期费用为2024年1月1日至2024年3月31日期间管护费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（3）税金计取：合同价款所含税金税率以中标税率为准，除国家政策调整外，合同价款结算、变更调整，税率均不予调整。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4.2</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合同形式：</w:t>
      </w:r>
      <w:r>
        <w:rPr>
          <w:rFonts w:hint="eastAsia" w:ascii="宋体" w:hAnsi="宋体" w:eastAsia="宋体" w:cs="宋体"/>
          <w:color w:val="auto"/>
          <w:sz w:val="24"/>
          <w:highlight w:val="none"/>
        </w:rPr>
        <w:t>本合同项目实行单价承包。</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4.3 履约保证金：</w:t>
      </w:r>
    </w:p>
    <w:p>
      <w:pPr>
        <w:spacing w:line="360" w:lineRule="auto"/>
        <w:ind w:firstLine="480" w:firstLineChars="200"/>
        <w:rPr>
          <w:rFonts w:ascii="宋体" w:hAnsi="宋体" w:eastAsia="宋体" w:cs="宋体"/>
          <w:color w:val="auto"/>
          <w:sz w:val="24"/>
          <w:highlight w:val="none"/>
          <w:u w:val="single"/>
        </w:rPr>
      </w:pPr>
      <w:r>
        <w:rPr>
          <w:rFonts w:hint="eastAsia" w:ascii="宋体" w:hAnsi="宋体" w:eastAsia="宋体" w:cs="宋体"/>
          <w:color w:val="auto"/>
          <w:sz w:val="24"/>
          <w:highlight w:val="none"/>
        </w:rPr>
        <w:t>（1）履约保证金金额：合同签约价的10%，即</w:t>
      </w:r>
      <w:r>
        <w:rPr>
          <w:rFonts w:hint="eastAsia" w:ascii="宋体" w:hAnsi="宋体" w:eastAsia="宋体" w:cs="宋体"/>
          <w:color w:val="auto"/>
          <w:sz w:val="24"/>
          <w:highlight w:val="none"/>
          <w:u w:val="single"/>
        </w:rPr>
        <w:t>人民币（大写）：     （小写：¥       元）。</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（2）履约保证金形式：</w:t>
      </w:r>
      <w:r>
        <w:rPr>
          <w:rFonts w:hint="eastAsia" w:ascii="宋体" w:hAnsi="宋体" w:eastAsia="宋体" w:cs="宋体"/>
          <w:color w:val="auto"/>
          <w:sz w:val="24"/>
          <w:highlight w:val="none"/>
          <w:u w:val="single"/>
        </w:rPr>
        <w:t xml:space="preserve">    （转账）     </w:t>
      </w:r>
      <w:r>
        <w:rPr>
          <w:rFonts w:hint="eastAsia" w:ascii="宋体" w:hAnsi="宋体" w:eastAsia="宋体" w:cs="宋体"/>
          <w:color w:val="auto"/>
          <w:sz w:val="24"/>
          <w:highlight w:val="none"/>
        </w:rPr>
        <w:t>。</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（3）履约保证金退还：</w:t>
      </w:r>
      <w:r>
        <w:rPr>
          <w:rFonts w:hint="eastAsia" w:ascii="宋体" w:hAnsi="宋体" w:eastAsia="宋体" w:cs="宋体"/>
          <w:color w:val="auto"/>
          <w:sz w:val="24"/>
          <w:szCs w:val="20"/>
          <w:highlight w:val="none"/>
        </w:rPr>
        <w:t>服务期满，经发包人验收合格且资料全部移交归档后</w:t>
      </w:r>
      <w:r>
        <w:rPr>
          <w:rFonts w:hint="eastAsia" w:ascii="宋体" w:hAnsi="宋体" w:eastAsia="宋体" w:cs="宋体"/>
          <w:color w:val="auto"/>
          <w:sz w:val="24"/>
          <w:szCs w:val="28"/>
          <w:highlight w:val="none"/>
        </w:rPr>
        <w:t>15个工作日内，发包人将履约保证金退还给承包人。发包人退还履约保证金时，有权按照合同约定扣除违约金。履约保证金的退还方式为：转账。</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（4）履约保证金的扣留：</w:t>
      </w:r>
      <w:r>
        <w:rPr>
          <w:rFonts w:hint="eastAsia" w:ascii="宋体" w:hAnsi="宋体" w:eastAsia="宋体" w:cs="宋体"/>
          <w:bCs/>
          <w:color w:val="auto"/>
          <w:sz w:val="24"/>
          <w:szCs w:val="20"/>
          <w:highlight w:val="none"/>
        </w:rPr>
        <w:t>因承包人原因导致合同无法部分或全部履行的，履约保证金将不予退还</w:t>
      </w:r>
      <w:r>
        <w:rPr>
          <w:rFonts w:hint="eastAsia" w:ascii="宋体" w:hAnsi="宋体" w:eastAsia="宋体" w:cs="宋体"/>
          <w:color w:val="auto"/>
          <w:sz w:val="24"/>
          <w:szCs w:val="28"/>
          <w:highlight w:val="none"/>
        </w:rPr>
        <w:t>。</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（5）发包人逾期退还履约保证金，</w:t>
      </w:r>
      <w:r>
        <w:rPr>
          <w:rFonts w:hint="eastAsia" w:ascii="宋体" w:hAnsi="宋体" w:eastAsia="宋体" w:cs="宋体"/>
          <w:bCs/>
          <w:color w:val="auto"/>
          <w:sz w:val="24"/>
          <w:szCs w:val="20"/>
          <w:highlight w:val="none"/>
        </w:rPr>
        <w:t>依据全国银行间同业拆借中心贷款市场报价利率(LPR)和逾期天数计算并支付补偿金。</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4.4 合同价款支付：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（1）付款进度</w:t>
      </w:r>
    </w:p>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安全文明施工费：支付预付款的同时，一次性支付安全文明施工费（含税价，不包括前期费用、倒树清理及危死树采伐项目），安全文明施工费在中期进度款支付时不再抵扣。</w:t>
      </w:r>
    </w:p>
    <w:p>
      <w:pPr>
        <w:spacing w:line="360" w:lineRule="auto"/>
        <w:ind w:firstLine="480"/>
        <w:rPr>
          <w:rFonts w:ascii="宋体" w:hAnsi="宋体" w:eastAsia="宋体" w:cs="宋体"/>
          <w:color w:val="auto"/>
          <w:sz w:val="24"/>
          <w:szCs w:val="20"/>
          <w:highlight w:val="none"/>
        </w:rPr>
      </w:pPr>
      <w:bookmarkStart w:id="100" w:name="_Hlk103160042"/>
      <w:r>
        <w:rPr>
          <w:rFonts w:hint="eastAsia" w:ascii="宋体" w:hAnsi="宋体" w:eastAsia="宋体" w:cs="宋体"/>
          <w:color w:val="auto"/>
          <w:sz w:val="24"/>
          <w:szCs w:val="20"/>
          <w:highlight w:val="none"/>
        </w:rPr>
        <w:t>2）中期进度款：合同承包期内按进度支付中期进度款。</w:t>
      </w:r>
    </w:p>
    <w:bookmarkEnd w:id="100"/>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最终结算：因财政部门支付进度等要求结算款于2024年11月底前全部完成支付，其中2024年11月前据实结算，2024年12月按合同工程量结算。若12月未完成合同内工程量，承包人需将未完成部分的管护费用，退给发包人。</w:t>
      </w:r>
    </w:p>
    <w:p>
      <w:pPr>
        <w:spacing w:line="360" w:lineRule="auto"/>
        <w:ind w:firstLine="480" w:firstLineChars="20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（2）付款方式：转账支票或汇款方式。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（3）支付时间：承包人按照发包人要求提供完整支付文件，发包人收到上述文件后15日内将款项支付给承包人。</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4.5前期费用：</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合同价款中包含2024年1月1日至2024年3月31日期间的费用，由于北京市预算管理一体化系统限制，自然年度内，单个政府采购项目只允许向一家承包单位进行采购支付，前期费用由承包人代为支付给前期管护单位。发包人将前期费用一次性全额支付给承包人，承包人在收到前期费用后10日内，将前期费用全额支付给前期管护单位。承包人因支付前期费用产生的费用包含在本合同价款中，发包人不再另行支付。</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如北京市预算管理一体化系统规定在本合同实施期间进行调整，允许自然年度内单个政府采购项目向多家承包单位进行采购支付，则本合同实际承包费用为2024年4月1日-12月31日的管护费用。2024年1月1日至2024年3月31日期间的管护费用，由发包人向前期管护单位进行结算。</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4.6</w:t>
      </w:r>
      <w:r>
        <w:rPr>
          <w:rFonts w:hint="eastAsia" w:ascii="宋体" w:hAnsi="宋体" w:eastAsia="宋体" w:cs="宋体"/>
          <w:color w:val="auto"/>
          <w:sz w:val="24"/>
          <w:highlight w:val="none"/>
        </w:rPr>
        <w:t xml:space="preserve"> 发包人有权在支付费用时，扣除罚款。</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4.7</w:t>
      </w:r>
      <w:r>
        <w:rPr>
          <w:rFonts w:hint="eastAsia" w:ascii="宋体" w:hAnsi="宋体" w:eastAsia="宋体" w:cs="宋体"/>
          <w:color w:val="auto"/>
          <w:sz w:val="24"/>
          <w:highlight w:val="none"/>
          <w:shd w:val="clear" w:color="auto" w:fill="FFFFFF"/>
        </w:rPr>
        <w:t>承包人按照发包人要求实施的清单中未列项目而增加的费用，依据实际完成量，审核后进行结算。</w:t>
      </w:r>
    </w:p>
    <w:p>
      <w:pPr>
        <w:spacing w:line="360" w:lineRule="auto"/>
        <w:ind w:firstLine="480" w:firstLineChars="200"/>
        <w:rPr>
          <w:rFonts w:ascii="宋体" w:hAnsi="宋体" w:eastAsia="宋体" w:cs="宋体"/>
          <w:color w:val="auto"/>
          <w:sz w:val="24"/>
          <w:highlight w:val="none"/>
          <w:shd w:val="clear" w:color="auto" w:fill="FFFFFF"/>
        </w:rPr>
      </w:pP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五、双方权利和义务</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5.1 发包人权利和义务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（1）发包人依照有关的法律、法规和相关文件，对承包人的工作进行管理、检查和监督。发包人应定期、不定期组织技术人员对管护工作进行现场巡查、检查、抽查、督查，督导承包人限期整改。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（2）发包人负责确定服务工作执行的技术规范、质量标准和相应的管理要求。</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（3）发包人负责以书面形式向承包人下达工作管理、检查和监督指令，以及批准和决定。</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（4）发包人应定期检查并召开例会，对管护工作进行总结通报，并部署下阶段的管护工作任务。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（5）发包人负责依据相关质量标准对承包人合同履约情况进行检查、验收，并向承包人支付合同费用。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（6）发包人有权按照管护验收分级验收制度，每季度对管护工作情况进行鉴定，根据考核办法评定结果划分等级，扣减管护费用。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（7）发包人有权要求承包人在约定的日常投入基础上增加人员设备投入，并有权对日常保洁人员保洁地点及工作内容进行调整。</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（8）服务期内发包人无偿提供本标段供水渠道内水源用于林业日常养护工作。无偿将自有的保洁船提供给承包人用于水环境保洁工作，</w:t>
      </w:r>
      <w:bookmarkStart w:id="101" w:name="_Hlk128296579"/>
      <w:r>
        <w:rPr>
          <w:rFonts w:hint="eastAsia" w:ascii="宋体" w:hAnsi="宋体" w:eastAsia="宋体" w:cs="宋体"/>
          <w:color w:val="auto"/>
          <w:sz w:val="24"/>
          <w:highlight w:val="none"/>
          <w:shd w:val="clear" w:color="auto" w:fill="FFFFFF"/>
        </w:rPr>
        <w:t>温泉管理所保洁船3艘。</w:t>
      </w:r>
      <w:bookmarkEnd w:id="101"/>
      <w:r>
        <w:rPr>
          <w:rFonts w:hint="eastAsia" w:ascii="宋体" w:hAnsi="宋体" w:eastAsia="宋体" w:cs="宋体"/>
          <w:color w:val="auto"/>
          <w:sz w:val="24"/>
          <w:highlight w:val="none"/>
          <w:shd w:val="clear" w:color="auto" w:fill="FFFFFF"/>
        </w:rPr>
        <w:t>除此以外，发包人不提供其他任何设备设施和作业条件。</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5.2 承包人权利和义务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（1）承包人派驻项目负责人姓名：</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，承包人项目负责人发生变更时，应提前7日书面通知发包人，并经发包人批准后方可更换。</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w:t>
      </w:r>
      <w:r>
        <w:rPr>
          <w:rFonts w:hint="eastAsia" w:ascii="宋体" w:hAnsi="宋体" w:eastAsia="宋体" w:cs="宋体"/>
          <w:color w:val="auto"/>
          <w:sz w:val="24"/>
          <w:highlight w:val="none"/>
        </w:rPr>
        <w:t>承包人负责的每个基层管理所至少设立一名现场负责人，并按照发包人基层管理所要求对作业区域划分责任区，实行责任制并建立电子考勤系统（如巡更系统），日常保洁人员每天不少于47工日。</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（3）承包人负责为现场工作人员办理相关证件并保证工作中的安全。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（4）承包人在协议签订后一周内将现场工作人员姓名及作业范围以书面形式报发包人。</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（5）承包人作业人员年龄应在60岁以内，在作业时应按照发包人要求统一着装、印制相应的标识，日常保洁人员统一配备环卫标准的保洁三轮车并喷涂统一标识。以上费用均包含在合同价格中。</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（6）承包人应按照有关法规、规章和本合同约定的工作要求，承担合同范围内的工作，确保管理范围的卫生状况良好及植物生长良好，不得擅自降低管理标准，并随时接受发包人的管理、检查。</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7）承包人在管护工作中应遵守安全生产、文明管理、环境保护及公共安全管理制度等有关管理和规定，负责本单位员工安全管理工作，按照相应操作规程进行作业，落实各项安全生产措施，确保不发生安全事故。</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（8）项目实施过程中，承包人要按照北京市政府、北京市水务局关于农民工工资、扬尘污染防控、非移动机械的使用、农民工工伤保险等方面的文件要求执行，落实各项措施。</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（9）承包人须根据发包人要求制定相应实施方案，并适时对实施方案进行调整。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（10）</w:t>
      </w:r>
      <w:r>
        <w:rPr>
          <w:rFonts w:hint="eastAsia" w:ascii="宋体" w:hAnsi="宋体" w:eastAsia="宋体" w:cs="宋体"/>
          <w:color w:val="auto"/>
          <w:sz w:val="24"/>
          <w:highlight w:val="none"/>
        </w:rPr>
        <w:t>苗木补植工程新种植的苗木，管理内容包括浇水、病虫防治、防火、防人畜破坏、补植等，养护期一年，苗木成活率保持在95%以上。</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（11）承包人须确保养护范围内苗木成活率，发现死苗及时清除、补植，并承担相应费用。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发包人不提供任何房产、土地等设施供承包人使用，承包人应自行解决作业人员生活条件，自行配备管护工作所需的运输工具、管护设备、工具等相关设备设施。配备的工器具需符合环保及发包人相关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（13）承包人负责管护工作所需运输工具及管护设备、工具的维护和保养，确保设备的安全使用，并承担安全责任。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（14）对于发包人提供的设备，承包人要确保设备完好和正常使用，由承包人维修、养护，担负保险、使用等一切费用，并承担安全责任。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（15）承包人涉及使用发包人电源的，应当单独计量并缴纳相关费用。发包人无法提供计量电表的，由承包人提供。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（16）承包人负责清污设施的24小时运行及看护工作，确保设备运行正常，水面保洁到位。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（17）承包人须在合同签订后7个工作日内，与具备正规垃圾消纳资质的企业签订运输消纳协议，并报发包人备案，垃圾消纳费结算依据票据据实支出，林业垃圾消纳票据和水环境垃圾消纳票据要分开提供。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（18）施用的药剂要保证人畜和天敌生物安全，不得施用任何危及水源水质安全的药剂。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（19）重点时期、节假日、季节变化、特殊天气等，承包人应增派作业人员进行集中清理保洁、巡视保洁，加强水面漂浮打捞、水草清割，做好打冰扫雪等工作。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（20）遇特殊天气、重要保障等时期，承包人须配备抢险人员及设备，负责防火、倒树抢险等应急处置工作。</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（21）船只使用要求：</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1）承包人涉水作业、船只使用需按照相关国家安全规定及发包人出台的相关文件执行。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2）每次作业前承包人应对船只及保洁车辆进行检查并做好检查记录，存在安全隐患时不得进行作业，应及时维修或更换。</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3）承包人应随时关注天气变化，遇大风、大雾、雷暴雨等灾害性天气，暂停水面保洁作业，视现场情况将船只拴牢固定或上岸。灾害性天气结束后及时组织力量做好保洁。</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4）作业船只作业时船上至少有2名作业人员并穿着救生衣，同时船只不得超员、超载、偏载，注意保持船体平衡，采取必要的防滑措施。作业人员严禁嬉戏、打闹。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5）若发包人提供给承包人使用的保洁船不能满足本标段水环境保洁日常需求，承包人应自行配备保洁船、割草船满足水环境保洁日常需求。</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六、安全施工</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w:t>
      </w:r>
      <w:r>
        <w:rPr>
          <w:rFonts w:hint="eastAsia" w:ascii="宋体" w:hAnsi="宋体" w:eastAsia="宋体" w:cs="宋体"/>
          <w:color w:val="auto"/>
          <w:sz w:val="24"/>
          <w:highlight w:val="none"/>
          <w:shd w:val="clear" w:color="auto" w:fill="FFFFFF"/>
        </w:rPr>
        <w:t xml:space="preserve"> </w:t>
      </w:r>
      <w:r>
        <w:rPr>
          <w:rFonts w:hint="eastAsia" w:ascii="宋体" w:hAnsi="宋体" w:eastAsia="宋体" w:cs="宋体"/>
          <w:color w:val="auto"/>
          <w:sz w:val="24"/>
          <w:highlight w:val="none"/>
        </w:rPr>
        <w:t>双方签订安全施工合同。</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6.2</w:t>
      </w:r>
      <w:r>
        <w:rPr>
          <w:rFonts w:hint="eastAsia" w:ascii="宋体" w:hAnsi="宋体" w:eastAsia="宋体" w:cs="宋体"/>
          <w:color w:val="auto"/>
          <w:sz w:val="24"/>
          <w:highlight w:val="none"/>
          <w:shd w:val="clear" w:color="auto" w:fill="FFFFFF"/>
        </w:rPr>
        <w:t xml:space="preserve"> 承包人应设立安全机构，加强安全检查，依法对维护人员进行安全教育。</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6.3</w:t>
      </w:r>
      <w:r>
        <w:rPr>
          <w:rFonts w:hint="eastAsia" w:ascii="宋体" w:hAnsi="宋体" w:eastAsia="宋体" w:cs="宋体"/>
          <w:color w:val="auto"/>
          <w:sz w:val="24"/>
          <w:highlight w:val="none"/>
          <w:shd w:val="clear" w:color="auto" w:fill="FFFFFF"/>
        </w:rPr>
        <w:t xml:space="preserve"> 承包人负责做好合同履行期间的安全管理工作，做好安全措施，不得发生安全事故。</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6.4</w:t>
      </w:r>
      <w:r>
        <w:rPr>
          <w:rFonts w:hint="eastAsia" w:ascii="宋体" w:hAnsi="宋体" w:eastAsia="宋体" w:cs="宋体"/>
          <w:color w:val="auto"/>
          <w:sz w:val="24"/>
          <w:highlight w:val="none"/>
          <w:shd w:val="clear" w:color="auto" w:fill="FFFFFF"/>
        </w:rPr>
        <w:t xml:space="preserve"> 承包人应自觉执行有关安全的法律、法规和操作规程，常规作业要统一着装；涉水作业时，作业人员须穿着救生衣、配备安全设备；特殊岗位须持证上岗，以确保工人的人身安全；操作割草船</w:t>
      </w:r>
      <w:r>
        <w:rPr>
          <w:rFonts w:hint="eastAsia" w:ascii="宋体" w:hAnsi="宋体" w:eastAsia="宋体" w:cs="宋体"/>
          <w:color w:val="auto"/>
          <w:sz w:val="24"/>
          <w:highlight w:val="none"/>
        </w:rPr>
        <w:t>进行水面割草作业时，作业人员</w:t>
      </w:r>
      <w:r>
        <w:rPr>
          <w:rFonts w:hint="eastAsia" w:ascii="宋体" w:hAnsi="宋体" w:eastAsia="宋体" w:cs="宋体"/>
          <w:color w:val="auto"/>
          <w:sz w:val="24"/>
          <w:highlight w:val="none"/>
          <w:lang w:val="zh-CN"/>
        </w:rPr>
        <w:t>须持有《内河船舶船员适任证书》，正确操作船只。</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6.5</w:t>
      </w:r>
      <w:r>
        <w:rPr>
          <w:rFonts w:hint="eastAsia" w:ascii="宋体" w:hAnsi="宋体" w:eastAsia="宋体" w:cs="宋体"/>
          <w:color w:val="auto"/>
          <w:sz w:val="24"/>
          <w:highlight w:val="none"/>
          <w:shd w:val="clear" w:color="auto" w:fill="FFFFFF"/>
        </w:rPr>
        <w:t xml:space="preserve"> 在有毒有害有限空间环境中施工，承包人应按有关规定由专业人员规范作业，发生安全事故的由承包人负责。</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6.6</w:t>
      </w:r>
      <w:r>
        <w:rPr>
          <w:rFonts w:hint="eastAsia" w:ascii="宋体" w:hAnsi="宋体" w:eastAsia="宋体" w:cs="宋体"/>
          <w:color w:val="auto"/>
          <w:sz w:val="24"/>
          <w:highlight w:val="none"/>
          <w:shd w:val="clear" w:color="auto" w:fill="FFFFFF"/>
        </w:rPr>
        <w:t xml:space="preserve"> 承包人应保证工人的饮食、住宿安全及驻地的消防安全。</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6.7</w:t>
      </w:r>
      <w:r>
        <w:rPr>
          <w:rFonts w:hint="eastAsia" w:ascii="宋体" w:hAnsi="宋体" w:eastAsia="宋体" w:cs="宋体"/>
          <w:color w:val="auto"/>
          <w:sz w:val="24"/>
          <w:highlight w:val="none"/>
          <w:shd w:val="clear" w:color="auto" w:fill="FFFFFF"/>
        </w:rPr>
        <w:t xml:space="preserve"> 承包人应加强安全自查，并存有记录。</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6.8</w:t>
      </w:r>
      <w:r>
        <w:rPr>
          <w:rFonts w:hint="eastAsia" w:ascii="宋体" w:hAnsi="宋体" w:eastAsia="宋体" w:cs="宋体"/>
          <w:color w:val="auto"/>
          <w:sz w:val="24"/>
          <w:highlight w:val="none"/>
          <w:shd w:val="clear" w:color="auto" w:fill="FFFFFF"/>
        </w:rPr>
        <w:t xml:space="preserve"> 承包人应无条件配合发包人及行业主管部门安全检查，对检查出的问题要立即整改。</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6.9</w:t>
      </w:r>
      <w:r>
        <w:rPr>
          <w:rFonts w:hint="eastAsia" w:ascii="宋体" w:hAnsi="宋体" w:eastAsia="宋体" w:cs="宋体"/>
          <w:color w:val="auto"/>
          <w:sz w:val="24"/>
          <w:highlight w:val="none"/>
          <w:shd w:val="clear" w:color="auto" w:fill="FFFFFF"/>
        </w:rPr>
        <w:t xml:space="preserve"> 发生事故时，承包人应采取有效措施控制事态并立即将情况上报发包人及有关部门，在24小时内向发包人提交书面报告，同时按政府有关部门要求处理。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6.10</w:t>
      </w:r>
      <w:r>
        <w:rPr>
          <w:rFonts w:hint="eastAsia" w:ascii="宋体" w:hAnsi="宋体" w:eastAsia="宋体" w:cs="宋体"/>
          <w:color w:val="auto"/>
          <w:sz w:val="24"/>
          <w:highlight w:val="none"/>
          <w:shd w:val="clear" w:color="auto" w:fill="FFFFFF"/>
        </w:rPr>
        <w:t xml:space="preserve"> 发生重大伤亡及其他安全事故，承包人应按照有关规定立即上报政府有关部门并通知发包人，同时按照政府有关部门要求处理，由事故责任方承担发生的费用。</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6.11</w:t>
      </w:r>
      <w:r>
        <w:rPr>
          <w:rFonts w:hint="eastAsia" w:ascii="宋体" w:hAnsi="宋体" w:eastAsia="宋体" w:cs="宋体"/>
          <w:color w:val="auto"/>
          <w:sz w:val="24"/>
          <w:highlight w:val="none"/>
          <w:shd w:val="clear" w:color="auto" w:fill="FFFFFF"/>
        </w:rPr>
        <w:t xml:space="preserve"> 因承包人原因造成的人员伤亡和财产损失，承包人负完全法律责任，并赔偿受害方的一切损失；承包人不支付上述费用时，发包人有权从承包人的合同款中扣除。</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6.12</w:t>
      </w:r>
      <w:r>
        <w:rPr>
          <w:rFonts w:hint="eastAsia" w:ascii="宋体" w:hAnsi="宋体" w:eastAsia="宋体" w:cs="宋体"/>
          <w:color w:val="auto"/>
          <w:sz w:val="24"/>
          <w:highlight w:val="none"/>
          <w:shd w:val="clear" w:color="auto" w:fill="FFFFFF"/>
        </w:rPr>
        <w:t xml:space="preserve"> 双方对事故责任有争议时，按照政府有关部门认定处理。</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七、农民工工资及工伤保险</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7.1</w:t>
      </w:r>
      <w:r>
        <w:rPr>
          <w:rFonts w:hint="eastAsia" w:ascii="宋体" w:hAnsi="宋体" w:eastAsia="宋体" w:cs="宋体"/>
          <w:color w:val="auto"/>
          <w:sz w:val="24"/>
          <w:highlight w:val="none"/>
          <w:shd w:val="clear" w:color="auto" w:fill="FFFFFF"/>
        </w:rPr>
        <w:t xml:space="preserve"> 承包人应认真贯彻落实国家、行业和北京市有关规定，严格保障农民工合法权益。承包人须建立农民工工资专用账户，通过农民工工资专用账户按月足额支付农民工工资，不拖欠农民工工资，为农民工办理工伤保险。因承包人原因造成劳动纠纷，承包人承担全部责任。</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八、验收、交付标准和方法</w:t>
      </w:r>
    </w:p>
    <w:p>
      <w:pPr>
        <w:spacing w:line="360" w:lineRule="auto"/>
        <w:ind w:firstLine="482" w:firstLineChars="200"/>
        <w:rPr>
          <w:rFonts w:ascii="宋体" w:hAnsi="宋体" w:eastAsia="宋体" w:cs="宋体"/>
          <w:color w:val="auto"/>
          <w:sz w:val="24"/>
          <w:highlight w:val="none"/>
          <w:lang w:bidi="mn-Mong-CN"/>
        </w:rPr>
      </w:pPr>
      <w:bookmarkStart w:id="102" w:name="_Hlk102995179"/>
      <w:r>
        <w:rPr>
          <w:rFonts w:hint="eastAsia" w:ascii="宋体" w:hAnsi="宋体" w:eastAsia="宋体" w:cs="宋体"/>
          <w:b/>
          <w:bCs/>
          <w:color w:val="auto"/>
          <w:sz w:val="24"/>
          <w:highlight w:val="none"/>
          <w:lang w:bidi="mn-Mong-CN"/>
        </w:rPr>
        <w:t>8.1</w:t>
      </w:r>
      <w:r>
        <w:rPr>
          <w:rFonts w:hint="eastAsia" w:ascii="宋体" w:hAnsi="宋体" w:eastAsia="宋体" w:cs="宋体"/>
          <w:color w:val="auto"/>
          <w:sz w:val="24"/>
          <w:highlight w:val="none"/>
          <w:lang w:bidi="mn-Mong-CN"/>
        </w:rPr>
        <w:t xml:space="preserve"> 发包人按照《北京市京密引水管理处水环境日常维护项目考核办法（试行）》的规定组织对承包人进行月度考核、季度考核和综合考核，并出具考核意见。</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8.2</w:t>
      </w:r>
      <w:r>
        <w:rPr>
          <w:rFonts w:hint="eastAsia" w:ascii="宋体" w:hAnsi="宋体" w:eastAsia="宋体" w:cs="宋体"/>
          <w:color w:val="auto"/>
          <w:sz w:val="24"/>
          <w:highlight w:val="none"/>
          <w:lang w:bidi="mn-Mong-CN"/>
        </w:rPr>
        <w:t xml:space="preserve"> 项目工作完成后，发包人召开项目验收会，结合项目绩效目标、日常考核结果和《北京市京密引水管理处水环境日常维护项目管理办法（试行）》进行项目履约验收。</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8.3</w:t>
      </w:r>
      <w:r>
        <w:rPr>
          <w:rFonts w:hint="eastAsia" w:ascii="宋体" w:hAnsi="宋体" w:eastAsia="宋体" w:cs="宋体"/>
          <w:color w:val="auto"/>
          <w:sz w:val="24"/>
          <w:highlight w:val="none"/>
          <w:lang w:bidi="mn-Mong-CN"/>
        </w:rPr>
        <w:t xml:space="preserve"> 具体验收程序和方法详见附件“履约验收方案”。</w:t>
      </w:r>
    </w:p>
    <w:bookmarkEnd w:id="102"/>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九、违约情形及责任</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9.1 发包人违约</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（1）发包人由于主观原因未能按合同规定的时间支付合同费用。</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（2）由于发包人原因，导致承包人延迟或无法继续履行合同规定的义务。</w:t>
      </w:r>
    </w:p>
    <w:p>
      <w:pPr>
        <w:spacing w:line="360" w:lineRule="auto"/>
        <w:ind w:firstLine="482" w:firstLineChars="200"/>
        <w:rPr>
          <w:rFonts w:ascii="宋体" w:hAnsi="宋体" w:eastAsia="宋体" w:cs="宋体"/>
          <w:b/>
          <w:bCs/>
          <w:color w:val="auto"/>
          <w:sz w:val="24"/>
          <w:highlight w:val="none"/>
          <w:lang w:bidi="mn-Mong-CN"/>
        </w:rPr>
      </w:pPr>
      <w:r>
        <w:rPr>
          <w:rFonts w:hint="eastAsia" w:ascii="宋体" w:hAnsi="宋体" w:eastAsia="宋体" w:cs="宋体"/>
          <w:b/>
          <w:bCs/>
          <w:color w:val="auto"/>
          <w:sz w:val="24"/>
          <w:highlight w:val="none"/>
          <w:lang w:bidi="mn-Mong-CN"/>
        </w:rPr>
        <w:t>9.2 发包人违约责任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 发包人未按合同约定支付相应合同价款，应按日向承包人支付未付合同价款0.3%的违约金。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（2）因发包人违约导致承包人无法继续履行合同规定的义务，承包人可解除合同。解除合同后的付款按承包人实际完成工作量予以结算。</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（3）因发包人无故变更、中止、终止合同的，承包人有权要求发包人赔偿相应损失。</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9.3 承包人违约</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 xml:space="preserve">（1）承包人无正当理由未按合同约定时间进场组织作业。 </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（2）承包人私自将合同或权利转让（分包）。</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（3）承包人未按合同要求标准完成合同内容。</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9.4 承包人违约责任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（1）承包人逾期15天内未履行合同，每逾期一天，承包人向发包人支付合同价款总额的1%作为违约金。逾期超过15天，发包人有权单方解除合同。合同解除后，承包人需赔偿发包人因解除合同造成的损失。</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（2）承包人私自将合同或权利转让（分包），发包人有权单方解除合同。合同解除后，承包人需赔偿发包人因解除合同造成的损失，并向发包人支付合同价款总额的20%作为违约金。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应按合同要求完全履行合同内容，若承包人无正当理由只履行部分合同内容，发包人扣除承包人未完成部分合同价款的10%作为违约金，但不免除承包人继续完成未履行部分的义务；发包人也可单方解除合同，扣减合同价款中未履行部分的价款，同时承包人应向发包人支付合同价款总额的10%作为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（4）日常服务考核及处罚</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1）发包人组织检查小组，依据《北京市京密引水管理处水环境日常维护项目考核办法（试行）》的规定对承包人进行考核，对不达标准的进行相应处罚。</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2）对承包人违约发出警告</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①承包人发生违约行为，发包人应及时向承包人发出口头、书面警告，限其在发包人要求的时限内改正并提交整改报告，经发包人审查通过后方可继续工作。</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②承包人采取有效措施改正，尽可能挽回由于违约造成的损失。承包人采取措施所增加的费用，由承包人承担。</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③承包人在收到警告后在发包人要求的时限内仍不采取有效措施，发包人可暂停其工作，停止支付合同价款。</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④发包人有权采取其他措施保证本项目的继续实施，所发生费用由承包人负责。</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3）承包人不履行相关安全操作规定的，发生安全事故及违法案件的，发包人有权进行相应处罚，直至解除维护合同。</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（5）承包人违约解除合同</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1）因承包人发生违约行为导致合同解除，发包人有权派人员接管承包人未完成工作，接管过程中可以使用承包人的设备、工具，但并不免除承包人应负的责任。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szCs w:val="20"/>
          <w:highlight w:val="none"/>
          <w:shd w:val="clear" w:color="auto" w:fill="FFFFFF"/>
          <w:lang w:bidi="mn-Mong-CN"/>
        </w:rPr>
        <w:t>2）因承包人原因，未达到合同约定标准，且拒不整改或整改后仍未达到合同约定标准的，导致合同解除，发包人不承担由此产生的一切费用。</w:t>
      </w:r>
    </w:p>
    <w:p>
      <w:pPr>
        <w:spacing w:line="360" w:lineRule="auto"/>
        <w:ind w:firstLine="482" w:firstLineChars="200"/>
        <w:rPr>
          <w:rFonts w:ascii="宋体" w:hAnsi="宋体" w:eastAsia="宋体" w:cs="宋体"/>
          <w:b/>
          <w:bCs/>
          <w:color w:val="auto"/>
          <w:sz w:val="24"/>
          <w:highlight w:val="none"/>
          <w:lang w:bidi="mn-Mong-CN"/>
        </w:rPr>
      </w:pPr>
      <w:r>
        <w:rPr>
          <w:rFonts w:hint="eastAsia" w:ascii="宋体" w:hAnsi="宋体" w:eastAsia="宋体" w:cs="宋体"/>
          <w:b/>
          <w:bCs/>
          <w:color w:val="auto"/>
          <w:sz w:val="24"/>
          <w:highlight w:val="none"/>
          <w:lang w:bidi="mn-Mong-CN"/>
        </w:rPr>
        <w:t>9.5 其他违约责任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（1）由于政策、财务等原因导致发包人无法继续履行合同规定的义务或发包人延后支付承包人已完成服务进度款的情况不属于发包人违约行为，且发包人有权对合同内服务内容进行调整。</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（2）除合同规定的违约责任外，双方发生其他违约行为，违约方向守约方支付合同价款总额的5%作为违约金，给对方造成经济损失的，还应当承担赔偿责任；守约方仍可要求违约方继续履行合同义务或解除协议。</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十、不可抗力</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不可抗力应以国家和本市有关主管部门正式发布为准。不可抗力发生后，承包人应迅速采取措施，尽力减少损失，并在24小时内向发包人代表书面通报受害情况，灾害继续发生，承包人应每天持续向发包人报告灾害及应对采取措施，直到灾害结束。</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10.1</w:t>
      </w:r>
      <w:r>
        <w:rPr>
          <w:rFonts w:hint="eastAsia" w:ascii="宋体" w:hAnsi="宋体" w:eastAsia="宋体" w:cs="宋体"/>
          <w:color w:val="auto"/>
          <w:sz w:val="24"/>
          <w:highlight w:val="none"/>
          <w:lang w:bidi="mn-Mong-CN"/>
        </w:rPr>
        <w:t xml:space="preserve"> 发包人应对灾害处理提供必要条件。</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10.2</w:t>
      </w:r>
      <w:r>
        <w:rPr>
          <w:rFonts w:hint="eastAsia" w:ascii="宋体" w:hAnsi="宋体" w:eastAsia="宋体" w:cs="宋体"/>
          <w:color w:val="auto"/>
          <w:sz w:val="24"/>
          <w:highlight w:val="none"/>
          <w:lang w:bidi="mn-Mong-CN"/>
        </w:rPr>
        <w:t xml:space="preserve"> 因灾害发生的费用由双方协商解决。</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10.3</w:t>
      </w:r>
      <w:r>
        <w:rPr>
          <w:rFonts w:hint="eastAsia" w:ascii="宋体" w:hAnsi="宋体" w:eastAsia="宋体" w:cs="宋体"/>
          <w:color w:val="auto"/>
          <w:sz w:val="24"/>
          <w:highlight w:val="none"/>
          <w:lang w:bidi="mn-Mong-CN"/>
        </w:rPr>
        <w:t xml:space="preserve"> 工程本身的损害由发包人承担。</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10.4</w:t>
      </w:r>
      <w:r>
        <w:rPr>
          <w:rFonts w:hint="eastAsia" w:ascii="宋体" w:hAnsi="宋体" w:eastAsia="宋体" w:cs="宋体"/>
          <w:color w:val="auto"/>
          <w:sz w:val="24"/>
          <w:highlight w:val="none"/>
          <w:lang w:bidi="mn-Mong-CN"/>
        </w:rPr>
        <w:t xml:space="preserve"> 人员伤亡由承包人负责同时承担相应费用。</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10.5</w:t>
      </w:r>
      <w:r>
        <w:rPr>
          <w:rFonts w:hint="eastAsia" w:ascii="宋体" w:hAnsi="宋体" w:eastAsia="宋体" w:cs="宋体"/>
          <w:color w:val="auto"/>
          <w:sz w:val="24"/>
          <w:highlight w:val="none"/>
          <w:lang w:bidi="mn-Mong-CN"/>
        </w:rPr>
        <w:t xml:space="preserve"> 发包人提供的设备、机械损失由发包人承担，承包人自行配备的设备、机械损失由承包人承担。</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10.6</w:t>
      </w:r>
      <w:r>
        <w:rPr>
          <w:rFonts w:hint="eastAsia" w:ascii="宋体" w:hAnsi="宋体" w:eastAsia="宋体" w:cs="宋体"/>
          <w:color w:val="auto"/>
          <w:sz w:val="24"/>
          <w:highlight w:val="none"/>
          <w:lang w:bidi="mn-Mong-CN"/>
        </w:rPr>
        <w:t xml:space="preserve"> 因不可抗力造成维护工作的暂停或停止带来的损失，由承包人承担。</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十一、合同争议解决途径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当合同文件出现双方理解或释义不相一致时，在不影响维护工作进度的情况下，由双方协商解决；协商不成的，可以向北京市怀柔区人民法院起诉。</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十二、其他</w:t>
      </w:r>
    </w:p>
    <w:p>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12.1</w:t>
      </w:r>
      <w:r>
        <w:rPr>
          <w:rFonts w:hint="eastAsia" w:ascii="宋体" w:hAnsi="宋体" w:eastAsia="宋体" w:cs="宋体"/>
          <w:color w:val="auto"/>
          <w:sz w:val="24"/>
          <w:highlight w:val="none"/>
        </w:rPr>
        <w:t xml:space="preserve"> 本合同服务期至2024年12月31日，若下一年度的维护单位未产生，承包人需延续服务至2025年度维护单位产生并提供服务前一日。</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延续服务期间的费用标准：</w:t>
      </w:r>
      <w:r>
        <w:rPr>
          <w:rFonts w:hint="eastAsia" w:ascii="宋体" w:hAnsi="宋体" w:eastAsia="宋体" w:cs="宋体"/>
          <w:color w:val="auto"/>
          <w:sz w:val="24"/>
          <w:highlight w:val="none"/>
          <w:lang w:val="en-US" w:eastAsia="zh-CN"/>
        </w:rPr>
        <w:t>同类项目参照承包人提交的2025年1-3月</w:t>
      </w:r>
      <w:r>
        <w:rPr>
          <w:rFonts w:hint="eastAsia" w:ascii="宋体" w:hAnsi="宋体" w:eastAsia="宋体" w:cs="宋体"/>
          <w:color w:val="auto"/>
          <w:sz w:val="24"/>
          <w:highlight w:val="none"/>
          <w:lang w:val="zh-CN" w:eastAsia="zh-CN"/>
        </w:rPr>
        <w:t>的报价与市财政批复资金综合比较，以较低者为准，按照实际完成工作量，据实结算</w:t>
      </w:r>
      <w:r>
        <w:rPr>
          <w:rFonts w:hint="eastAsia" w:ascii="宋体" w:hAnsi="宋体" w:eastAsia="宋体" w:cs="宋体"/>
          <w:color w:val="auto"/>
          <w:sz w:val="24"/>
          <w:highlight w:val="none"/>
          <w:lang w:val="en-US" w:eastAsia="zh-CN"/>
        </w:rPr>
        <w:t>；2025年4月1日之后费用，同类项目参照承包人2024年4-12月报价与市财政批复资金综合比较，以较低者为准；若无同类项目由双方按照2025年3月市场信息材料价格、合同取费标准确定单价，并与预算审定价格比较，以较低者为准，由发包人按照实际发生的工作量进行结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延续服务费用支付：延续服务费用在实际支付时据实从下一年度预算或合同价款中扣除，由发包人直接支付；如因财政预算系统限制，该费用无法由发包人直接支付，则由下一年度承包人代为支付。</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12.2 </w:t>
      </w:r>
      <w:r>
        <w:rPr>
          <w:rFonts w:hint="eastAsia" w:ascii="宋体" w:hAnsi="宋体" w:eastAsia="宋体" w:cs="宋体"/>
          <w:color w:val="auto"/>
          <w:sz w:val="24"/>
          <w:highlight w:val="none"/>
        </w:rPr>
        <w:t>项目完成后，承包人应免费提供后续项目绩效考核、相关检查配合工作。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12.3</w:t>
      </w:r>
      <w:r>
        <w:rPr>
          <w:rFonts w:hint="eastAsia" w:ascii="宋体" w:hAnsi="宋体" w:eastAsia="宋体" w:cs="宋体"/>
          <w:color w:val="auto"/>
          <w:sz w:val="24"/>
          <w:highlight w:val="none"/>
        </w:rPr>
        <w:t xml:space="preserve"> 本合同未尽事宜，由双方共同协商或订立补充协议，补充协议与本合同具有同等法律效力。</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十三、合同生效</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13.1</w:t>
      </w:r>
      <w:r>
        <w:rPr>
          <w:rFonts w:hint="eastAsia" w:ascii="宋体" w:hAnsi="宋体" w:eastAsia="宋体" w:cs="宋体"/>
          <w:color w:val="auto"/>
          <w:sz w:val="24"/>
          <w:highlight w:val="none"/>
        </w:rPr>
        <w:t xml:space="preserve"> 本合同共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份，具有同等效力，发包人保存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份、承包人保存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13.2</w:t>
      </w:r>
      <w:r>
        <w:rPr>
          <w:rFonts w:hint="eastAsia" w:ascii="宋体" w:hAnsi="宋体" w:eastAsia="宋体" w:cs="宋体"/>
          <w:color w:val="auto"/>
          <w:sz w:val="24"/>
          <w:highlight w:val="none"/>
        </w:rPr>
        <w:t xml:space="preserve"> 本合同经双方法定代表人或授权委托人签字并加盖公章或合同专用章后生效。</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十四、合同附件</w:t>
      </w:r>
    </w:p>
    <w:bookmarkEnd w:id="99"/>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附件属于本合同有效部分，与本合同具有同等法律效力。</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附件1：《北京市京密引水管理处水利工程日常维修养护作业标准（试行）》（林业水环境部分）</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附件2：《北京市京密引水管理处水环境日常维护项目管理办法（试行）》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附件3：《北京市京密引水管理处水环境日常维护项目考核办法（试行）》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附件4：《北京市京密引水管理处水环境日常维护项目督查方案》</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附件5：《履约验收方案》</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附件6： 《廉政责任书》</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附件7： 《安全施工合同》</w:t>
      </w:r>
    </w:p>
    <w:p>
      <w:pPr>
        <w:rPr>
          <w:rFonts w:ascii="宋体" w:hAnsi="宋体" w:eastAsia="宋体" w:cs="宋体"/>
          <w:color w:val="auto"/>
          <w:highlight w:val="none"/>
        </w:rPr>
      </w:pPr>
    </w:p>
    <w:p>
      <w:pPr>
        <w:tabs>
          <w:tab w:val="left" w:pos="4878"/>
        </w:tabs>
        <w:suppressAutoHyphens/>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（本页无正文，为签字盖章页）</w:t>
      </w:r>
    </w:p>
    <w:p>
      <w:pPr>
        <w:rPr>
          <w:rFonts w:ascii="宋体" w:hAnsi="宋体" w:eastAsia="宋体" w:cs="宋体"/>
          <w:color w:val="auto"/>
          <w:highlight w:val="none"/>
        </w:rPr>
      </w:pPr>
    </w:p>
    <w:p>
      <w:pPr>
        <w:spacing w:line="360" w:lineRule="auto"/>
        <w:ind w:firstLine="424" w:firstLineChars="177"/>
        <w:rPr>
          <w:rFonts w:ascii="宋体" w:hAnsi="宋体" w:eastAsia="宋体" w:cs="宋体"/>
          <w:color w:val="auto"/>
          <w:sz w:val="24"/>
          <w:highlight w:val="none"/>
          <w:u w:val="singl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北京市水利工程管理中心    </w:t>
      </w:r>
      <w:r>
        <w:rPr>
          <w:rFonts w:hint="eastAsia" w:ascii="宋体" w:hAnsi="宋体" w:eastAsia="宋体" w:cs="宋体"/>
          <w:color w:val="auto"/>
          <w:sz w:val="24"/>
          <w:highlight w:val="none"/>
        </w:rPr>
        <w:t xml:space="preserve">      承包人：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bCs/>
          <w:color w:val="auto"/>
          <w:spacing w:val="-6"/>
          <w:sz w:val="24"/>
          <w:highlight w:val="none"/>
          <w:u w:val="single"/>
        </w:rPr>
        <w:t xml:space="preserve"> </w:t>
      </w:r>
      <w:r>
        <w:rPr>
          <w:rFonts w:hint="eastAsia" w:ascii="宋体" w:hAnsi="宋体" w:eastAsia="宋体" w:cs="宋体"/>
          <w:bCs/>
          <w:color w:val="auto"/>
          <w:sz w:val="24"/>
          <w:highlight w:val="none"/>
          <w:u w:val="single"/>
        </w:rPr>
        <w:t xml:space="preserve">                           </w:t>
      </w:r>
    </w:p>
    <w:p>
      <w:pPr>
        <w:spacing w:line="360" w:lineRule="auto"/>
        <w:ind w:firstLine="2160" w:firstLineChars="900"/>
        <w:rPr>
          <w:rFonts w:ascii="宋体" w:hAnsi="宋体" w:eastAsia="宋体" w:cs="宋体"/>
          <w:color w:val="auto"/>
          <w:sz w:val="24"/>
          <w:highlight w:val="none"/>
        </w:rPr>
      </w:pPr>
      <w:r>
        <w:rPr>
          <w:rFonts w:hint="eastAsia" w:ascii="宋体" w:hAnsi="宋体" w:eastAsia="宋体" w:cs="宋体"/>
          <w:color w:val="auto"/>
          <w:sz w:val="24"/>
          <w:highlight w:val="none"/>
        </w:rPr>
        <w:t>（盖章）                                  （盖章）</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法定代表人                              法定代表人</w:t>
      </w: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或授权委托人：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或授权委托人：</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北京市海淀区玉渊潭南路5号</w:t>
      </w:r>
      <w:r>
        <w:rPr>
          <w:rFonts w:hint="eastAsia" w:ascii="宋体" w:hAnsi="宋体" w:eastAsia="宋体" w:cs="宋体"/>
          <w:color w:val="auto"/>
          <w:sz w:val="24"/>
          <w:highlight w:val="none"/>
        </w:rPr>
        <w:t xml:space="preserve">       地址：</w:t>
      </w:r>
      <w:r>
        <w:rPr>
          <w:rFonts w:hint="eastAsia" w:ascii="宋体" w:hAnsi="宋体" w:eastAsia="宋体" w:cs="宋体"/>
          <w:color w:val="auto"/>
          <w:spacing w:val="-20"/>
          <w:sz w:val="24"/>
          <w:highlight w:val="none"/>
          <w:u w:val="single"/>
        </w:rPr>
        <w:t xml:space="preserve">        </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010-69659153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010-69659153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101400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u w:val="single"/>
        </w:rPr>
      </w:pPr>
    </w:p>
    <w:p>
      <w:pPr>
        <w:spacing w:line="360" w:lineRule="auto"/>
        <w:ind w:firstLine="360" w:firstLineChars="150"/>
        <w:rPr>
          <w:rFonts w:ascii="宋体" w:hAnsi="宋体" w:eastAsia="宋体" w:cs="宋体"/>
          <w:color w:val="auto"/>
          <w:sz w:val="24"/>
          <w:highlight w:val="none"/>
          <w:u w:val="single"/>
        </w:rPr>
        <w:sectPr>
          <w:pgSz w:w="11906" w:h="16838"/>
          <w:pgMar w:top="1418" w:right="1418" w:bottom="1418" w:left="1418" w:header="851" w:footer="992" w:gutter="0"/>
          <w:cols w:space="720" w:num="1"/>
          <w:docGrid w:linePitch="312" w:charSpace="0"/>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附件1：《</w:t>
      </w:r>
      <w:r>
        <w:rPr>
          <w:rFonts w:hint="eastAsia" w:ascii="宋体" w:hAnsi="宋体" w:eastAsia="宋体" w:cs="宋体"/>
          <w:b/>
          <w:bCs/>
          <w:color w:val="auto"/>
          <w:sz w:val="24"/>
          <w:szCs w:val="32"/>
          <w:highlight w:val="none"/>
          <w:shd w:val="clear" w:color="auto" w:fill="FFFFFF"/>
          <w:lang w:bidi="mn-Mong-CN"/>
        </w:rPr>
        <w:t>北京市京密引水管理处水利工程日常维修养护作业标准（试行）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水利工程日常维修养护作业标准</w:t>
      </w: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试行</w:t>
      </w:r>
      <w:r>
        <w:rPr>
          <w:rFonts w:hint="eastAsia" w:ascii="宋体" w:hAnsi="宋体" w:eastAsia="宋体" w:cs="宋体"/>
          <w:b/>
          <w:color w:val="auto"/>
          <w:sz w:val="32"/>
          <w:szCs w:val="32"/>
          <w:highlight w:val="none"/>
        </w:rPr>
        <w:t>)</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（林业</w:t>
      </w:r>
      <w:r>
        <w:rPr>
          <w:rFonts w:hint="eastAsia" w:ascii="宋体" w:hAnsi="宋体" w:eastAsia="宋体" w:cs="宋体"/>
          <w:b/>
          <w:color w:val="auto"/>
          <w:sz w:val="32"/>
          <w:szCs w:val="32"/>
          <w:highlight w:val="none"/>
          <w:lang w:val="en-US" w:eastAsia="zh-CN"/>
        </w:rPr>
        <w:t>水环境</w:t>
      </w:r>
      <w:r>
        <w:rPr>
          <w:rFonts w:hint="eastAsia" w:ascii="宋体" w:hAnsi="宋体" w:eastAsia="宋体" w:cs="宋体"/>
          <w:b/>
          <w:color w:val="auto"/>
          <w:sz w:val="32"/>
          <w:szCs w:val="32"/>
          <w:highlight w:val="none"/>
          <w:lang w:eastAsia="zh-CN"/>
        </w:rPr>
        <w:t>部分）</w:t>
      </w:r>
    </w:p>
    <w:p>
      <w:pPr>
        <w:spacing w:line="360" w:lineRule="auto"/>
        <w:ind w:firstLine="480" w:firstLineChars="200"/>
        <w:rPr>
          <w:rFonts w:ascii="宋体" w:hAnsi="宋体" w:eastAsia="宋体" w:cs="宋体"/>
          <w:bCs/>
          <w:color w:val="auto"/>
          <w:sz w:val="24"/>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第一部分 </w:t>
      </w:r>
      <w:r>
        <w:rPr>
          <w:rFonts w:hint="eastAsia" w:ascii="宋体" w:hAnsi="宋体" w:eastAsia="宋体" w:cs="宋体"/>
          <w:b/>
          <w:bCs/>
          <w:color w:val="auto"/>
          <w:sz w:val="30"/>
          <w:szCs w:val="30"/>
          <w:highlight w:val="none"/>
          <w:lang w:val="en-US" w:eastAsia="zh-CN"/>
        </w:rPr>
        <w:t>林草绿地养护作业标准</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为进一步规范并提高全处林业养护管理水平，明确各责任单位的绿地养护工作责任，切实发挥绿地的生态效益、景观效益和社会效益，确保全面完成年度全处林业养护工作任务，结合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北京市河道分级管理维护作业标准》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北京市地方标准河道水环境维护和河道绿地管护分级作业规范</w:t>
      </w:r>
      <w:r>
        <w:rPr>
          <w:rFonts w:hint="eastAsia" w:ascii="宋体" w:hAnsi="宋体" w:eastAsia="宋体" w:cs="宋体"/>
          <w:bCs/>
          <w:color w:val="auto"/>
          <w:sz w:val="24"/>
          <w:highlight w:val="none"/>
        </w:rPr>
        <w:t>》，制定本标准。</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林草绿地</w:t>
      </w:r>
      <w:r>
        <w:rPr>
          <w:rFonts w:hint="eastAsia" w:ascii="宋体" w:hAnsi="宋体" w:eastAsia="宋体" w:cs="宋体"/>
          <w:b/>
          <w:bCs/>
          <w:color w:val="auto"/>
          <w:sz w:val="30"/>
          <w:szCs w:val="30"/>
          <w:highlight w:val="none"/>
        </w:rPr>
        <w:t>养护管理标准</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一、绿地养护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绿地指京密引水渠渠坡</w:t>
      </w:r>
      <w:r>
        <w:rPr>
          <w:rFonts w:hint="eastAsia" w:ascii="宋体" w:hAnsi="宋体" w:eastAsia="宋体" w:cs="宋体"/>
          <w:color w:val="auto"/>
          <w:sz w:val="24"/>
          <w:highlight w:val="none"/>
          <w:lang w:eastAsia="zh-CN"/>
        </w:rPr>
        <w:t>绿地</w:t>
      </w:r>
      <w:r>
        <w:rPr>
          <w:rFonts w:hint="eastAsia" w:ascii="宋体" w:hAnsi="宋体" w:eastAsia="宋体" w:cs="宋体"/>
          <w:color w:val="auto"/>
          <w:sz w:val="24"/>
          <w:highlight w:val="none"/>
        </w:rPr>
        <w:t>，以及</w:t>
      </w:r>
      <w:r>
        <w:rPr>
          <w:rFonts w:hint="eastAsia" w:ascii="宋体" w:hAnsi="宋体" w:eastAsia="宋体" w:cs="宋体"/>
          <w:color w:val="auto"/>
          <w:sz w:val="24"/>
          <w:highlight w:val="none"/>
          <w:lang w:eastAsia="zh-CN"/>
        </w:rPr>
        <w:t>京密引水渠、潮河总干渠沿线</w:t>
      </w:r>
      <w:r>
        <w:rPr>
          <w:rFonts w:hint="eastAsia" w:ascii="宋体" w:hAnsi="宋体" w:eastAsia="宋体" w:cs="宋体"/>
          <w:color w:val="auto"/>
          <w:sz w:val="24"/>
          <w:highlight w:val="none"/>
        </w:rPr>
        <w:t>管理</w:t>
      </w:r>
      <w:r>
        <w:rPr>
          <w:rFonts w:hint="eastAsia" w:ascii="宋体" w:hAnsi="宋体" w:eastAsia="宋体" w:cs="宋体"/>
          <w:color w:val="auto"/>
          <w:sz w:val="24"/>
          <w:highlight w:val="none"/>
          <w:lang w:eastAsia="zh-CN"/>
        </w:rPr>
        <w:t>闸</w:t>
      </w:r>
      <w:r>
        <w:rPr>
          <w:rFonts w:hint="eastAsia" w:ascii="宋体" w:hAnsi="宋体" w:eastAsia="宋体" w:cs="宋体"/>
          <w:color w:val="auto"/>
          <w:sz w:val="24"/>
          <w:highlight w:val="none"/>
        </w:rPr>
        <w:t xml:space="preserve">站庭院的绿地。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1、绿地养护技术措施完善，管理得当。根据季节，制定抗旱、防火、防治病虫等措施，实施安全管理。各项措施档案记录完整清晰，按年度归档，保存完好。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1）各种苗木浇灌及时，不得出现失水萎蔫和沥涝现象，浇灌包括返青水、抗旱水、封冻水，总次数不低于12次。</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整体效果：树木、树丛群落结构合理，植株疏密得当，层次分明，林冠线和林缘线清晰饱满。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3）生长势：</w:t>
      </w:r>
      <w:r>
        <w:rPr>
          <w:rFonts w:hint="eastAsia" w:ascii="宋体" w:hAnsi="宋体" w:eastAsia="宋体" w:cs="宋体"/>
          <w:color w:val="auto"/>
          <w:sz w:val="24"/>
          <w:highlight w:val="none"/>
        </w:rPr>
        <w:t xml:space="preserve">植株枝叶生长茂盛，生长势良好，观花、观果树种正常开花结果，彩色树种季相特 征明显，无枯枝。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4)病虫害防治：</w:t>
      </w:r>
      <w:r>
        <w:rPr>
          <w:rFonts w:hint="eastAsia" w:ascii="宋体" w:hAnsi="宋体" w:eastAsia="宋体" w:cs="宋体"/>
          <w:color w:val="auto"/>
          <w:sz w:val="24"/>
          <w:highlight w:val="none"/>
        </w:rPr>
        <w:t xml:space="preserve">基本无危害状，有病虫危害的枝叶受害率≤8%，树干受害率≤5%。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5）排涝：</w:t>
      </w:r>
      <w:r>
        <w:rPr>
          <w:rFonts w:hint="eastAsia" w:ascii="宋体" w:hAnsi="宋体" w:eastAsia="宋体" w:cs="宋体"/>
          <w:color w:val="auto"/>
          <w:sz w:val="24"/>
          <w:highlight w:val="none"/>
        </w:rPr>
        <w:t xml:space="preserve">植株未出现失水萎蔫和沥涝现象。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6）补植：</w:t>
      </w:r>
      <w:r>
        <w:rPr>
          <w:rFonts w:hint="eastAsia" w:ascii="宋体" w:hAnsi="宋体" w:eastAsia="宋体" w:cs="宋体"/>
          <w:color w:val="auto"/>
          <w:sz w:val="24"/>
          <w:highlight w:val="none"/>
        </w:rPr>
        <w:t xml:space="preserve">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1）整体效果：花坛、花带轮廓清晰，整齐美观，适时开花，缺株倒伏的花苗≤8%。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生长势：植株生长健壮，茎秆粗壮，基部分枝强健，蓬径饱满，花型美观，花色鲜艳，株高 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病虫害防治：基本无有害生物危害状，花卉受害率≤8%。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排灌：植株不应出现失水萎蔫和沥涝现象。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补植：缺株及时补植，不应超过 4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1）覆盖率：草坪平整，覆盖率≥90%，成坪高度≤7cm。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 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病虫害防治：草坪叶色基本正常，草坪草受害度≤6%，单块病斑面积≤100cm2，未造成秃斑， 总病斑面积≤总面积 2%，不影响景观效果。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整体效果：植株规格一致；无死株，群体景观效果好。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覆盖率：≥90%。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3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1、绿地养护技术措施比较完善，管理基本得当。根据季节，制定抗旱、防火、防治病虫等措施，实施安全管理。各项措施档案记录完整清晰，按年度归档，保存完好。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1）各种苗木浇灌及时，基本无失水萎蔫和沥涝现象，浇灌包括返青水、抗旱水、封冻水，总次数不低于8次。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2）整体效果：树林、树丛群落结构基本合理，林冠线和林缘线基本完整。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生长势：枝叶生长正常，观花、观果树种正常开花结果，无明显枯枝。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病虫害防治：无明显危害状，有病虫危害的枝叶受害率≤12%，树干受害率≤8%。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1）整体效果：花坛、花带整齐美观，缺株倒伏的花苗≤12%。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生长势：植株生长基本健壮，茎秆粗壮，基部分枝强健，蓬径基本饱满，株高一致。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病虫害防治：无明显有害生物危害状，花卉受害率≤10%。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补植：缺株基本做到及时补植，不应超过 7 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1）覆盖率：草坪基本平整，覆盖率≥85%，成坪高度≤10cm。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病虫害防治：草坪生长良好，草坪草受害度≤10%，单块病斑面积≤100cm2，未造成秃斑，总 病斑面积≤总面积 3%，对景观效果影响不明显。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 排灌：基本无失水萎蔫现象。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补植：缺株基本做到及时补植，不应超过 7 天。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整体效果：植株规格基本一致；基本无死株，群体景观效果好。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病虫害防治：无明显有害生物危害状；受害率≤15%。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覆盖率：≥85%。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7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 三级绿地养护质量标准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1、绿地养护技术措施基本完善，管理基本得当。根据季节，制定抗旱、防火、防治病虫等措施，实施安全管理。各项措施档案记录完整清晰，按年度归档，保存完好。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1）各种苗木浇灌及时，苗木失水或积水现象1天内消除，浇灌包括返青水、抗旱水、封冻水，总次数不低于</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2）整体效果：树林、树丛具有基本完整的外貌，有一定的群落结构。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1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1）整体效果：宜培育自然宿根花卉，生长基本良好，且景观与周边相协调，枯死植株面积≤15%。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 75%以上。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200 天，暖季型草不应少于 120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病虫害防治：草坪草受害度≤15%。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排灌：无明显失水萎蔫现象。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 xml:space="preserve">补植：缺株补植完成时间不应超过 10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 四级绿地养护质量标准：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1、属于自然环境生长，管理基本得当，各项措施档案记录完整，按年度归档，保存完好。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植株</w:t>
      </w:r>
      <w:r>
        <w:rPr>
          <w:rFonts w:hint="eastAsia" w:ascii="宋体" w:hAnsi="宋体" w:eastAsia="宋体" w:cs="宋体"/>
          <w:color w:val="auto"/>
          <w:sz w:val="24"/>
          <w:highlight w:val="none"/>
        </w:rPr>
        <w:t>浇灌及时，失水或积水现象2天内消除，浇灌包括返青水、抗旱水、封冻水，总次数不低于</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次</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）整体效果：树林、树丛基本完整，有一定的群落结构。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生长势：植株生长量和色泽基本正常，观花、观果树种基本正常开花结果，无大型枯枝。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2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自然草坪：宜培育自然草坪，景观与周边相协调，枯死植株面积≤15%。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4、不发生火灾事故，达到无火情、无火警、无火灾的目标。</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（五）各等级绿地中的各类苗木养护措施和频次要求见附表</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二、防护林林带养护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防护林</w:t>
      </w:r>
      <w:r>
        <w:rPr>
          <w:rFonts w:hint="eastAsia" w:ascii="宋体" w:hAnsi="宋体" w:eastAsia="宋体" w:cs="宋体"/>
          <w:color w:val="auto"/>
          <w:sz w:val="24"/>
          <w:highlight w:val="none"/>
        </w:rPr>
        <w:t>指京密引水渠及潮河总干渠防护林林带。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2、防护林林木生长势正常。新栽植各种植物能自然生长，存活率达到95%以上。</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3、及时浇灌返青水、抗旱水、封冻水，总次数不低于6次。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4、对新植树木、行道树及邻近道路的幼龄林进行涂白，5月1日、10月1日前各一次，高度从根际处往上1.3m。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5、树木修剪科学、合理，枯枝干杈现象比例低于30%。</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（1）小树修剪（花灌木、桧柏、桧柏球等）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枝条分布均匀、冠形丰满、生长势旺盛，具有良好的观赏效果。灌木造型修剪应使树型内高外低，形成自然丰满的圆头形或半圆形树型。内膛小枝应适量疏剪，强壮枝应进行适当短截，下垂的弱枝及地表萌生的地蘖应彻底疏除。常绿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（2）片林</w:t>
      </w:r>
      <w:r>
        <w:rPr>
          <w:rFonts w:hint="eastAsia" w:ascii="宋体" w:hAnsi="宋体" w:eastAsia="宋体" w:cs="宋体"/>
          <w:color w:val="auto"/>
          <w:sz w:val="24"/>
          <w:highlight w:val="none"/>
          <w:lang w:eastAsia="zh-CN"/>
        </w:rPr>
        <w:t>及</w:t>
      </w:r>
      <w:r>
        <w:rPr>
          <w:rFonts w:hint="eastAsia" w:ascii="宋体" w:hAnsi="宋体" w:eastAsia="宋体" w:cs="宋体"/>
          <w:color w:val="auto"/>
          <w:sz w:val="24"/>
          <w:highlight w:val="none"/>
        </w:rPr>
        <w:t>行道树</w:t>
      </w:r>
      <w:r>
        <w:rPr>
          <w:rFonts w:hint="eastAsia" w:ascii="宋体" w:hAnsi="宋体" w:eastAsia="宋体" w:cs="宋体"/>
          <w:color w:val="auto"/>
          <w:sz w:val="24"/>
          <w:highlight w:val="none"/>
          <w:lang w:eastAsia="zh-CN"/>
        </w:rPr>
        <w:t>抚育修枝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（3）高大树木摘枯梢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利用</w:t>
      </w:r>
      <w:r>
        <w:rPr>
          <w:rFonts w:hint="eastAsia" w:ascii="宋体" w:hAnsi="宋体" w:eastAsia="宋体" w:cs="宋体"/>
          <w:color w:val="auto"/>
          <w:sz w:val="24"/>
          <w:highlight w:val="none"/>
          <w:lang w:eastAsia="zh-CN"/>
        </w:rPr>
        <w:t>起重机械</w:t>
      </w:r>
      <w:r>
        <w:rPr>
          <w:rFonts w:hint="eastAsia" w:ascii="宋体" w:hAnsi="宋体" w:eastAsia="宋体" w:cs="宋体"/>
          <w:color w:val="auto"/>
          <w:sz w:val="24"/>
          <w:highlight w:val="none"/>
        </w:rPr>
        <w:t>等大型机械，对高大杨树顶部的枯梢及下部的干枝死杈进行修剪，使树木无明显的干枝死叉、无折枝。</w:t>
      </w:r>
      <w:r>
        <w:rPr>
          <w:rFonts w:hint="eastAsia" w:ascii="宋体" w:hAnsi="宋体" w:eastAsia="宋体" w:cs="宋体"/>
          <w:color w:val="auto"/>
          <w:sz w:val="24"/>
          <w:highlight w:val="none"/>
          <w:lang w:eastAsia="zh-CN"/>
        </w:rPr>
        <w:t>相关作业人员要持有特种作业操作证，作业人员要做好安全措施。</w:t>
      </w:r>
      <w:r>
        <w:rPr>
          <w:rFonts w:hint="eastAsia" w:ascii="宋体" w:hAnsi="宋体" w:eastAsia="宋体" w:cs="宋体"/>
          <w:color w:val="auto"/>
          <w:sz w:val="24"/>
          <w:highlight w:val="none"/>
        </w:rPr>
        <w:t>修剪下的枝条及时清运。必要时，需要分配工人对过往车辆进行导流。</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6、植物生长期间人工及时拔除三裂叶豚草、拉拉秧；采用割灌机等器具将杂草高度控制在20cm以下，无拉拉秧缠绕树木现象。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7、对林地进行开设防火隔离带与清理林下可燃物、防火物资储备、人工巡视检查、应急抢险等预防和扑救措施，人工巡查应及时发现火情，并报告所属管理所，管理所按火灾应急扑救预案处理。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8、病虫害控制及时，美国白蛾等危险性林业有害生物成灾率控制在0.5‰以下，常发性林业有害生物成灾率控制在1‰以下。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eastAsia="zh-CN"/>
        </w:rPr>
        <w:t>施用的药剂应符合环保要求，保证人畜和天敌生物安全，</w:t>
      </w:r>
      <w:r>
        <w:rPr>
          <w:rFonts w:hint="eastAsia" w:ascii="宋体" w:hAnsi="宋体" w:eastAsia="宋体" w:cs="宋体"/>
          <w:color w:val="auto"/>
          <w:sz w:val="24"/>
          <w:highlight w:val="none"/>
        </w:rPr>
        <w:t>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肥料，病虫害灭疫率及无公害防治率100%。</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10、不发生火灾事故，达到无火情、无火警、无火灾的目标。割打防火隔离带宽度不小于10m，</w:t>
      </w:r>
      <w:r>
        <w:rPr>
          <w:rFonts w:hint="eastAsia" w:ascii="宋体" w:hAnsi="宋体" w:eastAsia="宋体" w:cs="宋体"/>
          <w:color w:val="auto"/>
          <w:sz w:val="24"/>
          <w:highlight w:val="none"/>
          <w:lang w:val="en-US" w:eastAsia="zh-CN"/>
        </w:rPr>
        <w:t>11月15日</w:t>
      </w:r>
      <w:r>
        <w:rPr>
          <w:rFonts w:hint="eastAsia" w:ascii="宋体" w:hAnsi="宋体" w:eastAsia="宋体" w:cs="宋体"/>
          <w:color w:val="auto"/>
          <w:sz w:val="24"/>
          <w:highlight w:val="none"/>
          <w:lang w:eastAsia="zh-CN"/>
        </w:rPr>
        <w:t>前完成防火隔离带的割打；</w:t>
      </w:r>
      <w:r>
        <w:rPr>
          <w:rFonts w:hint="eastAsia" w:ascii="宋体" w:hAnsi="宋体" w:eastAsia="宋体" w:cs="宋体"/>
          <w:color w:val="auto"/>
          <w:sz w:val="24"/>
          <w:highlight w:val="none"/>
          <w:lang w:val="en-US" w:eastAsia="zh-CN"/>
        </w:rPr>
        <w:t>11月1日至12月31日期间对林下可燃物进行</w:t>
      </w:r>
      <w:r>
        <w:rPr>
          <w:rFonts w:hint="eastAsia" w:ascii="宋体" w:hAnsi="宋体" w:eastAsia="宋体" w:cs="宋体"/>
          <w:color w:val="auto"/>
          <w:sz w:val="24"/>
          <w:highlight w:val="none"/>
        </w:rPr>
        <w:t>随时</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对常绿树下杂草</w:t>
      </w:r>
      <w:r>
        <w:rPr>
          <w:rFonts w:hint="eastAsia" w:ascii="宋体" w:hAnsi="宋体" w:eastAsia="宋体" w:cs="宋体"/>
          <w:color w:val="auto"/>
          <w:sz w:val="24"/>
          <w:highlight w:val="none"/>
          <w:lang w:eastAsia="zh-CN"/>
        </w:rPr>
        <w:t>进行</w:t>
      </w:r>
      <w:r>
        <w:rPr>
          <w:rFonts w:hint="eastAsia" w:ascii="宋体" w:hAnsi="宋体" w:eastAsia="宋体" w:cs="宋体"/>
          <w:color w:val="auto"/>
          <w:sz w:val="24"/>
          <w:highlight w:val="none"/>
        </w:rPr>
        <w:t>铲除，清理后杂物清运出现场。</w:t>
      </w:r>
      <w:r>
        <w:rPr>
          <w:rFonts w:hint="eastAsia" w:ascii="宋体" w:hAnsi="宋体" w:eastAsia="宋体" w:cs="宋体"/>
          <w:color w:val="auto"/>
          <w:sz w:val="24"/>
          <w:highlight w:val="none"/>
          <w:lang w:eastAsia="zh-CN"/>
        </w:rPr>
        <w:t>产生的林业</w:t>
      </w:r>
      <w:r>
        <w:rPr>
          <w:rFonts w:hint="eastAsia" w:ascii="宋体" w:hAnsi="宋体" w:eastAsia="宋体" w:cs="宋体"/>
          <w:color w:val="auto"/>
          <w:sz w:val="24"/>
          <w:highlight w:val="none"/>
        </w:rPr>
        <w:t>垃圾，严禁焚烧</w:t>
      </w:r>
      <w:r>
        <w:rPr>
          <w:rFonts w:hint="eastAsia" w:ascii="宋体" w:hAnsi="宋体" w:eastAsia="宋体" w:cs="宋体"/>
          <w:color w:val="auto"/>
          <w:sz w:val="24"/>
          <w:highlight w:val="none"/>
          <w:lang w:eastAsia="zh-CN"/>
        </w:rPr>
        <w:t>，提倡资源化再利用。</w:t>
      </w:r>
      <w:r>
        <w:rPr>
          <w:rFonts w:hint="eastAsia" w:ascii="宋体" w:hAnsi="宋体" w:eastAsia="宋体" w:cs="宋体"/>
          <w:color w:val="auto"/>
          <w:sz w:val="24"/>
          <w:highlight w:val="none"/>
        </w:rPr>
        <w:t>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三、水源涵养林养护</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水源涵养林：</w:t>
      </w:r>
      <w:r>
        <w:rPr>
          <w:rFonts w:hint="eastAsia" w:ascii="宋体" w:hAnsi="宋体" w:eastAsia="宋体" w:cs="宋体"/>
          <w:color w:val="auto"/>
          <w:sz w:val="24"/>
          <w:highlight w:val="none"/>
        </w:rPr>
        <w:t>指怀柔水库</w:t>
      </w:r>
      <w:r>
        <w:rPr>
          <w:rFonts w:hint="eastAsia" w:ascii="宋体" w:hAnsi="宋体" w:eastAsia="宋体" w:cs="宋体"/>
          <w:color w:val="auto"/>
          <w:sz w:val="24"/>
          <w:highlight w:val="none"/>
          <w:lang w:eastAsia="zh-CN"/>
        </w:rPr>
        <w:t>水源涵养林。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2、林地植物养护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（1）林相整体效果。林木生长势正常，林地乔木群落基本完整， 有一定的群落结构。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（2）植物生长期间人工及时拔除三裂叶豚草、拉拉秧，无拉拉秧缠绕树干现象，重点地段采用割灌机等器具将杂草高度控制在20cm以下。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林地内无枯倒木，死树清理及时，清理时间不得超过20天。林地绿地新建范围内，杂草不得遮盖新植树木妨碍其正常生长，高温、干旱季节及秋、冬季枯草清理及时。</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（4）病虫害控制比较及时，无严重危害状。枝叶受害率不大于15%，树干受害率不大于8%；不得施用任何危及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）林地排灌，林木失水或积水现象2天内消失。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3、防火安全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割打防火隔离带及清理林下</w:t>
      </w:r>
      <w:r>
        <w:rPr>
          <w:rFonts w:hint="eastAsia" w:ascii="宋体" w:hAnsi="宋体" w:eastAsia="宋体" w:cs="宋体"/>
          <w:color w:val="auto"/>
          <w:sz w:val="24"/>
          <w:highlight w:val="none"/>
        </w:rPr>
        <w:t>可燃物：防火期内，林下的植物枯枝落叶层定期清理，以不易引发火灾为准。防火隔离带宽度不低于10m，路边可燃物清理宽度不低于1m，防火巡视道路清理宽度不低于1m。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（2）防火</w:t>
      </w:r>
      <w:r>
        <w:rPr>
          <w:rFonts w:hint="eastAsia" w:ascii="宋体" w:hAnsi="宋体" w:eastAsia="宋体" w:cs="宋体"/>
          <w:color w:val="auto"/>
          <w:sz w:val="24"/>
          <w:highlight w:val="none"/>
          <w:lang w:eastAsia="zh-CN"/>
        </w:rPr>
        <w:t>巡视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安排专人</w:t>
      </w:r>
      <w:r>
        <w:rPr>
          <w:rFonts w:hint="eastAsia" w:ascii="宋体" w:hAnsi="宋体" w:eastAsia="宋体" w:cs="宋体"/>
          <w:color w:val="auto"/>
          <w:sz w:val="24"/>
          <w:highlight w:val="none"/>
        </w:rPr>
        <w:t>在瞭望塔进行24小时不间断防火瞭望，发现火情立即报告。防火期期间，每天</w:t>
      </w:r>
      <w:r>
        <w:rPr>
          <w:rFonts w:hint="eastAsia" w:ascii="宋体" w:hAnsi="宋体" w:eastAsia="宋体" w:cs="宋体"/>
          <w:color w:val="auto"/>
          <w:sz w:val="24"/>
          <w:highlight w:val="none"/>
          <w:lang w:eastAsia="zh-CN"/>
        </w:rPr>
        <w:t>有专人</w:t>
      </w:r>
      <w:r>
        <w:rPr>
          <w:rFonts w:hint="eastAsia" w:ascii="宋体" w:hAnsi="宋体" w:eastAsia="宋体" w:cs="宋体"/>
          <w:color w:val="auto"/>
          <w:sz w:val="24"/>
          <w:highlight w:val="none"/>
        </w:rPr>
        <w:t>在林区内开展对野外用火及火灾易发生区域进行巡逻检查。巡逻路线应符合要求，重点时期按实际需要加密巡视检查。人工巡查应及时发现火情，并报告所属管理所，管理所按火灾应急扑救预案处理。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（4）洒水:防火期期间对重点地段用洒水车进行洒水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（5）全年不发生火灾事故，达到无火情、无火警、无火灾的目标。</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日常养护管理技术措施及要求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一、树木养护管理措施及要求</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通过抚育管理，促进林木生长，保持合理的冠型和旺盛的生长势，花灌木开花及时、株形丰满，绿篱色块整齐一致，庭院和重点地段的绿化基本达到园林式标准。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（一）补植补造</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处于新造幼林期和林木分化期的林地，如有缺株死树，应及时进行清理。再次补植补造时，应按复层混交的方式，补植耐荫性高于主林层树种的乔木树种、亚乔木和花灌木，以实现近自然混交，也可按株间混交的方式，在密度适宜的情况下，适量补植生长速度相近或缓慢、品种或种类不一的乡土树种，严格注意大树的树冠下不应栽同树种的小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（二）浇水和排涝</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1、浇水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（1）早春要浇返青水，冬前宜浇防冻水。林木生长期要根据天气状况、立地条件、土壤墒情、林木习性等情况，适时适量进行浇水，促进林木正常生长。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（2）新植树木（落叶乔木、常绿乔木）应在连续5年内充足灌溉，栽植当年浇水次数应不少于1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次，土壤保水性差或根系生长缓慢的树种，可适当增加浇水次数。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（3）浇水标准：浇水时应接软管，应注意以细水润湿，每次浇水要浇足浇透，不得跑水、漏株。小树浇水后必须及时扶正。浇水时应专人现场看管，禁止大水漫灌，防止水流冲毁树盘。</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（4）立地条件差地块可采用微灌、滴灌、渗灌等节水灌溉技术。</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（5）林地浇灌水系统要完善有效。</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2、 排涝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低洼、易积水区域排水系统要完整通畅，可采用开沟、埋管、打孔等排水措施及时排涝，防止林木产生涝害。大雨过后应立即巡查并及时排除积水，确保林地积水不超过24小时。有条件的地方应结合湿地建设，设置集雨坑塘或排水沟渠，提倡雨洪利用，为林木浇水提供地上水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（三）修剪</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1、树木修剪的原则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（1）树木修剪应依据河道绿地绿化功能的需要和设计的要求，在不违背树木的生长特性和自然分枝规律的前提下（特型树木除外），充分考虑树木与生长环境的关系，并根据树龄及生长势强弱进行修剪。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（2）树冠完整，树形整齐美观，分枝点合适，主侧枝分布均匀、数量适宜，内膛不乱、通风透光，无枯枝、无徒长直立枝、交叉枝，树基部无萌蘖，树体无倾斜现象，修剪科学合理。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景观树修剪造型美观，不妨碍行人、车辆通过和影响交通视线，无缺株，树上无枯死枝条，折断枝条存在，种植穴无垃圾，土质疏松，墒情良好，每年秋季施基肥一次，行道树树穴平整留深不低于7cm，浇灌不漏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2、树木修剪的时期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（1）树木可在休眠期和生长期进行修剪，但更新修剪必须在休眠期进行。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（2）有严重伤流和易流胶的树种应避开生长季和落叶后伤流严重期。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（3）抗寒性差的、易抽条的树种宜于早春进行。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（4）常绿树的修剪应避开生长旺盛期。</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3、乔木修剪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凡主轴明显的树种，修剪时应注意保护中央领导枝，使其向上直立生长。要剪除粗大的侧枝、徒长枝、竞争枝，促进干形圆满通直，加快林木生长并减少病虫危害。原中央领导枝受损、折断，应利用顶端侧枝重新培养新的领导枝。</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应逐年调整树干与树冠的合理比例。同一树龄和品种的林地，分枝点高度应基本一致。位于林地边缘的树木分枝点可稍微低于林内树木。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针叶树应剪除基部垂地枝条，随树木生长可根据需要逐步提高分枝点，并保护主尖直立向上生长。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（4）银杏树修剪只能疏枝，不准短截。对轮生枝可分阶段疏除。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抹芽除蘖。乔灌木应及时去除树干基部的萌蘖芽(枝)和第一分枝点以下主于上的萌生芽(枝)，主干通直的高大乔木树高1/3以下的萌生芽(枝)也应去除，确保树形完好。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乔木的修剪，除应按以上要求操作外，还应注意以下事项：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a) 不得随意对树木截干。</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b) 道路两侧的树木，应及时去除影响车辆及行人安全的枝条。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c)树木与原有架空线发生矛盾时，应及时修剪树枝，使其与架空线保持安全距离。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 修剪下来的病虫枝应及时处理，可粉碎后高温堆肥或喷药，消除病虫源，防止有害生物传播蔓延，不应直接填埋，严禁在林地内焚。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e) 同一树龄、品种的林木，分枝点高度应基本一致，行道树分枝点高度不低于2.8米。</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4、灌木修剪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（1）及时修剪萌蘖、病虫枝、残枝和影响观赏的枝条，使枝条分布均匀、冠形丰满、生长势旺盛，具有良好的观赏效果。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（2）灌木造型修剪应使树型内高外低，形成自然丰满的圆头形或半圆形树型。内膛小枝应适量疏剪，强壮枝应进行适当短截，下垂的弱枝及地表萌生的地蘖应彻底疏除。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（3）栽植多年的丛生灌木应逐年更新衰老枝，疏剪内膛密生枝、培育新枝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栽植多年的有主干的灌木，每年应采取交替回缩主枝控制树冠的剪法，防止树势上强下弱。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）生长于树冠外的徒长枝，应及时疏除或早短截，促生二次枝。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）成片栽植的灌木丛，修剪时应突出中间高四周低或前面低后面高的丛形。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）多品种栽植的灌木丛，修剪时应突出主栽品种，并留出适当生长空间。</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）造型的灌木修剪应保持外型轮廓清楚，外缘枝叶紧密。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）花灌木修剪应特别注意：</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a</w:t>
      </w:r>
      <w:r>
        <w:rPr>
          <w:rFonts w:hint="eastAsia" w:ascii="宋体" w:hAnsi="宋体" w:eastAsia="宋体" w:cs="宋体"/>
          <w:color w:val="auto"/>
          <w:sz w:val="24"/>
          <w:highlight w:val="none"/>
          <w:lang w:eastAsia="zh-CN"/>
        </w:rPr>
        <w:t>）当年生枝条开花灌木，如:紫薇、木槿、月季、珍珠梅等，休眠期修剪时，为控制树木高度，对于生长健壮枝条应在保留3个</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5个芽处短截，促发新枝。1年可数次开花灌木如月季、珍珠梅、紫薇等，花落后应及时剪去残花，促使再次开花。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b</w:t>
      </w:r>
      <w:r>
        <w:rPr>
          <w:rFonts w:hint="eastAsia" w:ascii="宋体" w:hAnsi="宋体" w:eastAsia="宋体" w:cs="宋体"/>
          <w:color w:val="auto"/>
          <w:sz w:val="24"/>
          <w:highlight w:val="none"/>
          <w:lang w:eastAsia="zh-CN"/>
        </w:rPr>
        <w:t>）一年生枝条开花灌木，如:碧桃、榆叶梅、连翘、紫珠、丁香、黄刺玫等，休眠期适当整形修剪，生长季花落后10天</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15天将已开花枝条进行中或重短截，疏剪过密枝，以利来年促生健壮新枝。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highlight w:val="none"/>
          <w:lang w:eastAsia="zh-CN"/>
        </w:rPr>
        <w:t>）多年生枝条开花灌木，如:紫荆、贴梗海棠等，应注意培育和保护老枝，剪除干扰树型并影响通风透光的过密枝、弱枝、枯枝或病虫枝</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5、绿篱及色带植物修剪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（1）通过修剪达到轮廓清楚，线条整齐，顶面平整，高度一致，侧面上下垂直或上窄下宽。</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（2）修剪后残留绿篱面的枝叶应及时清除干净。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花灌木、桧柏、</w:t>
      </w:r>
      <w:r>
        <w:rPr>
          <w:rFonts w:hint="eastAsia" w:ascii="宋体" w:hAnsi="宋体" w:eastAsia="宋体" w:cs="宋体"/>
          <w:color w:val="auto"/>
          <w:sz w:val="24"/>
          <w:highlight w:val="none"/>
        </w:rPr>
        <w:t>色块、黄杨球等修剪必须在每年</w:t>
      </w:r>
      <w:r>
        <w:rPr>
          <w:rFonts w:hint="eastAsia" w:ascii="宋体" w:hAnsi="宋体" w:eastAsia="宋体" w:cs="宋体"/>
          <w:color w:val="auto"/>
          <w:sz w:val="24"/>
          <w:highlight w:val="none"/>
          <w:lang w:val="en-US" w:eastAsia="zh-CN"/>
        </w:rPr>
        <w:t>的5月上旬和8月底以前进行，渠坡绿篱于11月15日之前完成修剪</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6、攀援植物修剪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(1)吸附类攀援植物，应在生长季剪去未能吸附墙体而下垂的枝条，未完全覆盖的植物应短截空隙周围枝条，以便发生副梢，填补空缺。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(2)钩刺类攀援植物，可按灌木修剪方法疏枝；生长到一定程度，树势衰弱时，应进行回缩修剪，强壮树势。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(3)成年和老年藤木应常疏枝，并适当进行回缩修剪。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树木修剪时，落叶树一般不留橛，针叶树应留1cm～2cm长的橛。修剪的剪口必须平滑，不得劈裂，并注意留芽的方位。直径超过4cm以上的剪锯口，应用刀削平，涂抹防腐剂促进伤口愈合。锯除大树杈时应注意保护皮脊。</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（四）扩穴松土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春季、秋季应修整树盘或纵向开沟，方便浇水。树盘或纵沟内适时松土，保持树穴内土壤疏松、通气良好。修整树盘时注意保护树干，树盘断面呈梯形，内径不小于 1 米，高不低于 20 厘米，上埂面至少20 厘米宽；松土深度里浅外深，以不损伤根系为限，一般 6～9 厘米为宜，随树龄增加，可逐渐加深；扩穴后对树干基部进行培土，高5～10 厘米为宜。树盘应在冬前浇完冻水后覆土保墒、防寒，其它季也可根据当地条件选用树木枝条削片或颗粒、枯枝落叶杂草粉碎物等进行覆盖，促进蓄水保墒，减少土壤板结。</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（五）中耕除草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1、在植物生长季节要不间断地进行中耕除草(或割草)，应除小、除早、除了。除下的杂草要集中处理，并及时清运。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2、严禁使用除草剂，禁止在林地内焚烧杂草。</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3、要随时控制林地草荒，同时也要保持地面不裸露。可利用割草车、割草机等设备定期割除高于20厘米的荒草，生长旺盛的高杆杂草和藤蔓植物要及时连根清除。地被恢复较快、生长旺盛的区域，需旋耕处理的，要严格控制在5～8月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（六）施肥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1、新造幼林期、林木分化期林地要根据立地条件、树木种类和生长势，结合天气条件合理施肥，改良土壤，促进土壤团粒结构形成，提高土壤肥力和通透性。</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2、施用基肥应在落叶后至发芽前的休眠期进行；土壤追肥常在生长季节根据需要进行。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3、提倡施用充分腐熟后的有机肥，也可适量施用或配合有机肥施用复合肥，不施或少施化肥。如追施化肥，必须完全粉碎成粉状后施用，不宜成块施用。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4、乔、灌木均可采用穴施、环沟和放射状沟施等方法施肥，环沟外径与树木冠幅相当，放射状沟长约0.5～1米，沟深度和宽度以25～30厘米为宜。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5、施肥量应根据树种、树龄、生长期和肥料种类以及土壤理化性状等条件而定。一般条件下，常绿树高2.5～3.5米每株施有机肥10千克，3.5 米以上每株施有机肥20～30千克；落叶乔木胸径15厘米以下，每3厘米胸径施有机肥2.0千克，胸径15厘米以上、每3厘米胸径施有机肥2.0～30千克；灌木每株施有机肥5～10千克。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6、施肥后（尤其是追肥）必须及时、适量浇水，使肥料渗透，否则土壤溶液浓度过大对树根不利。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一般以观叶，观形为主的林木，冬季多使用堆肥，厩肥等有机肥料。生长季节乡迫施氮肥，以促进枝叶茂感生长，叶色浓绿；生长后期，应适当施用磷、钾肥，停施氮肥，以促进植株枝条组织木质化，使其能安全越冬，以利来年生长。以观花、观果为主的林木，冬季应多施有机肥，早春及花后多施以氮肥为主的肥料，促进枝叶的生长；在花芽分化期多追施磷、钾肥，以利花芽分化，增加花量。常用肥料种类见表2-1。</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8、砂石河滩地、沙地、胶泥地、重塑地等土壤贫瘠的造林地，应加大有机肥施用频次、数量</w:t>
      </w:r>
      <w:r>
        <w:rPr>
          <w:rFonts w:hint="eastAsia" w:ascii="宋体" w:hAnsi="宋体" w:eastAsia="宋体" w:cs="宋体"/>
          <w:color w:val="auto"/>
          <w:sz w:val="24"/>
          <w:highlight w:val="none"/>
        </w:rPr>
        <w:t>。</w:t>
      </w:r>
    </w:p>
    <w:tbl>
      <w:tblPr>
        <w:tblStyle w:val="87"/>
        <w:tblW w:w="9287" w:type="dxa"/>
        <w:tblInd w:w="0" w:type="dxa"/>
        <w:tblLayout w:type="fixed"/>
        <w:tblCellMar>
          <w:top w:w="0" w:type="dxa"/>
          <w:left w:w="108" w:type="dxa"/>
          <w:bottom w:w="0" w:type="dxa"/>
          <w:right w:w="108" w:type="dxa"/>
        </w:tblCellMar>
      </w:tblPr>
      <w:tblGrid>
        <w:gridCol w:w="2190"/>
        <w:gridCol w:w="7097"/>
      </w:tblGrid>
      <w:tr>
        <w:tblPrEx>
          <w:tblCellMar>
            <w:top w:w="0" w:type="dxa"/>
            <w:left w:w="108" w:type="dxa"/>
            <w:bottom w:w="0" w:type="dxa"/>
            <w:right w:w="108" w:type="dxa"/>
          </w:tblCellMar>
        </w:tblPrEx>
        <w:trPr>
          <w:trHeight w:val="397" w:hRule="atLeast"/>
        </w:trPr>
        <w:tc>
          <w:tcPr>
            <w:tcW w:w="9287" w:type="dxa"/>
            <w:gridSpan w:val="2"/>
            <w:tcBorders>
              <w:top w:val="nil"/>
              <w:left w:val="nil"/>
              <w:bottom w:val="nil"/>
              <w:right w:val="nil"/>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表2-1 常用肥料种类</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有机肥料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家禽、家畜类粪尿等形成的厩肥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堆肥、饼肥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腐植酸类肥料</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绿化废弃物堆肥、达标城镇污泥肥和厨余肥</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无机肥料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氮肥：硫胺、硝铵、磷铵、尿素</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磷肥：过磷酸钙、磷铵、磷矿粉</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钾肥：硫酸钾、氯化钾</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复合肥：磷酸二氢钾、磷酸铵、钼酸铵</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微量元素肥料：硫酸亚铁、硫酸锌、硼砂、硼酸</w:t>
            </w:r>
          </w:p>
        </w:tc>
      </w:tr>
      <w:tr>
        <w:tblPrEx>
          <w:tblCellMar>
            <w:top w:w="0" w:type="dxa"/>
            <w:left w:w="108" w:type="dxa"/>
            <w:bottom w:w="0" w:type="dxa"/>
            <w:right w:w="108" w:type="dxa"/>
          </w:tblCellMar>
        </w:tblPrEx>
        <w:trPr>
          <w:trHeight w:val="397" w:hRule="atLeast"/>
        </w:trPr>
        <w:tc>
          <w:tcPr>
            <w:tcW w:w="2190"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微生物肥料</w:t>
            </w: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根瘤菌、固氮菌、菌根菌</w:t>
            </w:r>
          </w:p>
        </w:tc>
      </w:tr>
    </w:tbl>
    <w:p>
      <w:pPr>
        <w:spacing w:line="360" w:lineRule="auto"/>
        <w:ind w:firstLine="482" w:firstLineChars="200"/>
        <w:rPr>
          <w:rFonts w:ascii="宋体" w:hAnsi="宋体" w:eastAsia="宋体" w:cs="宋体"/>
          <w:b/>
          <w:color w:val="auto"/>
          <w:sz w:val="24"/>
          <w:highlight w:val="none"/>
        </w:rPr>
      </w:pP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（七）病虫害防治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1、认真贯彻“预防为主，科学防控，依法治理，促进健康”的原则。采用无公害的物理、生物防治</w:t>
      </w:r>
      <w:r>
        <w:rPr>
          <w:rFonts w:hint="eastAsia" w:ascii="宋体" w:hAnsi="宋体" w:eastAsia="宋体" w:cs="宋体"/>
          <w:color w:val="auto"/>
          <w:sz w:val="24"/>
          <w:highlight w:val="none"/>
          <w:lang w:eastAsia="zh-CN"/>
        </w:rPr>
        <w:t>等措施</w:t>
      </w:r>
      <w:r>
        <w:rPr>
          <w:rFonts w:hint="eastAsia" w:ascii="宋体" w:hAnsi="宋体" w:eastAsia="宋体" w:cs="宋体"/>
          <w:color w:val="auto"/>
          <w:sz w:val="24"/>
          <w:highlight w:val="none"/>
        </w:rPr>
        <w:t>，做到安全、经济、及时、有效，防止病虫扩散、蔓延，使植株生长健壮，以增强抗病虫害的能力。</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2、加强监测、检查，发现主要病虫害应根据虫情预报及时采取防治措施。对于危险病虫害，一旦发现疫情应及时上报主管部门，并迅速采取扑灭措施。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3、及时清理带病虫的落叶、杂草等，消灭病源、虫源，</w:t>
      </w:r>
      <w:r>
        <w:rPr>
          <w:rFonts w:hint="eastAsia" w:ascii="宋体" w:hAnsi="宋体" w:eastAsia="宋体" w:cs="宋体"/>
          <w:color w:val="auto"/>
          <w:sz w:val="24"/>
          <w:highlight w:val="none"/>
          <w:lang w:val="en-US" w:eastAsia="zh-CN"/>
        </w:rPr>
        <w:t>防止</w:t>
      </w:r>
      <w:r>
        <w:rPr>
          <w:rFonts w:hint="eastAsia" w:ascii="宋体" w:hAnsi="宋体" w:eastAsia="宋体" w:cs="宋体"/>
          <w:color w:val="auto"/>
          <w:sz w:val="24"/>
          <w:highlight w:val="none"/>
        </w:rPr>
        <w:t>病虫扩散、蔓延。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施用药剂应符合环保要求，保证人畜和天敌生物安全，不得施用任何危及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交替使用不同的药剂，减少喷药次数。喷药时要严格按照说明书操作，避开人流活动高峰和夏季高温阶段</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lang w:eastAsia="zh-CN"/>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、采取物理防治、生物防治及无公害药物防治等措施，确保不发生大面积病虫害。</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生物防治，应保护和利用天敌，创造有利于其生存发展的环境条件。具体方法主要包括以微生物治虫、以虫治虫、以菌治病虫等。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（2）物理防治，主要包括灯光诱杀、截止上树、人工捕捉(剪网)、挖蛹或虫、采摘卵块虫包、刷除虫或卵、刺杀蛀干害虫、摘除病叶病梢、刮除病斑、结合修剪剪除病虫枝等。</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无公害药物防治，主要包括植物源制剂、仿生物制剂等药剂。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）用药时，对不同的防治对象，应抓住时机，对症下药、安全用药，按规定浓度准确配用。注意不同药剂的交替使用，同时，尽量采取兼治，减少喷药次数。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）喷药要求成雾状，根据病虫分布的部位，有的放矢地喷洒，均匀周到；并注意调节喷枪方向，避免药物入渠。</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）根施内吸杀虫、杀螨颗粒剂应施在吸收根最多处，施药面积应占有效吸收分布总面积的1/3以上。埋土后必须浇透水、保持土壤经常湿润。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树木刮皮（或刻伤）涂内吸杀虫、杀螨剂时，不得在树干上刮（刻）成整个环状，应在树干的上下不同部位刮成两个半圆环或三个1/3环，半环与半环之间不应小于20cm。只能刮去死皮（已木栓化的），使稍露出活皮，严禁刮掉过多的活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）药剂注射时，常用药剂的使用浓度一般不应低于50倍。注完用湿泥封死各孔口。一虫多孔的应先堵死注射孔以下或以上的排粪孔，然后再注射。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（八）树木涂白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1、涂白范围：新植树木、行道树及邻近道路的</w:t>
      </w:r>
      <w:r>
        <w:rPr>
          <w:rFonts w:hint="eastAsia" w:ascii="宋体" w:hAnsi="宋体" w:eastAsia="宋体" w:cs="宋体"/>
          <w:color w:val="auto"/>
          <w:sz w:val="24"/>
          <w:highlight w:val="none"/>
          <w:lang w:eastAsia="zh-CN"/>
        </w:rPr>
        <w:t>树木</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2、涂白时间：每年涂白2次，5月1日、10月1日之前各一次。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3、质量要求：涂白在树干上，上口要水平整齐一致，涂白树干要洁白不遗漏，高度从根际处往上1.3m。</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4、树干涂白前，</w:t>
      </w:r>
      <w:r>
        <w:rPr>
          <w:rFonts w:hint="eastAsia" w:ascii="宋体" w:hAnsi="宋体" w:eastAsia="宋体" w:cs="宋体"/>
          <w:color w:val="auto"/>
          <w:sz w:val="24"/>
          <w:highlight w:val="none"/>
        </w:rPr>
        <w:t>应刮去树干涂白范围的粗翘皮和苔藓等寄生物，堵塞老树洞,清理树皮缝。涂液时要对树皮缝隙、洞孔等处重复涂刷。涂刷时要避免刷花、刷漏，降低防护效果，同时要避免涂剂流撒，防止土壤碱化。涂刷方式可人工涂刷，也可采用专用涂白机械喷涂，以提高涂白质量和效率。</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5、为防治林木病虫害，</w:t>
      </w:r>
      <w:r>
        <w:rPr>
          <w:rFonts w:hint="eastAsia" w:ascii="宋体" w:hAnsi="宋体" w:eastAsia="宋体" w:cs="宋体"/>
          <w:color w:val="auto"/>
          <w:sz w:val="24"/>
          <w:highlight w:val="none"/>
        </w:rPr>
        <w:t>防止牲畜啃食，应采用石硫合剂和防啃剂配方，加入适量粘着剂，防止干后涂剂脱落。越冬前的涂白可添加适量食盐。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、涂白剂可选用市场销售的符合要求的专用涂白剂，也可按配方自制，配制方法详见表2-2。</w:t>
      </w:r>
    </w:p>
    <w:p>
      <w:pPr>
        <w:spacing w:line="360" w:lineRule="auto"/>
        <w:ind w:firstLine="241" w:firstLineChars="100"/>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表2-2常用涂白剂配方及配制方法</w:t>
      </w:r>
    </w:p>
    <w:tbl>
      <w:tblPr>
        <w:tblStyle w:val="87"/>
        <w:tblW w:w="9287" w:type="dxa"/>
        <w:tblInd w:w="0" w:type="dxa"/>
        <w:tblLayout w:type="fixed"/>
        <w:tblCellMar>
          <w:top w:w="0" w:type="dxa"/>
          <w:left w:w="108" w:type="dxa"/>
          <w:bottom w:w="0" w:type="dxa"/>
          <w:right w:w="108" w:type="dxa"/>
        </w:tblCellMar>
      </w:tblPr>
      <w:tblGrid>
        <w:gridCol w:w="1809"/>
        <w:gridCol w:w="2695"/>
        <w:gridCol w:w="4783"/>
      </w:tblGrid>
      <w:tr>
        <w:tblPrEx>
          <w:tblCellMar>
            <w:top w:w="0" w:type="dxa"/>
            <w:left w:w="108" w:type="dxa"/>
            <w:bottom w:w="0" w:type="dxa"/>
            <w:right w:w="108" w:type="dxa"/>
          </w:tblCellMar>
        </w:tblPrEx>
        <w:trPr>
          <w:trHeight w:val="397" w:hRule="atLeast"/>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种类</w:t>
            </w:r>
          </w:p>
        </w:tc>
        <w:tc>
          <w:tcPr>
            <w:tcW w:w="2695"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有效成分比例</w:t>
            </w:r>
          </w:p>
        </w:tc>
        <w:tc>
          <w:tcPr>
            <w:tcW w:w="4783"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配制方法</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硫酸铜石灰剂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硫酸铜0.5千克 </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生石灰10千克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用开水将硫酸铜充分溶解，再加水稀释；将生石灰慢慢加水熟化后，继续将剩余的水倒入成石灰乳然后将两种混合，并不断搅拌均匀即成涂白剂。</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硫磺石灰四合剂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硫磺1千克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生石灰8千克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食盐1千克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动（植）物油0.1千克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热水18千克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先用热水将生石灰与食盐溶化，然后将石灰乳和食盐水混合，加入硫磺和油脂充分搅匀即成。</w:t>
            </w:r>
          </w:p>
        </w:tc>
      </w:tr>
    </w:tbl>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（九）防寒</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1、加强肥水管理，特别是返青水和冻水应适时浇灌，并浇足浇透。合理安排修剪时期和修剪量，使树木枝条充分木质化，有效控制病虫害的发生，提高抗寒能力，确保树木安全越冬。</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2、对不耐寒的树种和树势较弱的植株应分别采取不同防寒措施。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3、对雪松等耐寒、耐旱、抗风能力差的边缘树种在新植3年内应搭设风障。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4、对悬铃木等耐寒性差且树皮较薄的树种在新植3年内可采取主干裹纸或加绕草绳等防寒措施。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5、对月季等株形低矮、抗寒性较差的花灌木应于根基部培设土堆防寒。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6、对紫薇、木槿、大叶黄杨等易发生春季哨条的树种，宜于上年初冬和当年早春适量喷洒高酯膜等抗蒸腾剂。</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（十）防止人畜危害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加强林地日常巡查、看护和监督检查，合理设置护林防火警示牌，对盗伐、滥伐、采石、取土、挖沙、折枝、挖根、放牧、捕鸟、打猎、烧烤、上坟烧纸、燃放鞭炮等危害林地林木行为，要坚决给予制止，必要时应向森林公安、林政或城管执法部门举报，确保林木正常生长和林地安全。必要的地方可设置围栏并加强维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（十一）林地保洁</w:t>
      </w:r>
    </w:p>
    <w:p>
      <w:pPr>
        <w:spacing w:line="360"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确保林地整洁，无违章建房、搭棚等私搭乱建，无建筑废弃物、堆料，无私栽乱种农作物，无各种明显垃圾、树挂（悬挂塑料袋等），无新增乱堆坟头。林地内绿化废弃物如树枝、落叶等要及时处理，禁止长时间堆放和焚烧，其中具有明显观赏效果的彩叶树种落叶，可暂缓至 11 月底清理。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（十二）地被种植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区域的新造幼林期林地应栽种多年生、抗逆性强、养护成本低的地被植物；林木分化期林地林冠生长较茂盛的林下，可考虑耐荫品种的种植；功能稳定期林地不宜人工栽种地被植物，以减少林地干扰。地被植物生长要健康，规格要基本一致，整体景观效果良好，无死株、缺株和明显病虫为害症状。</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（十三）移植间伐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针对新造幼林期就存在设计过密的或进入林木分化期和功能稳定期的林地，可根据树种、栽植密度、林分郁闭度和立地条件差异，适时进行移植或间伐，确保林木生长空间合理，一般林分郁闭度应控制在0.6～0.8之间。当林分郁闭度达到0.9以上时，应考虑移植间伐。林木移植间伐应结合近自然森林经营理念，确定目标树、辅助树及伐移树，定向培育天然更新树种，逐步调整林分适生结构。林木移植间伐前要按相关要求制定实施方案，履行申报程序，办理审批手续。移植坑要回填平整，间伐抚育剩余物提倡粉碎还田或清出林地收集利用，伐桩要连根拔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（十四）绿化废弃物回收利用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修剪下来下来的枝条或柏枝落叶，应优先用粉碎机粉碎堆肥或直接粉碎回填林地</w:t>
      </w:r>
      <w:r>
        <w:rPr>
          <w:rFonts w:hint="eastAsia" w:ascii="宋体" w:hAnsi="宋体" w:eastAsia="宋体" w:cs="宋体"/>
          <w:color w:val="auto"/>
          <w:sz w:val="24"/>
          <w:highlight w:val="none"/>
          <w:lang w:eastAsia="zh-CN"/>
        </w:rPr>
        <w:t>。粉碎回填林地</w:t>
      </w:r>
      <w:r>
        <w:rPr>
          <w:rFonts w:hint="eastAsia" w:ascii="宋体" w:hAnsi="宋体" w:eastAsia="宋体" w:cs="宋体"/>
          <w:color w:val="auto"/>
          <w:sz w:val="24"/>
          <w:highlight w:val="none"/>
        </w:rPr>
        <w:t>时可进行树盘覆盖，用于林内铺撒时，可结合荒草治理，采取机械旋耕或人工等方式将粉碎物、荒草翻入地下，增加林地腐殖质。旋耕时机仅限5～8月份，以利自然植被恢复，严禁秋后和冬春季节进行，避免地表裸露，以防扬沙起尘。</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二、花卉的养护管理措施及要求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应根据不同花卉植物的生态习性、生物学特性、应用要求和周围环境状况，进行养护管理，使其适时开花，花繁色艳。</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花坛、花径和各种容器栽植花卉</w:t>
      </w:r>
      <w:r>
        <w:rPr>
          <w:rFonts w:hint="eastAsia" w:ascii="宋体" w:hAnsi="宋体" w:eastAsia="宋体" w:cs="宋体"/>
          <w:color w:val="auto"/>
          <w:sz w:val="24"/>
          <w:highlight w:val="none"/>
          <w:lang w:eastAsia="zh-CN"/>
        </w:rPr>
        <w:t>根据其生长情况</w:t>
      </w:r>
      <w:r>
        <w:rPr>
          <w:rFonts w:hint="eastAsia" w:ascii="宋体" w:hAnsi="宋体" w:eastAsia="宋体" w:cs="宋体"/>
          <w:color w:val="auto"/>
          <w:sz w:val="24"/>
          <w:highlight w:val="none"/>
        </w:rPr>
        <w:t>应及时灌水，宿根花卉应特别注意返青水和冻水的浇灌时期和灌水量，矮牵牛等忌水涝花卉应注意排涝，花池应在适当位置加设排水孔。</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宿根花卉萌芽前应剪除上年残留枯枝、枯叶。</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（三）除草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及时中耕除草，作业时不能伤根及造成根系裸露，宿根花卉萌芽期应特别注意保护新生嫩芽，同时及时剪除多余萌蘖。</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结合浇水和中耕适量施肥，保持土壤肥力和合理结构。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对不耐寒的宿根花卉应分别采取覆土等防寒措施，确保安全越冬。</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宿根花卉花谢后应及时去除残花、残枝和枯叶，并加强肥水管理，及时清理株间的枯枝落叶，对病虫害早发现早治理。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（七）及时清理死苗，并按原品种、原规格补齐；1年生草花花后失去观赏价值的应及时更换。</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三、草坪的养护管理措施及要求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草坪的养护管理，应在了解各草种生长习性的基础上，根据立地条件、草坪的功能进行。通过养护管理使草坪内无杂草、无枯黄、无病虫害、高度一致，覆盖率达到100%。</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1、除土壤封冻期外，人工草坪应适时进行浇灌，每次要浇足浇透，浇水深度不低于20cm。雨季应注意排水，干热天气应适当喷水降温保护草地，11月下旬至12月上旬上冻前要浇足浇透冻水。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2、严禁使用撒过融雪剂的积雪补充草坪土壤水分。使用再生水灌溉时，水质必须符合园林植物灌溉水质要求。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1、草坪的修剪应根据不同种草的习性和观赏效果，进行定期修剪，使草的高度一致，边缘整齐。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（1）野牛草：全年修剪不少于3次，自5月至9月，最后一次修剪不晚于9月上旬。</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（2）大羊胡子草：基本上可以不修剪，为提高观赏效果一年可修剪2～3次。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（3）冷季型草：定期及时修剪，使草坪高度保持在6～10cm。</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1、草坪施肥必须均匀，撒施后及时灌水。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2、草坪建坪时应施基肥，之后每年应根据草坪草的生长状况进行适当追肥。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3、施肥时期和施肥量：冷季型草坪返青前，可施腐熟粉碎的有机肥50～150g/m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，或施10g/m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尿素或磷酸二铵等；生长期应视草情，适当增施磷、钾肥；晚秋可施氮、磷、钾复合肥或纯氮肥2～3次，每次约10～15g/m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。野牛草等暖季型草可于5月和8月各施10g/m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（四）除杂草、补植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1、人工草坪要及时清除杂草，保持草坪纯度。</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2、使用除草剂必须慎重，应先试验，再应用，在饮用水源附近，严禁使用化学除草剂。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3、对被破坏或其他原因引起死亡的草坪草应及时更换补植，使草坪保持完整，无裸露地面。</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4、补植时应补种与原草坪相同的草种；适当密植，并加强管理养护，尽快与周围草坪一致。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5、三年生以上草坪应采取打孔透气、疏草等措施，以防止草坪过密而发生大面积枯黄、坏死等现象。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（五）病虫害防治</w:t>
      </w:r>
    </w:p>
    <w:p>
      <w:pPr>
        <w:spacing w:line="360" w:lineRule="auto"/>
        <w:ind w:firstLine="480" w:firstLineChars="200"/>
        <w:rPr>
          <w:rFonts w:ascii="宋体" w:hAnsi="宋体" w:eastAsia="宋体" w:cs="宋体"/>
          <w:color w:val="auto"/>
          <w:sz w:val="28"/>
          <w:szCs w:val="28"/>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草坪的病虫害防治，应在加强养护管理的基础上，以防为主，综合防治。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2、</w:t>
      </w:r>
      <w:r>
        <w:rPr>
          <w:rFonts w:hint="eastAsia" w:ascii="宋体" w:hAnsi="宋体" w:eastAsia="宋体" w:cs="宋体"/>
          <w:color w:val="auto"/>
          <w:sz w:val="24"/>
          <w:highlight w:val="none"/>
        </w:rPr>
        <w:t>草坪病害以冷季型草最为严重。</w:t>
      </w:r>
      <w:r>
        <w:rPr>
          <w:rFonts w:hint="eastAsia" w:ascii="宋体" w:hAnsi="宋体" w:eastAsia="宋体" w:cs="宋体"/>
          <w:color w:val="auto"/>
          <w:sz w:val="24"/>
          <w:highlight w:val="none"/>
          <w:lang w:eastAsia="zh-CN"/>
        </w:rPr>
        <w:t>药物</w:t>
      </w:r>
      <w:r>
        <w:rPr>
          <w:rFonts w:hint="eastAsia" w:ascii="宋体" w:hAnsi="宋体" w:eastAsia="宋体" w:cs="宋体"/>
          <w:color w:val="auto"/>
          <w:sz w:val="24"/>
          <w:highlight w:val="none"/>
        </w:rPr>
        <w:t>防治应在5月初开始，此后根据病情适时喷药。</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3、</w:t>
      </w:r>
      <w:r>
        <w:rPr>
          <w:rFonts w:hint="eastAsia" w:ascii="宋体" w:hAnsi="宋体" w:eastAsia="宋体" w:cs="宋体"/>
          <w:color w:val="auto"/>
          <w:sz w:val="24"/>
          <w:highlight w:val="none"/>
        </w:rPr>
        <w:t>草坪害虫主要有:蛴螬、蚜虫、螨类、黏虫、淡剑夜蛾、地老虎等。</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四、地被植物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（一）草本类地被植物养护管理技术措施参照草坪和花卉的养护管理技术措施。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（二）木本类地被植物养护管理技术措施参照园林树木的养护管理技术措施。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五、竹林的养护管理措施及要求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本标准是以市引种成功的早园竹、黄槽箬等养护管理方法为主，其它品种可参照执行。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 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应于每年春季出笋前（3月）浇足催笋水，5、6月浇足拔节水，雨季可视降雨情况浇水，秋季（11月、12月上旬）浇孕笋水，冬季过于干旱时可适当喷水。</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（二）间伐修剪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1、竹林的间伐修剪应在晚秋或冬季进行，间伐以保留4、5年生以下立竹，去除6、7年以上，尤其是10年生以上老竹的原则进行，使竹林立竹年龄组成为1度～2度竹占40%左右，3度～4度竹占45%以上，5度竹占15%左右。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2、应及时清除枯死竹竿和枝条，砍除老竹、病竹和倒伏竹。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3、竹林过密应适当间伐或间移，使留竹分布均匀，并及时用土杂肥回填土坑。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1、竹林应以施有机肥为主，并适量加入含铁的复合肥料，肥料中氮、磷、钾的比例以5：2：4为宜。最佳施肥时间为早春3月和8月～9月。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2、应在竹林计划延伸的位置，深翻土地，并压入青草或填有机质含量高的土杂肥。</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（四）竹林管理养护要求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1、竹林每经过3年～5年，应深翻、断鞭，将4年生以上的老鞭及每年砍伐后的竹蔸挖出。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2、过密竹林应于11月适当钩梢，未钩梢的密竹林，应于降雪后及时抖掉竹梢积雪。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3、竹林应于每年初冬适量培土。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（1）病虫害防治以预防为主，综合防治。应以控制红蜘蛛、蚜虫等为主，经常检查，掌握虫情发展规律，及时防治。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（2）竹林应加强抚育管理，保留适当密度，使竹林通风透光、生长健壮。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（3）应注意因干旱、水湿、冷冻、日灼、风害、缺肥等所致生理性病害的防治。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 竹林主要病害防治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（1）竹丛枝病：加强抚育管理，3月～5月清除病枝或病株。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（2）竹杆锈病：合理砍伐，使林内通风透光，及早砍除病竹。</w:t>
      </w:r>
    </w:p>
    <w:p>
      <w:pPr>
        <w:spacing w:line="360" w:lineRule="auto"/>
        <w:ind w:firstLine="480" w:firstLineChars="200"/>
        <w:rPr>
          <w:rFonts w:ascii="宋体" w:hAnsi="宋体" w:eastAsia="宋体" w:cs="宋体"/>
          <w:color w:val="auto"/>
          <w:sz w:val="24"/>
          <w:highlight w:val="none"/>
        </w:rPr>
        <w:sectPr>
          <w:footerReference r:id="rId24" w:type="default"/>
          <w:pgSz w:w="11907" w:h="16840"/>
          <w:pgMar w:top="1418" w:right="1418" w:bottom="1418" w:left="1418" w:header="851" w:footer="992" w:gutter="0"/>
          <w:cols w:space="720" w:num="1"/>
          <w:docGrid w:linePitch="600" w:charSpace="-6554"/>
        </w:sectPr>
      </w:pPr>
      <w:r>
        <w:rPr>
          <w:rFonts w:hint="eastAsia" w:ascii="宋体" w:hAnsi="宋体" w:eastAsia="宋体" w:cs="宋体"/>
          <w:color w:val="auto"/>
          <w:sz w:val="24"/>
          <w:highlight w:val="none"/>
        </w:rPr>
        <w:t>（3）病虫害防治技术操作必须按照《农药操作规程》并参照《园林树木病虫害防治技术操作质量标准》进行作业。</w:t>
      </w:r>
    </w:p>
    <w:p>
      <w:pPr>
        <w:ind w:firstLine="4108" w:firstLineChars="1705"/>
        <w:rPr>
          <w:rFonts w:hint="eastAsia" w:ascii="宋体" w:hAnsi="宋体" w:eastAsia="宋体" w:cs="宋体"/>
          <w:bCs/>
          <w:color w:val="auto"/>
          <w:kern w:val="0"/>
          <w:sz w:val="22"/>
          <w:highlight w:val="none"/>
        </w:rPr>
      </w:pPr>
      <w:r>
        <w:rPr>
          <w:rFonts w:hint="eastAsia" w:ascii="宋体" w:hAnsi="宋体" w:eastAsia="宋体" w:cs="宋体"/>
          <w:b/>
          <w:bCs/>
          <w:color w:val="auto"/>
          <w:kern w:val="0"/>
          <w:sz w:val="24"/>
          <w:szCs w:val="24"/>
          <w:highlight w:val="none"/>
          <w:lang w:eastAsia="zh-CN"/>
        </w:rPr>
        <w:t>附表</w:t>
      </w:r>
      <w:r>
        <w:rPr>
          <w:rFonts w:hint="eastAsia" w:ascii="宋体" w:hAnsi="宋体" w:eastAsia="宋体" w:cs="宋体"/>
          <w:b/>
          <w:bCs/>
          <w:color w:val="auto"/>
          <w:kern w:val="0"/>
          <w:sz w:val="24"/>
          <w:szCs w:val="24"/>
          <w:highlight w:val="none"/>
          <w:lang w:val="en-US" w:eastAsia="zh-CN"/>
        </w:rPr>
        <w:t>1-1</w:t>
      </w:r>
      <w:r>
        <w:rPr>
          <w:rFonts w:hint="eastAsia" w:ascii="宋体" w:hAnsi="宋体" w:eastAsia="宋体" w:cs="宋体"/>
          <w:b/>
          <w:bCs/>
          <w:color w:val="auto"/>
          <w:kern w:val="0"/>
          <w:sz w:val="24"/>
          <w:szCs w:val="24"/>
          <w:highlight w:val="none"/>
        </w:rPr>
        <w:t xml:space="preserve">  河道绿地养护等级措施和技术要求表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单位：次 /年 </w:t>
      </w:r>
    </w:p>
    <w:tbl>
      <w:tblPr>
        <w:tblStyle w:val="87"/>
        <w:tblW w:w="13960" w:type="dxa"/>
        <w:tblInd w:w="96" w:type="dxa"/>
        <w:tblLayout w:type="fixed"/>
        <w:tblCellMar>
          <w:top w:w="0" w:type="dxa"/>
          <w:left w:w="108" w:type="dxa"/>
          <w:bottom w:w="0" w:type="dxa"/>
          <w:right w:w="108" w:type="dxa"/>
        </w:tblCellMar>
      </w:tblPr>
      <w:tblGrid>
        <w:gridCol w:w="1525"/>
        <w:gridCol w:w="1191"/>
        <w:gridCol w:w="692"/>
        <w:gridCol w:w="675"/>
        <w:gridCol w:w="675"/>
        <w:gridCol w:w="705"/>
        <w:gridCol w:w="765"/>
        <w:gridCol w:w="690"/>
        <w:gridCol w:w="705"/>
        <w:gridCol w:w="705"/>
        <w:gridCol w:w="780"/>
        <w:gridCol w:w="735"/>
        <w:gridCol w:w="660"/>
        <w:gridCol w:w="690"/>
        <w:gridCol w:w="675"/>
        <w:gridCol w:w="663"/>
        <w:gridCol w:w="713"/>
        <w:gridCol w:w="716"/>
      </w:tblGrid>
      <w:tr>
        <w:tblPrEx>
          <w:tblCellMar>
            <w:top w:w="0" w:type="dxa"/>
            <w:left w:w="108" w:type="dxa"/>
            <w:bottom w:w="0" w:type="dxa"/>
            <w:right w:w="108" w:type="dxa"/>
          </w:tblCellMar>
        </w:tblPrEx>
        <w:trPr>
          <w:trHeight w:val="388" w:hRule="atLeast"/>
        </w:trPr>
        <w:tc>
          <w:tcPr>
            <w:tcW w:w="2716" w:type="dxa"/>
            <w:gridSpan w:val="2"/>
            <w:vMerge w:val="restart"/>
            <w:tcBorders>
              <w:top w:val="single" w:color="auto" w:sz="4" w:space="0"/>
              <w:left w:val="single" w:color="auto" w:sz="4" w:space="0"/>
              <w:bottom w:val="single" w:color="000000"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类别</w:t>
            </w:r>
          </w:p>
        </w:tc>
        <w:tc>
          <w:tcPr>
            <w:tcW w:w="274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浇水 </w:t>
            </w:r>
          </w:p>
        </w:tc>
        <w:tc>
          <w:tcPr>
            <w:tcW w:w="2865"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施肥  </w:t>
            </w:r>
          </w:p>
        </w:tc>
        <w:tc>
          <w:tcPr>
            <w:tcW w:w="286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病虫害防治 </w:t>
            </w:r>
          </w:p>
        </w:tc>
        <w:tc>
          <w:tcPr>
            <w:tcW w:w="276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964" w:firstLineChars="400"/>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修剪      </w:t>
            </w:r>
          </w:p>
        </w:tc>
      </w:tr>
      <w:tr>
        <w:tblPrEx>
          <w:tblCellMar>
            <w:top w:w="0" w:type="dxa"/>
            <w:left w:w="108" w:type="dxa"/>
            <w:bottom w:w="0" w:type="dxa"/>
            <w:right w:w="108" w:type="dxa"/>
          </w:tblCellMar>
        </w:tblPrEx>
        <w:trPr>
          <w:trHeight w:val="746" w:hRule="atLeast"/>
        </w:trPr>
        <w:tc>
          <w:tcPr>
            <w:tcW w:w="2716" w:type="dxa"/>
            <w:gridSpan w:val="2"/>
            <w:vMerge w:val="continue"/>
            <w:tcBorders>
              <w:top w:val="single" w:color="auto" w:sz="4" w:space="0"/>
              <w:left w:val="single" w:color="auto" w:sz="4" w:space="0"/>
              <w:bottom w:val="single" w:color="000000" w:sz="4" w:space="0"/>
              <w:right w:val="single" w:color="000000" w:sz="4" w:space="0"/>
            </w:tcBorders>
            <w:vAlign w:val="center"/>
          </w:tcPr>
          <w:p>
            <w:pPr>
              <w:widowControl/>
              <w:spacing w:after="0"/>
              <w:ind w:firstLine="0"/>
              <w:rPr>
                <w:rFonts w:ascii="宋体" w:hAnsi="宋体" w:eastAsia="宋体" w:cs="宋体"/>
                <w:b/>
                <w:bCs/>
                <w:color w:val="auto"/>
                <w:kern w:val="0"/>
                <w:sz w:val="22"/>
                <w:highlight w:val="none"/>
              </w:rPr>
            </w:pP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r>
      <w:tr>
        <w:tblPrEx>
          <w:tblCellMar>
            <w:top w:w="0" w:type="dxa"/>
            <w:left w:w="108" w:type="dxa"/>
            <w:bottom w:w="0" w:type="dxa"/>
            <w:right w:w="108" w:type="dxa"/>
          </w:tblCellMar>
        </w:tblPrEx>
        <w:trPr>
          <w:trHeight w:val="46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常绿乔木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20"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落叶乔木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8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常绿灌木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r>
      <w:tr>
        <w:tblPrEx>
          <w:tblCellMar>
            <w:top w:w="0" w:type="dxa"/>
            <w:left w:w="108" w:type="dxa"/>
            <w:bottom w:w="0" w:type="dxa"/>
            <w:right w:w="108" w:type="dxa"/>
          </w:tblCellMar>
        </w:tblPrEx>
        <w:trPr>
          <w:trHeight w:val="388"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落叶灌木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7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月季（含藤本月季）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16</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5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攀援植物</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73"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绿篱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35"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色带（块）</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r>
      <w:tr>
        <w:tblPrEx>
          <w:tblCellMar>
            <w:top w:w="0" w:type="dxa"/>
            <w:left w:w="108" w:type="dxa"/>
            <w:bottom w:w="0" w:type="dxa"/>
            <w:right w:w="108" w:type="dxa"/>
          </w:tblCellMar>
        </w:tblPrEx>
        <w:trPr>
          <w:trHeight w:val="44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球形植物（含组球）</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9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一二年生花卉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10</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r>
      <w:tr>
        <w:tblPrEx>
          <w:tblCellMar>
            <w:top w:w="0" w:type="dxa"/>
            <w:left w:w="108" w:type="dxa"/>
            <w:bottom w:w="0" w:type="dxa"/>
            <w:right w:w="108" w:type="dxa"/>
          </w:tblCellMar>
        </w:tblPrEx>
        <w:trPr>
          <w:trHeight w:val="469"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宿根花卉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505" w:hRule="atLeast"/>
        </w:trPr>
        <w:tc>
          <w:tcPr>
            <w:tcW w:w="152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草坪</w:t>
            </w: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冷季型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/2</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5</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0</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r>
      <w:tr>
        <w:tblPrEx>
          <w:tblCellMar>
            <w:top w:w="0" w:type="dxa"/>
            <w:left w:w="108" w:type="dxa"/>
            <w:bottom w:w="0" w:type="dxa"/>
            <w:right w:w="108" w:type="dxa"/>
          </w:tblCellMar>
        </w:tblPrEx>
        <w:trPr>
          <w:trHeight w:val="544" w:hRule="atLeast"/>
        </w:trPr>
        <w:tc>
          <w:tcPr>
            <w:tcW w:w="1525" w:type="dxa"/>
            <w:vMerge w:val="continue"/>
            <w:tcBorders>
              <w:top w:val="nil"/>
              <w:left w:val="single" w:color="auto" w:sz="4" w:space="0"/>
              <w:bottom w:val="single" w:color="auto" w:sz="4" w:space="0"/>
              <w:right w:val="single" w:color="auto" w:sz="4" w:space="0"/>
            </w:tcBorders>
            <w:vAlign w:val="center"/>
          </w:tcPr>
          <w:p>
            <w:pPr>
              <w:widowControl/>
              <w:spacing w:after="0"/>
              <w:ind w:firstLine="0"/>
              <w:rPr>
                <w:rFonts w:ascii="宋体" w:hAnsi="宋体" w:eastAsia="宋体" w:cs="宋体"/>
                <w:color w:val="auto"/>
                <w:kern w:val="0"/>
                <w:sz w:val="22"/>
                <w:highlight w:val="none"/>
              </w:rPr>
            </w:pP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暖季型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1/2</w:t>
            </w:r>
          </w:p>
        </w:tc>
      </w:tr>
    </w:tbl>
    <w:p>
      <w:pPr>
        <w:rPr>
          <w:rFonts w:ascii="宋体" w:hAnsi="宋体" w:eastAsia="宋体" w:cs="宋体"/>
          <w:color w:val="auto"/>
          <w:sz w:val="32"/>
          <w:szCs w:val="32"/>
          <w:highlight w:val="none"/>
        </w:rPr>
      </w:pPr>
      <w:r>
        <w:rPr>
          <w:rFonts w:hint="eastAsia" w:ascii="宋体" w:hAnsi="宋体" w:eastAsia="宋体" w:cs="宋体"/>
          <w:bCs/>
          <w:color w:val="auto"/>
          <w:kern w:val="0"/>
          <w:sz w:val="22"/>
          <w:highlight w:val="none"/>
        </w:rPr>
        <w:t>注：修剪中的1/2,表示两年修剪一次，余下以此类推。</w:t>
      </w:r>
      <w:r>
        <w:rPr>
          <w:rFonts w:hint="eastAsia" w:ascii="宋体" w:hAnsi="宋体" w:eastAsia="宋体" w:cs="宋体"/>
          <w:color w:val="auto"/>
          <w:sz w:val="32"/>
          <w:szCs w:val="32"/>
          <w:highlight w:val="none"/>
        </w:rPr>
        <w:br w:type="page"/>
      </w:r>
    </w:p>
    <w:p>
      <w:pPr>
        <w:spacing w:after="120" w:afterLines="50"/>
        <w:outlineLvl w:val="1"/>
        <w:rPr>
          <w:rFonts w:ascii="宋体" w:hAnsi="宋体" w:eastAsia="宋体" w:cs="宋体"/>
          <w:b/>
          <w:color w:val="auto"/>
          <w:sz w:val="28"/>
          <w:szCs w:val="28"/>
          <w:highlight w:val="none"/>
        </w:rPr>
        <w:sectPr>
          <w:footerReference r:id="rId25" w:type="default"/>
          <w:pgSz w:w="16840" w:h="11907" w:orient="landscape"/>
          <w:pgMar w:top="1418" w:right="1418" w:bottom="1418" w:left="1418" w:header="851" w:footer="992" w:gutter="0"/>
          <w:cols w:space="720" w:num="1"/>
          <w:docGrid w:linePitch="600" w:charSpace="-6554"/>
        </w:sect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第二部分 水环境管理维护作业标准</w:t>
      </w:r>
    </w:p>
    <w:p>
      <w:pPr>
        <w:spacing w:before="120" w:beforeLines="50" w:after="120" w:afterLines="50"/>
        <w:jc w:val="center"/>
        <w:rPr>
          <w:rFonts w:ascii="宋体" w:hAnsi="宋体" w:eastAsia="宋体" w:cs="宋体"/>
          <w:color w:val="auto"/>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推进北京市京密引水管理处水环境管理维护作业标准化，提高水环境管理水平，依据《北京市河道分级管理维护作业标准》（试行），制定本标准。适用于北京市京密引水管理处管理范围内的水环境管理维护工作。</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一、水面保洁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（1）河道每1000m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，且水面垃圾不得多于1处；闸前、拦污网堆积漂浮物累计长度不得超过河宽的5%且累计面积不得超过1m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，水域水面漂浮物不得多于1处，面积不大于1m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（2）保洁船作业时船上至少两名作业人员，并穿着救生衣。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每天巡视检查不低于2次，水面漂浮物、废弃物应及时打捞，打捞后应在当天安排清运。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，且水面垃圾不得多于2处；闸前堆积漂浮物累计长度不得超过河宽的10%且累计面积不得超过1.5m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水域水面漂浮物不得多于2处，累计面积不大于1.5m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每天巡视检查不低于2次，水面漂浮物、废弃物应及时打捞，打捞后在当天安排清运。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；闸前、拦污网堆积漂浮物累计长度不得超过河宽的15%且累计面积不得超过2m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水域水面漂浮物不得多于3处，累计面积不大于2m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（2）打捞的漂浮物和废弃物应应运至岸边集中分类堆放，再由垃圾车集中清运至指定地点，做到垃圾废弃物不堆放在人流集中地段或公共场所附近。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每日巡视检查不低于1次，水面漂浮物、废弃物应及时打捞，打捞后应及时安排清运。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二、水生植物清割</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（1）每天巡视检查不低于2次。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（3）打捞、清割出的水生植物应及时安排清运。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（1）每天巡视检查不低于2次。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（3）打捞、清割出的水生植物应及时安排清运。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（1）每日巡视检查不低于1次。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三、岸坡、巡河路保洁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（2）堤防、岸坡及路面干净整洁，每1000m河道各类垃圾不得多于1处，面积不得超过0.5m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（1）堤防及道路保洁巡视检查每日不低于2次，垃圾、废弃物应在4小时内清理完毕。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（1）堤防、岸坡及路面干净整洁，每1000m河道各类垃圾不得多于2处，且累计面积不得超过1m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（1）堤防及道路保洁巡视检查每天不低于2次，垃圾、废弃物应在4小时内清理完毕。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（1）堤防、岸坡及路面干净整洁，每1000m河道各类垃圾不得多于3处，且累计面积不得超过1.5m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（1）堤防及道路巡视保洁每日不低于1次，垃圾、废弃物应在8小时内清理完毕。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四、林带保洁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林带各类垃圾不得多于1处，面积不得超过0.5m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，无鼠洞和蚊蝇滋生地等，做到保洁及时。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（2）林带内无堆物、堆料、搭棚，树干上无钉拴刻画等现象。河道堤岸行道树下距树干2m范围内无堆物、堆料、搭棚设摊、圈栏等影响树木生长和养护管理的现象。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（3）不得在林带内堆放物资材料、摆设摊点或停放车辆。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（1）重点区域随产随清、其他区域每日巡查保洁不低于3次。小雨天气应坚持保洁作业，大风、大雨天气后要及时清扫和清除树挂和白色污染。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林带各类垃圾不得多于2处，且累计面积不得超过1m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，无鼠洞和蚊蝇滋生地等，做到保洁及时。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（2）林带内无堆物、堆料、搭棚，树干上无钉拴刻画等现象。河道堤岸行道树下无堆物、堆料、搭棚设摊、圈栏等影响树木生长和养护管理的现象。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（3）不得在林带内堆放物资材料、摆设摊点或停放车辆。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（1）垃圾杂物日产日清，能做到保洁及时，每日巡查保洁不低于2次。大风、大雨天气后要及时清扫和清除树挂和白色污染。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林带各类垃圾不得多于3处，且累计面积不得超过1.5m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（1）垃圾杂物日产日清，能做到保洁及时，每日巡查保洁不低于1次。大风、大雨天气后要及时清扫和清除树挂和白色污染。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（2）垃圾、废弃物应定期安排清运。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五、临水建筑物保洁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（1）临水设施及建筑物每日巡视保洁不低于2次。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（1）临水设施及建筑物每日巡视保洁不低于2次。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（1）临水设施及建筑物每日巡视保洁不低于1次。</w:t>
      </w:r>
    </w:p>
    <w:p>
      <w:pPr>
        <w:rPr>
          <w:rFonts w:ascii="宋体" w:hAnsi="宋体" w:eastAsia="宋体" w:cs="宋体"/>
          <w:color w:val="auto"/>
          <w:highlight w:val="none"/>
        </w:rPr>
      </w:pPr>
    </w:p>
    <w:p>
      <w:pPr>
        <w:keepNext/>
        <w:keepLines/>
        <w:spacing w:line="360" w:lineRule="auto"/>
        <w:outlineLvl w:val="2"/>
        <w:rPr>
          <w:rFonts w:ascii="宋体" w:hAnsi="宋体" w:eastAsia="宋体" w:cs="宋体"/>
          <w:b/>
          <w:bCs/>
          <w:color w:val="auto"/>
          <w:sz w:val="28"/>
          <w:szCs w:val="28"/>
          <w:highlight w:val="none"/>
          <w:lang w:bidi="mn-Mong-CN"/>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附件2：《</w:t>
      </w:r>
      <w:r>
        <w:rPr>
          <w:rFonts w:hint="eastAsia" w:ascii="宋体" w:hAnsi="宋体" w:eastAsia="宋体" w:cs="宋体"/>
          <w:b/>
          <w:bCs/>
          <w:color w:val="auto"/>
          <w:sz w:val="24"/>
          <w:szCs w:val="32"/>
          <w:highlight w:val="none"/>
          <w:shd w:val="clear" w:color="auto" w:fill="FFFFFF"/>
          <w:lang w:bidi="mn-Mong-CN"/>
        </w:rPr>
        <w:t>北京市京密引水管理处水环境日常维护项目管理办法（试行）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水环境日常维护项目管理办法（试行）</w:t>
      </w:r>
    </w:p>
    <w:p>
      <w:pPr>
        <w:spacing w:line="560" w:lineRule="exact"/>
        <w:jc w:val="center"/>
        <w:rPr>
          <w:rFonts w:ascii="宋体" w:hAnsi="宋体" w:eastAsia="宋体" w:cs="宋体"/>
          <w:color w:val="auto"/>
          <w:sz w:val="32"/>
          <w:szCs w:val="32"/>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第一章  总则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第一条</w:t>
      </w:r>
      <w:r>
        <w:rPr>
          <w:rFonts w:hint="eastAsia" w:ascii="宋体" w:hAnsi="宋体" w:eastAsia="宋体" w:cs="宋体"/>
          <w:color w:val="auto"/>
          <w:sz w:val="24"/>
          <w:highlight w:val="none"/>
        </w:rPr>
        <w:t xml:space="preserve">  目的。为了加强北京市京密引水管理处（以下简称管理处）水环境日常维护管理工作，提升项目管理规范化、精细化水平，充分发挥项目资金效益，确保项目安全和质量，依据《北京市市属水利工程维修养护项目管理办法》等相关规定，结合管理处工作实际，制定本办法。</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第二条</w:t>
      </w:r>
      <w:r>
        <w:rPr>
          <w:rFonts w:hint="eastAsia" w:ascii="宋体" w:hAnsi="宋体" w:eastAsia="宋体" w:cs="宋体"/>
          <w:color w:val="auto"/>
          <w:sz w:val="24"/>
          <w:highlight w:val="none"/>
        </w:rPr>
        <w:t xml:space="preserve">  适用范围。本办法适用于管理处水环境保洁、林草绿地日常维护项目。项目内容主要包括水（冰）面保洁、修剪打捞水草；岸坡、巡河路、林带及临水设施保洁；水质监测、水华防治；闸站庭院绿地、渠坡绿地、防护林林带、水源涵养林养护管理；环境整治、绿化美化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第三条</w:t>
      </w:r>
      <w:r>
        <w:rPr>
          <w:rFonts w:hint="eastAsia" w:ascii="宋体" w:hAnsi="宋体" w:eastAsia="宋体" w:cs="宋体"/>
          <w:color w:val="auto"/>
          <w:sz w:val="24"/>
          <w:highlight w:val="none"/>
        </w:rPr>
        <w:t xml:space="preserve">  工作职责。水环境管理科是管理处水环境日常维护项目主管科室，负责项目计划、方案编制、组织合同签订、项目实施情况的检查和指导、审核资金支付、组织验收等工作；规划计划科负责组织项目申报、评审、招投标、绩效考核等工作；各处属管理单位负责本辖区内具体项目预算及实施方案的编制与上报、项目实施的日常管理、资金支付、资料归档等工作；财务科负责项目资金的收支管理；纪检监督科、审计科负责对项目实施情况进行监督；第三方维护单位按照合同约定，履行义务。</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项目前期</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第四条</w:t>
      </w:r>
      <w:r>
        <w:rPr>
          <w:rFonts w:hint="eastAsia" w:ascii="宋体" w:hAnsi="宋体" w:eastAsia="宋体" w:cs="宋体"/>
          <w:color w:val="auto"/>
          <w:sz w:val="24"/>
          <w:highlight w:val="none"/>
        </w:rPr>
        <w:t xml:space="preserve">  项目计划。每年下半年，水环境管理科根据市水务局相关指导意见，参照本年度资金安排情况，依据《北京市水利工程维修养护预算定额》，编制下年度水环境日常维护项目概算和实施方案，报规划计划科。</w:t>
      </w:r>
    </w:p>
    <w:p>
      <w:pPr>
        <w:tabs>
          <w:tab w:val="left" w:pos="709"/>
        </w:tabs>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第五条</w:t>
      </w:r>
      <w:r>
        <w:rPr>
          <w:rFonts w:hint="eastAsia" w:ascii="宋体" w:hAnsi="宋体" w:eastAsia="宋体" w:cs="宋体"/>
          <w:color w:val="auto"/>
          <w:sz w:val="24"/>
          <w:highlight w:val="none"/>
        </w:rPr>
        <w:t xml:space="preserve">  项目申报。规划计划科对管理处水利工程维修养护项目计划进行审查并汇总，按照市水务局相关处室的指导意见，提出日常维护项目总体方案，经处党委会讨论通过后，向市水务局进行项目申报。</w:t>
      </w:r>
    </w:p>
    <w:p>
      <w:pPr>
        <w:tabs>
          <w:tab w:val="left" w:pos="709"/>
        </w:tabs>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第六条</w:t>
      </w:r>
      <w:r>
        <w:rPr>
          <w:rFonts w:hint="eastAsia" w:ascii="宋体" w:hAnsi="宋体" w:eastAsia="宋体" w:cs="宋体"/>
          <w:color w:val="auto"/>
          <w:sz w:val="24"/>
          <w:highlight w:val="none"/>
        </w:rPr>
        <w:t xml:space="preserve">  资金批复和项目安排。上级部门批复水利工程日常维护项目资金后，由处党委会统筹研究，确定水环境日常维护项目资金计划。规划计划科和水环境管理科分别按照职责，组织项目实施。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第七条</w:t>
      </w:r>
      <w:r>
        <w:rPr>
          <w:rFonts w:hint="eastAsia" w:ascii="宋体" w:hAnsi="宋体" w:eastAsia="宋体" w:cs="宋体"/>
          <w:color w:val="auto"/>
          <w:sz w:val="24"/>
          <w:highlight w:val="none"/>
        </w:rPr>
        <w:t xml:space="preserve">  项目预算清单编制。水环境管理科负责项目预算清单编制工作，各处属管理单位按照水环境管理科要求提交项目清单编制所需的基础资料、具体项目方案和预算。项目如需聘请工程咨询单位编制项目预算清单的，由规划计划科负责选定工程咨询单位，水环境管理科负责组织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第八条</w:t>
      </w:r>
      <w:r>
        <w:rPr>
          <w:rFonts w:hint="eastAsia" w:ascii="宋体" w:hAnsi="宋体" w:eastAsia="宋体" w:cs="宋体"/>
          <w:color w:val="auto"/>
          <w:sz w:val="24"/>
          <w:highlight w:val="none"/>
        </w:rPr>
        <w:t xml:space="preserve">  项目资金评审。项目预算清单完成后，由规划计划科报至市水务局，市水务局对项目采购控制价进行审核，水环境管理科按照审核意见执行。项目资金需要第三方评审的，水环境管理科提出需求，报规划计划科，提请处班子会同意后，由规划计划科负责选定评审单位并组织实施，水环境管理科做好协调</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配合。</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第九条</w:t>
      </w:r>
      <w:r>
        <w:rPr>
          <w:rFonts w:hint="eastAsia" w:ascii="宋体" w:hAnsi="宋体" w:eastAsia="宋体" w:cs="宋体"/>
          <w:color w:val="auto"/>
          <w:sz w:val="24"/>
          <w:highlight w:val="none"/>
        </w:rPr>
        <w:t xml:space="preserve">  采购方案制定。水环境管理科提供采购需求，规划计划科负责制定采购方案，具体参照管理处《项目采购管理实施办法》执行。</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第十条 </w:t>
      </w:r>
      <w:r>
        <w:rPr>
          <w:rFonts w:hint="eastAsia" w:ascii="宋体" w:hAnsi="宋体" w:eastAsia="宋体" w:cs="宋体"/>
          <w:color w:val="auto"/>
          <w:sz w:val="24"/>
          <w:highlight w:val="none"/>
        </w:rPr>
        <w:t xml:space="preserve"> 采购方案审批。项目采购方案编制完成后，由规划计划科提交处党委会审议，审议通过后报市水务局审批，批复后严格按照批复方案执行。确需调整的，按照市水务局相关规定另行履行审批程序。</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第十一条</w:t>
      </w:r>
      <w:r>
        <w:rPr>
          <w:rFonts w:hint="eastAsia" w:ascii="宋体" w:hAnsi="宋体" w:eastAsia="宋体" w:cs="宋体"/>
          <w:color w:val="auto"/>
          <w:sz w:val="24"/>
          <w:highlight w:val="none"/>
        </w:rPr>
        <w:t xml:space="preserve">  项目采购管理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（一）项目采购应严格遵守《中华人民共和国采购法》《中华人民共和国招投标法》《中华人民共和国政府采购法实施条例》《政府采购货物和服务招标投标管理办法》等相关法律法规。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（二）项目服务需要委托政府采购代理机构的，规划计划科负责按照相关规定选取。</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（三）选定代理机构后，应与对方签订委托代理协议，明确采购代理范围、权限、费用收取方式及标准，约定双方权利义务。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（四）规划计划科负责办理项目采购申报、备案登记、资料报送等日常事务，并负责采购过程中协调相关部门回答质询、疑问。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（五）规划计划科、纪检监督科应对开标过程进行监督，并要求采购代理机构对开标全程进行录音录像，作为采购文件存档。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（六）评标结束后，规划计划科将评标报告提交处党委会审议，确定中标人。</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第十二条</w:t>
      </w:r>
      <w:r>
        <w:rPr>
          <w:rFonts w:hint="eastAsia" w:ascii="宋体" w:hAnsi="宋体" w:eastAsia="宋体" w:cs="宋体"/>
          <w:color w:val="auto"/>
          <w:sz w:val="24"/>
          <w:highlight w:val="none"/>
        </w:rPr>
        <w:t xml:space="preserve">  施工合同签订。中标单位确定后，应及时签订施工合同、安全文明施工合同、廉政合同。合同签订后，合同缔约方应严格履行合同内容，不得随意调整。如因上级部门要求或客观原因，合同实施过程中确需变更的，按照《北京市京密引水管理处合同管理办法》之规定进行变更调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第十三条</w:t>
      </w:r>
      <w:r>
        <w:rPr>
          <w:rFonts w:hint="eastAsia" w:ascii="宋体" w:hAnsi="宋体" w:eastAsia="宋体" w:cs="宋体"/>
          <w:color w:val="auto"/>
          <w:sz w:val="24"/>
          <w:highlight w:val="none"/>
        </w:rPr>
        <w:t xml:space="preserve">  项目责任落实。水环境日常维护项目由管理处委托处属管理单位具体负责（专业性较强的项目由水环境管理科负责），并签订项目任务书。任务书一式五份，规划计划科、水环境管理科、财务科、审计科、处属管理单位各执一份。</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第三章  项目日常管理</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第十四条</w:t>
      </w:r>
      <w:r>
        <w:rPr>
          <w:rFonts w:hint="eastAsia" w:ascii="宋体" w:hAnsi="宋体" w:eastAsia="宋体" w:cs="宋体"/>
          <w:color w:val="auto"/>
          <w:sz w:val="24"/>
          <w:highlight w:val="none"/>
        </w:rPr>
        <w:t xml:space="preserve">  施工进场要求</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（一）维护单位接到中标通知书后5个工作日内向水环境管理科报送项目组织架构、项目经理、主要管理人员名单及联系方式。未经许可，其项目主要管理人员不得擅自变动。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（二）施工进场前，水环境管理科召开项目开工交底会议，组织维护单位和处属管理单位接洽，进行技术和安全交底。</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（三）维护单位应及时与处属管理单位联系，进行实地踏勘，在处属管理单位的指导下，制定详细具体的施工组织方案。经处属管理单位审核后，在中标后10个工作日内向水环境管理科备案。</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（四）维护单位要按照招投标文件和合同约定，配备相应作业人员和作业设备设施，主要作业设备设施应符合国家或行业标准规定。</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第十五条</w:t>
      </w:r>
      <w:r>
        <w:rPr>
          <w:rFonts w:hint="eastAsia" w:ascii="宋体" w:hAnsi="宋体" w:eastAsia="宋体" w:cs="宋体"/>
          <w:color w:val="auto"/>
          <w:sz w:val="24"/>
          <w:highlight w:val="none"/>
        </w:rPr>
        <w:t xml:space="preserve">  项目质量控制</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（一）维护单位应加强质量内控，建立质量监管体系，充分利用规章制度、管理措施、技术手段等，加强对项目管理人员和施工人员的日常管理，严格落实作业标准。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（二）水环境管理科、处属管理单位应通过巡视检查、督查、工作例会、问题通报、考核、验收等手段措施，加强对维护单位的管理。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（三）处属管理单位应加强对维护单位人员、机械设备投入、作业频次、作业量等信息统计，对施工过程中产生的垃圾进行分类计量，监管垃圾消纳处理流程，完善日常监管记录。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处属管理单位严格按照审核通过的方案组织实施，不得随意调整方案。确需调整的，且调整方案不影响合同执行的，由处属管理单位提出，经主管处领导同意后实施。如调整方案影响合同执行的，由处属管理单位提出洽商和变更申请，按照管理处有关规定执行项目洽商和变更程序。</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第十六条</w:t>
      </w:r>
      <w:r>
        <w:rPr>
          <w:rFonts w:hint="eastAsia" w:ascii="宋体" w:hAnsi="宋体" w:eastAsia="宋体" w:cs="宋体"/>
          <w:color w:val="auto"/>
          <w:sz w:val="24"/>
          <w:highlight w:val="none"/>
        </w:rPr>
        <w:t xml:space="preserve">  项目资金管理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项目资金使用必须严格按照合同协议、招投标文件约定内容进行使用支付，不得增加开支范围。支付进度、金额，严格按照合同约定执行。如需变更，由水环境管理科与处属管理单位共同协商提出，变更金额在3万元以下的，经管理处主管领导同意后实施；变更金额在3万元以上（含）5万元以下的，由管理处主要领导同意后实施；改变支付进度、变更金额超过5万元（含）的，按照《北京市京密引水管理处合同管理办法》和《中共北京市京密引水管理处委员会“三重一大”事项决策制度实施办法》报请处班子会或处党委会同意后实施。资金调整幅度超过合同额5%（含）或超过30万元（含）的，按照《北京市市属水利工程维修养护项目管理办法》执行，报市水务局备案或审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按照合同约定，维护单位完成相应工作进度时，应按照合同约定及时向管理处提交资金支付申请表，处属管理单位审核同意后上报水环境管理科，水环境管理科复审，经管理处主管领导审批同意后，按照管理处财务规定办理资金拨付手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（三）合同金额需要第三方评审的，应在第三方出具评审报告后，进行支付。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维护单位雇用农民工的，应严格遵照国务院、北京市政府及行业主管部门法律法规及相关要求，落实农民工工资，做到按时发放，不拖欠。水环境管理科和处属管理单位要加强管理，对维护单位提出明确要求，确保落实到位。</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第十七条</w:t>
      </w:r>
      <w:r>
        <w:rPr>
          <w:rFonts w:hint="eastAsia" w:ascii="宋体" w:hAnsi="宋体" w:eastAsia="宋体" w:cs="宋体"/>
          <w:color w:val="auto"/>
          <w:sz w:val="24"/>
          <w:highlight w:val="none"/>
        </w:rPr>
        <w:t xml:space="preserve">  项目会议管理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（一）维护管理工作会议由管理处主管领导主持召开，对管理处范围内水环境维护管理工作进行研究、部署。</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（二）参加会议人员为水环境管理科主要负责人、处属管理单位主管领导、维护单位项目经理（技术负责人）等。</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（三）会议内容：贯彻落实上级部门工作部署；维护单位汇报上一阶段维护管理工作情况；水环境管理科通报上一阶段检查情况；研究维护管理工作重点、难点问题；部署下一步工作；其他事项。</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（四）会议原则上每季度召开1次。根据工作需要，经管理处主管领导同意，可另行召开。</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 会议筹备由水环境管理科负责，会议研究决定事项由水环境管理科负责督办，并定期通报督办结果。</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（六）会议研究决定的事项形成会议纪要，经管理处主管领导审定后印发。</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（七）处属管理单位根据自身情况，参照管理处会议形式，组织召开本辖区内的维护管理工作会议，每月不少于1次，落实相关责任，形成会议纪要。</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第十八条</w:t>
      </w:r>
      <w:r>
        <w:rPr>
          <w:rFonts w:hint="eastAsia" w:ascii="宋体" w:hAnsi="宋体" w:eastAsia="宋体" w:cs="宋体"/>
          <w:color w:val="auto"/>
          <w:sz w:val="24"/>
          <w:highlight w:val="none"/>
        </w:rPr>
        <w:t xml:space="preserve">  检查督查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（一）检查督查包括管理处督查和处属管理单位日常巡查检查。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（二）管理处督查。水环境管理科负责制定管理处水环境督查方案，管理处主管领导每季度至少开展1次督查，水环境管理科每月至少开展1次督查，发现问题及时通报相关处属管理单位，并做好记录。</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三）处属管理单位日常巡查检查。处属管理单位参照管理处督查方案，制定巡查检查实施方案，建立巡查队伍，加强日常巡查。主要领导和主管领导每周至少开展1次巡查，巡查员每天进行巡查，施工过程中的重要环节要进行旁站监督，发现问题及时处置、报告，并做好相关记录。</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（四）检查内容包括作业完成质量、作业频次、人力物力投入、安全文明措施落实情况等。</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（五）管理处、处属管理单位在检查中发现问题，须及时通知维护单位，并监督做好整改工作。</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第十九条</w:t>
      </w:r>
      <w:r>
        <w:rPr>
          <w:rFonts w:hint="eastAsia" w:ascii="宋体" w:hAnsi="宋体" w:eastAsia="宋体" w:cs="宋体"/>
          <w:color w:val="auto"/>
          <w:sz w:val="24"/>
          <w:highlight w:val="none"/>
        </w:rPr>
        <w:t xml:space="preserve">  信息共享与报送</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（一）水环境管理科、处属管理单位、维护单位之间应做好信息共享和报送，实现项目管理信息共享、业务协同。</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（二）信息共享和报送内容包括维护作业完成情况、人工机械投入、垃圾消纳、水质、巡视检查责任落实、工作例会落实、安全文明施工、资金支付（农民工工资）、发现问题及整改、下步工作计划等。</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（三）维护单位每月初将本单位上月度施工管理情况报至处属管理单位。处属管理单位每月初将本单位上月度水环境监管工作情况上报至水环境管理科。</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水环境管理科、处属管理单位和维护单位要充分利用即时通讯工具，加强信息沟通和共享。有时限要求的信息，按照时限要求上报，实行一事一报。重要紧急的水环境相关信息，第一时间报送至水环境管理科和管理处主管领导，符合管理处突发事件上报流程的事件，按照突发事件流程进行上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（五）处属管理单位要加强水环境宣传工作，展现人员精神风貌，总结攻坚克难、创新管理等方面的经验做法，形成宣传稿件，报送至相关部门。</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第二十条</w:t>
      </w:r>
      <w:r>
        <w:rPr>
          <w:rFonts w:hint="eastAsia" w:ascii="宋体" w:hAnsi="宋体" w:eastAsia="宋体" w:cs="宋体"/>
          <w:color w:val="auto"/>
          <w:sz w:val="24"/>
          <w:highlight w:val="none"/>
        </w:rPr>
        <w:t xml:space="preserve">  安全文明施工</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（一）维护单位应当遵守相关法律法规，制定安全生产规章制度，健全完善安全生产、应急抢险预案，落实机构、人员和抢险设备物资。</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（二）维护单位应当加强安全文明施工教育，开展安全生产检查，积极排查安全隐患。</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（三）维护单位应做好扬尘控制、环境保护等安全文明施工措施，落实现场作业防护措施。</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（四）处属管理单位对维护单位安全文明施工情况进行监管，发现问题，及时处置。</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第四章  项目验收和资料整编</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第二十一条</w:t>
      </w:r>
      <w:r>
        <w:rPr>
          <w:rFonts w:hint="eastAsia" w:ascii="宋体" w:hAnsi="宋体" w:eastAsia="宋体" w:cs="宋体"/>
          <w:color w:val="auto"/>
          <w:sz w:val="24"/>
          <w:highlight w:val="none"/>
        </w:rPr>
        <w:t xml:space="preserve">  项目完工后，维护单位和处属管理单位应及时进行项目总结，做好验收准备工作。项目验收前，维护单位应向处属管理单位提交验收资料，经处属管理单位初审合格后，向水环境管理科提出验收申请，由水环境管理科负责组织验收。</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第二十二条</w:t>
      </w:r>
      <w:r>
        <w:rPr>
          <w:rFonts w:hint="eastAsia" w:ascii="宋体" w:hAnsi="宋体" w:eastAsia="宋体" w:cs="宋体"/>
          <w:color w:val="auto"/>
          <w:sz w:val="24"/>
          <w:highlight w:val="none"/>
        </w:rPr>
        <w:t xml:space="preserve">  验收小组成员包括：管理处主管领导、水环境管理科、行政办公室、规划计划科、审计科、财务科、处属管理单位、维护单位等相关人员。</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第二十三条</w:t>
      </w:r>
      <w:r>
        <w:rPr>
          <w:rFonts w:hint="eastAsia" w:ascii="宋体" w:hAnsi="宋体" w:eastAsia="宋体" w:cs="宋体"/>
          <w:color w:val="auto"/>
          <w:sz w:val="24"/>
          <w:highlight w:val="none"/>
        </w:rPr>
        <w:t xml:space="preserve">  项目验收前，维护单位编制验收鉴定书，管理单位填写运行管理意见。验收鉴定书一式三份。水环境管理科、处属管理单位、维护单位各一份。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第二十四条</w:t>
      </w:r>
      <w:r>
        <w:rPr>
          <w:rFonts w:hint="eastAsia" w:ascii="宋体" w:hAnsi="宋体" w:eastAsia="宋体" w:cs="宋体"/>
          <w:color w:val="auto"/>
          <w:sz w:val="24"/>
          <w:highlight w:val="none"/>
        </w:rPr>
        <w:t xml:space="preserve">  项目验收时，维护单位、处属管理单位应分别提交施工管理报告、运行管理报告，接受验收小组的问询。</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第二十五条  </w:t>
      </w:r>
      <w:r>
        <w:rPr>
          <w:rFonts w:hint="eastAsia" w:ascii="宋体" w:hAnsi="宋体" w:eastAsia="宋体" w:cs="宋体"/>
          <w:color w:val="auto"/>
          <w:sz w:val="24"/>
          <w:highlight w:val="none"/>
        </w:rPr>
        <w:t>处属管理单位和维护单位对完工的项目应按照要求及时填制财务决算单。工程实施过程中形成的固定资产，使用单位应及时办理相关手续。</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第二十六条</w:t>
      </w:r>
      <w:r>
        <w:rPr>
          <w:rFonts w:hint="eastAsia" w:ascii="宋体" w:hAnsi="宋体" w:eastAsia="宋体" w:cs="宋体"/>
          <w:color w:val="auto"/>
          <w:sz w:val="24"/>
          <w:highlight w:val="none"/>
        </w:rPr>
        <w:t xml:space="preserve">  水环境管理科、处属管理单位和维护单位应按照《北京市京密引水管理处水利工程档案资料整编实施规则》和其他相关文件要求，分别进行项目资料整理及归档工作。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第二十七条</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档案资料整编范围应包括：招投标文件、合同协议、验收鉴定书、工程施工管理报告、工程运行维护报告、工程运行维护日常监管资料、工程结算单、财务决算单、图片影像资料等。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第二十八条</w:t>
      </w:r>
      <w:r>
        <w:rPr>
          <w:rFonts w:hint="eastAsia" w:ascii="宋体" w:hAnsi="宋体" w:eastAsia="宋体" w:cs="宋体"/>
          <w:color w:val="auto"/>
          <w:sz w:val="24"/>
          <w:highlight w:val="none"/>
        </w:rPr>
        <w:t xml:space="preserve">  项目验收合格后，相关单位应按照档案部门要求，将相关验收资料移交管理处档案室。不需要向档案室移交的资料，水环境管理科和处属管理单位应自行留存，做好档案管理。</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第五章  项目考核</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第二十九条</w:t>
      </w:r>
      <w:r>
        <w:rPr>
          <w:rFonts w:hint="eastAsia" w:ascii="宋体" w:hAnsi="宋体" w:eastAsia="宋体" w:cs="宋体"/>
          <w:color w:val="auto"/>
          <w:sz w:val="24"/>
          <w:highlight w:val="none"/>
        </w:rPr>
        <w:t xml:space="preserve">  考核内容应与工作实际相衔接，按照职责分工，确定考核内容，细化评分标准。</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第三十条</w:t>
      </w:r>
      <w:r>
        <w:rPr>
          <w:rFonts w:hint="eastAsia" w:ascii="宋体" w:hAnsi="宋体" w:eastAsia="宋体" w:cs="宋体"/>
          <w:color w:val="auto"/>
          <w:sz w:val="24"/>
          <w:highlight w:val="none"/>
        </w:rPr>
        <w:t xml:space="preserve">  考核办法和评分表由水环境管理科负责制定，经处班子同意后实施。</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第三十一条</w:t>
      </w:r>
      <w:r>
        <w:rPr>
          <w:rFonts w:hint="eastAsia" w:ascii="宋体" w:hAnsi="宋体" w:eastAsia="宋体" w:cs="宋体"/>
          <w:color w:val="auto"/>
          <w:sz w:val="24"/>
          <w:highlight w:val="none"/>
        </w:rPr>
        <w:t xml:space="preserve">  处属管理单位对维护单位进行月度考核，水环境管理科对维护单位进行季度考核，规划计划科对维护单位、处属管理单位进行综合考核。</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第三十二条</w:t>
      </w:r>
      <w:r>
        <w:rPr>
          <w:rFonts w:hint="eastAsia" w:ascii="宋体" w:hAnsi="宋体" w:eastAsia="宋体" w:cs="宋体"/>
          <w:color w:val="auto"/>
          <w:sz w:val="24"/>
          <w:highlight w:val="none"/>
        </w:rPr>
        <w:t xml:space="preserve">  考核结果分别纳入管理处绩效考核评价体系及维护单位管理工作考核评价体系，并视考核结果予以一定奖惩。</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第六章  附则</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第三十三条</w:t>
      </w:r>
      <w:r>
        <w:rPr>
          <w:rFonts w:hint="eastAsia" w:ascii="宋体" w:hAnsi="宋体" w:eastAsia="宋体" w:cs="宋体"/>
          <w:color w:val="auto"/>
          <w:sz w:val="24"/>
          <w:highlight w:val="none"/>
        </w:rPr>
        <w:t xml:space="preserve">  本办法由水环境管理科负责解释。</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第三十四条</w:t>
      </w:r>
      <w:r>
        <w:rPr>
          <w:rFonts w:hint="eastAsia" w:ascii="宋体" w:hAnsi="宋体" w:eastAsia="宋体" w:cs="宋体"/>
          <w:color w:val="auto"/>
          <w:sz w:val="24"/>
          <w:highlight w:val="none"/>
        </w:rPr>
        <w:t xml:space="preserve">  本办法如与法律法规、上级有关规定相冲突，按照法律法规、上级规定执行。</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bCs/>
          <w:color w:val="auto"/>
          <w:sz w:val="24"/>
          <w:highlight w:val="none"/>
        </w:rPr>
        <w:t>第三十五条</w:t>
      </w:r>
      <w:r>
        <w:rPr>
          <w:rFonts w:hint="eastAsia" w:ascii="宋体" w:hAnsi="宋体" w:eastAsia="宋体" w:cs="宋体"/>
          <w:color w:val="auto"/>
          <w:sz w:val="24"/>
          <w:highlight w:val="none"/>
        </w:rPr>
        <w:t xml:space="preserve">  本办法自2022年4月1日起施行。原《北京市京密引水管理处林业日常养护项目管理办法》（京引林字〔2019〕3号）同时废止。</w:t>
      </w:r>
    </w:p>
    <w:p>
      <w:pPr>
        <w:spacing w:after="120" w:afterLines="50" w:line="360" w:lineRule="auto"/>
        <w:outlineLvl w:val="1"/>
        <w:rPr>
          <w:rFonts w:ascii="宋体" w:hAnsi="宋体" w:eastAsia="宋体" w:cs="宋体"/>
          <w:b/>
          <w:color w:val="auto"/>
          <w:sz w:val="24"/>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附件3：《</w:t>
      </w:r>
      <w:r>
        <w:rPr>
          <w:rFonts w:hint="eastAsia" w:ascii="宋体" w:hAnsi="宋体" w:eastAsia="宋体" w:cs="宋体"/>
          <w:b/>
          <w:bCs/>
          <w:color w:val="auto"/>
          <w:sz w:val="24"/>
          <w:szCs w:val="32"/>
          <w:highlight w:val="none"/>
          <w:shd w:val="clear" w:color="auto" w:fill="FFFFFF"/>
          <w:lang w:bidi="mn-Mong-CN"/>
        </w:rPr>
        <w:t>北京市京密引水管理处水环境日常维护项目考核办法（试行）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水环境日常维护项目考核办法（试行）</w:t>
      </w:r>
    </w:p>
    <w:p>
      <w:pPr>
        <w:spacing w:line="560" w:lineRule="exact"/>
        <w:rPr>
          <w:rFonts w:ascii="宋体" w:hAnsi="宋体" w:eastAsia="宋体" w:cs="宋体"/>
          <w:color w:val="auto"/>
          <w:sz w:val="32"/>
          <w:szCs w:val="32"/>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第一章  总则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第一条</w:t>
      </w:r>
      <w:r>
        <w:rPr>
          <w:rFonts w:hint="eastAsia" w:ascii="宋体" w:hAnsi="宋体" w:eastAsia="宋体" w:cs="宋体"/>
          <w:color w:val="auto"/>
          <w:sz w:val="24"/>
          <w:highlight w:val="none"/>
        </w:rPr>
        <w:t xml:space="preserve">  目的。为规范和加强北京市京密引水管理处（以下简称管理处）水环境日常维护项目管理，充分调动维护单位工作积极性，切实发挥项目资金效益，确保项目质量和施工安全，制定本办法。</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第二条 </w:t>
      </w:r>
      <w:r>
        <w:rPr>
          <w:rFonts w:hint="eastAsia" w:ascii="宋体" w:hAnsi="宋体" w:eastAsia="宋体" w:cs="宋体"/>
          <w:color w:val="auto"/>
          <w:sz w:val="24"/>
          <w:highlight w:val="none"/>
        </w:rPr>
        <w:t xml:space="preserve"> 适用范围。本办法适用于管理处水环境日常维护项目（水环境保洁、林草绿地维护）考核工作。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第三条</w:t>
      </w:r>
      <w:r>
        <w:rPr>
          <w:rFonts w:hint="eastAsia" w:ascii="宋体" w:hAnsi="宋体" w:eastAsia="宋体" w:cs="宋体"/>
          <w:color w:val="auto"/>
          <w:sz w:val="24"/>
          <w:highlight w:val="none"/>
        </w:rPr>
        <w:t xml:space="preserve">  考核对象。负责管理处水环境日常维护项目的维护单位。</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第四条</w:t>
      </w:r>
      <w:r>
        <w:rPr>
          <w:rFonts w:hint="eastAsia" w:ascii="宋体" w:hAnsi="宋体" w:eastAsia="宋体" w:cs="宋体"/>
          <w:color w:val="auto"/>
          <w:sz w:val="24"/>
          <w:highlight w:val="none"/>
        </w:rPr>
        <w:t xml:space="preserve">  考核实施主体。处属管理单位负责辖区内水环境日常维护项目的月度考核工作；水环境管理科负责管理处水环境日常维护项目的季度考核工作，并为管理处日常维护项目综合考核提供依据；规划计划科负责管理处日常维护项目综合考核。</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第五条</w:t>
      </w:r>
      <w:r>
        <w:rPr>
          <w:rFonts w:hint="eastAsia" w:ascii="宋体" w:hAnsi="宋体" w:eastAsia="宋体" w:cs="宋体"/>
          <w:color w:val="auto"/>
          <w:sz w:val="24"/>
          <w:highlight w:val="none"/>
        </w:rPr>
        <w:t xml:space="preserve">  考核原则。坚持实事求是、客观公平；坚持权责匹配；坚持定性和定量相结合，突出可量化、易操作的原则。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第六条</w:t>
      </w:r>
      <w:r>
        <w:rPr>
          <w:rFonts w:hint="eastAsia" w:ascii="宋体" w:hAnsi="宋体" w:eastAsia="宋体" w:cs="宋体"/>
          <w:color w:val="auto"/>
          <w:sz w:val="24"/>
          <w:highlight w:val="none"/>
        </w:rPr>
        <w:t xml:space="preserve">  考核依据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（一）合同文件。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（二）《北京市河道分级管理维护作业标准（试行）》。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（三）《水利工程日常维护管理考核办法》（北京市水务局）。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（四）《北京市京密引水管理处水利工程日常维修养护作业标准（试行）》。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（五）施工质量、进度、安全等控制目标。</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（六）管理处印发的相关管理制度、通知等文件。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（七）领导批示、媒体报道、上级部门检查考核结果等。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（八）其他。</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考核内容及管理实施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第七条</w:t>
      </w:r>
      <w:r>
        <w:rPr>
          <w:rFonts w:hint="eastAsia" w:ascii="宋体" w:hAnsi="宋体" w:eastAsia="宋体" w:cs="宋体"/>
          <w:color w:val="auto"/>
          <w:sz w:val="24"/>
          <w:highlight w:val="none"/>
        </w:rPr>
        <w:t xml:space="preserve">  考核内容。考核内容包括施工投入、质量控制、进度控制、安全文明施工、农民工管理、资金及档案管理、作业质量等。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第八条</w:t>
      </w:r>
      <w:r>
        <w:rPr>
          <w:rFonts w:hint="eastAsia" w:ascii="宋体" w:hAnsi="宋体" w:eastAsia="宋体" w:cs="宋体"/>
          <w:color w:val="auto"/>
          <w:sz w:val="24"/>
          <w:highlight w:val="none"/>
        </w:rPr>
        <w:t xml:space="preserve">  考核方式。考核采用日常巡查检查、督查、工作例会、合同验收等方式，考核结果以考核评分表的形式体现。日常巡查检查由处属管理单位负责组织实施。工作例会由水环境管理科和处属管理单位按照职责组织实施。督查、合同验收由水环境管理科组织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第九条</w:t>
      </w:r>
      <w:r>
        <w:rPr>
          <w:rFonts w:hint="eastAsia" w:ascii="宋体" w:hAnsi="宋体" w:eastAsia="宋体" w:cs="宋体"/>
          <w:color w:val="auto"/>
          <w:sz w:val="24"/>
          <w:highlight w:val="none"/>
        </w:rPr>
        <w:t xml:space="preserve">  考核频次和考核等级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（一）考核频次。考核分为月度考核、季度考核、综合考核。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月度考核：处属管理单位根据本考核办法开展月度考核工作。月度检查考核工作每月25日前完成，考核结果经处属管理单位、维护单位签字盖章后，报水环境管理科。</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季度考核：水环境管理科组织季度考核工作会议，听取维护单位汇报，检查维护单位各项内业资料，并结合月度考核结果、督查结果进行考核评分。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综合考核：由管理处规划计划科按照相关要求统一组织实施。</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考核等级。水环境日常维护项目考核实行100分制。90分（含）以上的为一等，80分（含）—90分为二等，70分（含）—80分为三等，70分以下为四等。考核期间发生安全事故（符合《生产安全事故报告和调查处理条例》事故标准）的，月度、季度考核均为四等。</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第十条</w:t>
      </w:r>
      <w:r>
        <w:rPr>
          <w:rFonts w:hint="eastAsia" w:ascii="宋体" w:hAnsi="宋体" w:eastAsia="宋体" w:cs="宋体"/>
          <w:color w:val="auto"/>
          <w:sz w:val="24"/>
          <w:highlight w:val="none"/>
        </w:rPr>
        <w:t xml:space="preserve">  考核处罚</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作业质量不达标罚款。管理处各级检查、督查施工管理、作业质量不达标的，依据《水环境日常维护项目考核评分表》规定进行罚款处罚。出现上级领导批示批评、新闻媒体曝光、督办件等事件，经核实施工管理、作业质量不达标的，处以2倍罚款，同一行为不重复处罚。</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（二）月度考核处罚。月度考核为三等的，由处属管理单位约谈维护单位项目负责人；月度考核为四等的，由水环境管理科约谈维护单位负责人，责令限期整改。出现两次约谈的，责令维护单位更换项目经理。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季度考核处罚。季度考核为三等的，扣除季度合同约定结算金额5%（作业质量不达标罚款计入扣除金额），由水环境管理科约谈维护单位负责人，责令限期整改。季度考核为四等的，扣除季度合同结算金额的10%（作业质量不达标罚款计入扣除金额），由管理处约谈维护单位主要负责人，并责令全面整改。后续考核再次被评为四等的，管理处有权解除合同。</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第十一条</w:t>
      </w:r>
      <w:r>
        <w:rPr>
          <w:rFonts w:hint="eastAsia" w:ascii="宋体" w:hAnsi="宋体" w:eastAsia="宋体" w:cs="宋体"/>
          <w:color w:val="auto"/>
          <w:sz w:val="24"/>
          <w:highlight w:val="none"/>
        </w:rPr>
        <w:t xml:space="preserve">  考核结果应用。季度考核结果在全处范围内通报公开。考核结果计入档案，并作为下次服务采购的参考依据。</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第三章  附则</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第十二条</w:t>
      </w:r>
      <w:r>
        <w:rPr>
          <w:rFonts w:hint="eastAsia" w:ascii="宋体" w:hAnsi="宋体" w:eastAsia="宋体" w:cs="宋体"/>
          <w:color w:val="auto"/>
          <w:sz w:val="24"/>
          <w:highlight w:val="none"/>
        </w:rPr>
        <w:t xml:space="preserve">  本办法由水环境管理科负责解释。</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第十三条</w:t>
      </w:r>
      <w:r>
        <w:rPr>
          <w:rFonts w:hint="eastAsia" w:ascii="宋体" w:hAnsi="宋体" w:eastAsia="宋体" w:cs="宋体"/>
          <w:color w:val="auto"/>
          <w:sz w:val="24"/>
          <w:highlight w:val="none"/>
        </w:rPr>
        <w:t xml:space="preserve">  《水环境日常维护项目考核评分表》由水环境管理科另行制定。</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第十四条 </w:t>
      </w:r>
      <w:r>
        <w:rPr>
          <w:rFonts w:hint="eastAsia" w:ascii="宋体" w:hAnsi="宋体" w:eastAsia="宋体" w:cs="宋体"/>
          <w:color w:val="auto"/>
          <w:sz w:val="24"/>
          <w:highlight w:val="none"/>
        </w:rPr>
        <w:t xml:space="preserve"> 本办法如与法律法规、上级有关规定相冲突，按照法律法规、上级规定执行。</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第十五条</w:t>
      </w:r>
      <w:r>
        <w:rPr>
          <w:rFonts w:hint="eastAsia" w:ascii="宋体" w:hAnsi="宋体" w:eastAsia="宋体" w:cs="宋体"/>
          <w:color w:val="auto"/>
          <w:sz w:val="24"/>
          <w:highlight w:val="none"/>
        </w:rPr>
        <w:t xml:space="preserve">  本办法自印发之日起施行。原《北京市京密引水管理处水环境日维项目考核办法》（京引水政字〔2019〕8号）《北京市京密引水管理处林业日常养护项目考核办法（试行）》（京引林字〔2019〕4号）同时废止。</w:t>
      </w:r>
    </w:p>
    <w:p>
      <w:pPr>
        <w:spacing w:line="360" w:lineRule="auto"/>
        <w:ind w:firstLine="480" w:firstLineChars="200"/>
        <w:rPr>
          <w:rFonts w:ascii="宋体" w:hAnsi="宋体" w:eastAsia="宋体" w:cs="宋体"/>
          <w:bCs/>
          <w:color w:val="auto"/>
          <w:sz w:val="24"/>
          <w:highlight w:val="none"/>
        </w:rPr>
      </w:pPr>
    </w:p>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tbl>
      <w:tblPr>
        <w:tblStyle w:val="87"/>
        <w:tblW w:w="146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200"/>
        <w:gridCol w:w="4920"/>
        <w:gridCol w:w="4665"/>
        <w:gridCol w:w="945"/>
        <w:gridCol w:w="885"/>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4605" w:type="dxa"/>
            <w:gridSpan w:val="7"/>
            <w:tcBorders>
              <w:top w:val="nil"/>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  管理所--- 年 月度）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考核内容及分值</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扣分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得分</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施工管理人员（项目经理、技术负责人、现场管理人员、安全员）、施工作业人员等配备情况按照招投标文件及实施方案落实。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施工组织方案编制具体详实，贴合实际，责任明确，重点突出（要求方案编制细化到月份，人员机械投入具体明确，责任划分明确，重点时期、特殊时期养护投入要结合管理所要求加大投入）。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未建立的不得分，使用不完善的视情况扣分。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没有计划不得分，计划安排不合理视情况扣分。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日常安全防护（6分）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落实安全检查，隐患发现及时，整改到位，有文字影像记录。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4920"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档案管理（4分）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日常报表、报告（1分）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按时上报各种数据、报告等（包括作业完成情况、施工人员机械投入、日常管理措施、安全文明施工、存在问题、下一步工作安排等）。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未按照时间进度提交的，每发生一起扣0.5分；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报告报表内容不完善视情况扣分。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资料齐全，归档及时、规范（资料包括合同文件、施工组织方案、施工管理报告、资金支付申请表、月度报告、季度报告、整改通知单、整改报告、安全文明施工管理资料、验收鉴定书等，并提交电子档案）。</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作业质量（满分60分）</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2065" w:type="dxa"/>
            <w:gridSpan w:val="2"/>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 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，且水面垃圾不得多于1处；闸前、拦污网堆积漂浮物累计长度不得超过河宽的5%且累计面积不得超过1m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；水库、湖泊每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水域水面漂浮物不得多于1处，面积不大于1m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保洁船作业时，船上至少有2名人员。</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打捞的漂浮物和废弃物应运至岸边集中分类堆放，堆放点做围挡设备、标牌，再由垃圾车集中清运至指定地点，垃圾废弃物不得堆放在人流集中地段或公共场所附近。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河道每1000m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，且水面垃圾不得多于2处；闸前、拦污网堆积漂浮物累计长度不得超过河宽的10%且累计面积不得超过1.5m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；水库、湖泊每1000m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水域水面漂浮物不得多于2处，面积不大于1.5m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打捞的漂浮物和废弃物应运至岸边集中分类堆放，堆放点做围挡设备，并做标牌，再由垃圾车集中清运至指定地点，做到垃圾废弃物不堆放在人流集中地段或公共场所附近。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2 </w:t>
            </w:r>
            <w:r>
              <w:rPr>
                <w:rFonts w:hint="eastAsia" w:ascii="宋体" w:hAnsi="宋体" w:eastAsia="宋体" w:cs="宋体"/>
                <w:i w:val="0"/>
                <w:iCs w:val="0"/>
                <w:snapToGrid w:val="0"/>
                <w:color w:val="auto"/>
                <w:kern w:val="0"/>
                <w:sz w:val="22"/>
                <w:szCs w:val="22"/>
                <w:highlight w:val="none"/>
                <w:u w:val="none"/>
                <w:lang w:val="en-US" w:eastAsia="zh-CN" w:bidi="ar"/>
              </w:rPr>
              <w:t>；闸前、拦污网堆积漂浮物累计长度不得超过河宽的15%且累计面积不得超过2m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2"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打捞、清隔出的水生植物应及时安排清运。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岸坡、巡河路干净整洁，每1000m河道各类垃圾不得多于1处，面积不得超过0.5m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堤防及道路巡视保洁每日不低于2次，垃圾废弃物应在4小时内清理完毕。雨后垃圾及时清理。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岸坡、巡河路干净整洁，每1000m河道各类垃圾不得多于2处，面积不得超1m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堤防及道路巡视保洁每日不低于1次，垃圾废弃物应在4小时内清理完毕。雨后垃圾及时清理。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岸坡、巡河路干净整洁，每1000m河道各类垃圾不得多于3处，面积不得超1.5m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堤防及道路巡视保洁每周不低于2次，垃圾废弃物应在8小时内清理完毕。雨后垃圾及时清理。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绿地干净整洁，每100m2绿地各类垃圾不得多于1处，面积不得超过0.5m2。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重点区域随产随清，其他区域每日巡查保洁不低于3次，小雨天气坚持保洁；绿化垃圾随产随清；垃圾废弃物及时清运。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绿地干净整洁，每100m2绿地各类垃圾不得多于2处，面积不得超过1m2。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垃圾杂物日产日清，做到保洁及时；垃圾废弃物及时清运；绿化垃圾随产随清。</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绿地干净整洁，每100m2绿地各类垃圾不得多于3处，面积不得超过1.5㎡。</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垃圾杂物3日内清理完毕，垃圾废弃物定期安排清运，绿化生产垃圾每周至少2次。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每日巡查、保洁不低于2次，发现缺损及时修补或更换。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浇水（2分）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苗木浇灌及时，每次浇足浇透，无漏株。</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出现浇水不足、浇水株数量不够、修整树坑不规范、封堰不及时现象的，每株扣0.25分。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涂白（3分）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涂白上口水平整齐一致，高度从根际往上1.3米。</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存在涂白高度不够、数量株树不够、漏涂现象，每株扣0.5分。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药剂有明显遗洒，存在雨天施工的，扣3分。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涂白药剂不符合作业标准要求，扣3分。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小树修剪（花灌木、桧柏、桧柏球）（3分）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及时修剪萌蘖、病虫枝、残枝和影响观赏的枝条，使枝条分布均匀，具有良好的观赏效果，修剪后枝条清运及时。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修剪不齐整，未达到养护标准，每株扣0.25分；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林地内枯死苗木及时清理并补植。</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林地内枯木、死树未及时清理，或拔除后，未进行补植，扣1分。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及时清除长枝、枯死枝，枝杈修剪高度自地面往上5～8m，对影响过往行人及车辆的枝杈进行修剪，修剪下的枝条及时清运。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修剪不当，未达到养护标准，行道树遮挡视线，阻碍交通，每株扣0.25分；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高大树木修剪（2分）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对高大杨树顶部的枯梢及下部的干枝死杈修剪及时，使树木无明显的干枝死叉、无折枝，修剪下的枝条及时清运。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大树修枝过程中出现抹头严重现象，每株扣1分。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修剪不当，未达到养护标准，有明显的干枝死叉，扣0.5分；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绿篱、草坪修剪（1分）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绿篱轮廓整齐清楚、线条整齐，修剪后枝叶及时清运；</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草坪定期修剪，地被草坪覆盖率达到相应管护等级要求。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草坪绿篱修剪不齐整、高低不平，每平米（延米）扣0.25分；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清理下的枯枝杂草未及时清运的，每处扣0.25分。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每平米（延米）罚款50元；每处罚款50元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清拉拉秧除杂草（4分）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植物生长季节不间断地清理拉拉秧、杂草，高度不超过20厘米，杂草集中清理，及时清运。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未按养护标准要求进行杂草集中清理和消纳的，造成拉拉秧缠绕树木或草荒，每处扣1分。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杂草过高且面积达到50㎡以上的，每处扣20元/㎡；未及时消纳的每处罚款500元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病虫害防治（6分）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病虫害防治及时，病源虫源消灭及时，不影响景观效果。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树木发生病害、虫害现象，每株扣0.5分。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发生病虫害现象，未及时采取措施，导致树木出现吃光、吃花等现象，每发现一起罚款2000元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使用的药剂不合格的，每发现一起扣2分；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使用的药剂配比不符合规范的，每发现一起扣1分。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导致树木枯死现象，每株扣1分；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大风等极端天气施工，每发现一起扣1分。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杨柳飞絮抑制剂注射（2分）</w:t>
            </w:r>
          </w:p>
        </w:tc>
        <w:tc>
          <w:tcPr>
            <w:tcW w:w="49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注射杨柳飞絮抑制剂严格按照操作规范流程进行，保障树木健康生长，达到良好的飞絮抑制效果。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未及时摘除注射完的抑制剂，每发现一起扣1分；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注射完成后，未及时对注射孔洞进行封堵，扣2分：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因操作不挡，影响树木正常生长，视情况扣分。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护林防火（7分）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人员在岗（2分）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巡查人员在岗在位，无脱岗漏岗现象。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巡查人员脱岗漏岗，每发现一人扣0.5分。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火情上报（2分）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巡查人员发现火情按流程及时上报。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巡查人员发现火情未及时上报，每次扣2分。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每次罚款20000元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割打防火隔离带及清理林下可燃物（3分）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林下枯枝落叶定期清理、按时限要求完成防火隔离带的开设。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防火隔离带的开设及林下可燃物的清理没有达到作业标准，每处扣1分。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附加项</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加分项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工作质量完成较好或重大活动保障得力、应急抢险及时到位，得到北京市及以上媒体表扬报道。</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6"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工作质量完成较好或重大活动保障得力、应急抢险及时到位，得到上级部门领导批示表扬。</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减分项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市级行业检查</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作业质量没有达到作业标准。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每发生一处（起）扣2分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出现上级领导批示批评、新闻媒体曝光、督办件、行业检查通报等事件，经核实施工管理、作业质量不达标的，处以对应项处罚标准2倍罚款，同一行为不重复处罚。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政风、政务便民热线等平台投诉</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减2分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工作质量完成情况较差，被北京市及以上媒体曝光。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工作质量完成较差，被上级领导、部门批示批评。</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生产安全事故</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因施工单位管理不善，发生生产安全事故（符合《生产安全事故报告和调查处理条例》事故标准）。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扣30分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按照法律法规处理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管理单位（盖章）                                                           维护单位（盖章）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所长（签字）：                                                         项目经理（签字）：</w:t>
            </w:r>
          </w:p>
        </w:tc>
      </w:tr>
    </w:tbl>
    <w:p>
      <w:pPr>
        <w:pStyle w:val="2"/>
        <w:rPr>
          <w:color w:val="auto"/>
          <w:highlight w:val="none"/>
        </w:rPr>
        <w:sectPr>
          <w:pgSz w:w="16840" w:h="11907" w:orient="landscape"/>
          <w:pgMar w:top="1418" w:right="1418" w:bottom="1418" w:left="1418" w:header="851" w:footer="992" w:gutter="0"/>
          <w:cols w:space="720" w:num="1"/>
          <w:docGrid w:linePitch="600" w:charSpace="-6554"/>
        </w:sectPr>
      </w:pPr>
    </w:p>
    <w:tbl>
      <w:tblPr>
        <w:tblStyle w:val="87"/>
        <w:tblW w:w="13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135"/>
        <w:gridCol w:w="5416"/>
        <w:gridCol w:w="5084"/>
        <w:gridCol w:w="13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3900"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水环境日常维护项目考核评分表（第</w:t>
            </w:r>
            <w:r>
              <w:rPr>
                <w:rFonts w:hint="eastAsia" w:ascii="宋体" w:hAnsi="宋体" w:eastAsia="宋体" w:cs="宋体"/>
                <w:b/>
                <w:bCs/>
                <w:i w:val="0"/>
                <w:iCs w:val="0"/>
                <w:snapToGrid w:val="0"/>
                <w:color w:val="auto"/>
                <w:kern w:val="0"/>
                <w:sz w:val="28"/>
                <w:szCs w:val="28"/>
                <w:highlight w:val="none"/>
                <w:u w:val="single"/>
                <w:lang w:val="en-US" w:eastAsia="zh-CN" w:bidi="ar"/>
              </w:rPr>
              <w:t xml:space="preserve">  </w:t>
            </w:r>
            <w:r>
              <w:rPr>
                <w:rFonts w:hint="eastAsia" w:ascii="宋体" w:hAnsi="宋体" w:eastAsia="宋体" w:cs="宋体"/>
                <w:b/>
                <w:bCs/>
                <w:i w:val="0"/>
                <w:iCs w:val="0"/>
                <w:snapToGrid w:val="0"/>
                <w:color w:val="auto"/>
                <w:kern w:val="0"/>
                <w:sz w:val="28"/>
                <w:szCs w:val="28"/>
                <w:highlight w:val="none"/>
                <w:u w:val="none"/>
                <w:lang w:val="en-US" w:eastAsia="zh-CN" w:bidi="ar"/>
              </w:rPr>
              <w:t>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8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4"/>
                <w:szCs w:val="24"/>
                <w:highlight w:val="none"/>
                <w:u w:val="none"/>
              </w:rPr>
            </w:pPr>
          </w:p>
        </w:tc>
        <w:tc>
          <w:tcPr>
            <w:tcW w:w="113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416"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084"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1380"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考核标准及分值</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第</w:t>
            </w:r>
            <w:r>
              <w:rPr>
                <w:rFonts w:hint="eastAsia" w:ascii="宋体" w:hAnsi="宋体" w:eastAsia="宋体" w:cs="宋体"/>
                <w:b/>
                <w:bCs/>
                <w:i w:val="0"/>
                <w:iCs w:val="0"/>
                <w:snapToGrid w:val="0"/>
                <w:color w:val="auto"/>
                <w:kern w:val="0"/>
                <w:sz w:val="22"/>
                <w:szCs w:val="22"/>
                <w:highlight w:val="none"/>
                <w:u w:val="single"/>
                <w:lang w:val="en-US" w:eastAsia="zh-CN" w:bidi="ar"/>
              </w:rPr>
              <w:t xml:space="preserve">  </w:t>
            </w:r>
            <w:r>
              <w:rPr>
                <w:rFonts w:hint="eastAsia" w:ascii="宋体" w:hAnsi="宋体" w:eastAsia="宋体" w:cs="宋体"/>
                <w:b/>
                <w:bCs/>
                <w:i w:val="0"/>
                <w:iCs w:val="0"/>
                <w:snapToGrid w:val="0"/>
                <w:color w:val="auto"/>
                <w:kern w:val="0"/>
                <w:sz w:val="22"/>
                <w:szCs w:val="22"/>
                <w:highlight w:val="none"/>
                <w:u w:val="none"/>
                <w:lang w:val="en-US" w:eastAsia="zh-CN" w:bidi="ar"/>
              </w:rPr>
              <w:t>标段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施工组织方案编制具体详实，贴合实际，责任明确，重点突出（重要方案编制细化到月份，人员机械投入具体明确，责任划分明确，重点时期、特殊时期养护投入要结合管理所要求加大投入）。</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使用不完善的视情况扣分。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计划安排不合理视情况扣分。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8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安全防护（6分）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落实安全检查制度，隐患发现及时，整改到位。有文字影像记录。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02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02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113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资料齐全，归档及时、规范。（资料包括合同文件、施工组织方案、施工管理报告、资金支付申请表、月度报告、季度报告、整改通知单、整改反馈、安全文明施工管理资料、验收鉴定书等，并提交电子档案）。</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88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各所月度评分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（满分30分）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季度内各管理所月度考核打分情况。</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各管理所月度考核结果平均分*30%。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问题整改情况评分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（30分）</w:t>
            </w: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水环境保洁（15分）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管理处月度督查结果。</w:t>
            </w: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管理处月度督查点位合格率*15。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（15分）</w:t>
            </w: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此项总分减去本季度内月度督查扣分的平均分。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85"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6551" w:type="dxa"/>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考核单位（盖章）：水环境管理科</w:t>
            </w:r>
          </w:p>
        </w:tc>
        <w:tc>
          <w:tcPr>
            <w:tcW w:w="5084"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被考核单位（签章）：</w:t>
            </w:r>
          </w:p>
        </w:tc>
        <w:tc>
          <w:tcPr>
            <w:tcW w:w="1380"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r>
    </w:tbl>
    <w:p>
      <w:pPr>
        <w:pStyle w:val="2"/>
        <w:rPr>
          <w:color w:val="auto"/>
          <w:highlight w:val="none"/>
        </w:rPr>
        <w:sectPr>
          <w:pgSz w:w="16840" w:h="11907" w:orient="landscape"/>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附件4：《</w:t>
      </w:r>
      <w:r>
        <w:rPr>
          <w:rFonts w:hint="eastAsia" w:ascii="宋体" w:hAnsi="宋体" w:eastAsia="宋体" w:cs="宋体"/>
          <w:b/>
          <w:bCs/>
          <w:color w:val="auto"/>
          <w:sz w:val="24"/>
          <w:szCs w:val="32"/>
          <w:highlight w:val="none"/>
          <w:shd w:val="clear" w:color="auto" w:fill="FFFFFF"/>
          <w:lang w:bidi="mn-Mong-CN"/>
        </w:rPr>
        <w:t>北京市京密引水管理处水环境日常维护项目督查方案</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水环境日常维护项目督查方案</w:t>
      </w:r>
    </w:p>
    <w:p>
      <w:pPr>
        <w:spacing w:line="560" w:lineRule="exact"/>
        <w:rPr>
          <w:rFonts w:ascii="宋体" w:hAnsi="宋体" w:eastAsia="宋体" w:cs="宋体"/>
          <w:color w:val="auto"/>
          <w:highlight w:val="none"/>
        </w:rPr>
      </w:pP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一、目的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为加强管理处水环境日常维护项目过程监管，提升项目管护效果，切实做好水环境、林业日常管理工作，依据《北京市京密引水管理处水环境日常维护项目考核办法（试行）》，结合工作实际，制定本方案。</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二、实施主体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由水环境管理科负责管理处水环境日常维护项目（水环境保洁、林草绿地养护）督查的具体工作。</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三、督查方式及内容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（一）督查方式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水环境保洁：结合实际情况，根据保洁标准，对全处水环境保洁范围进行分段，京密引水渠、潮河总干渠原则上每3公里长度作为一个督查单元，每个督查单元随机抽取7个点位。怀柔水库每次根据实际情况在保洁范围内随机抽取点位30个。怀柔地下水源工程水环境保洁，每500米设立一个点位，每月随机抽取不少于6个点位进行督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林草养护：结合实际情况，根据林业管护当月情况，对项目作业内容随机抽取不少于10%的比例进行督查。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（二）督查内容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次督查包括必督查内容和随机督查内容，必督查内容包括水面、岸坡、巡河路及林带保洁效果；林带及渠道内坡林草绿地养护效果、施工工序、材料及药品配比等；随机督查内容包括维护单位的人员及设备配备情况、安全文明施工情况等。</w:t>
      </w:r>
    </w:p>
    <w:p>
      <w:pPr>
        <w:numPr>
          <w:ilvl w:val="0"/>
          <w:numId w:val="33"/>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督查频次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督查组每月至少开展督查1次，每季度实现督查点位及作业项目全覆盖。</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四、督办整改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督查问题情况统一制作整改通知单，按管段将督查问题反馈各处属管理单位逐一限期进行整改，处属管理单位监督维护单位在时限内进行整改并反馈。</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五、督查结果运用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（一）督查通报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根据督查汇总结果，水环境管理科对督查情况在全处水环境季度考核汇报会上通报。对工作整改落实不到位、不及时单位，直接通报批评，责成说明原因并提出改进措施。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（二）纳入考核</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督查结果按照《北京市京密引水管理处水环境日常维护项目考核办法（试行）》纳入维护单位季度考核评分管理，并纳入全处处属管理单位绩效考核。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（三）资金处罚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督查结果对照《北京市京密引水管理处水环境日常维护项目考核评分表》中相关规定进行资金处罚，从维护单位结算资金中核减扣除。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六、工作要求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（一）高度重视，积极配合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各处属管理单位和维护单位要提高对督查工作重要性的认识，做好对作业人员的传达、教育，积极配合督查工作。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（二）制定方案，落实责任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各处属管理单位应安排专人负责督查整改反馈工作，并参照本方案制定本管段日常巡查方案，按照《北京市京密引水管理处水环境日常维护项目管理办法（试行）》《北京市京密引水管理处水环境日常维护项目考核办法（试行）》等管理制度做好日常监管。</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本方案自印发之日起施行。原《北京市京密引水管理处水环境保洁督查方案》（京引水政字〔2019〕14号）同时废止。</w:t>
      </w:r>
    </w:p>
    <w:p>
      <w:pPr>
        <w:spacing w:line="360" w:lineRule="auto"/>
        <w:ind w:firstLine="540"/>
        <w:rPr>
          <w:rFonts w:ascii="宋体" w:hAnsi="宋体" w:eastAsia="宋体" w:cs="宋体"/>
          <w:color w:val="auto"/>
          <w:sz w:val="24"/>
          <w:highlight w:val="none"/>
        </w:rPr>
      </w:pPr>
    </w:p>
    <w:p>
      <w:pPr>
        <w:spacing w:line="360" w:lineRule="auto"/>
        <w:ind w:left="960" w:hanging="960" w:hangingChars="400"/>
        <w:rPr>
          <w:rFonts w:ascii="宋体" w:hAnsi="宋体" w:eastAsia="宋体" w:cs="宋体"/>
          <w:color w:val="auto"/>
          <w:sz w:val="24"/>
          <w:highlight w:val="none"/>
        </w:rPr>
      </w:pPr>
      <w:r>
        <w:rPr>
          <w:rFonts w:hint="eastAsia" w:ascii="宋体" w:hAnsi="宋体" w:eastAsia="宋体" w:cs="宋体"/>
          <w:color w:val="auto"/>
          <w:sz w:val="24"/>
          <w:highlight w:val="none"/>
        </w:rPr>
        <w:t>附件：1.北京市京密引水管理处水环境日常维护项目督查整改通知单</w:t>
      </w:r>
    </w:p>
    <w:p>
      <w:pPr>
        <w:spacing w:line="360" w:lineRule="auto"/>
        <w:ind w:left="210" w:leftChars="1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2.北京市京密引水管理处水环境日常维护项目督查整改反馈单</w:t>
      </w:r>
    </w:p>
    <w:p>
      <w:pPr>
        <w:spacing w:line="360" w:lineRule="auto"/>
        <w:rPr>
          <w:rFonts w:ascii="宋体" w:hAnsi="宋体" w:eastAsia="宋体" w:cs="宋体"/>
          <w:color w:val="auto"/>
          <w:sz w:val="24"/>
          <w:highlight w:val="none"/>
        </w:rPr>
        <w:sectPr>
          <w:pgSz w:w="11907" w:h="16840"/>
          <w:pgMar w:top="1418" w:right="1418" w:bottom="1418" w:left="1418" w:header="851" w:footer="992" w:gutter="0"/>
          <w:cols w:space="720" w:num="1"/>
          <w:docGrid w:linePitch="600" w:charSpace="-6554"/>
        </w:sectPr>
      </w:pPr>
    </w:p>
    <w:tbl>
      <w:tblPr>
        <w:tblStyle w:val="87"/>
        <w:tblW w:w="9287" w:type="dxa"/>
        <w:tblInd w:w="0" w:type="dxa"/>
        <w:tblLayout w:type="fixed"/>
        <w:tblCellMar>
          <w:top w:w="0" w:type="dxa"/>
          <w:left w:w="108" w:type="dxa"/>
          <w:bottom w:w="0" w:type="dxa"/>
          <w:right w:w="108" w:type="dxa"/>
        </w:tblCellMar>
      </w:tblPr>
      <w:tblGrid>
        <w:gridCol w:w="1446"/>
        <w:gridCol w:w="674"/>
        <w:gridCol w:w="2613"/>
        <w:gridCol w:w="834"/>
        <w:gridCol w:w="3720"/>
      </w:tblGrid>
      <w:tr>
        <w:tblPrEx>
          <w:tblCellMar>
            <w:top w:w="0" w:type="dxa"/>
            <w:left w:w="108" w:type="dxa"/>
            <w:bottom w:w="0" w:type="dxa"/>
            <w:right w:w="108" w:type="dxa"/>
          </w:tblCellMar>
        </w:tblPrEx>
        <w:trPr>
          <w:trHeight w:val="714" w:hRule="atLeast"/>
        </w:trPr>
        <w:tc>
          <w:tcPr>
            <w:tcW w:w="1446" w:type="dxa"/>
            <w:tcBorders>
              <w:top w:val="nil"/>
              <w:left w:val="nil"/>
              <w:bottom w:val="nil"/>
              <w:right w:val="nil"/>
            </w:tcBorders>
            <w:vAlign w:val="center"/>
          </w:tcPr>
          <w:p>
            <w:pP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lang w:val="en"/>
              </w:rPr>
              <w:t>附件1</w:t>
            </w:r>
          </w:p>
        </w:tc>
        <w:tc>
          <w:tcPr>
            <w:tcW w:w="674"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2613"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834"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720"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宋体"/>
                <w:color w:val="auto"/>
                <w:sz w:val="32"/>
                <w:szCs w:val="32"/>
                <w:highlight w:val="none"/>
                <w:lang w:val="en"/>
              </w:rPr>
              <w:t>北京市京密引水管理处水环境日常维护项目督查整改通知单</w:t>
            </w: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lang w:val="en"/>
              </w:rPr>
              <w:t>（   年度第   标段）</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 xml:space="preserve">检查日期：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
              </w:rPr>
              <w:t>编号：</w:t>
            </w:r>
          </w:p>
        </w:tc>
      </w:tr>
      <w:tr>
        <w:tblPrEx>
          <w:tblCellMar>
            <w:top w:w="0" w:type="dxa"/>
            <w:left w:w="108" w:type="dxa"/>
            <w:bottom w:w="0" w:type="dxa"/>
            <w:right w:w="108" w:type="dxa"/>
          </w:tblCellMar>
        </w:tblPrEx>
        <w:trPr>
          <w:trHeight w:val="90" w:hRule="atLeast"/>
        </w:trPr>
        <w:tc>
          <w:tcPr>
            <w:tcW w:w="9287"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管理单位：                        维护单位：</w:t>
            </w:r>
          </w:p>
        </w:tc>
      </w:tr>
      <w:tr>
        <w:tblPrEx>
          <w:tblCellMar>
            <w:top w:w="0" w:type="dxa"/>
            <w:left w:w="108" w:type="dxa"/>
            <w:bottom w:w="0" w:type="dxa"/>
            <w:right w:w="108" w:type="dxa"/>
          </w:tblCellMar>
        </w:tblPrEx>
        <w:trPr>
          <w:trHeight w:val="5073"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问题描述：</w:t>
            </w:r>
            <w:r>
              <w:rPr>
                <w:rFonts w:hint="eastAsia" w:ascii="宋体" w:hAnsi="宋体" w:eastAsia="宋体" w:cs="宋体"/>
                <w:color w:val="auto"/>
                <w:sz w:val="28"/>
                <w:szCs w:val="28"/>
                <w:highlight w:val="none"/>
                <w:lang w:val="en"/>
              </w:rPr>
              <w:br w:type="textWrapping"/>
            </w:r>
            <w:r>
              <w:rPr>
                <w:rFonts w:hint="eastAsia" w:ascii="宋体" w:hAnsi="宋体" w:eastAsia="宋体" w:cs="宋体"/>
                <w:color w:val="auto"/>
                <w:sz w:val="28"/>
                <w:szCs w:val="28"/>
                <w:highlight w:val="none"/>
                <w:lang w:val="en"/>
              </w:rPr>
              <w:t xml:space="preserve">   </w:t>
            </w:r>
          </w:p>
        </w:tc>
      </w:tr>
      <w:tr>
        <w:tblPrEx>
          <w:tblCellMar>
            <w:top w:w="0" w:type="dxa"/>
            <w:left w:w="108" w:type="dxa"/>
            <w:bottom w:w="0" w:type="dxa"/>
            <w:right w:w="108" w:type="dxa"/>
          </w:tblCellMar>
        </w:tblPrEx>
        <w:trPr>
          <w:trHeight w:val="1449"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 xml:space="preserve">整改要求：    </w:t>
            </w:r>
          </w:p>
        </w:tc>
      </w:tr>
      <w:tr>
        <w:tblPrEx>
          <w:tblCellMar>
            <w:top w:w="0" w:type="dxa"/>
            <w:left w:w="108" w:type="dxa"/>
            <w:bottom w:w="0" w:type="dxa"/>
            <w:right w:w="108" w:type="dxa"/>
          </w:tblCellMar>
        </w:tblPrEx>
        <w:trPr>
          <w:trHeight w:val="1454" w:hRule="atLeast"/>
        </w:trPr>
        <w:tc>
          <w:tcPr>
            <w:tcW w:w="9287" w:type="dxa"/>
            <w:gridSpan w:val="5"/>
            <w:tcBorders>
              <w:top w:val="single" w:color="000000" w:sz="4" w:space="0"/>
              <w:left w:val="single" w:color="000000" w:sz="8" w:space="0"/>
              <w:bottom w:val="single" w:color="000000" w:sz="8" w:space="0"/>
              <w:right w:val="single" w:color="000000" w:sz="8" w:space="0"/>
            </w:tcBorders>
            <w:vAlign w:val="center"/>
          </w:tcPr>
          <w:p>
            <w:pPr>
              <w:jc w:val="cente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
              </w:rPr>
              <w:t>水环境管理科：（盖章）</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nil"/>
              <w:bottom w:val="nil"/>
              <w:right w:val="nil"/>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填写说明：1、编号以阿拉伯数字按顺序编写，如01……等；2、本通知单一式三份，一份发管理单位，一份发维护单位，一份留存水环境管理科。</w:t>
            </w:r>
          </w:p>
        </w:tc>
      </w:tr>
    </w:tbl>
    <w:p>
      <w:pPr>
        <w:rPr>
          <w:rFonts w:ascii="宋体" w:hAnsi="宋体" w:eastAsia="宋体" w:cs="宋体"/>
          <w:vanish/>
          <w:color w:val="auto"/>
          <w:highlight w:val="none"/>
        </w:rPr>
      </w:pPr>
    </w:p>
    <w:p>
      <w:pPr>
        <w:rPr>
          <w:rFonts w:ascii="宋体" w:hAnsi="宋体" w:eastAsia="宋体" w:cs="宋体"/>
          <w:color w:val="auto"/>
          <w:sz w:val="32"/>
          <w:szCs w:val="32"/>
          <w:highlight w:val="none"/>
        </w:rPr>
        <w:sectPr>
          <w:pgSz w:w="11907" w:h="16840"/>
          <w:pgMar w:top="1418" w:right="1418" w:bottom="1418" w:left="1418" w:header="851" w:footer="992" w:gutter="0"/>
          <w:cols w:space="720" w:num="1"/>
          <w:docGrid w:linePitch="600" w:charSpace="-6554"/>
        </w:sectPr>
      </w:pPr>
    </w:p>
    <w:tbl>
      <w:tblPr>
        <w:tblStyle w:val="87"/>
        <w:tblpPr w:leftFromText="180" w:rightFromText="180" w:vertAnchor="text" w:horzAnchor="page" w:tblpX="1578" w:tblpY="132"/>
        <w:tblOverlap w:val="never"/>
        <w:tblW w:w="9218" w:type="dxa"/>
        <w:tblInd w:w="0" w:type="dxa"/>
        <w:tblLayout w:type="fixed"/>
        <w:tblCellMar>
          <w:top w:w="0" w:type="dxa"/>
          <w:left w:w="108" w:type="dxa"/>
          <w:bottom w:w="0" w:type="dxa"/>
          <w:right w:w="108" w:type="dxa"/>
        </w:tblCellMar>
      </w:tblPr>
      <w:tblGrid>
        <w:gridCol w:w="1290"/>
        <w:gridCol w:w="668"/>
        <w:gridCol w:w="3142"/>
        <w:gridCol w:w="979"/>
        <w:gridCol w:w="3139"/>
      </w:tblGrid>
      <w:tr>
        <w:tblPrEx>
          <w:tblCellMar>
            <w:top w:w="0" w:type="dxa"/>
            <w:left w:w="108" w:type="dxa"/>
            <w:bottom w:w="0" w:type="dxa"/>
            <w:right w:w="108" w:type="dxa"/>
          </w:tblCellMar>
        </w:tblPrEx>
        <w:trPr>
          <w:trHeight w:val="941" w:hRule="atLeast"/>
        </w:trPr>
        <w:tc>
          <w:tcPr>
            <w:tcW w:w="1290" w:type="dxa"/>
            <w:tcBorders>
              <w:top w:val="nil"/>
              <w:left w:val="nil"/>
              <w:bottom w:val="nil"/>
              <w:right w:val="nil"/>
            </w:tcBorders>
            <w:vAlign w:val="center"/>
          </w:tcPr>
          <w:p>
            <w:pP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rPr>
              <w:t>附件2</w:t>
            </w:r>
          </w:p>
        </w:tc>
        <w:tc>
          <w:tcPr>
            <w:tcW w:w="668"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142"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979"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139"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r>
      <w:tr>
        <w:tblPrEx>
          <w:tblCellMar>
            <w:top w:w="0" w:type="dxa"/>
            <w:left w:w="108" w:type="dxa"/>
            <w:bottom w:w="0" w:type="dxa"/>
            <w:right w:w="108" w:type="dxa"/>
          </w:tblCellMar>
        </w:tblPrEx>
        <w:trPr>
          <w:trHeight w:val="668" w:hRule="atLeast"/>
        </w:trPr>
        <w:tc>
          <w:tcPr>
            <w:tcW w:w="9218"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宋体"/>
                <w:color w:val="auto"/>
                <w:spacing w:val="-11"/>
                <w:sz w:val="32"/>
                <w:szCs w:val="32"/>
                <w:highlight w:val="none"/>
              </w:rPr>
              <w:t>北京市京密引水管理处水环境日常维护项目督查整改反馈单</w:t>
            </w:r>
          </w:p>
        </w:tc>
      </w:tr>
      <w:tr>
        <w:tblPrEx>
          <w:tblCellMar>
            <w:top w:w="0" w:type="dxa"/>
            <w:left w:w="108" w:type="dxa"/>
            <w:bottom w:w="0" w:type="dxa"/>
            <w:right w:w="108" w:type="dxa"/>
          </w:tblCellMar>
        </w:tblPrEx>
        <w:trPr>
          <w:trHeight w:val="471" w:hRule="atLeast"/>
        </w:trPr>
        <w:tc>
          <w:tcPr>
            <w:tcW w:w="9218" w:type="dxa"/>
            <w:gridSpan w:val="5"/>
            <w:tcBorders>
              <w:top w:val="nil"/>
              <w:left w:val="nil"/>
              <w:bottom w:val="nil"/>
              <w:right w:val="nil"/>
            </w:tcBorders>
            <w:vAlign w:val="center"/>
          </w:tcPr>
          <w:p>
            <w:pPr>
              <w:jc w:val="cente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rPr>
              <w:t>（   年度第   标段）</w:t>
            </w:r>
          </w:p>
        </w:tc>
      </w:tr>
      <w:tr>
        <w:tblPrEx>
          <w:tblCellMar>
            <w:top w:w="0" w:type="dxa"/>
            <w:left w:w="108" w:type="dxa"/>
            <w:bottom w:w="0" w:type="dxa"/>
            <w:right w:w="108" w:type="dxa"/>
          </w:tblCellMar>
        </w:tblPrEx>
        <w:trPr>
          <w:trHeight w:val="649" w:hRule="atLeast"/>
        </w:trPr>
        <w:tc>
          <w:tcPr>
            <w:tcW w:w="9218"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整改日期：                                         编号：</w:t>
            </w:r>
          </w:p>
        </w:tc>
      </w:tr>
      <w:tr>
        <w:tblPrEx>
          <w:tblCellMar>
            <w:top w:w="0" w:type="dxa"/>
            <w:left w:w="108" w:type="dxa"/>
            <w:bottom w:w="0" w:type="dxa"/>
            <w:right w:w="108" w:type="dxa"/>
          </w:tblCellMar>
        </w:tblPrEx>
        <w:trPr>
          <w:trHeight w:val="611" w:hRule="atLeast"/>
        </w:trPr>
        <w:tc>
          <w:tcPr>
            <w:tcW w:w="9218"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维护单位： </w:t>
            </w:r>
          </w:p>
        </w:tc>
      </w:tr>
      <w:tr>
        <w:tblPrEx>
          <w:tblCellMar>
            <w:top w:w="0" w:type="dxa"/>
            <w:left w:w="108" w:type="dxa"/>
            <w:bottom w:w="0" w:type="dxa"/>
            <w:right w:w="108" w:type="dxa"/>
          </w:tblCellMar>
        </w:tblPrEx>
        <w:trPr>
          <w:trHeight w:val="1500"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整改措施： </w:t>
            </w:r>
          </w:p>
        </w:tc>
      </w:tr>
      <w:tr>
        <w:tblPrEx>
          <w:tblCellMar>
            <w:top w:w="0" w:type="dxa"/>
            <w:left w:w="108" w:type="dxa"/>
            <w:bottom w:w="0" w:type="dxa"/>
            <w:right w:w="108" w:type="dxa"/>
          </w:tblCellMar>
        </w:tblPrEx>
        <w:trPr>
          <w:trHeight w:val="3611"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整改结果（附照片）：</w:t>
            </w:r>
          </w:p>
        </w:tc>
      </w:tr>
      <w:tr>
        <w:tblPrEx>
          <w:tblCellMar>
            <w:top w:w="0" w:type="dxa"/>
            <w:left w:w="108" w:type="dxa"/>
            <w:bottom w:w="0" w:type="dxa"/>
            <w:right w:w="108" w:type="dxa"/>
          </w:tblCellMar>
        </w:tblPrEx>
        <w:trPr>
          <w:trHeight w:val="1093" w:hRule="atLeast"/>
        </w:trPr>
        <w:tc>
          <w:tcPr>
            <w:tcW w:w="9218" w:type="dxa"/>
            <w:gridSpan w:val="5"/>
            <w:tcBorders>
              <w:top w:val="single" w:color="000000" w:sz="4" w:space="0"/>
              <w:left w:val="single" w:color="000000" w:sz="8" w:space="0"/>
              <w:bottom w:val="single" w:color="000000" w:sz="8" w:space="0"/>
              <w:right w:val="single" w:color="000000" w:sz="8"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维护单位：（签章）                       管理单位：（签章）</w:t>
            </w:r>
          </w:p>
        </w:tc>
      </w:tr>
      <w:tr>
        <w:tblPrEx>
          <w:tblCellMar>
            <w:top w:w="0" w:type="dxa"/>
            <w:left w:w="108" w:type="dxa"/>
            <w:bottom w:w="0" w:type="dxa"/>
            <w:right w:w="108" w:type="dxa"/>
          </w:tblCellMar>
        </w:tblPrEx>
        <w:trPr>
          <w:trHeight w:val="1722" w:hRule="atLeast"/>
        </w:trPr>
        <w:tc>
          <w:tcPr>
            <w:tcW w:w="9218" w:type="dxa"/>
            <w:gridSpan w:val="5"/>
            <w:tcBorders>
              <w:top w:val="single" w:color="000000" w:sz="8" w:space="0"/>
              <w:left w:val="nil"/>
              <w:bottom w:val="nil"/>
              <w:right w:val="nil"/>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填写说明：1.编号以阿拉伯数字按顺序编写，如01……等，与通知单编号相对应。2.本整改单一式三份，一份发管理单位，一份发水环境管理科，一份留存维护单位。</w:t>
            </w:r>
          </w:p>
        </w:tc>
      </w:tr>
    </w:tbl>
    <w:p>
      <w:pPr>
        <w:spacing w:line="360" w:lineRule="auto"/>
        <w:ind w:firstLine="480" w:firstLineChars="200"/>
        <w:rPr>
          <w:rFonts w:ascii="宋体" w:hAnsi="宋体" w:eastAsia="宋体" w:cs="宋体"/>
          <w:bCs/>
          <w:color w:val="auto"/>
          <w:sz w:val="24"/>
          <w:highlight w:val="none"/>
          <w:lang w:val="en"/>
        </w:rPr>
      </w:pPr>
    </w:p>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bookmarkStart w:id="103" w:name="_Toc33386649"/>
      <w:bookmarkStart w:id="104" w:name="_Toc68712070"/>
      <w:r>
        <w:rPr>
          <w:rFonts w:hint="eastAsia" w:ascii="宋体" w:hAnsi="宋体" w:eastAsia="宋体" w:cs="宋体"/>
          <w:b/>
          <w:bCs/>
          <w:color w:val="auto"/>
          <w:sz w:val="28"/>
          <w:szCs w:val="28"/>
          <w:highlight w:val="none"/>
          <w:lang w:bidi="mn-Mong-CN"/>
        </w:rPr>
        <w:t>附件5：《履约验收方案》</w:t>
      </w:r>
    </w:p>
    <w:p>
      <w:pPr>
        <w:spacing w:line="360" w:lineRule="auto"/>
        <w:jc w:val="center"/>
        <w:rPr>
          <w:rFonts w:ascii="宋体" w:hAnsi="宋体" w:eastAsia="宋体" w:cs="宋体"/>
          <w:b/>
          <w:color w:val="auto"/>
          <w:sz w:val="22"/>
          <w:highlight w:val="none"/>
        </w:rPr>
      </w:pPr>
      <w:r>
        <w:rPr>
          <w:rFonts w:hint="eastAsia" w:ascii="宋体" w:hAnsi="宋体" w:eastAsia="宋体" w:cs="宋体"/>
          <w:b/>
          <w:color w:val="auto"/>
          <w:sz w:val="32"/>
          <w:szCs w:val="28"/>
          <w:highlight w:val="none"/>
        </w:rPr>
        <w:t>履约验收方案</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一、履约验收主体：</w:t>
      </w:r>
      <w:r>
        <w:rPr>
          <w:rFonts w:hint="eastAsia" w:ascii="宋体" w:hAnsi="宋体" w:eastAsia="宋体" w:cs="宋体"/>
          <w:bCs/>
          <w:color w:val="auto"/>
          <w:sz w:val="24"/>
          <w:highlight w:val="none"/>
        </w:rPr>
        <w:t>发包人。</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二、验收方式：</w:t>
      </w:r>
      <w:r>
        <w:rPr>
          <w:rFonts w:hint="eastAsia" w:ascii="宋体" w:hAnsi="宋体" w:eastAsia="宋体" w:cs="宋体"/>
          <w:bCs/>
          <w:color w:val="auto"/>
          <w:sz w:val="24"/>
          <w:highlight w:val="none"/>
        </w:rPr>
        <w:t>发包人自行组织，采用现场检查、查阅资料、确认工程量计量单，召开验收会议等方式，完成验收。</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三、验收时间：</w:t>
      </w:r>
      <w:r>
        <w:rPr>
          <w:rFonts w:hint="eastAsia" w:ascii="宋体" w:hAnsi="宋体" w:eastAsia="宋体" w:cs="宋体"/>
          <w:bCs/>
          <w:color w:val="auto"/>
          <w:sz w:val="24"/>
          <w:highlight w:val="none"/>
        </w:rPr>
        <w:t>合同服务期满后30日内。</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四、验收地点：</w:t>
      </w:r>
      <w:r>
        <w:rPr>
          <w:rFonts w:hint="eastAsia" w:ascii="宋体" w:hAnsi="宋体" w:eastAsia="宋体" w:cs="宋体"/>
          <w:bCs/>
          <w:color w:val="auto"/>
          <w:sz w:val="24"/>
          <w:highlight w:val="none"/>
        </w:rPr>
        <w:t>北京市京密引水管理处。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五、验收条件：</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1、合同服务期满；</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2、承包人完成合同约定的各项工作内容；</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3、承包人已完成档案资料整编。</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六、验收程序：</w:t>
      </w:r>
    </w:p>
    <w:p>
      <w:pPr>
        <w:spacing w:line="336"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1、承包人提交全部档案资料文件，并书面提交工作报告和验收申请；</w:t>
      </w:r>
    </w:p>
    <w:p>
      <w:pPr>
        <w:spacing w:line="336"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发包人组织本单位相关业务科室人员组成验收小组，按照《北京市京密引水管理处水环境日常维护项目管理办法（试行）》，结合项目绩效目标、日常考核结果，针对技术、商务的各项要求对承包人履约情况进行全面验收。</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3、验收过程中，承包人根据发包人的要求对其档案资料进行修改和补充。验收合格后双方签署验收书。验收不合格的，由承包人按要求弥补缺陷后再次组织验收，直至验收合格。</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bCs/>
          <w:color w:val="auto"/>
          <w:sz w:val="24"/>
          <w:highlight w:val="none"/>
        </w:rPr>
        <w:t>4、验收过程中，发现承包人未按合同约定标准完成维护工作，可采取措施继续完成的，由承包人继续完成后再次组织验收，直至验收合格；无法继续完成的，按合同约定扣除相应违约金。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七、验收内容及标准：</w:t>
      </w:r>
    </w:p>
    <w:tbl>
      <w:tblPr>
        <w:tblStyle w:val="87"/>
        <w:tblW w:w="928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026"/>
        <w:gridCol w:w="294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验收内容</w:t>
            </w:r>
          </w:p>
        </w:tc>
        <w:tc>
          <w:tcPr>
            <w:tcW w:w="2940"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验收标准</w:t>
            </w:r>
          </w:p>
        </w:tc>
        <w:tc>
          <w:tcPr>
            <w:tcW w:w="351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一</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技术要求</w:t>
            </w:r>
          </w:p>
        </w:tc>
        <w:tc>
          <w:tcPr>
            <w:tcW w:w="2940" w:type="dxa"/>
            <w:vAlign w:val="center"/>
          </w:tcPr>
          <w:p>
            <w:pPr>
              <w:rPr>
                <w:rFonts w:ascii="宋体" w:hAnsi="宋体" w:eastAsia="宋体" w:cs="宋体"/>
                <w:b/>
                <w:bCs/>
                <w:color w:val="auto"/>
                <w:sz w:val="24"/>
                <w:highlight w:val="none"/>
              </w:rPr>
            </w:pPr>
          </w:p>
        </w:tc>
        <w:tc>
          <w:tcPr>
            <w:tcW w:w="3516" w:type="dxa"/>
            <w:vAlign w:val="center"/>
          </w:tcPr>
          <w:p>
            <w:pP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项目绩效目标</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满足项目绩效目标和各项绩效指标</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提交的档案资料文件以及日常检查考核记录，验收小组成员全部认为项目绩效目标和各项绩效指标全部满足后签认。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项目执行的标准和规范</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项目实施按采购需求规定的各项标准和规范要求执行。</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提交的档案资料文件以及日常检查考核记录，验收小组成员全部认为符合标准和规范后签认。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服务标准</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项目实施服务标准达到既定要求。</w:t>
            </w:r>
          </w:p>
        </w:tc>
        <w:tc>
          <w:tcPr>
            <w:tcW w:w="3516" w:type="dxa"/>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提交的档案资料文件以及日常检查考核记录，验收小组成员全部认为已达到服务标准后签认。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作业内容及要求</w:t>
            </w:r>
          </w:p>
        </w:tc>
        <w:tc>
          <w:tcPr>
            <w:tcW w:w="2940" w:type="dxa"/>
            <w:vAlign w:val="center"/>
          </w:tcPr>
          <w:p>
            <w:pPr>
              <w:rPr>
                <w:rFonts w:ascii="宋体" w:hAnsi="宋体" w:eastAsia="宋体" w:cs="宋体"/>
                <w:color w:val="auto"/>
                <w:sz w:val="24"/>
                <w:szCs w:val="20"/>
                <w:highlight w:val="none"/>
              </w:rPr>
            </w:pPr>
            <w:r>
              <w:rPr>
                <w:rFonts w:hint="eastAsia" w:ascii="宋体" w:hAnsi="宋体" w:eastAsia="宋体" w:cs="宋体"/>
                <w:color w:val="auto"/>
                <w:sz w:val="24"/>
                <w:highlight w:val="none"/>
              </w:rPr>
              <w:t>按合同约定完成。</w:t>
            </w:r>
          </w:p>
        </w:tc>
        <w:tc>
          <w:tcPr>
            <w:tcW w:w="3516" w:type="dxa"/>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提交的档案资料文件以及实施过程中的各项原始记录、日常检查考核记录，验收小组成员全部认为对应各项作业内容已按要求完成相应工作后签认。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服务要求</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按合同约定完成。</w:t>
            </w:r>
          </w:p>
        </w:tc>
        <w:tc>
          <w:tcPr>
            <w:tcW w:w="3516" w:type="dxa"/>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提交的档案资料文件以及实施过程中的各项原始记录、日常检查考核记录，验收小组成员全部认为相关服务要求在项目实施过程中均已落实后签认。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组织方案</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highlight w:val="none"/>
              </w:rPr>
              <w:t>按各项组织方案落实各项措施，综合考核达到80分及以上。</w:t>
            </w:r>
          </w:p>
        </w:tc>
        <w:tc>
          <w:tcPr>
            <w:tcW w:w="3516"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验收小组通过日常检查考核记录对</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highlight w:val="none"/>
              </w:rPr>
              <w:t>的整体服务做综合考核，并出具考核结果。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二</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商务要求</w:t>
            </w:r>
          </w:p>
        </w:tc>
        <w:tc>
          <w:tcPr>
            <w:tcW w:w="2940" w:type="dxa"/>
            <w:vAlign w:val="center"/>
          </w:tcPr>
          <w:p>
            <w:pPr>
              <w:rPr>
                <w:rFonts w:ascii="宋体" w:hAnsi="宋体" w:eastAsia="宋体" w:cs="宋体"/>
                <w:b/>
                <w:bCs/>
                <w:color w:val="auto"/>
                <w:sz w:val="24"/>
                <w:highlight w:val="none"/>
              </w:rPr>
            </w:pPr>
          </w:p>
        </w:tc>
        <w:tc>
          <w:tcPr>
            <w:tcW w:w="3516" w:type="dxa"/>
            <w:vAlign w:val="center"/>
          </w:tcPr>
          <w:p>
            <w:pP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项目实施期限</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按合同约定期限。</w:t>
            </w:r>
          </w:p>
        </w:tc>
        <w:tc>
          <w:tcPr>
            <w:tcW w:w="3516"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项目实施地点</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按合同约定地点。</w:t>
            </w:r>
          </w:p>
        </w:tc>
        <w:tc>
          <w:tcPr>
            <w:tcW w:w="3516" w:type="dxa"/>
            <w:vAlign w:val="center"/>
          </w:tcPr>
          <w:p>
            <w:pPr>
              <w:rPr>
                <w:rFonts w:ascii="宋体" w:hAnsi="宋体" w:eastAsia="宋体" w:cs="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合同价款支付</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付款进度比例符合合同约定，付款条件、付款方式、付款时间满足合同约定。</w:t>
            </w:r>
          </w:p>
        </w:tc>
        <w:tc>
          <w:tcPr>
            <w:tcW w:w="3516"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售后服务</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已在合同中约定。</w:t>
            </w:r>
          </w:p>
        </w:tc>
        <w:tc>
          <w:tcPr>
            <w:tcW w:w="3516" w:type="dxa"/>
            <w:vAlign w:val="center"/>
          </w:tcPr>
          <w:p>
            <w:pPr>
              <w:rPr>
                <w:rFonts w:ascii="宋体" w:hAnsi="宋体" w:eastAsia="宋体" w:cs="宋体"/>
                <w:color w:val="auto"/>
                <w:sz w:val="24"/>
                <w:highlight w:val="none"/>
              </w:rPr>
            </w:pPr>
          </w:p>
        </w:tc>
      </w:tr>
    </w:tbl>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bookmarkEnd w:id="103"/>
    <w:bookmarkEnd w:id="104"/>
    <w:p>
      <w:pPr>
        <w:spacing w:line="360" w:lineRule="auto"/>
        <w:outlineLvl w:val="2"/>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附件6：《廉政责任书》</w:t>
      </w:r>
    </w:p>
    <w:p>
      <w:pPr>
        <w:spacing w:line="360" w:lineRule="auto"/>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水利工程日常维修养护费</w:t>
      </w:r>
    </w:p>
    <w:p>
      <w:pPr>
        <w:spacing w:line="360" w:lineRule="auto"/>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—2024年度林业水环境日常管理维护（第四标段）</w:t>
      </w:r>
    </w:p>
    <w:p>
      <w:pPr>
        <w:spacing w:line="360" w:lineRule="auto"/>
        <w:jc w:val="center"/>
        <w:rPr>
          <w:rFonts w:ascii="宋体" w:hAnsi="宋体" w:eastAsia="宋体" w:cs="宋体"/>
          <w:b/>
          <w:color w:val="auto"/>
          <w:sz w:val="30"/>
          <w:szCs w:val="30"/>
          <w:highlight w:val="none"/>
          <w:u w:val="single"/>
        </w:rPr>
      </w:pPr>
      <w:r>
        <w:rPr>
          <w:rFonts w:hint="eastAsia" w:ascii="宋体" w:hAnsi="宋体" w:eastAsia="宋体" w:cs="宋体"/>
          <w:b/>
          <w:color w:val="auto"/>
          <w:sz w:val="32"/>
          <w:highlight w:val="none"/>
        </w:rPr>
        <w:t>廉政责任书</w:t>
      </w:r>
    </w:p>
    <w:p>
      <w:pPr>
        <w:spacing w:line="360" w:lineRule="auto"/>
        <w:rPr>
          <w:rFonts w:ascii="宋体" w:hAnsi="宋体" w:eastAsia="宋体" w:cs="宋体"/>
          <w:b/>
          <w:bCs/>
          <w:color w:val="auto"/>
          <w:sz w:val="24"/>
          <w:highlight w:val="none"/>
        </w:rPr>
      </w:pPr>
    </w:p>
    <w:p>
      <w:pPr>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建设单位（甲方）：</w:t>
      </w:r>
      <w:r>
        <w:rPr>
          <w:rFonts w:hint="eastAsia" w:ascii="宋体" w:hAnsi="宋体" w:eastAsia="宋体" w:cs="宋体"/>
          <w:b/>
          <w:bCs/>
          <w:color w:val="auto"/>
          <w:sz w:val="24"/>
          <w:highlight w:val="none"/>
          <w:u w:val="single"/>
        </w:rPr>
        <w:t xml:space="preserve">北京市水利工程管理中心           </w:t>
      </w:r>
    </w:p>
    <w:p>
      <w:pPr>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施工单位（乙方）：</w:t>
      </w:r>
      <w:r>
        <w:rPr>
          <w:rFonts w:hint="eastAsia" w:ascii="宋体" w:hAnsi="宋体" w:eastAsia="宋体" w:cs="宋体"/>
          <w:b/>
          <w:bCs/>
          <w:color w:val="auto"/>
          <w:sz w:val="24"/>
          <w:highlight w:val="none"/>
          <w:u w:val="single"/>
        </w:rPr>
        <w:t xml:space="preserve">                              </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第一条甲乙双方的责任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（一）应严格遵守国家关于市场准入、项目招标投标、工程建设、施工安装和市场活动等有关法律、法规，相关政策，以及廉政建设的各项规定。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（二）严格执行建设工程项目承发包合同文件，自觉按合同办事。</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（四）发现对方在业务活动中有违规、违纪、违法行为的，应及时提醒对方，情节严重的，应向其上级主管部门或纪检监察、司法等有关机关举报。</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第二条甲方的责任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甲方的领导和从事该建设工程项目的工作人员，在工程建设的事前、事中、事后应遵守以下规定：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（一）不准向乙方和相关单位索要或接受回扣、礼金、有价证券、贵重物品和好处费、感谢费等。</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（二）不准在乙方和相关单位报销任何应由甲方或个人支付的费用。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（三）不准要求、暗示或接受乙方和相关单位为个人装修住房、婚丧嫁娶、配偶子女的工作安排以及出国（境）、旅游等提供方便。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（四）不准参加有可能影响公正执行公务的乙方和相关单位的宴请和健身、娱乐等活动。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第三条乙方的责任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（一）不准以任何理由向甲方、相关单位及其工作人员索要、接受或赠送礼金、有价证券、贵重物品和回扣、好处费、感谢费等。</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（二）不准以任何理由为甲方和相关单位报销应由对方或个人支付的费用。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（三）不准接受或暗示为甲方、相关单位或个人装修住房、婚丧嫁娶、配偶子女的工作安排以及出国（境）、旅游等提供方便。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（四）不准以任何理由为甲方、相关单位或个人组织有可能影响公正执行公务的宴请、健身、娱乐等活动。</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第四条违约责任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甲方工作人员有违反本责任书第一、二条责任行为的，按照管理权限，依据有关法律法规和规定给予党纪、政纪处分或组织处理；涉嫌犯罪，移交司法机关追究刑事责任；给乙方单位造成经济损失的，应予以赔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第五条</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本责任书作为政府采购合同的组成部分，与政府采购合同具有同等法律效力。经双方签署后立即生效。</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第六条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本责任书的有效期为双方签署之日起至该项目验收合格时止。</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第七条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本责任书一式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pPr>
        <w:tabs>
          <w:tab w:val="left" w:pos="4876"/>
        </w:tabs>
        <w:spacing w:line="360" w:lineRule="auto"/>
        <w:ind w:firstLine="488"/>
        <w:rPr>
          <w:rFonts w:ascii="宋体" w:hAnsi="宋体" w:eastAsia="宋体" w:cs="宋体"/>
          <w:color w:val="auto"/>
          <w:sz w:val="24"/>
          <w:highlight w:val="none"/>
        </w:rPr>
      </w:pPr>
    </w:p>
    <w:p>
      <w:pPr>
        <w:tabs>
          <w:tab w:val="left" w:pos="4878"/>
        </w:tabs>
        <w:suppressAutoHyphens/>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（本页无正文，为签字盖章页）</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甲方单位：（盖章）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乙方单位：（盖章）</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法定代表人或</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委托代理人：                           委托代理人：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电话：010-69659153                       电话：</w:t>
      </w:r>
    </w:p>
    <w:p>
      <w:pPr>
        <w:spacing w:line="360" w:lineRule="auto"/>
        <w:ind w:firstLine="480" w:firstLineChars="200"/>
        <w:rPr>
          <w:rFonts w:ascii="宋体" w:hAnsi="宋体" w:eastAsia="宋体" w:cs="宋体"/>
          <w:color w:val="auto"/>
          <w:sz w:val="24"/>
          <w:highlight w:val="none"/>
        </w:rPr>
      </w:pPr>
    </w:p>
    <w:p>
      <w:pPr>
        <w:spacing w:line="360" w:lineRule="auto"/>
        <w:ind w:firstLine="1440" w:firstLineChars="600"/>
        <w:rPr>
          <w:rFonts w:ascii="宋体" w:hAnsi="宋体" w:eastAsia="宋体" w:cs="宋体"/>
          <w:b/>
          <w:color w:val="auto"/>
          <w:sz w:val="24"/>
          <w:highlight w:val="none"/>
        </w:rPr>
      </w:pPr>
      <w:r>
        <w:rPr>
          <w:rFonts w:hint="eastAsia" w:ascii="宋体" w:hAnsi="宋体" w:eastAsia="宋体" w:cs="宋体"/>
          <w:color w:val="auto"/>
          <w:sz w:val="24"/>
          <w:highlight w:val="none"/>
        </w:rPr>
        <w:t>年   月   日                               年   月   日</w:t>
      </w:r>
    </w:p>
    <w:p>
      <w:pPr>
        <w:spacing w:line="360" w:lineRule="auto"/>
        <w:ind w:firstLine="488"/>
        <w:rPr>
          <w:rFonts w:ascii="宋体" w:hAnsi="宋体" w:eastAsia="宋体" w:cs="宋体"/>
          <w:bCs/>
          <w:color w:val="auto"/>
          <w:sz w:val="24"/>
          <w:highlight w:val="none"/>
        </w:rPr>
      </w:pPr>
    </w:p>
    <w:p>
      <w:pPr>
        <w:spacing w:line="360" w:lineRule="auto"/>
        <w:ind w:firstLine="488"/>
        <w:rPr>
          <w:rFonts w:ascii="宋体" w:hAnsi="宋体" w:eastAsia="宋体" w:cs="宋体"/>
          <w:bCs/>
          <w:color w:val="auto"/>
          <w:sz w:val="24"/>
          <w:highlight w:val="none"/>
        </w:rPr>
      </w:pPr>
    </w:p>
    <w:p>
      <w:pPr>
        <w:spacing w:line="360" w:lineRule="auto"/>
        <w:ind w:firstLine="488"/>
        <w:rPr>
          <w:rFonts w:ascii="宋体" w:hAnsi="宋体" w:eastAsia="宋体" w:cs="宋体"/>
          <w:color w:val="auto"/>
          <w:sz w:val="24"/>
          <w:highlight w:val="none"/>
        </w:rPr>
      </w:pPr>
      <w:r>
        <w:rPr>
          <w:rFonts w:hint="eastAsia" w:ascii="宋体" w:hAnsi="宋体" w:eastAsia="宋体" w:cs="宋体"/>
          <w:bCs/>
          <w:color w:val="auto"/>
          <w:sz w:val="24"/>
          <w:highlight w:val="none"/>
        </w:rPr>
        <w:t>甲方监督部门：</w:t>
      </w:r>
      <w:r>
        <w:rPr>
          <w:rFonts w:hint="eastAsia" w:ascii="宋体" w:hAnsi="宋体" w:eastAsia="宋体" w:cs="宋体"/>
          <w:color w:val="auto"/>
          <w:sz w:val="24"/>
          <w:highlight w:val="none"/>
        </w:rPr>
        <w:t>（盖章）</w:t>
      </w:r>
      <w:r>
        <w:rPr>
          <w:rFonts w:hint="eastAsia" w:ascii="宋体" w:hAnsi="宋体" w:eastAsia="宋体" w:cs="宋体"/>
          <w:bCs/>
          <w:color w:val="auto"/>
          <w:sz w:val="24"/>
          <w:highlight w:val="none"/>
        </w:rPr>
        <w:t xml:space="preserve">                乙方监督部门：</w:t>
      </w:r>
      <w:r>
        <w:rPr>
          <w:rFonts w:hint="eastAsia" w:ascii="宋体" w:hAnsi="宋体" w:eastAsia="宋体" w:cs="宋体"/>
          <w:color w:val="auto"/>
          <w:sz w:val="24"/>
          <w:highlight w:val="none"/>
        </w:rPr>
        <w:t>（盖章）</w:t>
      </w:r>
    </w:p>
    <w:p>
      <w:pPr>
        <w:spacing w:line="360" w:lineRule="auto"/>
        <w:ind w:firstLine="488"/>
        <w:rPr>
          <w:rFonts w:ascii="宋体" w:hAnsi="宋体" w:eastAsia="宋体" w:cs="宋体"/>
          <w:color w:val="auto"/>
          <w:sz w:val="24"/>
          <w:highlight w:val="none"/>
        </w:rPr>
      </w:pPr>
    </w:p>
    <w:p>
      <w:pPr>
        <w:spacing w:line="360" w:lineRule="auto"/>
        <w:ind w:firstLine="1440" w:firstLineChars="600"/>
        <w:rPr>
          <w:rFonts w:ascii="宋体" w:hAnsi="宋体" w:eastAsia="宋体" w:cs="宋体"/>
          <w:b/>
          <w:color w:val="auto"/>
          <w:sz w:val="24"/>
          <w:highlight w:val="none"/>
        </w:rPr>
      </w:pPr>
      <w:r>
        <w:rPr>
          <w:rFonts w:hint="eastAsia" w:ascii="宋体" w:hAnsi="宋体" w:eastAsia="宋体" w:cs="宋体"/>
          <w:color w:val="auto"/>
          <w:sz w:val="24"/>
          <w:highlight w:val="none"/>
        </w:rPr>
        <w:t>年   月   日                               年   月   日</w:t>
      </w:r>
    </w:p>
    <w:p>
      <w:pPr>
        <w:spacing w:line="360" w:lineRule="auto"/>
        <w:ind w:firstLine="488"/>
        <w:rPr>
          <w:rFonts w:ascii="宋体" w:hAnsi="宋体" w:eastAsia="宋体" w:cs="宋体"/>
          <w:color w:val="auto"/>
          <w:sz w:val="24"/>
          <w:highlight w:val="none"/>
        </w:rPr>
      </w:pPr>
    </w:p>
    <w:p>
      <w:pPr>
        <w:spacing w:line="360" w:lineRule="auto"/>
        <w:ind w:firstLine="488"/>
        <w:rPr>
          <w:rFonts w:ascii="宋体" w:hAnsi="宋体" w:eastAsia="宋体" w:cs="宋体"/>
          <w:bCs/>
          <w:color w:val="auto"/>
          <w:sz w:val="24"/>
          <w:highlight w:val="none"/>
        </w:rPr>
        <w:sectPr>
          <w:pgSz w:w="11907" w:h="16840"/>
          <w:pgMar w:top="1418" w:right="1418" w:bottom="1418" w:left="1418" w:header="851" w:footer="992" w:gutter="0"/>
          <w:cols w:space="720" w:num="1"/>
        </w:sectPr>
      </w:pPr>
    </w:p>
    <w:p>
      <w:pPr>
        <w:spacing w:line="360" w:lineRule="auto"/>
        <w:outlineLvl w:val="2"/>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附件7：《</w:t>
      </w:r>
      <w:r>
        <w:rPr>
          <w:rFonts w:hint="eastAsia" w:ascii="宋体" w:hAnsi="宋体" w:eastAsia="宋体" w:cs="宋体"/>
          <w:b/>
          <w:color w:val="auto"/>
          <w:sz w:val="28"/>
          <w:szCs w:val="28"/>
          <w:highlight w:val="none"/>
        </w:rPr>
        <w:t>安全施工合同</w:t>
      </w:r>
      <w:r>
        <w:rPr>
          <w:rFonts w:hint="eastAsia" w:ascii="宋体" w:hAnsi="宋体" w:eastAsia="宋体" w:cs="宋体"/>
          <w:b/>
          <w:bCs/>
          <w:color w:val="auto"/>
          <w:sz w:val="28"/>
          <w:szCs w:val="28"/>
          <w:highlight w:val="none"/>
        </w:rPr>
        <w:t>》</w:t>
      </w:r>
    </w:p>
    <w:p>
      <w:pPr>
        <w:ind w:firstLine="643"/>
        <w:jc w:val="center"/>
        <w:rPr>
          <w:rFonts w:ascii="宋体" w:hAnsi="宋体" w:eastAsia="宋体" w:cs="宋体"/>
          <w:b/>
          <w:bCs/>
          <w:color w:val="auto"/>
          <w:sz w:val="32"/>
          <w:szCs w:val="32"/>
          <w:highlight w:val="none"/>
        </w:rPr>
      </w:pPr>
    </w:p>
    <w:p>
      <w:pPr>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水利工程日常维修养护费</w:t>
      </w:r>
    </w:p>
    <w:p>
      <w:pPr>
        <w:ind w:firstLine="643"/>
        <w:jc w:val="center"/>
        <w:rPr>
          <w:rFonts w:ascii="宋体" w:hAnsi="宋体" w:eastAsia="宋体" w:cs="宋体"/>
          <w:b/>
          <w:color w:val="auto"/>
          <w:sz w:val="32"/>
          <w:highlight w:val="none"/>
        </w:rPr>
      </w:pPr>
      <w:r>
        <w:rPr>
          <w:rFonts w:hint="eastAsia" w:ascii="宋体" w:hAnsi="宋体" w:eastAsia="宋体" w:cs="宋体"/>
          <w:b/>
          <w:bCs/>
          <w:color w:val="auto"/>
          <w:sz w:val="32"/>
          <w:szCs w:val="32"/>
          <w:highlight w:val="none"/>
        </w:rPr>
        <w:t>—2024年度林业水环境日常管理维护（第四标段）</w:t>
      </w:r>
    </w:p>
    <w:p>
      <w:pPr>
        <w:spacing w:line="360" w:lineRule="auto"/>
        <w:ind w:firstLine="643"/>
        <w:jc w:val="center"/>
        <w:rPr>
          <w:rFonts w:ascii="宋体" w:hAnsi="宋体" w:eastAsia="宋体" w:cs="宋体"/>
          <w:b/>
          <w:color w:val="auto"/>
          <w:sz w:val="32"/>
          <w:highlight w:val="none"/>
        </w:rPr>
      </w:pPr>
      <w:r>
        <w:rPr>
          <w:rFonts w:hint="eastAsia" w:ascii="宋体" w:hAnsi="宋体" w:eastAsia="宋体" w:cs="宋体"/>
          <w:b/>
          <w:color w:val="auto"/>
          <w:sz w:val="32"/>
          <w:highlight w:val="none"/>
        </w:rPr>
        <w:t>安全施工合同</w:t>
      </w:r>
    </w:p>
    <w:p>
      <w:pPr>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项目名称：</w:t>
      </w:r>
      <w:r>
        <w:rPr>
          <w:rFonts w:hint="eastAsia" w:ascii="宋体" w:hAnsi="宋体" w:eastAsia="宋体" w:cs="宋体"/>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项目地址：</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甲方（全称）： </w:t>
      </w:r>
      <w:r>
        <w:rPr>
          <w:rFonts w:hint="eastAsia" w:ascii="宋体" w:hAnsi="宋体" w:eastAsia="宋体" w:cs="宋体"/>
          <w:b/>
          <w:color w:val="auto"/>
          <w:sz w:val="24"/>
          <w:highlight w:val="none"/>
          <w:u w:val="single"/>
        </w:rPr>
        <w:t xml:space="preserve"> </w:t>
      </w:r>
      <w:r>
        <w:rPr>
          <w:rFonts w:hint="eastAsia" w:ascii="宋体" w:hAnsi="宋体" w:eastAsia="宋体" w:cs="宋体"/>
          <w:b/>
          <w:bCs/>
          <w:color w:val="auto"/>
          <w:sz w:val="24"/>
          <w:highlight w:val="none"/>
          <w:u w:val="single"/>
        </w:rPr>
        <w:t xml:space="preserve">北京市水利工程管理中心  </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乙方（全称）： </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color w:val="auto"/>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贯彻“安全第一，预防为主”的方针，依照国家、北京市的有关法规和政策，结合已签订的《北京市京密引水管理处水利工程日常维修养护费—2024年度林业水环境日常管理维护（第四标段）政府采购合同》，双方就该项目实施过程中的有关安全问题协商一致，订立本合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一、本安全施工合同作为《北京市京密引水管理处水利工程日常维修养护费—2024年度林业水环境日常管理维护（第四标段）政府采购合同》的组成部分，与该合同具有同等效力。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二、甲方的安全责任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1．甲方不得对乙方提出不符合工程安全生产法律、法规和强制性标准规定的要求，不得压缩合同约定项目的工期。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2．甲方不得明示或者暗示乙方购买、租赁、使用不符合安全施工的安全防护用具、机械设备、施工机具及配件、消防设施和器材。</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3.甲方有权审查乙方安全管理体制是否符合国家、市政府、区政府、有关主管部门及甲方相关安全文件的规定，有权将严格执行上述各项规定作为安全检查和安全奖惩的依据，有权向乙方提出安全施工的要求以及日常施工现场的督促检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三、乙方的安全责任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乙方应当建立健全安全生产责任制度和安全生产教育培训制度，制定安全生产规章制度和操作规程，保证本单位安全生产条件所需资金的投标，对所承担的工程项目进行定期和专项安全检查，并做好安全检查记录，根据工程的特点组织制定安全施工措施，消除安全事故隐患。</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2．乙方应当设立安全生产管理机构， 明确项目经理，配备专职安全生产管理人员。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3.乙方的法定代表人、项目经理、安全生产负责人、现场安全员及各级管理人员应对本项目安全生产工作各负其责。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4.工程项目施工前，乙方负责项目管理的技术人员应当对有关安全施工的技术要求向施工作业班组、作业人员做出详细说明，并由双方签字确认。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5.乙方需服从甲方管理，严格执行国家、市政府、区政府、有关主管部门及甲方相关安全文件的有关规定。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6．乙方应当根据不同施工阶段和周围环境及季节、气候的变化，在施工现场采取相应的安全施工措施。施工现场暂时停止施工的，乙方应当做好现场防护，所需费用由责任方承担，或者按照合同约定执行。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7．乙方对因工程施工可能造成损害的毗邻建筑物、构筑物和地下管线等，应当采取专项防护措施。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8．乙方对列入工程项目概算的安全作业环境及安全施工措施所需费用，应当用于施工安全防护用具及设施的采购和更新、安全施工措施的落实、安全生产条件的改善，不得挪作他用。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9．乙方应当向作业人员提供安全防护用具和安全防护服装，并书面告知危险岗位的操作规程和违章操作的危害。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10．乙方采购、租赁的安全防护用具、机械设备、施工机具及配件，应当具有生产（制造）许可证、产品合格证，并在进入施工现场前进行查验。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11．乙方在采用新技术、新工艺、新设备、新材料时，应当对作业人员进行相应的安全生产教育培训。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乙方所使用的垂直运输机械作业人员、安装拆卸工、起重信号工、涉水作业人员、登高架设作业人员等特种作业人员，必须按照国家有关规定经过专门的安全作业培训，并取得特种作业操作资格证书后，方可上岗作业。凡因本项目发生的安全事故全部由乙方负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13.若在施工过程中发生人员伤亡（含刑事案件）、火灾、爆炸等事故，乙方必须立即按有关规定及时上报甲方及其政府主管部门，事故责任以及事故损失均由乙方负责。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14.乙方在合同签订之后，应尽快自觉配合甲方有关部门办理开工报告手续。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四、本合同未尽事宜，依据有关法规、规章处理，法规、规章没有明确规定的，经双方协商处理解决。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五、本合同自签订之日起生效。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六、本合同一式  份，具有同等效力，发包人保存  份、承包人保存  份，合同履行期间有效。</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甲方：（盖章）                       乙方：（盖章）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或授权委托人：                          或授权委托人：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电话：010-69659153                       电话：</w:t>
      </w:r>
    </w:p>
    <w:p>
      <w:pPr>
        <w:spacing w:line="360" w:lineRule="auto"/>
        <w:ind w:firstLine="480" w:firstLineChars="200"/>
        <w:rPr>
          <w:rFonts w:ascii="宋体" w:hAnsi="宋体" w:eastAsia="宋体" w:cs="宋体"/>
          <w:color w:val="auto"/>
          <w:sz w:val="24"/>
          <w:highlight w:val="none"/>
        </w:rPr>
      </w:pPr>
    </w:p>
    <w:p>
      <w:pPr>
        <w:rPr>
          <w:rFonts w:ascii="宋体" w:hAnsi="宋体" w:eastAsia="宋体" w:cs="宋体"/>
          <w:b/>
          <w:color w:val="auto"/>
          <w:sz w:val="36"/>
          <w:szCs w:val="36"/>
          <w:highlight w:val="none"/>
        </w:rPr>
      </w:pPr>
      <w:r>
        <w:rPr>
          <w:rFonts w:hint="eastAsia" w:ascii="宋体" w:hAnsi="宋体" w:eastAsia="宋体" w:cs="宋体"/>
          <w:color w:val="auto"/>
          <w:sz w:val="24"/>
          <w:szCs w:val="20"/>
          <w:highlight w:val="none"/>
          <w:lang w:bidi="mn-Mong-CN"/>
        </w:rPr>
        <w:t>年   月   日                            年   月   日</w:t>
      </w:r>
    </w:p>
    <w:p>
      <w:pPr>
        <w:spacing w:line="360" w:lineRule="auto"/>
        <w:ind w:firstLine="480" w:firstLineChars="200"/>
        <w:rPr>
          <w:rFonts w:ascii="宋体" w:hAnsi="宋体" w:eastAsia="宋体" w:cs="宋体"/>
          <w:color w:val="auto"/>
          <w:sz w:val="24"/>
          <w:highlight w:val="none"/>
        </w:rPr>
        <w:sectPr>
          <w:footerReference r:id="rId26" w:type="default"/>
          <w:pgSz w:w="11906" w:h="16838"/>
          <w:pgMar w:top="1418" w:right="1361" w:bottom="1418" w:left="1361" w:header="851" w:footer="992" w:gutter="0"/>
          <w:cols w:space="720" w:num="1"/>
          <w:docGrid w:linePitch="286" w:charSpace="0"/>
        </w:sectPr>
      </w:pPr>
    </w:p>
    <w:p>
      <w:pPr>
        <w:pStyle w:val="2"/>
        <w:ind w:firstLine="0"/>
        <w:rPr>
          <w:color w:val="auto"/>
          <w:highlight w:val="none"/>
        </w:rPr>
      </w:pPr>
    </w:p>
    <w:bookmarkEnd w:id="90"/>
    <w:bookmarkEnd w:id="91"/>
    <w:bookmarkEnd w:id="92"/>
    <w:bookmarkEnd w:id="93"/>
    <w:bookmarkEnd w:id="94"/>
    <w:bookmarkEnd w:id="95"/>
    <w:bookmarkEnd w:id="96"/>
    <w:bookmarkEnd w:id="97"/>
    <w:bookmarkEnd w:id="98"/>
    <w:p>
      <w:pPr>
        <w:pStyle w:val="4"/>
        <w:jc w:val="center"/>
        <w:rPr>
          <w:rFonts w:ascii="宋体" w:hAnsi="宋体" w:eastAsia="宋体"/>
          <w:color w:val="auto"/>
          <w:sz w:val="36"/>
          <w:szCs w:val="36"/>
          <w:highlight w:val="none"/>
        </w:rPr>
      </w:pPr>
      <w:bookmarkStart w:id="105" w:name="_Toc19252"/>
      <w:r>
        <w:rPr>
          <w:rFonts w:hint="eastAsia" w:ascii="宋体" w:hAnsi="宋体" w:eastAsia="宋体"/>
          <w:color w:val="auto"/>
          <w:sz w:val="36"/>
          <w:szCs w:val="36"/>
          <w:highlight w:val="none"/>
        </w:rPr>
        <w:t>第七章   投标文件格式</w:t>
      </w:r>
      <w:bookmarkEnd w:id="105"/>
    </w:p>
    <w:p>
      <w:pPr>
        <w:spacing w:line="360" w:lineRule="auto"/>
        <w:rPr>
          <w:rFonts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投标人编制文件须知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highlight w:val="none"/>
        </w:rPr>
        <w:t>投标无效</w:t>
      </w:r>
      <w:r>
        <w:rPr>
          <w:rFonts w:hint="eastAsia" w:ascii="宋体" w:hAnsi="宋体" w:eastAsia="宋体" w:cs="宋体"/>
          <w:color w:val="auto"/>
          <w:spacing w:val="-1"/>
          <w:sz w:val="24"/>
          <w:szCs w:val="24"/>
          <w:highlight w:val="none"/>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3、全部声明和问题的回答及所附材料必须是真实的、准确的和完整的。</w:t>
      </w:r>
    </w:p>
    <w:p>
      <w:pPr>
        <w:rPr>
          <w:rFonts w:ascii="宋体" w:hAnsi="宋体" w:eastAsia="宋体" w:cs="宋体"/>
          <w:color w:val="auto"/>
          <w:highlight w:val="none"/>
        </w:rPr>
        <w:sectPr>
          <w:pgSz w:w="11907" w:h="16840"/>
          <w:pgMar w:top="1117" w:right="1131" w:bottom="1060" w:left="1700" w:header="878" w:footer="886" w:gutter="0"/>
          <w:cols w:space="720" w:num="1"/>
          <w:docGrid w:linePitch="286" w:charSpace="0"/>
        </w:sectPr>
      </w:pPr>
    </w:p>
    <w:p>
      <w:pPr>
        <w:pStyle w:val="5"/>
        <w:rPr>
          <w:rFonts w:ascii="宋体" w:hAnsi="宋体"/>
          <w:color w:val="auto"/>
          <w:sz w:val="28"/>
          <w:szCs w:val="36"/>
          <w:highlight w:val="none"/>
        </w:rPr>
      </w:pPr>
      <w:bookmarkStart w:id="106" w:name="_Toc148096366"/>
      <w:bookmarkStart w:id="107" w:name="_Toc29561"/>
      <w:r>
        <w:rPr>
          <w:rFonts w:hint="eastAsia" w:ascii="宋体" w:hAnsi="宋体"/>
          <w:color w:val="auto"/>
          <w:sz w:val="28"/>
          <w:szCs w:val="36"/>
          <w:highlight w:val="none"/>
        </w:rPr>
        <w:t>一 、资格证明文件格式</w:t>
      </w:r>
      <w:bookmarkEnd w:id="106"/>
      <w:bookmarkEnd w:id="107"/>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投标文件（资格证明文件） 封面（非实质性格式）</w:t>
      </w:r>
    </w:p>
    <w:p>
      <w:pPr>
        <w:spacing w:before="360" w:line="220" w:lineRule="auto"/>
        <w:ind w:left="1843"/>
        <w:rPr>
          <w:rFonts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olor w:val="auto"/>
          <w:sz w:val="32"/>
          <w:szCs w:val="32"/>
          <w:highlight w:val="none"/>
        </w:rPr>
        <w:sectPr>
          <w:headerReference r:id="rId27" w:type="default"/>
          <w:footerReference r:id="rId28"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p>
    <w:p>
      <w:pPr>
        <w:pStyle w:val="6"/>
        <w:spacing w:line="360" w:lineRule="auto"/>
        <w:rPr>
          <w:rFonts w:ascii="宋体" w:hAnsi="宋体"/>
          <w:color w:val="auto"/>
          <w:highlight w:val="none"/>
        </w:rPr>
      </w:pPr>
      <w:bookmarkStart w:id="108" w:name="_Toc690"/>
      <w:bookmarkStart w:id="109" w:name="_Toc148096367"/>
      <w:r>
        <w:rPr>
          <w:rFonts w:hint="eastAsia" w:ascii="宋体" w:hAnsi="宋体"/>
          <w:color w:val="auto"/>
          <w:highlight w:val="none"/>
        </w:rPr>
        <w:t>1</w:t>
      </w:r>
      <w:r>
        <w:rPr>
          <w:rFonts w:ascii="宋体" w:hAnsi="宋体"/>
          <w:color w:val="auto"/>
          <w:highlight w:val="none"/>
        </w:rPr>
        <w:t xml:space="preserve"> </w:t>
      </w:r>
      <w:r>
        <w:rPr>
          <w:rFonts w:hint="eastAsia" w:ascii="宋体" w:hAnsi="宋体"/>
          <w:color w:val="auto"/>
          <w:highlight w:val="none"/>
        </w:rPr>
        <w:t>满足《中华人民共和国政府采购法》第二十二条规定</w:t>
      </w:r>
      <w:bookmarkEnd w:id="108"/>
      <w:bookmarkEnd w:id="109"/>
    </w:p>
    <w:p>
      <w:pPr>
        <w:pStyle w:val="7"/>
        <w:spacing w:line="360" w:lineRule="auto"/>
        <w:rPr>
          <w:rFonts w:ascii="宋体" w:hAnsi="宋体" w:eastAsia="宋体" w:cs="宋体"/>
          <w:color w:val="auto"/>
          <w:highlight w:val="none"/>
        </w:rPr>
      </w:pPr>
      <w:bookmarkStart w:id="110" w:name="_Toc29149"/>
      <w:bookmarkStart w:id="111" w:name="_Toc148096368"/>
      <w:r>
        <w:rPr>
          <w:rFonts w:hint="eastAsia" w:ascii="宋体" w:hAnsi="宋体" w:eastAsia="宋体" w:cs="宋体"/>
          <w:color w:val="auto"/>
          <w:spacing w:val="1"/>
          <w:highlight w:val="none"/>
        </w:rPr>
        <w:t>1-1 营</w:t>
      </w:r>
      <w:r>
        <w:rPr>
          <w:rFonts w:hint="eastAsia" w:ascii="宋体" w:hAnsi="宋体" w:eastAsia="宋体" w:cs="宋体"/>
          <w:color w:val="auto"/>
          <w:highlight w:val="none"/>
        </w:rPr>
        <w:t>业执照</w:t>
      </w:r>
      <w:bookmarkEnd w:id="110"/>
      <w:bookmarkEnd w:id="111"/>
    </w:p>
    <w:p>
      <w:pPr>
        <w:rPr>
          <w:rFonts w:ascii="宋体" w:hAnsi="宋体" w:eastAsia="宋体" w:cs="宋体"/>
          <w:color w:val="auto"/>
          <w:highlight w:val="none"/>
        </w:rPr>
        <w:sectPr>
          <w:footerReference r:id="rId29" w:type="default"/>
          <w:pgSz w:w="11907" w:h="16840"/>
          <w:pgMar w:top="1117" w:right="1133" w:bottom="1060" w:left="1700" w:header="878" w:footer="886" w:gutter="0"/>
          <w:cols w:space="720" w:num="1"/>
        </w:sectPr>
      </w:pPr>
    </w:p>
    <w:p>
      <w:pPr>
        <w:pStyle w:val="7"/>
        <w:spacing w:line="360" w:lineRule="auto"/>
        <w:rPr>
          <w:rFonts w:ascii="宋体" w:hAnsi="宋体" w:eastAsia="宋体" w:cs="宋体"/>
          <w:color w:val="auto"/>
          <w:spacing w:val="1"/>
          <w:highlight w:val="none"/>
        </w:rPr>
      </w:pPr>
      <w:bookmarkStart w:id="112" w:name="_Toc28425"/>
      <w:bookmarkStart w:id="113" w:name="_Toc148096369"/>
      <w:r>
        <w:rPr>
          <w:rFonts w:hint="eastAsia" w:ascii="宋体" w:hAnsi="宋体" w:eastAsia="宋体" w:cs="宋体"/>
          <w:color w:val="auto"/>
          <w:spacing w:val="1"/>
          <w:highlight w:val="none"/>
        </w:rPr>
        <w:t>1-2 投标人资格声明书</w:t>
      </w:r>
      <w:bookmarkEnd w:id="112"/>
      <w:bookmarkEnd w:id="113"/>
    </w:p>
    <w:p>
      <w:pPr>
        <w:spacing w:before="164" w:line="219" w:lineRule="auto"/>
        <w:ind w:left="3110"/>
        <w:rPr>
          <w:rFonts w:ascii="宋体" w:hAnsi="宋体" w:eastAsia="宋体" w:cs="宋体"/>
          <w:color w:val="auto"/>
          <w:sz w:val="36"/>
          <w:szCs w:val="36"/>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采购人</w:t>
      </w:r>
    </w:p>
    <w:p>
      <w:pPr>
        <w:spacing w:line="360" w:lineRule="auto"/>
        <w:ind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在参与本次项目投标中，我单位承诺：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(一)具有良好的商业信誉和健全的财务会计制度；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(二)具有履行合同所必需的设备和专业技术能力；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(三)有依法缴纳税收和社会保障资金的良好记录；</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序</w:t>
            </w:r>
            <w:r>
              <w:rPr>
                <w:rFonts w:hint="eastAsia" w:ascii="宋体" w:hAnsi="宋体" w:eastAsia="宋体" w:cs="宋体"/>
                <w:color w:val="auto"/>
                <w:spacing w:val="-2"/>
                <w:sz w:val="24"/>
                <w:szCs w:val="24"/>
                <w:highlight w:val="none"/>
              </w:rPr>
              <w:t>号</w:t>
            </w:r>
          </w:p>
        </w:tc>
        <w:tc>
          <w:tcPr>
            <w:tcW w:w="4571" w:type="dxa"/>
          </w:tcPr>
          <w:p>
            <w:pPr>
              <w:spacing w:before="101" w:line="221" w:lineRule="auto"/>
              <w:ind w:left="1814"/>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w:t>
            </w:r>
            <w:r>
              <w:rPr>
                <w:rFonts w:hint="eastAsia" w:ascii="宋体" w:hAnsi="宋体" w:eastAsia="宋体" w:cs="宋体"/>
                <w:color w:val="auto"/>
                <w:spacing w:val="-2"/>
                <w:sz w:val="24"/>
                <w:szCs w:val="24"/>
                <w:highlight w:val="none"/>
              </w:rPr>
              <w:t>位名称</w:t>
            </w:r>
          </w:p>
        </w:tc>
        <w:tc>
          <w:tcPr>
            <w:tcW w:w="2980" w:type="dxa"/>
          </w:tcPr>
          <w:p>
            <w:pPr>
              <w:spacing w:before="101" w:line="221" w:lineRule="auto"/>
              <w:ind w:left="1017"/>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相互关</w:t>
            </w:r>
            <w:r>
              <w:rPr>
                <w:rFonts w:hint="eastAsia" w:ascii="宋体" w:hAnsi="宋体" w:eastAsia="宋体" w:cs="宋体"/>
                <w:color w:val="auto"/>
                <w:spacing w:val="-1"/>
                <w:sz w:val="24"/>
                <w:szCs w:val="24"/>
                <w:highlight w:val="none"/>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bl>
    <w:p>
      <w:pPr>
        <w:spacing w:before="281" w:line="220" w:lineRule="auto"/>
        <w:ind w:left="491"/>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上述</w:t>
      </w:r>
      <w:r>
        <w:rPr>
          <w:rFonts w:hint="eastAsia" w:ascii="宋体" w:hAnsi="宋体" w:eastAsia="宋体" w:cs="宋体"/>
          <w:color w:val="auto"/>
          <w:spacing w:val="-3"/>
          <w:sz w:val="24"/>
          <w:szCs w:val="24"/>
          <w:highlight w:val="none"/>
        </w:rPr>
        <w:t>声</w:t>
      </w:r>
      <w:r>
        <w:rPr>
          <w:rFonts w:hint="eastAsia" w:ascii="宋体" w:hAnsi="宋体" w:eastAsia="宋体" w:cs="宋体"/>
          <w:color w:val="auto"/>
          <w:spacing w:val="-2"/>
          <w:sz w:val="24"/>
          <w:szCs w:val="24"/>
          <w:highlight w:val="none"/>
        </w:rPr>
        <w:t>明真实有效，否则我方负全部责任。</w:t>
      </w:r>
    </w:p>
    <w:p>
      <w:pPr>
        <w:spacing w:line="389"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s="宋体"/>
          <w:color w:val="auto"/>
          <w:spacing w:val="-18"/>
          <w:sz w:val="24"/>
          <w:szCs w:val="24"/>
          <w:highlight w:val="none"/>
        </w:rPr>
        <w:t xml:space="preserve"> </w:t>
      </w:r>
      <w:r>
        <w:rPr>
          <w:rFonts w:ascii="宋体" w:hAnsi="宋体" w:eastAsia="宋体" w:cs="宋体"/>
          <w:color w:val="auto"/>
          <w:spacing w:val="-18"/>
          <w:sz w:val="24"/>
          <w:szCs w:val="24"/>
          <w:highlight w:val="none"/>
        </w:rPr>
        <w:t xml:space="preserve"> </w:t>
      </w: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line="360" w:lineRule="auto"/>
        <w:ind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说明：供应商承诺不实的，依据《政府采购法》第七十七条“提供虚假材料谋取中标、成交的”有关规定予以处理。</w:t>
      </w:r>
    </w:p>
    <w:p>
      <w:pPr>
        <w:rPr>
          <w:rFonts w:ascii="宋体" w:hAnsi="宋体" w:eastAsia="宋体" w:cs="宋体"/>
          <w:color w:val="auto"/>
          <w:highlight w:val="none"/>
        </w:rPr>
        <w:sectPr>
          <w:footerReference r:id="rId30" w:type="default"/>
          <w:pgSz w:w="11907" w:h="16840"/>
          <w:pgMar w:top="1117" w:right="1133" w:bottom="1060" w:left="1700" w:header="878" w:footer="886" w:gutter="0"/>
          <w:cols w:space="720" w:num="1"/>
        </w:sectPr>
      </w:pPr>
    </w:p>
    <w:p>
      <w:pPr>
        <w:pStyle w:val="6"/>
        <w:spacing w:line="360" w:lineRule="auto"/>
        <w:rPr>
          <w:rFonts w:ascii="宋体" w:hAnsi="宋体"/>
          <w:color w:val="auto"/>
          <w:highlight w:val="none"/>
        </w:rPr>
      </w:pPr>
      <w:bookmarkStart w:id="114" w:name="_Toc148096370"/>
      <w:bookmarkStart w:id="115" w:name="_Toc29679"/>
      <w:r>
        <w:rPr>
          <w:rFonts w:hint="eastAsia" w:ascii="宋体" w:hAnsi="宋体"/>
          <w:color w:val="auto"/>
          <w:highlight w:val="none"/>
        </w:rPr>
        <w:t>2</w:t>
      </w:r>
      <w:r>
        <w:rPr>
          <w:rFonts w:ascii="宋体" w:hAnsi="宋体"/>
          <w:color w:val="auto"/>
          <w:highlight w:val="none"/>
        </w:rPr>
        <w:t xml:space="preserve"> </w:t>
      </w:r>
      <w:r>
        <w:rPr>
          <w:rFonts w:hint="eastAsia" w:ascii="宋体" w:hAnsi="宋体"/>
          <w:color w:val="auto"/>
          <w:highlight w:val="none"/>
        </w:rPr>
        <w:t>落实政府采购政策需满足的资格要求(如有)</w:t>
      </w:r>
      <w:bookmarkEnd w:id="114"/>
      <w:bookmarkEnd w:id="115"/>
    </w:p>
    <w:p>
      <w:pPr>
        <w:pStyle w:val="7"/>
        <w:spacing w:line="360" w:lineRule="auto"/>
        <w:rPr>
          <w:rFonts w:ascii="宋体" w:hAnsi="宋体"/>
          <w:color w:val="auto"/>
          <w:spacing w:val="1"/>
          <w:highlight w:val="none"/>
        </w:rPr>
      </w:pPr>
      <w:bookmarkStart w:id="116" w:name="_Toc148096371"/>
      <w:bookmarkStart w:id="117" w:name="_Toc6829"/>
      <w:r>
        <w:rPr>
          <w:rFonts w:hint="eastAsia" w:ascii="宋体" w:hAnsi="宋体"/>
          <w:color w:val="auto"/>
          <w:spacing w:val="1"/>
          <w:highlight w:val="none"/>
        </w:rPr>
        <w:t>2-1</w:t>
      </w:r>
      <w:r>
        <w:rPr>
          <w:rFonts w:ascii="宋体" w:hAnsi="宋体"/>
          <w:color w:val="auto"/>
          <w:spacing w:val="1"/>
          <w:highlight w:val="none"/>
        </w:rPr>
        <w:t xml:space="preserve"> </w:t>
      </w:r>
      <w:r>
        <w:rPr>
          <w:rFonts w:hint="eastAsia" w:ascii="宋体" w:hAnsi="宋体"/>
          <w:color w:val="auto"/>
          <w:spacing w:val="1"/>
          <w:highlight w:val="none"/>
        </w:rPr>
        <w:t>中小企业证明文件</w:t>
      </w:r>
      <w:bookmarkEnd w:id="116"/>
      <w:bookmarkEnd w:id="117"/>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（5）中小企业声明函填写注意事项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31" w:type="default"/>
          <w:footerReference r:id="rId32" w:type="default"/>
          <w:pgSz w:w="11907" w:h="16840"/>
          <w:pgMar w:top="1117" w:right="1070" w:bottom="1060" w:left="1700" w:header="878" w:footer="886" w:gutter="0"/>
          <w:cols w:space="720" w:num="1"/>
        </w:sectPr>
      </w:pPr>
    </w:p>
    <w:p>
      <w:pPr>
        <w:pStyle w:val="7"/>
        <w:spacing w:line="360" w:lineRule="auto"/>
        <w:rPr>
          <w:rFonts w:ascii="宋体" w:hAnsi="宋体"/>
          <w:color w:val="auto"/>
          <w:spacing w:val="1"/>
          <w:highlight w:val="none"/>
        </w:rPr>
      </w:pPr>
      <w:bookmarkStart w:id="118" w:name="_Toc148096372"/>
      <w:bookmarkStart w:id="119" w:name="_Toc17941"/>
      <w:r>
        <w:rPr>
          <w:rFonts w:hint="eastAsia" w:ascii="宋体" w:hAnsi="宋体"/>
          <w:color w:val="auto"/>
          <w:spacing w:val="1"/>
          <w:highlight w:val="none"/>
        </w:rPr>
        <w:drawing>
          <wp:anchor distT="0" distB="0" distL="0" distR="0" simplePos="0" relativeHeight="251693056"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color w:val="auto"/>
          <w:spacing w:val="1"/>
          <w:highlight w:val="none"/>
        </w:rPr>
        <w:t>2-1-1</w:t>
      </w:r>
      <w:r>
        <w:rPr>
          <w:rFonts w:ascii="宋体" w:hAnsi="宋体"/>
          <w:color w:val="auto"/>
          <w:spacing w:val="1"/>
          <w:highlight w:val="none"/>
        </w:rPr>
        <w:t xml:space="preserve"> </w:t>
      </w:r>
      <w:r>
        <w:rPr>
          <w:rFonts w:hint="eastAsia" w:ascii="宋体" w:hAnsi="宋体"/>
          <w:color w:val="auto"/>
          <w:spacing w:val="1"/>
          <w:highlight w:val="none"/>
        </w:rPr>
        <w:t>中小企业声明函及残疾人福利性单位声明函格式</w:t>
      </w:r>
      <w:bookmarkEnd w:id="118"/>
      <w:bookmarkEnd w:id="119"/>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bookmarkStart w:id="120" w:name="_Hlk148094082"/>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headerReference r:id="rId33" w:type="default"/>
          <w:footerReference r:id="rId34"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95104"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35" w:type="default"/>
          <w:footerReference r:id="rId36"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bookmarkEnd w:id="120"/>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37" w:type="default"/>
          <w:footerReference r:id="rId38" w:type="default"/>
          <w:pgSz w:w="11907" w:h="16840"/>
          <w:pgMar w:top="1117" w:right="1075" w:bottom="1060" w:left="1700" w:header="878" w:footer="886" w:gutter="0"/>
          <w:cols w:space="720" w:num="1"/>
        </w:sectPr>
      </w:pPr>
    </w:p>
    <w:p>
      <w:pPr>
        <w:pStyle w:val="7"/>
        <w:spacing w:line="360" w:lineRule="auto"/>
        <w:rPr>
          <w:rFonts w:ascii="宋体" w:hAnsi="宋体"/>
          <w:color w:val="auto"/>
          <w:highlight w:val="none"/>
        </w:rPr>
      </w:pPr>
      <w:bookmarkStart w:id="121" w:name="_Toc148096373"/>
      <w:bookmarkStart w:id="122" w:name="_Toc25894"/>
      <w:r>
        <w:rPr>
          <w:rFonts w:hint="eastAsia" w:ascii="宋体" w:hAnsi="宋体"/>
          <w:color w:val="auto"/>
          <w:highlight w:val="none"/>
        </w:rPr>
        <w:t>2-1-2 拟分包情况说明及分包意向协议</w:t>
      </w:r>
      <w:bookmarkEnd w:id="121"/>
      <w:r>
        <w:rPr>
          <w:rFonts w:hint="eastAsia" w:ascii="宋体" w:hAnsi="宋体"/>
          <w:color w:val="auto"/>
          <w:highlight w:val="none"/>
        </w:rPr>
        <w:t>（本项目不适用）</w:t>
      </w:r>
      <w:bookmarkEnd w:id="122"/>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81" w:line="359" w:lineRule="auto"/>
        <w:ind w:left="9" w:right="5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序号</w:t>
            </w:r>
          </w:p>
        </w:tc>
        <w:tc>
          <w:tcPr>
            <w:tcW w:w="128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主体名称</w:t>
            </w: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主体类型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(选择)</w:t>
            </w:r>
          </w:p>
        </w:tc>
        <w:tc>
          <w:tcPr>
            <w:tcW w:w="1119"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资质等级</w:t>
            </w:r>
          </w:p>
        </w:tc>
        <w:tc>
          <w:tcPr>
            <w:tcW w:w="1602"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合同内容</w:t>
            </w:r>
          </w:p>
        </w:tc>
        <w:tc>
          <w:tcPr>
            <w:tcW w:w="149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合同金额</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(人民币元)</w:t>
            </w:r>
          </w:p>
        </w:tc>
        <w:tc>
          <w:tcPr>
            <w:tcW w:w="175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占合同金额的比例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合计：</w:t>
            </w: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bl>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before="207" w:line="359" w:lineRule="auto"/>
        <w:ind w:left="9"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before="207" w:line="35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before="1" w:line="365" w:lineRule="auto"/>
        <w:ind w:left="11" w:right="57"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rPr>
          <w:rFonts w:ascii="宋体" w:hAnsi="宋体" w:eastAsia="宋体" w:cs="宋体"/>
          <w:color w:val="auto"/>
          <w:highlight w:val="none"/>
        </w:rPr>
        <w:sectPr>
          <w:headerReference r:id="rId39" w:type="default"/>
          <w:footerReference r:id="rId40"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甲方(投标人)：</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乙方(拟分包单位)：</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甲方承诺，一旦在</w:t>
      </w:r>
      <w:r>
        <w:rPr>
          <w:rFonts w:hint="eastAsia" w:ascii="宋体" w:hAnsi="宋体" w:eastAsia="宋体"/>
          <w:color w:val="auto"/>
          <w:sz w:val="24"/>
          <w:szCs w:val="24"/>
          <w:highlight w:val="none"/>
          <w:u w:val="single"/>
        </w:rPr>
        <w:t xml:space="preserve">           (采购项目名称)(项目编号/包号为：         )</w:t>
      </w:r>
      <w:r>
        <w:rPr>
          <w:rFonts w:hint="eastAsia" w:ascii="宋体" w:hAnsi="宋体" w:eastAsia="宋体"/>
          <w:color w:val="auto"/>
          <w:sz w:val="24"/>
          <w:szCs w:val="24"/>
          <w:highlight w:val="none"/>
        </w:rPr>
        <w:t>招标</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1.分包内容：</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2.分包金额：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该金额占该采购包合同金额的比例为</w:t>
      </w:r>
      <w:r>
        <w:rPr>
          <w:rFonts w:hint="eastAsia" w:ascii="宋体" w:hAnsi="宋体" w:eastAsia="宋体"/>
          <w:color w:val="auto"/>
          <w:sz w:val="24"/>
          <w:szCs w:val="24"/>
          <w:highlight w:val="none"/>
          <w:u w:val="single"/>
        </w:rPr>
        <w:t xml:space="preserve">    %。</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乙方承诺将在上述情况下与甲方签订分包合同。</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本协议自各方盖章之日起生效，如甲方未在该项目(采购包) 中标，本协议自动终止。</w:t>
      </w:r>
    </w:p>
    <w:p>
      <w:pPr>
        <w:spacing w:line="298" w:lineRule="auto"/>
        <w:rPr>
          <w:rFonts w:ascii="宋体" w:hAnsi="宋体" w:eastAsia="宋体" w:cs="宋体"/>
          <w:color w:val="auto"/>
          <w:highlight w:val="none"/>
        </w:rPr>
      </w:pPr>
    </w:p>
    <w:p>
      <w:pPr>
        <w:spacing w:before="78" w:line="219" w:lineRule="auto"/>
        <w:ind w:firstLine="476" w:firstLineChars="200"/>
        <w:rPr>
          <w:rFonts w:ascii="宋体" w:hAnsi="宋体" w:eastAsia="宋体" w:cs="宋体"/>
          <w:color w:val="auto"/>
          <w:spacing w:val="-1"/>
          <w:sz w:val="24"/>
          <w:szCs w:val="24"/>
          <w:highlight w:val="none"/>
        </w:rPr>
      </w:pPr>
    </w:p>
    <w:p>
      <w:pPr>
        <w:spacing w:before="78" w:line="360" w:lineRule="auto"/>
        <w:ind w:firstLine="476" w:firstLineChars="20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甲方(盖章)：_________                            </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乙方(盖章)：___</w:t>
      </w:r>
      <w:r>
        <w:rPr>
          <w:rFonts w:hint="eastAsia" w:ascii="宋体" w:hAnsi="宋体" w:eastAsia="宋体" w:cs="宋体"/>
          <w:color w:val="auto"/>
          <w:sz w:val="24"/>
          <w:szCs w:val="24"/>
          <w:highlight w:val="none"/>
        </w:rPr>
        <w:t>______</w:t>
      </w: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before="207" w:line="359" w:lineRule="auto"/>
        <w:rPr>
          <w:rFonts w:ascii="宋体" w:hAnsi="宋体" w:eastAsia="宋体"/>
          <w:color w:val="auto"/>
          <w:sz w:val="24"/>
          <w:szCs w:val="24"/>
          <w:highlight w:val="none"/>
        </w:rPr>
      </w:pPr>
    </w:p>
    <w:p>
      <w:pPr>
        <w:spacing w:before="207" w:line="359"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注：本协议仅在投标人“为落实政府采购政策”而向中小企业分包时必须提供，否则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kinsoku/>
        <w:autoSpaceDE/>
        <w:autoSpaceDN/>
        <w:adjustRightInd/>
        <w:snapToGrid/>
        <w:textAlignment w:val="auto"/>
        <w:rPr>
          <w:rFonts w:ascii="宋体" w:hAnsi="宋体" w:eastAsia="宋体"/>
          <w:color w:val="auto"/>
          <w:sz w:val="24"/>
          <w:szCs w:val="24"/>
          <w:highlight w:val="none"/>
        </w:rPr>
      </w:pPr>
      <w:r>
        <w:rPr>
          <w:rFonts w:ascii="宋体" w:hAnsi="宋体" w:eastAsia="宋体"/>
          <w:color w:val="auto"/>
          <w:sz w:val="24"/>
          <w:szCs w:val="24"/>
          <w:highlight w:val="none"/>
        </w:rPr>
        <w:br w:type="page"/>
      </w:r>
    </w:p>
    <w:p>
      <w:pPr>
        <w:spacing w:before="207" w:line="359" w:lineRule="auto"/>
        <w:ind w:firstLine="480" w:firstLineChars="200"/>
        <w:rPr>
          <w:rFonts w:ascii="宋体" w:hAnsi="宋体" w:eastAsia="宋体"/>
          <w:color w:val="auto"/>
          <w:sz w:val="24"/>
          <w:szCs w:val="24"/>
          <w:highlight w:val="none"/>
        </w:rPr>
        <w:sectPr>
          <w:headerReference r:id="rId41" w:type="default"/>
          <w:footerReference r:id="rId42" w:type="default"/>
          <w:pgSz w:w="11907" w:h="16840"/>
          <w:pgMar w:top="1117" w:right="948" w:bottom="1057" w:left="1700" w:header="878" w:footer="886" w:gutter="0"/>
          <w:cols w:space="720" w:num="1"/>
        </w:sectPr>
      </w:pPr>
    </w:p>
    <w:p>
      <w:pPr>
        <w:pStyle w:val="7"/>
        <w:spacing w:line="360" w:lineRule="auto"/>
        <w:rPr>
          <w:rFonts w:ascii="宋体" w:hAnsi="宋体"/>
          <w:color w:val="auto"/>
          <w:highlight w:val="none"/>
        </w:rPr>
      </w:pPr>
      <w:bookmarkStart w:id="123" w:name="_Toc25480"/>
      <w:bookmarkStart w:id="124" w:name="_Toc148096374"/>
      <w:r>
        <w:rPr>
          <w:rFonts w:hint="eastAsia" w:ascii="宋体" w:hAnsi="宋体"/>
          <w:color w:val="auto"/>
          <w:highlight w:val="none"/>
        </w:rPr>
        <w:t>2-2 其它落实政府采购政策的资格要求(如有)</w:t>
      </w:r>
      <w:bookmarkEnd w:id="123"/>
      <w:bookmarkEnd w:id="124"/>
    </w:p>
    <w:p>
      <w:pPr>
        <w:rPr>
          <w:rFonts w:ascii="宋体" w:hAnsi="宋体" w:eastAsia="宋体" w:cs="宋体"/>
          <w:color w:val="auto"/>
          <w:highlight w:val="none"/>
        </w:rPr>
        <w:sectPr>
          <w:headerReference r:id="rId43" w:type="default"/>
          <w:footerReference r:id="rId44"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25" w:name="_Toc22354"/>
      <w:bookmarkStart w:id="126" w:name="_Toc148096375"/>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本项目的特定资格要求(如有)</w:t>
      </w:r>
      <w:bookmarkEnd w:id="125"/>
      <w:bookmarkEnd w:id="126"/>
    </w:p>
    <w:p>
      <w:pPr>
        <w:pStyle w:val="7"/>
        <w:spacing w:line="360" w:lineRule="auto"/>
        <w:rPr>
          <w:rFonts w:ascii="宋体" w:hAnsi="宋体"/>
          <w:color w:val="auto"/>
          <w:highlight w:val="none"/>
        </w:rPr>
      </w:pPr>
      <w:bookmarkStart w:id="127" w:name="_Toc148096376"/>
      <w:bookmarkStart w:id="128" w:name="_Toc27151"/>
      <w:r>
        <w:rPr>
          <w:rFonts w:hint="eastAsia" w:ascii="宋体" w:hAnsi="宋体"/>
          <w:color w:val="auto"/>
          <w:highlight w:val="none"/>
        </w:rPr>
        <w:t>3-1</w:t>
      </w:r>
      <w:r>
        <w:rPr>
          <w:rFonts w:ascii="宋体" w:hAnsi="宋体"/>
          <w:color w:val="auto"/>
          <w:highlight w:val="none"/>
        </w:rPr>
        <w:t xml:space="preserve"> </w:t>
      </w:r>
      <w:r>
        <w:rPr>
          <w:rFonts w:hint="eastAsia" w:ascii="宋体" w:hAnsi="宋体"/>
          <w:color w:val="auto"/>
          <w:highlight w:val="none"/>
        </w:rPr>
        <w:t>联合协议(如有)</w:t>
      </w:r>
      <w:bookmarkEnd w:id="127"/>
      <w:bookmarkEnd w:id="128"/>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四、牵头人为项目的总负责单位；组织各参加方进行项目实施工作。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七、______负责_____ (如有)，具体工作范围、内容以投标文件及合同为准。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十、其他约定(如有)：_______。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本协议自各方盖章后生效，采购合同履行完毕后自动失效。如未中标，本协议自动终止。</w:t>
      </w:r>
    </w:p>
    <w:p>
      <w:pPr>
        <w:rPr>
          <w:rFonts w:ascii="宋体" w:hAnsi="宋体" w:eastAsia="宋体" w:cs="宋体"/>
          <w:color w:val="auto"/>
          <w:highlight w:val="none"/>
        </w:rPr>
        <w:sectPr>
          <w:headerReference r:id="rId45" w:type="default"/>
          <w:footerReference r:id="rId46"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312" w:lineRule="auto"/>
        <w:rPr>
          <w:rFonts w:ascii="宋体" w:hAnsi="宋体" w:eastAsia="宋体" w:cs="宋体"/>
          <w:color w:val="auto"/>
          <w:highlight w:val="none"/>
        </w:rPr>
      </w:pPr>
    </w:p>
    <w:p>
      <w:pPr>
        <w:spacing w:line="312"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0"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 接受供应商以联合体形式参加采购活动，且供应商以联合体形式参与时，须提供《联合协议》，否则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2.联合体各方成员需在本协议上共同盖章。</w:t>
      </w:r>
    </w:p>
    <w:p>
      <w:pPr>
        <w:rPr>
          <w:rFonts w:ascii="宋体" w:hAnsi="宋体" w:eastAsia="宋体" w:cs="宋体"/>
          <w:color w:val="auto"/>
          <w:highlight w:val="none"/>
        </w:rPr>
        <w:sectPr>
          <w:headerReference r:id="rId47" w:type="default"/>
          <w:footerReference r:id="rId48" w:type="default"/>
          <w:pgSz w:w="11907" w:h="16840"/>
          <w:pgMar w:top="1117" w:right="1133" w:bottom="1057" w:left="1700" w:header="878" w:footer="886" w:gutter="0"/>
          <w:cols w:space="720" w:num="1"/>
        </w:sectPr>
      </w:pPr>
    </w:p>
    <w:p>
      <w:pPr>
        <w:pStyle w:val="7"/>
        <w:spacing w:line="360" w:lineRule="auto"/>
        <w:rPr>
          <w:rFonts w:ascii="宋体" w:hAnsi="宋体"/>
          <w:color w:val="auto"/>
          <w:highlight w:val="none"/>
        </w:rPr>
      </w:pPr>
      <w:bookmarkStart w:id="129" w:name="_Toc30395"/>
      <w:bookmarkStart w:id="130" w:name="_Toc148096377"/>
      <w:r>
        <w:rPr>
          <w:rFonts w:hint="eastAsia" w:ascii="宋体" w:hAnsi="宋体"/>
          <w:color w:val="auto"/>
          <w:highlight w:val="none"/>
        </w:rPr>
        <w:t>3-2 其他特定资格要求</w:t>
      </w:r>
      <w:bookmarkEnd w:id="129"/>
      <w:bookmarkEnd w:id="130"/>
    </w:p>
    <w:p>
      <w:pPr>
        <w:spacing w:line="360" w:lineRule="auto"/>
        <w:rPr>
          <w:rFonts w:ascii="宋体" w:hAnsi="宋体" w:eastAsia="宋体" w:cs="宋体"/>
          <w:color w:val="auto"/>
          <w:highlight w:val="none"/>
        </w:rPr>
        <w:sectPr>
          <w:headerReference r:id="rId49" w:type="default"/>
          <w:footerReference r:id="rId50" w:type="default"/>
          <w:pgSz w:w="11907" w:h="16840"/>
          <w:pgMar w:top="1117" w:right="1133" w:bottom="1060" w:left="1700" w:header="878" w:footer="886" w:gutter="0"/>
          <w:cols w:space="720" w:num="1"/>
        </w:sectPr>
      </w:pPr>
    </w:p>
    <w:p>
      <w:pPr>
        <w:pStyle w:val="5"/>
        <w:rPr>
          <w:rFonts w:ascii="宋体" w:hAnsi="宋体"/>
          <w:color w:val="auto"/>
          <w:sz w:val="28"/>
          <w:szCs w:val="36"/>
          <w:highlight w:val="none"/>
        </w:rPr>
      </w:pPr>
      <w:bookmarkStart w:id="131" w:name="_Toc148096379"/>
      <w:bookmarkStart w:id="132" w:name="_Toc5250"/>
      <w:r>
        <w:rPr>
          <w:rFonts w:hint="eastAsia" w:ascii="宋体" w:hAnsi="宋体"/>
          <w:color w:val="auto"/>
          <w:sz w:val="28"/>
          <w:szCs w:val="36"/>
          <w:highlight w:val="none"/>
        </w:rPr>
        <w:t>二、商务技术文件格式</w:t>
      </w:r>
      <w:bookmarkEnd w:id="131"/>
      <w:bookmarkEnd w:id="132"/>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投标文件（商务技术文件） 封面（非实质性格式）</w:t>
      </w: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s="宋体"/>
          <w:color w:val="auto"/>
          <w:highlight w:val="none"/>
        </w:rPr>
        <w:sectPr>
          <w:headerReference r:id="rId51" w:type="default"/>
          <w:footerReference r:id="rId52"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r>
        <w:rPr>
          <w:rFonts w:ascii="宋体" w:hAnsi="宋体" w:eastAsia="宋体" w:cs="宋体"/>
          <w:color w:val="auto"/>
          <w:highlight w:val="none"/>
        </w:rPr>
        <w:t xml:space="preserve"> </w:t>
      </w:r>
    </w:p>
    <w:p>
      <w:pPr>
        <w:pStyle w:val="6"/>
        <w:spacing w:line="360" w:lineRule="auto"/>
        <w:rPr>
          <w:rFonts w:ascii="宋体" w:hAnsi="宋体"/>
          <w:color w:val="auto"/>
          <w:highlight w:val="none"/>
        </w:rPr>
      </w:pPr>
      <w:bookmarkStart w:id="133" w:name="_Toc30845"/>
      <w:bookmarkStart w:id="134" w:name="_Toc148096380"/>
      <w:r>
        <w:rPr>
          <w:rFonts w:hint="eastAsia" w:ascii="宋体" w:hAnsi="宋体"/>
          <w:color w:val="auto"/>
          <w:highlight w:val="none"/>
        </w:rPr>
        <w:t>1 投标书(实质性格式)</w:t>
      </w:r>
      <w:bookmarkEnd w:id="133"/>
      <w:bookmarkEnd w:id="134"/>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我方参加你方就___________(项目名称，项目编号/包号) 组织的招标活动，并对</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此项目进行投标。</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1.我方已详细审查全部招标文件，自愿参与投标并承诺如下：</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(1)本投标有效期为自提交投标文件的截止之日起_____个日历日。</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(3)我方已提供的全部文件资料是真实、准确的，并对此承担一切法律后果。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2.其他补充条款(如有)：___________。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与本投标有关的一切正式往来信函请寄：</w:t>
      </w:r>
    </w:p>
    <w:p>
      <w:pPr>
        <w:spacing w:line="360" w:lineRule="auto"/>
        <w:ind w:firstLine="480" w:firstLineChars="200"/>
        <w:rPr>
          <w:rFonts w:ascii="宋体" w:hAnsi="宋体" w:eastAsia="宋体"/>
          <w:color w:val="auto"/>
          <w:sz w:val="24"/>
          <w:szCs w:val="24"/>
          <w:highlight w:val="none"/>
        </w:rPr>
      </w:pP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地址___</w:t>
      </w:r>
      <w:r>
        <w:rPr>
          <w:rFonts w:hint="eastAsia" w:ascii="宋体" w:hAnsi="宋体" w:eastAsia="宋体" w:cs="宋体"/>
          <w:color w:val="auto"/>
          <w:spacing w:val="-11"/>
          <w:sz w:val="24"/>
          <w:szCs w:val="24"/>
          <w:highlight w:val="none"/>
        </w:rPr>
        <w:t>_</w:t>
      </w:r>
      <w:r>
        <w:rPr>
          <w:rFonts w:hint="eastAsia" w:ascii="宋体" w:hAnsi="宋体" w:eastAsia="宋体" w:cs="宋体"/>
          <w:color w:val="auto"/>
          <w:spacing w:val="-10"/>
          <w:sz w:val="24"/>
          <w:szCs w:val="24"/>
          <w:highlight w:val="none"/>
        </w:rPr>
        <w:t>_____________________         传真____________________________</w:t>
      </w: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电话__</w:t>
      </w:r>
      <w:r>
        <w:rPr>
          <w:rFonts w:hint="eastAsia" w:ascii="宋体" w:hAnsi="宋体" w:eastAsia="宋体" w:cs="宋体"/>
          <w:color w:val="auto"/>
          <w:spacing w:val="-15"/>
          <w:sz w:val="24"/>
          <w:szCs w:val="24"/>
          <w:highlight w:val="none"/>
        </w:rPr>
        <w:t>_</w:t>
      </w:r>
      <w:r>
        <w:rPr>
          <w:rFonts w:hint="eastAsia" w:ascii="宋体" w:hAnsi="宋体" w:eastAsia="宋体" w:cs="宋体"/>
          <w:color w:val="auto"/>
          <w:spacing w:val="-10"/>
          <w:sz w:val="24"/>
          <w:szCs w:val="24"/>
          <w:highlight w:val="none"/>
        </w:rPr>
        <w:t>______________________         电子函件________________________</w:t>
      </w:r>
    </w:p>
    <w:p>
      <w:pPr>
        <w:spacing w:line="261" w:lineRule="auto"/>
        <w:rPr>
          <w:rFonts w:ascii="宋体" w:hAnsi="宋体" w:eastAsia="宋体" w:cs="宋体"/>
          <w:color w:val="auto"/>
          <w:highlight w:val="none"/>
        </w:rPr>
      </w:pPr>
    </w:p>
    <w:p>
      <w:pPr>
        <w:spacing w:before="78" w:line="360" w:lineRule="auto"/>
        <w:ind w:right="960"/>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rPr>
          <w:rFonts w:ascii="宋体" w:hAnsi="宋体" w:eastAsia="宋体" w:cs="宋体"/>
          <w:color w:val="auto"/>
          <w:highlight w:val="none"/>
        </w:rPr>
        <w:sectPr>
          <w:headerReference r:id="rId53" w:type="default"/>
          <w:footerReference r:id="rId54" w:type="default"/>
          <w:pgSz w:w="11907" w:h="16840"/>
          <w:pgMar w:top="1117" w:right="1046" w:bottom="1057" w:left="1700" w:header="878" w:footer="886" w:gutter="0"/>
          <w:cols w:space="720" w:num="1"/>
        </w:sectPr>
      </w:pPr>
    </w:p>
    <w:p>
      <w:pPr>
        <w:pStyle w:val="6"/>
        <w:spacing w:line="360" w:lineRule="auto"/>
        <w:rPr>
          <w:rFonts w:ascii="宋体" w:hAnsi="宋体"/>
          <w:color w:val="auto"/>
          <w:highlight w:val="none"/>
        </w:rPr>
      </w:pPr>
      <w:bookmarkStart w:id="135" w:name="_Toc14986"/>
      <w:bookmarkStart w:id="136" w:name="_Toc148096381"/>
      <w:r>
        <w:rPr>
          <w:rFonts w:hint="eastAsia" w:ascii="宋体" w:hAnsi="宋体"/>
          <w:color w:val="auto"/>
          <w:highlight w:val="none"/>
        </w:rPr>
        <w:t>2 授权委托书(实质性格式)</w:t>
      </w:r>
      <w:bookmarkEnd w:id="135"/>
      <w:bookmarkEnd w:id="136"/>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投标人名称(加盖公章)：________________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法定代表人(单位负责人)(签字或签章)：________________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委托代理人(签字或签章)：________________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附：法定代表人及委托代理人身份证明文件电子件：</w:t>
      </w:r>
    </w:p>
    <w:p>
      <w:pPr>
        <w:spacing w:before="144" w:line="2162"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79"/>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3.供应商为自然人的情形，可不提供本《授权委托书》。</w:t>
      </w:r>
    </w:p>
    <w:p>
      <w:pPr>
        <w:spacing w:line="360" w:lineRule="auto"/>
        <w:ind w:firstLine="480" w:firstLineChars="200"/>
        <w:rPr>
          <w:rFonts w:ascii="宋体" w:hAnsi="宋体" w:eastAsia="宋体"/>
          <w:color w:val="auto"/>
          <w:sz w:val="24"/>
          <w:szCs w:val="24"/>
          <w:highlight w:val="none"/>
        </w:rPr>
        <w:sectPr>
          <w:headerReference r:id="rId55" w:type="default"/>
          <w:footerReference r:id="rId56" w:type="default"/>
          <w:pgSz w:w="11907" w:h="16840"/>
          <w:pgMar w:top="1117" w:right="1132" w:bottom="1060" w:left="1588" w:header="878" w:footer="886" w:gutter="0"/>
          <w:cols w:space="720" w:num="1"/>
        </w:sectPr>
      </w:pPr>
      <w:r>
        <w:rPr>
          <w:rFonts w:hint="eastAsia" w:ascii="宋体" w:hAnsi="宋体" w:eastAsia="宋体"/>
          <w:color w:val="auto"/>
          <w:sz w:val="24"/>
          <w:szCs w:val="24"/>
          <w:highlight w:val="none"/>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highlight w:val="none"/>
        </w:rPr>
      </w:pPr>
    </w:p>
    <w:p>
      <w:pPr>
        <w:spacing w:before="190" w:line="219"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兹证明，</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姓名：____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性别：____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年龄：____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职务：____</w:t>
      </w:r>
    </w:p>
    <w:p>
      <w:pPr>
        <w:spacing w:before="170" w:line="217"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系</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(投标人名称)的法定代表人(单位负责人)。</w:t>
      </w:r>
    </w:p>
    <w:p>
      <w:pPr>
        <w:spacing w:before="170" w:line="217" w:lineRule="auto"/>
        <w:ind w:left="122"/>
        <w:rPr>
          <w:rFonts w:ascii="宋体" w:hAnsi="宋体" w:eastAsia="宋体"/>
          <w:color w:val="auto"/>
          <w:sz w:val="24"/>
          <w:szCs w:val="24"/>
          <w:highlight w:val="none"/>
        </w:rPr>
      </w:pPr>
    </w:p>
    <w:p>
      <w:pPr>
        <w:spacing w:before="170" w:line="217"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附：法定代表人(单位负责人)身份证、护照等身份证明文件电子件：</w:t>
      </w:r>
    </w:p>
    <w:p>
      <w:pPr>
        <w:spacing w:line="2287"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76072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80"/>
                    <a:stretch>
                      <a:fillRect/>
                    </a:stretch>
                  </pic:blipFill>
                  <pic:spPr>
                    <a:xfrm>
                      <a:off x="0" y="0"/>
                      <a:ext cx="5760754" cy="1451974"/>
                    </a:xfrm>
                    <a:prstGeom prst="rect">
                      <a:avLst/>
                    </a:prstGeom>
                  </pic:spPr>
                </pic:pic>
              </a:graphicData>
            </a:graphic>
          </wp:inline>
        </w:drawing>
      </w:r>
    </w:p>
    <w:p>
      <w:pPr>
        <w:spacing w:line="250" w:lineRule="auto"/>
        <w:rPr>
          <w:rFonts w:ascii="宋体" w:hAnsi="宋体" w:eastAsia="宋体" w:cs="宋体"/>
          <w:color w:val="auto"/>
          <w:highlight w:val="none"/>
        </w:rPr>
      </w:pPr>
    </w:p>
    <w:p>
      <w:pPr>
        <w:spacing w:line="250" w:lineRule="auto"/>
        <w:rPr>
          <w:rFonts w:ascii="宋体" w:hAnsi="宋体" w:eastAsia="宋体" w:cs="宋体"/>
          <w:color w:val="auto"/>
          <w:highlight w:val="none"/>
        </w:rPr>
      </w:pPr>
    </w:p>
    <w:p>
      <w:pPr>
        <w:spacing w:line="251" w:lineRule="auto"/>
        <w:rPr>
          <w:rFonts w:ascii="宋体" w:hAnsi="宋体" w:eastAsia="宋体" w:cs="宋体"/>
          <w:color w:val="auto"/>
          <w:highlight w:val="none"/>
        </w:rPr>
      </w:pPr>
    </w:p>
    <w:p>
      <w:pPr>
        <w:spacing w:before="78" w:line="219" w:lineRule="auto"/>
        <w:ind w:left="125"/>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投标人</w:t>
      </w:r>
      <w:r>
        <w:rPr>
          <w:rFonts w:hint="eastAsia" w:ascii="宋体" w:hAnsi="宋体" w:eastAsia="宋体" w:cs="宋体"/>
          <w:color w:val="auto"/>
          <w:spacing w:val="-5"/>
          <w:sz w:val="24"/>
          <w:szCs w:val="24"/>
          <w:highlight w:val="none"/>
        </w:rPr>
        <w:t>名</w:t>
      </w:r>
      <w:r>
        <w:rPr>
          <w:rFonts w:hint="eastAsia" w:ascii="宋体" w:hAnsi="宋体" w:eastAsia="宋体" w:cs="宋体"/>
          <w:color w:val="auto"/>
          <w:spacing w:val="-3"/>
          <w:sz w:val="24"/>
          <w:szCs w:val="24"/>
          <w:highlight w:val="none"/>
        </w:rPr>
        <w:t>称(加盖公章)：________________</w:t>
      </w:r>
    </w:p>
    <w:p>
      <w:pPr>
        <w:spacing w:before="303" w:line="219" w:lineRule="auto"/>
        <w:ind w:left="123"/>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法定代表人(单位负责人)(签字或签章)：_____</w:t>
      </w:r>
      <w:r>
        <w:rPr>
          <w:rFonts w:hint="eastAsia" w:ascii="宋体" w:hAnsi="宋体" w:eastAsia="宋体" w:cs="宋体"/>
          <w:color w:val="auto"/>
          <w:sz w:val="24"/>
          <w:szCs w:val="24"/>
          <w:highlight w:val="none"/>
        </w:rPr>
        <w:t>__</w:t>
      </w:r>
    </w:p>
    <w:p>
      <w:pPr>
        <w:spacing w:before="303" w:line="219" w:lineRule="auto"/>
        <w:ind w:left="123"/>
        <w:rPr>
          <w:rFonts w:ascii="宋体" w:hAnsi="宋体" w:eastAsia="宋体" w:cs="宋体"/>
          <w:color w:val="auto"/>
          <w:sz w:val="24"/>
          <w:szCs w:val="24"/>
          <w:highlight w:val="none"/>
        </w:rPr>
        <w:sectPr>
          <w:headerReference r:id="rId57" w:type="default"/>
          <w:footerReference r:id="rId58" w:type="default"/>
          <w:pgSz w:w="11907" w:h="16840"/>
          <w:pgMar w:top="1117" w:right="1133" w:bottom="1060" w:left="1588" w:header="878" w:footer="886" w:gutter="0"/>
          <w:cols w:space="720" w:num="1"/>
        </w:sectPr>
      </w:pPr>
      <w:r>
        <w:rPr>
          <w:rFonts w:hint="eastAsia" w:ascii="宋体" w:hAnsi="宋体" w:eastAsia="宋体"/>
          <w:color w:val="auto"/>
          <w:sz w:val="24"/>
          <w:szCs w:val="24"/>
          <w:highlight w:val="none"/>
        </w:rPr>
        <w:t>日期：_____年______月______ 日</w:t>
      </w:r>
    </w:p>
    <w:p>
      <w:pPr>
        <w:pStyle w:val="6"/>
        <w:spacing w:line="360" w:lineRule="auto"/>
        <w:rPr>
          <w:rFonts w:ascii="宋体" w:hAnsi="宋体"/>
          <w:color w:val="auto"/>
          <w:highlight w:val="none"/>
        </w:rPr>
      </w:pPr>
      <w:bookmarkStart w:id="137" w:name="_Toc30873"/>
      <w:bookmarkStart w:id="138" w:name="_Toc148096382"/>
      <w:r>
        <w:rPr>
          <w:rFonts w:hint="eastAsia" w:ascii="宋体" w:hAnsi="宋体"/>
          <w:color w:val="auto"/>
          <w:highlight w:val="none"/>
        </w:rPr>
        <w:t>3 开标一览表(实质性格式)</w:t>
      </w:r>
      <w:bookmarkEnd w:id="137"/>
      <w:bookmarkEnd w:id="138"/>
    </w:p>
    <w:p>
      <w:pPr>
        <w:spacing w:before="124" w:line="221" w:lineRule="auto"/>
        <w:ind w:left="3647"/>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highlight w:val="none"/>
        </w:rPr>
      </w:pPr>
    </w:p>
    <w:p>
      <w:pPr>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项目编号： _____________________         项目名称： ____________</w:t>
      </w:r>
    </w:p>
    <w:p>
      <w:pPr>
        <w:spacing w:line="147" w:lineRule="exact"/>
        <w:rPr>
          <w:rFonts w:ascii="宋体" w:hAnsi="宋体" w:eastAsia="宋体" w:cs="宋体"/>
          <w:color w:val="auto"/>
          <w:highlight w:val="none"/>
        </w:rPr>
      </w:pPr>
    </w:p>
    <w:tbl>
      <w:tblPr>
        <w:tblStyle w:val="109"/>
        <w:tblW w:w="10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123"/>
        <w:gridCol w:w="2310"/>
        <w:gridCol w:w="1755"/>
        <w:gridCol w:w="23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包号</w:t>
            </w:r>
          </w:p>
        </w:tc>
        <w:tc>
          <w:tcPr>
            <w:tcW w:w="3123"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投标人名称</w:t>
            </w:r>
          </w:p>
        </w:tc>
        <w:tc>
          <w:tcPr>
            <w:tcW w:w="6382" w:type="dxa"/>
            <w:gridSpan w:val="3"/>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highlight w:val="none"/>
              </w:rPr>
            </w:pPr>
          </w:p>
        </w:tc>
        <w:tc>
          <w:tcPr>
            <w:tcW w:w="3123" w:type="dxa"/>
            <w:vMerge w:val="continue"/>
            <w:tcBorders>
              <w:top w:val="nil"/>
            </w:tcBorders>
            <w:vAlign w:val="center"/>
          </w:tcPr>
          <w:p>
            <w:pPr>
              <w:jc w:val="center"/>
              <w:rPr>
                <w:rFonts w:ascii="宋体" w:hAnsi="宋体" w:eastAsia="宋体"/>
                <w:b/>
                <w:bCs/>
                <w:color w:val="auto"/>
                <w:highlight w:val="none"/>
              </w:rPr>
            </w:pPr>
          </w:p>
        </w:tc>
        <w:tc>
          <w:tcPr>
            <w:tcW w:w="2310"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大写</w:t>
            </w:r>
          </w:p>
        </w:tc>
        <w:tc>
          <w:tcPr>
            <w:tcW w:w="1755" w:type="dxa"/>
            <w:vAlign w:val="center"/>
          </w:tcPr>
          <w:p>
            <w:pPr>
              <w:jc w:val="center"/>
              <w:rPr>
                <w:rFonts w:hint="eastAsia" w:ascii="宋体" w:hAnsi="宋体" w:eastAsia="宋体"/>
                <w:b/>
                <w:bCs/>
                <w:color w:val="auto"/>
                <w:highlight w:val="none"/>
                <w:lang w:eastAsia="zh-CN"/>
              </w:rPr>
            </w:pPr>
            <w:r>
              <w:rPr>
                <w:rFonts w:hint="eastAsia" w:ascii="宋体" w:hAnsi="宋体" w:eastAsia="宋体"/>
                <w:b/>
                <w:bCs/>
                <w:color w:val="auto"/>
                <w:highlight w:val="none"/>
              </w:rPr>
              <w:t>小写</w:t>
            </w:r>
            <w:r>
              <w:rPr>
                <w:rFonts w:hint="eastAsia" w:ascii="宋体" w:hAnsi="宋体" w:eastAsia="宋体"/>
                <w:b/>
                <w:bCs/>
                <w:color w:val="auto"/>
                <w:highlight w:val="none"/>
                <w:lang w:eastAsia="zh-CN"/>
              </w:rPr>
              <w:t>（</w:t>
            </w:r>
            <w:r>
              <w:rPr>
                <w:rFonts w:hint="eastAsia" w:ascii="宋体" w:hAnsi="宋体" w:eastAsia="宋体"/>
                <w:b/>
                <w:bCs/>
                <w:color w:val="auto"/>
                <w:highlight w:val="none"/>
                <w:lang w:val="en-US" w:eastAsia="zh-CN"/>
              </w:rPr>
              <w:t>元</w:t>
            </w:r>
            <w:r>
              <w:rPr>
                <w:rFonts w:hint="eastAsia" w:ascii="宋体" w:hAnsi="宋体" w:eastAsia="宋体"/>
                <w:b/>
                <w:bCs/>
                <w:color w:val="auto"/>
                <w:highlight w:val="none"/>
                <w:lang w:eastAsia="zh-CN"/>
              </w:rPr>
              <w:t>）</w:t>
            </w:r>
          </w:p>
        </w:tc>
        <w:tc>
          <w:tcPr>
            <w:tcW w:w="2317"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restart"/>
            <w:vAlign w:val="center"/>
          </w:tcPr>
          <w:p>
            <w:pPr>
              <w:rPr>
                <w:rFonts w:ascii="宋体" w:hAnsi="宋体" w:eastAsia="宋体"/>
                <w:color w:val="auto"/>
                <w:highlight w:val="none"/>
              </w:rPr>
            </w:pPr>
          </w:p>
        </w:tc>
        <w:tc>
          <w:tcPr>
            <w:tcW w:w="3123" w:type="dxa"/>
            <w:vMerge w:val="restart"/>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024</w:t>
            </w:r>
            <w:r>
              <w:rPr>
                <w:rFonts w:hint="eastAsia" w:ascii="宋体" w:hAnsi="宋体" w:eastAsia="宋体"/>
                <w:color w:val="auto"/>
                <w:highlight w:val="none"/>
              </w:rPr>
              <w:t>年1月1日至2</w:t>
            </w:r>
            <w:r>
              <w:rPr>
                <w:rFonts w:ascii="宋体" w:hAnsi="宋体" w:eastAsia="宋体"/>
                <w:color w:val="auto"/>
                <w:highlight w:val="none"/>
              </w:rPr>
              <w:t>024</w:t>
            </w:r>
            <w:r>
              <w:rPr>
                <w:rFonts w:hint="eastAsia" w:ascii="宋体" w:hAnsi="宋体" w:eastAsia="宋体"/>
                <w:color w:val="auto"/>
                <w:highlight w:val="none"/>
              </w:rPr>
              <w:t>年1</w:t>
            </w:r>
            <w:r>
              <w:rPr>
                <w:rFonts w:ascii="宋体" w:hAnsi="宋体" w:eastAsia="宋体"/>
                <w:color w:val="auto"/>
                <w:highlight w:val="none"/>
              </w:rPr>
              <w:t>2</w:t>
            </w:r>
            <w:r>
              <w:rPr>
                <w:rFonts w:hint="eastAsia" w:ascii="宋体" w:hAnsi="宋体" w:eastAsia="宋体"/>
                <w:color w:val="auto"/>
                <w:highlight w:val="none"/>
              </w:rPr>
              <w:t>月3</w:t>
            </w:r>
            <w:r>
              <w:rPr>
                <w:rFonts w:ascii="宋体" w:hAnsi="宋体" w:eastAsia="宋体"/>
                <w:color w:val="auto"/>
                <w:highlight w:val="none"/>
              </w:rPr>
              <w:t>1</w:t>
            </w:r>
            <w:r>
              <w:rPr>
                <w:rFonts w:hint="eastAsia" w:ascii="宋体" w:hAnsi="宋体" w:eastAsia="宋体"/>
                <w:color w:val="auto"/>
                <w:highlight w:val="none"/>
              </w:rPr>
              <w:t>日全年费用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continue"/>
            <w:vAlign w:val="center"/>
          </w:tcPr>
          <w:p>
            <w:pPr>
              <w:rPr>
                <w:rFonts w:ascii="宋体" w:hAnsi="宋体" w:eastAsia="宋体"/>
                <w:color w:val="auto"/>
                <w:highlight w:val="none"/>
              </w:rPr>
            </w:pPr>
          </w:p>
        </w:tc>
        <w:tc>
          <w:tcPr>
            <w:tcW w:w="3123" w:type="dxa"/>
            <w:vMerge w:val="continue"/>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025</w:t>
            </w:r>
            <w:r>
              <w:rPr>
                <w:rFonts w:hint="eastAsia" w:ascii="宋体" w:hAnsi="宋体" w:eastAsia="宋体"/>
                <w:color w:val="auto"/>
                <w:highlight w:val="none"/>
              </w:rPr>
              <w:t>年1月1日至2</w:t>
            </w:r>
            <w:r>
              <w:rPr>
                <w:rFonts w:ascii="宋体" w:hAnsi="宋体" w:eastAsia="宋体"/>
                <w:color w:val="auto"/>
                <w:highlight w:val="none"/>
              </w:rPr>
              <w:t>025</w:t>
            </w:r>
            <w:r>
              <w:rPr>
                <w:rFonts w:hint="eastAsia" w:ascii="宋体" w:hAnsi="宋体" w:eastAsia="宋体"/>
                <w:color w:val="auto"/>
                <w:highlight w:val="none"/>
              </w:rPr>
              <w:t>年3月3</w:t>
            </w:r>
            <w:r>
              <w:rPr>
                <w:rFonts w:ascii="宋体" w:hAnsi="宋体" w:eastAsia="宋体"/>
                <w:color w:val="auto"/>
                <w:highlight w:val="none"/>
              </w:rPr>
              <w:t>1</w:t>
            </w:r>
            <w:r>
              <w:rPr>
                <w:rFonts w:hint="eastAsia" w:ascii="宋体" w:hAnsi="宋体" w:eastAsia="宋体"/>
                <w:color w:val="auto"/>
                <w:highlight w:val="none"/>
              </w:rPr>
              <w:t>日费用</w:t>
            </w:r>
          </w:p>
        </w:tc>
      </w:tr>
    </w:tbl>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pStyle w:val="115"/>
        <w:numPr>
          <w:ilvl w:val="0"/>
          <w:numId w:val="0"/>
        </w:numPr>
        <w:spacing w:after="160" w:line="360" w:lineRule="auto"/>
        <w:ind w:leftChars="0"/>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投标人应将2024年服务期和2025年一季度分别作为两个独立项目报价，未按要求报价的，投标文件将按无效标被否决。</w:t>
      </w:r>
    </w:p>
    <w:p>
      <w:pPr>
        <w:pStyle w:val="2"/>
        <w:numPr>
          <w:ilvl w:val="0"/>
          <w:numId w:val="0"/>
        </w:numPr>
        <w:ind w:leftChars="0"/>
        <w:rPr>
          <w:color w:val="auto"/>
          <w:highlight w:val="none"/>
        </w:rPr>
      </w:pPr>
      <w:r>
        <w:rPr>
          <w:rFonts w:hint="eastAsia"/>
          <w:color w:val="auto"/>
          <w:highlight w:val="none"/>
          <w:lang w:val="en-US" w:eastAsia="zh-CN"/>
        </w:rPr>
        <w:t>2、</w:t>
      </w:r>
      <w:r>
        <w:rPr>
          <w:color w:val="auto"/>
          <w:highlight w:val="none"/>
        </w:rPr>
        <w:t>2025</w:t>
      </w:r>
      <w:r>
        <w:rPr>
          <w:rFonts w:hint="eastAsia"/>
          <w:color w:val="auto"/>
          <w:highlight w:val="none"/>
        </w:rPr>
        <w:t>年一季度（2</w:t>
      </w:r>
      <w:r>
        <w:rPr>
          <w:color w:val="auto"/>
          <w:highlight w:val="none"/>
        </w:rPr>
        <w:t>025</w:t>
      </w:r>
      <w:r>
        <w:rPr>
          <w:rFonts w:hint="eastAsia"/>
          <w:color w:val="auto"/>
          <w:highlight w:val="none"/>
        </w:rPr>
        <w:t>年1月1日至2</w:t>
      </w:r>
      <w:r>
        <w:rPr>
          <w:color w:val="auto"/>
          <w:highlight w:val="none"/>
        </w:rPr>
        <w:t>025</w:t>
      </w:r>
      <w:r>
        <w:rPr>
          <w:rFonts w:hint="eastAsia"/>
          <w:color w:val="auto"/>
          <w:highlight w:val="none"/>
        </w:rPr>
        <w:t>年3月3</w:t>
      </w:r>
      <w:r>
        <w:rPr>
          <w:color w:val="auto"/>
          <w:highlight w:val="none"/>
        </w:rPr>
        <w:t>1</w:t>
      </w:r>
      <w:r>
        <w:rPr>
          <w:rFonts w:hint="eastAsia"/>
          <w:color w:val="auto"/>
          <w:highlight w:val="none"/>
        </w:rPr>
        <w:t>日）最高</w:t>
      </w:r>
      <w:r>
        <w:rPr>
          <w:rFonts w:hint="eastAsia"/>
          <w:color w:val="auto"/>
          <w:highlight w:val="none"/>
          <w:lang w:eastAsia="zh-CN"/>
        </w:rPr>
        <w:t>暂估价</w:t>
      </w:r>
      <w:r>
        <w:rPr>
          <w:rFonts w:hint="eastAsia"/>
          <w:color w:val="auto"/>
          <w:highlight w:val="none"/>
        </w:rPr>
        <w:t>为：</w:t>
      </w:r>
      <w:r>
        <w:rPr>
          <w:rFonts w:hint="eastAsia"/>
          <w:color w:val="auto"/>
          <w:highlight w:val="none"/>
          <w:lang w:val="en-US" w:eastAsia="zh-CN"/>
        </w:rPr>
        <w:t xml:space="preserve">1242265.07 </w:t>
      </w:r>
      <w:r>
        <w:rPr>
          <w:rFonts w:hint="eastAsia"/>
          <w:color w:val="auto"/>
          <w:highlight w:val="none"/>
        </w:rPr>
        <w:t>元。</w:t>
      </w:r>
    </w:p>
    <w:p>
      <w:pPr>
        <w:pStyle w:val="2"/>
        <w:numPr>
          <w:ilvl w:val="0"/>
          <w:numId w:val="0"/>
        </w:numPr>
        <w:ind w:leftChars="0"/>
        <w:rPr>
          <w:color w:val="auto"/>
          <w:highlight w:val="none"/>
        </w:rPr>
      </w:pPr>
    </w:p>
    <w:p>
      <w:pPr>
        <w:spacing w:line="285"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59" w:type="default"/>
          <w:footerReference r:id="rId60"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39" w:name="_Toc1847"/>
      <w:bookmarkStart w:id="140" w:name="_Toc148096383"/>
      <w:r>
        <w:rPr>
          <w:rFonts w:hint="eastAsia" w:ascii="宋体" w:hAnsi="宋体"/>
          <w:color w:val="auto"/>
          <w:highlight w:val="none"/>
        </w:rPr>
        <w:t>4 投标分项报价表(实质性格式)</w:t>
      </w:r>
      <w:bookmarkEnd w:id="139"/>
      <w:bookmarkEnd w:id="140"/>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4-1投标报价说明</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（1）投标报价应与招标文件中的投标人须知、合同条款、采购需求等一起参照阅读和理解。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（2）报价货币为人民币。若投标人未对某些项目填报单价和合价，则认为已包括在其他项目的单价和合价以及投标总报价内。</w:t>
      </w:r>
    </w:p>
    <w:p>
      <w:pPr>
        <w:spacing w:line="360" w:lineRule="auto"/>
        <w:ind w:firstLine="56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4"/>
          <w:highlight w:val="none"/>
        </w:rPr>
        <w:t>（3）投标人应将2024年</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月-12月服务期和2025年1月-3月服务期分别作为两个独立项目报价，未按要求报价的，投标文件将按无效标被否决。</w:t>
      </w:r>
      <w:r>
        <w:rPr>
          <w:rFonts w:hint="eastAsia" w:ascii="宋体" w:hAnsi="宋体" w:eastAsia="宋体" w:cs="宋体"/>
          <w:b/>
          <w:bCs/>
          <w:color w:val="auto"/>
          <w:sz w:val="24"/>
          <w:highlight w:val="none"/>
          <w:lang w:val="en-US" w:eastAsia="zh-CN"/>
        </w:rPr>
        <w:t>2024年1月1日-12月31日最高限价</w:t>
      </w:r>
      <w:r>
        <w:rPr>
          <w:rFonts w:hint="eastAsia" w:ascii="宋体" w:hAnsi="宋体" w:eastAsia="宋体"/>
          <w:b/>
          <w:bCs/>
          <w:color w:val="auto"/>
          <w:sz w:val="24"/>
          <w:szCs w:val="24"/>
          <w:highlight w:val="none"/>
        </w:rPr>
        <w:t>786</w:t>
      </w:r>
      <w:r>
        <w:rPr>
          <w:rFonts w:hint="eastAsia" w:ascii="宋体" w:hAnsi="宋体" w:eastAsia="宋体"/>
          <w:b/>
          <w:bCs/>
          <w:color w:val="auto"/>
          <w:sz w:val="24"/>
          <w:szCs w:val="24"/>
          <w:highlight w:val="none"/>
          <w:lang w:val="en-US" w:eastAsia="zh-CN"/>
        </w:rPr>
        <w:t>.</w:t>
      </w:r>
      <w:r>
        <w:rPr>
          <w:rFonts w:hint="eastAsia" w:ascii="宋体" w:hAnsi="宋体" w:eastAsia="宋体"/>
          <w:b/>
          <w:bCs/>
          <w:color w:val="auto"/>
          <w:sz w:val="24"/>
          <w:szCs w:val="24"/>
          <w:highlight w:val="none"/>
        </w:rPr>
        <w:t>586521</w:t>
      </w:r>
      <w:r>
        <w:rPr>
          <w:rFonts w:hint="eastAsia" w:ascii="宋体" w:hAnsi="宋体" w:eastAsia="宋体" w:cs="宋体"/>
          <w:b/>
          <w:bCs/>
          <w:color w:val="auto"/>
          <w:sz w:val="24"/>
          <w:highlight w:val="none"/>
          <w:lang w:val="en-US" w:eastAsia="zh-CN"/>
        </w:rPr>
        <w:t>万元；2025年1月1日-3月31日最高限价124.226507万元。</w:t>
      </w:r>
    </w:p>
    <w:p>
      <w:pPr>
        <w:spacing w:line="360" w:lineRule="auto"/>
        <w:ind w:firstLine="7469" w:firstLineChars="31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88"/>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167"/>
        <w:gridCol w:w="3147"/>
        <w:gridCol w:w="3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2167" w:type="dxa"/>
            <w:vAlign w:val="center"/>
          </w:tcPr>
          <w:p>
            <w:pPr>
              <w:widowControl w:val="0"/>
              <w:numPr>
                <w:ilvl w:val="255"/>
                <w:numId w:val="0"/>
              </w:numPr>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项目</w:t>
            </w:r>
          </w:p>
        </w:tc>
        <w:tc>
          <w:tcPr>
            <w:tcW w:w="3147"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2024年1月1日-12月31日</w:t>
            </w:r>
          </w:p>
        </w:tc>
        <w:tc>
          <w:tcPr>
            <w:tcW w:w="3139"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2025年1月1日-3月31日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67" w:type="dxa"/>
            <w:vAlign w:val="center"/>
          </w:tcPr>
          <w:p>
            <w:pPr>
              <w:widowControl w:val="0"/>
              <w:numPr>
                <w:ilvl w:val="255"/>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t>林业养护</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373924</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436034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67" w:type="dxa"/>
            <w:vAlign w:val="center"/>
          </w:tcPr>
          <w:p>
            <w:pPr>
              <w:widowControl w:val="0"/>
              <w:numPr>
                <w:ilvl w:val="255"/>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t>水环境保洁</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212597</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790473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52" w:type="dxa"/>
            <w:gridSpan w:val="2"/>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合计</w:t>
            </w:r>
          </w:p>
        </w:tc>
        <w:tc>
          <w:tcPr>
            <w:tcW w:w="3147" w:type="dxa"/>
            <w:tcBorders>
              <w:top w:val="single" w:color="auto" w:sz="4" w:space="0"/>
            </w:tcBorders>
            <w:vAlign w:val="center"/>
          </w:tcPr>
          <w:p>
            <w:pPr>
              <w:widowControl w:val="0"/>
              <w:numPr>
                <w:ilvl w:val="255"/>
                <w:numId w:val="0"/>
              </w:numPr>
              <w:jc w:val="center"/>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786</w:t>
            </w:r>
            <w:r>
              <w:rPr>
                <w:rFonts w:hint="eastAsia" w:ascii="宋体" w:hAnsi="宋体" w:eastAsia="宋体"/>
                <w:b/>
                <w:bCs/>
                <w:color w:val="auto"/>
                <w:sz w:val="24"/>
                <w:szCs w:val="24"/>
                <w:highlight w:val="none"/>
                <w:lang w:val="en-US" w:eastAsia="zh-CN"/>
              </w:rPr>
              <w:t>.</w:t>
            </w:r>
            <w:r>
              <w:rPr>
                <w:rFonts w:hint="eastAsia" w:ascii="宋体" w:hAnsi="宋体" w:eastAsia="宋体"/>
                <w:b/>
                <w:bCs/>
                <w:color w:val="auto"/>
                <w:sz w:val="24"/>
                <w:szCs w:val="24"/>
                <w:highlight w:val="none"/>
              </w:rPr>
              <w:t>586521</w:t>
            </w:r>
          </w:p>
        </w:tc>
        <w:tc>
          <w:tcPr>
            <w:tcW w:w="3139" w:type="dxa"/>
            <w:tcBorders>
              <w:top w:val="single" w:color="auto" w:sz="4" w:space="0"/>
            </w:tcBorders>
            <w:vAlign w:val="center"/>
          </w:tcPr>
          <w:p>
            <w:pPr>
              <w:widowControl w:val="0"/>
              <w:numPr>
                <w:ilvl w:val="255"/>
                <w:numId w:val="0"/>
              </w:num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226507</w:t>
            </w:r>
          </w:p>
        </w:tc>
      </w:tr>
    </w:tbl>
    <w:p>
      <w:pPr>
        <w:bidi w:val="0"/>
        <w:rPr>
          <w:color w:val="auto"/>
          <w:highlight w:val="none"/>
        </w:rPr>
      </w:pPr>
    </w:p>
    <w:p>
      <w:pPr>
        <w:pStyle w:val="2"/>
        <w:rPr>
          <w:rFonts w:hint="eastAsia"/>
          <w:b/>
          <w:bCs/>
          <w:color w:val="auto"/>
          <w:highlight w:val="none"/>
        </w:rPr>
      </w:pPr>
      <w:r>
        <w:rPr>
          <w:rFonts w:hint="eastAsia" w:ascii="宋体" w:hAnsi="宋体" w:eastAsia="宋体" w:cs="宋体"/>
          <w:b/>
          <w:bCs/>
          <w:color w:val="auto"/>
          <w:sz w:val="24"/>
          <w:highlight w:val="none"/>
        </w:rPr>
        <w:t>★</w:t>
      </w:r>
      <w:r>
        <w:rPr>
          <w:rFonts w:hint="eastAsia" w:hAnsi="宋体" w:cs="宋体"/>
          <w:b/>
          <w:bCs/>
          <w:color w:val="auto"/>
          <w:sz w:val="24"/>
          <w:highlight w:val="none"/>
          <w:lang w:eastAsia="zh-CN"/>
        </w:rPr>
        <w:t>（</w:t>
      </w:r>
      <w:r>
        <w:rPr>
          <w:rFonts w:hint="eastAsia" w:hAnsi="宋体" w:cs="宋体"/>
          <w:b/>
          <w:bCs/>
          <w:color w:val="auto"/>
          <w:sz w:val="24"/>
          <w:highlight w:val="none"/>
          <w:lang w:val="en-US" w:eastAsia="zh-CN"/>
        </w:rPr>
        <w:t>4</w:t>
      </w:r>
      <w:r>
        <w:rPr>
          <w:rFonts w:hint="eastAsia" w:hAnsi="宋体" w:cs="宋体"/>
          <w:b/>
          <w:bCs/>
          <w:color w:val="auto"/>
          <w:sz w:val="24"/>
          <w:highlight w:val="none"/>
          <w:lang w:eastAsia="zh-CN"/>
        </w:rPr>
        <w:t>）</w:t>
      </w:r>
      <w:r>
        <w:rPr>
          <w:rFonts w:hint="eastAsia" w:hAnsi="宋体" w:cs="宋体"/>
          <w:b/>
          <w:bCs/>
          <w:color w:val="auto"/>
          <w:sz w:val="24"/>
          <w:highlight w:val="none"/>
          <w:lang w:val="en-US" w:eastAsia="zh-CN"/>
        </w:rPr>
        <w:t>2024年1月1日-3月31日为前期管护服务期，</w:t>
      </w:r>
      <w:r>
        <w:rPr>
          <w:rFonts w:hint="eastAsia"/>
          <w:b/>
          <w:bCs/>
          <w:color w:val="auto"/>
          <w:highlight w:val="none"/>
        </w:rPr>
        <w:t>要求按预算给定价格固定报价，不作为竞争费用。</w:t>
      </w: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65"/>
        <w:tblW w:w="946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554"/>
        <w:gridCol w:w="5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545" w:type="dxa"/>
            <w:gridSpan w:val="2"/>
            <w:vAlign w:val="center"/>
          </w:tcPr>
          <w:p>
            <w:pPr>
              <w:widowControl w:val="0"/>
              <w:overflowPunct w:val="0"/>
              <w:ind w:firstLine="482"/>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5917"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温泉管理所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eastAsia="zh-CN"/>
              </w:rPr>
              <w:t>养</w:t>
            </w:r>
            <w:r>
              <w:rPr>
                <w:rFonts w:hint="eastAsia" w:ascii="宋体" w:hAnsi="宋体" w:eastAsia="宋体" w:cs="宋体"/>
                <w:color w:val="auto"/>
                <w:sz w:val="24"/>
                <w:highlight w:val="none"/>
              </w:rPr>
              <w:t>护</w:t>
            </w:r>
          </w:p>
        </w:tc>
        <w:tc>
          <w:tcPr>
            <w:tcW w:w="5917"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872893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28</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872893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554"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eastAsia="zh-CN"/>
              </w:rPr>
              <w:t>保洁</w:t>
            </w:r>
          </w:p>
        </w:tc>
        <w:tc>
          <w:tcPr>
            <w:tcW w:w="5917"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84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245706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917"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273175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917"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90</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518881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917"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119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391774</w:t>
            </w:r>
          </w:p>
        </w:tc>
      </w:tr>
    </w:tbl>
    <w:p>
      <w:pPr>
        <w:spacing w:line="360" w:lineRule="auto"/>
        <w:rPr>
          <w:rFonts w:ascii="宋体" w:hAnsi="宋体" w:eastAsia="宋体" w:cs="宋体"/>
          <w:b/>
          <w:bCs/>
          <w:color w:val="auto"/>
          <w:sz w:val="24"/>
          <w:highlight w:val="none"/>
        </w:rPr>
      </w:pP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★（5）2024年4月-12月服务期（2024年4月1日至2024年12月31日）最高限价为</w:t>
      </w:r>
      <w:r>
        <w:rPr>
          <w:rFonts w:hint="eastAsia" w:ascii="宋体" w:hAnsi="宋体" w:eastAsia="宋体" w:cs="宋体"/>
          <w:b/>
          <w:bCs/>
          <w:color w:val="auto"/>
          <w:sz w:val="24"/>
          <w:szCs w:val="20"/>
          <w:highlight w:val="none"/>
        </w:rPr>
        <w:t>667</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194747</w:t>
      </w:r>
      <w:r>
        <w:rPr>
          <w:rFonts w:hint="eastAsia" w:ascii="宋体" w:hAnsi="宋体" w:eastAsia="宋体" w:cs="宋体"/>
          <w:b/>
          <w:bCs/>
          <w:color w:val="auto"/>
          <w:sz w:val="24"/>
          <w:highlight w:val="none"/>
        </w:rPr>
        <w:t>万元，其中林业部分最高限价327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501031万元；水环境部分最高限价339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693716万元</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2024年4月-12月服务期最高限价为总价最高限价</w:t>
      </w:r>
      <w:r>
        <w:rPr>
          <w:rFonts w:hint="eastAsia" w:ascii="宋体" w:hAnsi="宋体" w:eastAsia="宋体" w:cs="宋体"/>
          <w:b/>
          <w:bCs/>
          <w:color w:val="auto"/>
          <w:sz w:val="24"/>
          <w:szCs w:val="20"/>
          <w:highlight w:val="none"/>
        </w:rPr>
        <w:t>667</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194747</w:t>
      </w:r>
      <w:r>
        <w:rPr>
          <w:rFonts w:hint="eastAsia" w:ascii="宋体" w:hAnsi="宋体" w:eastAsia="宋体" w:cs="宋体"/>
          <w:b/>
          <w:bCs/>
          <w:color w:val="auto"/>
          <w:sz w:val="24"/>
          <w:highlight w:val="none"/>
        </w:rPr>
        <w:t>万元基础上，增加分项最高限价。投标报价中各分项报价合计有任一项超过相应分项最高限价的，投标文件将按无效标被否决。各分部分项最高限价如下：</w:t>
      </w:r>
    </w:p>
    <w:p>
      <w:pPr>
        <w:spacing w:line="360" w:lineRule="auto"/>
        <w:ind w:firstLine="7228" w:firstLineChars="3000"/>
        <w:rPr>
          <w:rFonts w:hint="eastAsia" w:ascii="宋体" w:hAnsi="宋体" w:eastAsia="宋体" w:cs="宋体"/>
          <w:b/>
          <w:bCs/>
          <w:color w:val="auto"/>
          <w:sz w:val="24"/>
          <w:highlight w:val="none"/>
        </w:rPr>
      </w:pPr>
    </w:p>
    <w:p>
      <w:pPr>
        <w:spacing w:line="360" w:lineRule="auto"/>
        <w:ind w:firstLine="7228" w:firstLineChars="3000"/>
        <w:rPr>
          <w:rFonts w:hint="eastAsia" w:ascii="宋体" w:hAnsi="宋体" w:eastAsia="宋体" w:cs="宋体"/>
          <w:b/>
          <w:bCs/>
          <w:color w:val="auto"/>
          <w:sz w:val="24"/>
          <w:highlight w:val="none"/>
        </w:rPr>
      </w:pPr>
    </w:p>
    <w:p>
      <w:pPr>
        <w:spacing w:line="360" w:lineRule="auto"/>
        <w:ind w:firstLine="7228" w:firstLineChars="30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693"/>
        <w:gridCol w:w="5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510"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577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温泉管理所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693"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养护</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237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049102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jc w:val="center"/>
              <w:rPr>
                <w:rFonts w:ascii="宋体" w:hAnsi="宋体" w:eastAsia="宋体" w:cs="宋体"/>
                <w:b/>
                <w:bCs/>
                <w:color w:val="auto"/>
                <w:sz w:val="24"/>
                <w:highlight w:val="none"/>
              </w:rPr>
            </w:pPr>
          </w:p>
        </w:tc>
        <w:tc>
          <w:tcPr>
            <w:tcW w:w="26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71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317563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jc w:val="center"/>
              <w:rPr>
                <w:rFonts w:ascii="宋体" w:hAnsi="宋体" w:eastAsia="宋体" w:cs="宋体"/>
                <w:b/>
                <w:bCs/>
                <w:color w:val="auto"/>
                <w:sz w:val="24"/>
                <w:highlight w:val="none"/>
              </w:rPr>
            </w:pPr>
          </w:p>
        </w:tc>
        <w:tc>
          <w:tcPr>
            <w:tcW w:w="26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890619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jc w:val="center"/>
              <w:rPr>
                <w:rFonts w:ascii="宋体" w:hAnsi="宋体" w:eastAsia="宋体" w:cs="宋体"/>
                <w:b/>
                <w:bCs/>
                <w:color w:val="auto"/>
                <w:sz w:val="24"/>
                <w:highlight w:val="none"/>
              </w:rPr>
            </w:pPr>
          </w:p>
        </w:tc>
        <w:tc>
          <w:tcPr>
            <w:tcW w:w="26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243747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jc w:val="center"/>
              <w:rPr>
                <w:rFonts w:ascii="宋体" w:hAnsi="宋体" w:eastAsia="宋体" w:cs="宋体"/>
                <w:b/>
                <w:bCs/>
                <w:color w:val="auto"/>
                <w:sz w:val="24"/>
                <w:highlight w:val="none"/>
              </w:rPr>
            </w:pPr>
          </w:p>
        </w:tc>
        <w:tc>
          <w:tcPr>
            <w:tcW w:w="269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77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327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501031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水环部分</w:t>
            </w:r>
          </w:p>
        </w:tc>
        <w:tc>
          <w:tcPr>
            <w:tcW w:w="2693"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5776" w:type="dxa"/>
            <w:vAlign w:val="center"/>
          </w:tcPr>
          <w:p>
            <w:pPr>
              <w:widowControl w:val="0"/>
              <w:jc w:val="center"/>
              <w:textAlignment w:val="center"/>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284</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045776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rPr>
                <w:rFonts w:ascii="宋体" w:hAnsi="宋体" w:eastAsia="宋体" w:cs="宋体"/>
                <w:color w:val="auto"/>
                <w:sz w:val="24"/>
                <w:highlight w:val="none"/>
              </w:rPr>
            </w:pPr>
          </w:p>
        </w:tc>
        <w:tc>
          <w:tcPr>
            <w:tcW w:w="26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467805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rPr>
                <w:rFonts w:ascii="宋体" w:hAnsi="宋体" w:eastAsia="宋体" w:cs="宋体"/>
                <w:color w:val="auto"/>
                <w:sz w:val="24"/>
                <w:highlight w:val="none"/>
              </w:rPr>
            </w:pPr>
          </w:p>
        </w:tc>
        <w:tc>
          <w:tcPr>
            <w:tcW w:w="26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树墩清理</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236137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rPr>
                <w:rFonts w:ascii="宋体" w:hAnsi="宋体" w:eastAsia="宋体" w:cs="宋体"/>
                <w:color w:val="auto"/>
                <w:sz w:val="24"/>
                <w:highlight w:val="none"/>
              </w:rPr>
            </w:pPr>
          </w:p>
        </w:tc>
        <w:tc>
          <w:tcPr>
            <w:tcW w:w="26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生物预警设备维护</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977311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rPr>
                <w:rFonts w:ascii="宋体" w:hAnsi="宋体" w:eastAsia="宋体" w:cs="宋体"/>
                <w:color w:val="auto"/>
                <w:sz w:val="24"/>
                <w:highlight w:val="none"/>
              </w:rPr>
            </w:pPr>
          </w:p>
        </w:tc>
        <w:tc>
          <w:tcPr>
            <w:tcW w:w="2693" w:type="dxa"/>
            <w:vAlign w:val="center"/>
          </w:tcPr>
          <w:p>
            <w:pPr>
              <w:widowControl w:val="0"/>
              <w:overflowPunct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环境整治</w:t>
            </w:r>
          </w:p>
        </w:tc>
        <w:tc>
          <w:tcPr>
            <w:tcW w:w="5776" w:type="dxa"/>
            <w:vAlign w:val="center"/>
          </w:tcPr>
          <w:p>
            <w:pPr>
              <w:widowControl w:val="0"/>
              <w:overflowPunct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966687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rPr>
                <w:rFonts w:ascii="宋体" w:hAnsi="宋体" w:eastAsia="宋体" w:cs="宋体"/>
                <w:color w:val="auto"/>
                <w:sz w:val="24"/>
                <w:highlight w:val="none"/>
              </w:rPr>
            </w:pPr>
          </w:p>
        </w:tc>
        <w:tc>
          <w:tcPr>
            <w:tcW w:w="269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77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339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693716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510"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776" w:type="dxa"/>
            <w:vAlign w:val="center"/>
          </w:tcPr>
          <w:p>
            <w:pPr>
              <w:widowControl w:val="0"/>
              <w:overflowPunct w:val="0"/>
              <w:jc w:val="center"/>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667</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194747</w:t>
            </w:r>
          </w:p>
        </w:tc>
      </w:tr>
    </w:tbl>
    <w:p>
      <w:pPr>
        <w:spacing w:before="120" w:beforeLines="50"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★（6）</w:t>
      </w:r>
      <w:r>
        <w:rPr>
          <w:rFonts w:hint="eastAsia" w:ascii="宋体" w:hAnsi="宋体" w:eastAsia="宋体" w:cs="宋体"/>
          <w:b/>
          <w:bCs/>
          <w:snapToGrid/>
          <w:color w:val="auto"/>
          <w:sz w:val="24"/>
          <w:szCs w:val="20"/>
          <w:highlight w:val="none"/>
        </w:rPr>
        <w:t>考虑下一年度服务衔接问题，</w:t>
      </w:r>
      <w:r>
        <w:rPr>
          <w:rFonts w:hint="eastAsia" w:ascii="宋体" w:hAnsi="宋体" w:eastAsia="宋体" w:cs="宋体"/>
          <w:b/>
          <w:bCs/>
          <w:snapToGrid/>
          <w:color w:val="auto"/>
          <w:sz w:val="24"/>
          <w:szCs w:val="20"/>
          <w:highlight w:val="none"/>
          <w:lang w:eastAsia="zh-CN"/>
        </w:rPr>
        <w:t>暂估</w:t>
      </w:r>
      <w:r>
        <w:rPr>
          <w:rFonts w:hint="eastAsia" w:ascii="宋体" w:hAnsi="宋体" w:eastAsia="宋体" w:cs="宋体"/>
          <w:b/>
          <w:bCs/>
          <w:snapToGrid/>
          <w:color w:val="auto"/>
          <w:sz w:val="24"/>
          <w:szCs w:val="20"/>
          <w:highlight w:val="none"/>
        </w:rPr>
        <w:t>2025年1-3月预算总额，将2025年一季度投标报价纳入招标考虑，要求投标人填报相应报价，但不纳入合同总额。</w:t>
      </w:r>
      <w:r>
        <w:rPr>
          <w:rFonts w:hint="eastAsia" w:ascii="宋体" w:hAnsi="宋体" w:eastAsia="宋体" w:cs="宋体"/>
          <w:b/>
          <w:bCs/>
          <w:color w:val="auto"/>
          <w:sz w:val="24"/>
          <w:highlight w:val="none"/>
        </w:rPr>
        <w:t>2025年1月-3月服务期（2025年1月1日至2025年3月31日）最高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价为</w:t>
      </w:r>
      <w:r>
        <w:rPr>
          <w:rFonts w:hint="eastAsia" w:ascii="宋体" w:hAnsi="宋体" w:eastAsia="宋体" w:cs="宋体"/>
          <w:b/>
          <w:bCs/>
          <w:color w:val="auto"/>
          <w:sz w:val="24"/>
          <w:szCs w:val="20"/>
          <w:highlight w:val="none"/>
        </w:rPr>
        <w:t>124</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226507</w:t>
      </w:r>
      <w:r>
        <w:rPr>
          <w:rFonts w:hint="eastAsia" w:ascii="宋体" w:hAnsi="宋体" w:eastAsia="宋体" w:cs="宋体"/>
          <w:b/>
          <w:bCs/>
          <w:color w:val="auto"/>
          <w:sz w:val="24"/>
          <w:highlight w:val="none"/>
        </w:rPr>
        <w:t>万元，其中林业部分最高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32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436034万元；水环境部分最高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91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790473万元。2025年1月-3月服务期（2025年1月1日至2025年3月31日）最高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为总价最高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w:t>
      </w:r>
      <w:r>
        <w:rPr>
          <w:rFonts w:hint="eastAsia" w:ascii="宋体" w:hAnsi="宋体" w:eastAsia="宋体" w:cs="宋体"/>
          <w:b/>
          <w:bCs/>
          <w:color w:val="auto"/>
          <w:sz w:val="24"/>
          <w:szCs w:val="20"/>
          <w:highlight w:val="none"/>
        </w:rPr>
        <w:t>124</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226507</w:t>
      </w:r>
      <w:r>
        <w:rPr>
          <w:rFonts w:hint="eastAsia" w:ascii="宋体" w:hAnsi="宋体" w:eastAsia="宋体" w:cs="宋体"/>
          <w:b/>
          <w:bCs/>
          <w:color w:val="auto"/>
          <w:sz w:val="24"/>
          <w:highlight w:val="none"/>
        </w:rPr>
        <w:t>万元基础上，增加分项最高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。各部分投标报价均不得超过相应的最高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，否则，投标文件将按无效标被否决。</w:t>
      </w:r>
    </w:p>
    <w:p>
      <w:pPr>
        <w:spacing w:line="360" w:lineRule="auto"/>
        <w:ind w:firstLine="482" w:firstLineChars="200"/>
        <w:rPr>
          <w:rFonts w:ascii="宋体" w:hAnsi="宋体" w:eastAsia="宋体" w:cs="宋体"/>
          <w:b/>
          <w:bCs/>
          <w:color w:val="auto"/>
          <w:sz w:val="24"/>
          <w:highlight w:val="none"/>
        </w:rPr>
      </w:pP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8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693"/>
        <w:gridCol w:w="5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510"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577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温泉管理所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817"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693"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养护</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436034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7" w:type="dxa"/>
            <w:vMerge w:val="continue"/>
            <w:vAlign w:val="center"/>
          </w:tcPr>
          <w:p>
            <w:pPr>
              <w:widowControl w:val="0"/>
              <w:overflowPunct w:val="0"/>
              <w:jc w:val="center"/>
              <w:rPr>
                <w:rFonts w:ascii="宋体" w:hAnsi="宋体" w:eastAsia="宋体" w:cs="宋体"/>
                <w:b/>
                <w:bCs/>
                <w:color w:val="auto"/>
                <w:sz w:val="24"/>
                <w:highlight w:val="none"/>
              </w:rPr>
            </w:pPr>
          </w:p>
        </w:tc>
        <w:tc>
          <w:tcPr>
            <w:tcW w:w="269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77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436034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817"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693"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5776" w:type="dxa"/>
            <w:vAlign w:val="center"/>
          </w:tcPr>
          <w:p>
            <w:pPr>
              <w:widowControl w:val="0"/>
              <w:jc w:val="center"/>
              <w:textAlignment w:val="center"/>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85</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503223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817" w:type="dxa"/>
            <w:vMerge w:val="continue"/>
            <w:vAlign w:val="center"/>
          </w:tcPr>
          <w:p>
            <w:pPr>
              <w:widowControl w:val="0"/>
              <w:overflowPunct w:val="0"/>
              <w:rPr>
                <w:rFonts w:ascii="宋体" w:hAnsi="宋体" w:eastAsia="宋体" w:cs="宋体"/>
                <w:color w:val="auto"/>
                <w:sz w:val="24"/>
                <w:highlight w:val="none"/>
              </w:rPr>
            </w:pPr>
          </w:p>
        </w:tc>
        <w:tc>
          <w:tcPr>
            <w:tcW w:w="26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77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287250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17" w:type="dxa"/>
            <w:vMerge w:val="continue"/>
            <w:vAlign w:val="center"/>
          </w:tcPr>
          <w:p>
            <w:pPr>
              <w:widowControl w:val="0"/>
              <w:overflowPunct w:val="0"/>
              <w:rPr>
                <w:rFonts w:ascii="宋体" w:hAnsi="宋体" w:eastAsia="宋体" w:cs="宋体"/>
                <w:color w:val="auto"/>
                <w:sz w:val="24"/>
                <w:highlight w:val="none"/>
              </w:rPr>
            </w:pPr>
          </w:p>
        </w:tc>
        <w:tc>
          <w:tcPr>
            <w:tcW w:w="269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77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91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790473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510"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776" w:type="dxa"/>
            <w:vAlign w:val="center"/>
          </w:tcPr>
          <w:p>
            <w:pPr>
              <w:widowControl w:val="0"/>
              <w:overflowPunct w:val="0"/>
              <w:jc w:val="center"/>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124</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226507 </w:t>
            </w:r>
          </w:p>
        </w:tc>
      </w:tr>
    </w:tbl>
    <w:p>
      <w:pPr>
        <w:spacing w:before="120" w:beforeLines="50"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（7）投标人填报的2025年1月-3月报价作为2025年1月-3月延续服务的定价参考，但中标后不纳入合同价款。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（8）采购人不提供其他任何临时措施，投标人应自行解决，费用包含在投标报价中。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（9）鉴于本项目为服务类项目，投标报价税金可根据企业自身纳税性质按国家规定填报计取。</w:t>
      </w:r>
    </w:p>
    <w:p>
      <w:pPr>
        <w:spacing w:line="360" w:lineRule="auto"/>
        <w:ind w:firstLine="480" w:firstLineChars="200"/>
        <w:rPr>
          <w:rFonts w:ascii="宋体" w:hAnsi="宋体" w:eastAsia="宋体" w:cs="宋体"/>
          <w:color w:val="auto"/>
          <w:sz w:val="24"/>
          <w:highlight w:val="none"/>
        </w:rPr>
      </w:pPr>
      <w:bookmarkStart w:id="141" w:name="_Hlk128128645"/>
      <w:bookmarkStart w:id="142" w:name="_Hlk127904673"/>
      <w:r>
        <w:rPr>
          <w:rFonts w:hint="eastAsia" w:ascii="宋体" w:hAnsi="宋体" w:eastAsia="宋体" w:cs="宋体"/>
          <w:color w:val="auto"/>
          <w:sz w:val="24"/>
          <w:highlight w:val="none"/>
        </w:rPr>
        <w:t>（10）投标分项报价表组成：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投标分项报价表由以下报表组成，其中标记为“实质性格式”的须严格按照招标工程量清单给定格式填报，</w:t>
      </w:r>
      <w:r>
        <w:rPr>
          <w:rFonts w:hint="eastAsia" w:ascii="宋体" w:hAnsi="宋体" w:eastAsia="宋体" w:cs="宋体"/>
          <w:b/>
          <w:bCs/>
          <w:color w:val="auto"/>
          <w:sz w:val="24"/>
          <w:highlight w:val="none"/>
        </w:rPr>
        <w:t>否则，投标文件将按无效标被否决。</w:t>
      </w:r>
      <w:r>
        <w:rPr>
          <w:rFonts w:hint="eastAsia" w:ascii="宋体" w:hAnsi="宋体" w:eastAsia="宋体" w:cs="宋体"/>
          <w:color w:val="auto"/>
          <w:sz w:val="24"/>
          <w:highlight w:val="none"/>
        </w:rPr>
        <w:t>投标人可自行增加其他报表，也可对未标记“实质性格式”的表格进行调整。</w:t>
      </w:r>
    </w:p>
    <w:bookmarkEnd w:id="141"/>
    <w:bookmarkEnd w:id="142"/>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2）单项工程招标工程量清单汇总表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3）总价措施项目清单与计价汇总表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4）安全文明施工费明细表（实质性格式，其中：图集标准内措施费应按标准填报；特殊安全文明施工措施费可根据自身需要填报，未填报的视为包含在其他费用中）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5）施工垃圾场外运输和消纳费明细表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6）税金项目计价表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7）总价措施项目报价组成分析表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8）分部分项工程和单价措施项目清单与计价表（实质性格式）</w:t>
      </w:r>
    </w:p>
    <w:p>
      <w:pPr>
        <w:spacing w:line="360" w:lineRule="auto"/>
        <w:ind w:firstLine="480" w:firstLineChars="200"/>
        <w:rPr>
          <w:rFonts w:ascii="宋体" w:hAnsi="宋体" w:eastAsia="宋体" w:cs="宋体"/>
          <w:color w:val="auto"/>
          <w:sz w:val="24"/>
          <w:highlight w:val="none"/>
        </w:rPr>
        <w:sectPr>
          <w:pgSz w:w="11906" w:h="16838"/>
          <w:pgMar w:top="1418" w:right="1418" w:bottom="1418" w:left="1418" w:header="851" w:footer="992" w:gutter="0"/>
          <w:cols w:space="720" w:num="1"/>
          <w:docGrid w:linePitch="317" w:charSpace="614"/>
        </w:sectPr>
      </w:pPr>
      <w:r>
        <w:rPr>
          <w:rFonts w:hint="eastAsia" w:ascii="宋体" w:hAnsi="宋体" w:eastAsia="宋体" w:cs="宋体"/>
          <w:color w:val="auto"/>
          <w:sz w:val="24"/>
          <w:highlight w:val="none"/>
        </w:rPr>
        <w:t>（11）对投标分项报价表签字盖章不做具体要求。</w:t>
      </w:r>
    </w:p>
    <w:p>
      <w:pPr>
        <w:spacing w:line="360" w:lineRule="auto"/>
        <w:outlineLvl w:val="3"/>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4-2投标分项报价表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w:t>
      </w:r>
    </w:p>
    <w:p>
      <w:pPr>
        <w:ind w:firstLine="482"/>
        <w:rPr>
          <w:rFonts w:ascii="宋体" w:hAnsi="宋体" w:eastAsia="宋体" w:cs="宋体"/>
          <w:color w:val="auto"/>
          <w:sz w:val="24"/>
          <w:highlight w:val="none"/>
        </w:rPr>
      </w:pPr>
      <w:bookmarkStart w:id="143" w:name="_Toc67947829"/>
      <w:bookmarkStart w:id="144" w:name="_Toc64466323"/>
      <w:bookmarkStart w:id="145" w:name="_Toc35984038"/>
      <w:r>
        <w:rPr>
          <w:rFonts w:hint="eastAsia" w:ascii="宋体" w:hAnsi="宋体" w:eastAsia="宋体" w:cs="宋体"/>
          <w:color w:val="auto"/>
          <w:sz w:val="24"/>
          <w:highlight w:val="none"/>
        </w:rPr>
        <w:t>1）投标报价汇总表</w:t>
      </w:r>
      <w:bookmarkEnd w:id="143"/>
      <w:bookmarkEnd w:id="144"/>
      <w:bookmarkEnd w:id="145"/>
    </w:p>
    <w:p>
      <w:pPr>
        <w:ind w:firstLine="482"/>
        <w:rPr>
          <w:rFonts w:ascii="宋体" w:hAnsi="宋体" w:eastAsia="宋体" w:cs="宋体"/>
          <w:color w:val="auto"/>
          <w:sz w:val="24"/>
          <w:highlight w:val="none"/>
        </w:rPr>
      </w:pPr>
    </w:p>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投标报价汇总表</w:t>
      </w:r>
    </w:p>
    <w:tbl>
      <w:tblPr>
        <w:tblStyle w:val="88"/>
        <w:tblW w:w="14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8"/>
        <w:gridCol w:w="4127"/>
        <w:gridCol w:w="3348"/>
        <w:gridCol w:w="3348"/>
        <w:gridCol w:w="21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4127"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投标报价项目</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最高限价</w:t>
            </w:r>
            <w:r>
              <w:rPr>
                <w:rFonts w:hint="eastAsia" w:ascii="宋体" w:hAnsi="宋体" w:eastAsia="宋体" w:cs="宋体"/>
                <w:b/>
                <w:bCs/>
                <w:color w:val="auto"/>
                <w:sz w:val="24"/>
                <w:highlight w:val="none"/>
              </w:rPr>
              <w:t>（万元）</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w:t>
            </w:r>
            <w:r>
              <w:rPr>
                <w:rFonts w:hint="eastAsia" w:ascii="宋体" w:hAnsi="宋体" w:eastAsia="宋体" w:cs="宋体"/>
                <w:b/>
                <w:bCs/>
                <w:color w:val="auto"/>
                <w:sz w:val="24"/>
                <w:highlight w:val="none"/>
              </w:rPr>
              <w:t>（万元）</w:t>
            </w:r>
          </w:p>
        </w:tc>
        <w:tc>
          <w:tcPr>
            <w:tcW w:w="2147"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b/>
                <w:color w:val="auto"/>
                <w:sz w:val="24"/>
                <w:highlight w:val="none"/>
              </w:rPr>
              <w:t>2024年</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月至</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highlight w:val="none"/>
              </w:rPr>
              <w:t>119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391774 </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lang w:eastAsia="zh-CN"/>
              </w:rPr>
              <w:t>给定价格不作为竞争费用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vAlign w:val="center"/>
          </w:tcPr>
          <w:p>
            <w:pPr>
              <w:jc w:val="center"/>
              <w:rPr>
                <w:rFonts w:ascii="宋体" w:hAnsi="宋体" w:eastAsia="宋体" w:cs="宋体"/>
                <w:bCs/>
                <w:color w:val="auto"/>
                <w:sz w:val="24"/>
                <w:highlight w:val="none"/>
              </w:rPr>
            </w:pPr>
            <w:r>
              <w:rPr>
                <w:rFonts w:hint="eastAsia" w:ascii="宋体" w:hAnsi="宋体" w:eastAsia="宋体" w:cs="宋体"/>
                <w:color w:val="auto"/>
                <w:sz w:val="24"/>
                <w:highlight w:val="none"/>
              </w:rPr>
              <w:t>28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872893</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vAlign w:val="center"/>
          </w:tcPr>
          <w:p>
            <w:pPr>
              <w:jc w:val="center"/>
              <w:rPr>
                <w:rFonts w:ascii="宋体" w:hAnsi="宋体" w:eastAsia="宋体" w:cs="宋体"/>
                <w:bCs/>
                <w:color w:val="auto"/>
                <w:sz w:val="24"/>
                <w:highlight w:val="none"/>
              </w:rPr>
            </w:pPr>
            <w:r>
              <w:rPr>
                <w:rFonts w:hint="eastAsia" w:ascii="宋体" w:hAnsi="宋体" w:eastAsia="宋体" w:cs="宋体"/>
                <w:b w:val="0"/>
                <w:bCs w:val="0"/>
                <w:color w:val="auto"/>
                <w:sz w:val="24"/>
                <w:highlight w:val="none"/>
              </w:rPr>
              <w:t>90</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518881</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2</w:t>
            </w:r>
          </w:p>
        </w:tc>
        <w:tc>
          <w:tcPr>
            <w:tcW w:w="4127" w:type="dxa"/>
            <w:vAlign w:val="center"/>
          </w:tcPr>
          <w:p>
            <w:pPr>
              <w:rPr>
                <w:rFonts w:ascii="宋体" w:hAnsi="宋体" w:eastAsia="宋体" w:cs="宋体"/>
                <w:b/>
                <w:bCs/>
                <w:color w:val="auto"/>
                <w:sz w:val="24"/>
                <w:highlight w:val="none"/>
              </w:rPr>
            </w:pPr>
            <w:r>
              <w:rPr>
                <w:rFonts w:hint="eastAsia" w:ascii="宋体" w:hAnsi="宋体" w:eastAsia="宋体" w:cs="宋体"/>
                <w:b/>
                <w:color w:val="auto"/>
                <w:sz w:val="24"/>
                <w:highlight w:val="none"/>
              </w:rPr>
              <w:t>2024年4月至12月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szCs w:val="20"/>
                <w:highlight w:val="none"/>
              </w:rPr>
              <w:t>667</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194747</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327</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501031</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339</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693716</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3</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2025年1月至3月</w:t>
            </w:r>
          </w:p>
        </w:tc>
        <w:tc>
          <w:tcPr>
            <w:tcW w:w="3348" w:type="dxa"/>
            <w:vAlign w:val="center"/>
          </w:tcPr>
          <w:p>
            <w:pPr>
              <w:jc w:val="center"/>
              <w:rPr>
                <w:rFonts w:ascii="宋体" w:hAnsi="宋体" w:eastAsia="宋体" w:cs="宋体"/>
                <w:bCs/>
                <w:color w:val="auto"/>
                <w:sz w:val="24"/>
                <w:highlight w:val="none"/>
              </w:rPr>
            </w:pPr>
            <w:r>
              <w:rPr>
                <w:rFonts w:hint="eastAsia" w:ascii="宋体" w:hAnsi="宋体" w:eastAsia="宋体" w:cs="宋体"/>
                <w:b/>
                <w:bCs/>
                <w:color w:val="auto"/>
                <w:sz w:val="24"/>
                <w:szCs w:val="20"/>
                <w:highlight w:val="none"/>
              </w:rPr>
              <w:t>124</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226507 </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vAlign w:val="center"/>
          </w:tcPr>
          <w:p>
            <w:pPr>
              <w:jc w:val="center"/>
              <w:rPr>
                <w:rFonts w:ascii="宋体" w:hAnsi="宋体" w:eastAsia="宋体" w:cs="宋体"/>
                <w:bCs/>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436034</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vAlign w:val="center"/>
          </w:tcPr>
          <w:p>
            <w:pPr>
              <w:jc w:val="center"/>
              <w:rPr>
                <w:rFonts w:ascii="宋体" w:hAnsi="宋体" w:eastAsia="宋体" w:cs="宋体"/>
                <w:bCs/>
                <w:color w:val="auto"/>
                <w:sz w:val="24"/>
                <w:highlight w:val="none"/>
              </w:rPr>
            </w:pPr>
            <w:r>
              <w:rPr>
                <w:rFonts w:hint="eastAsia" w:ascii="宋体" w:hAnsi="宋体" w:eastAsia="宋体" w:cs="宋体"/>
                <w:b w:val="0"/>
                <w:bCs w:val="0"/>
                <w:color w:val="auto"/>
                <w:sz w:val="24"/>
                <w:highlight w:val="none"/>
              </w:rPr>
              <w:t>91</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790473</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bl>
    <w:p>
      <w:pPr>
        <w:rPr>
          <w:rFonts w:ascii="宋体" w:hAnsi="宋体" w:eastAsia="宋体" w:cs="宋体"/>
          <w:color w:val="auto"/>
          <w:highlight w:val="none"/>
        </w:rPr>
      </w:pPr>
    </w:p>
    <w:p>
      <w:pPr>
        <w:ind w:firstLine="482"/>
        <w:rPr>
          <w:rFonts w:ascii="宋体" w:hAnsi="宋体" w:eastAsia="宋体" w:cs="宋体"/>
          <w:color w:val="auto"/>
          <w:sz w:val="24"/>
          <w:highlight w:val="none"/>
        </w:rPr>
        <w:sectPr>
          <w:pgSz w:w="16838" w:h="11906" w:orient="landscape"/>
          <w:pgMar w:top="1418" w:right="1418" w:bottom="1418" w:left="1418" w:header="851" w:footer="992" w:gutter="0"/>
          <w:cols w:space="720" w:num="1"/>
          <w:docGrid w:linePitch="317" w:charSpace="614"/>
        </w:sectPr>
      </w:pP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2）分项投标报价汇总表（2024年4月至12月）</w:t>
      </w:r>
    </w:p>
    <w:p>
      <w:pPr>
        <w:ind w:firstLine="482"/>
        <w:rPr>
          <w:rFonts w:ascii="宋体" w:hAnsi="宋体" w:eastAsia="宋体" w:cs="宋体"/>
          <w:color w:val="auto"/>
          <w:sz w:val="24"/>
          <w:highlight w:val="none"/>
        </w:rPr>
      </w:pPr>
    </w:p>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分项投标报价汇总表（2024年4月至12月）</w:t>
      </w:r>
    </w:p>
    <w:tbl>
      <w:tblPr>
        <w:tblStyle w:val="3973"/>
        <w:tblW w:w="14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3215"/>
        <w:gridCol w:w="5786"/>
        <w:gridCol w:w="4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19" w:type="dxa"/>
            <w:gridSpan w:val="2"/>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5786" w:type="dxa"/>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最高限价（万元）</w:t>
            </w:r>
          </w:p>
        </w:tc>
        <w:tc>
          <w:tcPr>
            <w:tcW w:w="4977"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投标报价（万元）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19" w:type="dxa"/>
            <w:gridSpan w:val="2"/>
            <w:vMerge w:val="continue"/>
            <w:vAlign w:val="center"/>
          </w:tcPr>
          <w:p>
            <w:pPr>
              <w:widowControl w:val="0"/>
              <w:overflowPunct w:val="0"/>
              <w:jc w:val="center"/>
              <w:rPr>
                <w:rFonts w:ascii="宋体" w:hAnsi="宋体" w:eastAsia="宋体" w:cs="宋体"/>
                <w:b/>
                <w:bCs/>
                <w:color w:val="auto"/>
                <w:sz w:val="24"/>
                <w:highlight w:val="none"/>
              </w:rPr>
            </w:pP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温泉管理所</w:t>
            </w:r>
          </w:p>
        </w:tc>
        <w:tc>
          <w:tcPr>
            <w:tcW w:w="4977"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温泉管理所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32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237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049102</w:t>
            </w:r>
          </w:p>
        </w:tc>
        <w:tc>
          <w:tcPr>
            <w:tcW w:w="4977" w:type="dxa"/>
            <w:vAlign w:val="center"/>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32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71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317563</w:t>
            </w:r>
          </w:p>
        </w:tc>
        <w:tc>
          <w:tcPr>
            <w:tcW w:w="4977" w:type="dxa"/>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32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890619</w:t>
            </w:r>
          </w:p>
        </w:tc>
        <w:tc>
          <w:tcPr>
            <w:tcW w:w="4977" w:type="dxa"/>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32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243747</w:t>
            </w:r>
          </w:p>
        </w:tc>
        <w:tc>
          <w:tcPr>
            <w:tcW w:w="4977" w:type="dxa"/>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jc w:val="center"/>
              <w:rPr>
                <w:rFonts w:ascii="宋体" w:hAnsi="宋体" w:eastAsia="宋体" w:cs="宋体"/>
                <w:b/>
                <w:bCs/>
                <w:color w:val="auto"/>
                <w:sz w:val="24"/>
                <w:highlight w:val="none"/>
              </w:rPr>
            </w:pPr>
          </w:p>
        </w:tc>
        <w:tc>
          <w:tcPr>
            <w:tcW w:w="321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327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501031</w:t>
            </w:r>
          </w:p>
        </w:tc>
        <w:tc>
          <w:tcPr>
            <w:tcW w:w="4977" w:type="dxa"/>
          </w:tcPr>
          <w:p>
            <w:pPr>
              <w:widowControl w:val="0"/>
              <w:overflowPunct w:val="0"/>
              <w:ind w:firstLine="420"/>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3215"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lang w:bidi="ar"/>
              </w:rPr>
              <w:t>284</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045776</w:t>
            </w:r>
          </w:p>
        </w:tc>
        <w:tc>
          <w:tcPr>
            <w:tcW w:w="4977" w:type="dxa"/>
            <w:vAlign w:val="center"/>
          </w:tcPr>
          <w:p>
            <w:pPr>
              <w:jc w:val="center"/>
              <w:textAlignment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32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29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467805</w:t>
            </w:r>
          </w:p>
        </w:tc>
        <w:tc>
          <w:tcPr>
            <w:tcW w:w="4977" w:type="dxa"/>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32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树墩清理</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12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236137</w:t>
            </w:r>
          </w:p>
        </w:tc>
        <w:tc>
          <w:tcPr>
            <w:tcW w:w="4977" w:type="dxa"/>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32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生物预警设备维护</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977311</w:t>
            </w:r>
          </w:p>
        </w:tc>
        <w:tc>
          <w:tcPr>
            <w:tcW w:w="4977" w:type="dxa"/>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3215" w:type="dxa"/>
            <w:vAlign w:val="center"/>
          </w:tcPr>
          <w:p>
            <w:pPr>
              <w:widowControl w:val="0"/>
              <w:overflowPunct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环境整治</w:t>
            </w:r>
          </w:p>
        </w:tc>
        <w:tc>
          <w:tcPr>
            <w:tcW w:w="5786" w:type="dxa"/>
            <w:vAlign w:val="center"/>
          </w:tcPr>
          <w:p>
            <w:pPr>
              <w:widowControl w:val="0"/>
              <w:overflowPunct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966687</w:t>
            </w:r>
          </w:p>
        </w:tc>
        <w:tc>
          <w:tcPr>
            <w:tcW w:w="4977" w:type="dxa"/>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4" w:type="dxa"/>
            <w:vMerge w:val="continue"/>
            <w:vAlign w:val="center"/>
          </w:tcPr>
          <w:p>
            <w:pPr>
              <w:widowControl w:val="0"/>
              <w:overflowPunct w:val="0"/>
              <w:rPr>
                <w:rFonts w:ascii="宋体" w:hAnsi="宋体" w:eastAsia="宋体" w:cs="宋体"/>
                <w:color w:val="auto"/>
                <w:sz w:val="24"/>
                <w:highlight w:val="none"/>
              </w:rPr>
            </w:pPr>
          </w:p>
        </w:tc>
        <w:tc>
          <w:tcPr>
            <w:tcW w:w="321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78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339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693716</w:t>
            </w:r>
          </w:p>
        </w:tc>
        <w:tc>
          <w:tcPr>
            <w:tcW w:w="4977" w:type="dxa"/>
          </w:tcPr>
          <w:p>
            <w:pPr>
              <w:widowControl w:val="0"/>
              <w:overflowPunct w:val="0"/>
              <w:ind w:firstLine="420"/>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19"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786" w:type="dxa"/>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szCs w:val="20"/>
                <w:highlight w:val="none"/>
              </w:rPr>
              <w:t>667</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194747</w:t>
            </w:r>
          </w:p>
        </w:tc>
        <w:tc>
          <w:tcPr>
            <w:tcW w:w="4977" w:type="dxa"/>
            <w:vAlign w:val="center"/>
          </w:tcPr>
          <w:p>
            <w:pPr>
              <w:widowControl w:val="0"/>
              <w:overflowPunct w:val="0"/>
              <w:jc w:val="center"/>
              <w:rPr>
                <w:rFonts w:ascii="宋体" w:hAnsi="宋体" w:eastAsia="宋体" w:cs="宋体"/>
                <w:b/>
                <w:bCs/>
                <w:color w:val="auto"/>
                <w:sz w:val="24"/>
                <w:highlight w:val="none"/>
              </w:rPr>
            </w:pPr>
          </w:p>
        </w:tc>
      </w:tr>
    </w:tbl>
    <w:p>
      <w:pPr>
        <w:ind w:firstLine="482"/>
        <w:rPr>
          <w:rFonts w:ascii="宋体" w:hAnsi="宋体" w:eastAsia="宋体" w:cs="宋体"/>
          <w:color w:val="auto"/>
          <w:sz w:val="24"/>
          <w:highlight w:val="none"/>
        </w:rPr>
      </w:pP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rPr>
          <w:rFonts w:ascii="宋体" w:hAnsi="宋体" w:eastAsia="宋体" w:cs="宋体"/>
          <w:color w:val="auto"/>
          <w:sz w:val="24"/>
          <w:highlight w:val="none"/>
        </w:rPr>
      </w:pP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3）分项投标报价汇总表（2025年1月至3月）</w:t>
      </w:r>
    </w:p>
    <w:p>
      <w:pPr>
        <w:ind w:firstLine="482"/>
        <w:rPr>
          <w:rFonts w:ascii="宋体" w:hAnsi="宋体" w:eastAsia="宋体" w:cs="宋体"/>
          <w:color w:val="auto"/>
          <w:sz w:val="24"/>
          <w:highlight w:val="none"/>
        </w:rPr>
      </w:pPr>
    </w:p>
    <w:p>
      <w:pPr>
        <w:spacing w:line="360" w:lineRule="auto"/>
        <w:jc w:val="center"/>
        <w:rPr>
          <w:rFonts w:ascii="宋体" w:hAnsi="宋体" w:eastAsia="宋体" w:cs="宋体"/>
          <w:color w:val="auto"/>
          <w:sz w:val="24"/>
          <w:highlight w:val="none"/>
        </w:rPr>
      </w:pPr>
      <w:r>
        <w:rPr>
          <w:rFonts w:hint="eastAsia" w:ascii="宋体" w:hAnsi="宋体" w:eastAsia="宋体" w:cs="宋体"/>
          <w:b/>
          <w:color w:val="auto"/>
          <w:sz w:val="30"/>
          <w:szCs w:val="30"/>
          <w:highlight w:val="none"/>
        </w:rPr>
        <w:t>分项投标报价汇总表（2025年1月至3月）</w:t>
      </w:r>
    </w:p>
    <w:tbl>
      <w:tblPr>
        <w:tblStyle w:val="88"/>
        <w:tblW w:w="148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
        <w:gridCol w:w="2336"/>
        <w:gridCol w:w="6224"/>
        <w:gridCol w:w="54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44" w:type="dxa"/>
            <w:gridSpan w:val="2"/>
            <w:vMerge w:val="restart"/>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项目</w:t>
            </w:r>
          </w:p>
        </w:tc>
        <w:tc>
          <w:tcPr>
            <w:tcW w:w="6224" w:type="dxa"/>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最高</w:t>
            </w:r>
            <w:r>
              <w:rPr>
                <w:rFonts w:hint="eastAsia" w:hAnsi="宋体" w:cs="宋体"/>
                <w:b/>
                <w:bCs/>
                <w:color w:val="auto"/>
                <w:highlight w:val="none"/>
                <w:lang w:eastAsia="zh-CN"/>
              </w:rPr>
              <w:t>暂估</w:t>
            </w:r>
            <w:r>
              <w:rPr>
                <w:rFonts w:hint="eastAsia" w:hAnsi="宋体" w:cs="宋体"/>
                <w:b/>
                <w:bCs/>
                <w:color w:val="auto"/>
                <w:highlight w:val="none"/>
              </w:rPr>
              <w:t>价（万元）</w:t>
            </w:r>
          </w:p>
        </w:tc>
        <w:tc>
          <w:tcPr>
            <w:tcW w:w="5414"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投标报价（万元）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44" w:type="dxa"/>
            <w:gridSpan w:val="2"/>
            <w:vMerge w:val="continue"/>
            <w:vAlign w:val="center"/>
          </w:tcPr>
          <w:p>
            <w:pPr>
              <w:pStyle w:val="2"/>
              <w:kinsoku w:val="0"/>
              <w:overflowPunct w:val="0"/>
              <w:snapToGrid w:val="0"/>
              <w:ind w:firstLine="482"/>
              <w:jc w:val="center"/>
              <w:textAlignment w:val="baseline"/>
              <w:rPr>
                <w:rFonts w:hAnsi="宋体" w:cs="宋体"/>
                <w:b/>
                <w:bCs/>
                <w:color w:val="auto"/>
                <w:highlight w:val="none"/>
              </w:rPr>
            </w:pPr>
          </w:p>
        </w:tc>
        <w:tc>
          <w:tcPr>
            <w:tcW w:w="6224"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温泉管理所</w:t>
            </w:r>
          </w:p>
        </w:tc>
        <w:tc>
          <w:tcPr>
            <w:tcW w:w="5414"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温泉管理所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08" w:type="dxa"/>
            <w:vMerge w:val="restart"/>
            <w:vAlign w:val="center"/>
          </w:tcPr>
          <w:p>
            <w:pPr>
              <w:pStyle w:val="2"/>
              <w:kinsoku w:val="0"/>
              <w:overflowPunct w:val="0"/>
              <w:snapToGrid w:val="0"/>
              <w:ind w:firstLine="0"/>
              <w:textAlignment w:val="baseline"/>
              <w:rPr>
                <w:rFonts w:hAnsi="宋体" w:cs="宋体"/>
                <w:b/>
                <w:bCs/>
                <w:color w:val="auto"/>
                <w:highlight w:val="none"/>
              </w:rPr>
            </w:pPr>
            <w:r>
              <w:rPr>
                <w:rFonts w:hint="eastAsia" w:hAnsi="宋体" w:cs="宋体"/>
                <w:b/>
                <w:bCs/>
                <w:color w:val="auto"/>
                <w:highlight w:val="none"/>
              </w:rPr>
              <w:t>林业部分</w:t>
            </w:r>
          </w:p>
        </w:tc>
        <w:tc>
          <w:tcPr>
            <w:tcW w:w="2336" w:type="dxa"/>
            <w:vAlign w:val="center"/>
          </w:tcPr>
          <w:p>
            <w:pPr>
              <w:pStyle w:val="2"/>
              <w:kinsoku w:val="0"/>
              <w:overflowPunct w:val="0"/>
              <w:snapToGrid w:val="0"/>
              <w:ind w:firstLine="0"/>
              <w:textAlignment w:val="baseline"/>
              <w:rPr>
                <w:rFonts w:hAnsi="宋体" w:cs="宋体"/>
                <w:color w:val="auto"/>
                <w:highlight w:val="none"/>
              </w:rPr>
            </w:pPr>
            <w:r>
              <w:rPr>
                <w:rFonts w:hint="eastAsia" w:hAnsi="宋体" w:cs="宋体"/>
                <w:color w:val="auto"/>
                <w:highlight w:val="none"/>
              </w:rPr>
              <w:t>林业日常</w:t>
            </w:r>
            <w:r>
              <w:rPr>
                <w:rFonts w:hint="eastAsia" w:hAnsi="宋体" w:cs="宋体"/>
                <w:color w:val="auto"/>
                <w:highlight w:val="none"/>
                <w:lang w:val="en-US" w:eastAsia="zh-CN"/>
              </w:rPr>
              <w:t>养</w:t>
            </w:r>
            <w:r>
              <w:rPr>
                <w:rFonts w:hint="eastAsia" w:hAnsi="宋体" w:cs="宋体"/>
                <w:color w:val="auto"/>
                <w:highlight w:val="none"/>
              </w:rPr>
              <w:t>护</w:t>
            </w:r>
          </w:p>
        </w:tc>
        <w:tc>
          <w:tcPr>
            <w:tcW w:w="6224"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32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436034</w:t>
            </w:r>
          </w:p>
        </w:tc>
        <w:tc>
          <w:tcPr>
            <w:tcW w:w="5414" w:type="dxa"/>
            <w:vAlign w:val="center"/>
          </w:tcPr>
          <w:p>
            <w:pPr>
              <w:ind w:firstLine="420"/>
              <w:jc w:val="center"/>
              <w:rPr>
                <w:rFonts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8" w:type="dxa"/>
            <w:vMerge w:val="continue"/>
            <w:vAlign w:val="center"/>
          </w:tcPr>
          <w:p>
            <w:pPr>
              <w:pStyle w:val="2"/>
              <w:kinsoku w:val="0"/>
              <w:overflowPunct w:val="0"/>
              <w:snapToGrid w:val="0"/>
              <w:ind w:firstLine="482"/>
              <w:jc w:val="center"/>
              <w:textAlignment w:val="baseline"/>
              <w:rPr>
                <w:rFonts w:hAnsi="宋体" w:cs="宋体"/>
                <w:b/>
                <w:bCs/>
                <w:color w:val="auto"/>
                <w:highlight w:val="none"/>
              </w:rPr>
            </w:pPr>
          </w:p>
        </w:tc>
        <w:tc>
          <w:tcPr>
            <w:tcW w:w="2336" w:type="dxa"/>
            <w:vAlign w:val="center"/>
          </w:tcPr>
          <w:p>
            <w:pPr>
              <w:pStyle w:val="2"/>
              <w:kinsoku w:val="0"/>
              <w:overflowPunct w:val="0"/>
              <w:snapToGrid w:val="0"/>
              <w:ind w:firstLine="482"/>
              <w:jc w:val="center"/>
              <w:textAlignment w:val="baseline"/>
              <w:rPr>
                <w:rFonts w:hAnsi="宋体" w:cs="宋体"/>
                <w:b/>
                <w:bCs/>
                <w:color w:val="auto"/>
                <w:highlight w:val="none"/>
              </w:rPr>
            </w:pPr>
            <w:r>
              <w:rPr>
                <w:rFonts w:hint="eastAsia" w:hAnsi="宋体" w:cs="宋体"/>
                <w:b/>
                <w:bCs/>
                <w:color w:val="auto"/>
                <w:highlight w:val="none"/>
              </w:rPr>
              <w:t>小计</w:t>
            </w:r>
          </w:p>
        </w:tc>
        <w:tc>
          <w:tcPr>
            <w:tcW w:w="6224" w:type="dxa"/>
            <w:vAlign w:val="center"/>
          </w:tcPr>
          <w:p>
            <w:pPr>
              <w:pStyle w:val="2"/>
              <w:kinsoku w:val="0"/>
              <w:overflowPunct w:val="0"/>
              <w:snapToGrid w:val="0"/>
              <w:ind w:firstLine="482"/>
              <w:jc w:val="center"/>
              <w:textAlignment w:val="baseline"/>
              <w:rPr>
                <w:rFonts w:hAnsi="宋体" w:cs="宋体"/>
                <w:b/>
                <w:bCs/>
                <w:color w:val="auto"/>
                <w:highlight w:val="none"/>
              </w:rPr>
            </w:pPr>
            <w:r>
              <w:rPr>
                <w:rFonts w:hint="eastAsia" w:ascii="宋体" w:hAnsi="宋体" w:eastAsia="宋体" w:cs="宋体"/>
                <w:b/>
                <w:bCs/>
                <w:color w:val="auto"/>
                <w:sz w:val="24"/>
                <w:highlight w:val="none"/>
              </w:rPr>
              <w:t>32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436034</w:t>
            </w:r>
          </w:p>
        </w:tc>
        <w:tc>
          <w:tcPr>
            <w:tcW w:w="5414" w:type="dxa"/>
          </w:tcPr>
          <w:p>
            <w:pPr>
              <w:pStyle w:val="2"/>
              <w:kinsoku w:val="0"/>
              <w:overflowPunct w:val="0"/>
              <w:snapToGrid w:val="0"/>
              <w:ind w:firstLine="482"/>
              <w:jc w:val="center"/>
              <w:textAlignment w:val="baseline"/>
              <w:rPr>
                <w:rFonts w:hAns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8" w:type="dxa"/>
            <w:vMerge w:val="restart"/>
            <w:vAlign w:val="center"/>
          </w:tcPr>
          <w:p>
            <w:pPr>
              <w:pStyle w:val="2"/>
              <w:kinsoku w:val="0"/>
              <w:overflowPunct w:val="0"/>
              <w:snapToGrid w:val="0"/>
              <w:ind w:firstLine="0"/>
              <w:textAlignment w:val="baseline"/>
              <w:rPr>
                <w:rFonts w:hAnsi="宋体" w:cs="宋体"/>
                <w:b/>
                <w:bCs/>
                <w:color w:val="auto"/>
                <w:highlight w:val="none"/>
              </w:rPr>
            </w:pPr>
            <w:r>
              <w:rPr>
                <w:rFonts w:hint="eastAsia" w:hAnsi="宋体" w:cs="宋体"/>
                <w:b/>
                <w:bCs/>
                <w:color w:val="auto"/>
                <w:highlight w:val="none"/>
              </w:rPr>
              <w:t>水环境部分</w:t>
            </w:r>
          </w:p>
        </w:tc>
        <w:tc>
          <w:tcPr>
            <w:tcW w:w="2336" w:type="dxa"/>
            <w:vAlign w:val="center"/>
          </w:tcPr>
          <w:p>
            <w:pPr>
              <w:pStyle w:val="2"/>
              <w:kinsoku w:val="0"/>
              <w:overflowPunct w:val="0"/>
              <w:snapToGrid w:val="0"/>
              <w:ind w:firstLine="0"/>
              <w:textAlignment w:val="baseline"/>
              <w:rPr>
                <w:rFonts w:hint="eastAsia" w:hAnsi="宋体" w:eastAsia="宋体" w:cs="宋体"/>
                <w:color w:val="auto"/>
                <w:highlight w:val="none"/>
                <w:lang w:eastAsia="zh-CN"/>
              </w:rPr>
            </w:pPr>
            <w:r>
              <w:rPr>
                <w:rFonts w:hint="eastAsia" w:hAnsi="宋体" w:cs="宋体"/>
                <w:color w:val="auto"/>
                <w:highlight w:val="none"/>
              </w:rPr>
              <w:t>水环境日常</w:t>
            </w:r>
            <w:r>
              <w:rPr>
                <w:rFonts w:hint="eastAsia" w:hAnsi="宋体" w:cs="宋体"/>
                <w:color w:val="auto"/>
                <w:highlight w:val="none"/>
                <w:lang w:val="en-US" w:eastAsia="zh-CN"/>
              </w:rPr>
              <w:t>保洁</w:t>
            </w:r>
          </w:p>
        </w:tc>
        <w:tc>
          <w:tcPr>
            <w:tcW w:w="6224" w:type="dxa"/>
            <w:vAlign w:val="center"/>
          </w:tcPr>
          <w:p>
            <w:pPr>
              <w:widowControl w:val="0"/>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85</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503223</w:t>
            </w:r>
          </w:p>
        </w:tc>
        <w:tc>
          <w:tcPr>
            <w:tcW w:w="5414" w:type="dxa"/>
            <w:vAlign w:val="center"/>
          </w:tcPr>
          <w:p>
            <w:pPr>
              <w:ind w:firstLine="420"/>
              <w:jc w:val="center"/>
              <w:rPr>
                <w:rFonts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8" w:type="dxa"/>
            <w:vMerge w:val="continue"/>
            <w:vAlign w:val="center"/>
          </w:tcPr>
          <w:p>
            <w:pPr>
              <w:pStyle w:val="2"/>
              <w:kinsoku w:val="0"/>
              <w:overflowPunct w:val="0"/>
              <w:snapToGrid w:val="0"/>
              <w:ind w:firstLine="480"/>
              <w:textAlignment w:val="baseline"/>
              <w:rPr>
                <w:rFonts w:hAnsi="宋体" w:cs="宋体"/>
                <w:color w:val="auto"/>
                <w:highlight w:val="none"/>
              </w:rPr>
            </w:pPr>
          </w:p>
        </w:tc>
        <w:tc>
          <w:tcPr>
            <w:tcW w:w="2336" w:type="dxa"/>
            <w:vAlign w:val="center"/>
          </w:tcPr>
          <w:p>
            <w:pPr>
              <w:pStyle w:val="2"/>
              <w:kinsoku w:val="0"/>
              <w:overflowPunct w:val="0"/>
              <w:snapToGrid w:val="0"/>
              <w:ind w:firstLine="0"/>
              <w:textAlignment w:val="baseline"/>
              <w:rPr>
                <w:rFonts w:hAnsi="宋体" w:cs="宋体"/>
                <w:color w:val="auto"/>
                <w:highlight w:val="none"/>
              </w:rPr>
            </w:pPr>
            <w:r>
              <w:rPr>
                <w:rFonts w:hint="eastAsia" w:hAnsi="宋体" w:cs="宋体"/>
                <w:color w:val="auto"/>
                <w:highlight w:val="none"/>
              </w:rPr>
              <w:t>垃圾运输消纳</w:t>
            </w:r>
          </w:p>
        </w:tc>
        <w:tc>
          <w:tcPr>
            <w:tcW w:w="6224" w:type="dxa"/>
            <w:vAlign w:val="center"/>
          </w:tcPr>
          <w:p>
            <w:pPr>
              <w:widowControl w:val="0"/>
              <w:overflowPunct w:val="0"/>
              <w:jc w:val="center"/>
              <w:rPr>
                <w:rFonts w:hAnsi="宋体" w:cs="宋体"/>
                <w:color w:val="auto"/>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287250</w:t>
            </w:r>
          </w:p>
        </w:tc>
        <w:tc>
          <w:tcPr>
            <w:tcW w:w="5414" w:type="dxa"/>
          </w:tcPr>
          <w:p>
            <w:pPr>
              <w:pStyle w:val="2"/>
              <w:kinsoku w:val="0"/>
              <w:overflowPunct w:val="0"/>
              <w:snapToGrid w:val="0"/>
              <w:ind w:firstLine="480"/>
              <w:jc w:val="center"/>
              <w:textAlignment w:val="baseline"/>
              <w:rPr>
                <w:rFonts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08" w:type="dxa"/>
            <w:vMerge w:val="continue"/>
            <w:vAlign w:val="center"/>
          </w:tcPr>
          <w:p>
            <w:pPr>
              <w:pStyle w:val="2"/>
              <w:kinsoku w:val="0"/>
              <w:overflowPunct w:val="0"/>
              <w:snapToGrid w:val="0"/>
              <w:ind w:firstLine="480"/>
              <w:textAlignment w:val="baseline"/>
              <w:rPr>
                <w:rFonts w:hAnsi="宋体" w:cs="宋体"/>
                <w:color w:val="auto"/>
                <w:highlight w:val="none"/>
              </w:rPr>
            </w:pPr>
          </w:p>
        </w:tc>
        <w:tc>
          <w:tcPr>
            <w:tcW w:w="2336" w:type="dxa"/>
            <w:vAlign w:val="center"/>
          </w:tcPr>
          <w:p>
            <w:pPr>
              <w:pStyle w:val="2"/>
              <w:kinsoku w:val="0"/>
              <w:overflowPunct w:val="0"/>
              <w:snapToGrid w:val="0"/>
              <w:ind w:firstLine="482"/>
              <w:jc w:val="center"/>
              <w:textAlignment w:val="baseline"/>
              <w:rPr>
                <w:rFonts w:hAnsi="宋体" w:cs="宋体"/>
                <w:b/>
                <w:bCs/>
                <w:color w:val="auto"/>
                <w:highlight w:val="none"/>
              </w:rPr>
            </w:pPr>
            <w:r>
              <w:rPr>
                <w:rFonts w:hint="eastAsia" w:hAnsi="宋体" w:cs="宋体"/>
                <w:b/>
                <w:bCs/>
                <w:color w:val="auto"/>
                <w:highlight w:val="none"/>
              </w:rPr>
              <w:t>小计</w:t>
            </w:r>
          </w:p>
        </w:tc>
        <w:tc>
          <w:tcPr>
            <w:tcW w:w="6224" w:type="dxa"/>
            <w:vAlign w:val="center"/>
          </w:tcPr>
          <w:p>
            <w:pPr>
              <w:widowControl w:val="0"/>
              <w:overflowPunct w:val="0"/>
              <w:jc w:val="center"/>
              <w:rPr>
                <w:rFonts w:hAnsi="宋体" w:cs="宋体"/>
                <w:b/>
                <w:bCs/>
                <w:color w:val="auto"/>
                <w:highlight w:val="none"/>
              </w:rPr>
            </w:pPr>
            <w:r>
              <w:rPr>
                <w:rFonts w:hint="eastAsia" w:ascii="宋体" w:hAnsi="宋体" w:eastAsia="宋体" w:cs="宋体"/>
                <w:b/>
                <w:bCs/>
                <w:color w:val="auto"/>
                <w:sz w:val="24"/>
                <w:highlight w:val="none"/>
              </w:rPr>
              <w:t>91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790473</w:t>
            </w:r>
          </w:p>
        </w:tc>
        <w:tc>
          <w:tcPr>
            <w:tcW w:w="5414" w:type="dxa"/>
          </w:tcPr>
          <w:p>
            <w:pPr>
              <w:pStyle w:val="2"/>
              <w:kinsoku w:val="0"/>
              <w:overflowPunct w:val="0"/>
              <w:snapToGrid w:val="0"/>
              <w:ind w:firstLine="482"/>
              <w:jc w:val="center"/>
              <w:textAlignment w:val="baseline"/>
              <w:rPr>
                <w:rFonts w:hAns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44" w:type="dxa"/>
            <w:gridSpan w:val="2"/>
            <w:vAlign w:val="center"/>
          </w:tcPr>
          <w:p>
            <w:pPr>
              <w:pStyle w:val="2"/>
              <w:kinsoku w:val="0"/>
              <w:overflowPunct w:val="0"/>
              <w:snapToGrid w:val="0"/>
              <w:ind w:firstLine="482"/>
              <w:jc w:val="center"/>
              <w:textAlignment w:val="baseline"/>
              <w:rPr>
                <w:rFonts w:hAnsi="宋体" w:cs="宋体"/>
                <w:b/>
                <w:bCs/>
                <w:color w:val="auto"/>
                <w:highlight w:val="none"/>
              </w:rPr>
            </w:pPr>
            <w:r>
              <w:rPr>
                <w:rFonts w:hint="eastAsia" w:hAnsi="宋体" w:cs="宋体"/>
                <w:b/>
                <w:bCs/>
                <w:color w:val="auto"/>
                <w:highlight w:val="none"/>
              </w:rPr>
              <w:t>合计</w:t>
            </w:r>
          </w:p>
        </w:tc>
        <w:tc>
          <w:tcPr>
            <w:tcW w:w="6224" w:type="dxa"/>
            <w:vAlign w:val="center"/>
          </w:tcPr>
          <w:p>
            <w:pPr>
              <w:widowControl w:val="0"/>
              <w:overflowPunct w:val="0"/>
              <w:jc w:val="center"/>
              <w:rPr>
                <w:rFonts w:hAnsi="宋体" w:cs="宋体"/>
                <w:b/>
                <w:bCs/>
                <w:color w:val="auto"/>
                <w:highlight w:val="none"/>
              </w:rPr>
            </w:pPr>
            <w:r>
              <w:rPr>
                <w:rFonts w:hint="eastAsia" w:ascii="宋体" w:hAnsi="宋体" w:eastAsia="宋体" w:cs="宋体"/>
                <w:b/>
                <w:bCs/>
                <w:color w:val="auto"/>
                <w:sz w:val="24"/>
                <w:szCs w:val="20"/>
                <w:highlight w:val="none"/>
              </w:rPr>
              <w:t>124</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226507 </w:t>
            </w:r>
          </w:p>
        </w:tc>
        <w:tc>
          <w:tcPr>
            <w:tcW w:w="5414" w:type="dxa"/>
            <w:vAlign w:val="center"/>
          </w:tcPr>
          <w:p>
            <w:pPr>
              <w:pStyle w:val="2"/>
              <w:kinsoku w:val="0"/>
              <w:overflowPunct w:val="0"/>
              <w:snapToGrid w:val="0"/>
              <w:ind w:firstLine="482"/>
              <w:jc w:val="center"/>
              <w:textAlignment w:val="baseline"/>
              <w:rPr>
                <w:rFonts w:hAnsi="宋体" w:cs="宋体"/>
                <w:b/>
                <w:bCs/>
                <w:color w:val="auto"/>
                <w:highlight w:val="none"/>
              </w:rPr>
            </w:pPr>
          </w:p>
        </w:tc>
      </w:tr>
    </w:tbl>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投标人根据自身报价将分项报价填入上表。</w:t>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rPr>
          <w:rFonts w:ascii="宋体" w:hAnsi="宋体" w:eastAsia="宋体" w:cs="宋体"/>
          <w:color w:val="auto"/>
          <w:sz w:val="24"/>
          <w:highlight w:val="none"/>
        </w:rPr>
        <w:sectPr>
          <w:headerReference r:id="rId61" w:type="default"/>
          <w:footerReference r:id="rId62" w:type="default"/>
          <w:pgSz w:w="16840" w:h="11907" w:orient="landscape"/>
          <w:pgMar w:top="1588" w:right="1117" w:bottom="1133" w:left="1057" w:header="878" w:footer="886" w:gutter="0"/>
          <w:cols w:space="720" w:num="1"/>
        </w:sectPr>
      </w:pP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（2）本项目分项报价表详见附件：招标工程量清单。</w:t>
      </w:r>
    </w:p>
    <w:p>
      <w:pPr>
        <w:rPr>
          <w:rFonts w:ascii="宋体" w:hAnsi="宋体" w:eastAsia="宋体" w:cs="宋体"/>
          <w:color w:val="auto"/>
          <w:sz w:val="24"/>
          <w:highlight w:val="none"/>
        </w:rPr>
        <w:sectPr>
          <w:pgSz w:w="11907" w:h="16840"/>
          <w:pgMar w:top="1117" w:right="1133" w:bottom="1057" w:left="1588" w:header="878" w:footer="886" w:gutter="0"/>
          <w:cols w:space="720" w:num="1"/>
        </w:sectPr>
      </w:pPr>
    </w:p>
    <w:p>
      <w:pPr>
        <w:pStyle w:val="6"/>
        <w:spacing w:line="360" w:lineRule="auto"/>
        <w:rPr>
          <w:rFonts w:ascii="宋体" w:hAnsi="宋体"/>
          <w:color w:val="auto"/>
          <w:highlight w:val="none"/>
        </w:rPr>
      </w:pPr>
      <w:bookmarkStart w:id="146" w:name="_Toc148096384"/>
      <w:bookmarkStart w:id="147" w:name="_Toc16554"/>
      <w:r>
        <w:rPr>
          <w:rFonts w:hint="eastAsia" w:ascii="宋体" w:hAnsi="宋体"/>
          <w:color w:val="auto"/>
          <w:highlight w:val="none"/>
        </w:rPr>
        <w:t>5 合同条款偏离表(实质性格式)</w:t>
      </w:r>
      <w:bookmarkEnd w:id="146"/>
      <w:bookmarkEnd w:id="147"/>
    </w:p>
    <w:p>
      <w:pPr>
        <w:spacing w:before="124" w:line="221"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79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招标文件条目号(页码)</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投标文件内容</w:t>
            </w:r>
          </w:p>
        </w:tc>
        <w:tc>
          <w:tcPr>
            <w:tcW w:w="1876"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13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对本项目合同条款的偏离情况</w:t>
            </w:r>
            <w:r>
              <w:rPr>
                <w:rFonts w:hint="eastAsia" w:ascii="宋体" w:hAnsi="宋体" w:eastAsia="宋体"/>
                <w:color w:val="auto"/>
                <w:sz w:val="24"/>
                <w:szCs w:val="24"/>
                <w:highlight w:val="none"/>
              </w:rPr>
              <w:t>(应进行选择，未选择</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□无偏离</w:t>
            </w:r>
            <w:r>
              <w:rPr>
                <w:rFonts w:hint="eastAsia" w:ascii="宋体" w:hAnsi="宋体" w:eastAsia="宋体"/>
                <w:color w:val="auto"/>
                <w:sz w:val="24"/>
                <w:szCs w:val="24"/>
                <w:highlight w:val="none"/>
              </w:rPr>
              <w:t>(如无偏离，仅选择无偏离即可；无偏离即为对合同条款中的所有要求，均视作供应商已对之理解和响应。)</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□有偏离</w:t>
            </w:r>
            <w:r>
              <w:rPr>
                <w:rFonts w:hint="eastAsia" w:ascii="宋体" w:hAnsi="宋体" w:eastAsia="宋体"/>
                <w:color w:val="auto"/>
                <w:sz w:val="24"/>
                <w:szCs w:val="24"/>
                <w:highlight w:val="none"/>
              </w:rPr>
              <w:t>(如有偏离，则应在本表中对偏离项逐一列明，否则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bl>
    <w:p>
      <w:pPr>
        <w:spacing w:before="314" w:line="220" w:lineRule="auto"/>
        <w:ind w:firstLine="480" w:firstLineChars="200"/>
        <w:rPr>
          <w:rFonts w:ascii="宋体" w:hAnsi="宋体" w:eastAsia="宋体" w:cs="宋体"/>
          <w:color w:val="auto"/>
          <w:sz w:val="24"/>
          <w:szCs w:val="24"/>
          <w:highlight w:val="none"/>
        </w:rPr>
      </w:pPr>
      <w:r>
        <w:rPr>
          <w:rFonts w:hint="eastAsia" w:ascii="宋体" w:hAnsi="宋体" w:eastAsia="宋体"/>
          <w:color w:val="auto"/>
          <w:sz w:val="24"/>
          <w:szCs w:val="24"/>
          <w:highlight w:val="none"/>
        </w:rPr>
        <w:t>注：如有偏离，“偏离情况”列应据实填写“正偏离”或“负偏离”。</w:t>
      </w:r>
    </w:p>
    <w:p>
      <w:pPr>
        <w:spacing w:line="276"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3" w:type="default"/>
          <w:footerReference r:id="rId64" w:type="default"/>
          <w:pgSz w:w="11907" w:h="16840"/>
          <w:pgMar w:top="1117" w:right="1020" w:bottom="1060" w:left="1588" w:header="878" w:footer="886" w:gutter="0"/>
          <w:cols w:space="720" w:num="1"/>
        </w:sectPr>
      </w:pPr>
    </w:p>
    <w:p>
      <w:pPr>
        <w:pStyle w:val="6"/>
        <w:spacing w:line="360" w:lineRule="auto"/>
        <w:rPr>
          <w:rFonts w:ascii="宋体" w:hAnsi="宋体"/>
          <w:color w:val="auto"/>
          <w:highlight w:val="none"/>
        </w:rPr>
      </w:pPr>
      <w:bookmarkStart w:id="148" w:name="_Toc148096385"/>
      <w:bookmarkStart w:id="149" w:name="_Toc25951"/>
      <w:r>
        <w:rPr>
          <w:rFonts w:hint="eastAsia" w:ascii="宋体" w:hAnsi="宋体"/>
          <w:color w:val="auto"/>
          <w:highlight w:val="none"/>
        </w:rPr>
        <w:t>6 采购需求偏离表(实质性格式)</w:t>
      </w:r>
      <w:bookmarkEnd w:id="148"/>
      <w:bookmarkEnd w:id="149"/>
    </w:p>
    <w:p>
      <w:pPr>
        <w:spacing w:before="198" w:line="219" w:lineRule="auto"/>
        <w:ind w:left="3579"/>
        <w:rPr>
          <w:rFonts w:ascii="宋体" w:hAnsi="宋体" w:eastAsia="宋体" w:cs="宋体"/>
          <w:color w:val="auto"/>
          <w:sz w:val="36"/>
          <w:szCs w:val="36"/>
          <w:highlight w:val="none"/>
        </w:rPr>
      </w:pP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48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招标文件目号(页码)</w:t>
            </w:r>
          </w:p>
        </w:tc>
        <w:tc>
          <w:tcPr>
            <w:tcW w:w="2383"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212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投标响应内容</w:t>
            </w:r>
          </w:p>
        </w:tc>
        <w:tc>
          <w:tcPr>
            <w:tcW w:w="187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01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bl>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2.“偏离情况”列应据实填写“无偏离”“正偏离”或“负偏离”。</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5" w:type="default"/>
          <w:footerReference r:id="rId66" w:type="default"/>
          <w:pgSz w:w="11907" w:h="16840"/>
          <w:pgMar w:top="1117" w:right="839" w:bottom="1060" w:left="1406" w:header="878" w:footer="886" w:gutter="0"/>
          <w:cols w:space="720" w:num="1"/>
        </w:sectPr>
      </w:pPr>
    </w:p>
    <w:p>
      <w:pPr>
        <w:pStyle w:val="6"/>
        <w:spacing w:line="360" w:lineRule="auto"/>
        <w:rPr>
          <w:rFonts w:ascii="宋体" w:hAnsi="宋体"/>
          <w:color w:val="auto"/>
          <w:highlight w:val="none"/>
        </w:rPr>
      </w:pPr>
      <w:bookmarkStart w:id="150" w:name="_Toc16712"/>
      <w:bookmarkStart w:id="151" w:name="_Toc148096386"/>
      <w:r>
        <w:rPr>
          <w:rFonts w:hint="eastAsia" w:ascii="宋体" w:hAnsi="宋体"/>
          <w:color w:val="auto"/>
          <w:highlight w:val="none"/>
        </w:rPr>
        <w:t>7</w:t>
      </w:r>
      <w:r>
        <w:rPr>
          <w:rFonts w:ascii="宋体" w:hAnsi="宋体"/>
          <w:color w:val="auto"/>
          <w:highlight w:val="none"/>
        </w:rPr>
        <w:t xml:space="preserve"> </w:t>
      </w:r>
      <w:r>
        <w:rPr>
          <w:rFonts w:hint="eastAsia" w:ascii="宋体" w:hAnsi="宋体"/>
          <w:color w:val="auto"/>
          <w:highlight w:val="none"/>
        </w:rPr>
        <w:t>中小企业证明文件</w:t>
      </w:r>
      <w:bookmarkEnd w:id="150"/>
      <w:bookmarkEnd w:id="151"/>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67" w:type="default"/>
          <w:footerReference r:id="rId68"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headerReference r:id="rId69" w:type="default"/>
          <w:footerReference r:id="rId70"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94080"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71" w:type="default"/>
          <w:footerReference r:id="rId72"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73" w:type="default"/>
          <w:footerReference r:id="rId74" w:type="default"/>
          <w:pgSz w:w="11907" w:h="16840"/>
          <w:pgMar w:top="1117" w:right="1128" w:bottom="1060" w:left="1700" w:header="878" w:footer="886" w:gutter="0"/>
          <w:cols w:space="720" w:num="1"/>
        </w:sectPr>
      </w:pPr>
    </w:p>
    <w:p>
      <w:pPr>
        <w:pStyle w:val="6"/>
        <w:spacing w:line="360" w:lineRule="auto"/>
        <w:rPr>
          <w:rFonts w:ascii="宋体" w:hAnsi="宋体"/>
          <w:color w:val="auto"/>
          <w:highlight w:val="none"/>
        </w:rPr>
      </w:pPr>
      <w:bookmarkStart w:id="152" w:name="_Toc148096388"/>
      <w:bookmarkStart w:id="153" w:name="_Toc22502"/>
      <w:r>
        <w:rPr>
          <w:rFonts w:ascii="宋体" w:hAnsi="宋体"/>
          <w:color w:val="auto"/>
          <w:highlight w:val="none"/>
        </w:rPr>
        <w:t xml:space="preserve">8 </w:t>
      </w:r>
      <w:r>
        <w:rPr>
          <w:rFonts w:hint="eastAsia" w:ascii="宋体" w:hAnsi="宋体"/>
          <w:color w:val="auto"/>
          <w:highlight w:val="none"/>
        </w:rPr>
        <w:t>招标文件要求提供或投标人认为应附的其他材料</w:t>
      </w:r>
      <w:bookmarkEnd w:id="152"/>
      <w:bookmarkEnd w:id="153"/>
    </w:p>
    <w:p>
      <w:pPr>
        <w:rPr>
          <w:rFonts w:ascii="宋体" w:hAnsi="宋体" w:eastAsia="宋体" w:cs="宋体"/>
          <w:b/>
          <w:color w:val="auto"/>
          <w:sz w:val="24"/>
          <w:highlight w:val="none"/>
        </w:rPr>
      </w:pPr>
      <w:bookmarkStart w:id="154" w:name="_Toc103187697"/>
      <w:r>
        <w:rPr>
          <w:rFonts w:hint="eastAsia" w:ascii="宋体" w:hAnsi="宋体" w:eastAsia="宋体" w:cs="宋体"/>
          <w:b/>
          <w:color w:val="auto"/>
          <w:sz w:val="24"/>
          <w:highlight w:val="none"/>
        </w:rPr>
        <w:br w:type="page"/>
      </w:r>
    </w:p>
    <w:p>
      <w:pPr>
        <w:outlineLvl w:val="2"/>
        <w:rPr>
          <w:rFonts w:ascii="宋体" w:hAnsi="宋体" w:eastAsia="宋体" w:cs="宋体"/>
          <w:b/>
          <w:color w:val="auto"/>
          <w:sz w:val="24"/>
          <w:highlight w:val="none"/>
        </w:rPr>
      </w:pPr>
      <w:bookmarkStart w:id="155" w:name="_Toc15277"/>
      <w:r>
        <w:rPr>
          <w:rFonts w:hint="eastAsia" w:ascii="宋体" w:hAnsi="宋体" w:eastAsia="宋体" w:cs="宋体"/>
          <w:b/>
          <w:color w:val="auto"/>
          <w:sz w:val="24"/>
          <w:highlight w:val="none"/>
        </w:rPr>
        <w:t>附件：招标工程量清单</w:t>
      </w:r>
      <w:bookmarkEnd w:id="154"/>
      <w:bookmarkEnd w:id="155"/>
    </w:p>
    <w:p>
      <w:pPr>
        <w:pStyle w:val="2"/>
        <w:ind w:firstLine="0"/>
        <w:rPr>
          <w:rFonts w:hAnsi="宋体" w:cs="宋体"/>
          <w:color w:val="auto"/>
          <w:highlight w:val="none"/>
        </w:rPr>
      </w:pPr>
    </w:p>
    <w:p>
      <w:pPr>
        <w:pStyle w:val="2"/>
        <w:ind w:firstLine="482" w:firstLineChars="200"/>
        <w:rPr>
          <w:rFonts w:hAnsi="宋体" w:cs="宋体"/>
          <w:b/>
          <w:bCs/>
          <w:color w:val="auto"/>
          <w:highlight w:val="none"/>
        </w:rPr>
      </w:pPr>
      <w:r>
        <w:rPr>
          <w:rFonts w:hint="eastAsia" w:hAnsi="宋体" w:cs="宋体"/>
          <w:b/>
          <w:bCs/>
          <w:color w:val="auto"/>
          <w:highlight w:val="none"/>
        </w:rPr>
        <w:t>1、2024年服务期招标工程量清单</w:t>
      </w:r>
    </w:p>
    <w:p>
      <w:pPr>
        <w:pStyle w:val="2"/>
        <w:ind w:firstLine="482" w:firstLineChars="200"/>
        <w:rPr>
          <w:rFonts w:hAnsi="宋体" w:cs="宋体"/>
          <w:b/>
          <w:bCs/>
          <w:color w:val="auto"/>
          <w:highlight w:val="none"/>
        </w:rPr>
      </w:pPr>
    </w:p>
    <w:p>
      <w:pPr>
        <w:pStyle w:val="2"/>
        <w:snapToGrid w:val="0"/>
        <w:spacing w:line="360" w:lineRule="auto"/>
        <w:ind w:firstLine="482" w:firstLineChars="200"/>
        <w:rPr>
          <w:rFonts w:hAnsi="宋体" w:cs="宋体"/>
          <w:b/>
          <w:bCs/>
          <w:color w:val="auto"/>
          <w:highlight w:val="none"/>
        </w:rPr>
      </w:pPr>
      <w:r>
        <w:rPr>
          <w:rFonts w:hint="eastAsia" w:hAnsi="宋体" w:cs="宋体"/>
          <w:b/>
          <w:bCs/>
          <w:color w:val="auto"/>
          <w:highlight w:val="none"/>
        </w:rPr>
        <w:t>另册提供。上传系统招标工程量清单包括PDF版和EXCEL版，EXCEL版为方便投标人使用，但最终招标工程量清单以签字盖章的PDF版为准。投标人使用时应认真检查校对。</w:t>
      </w: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r>
        <w:rPr>
          <w:rFonts w:hint="eastAsia" w:hAnsi="宋体" w:cs="宋体"/>
          <w:b/>
          <w:bCs/>
          <w:color w:val="auto"/>
          <w:highlight w:val="none"/>
        </w:rPr>
        <w:t>2、2025年一季度招标工程量清单</w:t>
      </w:r>
    </w:p>
    <w:p>
      <w:pPr>
        <w:pStyle w:val="2"/>
        <w:ind w:firstLine="482" w:firstLineChars="200"/>
        <w:rPr>
          <w:rFonts w:hAnsi="宋体" w:cs="宋体"/>
          <w:b/>
          <w:bCs/>
          <w:color w:val="auto"/>
          <w:highlight w:val="none"/>
        </w:rPr>
      </w:pPr>
    </w:p>
    <w:p>
      <w:pPr>
        <w:pStyle w:val="2"/>
        <w:snapToGrid w:val="0"/>
        <w:spacing w:line="360" w:lineRule="auto"/>
        <w:ind w:firstLine="482" w:firstLineChars="200"/>
        <w:rPr>
          <w:rFonts w:hAnsi="宋体" w:cs="宋体"/>
          <w:b/>
          <w:bCs/>
          <w:color w:val="auto"/>
          <w:highlight w:val="none"/>
        </w:rPr>
      </w:pPr>
      <w:r>
        <w:rPr>
          <w:rFonts w:hint="eastAsia" w:hAnsi="宋体" w:cs="宋体"/>
          <w:b/>
          <w:bCs/>
          <w:color w:val="auto"/>
          <w:highlight w:val="none"/>
        </w:rPr>
        <w:t>另册提供。上传系统招标工程量清单包括PDF版和EXCEL版，EXCEL版为方便投标人使用，但最终招标工程量清单以签字盖章的PDF版为准。投标人使用时应认真检查校对。</w:t>
      </w:r>
    </w:p>
    <w:p>
      <w:pPr>
        <w:pStyle w:val="2"/>
        <w:rPr>
          <w:color w:val="auto"/>
          <w:highlight w:val="none"/>
        </w:rPr>
      </w:pPr>
    </w:p>
    <w:sectPr>
      <w:headerReference r:id="rId75" w:type="default"/>
      <w:footerReference r:id="rId76"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DejaVu Sans">
    <w:altName w:val="Segoe Print"/>
    <w:panose1 w:val="00000000000000000000"/>
    <w:charset w:val="00"/>
    <w:family w:val="auto"/>
    <w:pitch w:val="default"/>
    <w:sig w:usb0="00000000" w:usb1="00000000" w:usb2="0A246029" w:usb3="0400200C" w:csb0="600001FF" w:csb1="DFFF0000"/>
  </w:font>
  <w:font w:name="ˎ̥">
    <w:altName w:val="Segoe Print"/>
    <w:panose1 w:val="00000000000000000000"/>
    <w:charset w:val="00"/>
    <w:family w:val="roman"/>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宋体"/>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宋体"/>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roman"/>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Helvetica-Black">
    <w:altName w:val="Segoe Print"/>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3000509000000000000"/>
    <w:charset w:val="86"/>
    <w:family w:val="script"/>
    <w:pitch w:val="default"/>
    <w:sig w:usb0="00000000" w:usb1="00000000" w:usb2="00000000" w:usb3="00000000" w:csb0="00040000" w:csb1="00000000"/>
  </w:font>
  <w:font w:name="Sim Hei">
    <w:altName w:val="宋体"/>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0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Plotter">
    <w:altName w:val="Segoe Print"/>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994185471"/>
    </w:sdtPr>
    <w:sdtEndPr>
      <w:rPr>
        <w:rFonts w:ascii="宋体" w:hAnsi="宋体"/>
      </w:rPr>
    </w:sdtEndPr>
    <w:sdtContent>
      <w:p>
        <w:pPr>
          <w:pStyle w:val="5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13</w:t>
        </w:r>
        <w:r>
          <w:rPr>
            <w:rFonts w:ascii="宋体" w:hAnsi="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outside" w:y="1"/>
      <w:rPr>
        <w:rStyle w:val="98"/>
      </w:rPr>
    </w:pPr>
    <w:r>
      <w:rPr>
        <w:rStyle w:val="98"/>
      </w:rPr>
      <w:fldChar w:fldCharType="begin"/>
    </w:r>
    <w:r>
      <w:rPr>
        <w:rStyle w:val="98"/>
      </w:rPr>
      <w:instrText xml:space="preserve">PAGE  </w:instrText>
    </w:r>
    <w:r>
      <w:rPr>
        <w:rStyle w:val="98"/>
      </w:rPr>
      <w:fldChar w:fldCharType="separate"/>
    </w:r>
    <w:r>
      <w:rPr>
        <w:rStyle w:val="98"/>
      </w:rPr>
      <w:t>9</w:t>
    </w:r>
    <w:r>
      <w:rPr>
        <w:rStyle w:val="98"/>
      </w:rPr>
      <w:fldChar w:fldCharType="end"/>
    </w:r>
  </w:p>
  <w:p>
    <w:pPr>
      <w:pStyle w:val="55"/>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20091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PAGE   \* MERGEFORMAT</w:instrText>
    </w:r>
    <w:r>
      <w:rPr>
        <w:rFonts w:hAnsi="宋体"/>
      </w:rPr>
      <w:fldChar w:fldCharType="separate"/>
    </w:r>
    <w:r>
      <w:rPr>
        <w:rFonts w:hAnsi="宋体"/>
        <w:lang w:val="zh-CN"/>
      </w:rPr>
      <w:t>70</w:t>
    </w:r>
    <w:r>
      <w:rPr>
        <w:rFonts w:hAnsi="宋体"/>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118</w:t>
    </w:r>
    <w:r>
      <w:rPr>
        <w:rFonts w:hAnsi="宋体"/>
        <w:lang w:val="zh-CN"/>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rFonts w:eastAsia="Arial"/>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87" name="文本框 8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KX2+qLgIAAFkEAAAOAAAAAAAAAAEAIAAAAB8BAABkcnMvZTJvRG9jLnhtbFBLBQYAAAAA&#10;BgAGAFkBAAC/BQAAAAA=&#10;">
              <v:fill on="f" focussize="0,0"/>
              <v:stroke on="f" weight="0.5pt"/>
              <v:imagedata o:title=""/>
              <o:lock v:ext="edit" aspectratio="f"/>
              <v:textbox inset="0mm,0mm,0mm,0mm" style="mso-fit-shape-to-text:t;">
                <w:txbxContent>
                  <w:p>
                    <w:pPr>
                      <w:pStyle w:val="5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ind w:left="1080" w:hanging="1068" w:hangingChars="600"/>
      <w:jc w:val="right"/>
    </w:pPr>
    <w:r>
      <w:rPr>
        <w:rFonts w:ascii="宋体" w:hAnsi="宋体" w:eastAsia="宋体" w:cs="宋体"/>
        <w:snapToGrid/>
        <w:spacing w:val="-1"/>
        <w:lang w:val="zh-CN"/>
      </w:rPr>
      <mc:AlternateContent>
        <mc:Choice Requires="wps">
          <w:drawing>
            <wp:anchor distT="0" distB="0" distL="114300" distR="114300" simplePos="0" relativeHeight="251667456" behindDoc="0" locked="0" layoutInCell="1" allowOverlap="1">
              <wp:simplePos x="0" y="0"/>
              <wp:positionH relativeFrom="column">
                <wp:posOffset>-76835</wp:posOffset>
              </wp:positionH>
              <wp:positionV relativeFrom="paragraph">
                <wp:posOffset>151130</wp:posOffset>
              </wp:positionV>
              <wp:extent cx="6600190" cy="0"/>
              <wp:effectExtent l="0" t="0" r="0" b="0"/>
              <wp:wrapTopAndBottom/>
              <wp:docPr id="455169792" name="直接连接符 1"/>
              <wp:cNvGraphicFramePr/>
              <a:graphic xmlns:a="http://schemas.openxmlformats.org/drawingml/2006/main">
                <a:graphicData uri="http://schemas.microsoft.com/office/word/2010/wordprocessingShape">
                  <wps:wsp>
                    <wps:cNvCnPr/>
                    <wps:spPr>
                      <a:xfrm>
                        <a:off x="0" y="0"/>
                        <a:ext cx="65999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o:spt="20" style="position:absolute;left:0pt;margin-left:-6.05pt;margin-top:11.9pt;height:0pt;width:519.7pt;mso-wrap-distance-bottom:0pt;mso-wrap-distance-top:0pt;z-index:251667456;mso-width-relative:page;mso-height-relative:page;" filled="f" stroked="t" coordsize="21600,21600" o:gfxdata="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CLdQ&#10;wtYAAAAKAQAADwAAAAAAAAABACAAAAAiAAAAZHJzL2Rvd25yZXYueG1sUEsBAhQAFAAAAAgAh07i&#10;QIKo6evrAQAAuQMAAA4AAAAAAAAAAQAgAAAAJQEAAGRycy9lMm9Eb2MueG1sUEsFBgAAAAAGAAYA&#10;WQEAAIIFAAAAAA==&#10;">
              <v:fill on="f" focussize="0,0"/>
              <v:stroke weight="0.5pt" color="#000000 [3213]" miterlimit="8" joinstyle="miter"/>
              <v:imagedata o:title=""/>
              <o:lock v:ext="edit" aspectratio="f"/>
              <w10:wrap type="topAndBottom"/>
            </v:line>
          </w:pict>
        </mc:Fallback>
      </mc:AlternateContent>
    </w:r>
    <w:r>
      <w:rPr>
        <w:rFonts w:hint="eastAsia" w:ascii="宋体" w:hAnsi="宋体" w:eastAsia="宋体" w:cs="宋体"/>
        <w:spacing w:val="-1"/>
      </w:rPr>
      <w:t>北京市京密引水管理处水利工程日常维修养护费—2024年度林业水环境日常管理维护（第四标段）</w:t>
    </w:r>
    <w:r>
      <w:rPr>
        <w:rFonts w:ascii="宋体" w:hAnsi="宋体" w:eastAsia="宋体" w:cs="宋体"/>
      </w:rPr>
      <w:t xml:space="preserve">                    </w:t>
    </w:r>
    <w:r>
      <w:ptab w:relativeTo="margin" w:alignment="center"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right"/>
      <w:rPr>
        <w:rFonts w:ascii="宋体" w:hAnsi="宋体" w:eastAsia="宋体" w:cs="宋体"/>
      </w:rPr>
    </w:pPr>
    <w:r>
      <w:rPr>
        <w:rFonts w:hint="eastAsia" w:ascii="宋体" w:hAnsi="宋体" w:eastAsia="宋体" w:cs="宋体"/>
        <w:spacing w:val="-1"/>
      </w:rPr>
      <w:t>北京市京密引水管理处水利工程日常维修养护费—2024年度林业水环境日常管理维护（第四标段）</w:t>
    </w:r>
  </w:p>
  <w:p>
    <w:pPr>
      <w:pStyle w:val="57"/>
      <w:jc w:val="right"/>
    </w:pPr>
    <w:r>
      <w:rPr>
        <w:rFonts w:hint="eastAsia"/>
        <w:snapToGrid/>
      </w:rPr>
      <mc:AlternateContent>
        <mc:Choice Requires="wps">
          <w:drawing>
            <wp:anchor distT="0" distB="0" distL="114300" distR="114300" simplePos="0" relativeHeight="251670528" behindDoc="0" locked="0" layoutInCell="1" allowOverlap="1">
              <wp:simplePos x="0" y="0"/>
              <wp:positionH relativeFrom="column">
                <wp:posOffset>-63500</wp:posOffset>
              </wp:positionH>
              <wp:positionV relativeFrom="paragraph">
                <wp:posOffset>59690</wp:posOffset>
              </wp:positionV>
              <wp:extent cx="5863590" cy="0"/>
              <wp:effectExtent l="0" t="0" r="0" b="0"/>
              <wp:wrapNone/>
              <wp:docPr id="1217795663" name="直接连接符 1"/>
              <wp:cNvGraphicFramePr/>
              <a:graphic xmlns:a="http://schemas.openxmlformats.org/drawingml/2006/main">
                <a:graphicData uri="http://schemas.microsoft.com/office/word/2010/wordprocessingShape">
                  <wps:wsp>
                    <wps:cNvCnPr/>
                    <wps:spPr>
                      <a:xfrm flipH="1">
                        <a:off x="0" y="0"/>
                        <a:ext cx="58638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flip:x;margin-left:-5pt;margin-top:4.7pt;height:0pt;width:461.7pt;z-index:251670528;mso-width-relative:page;mso-height-relative:page;" filled="f" stroked="t" coordsize="21600,21600" o:gfxdata="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yBLuNQAAAAHAQAADwAAAAAAAAABACAAAAAiAAAAZHJzL2Rvd25yZXYueG1sUEsBAhQAFAAA&#10;AAgAh07iQITmcHTzAQAAxAMAAA4AAAAAAAAAAQAgAAAAIwEAAGRycy9lMm9Eb2MueG1sUEsFBgAA&#10;AAAGAAYAWQEAAIgFAAAAAA==&#10;">
              <v:fill on="f" focussize="0,0"/>
              <v:stroke weight="0.5pt" color="#000000 [3200]" miterlimit="8" joinstyle="miter"/>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cs="宋体"/>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91"/>
      <w:jc w:val="right"/>
      <w:rPr>
        <w:rFonts w:ascii="宋体" w:hAnsi="宋体" w:cs="宋体"/>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cs="宋体"/>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85"/>
      <w:jc w:val="right"/>
      <w:rPr>
        <w:rFonts w:ascii="宋体" w:hAnsi="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jc w:val="right"/>
      <w:rPr>
        <w:rFonts w:ascii="宋体" w:hAnsi="宋体" w:cs="宋体"/>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6372404" name="IM 33"/>
          <wp:cNvGraphicFramePr/>
          <a:graphic xmlns:a="http://schemas.openxmlformats.org/drawingml/2006/main">
            <a:graphicData uri="http://schemas.openxmlformats.org/drawingml/2006/picture">
              <pic:pic xmlns:pic="http://schemas.openxmlformats.org/drawingml/2006/picture">
                <pic:nvPicPr>
                  <pic:cNvPr id="566372404" name="IM 3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jc w:val="right"/>
    </w:pPr>
    <w: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33"/>
          <wp:cNvGraphicFramePr/>
          <a:graphic xmlns:a="http://schemas.openxmlformats.org/drawingml/2006/main">
            <a:graphicData uri="http://schemas.openxmlformats.org/drawingml/2006/picture">
              <pic:pic xmlns:pic="http://schemas.openxmlformats.org/drawingml/2006/picture">
                <pic:nvPicPr>
                  <pic:cNvPr id="2" name="IM 3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81685509" name="图片 581685509"/>
          <wp:cNvGraphicFramePr/>
          <a:graphic xmlns:a="http://schemas.openxmlformats.org/drawingml/2006/main">
            <a:graphicData uri="http://schemas.openxmlformats.org/drawingml/2006/picture">
              <pic:pic xmlns:pic="http://schemas.openxmlformats.org/drawingml/2006/picture">
                <pic:nvPicPr>
                  <pic:cNvPr id="581685509" name="图片 58168550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61"/>
      <w:jc w:val="right"/>
      <w:rPr>
        <w:rFonts w:ascii="宋体" w:hAnsi="宋体" w:cs="宋体"/>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 name="IM 35"/>
          <wp:cNvGraphicFramePr/>
          <a:graphic xmlns:a="http://schemas.openxmlformats.org/drawingml/2006/main">
            <a:graphicData uri="http://schemas.openxmlformats.org/drawingml/2006/picture">
              <pic:pic xmlns:pic="http://schemas.openxmlformats.org/drawingml/2006/picture">
                <pic:nvPicPr>
                  <pic:cNvPr id="35" name="IM 35"/>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cs="宋体"/>
        <w:sz w:val="18"/>
        <w:szCs w:val="18"/>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cs="宋体"/>
        <w:sz w:val="18"/>
        <w:szCs w:val="18"/>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ind w:right="57"/>
      <w:jc w:val="right"/>
      <w:rPr>
        <w:rFonts w:ascii="宋体" w:hAnsi="宋体" w:cs="宋体"/>
        <w:sz w:val="18"/>
        <w:szCs w:val="18"/>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4"/>
      <w:jc w:val="right"/>
      <w:rPr>
        <w:rFonts w:ascii="宋体" w:hAnsi="宋体" w:cs="宋体"/>
        <w:sz w:val="18"/>
        <w:szCs w:val="18"/>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1" name="IM 41"/>
          <wp:cNvGraphicFramePr/>
          <a:graphic xmlns:a="http://schemas.openxmlformats.org/drawingml/2006/main">
            <a:graphicData uri="http://schemas.openxmlformats.org/drawingml/2006/picture">
              <pic:pic xmlns:pic="http://schemas.openxmlformats.org/drawingml/2006/picture">
                <pic:nvPicPr>
                  <pic:cNvPr id="41" name="IM 4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181"/>
      <w:jc w:val="right"/>
      <w:rPr>
        <w:rFonts w:ascii="宋体" w:hAnsi="宋体" w:cs="宋体"/>
        <w:sz w:val="18"/>
        <w:szCs w:val="18"/>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45548009" name="图片 1245548009"/>
          <wp:cNvGraphicFramePr/>
          <a:graphic xmlns:a="http://schemas.openxmlformats.org/drawingml/2006/main">
            <a:graphicData uri="http://schemas.openxmlformats.org/drawingml/2006/picture">
              <pic:pic xmlns:pic="http://schemas.openxmlformats.org/drawingml/2006/picture">
                <pic:nvPicPr>
                  <pic:cNvPr id="1245548009" name="图片 124554800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6910010" name="IM 4"/>
          <wp:cNvGraphicFramePr/>
          <a:graphic xmlns:a="http://schemas.openxmlformats.org/drawingml/2006/main">
            <a:graphicData uri="http://schemas.openxmlformats.org/drawingml/2006/picture">
              <pic:pic xmlns:pic="http://schemas.openxmlformats.org/drawingml/2006/picture">
                <pic:nvPicPr>
                  <pic:cNvPr id="176910010"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
      <w:jc w:val="right"/>
      <w:rPr>
        <w:rFonts w:ascii="宋体" w:hAnsi="宋体" w:cs="宋体"/>
        <w:sz w:val="18"/>
        <w:szCs w:val="18"/>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3" name="IM 43"/>
          <wp:cNvGraphicFramePr/>
          <a:graphic xmlns:a="http://schemas.openxmlformats.org/drawingml/2006/main">
            <a:graphicData uri="http://schemas.openxmlformats.org/drawingml/2006/picture">
              <pic:pic xmlns:pic="http://schemas.openxmlformats.org/drawingml/2006/picture">
                <pic:nvPicPr>
                  <pic:cNvPr id="43" name="IM 4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21562348" name="IM 4"/>
          <wp:cNvGraphicFramePr/>
          <a:graphic xmlns:a="http://schemas.openxmlformats.org/drawingml/2006/main">
            <a:graphicData uri="http://schemas.openxmlformats.org/drawingml/2006/picture">
              <pic:pic xmlns:pic="http://schemas.openxmlformats.org/drawingml/2006/picture">
                <pic:nvPicPr>
                  <pic:cNvPr id="1021562348"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cs="宋体"/>
        <w:sz w:val="18"/>
        <w:szCs w:val="18"/>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 name="IM 45"/>
          <wp:cNvGraphicFramePr/>
          <a:graphic xmlns:a="http://schemas.openxmlformats.org/drawingml/2006/main">
            <a:graphicData uri="http://schemas.openxmlformats.org/drawingml/2006/picture">
              <pic:pic xmlns:pic="http://schemas.openxmlformats.org/drawingml/2006/picture">
                <pic:nvPicPr>
                  <pic:cNvPr id="45" name="IM 45"/>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jc w:val="right"/>
      <w:rPr>
        <w:rFonts w:ascii="宋体" w:hAnsi="宋体" w:cs="宋体"/>
        <w:sz w:val="18"/>
        <w:szCs w:val="18"/>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19222569" name="IM 4"/>
          <wp:cNvGraphicFramePr/>
          <a:graphic xmlns:a="http://schemas.openxmlformats.org/drawingml/2006/main">
            <a:graphicData uri="http://schemas.openxmlformats.org/drawingml/2006/picture">
              <pic:pic xmlns:pic="http://schemas.openxmlformats.org/drawingml/2006/picture">
                <pic:nvPicPr>
                  <pic:cNvPr id="1019222569"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57093079" name="IM 48"/>
          <wp:cNvGraphicFramePr/>
          <a:graphic xmlns:a="http://schemas.openxmlformats.org/drawingml/2006/main">
            <a:graphicData uri="http://schemas.openxmlformats.org/drawingml/2006/picture">
              <pic:pic xmlns:pic="http://schemas.openxmlformats.org/drawingml/2006/picture">
                <pic:nvPicPr>
                  <pic:cNvPr id="1157093079" name="IM 4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cs="宋体"/>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65426577" name="IM 22"/>
          <wp:cNvGraphicFramePr/>
          <a:graphic xmlns:a="http://schemas.openxmlformats.org/drawingml/2006/main">
            <a:graphicData uri="http://schemas.openxmlformats.org/drawingml/2006/picture">
              <pic:pic xmlns:pic="http://schemas.openxmlformats.org/drawingml/2006/picture">
                <pic:nvPicPr>
                  <pic:cNvPr id="1265426577" name="IM 22"/>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93"/>
      <w:jc w:val="right"/>
      <w:rPr>
        <w:rFonts w:ascii="宋体" w:hAnsi="宋体" w:cs="宋体"/>
        <w:sz w:val="18"/>
        <w:szCs w:val="18"/>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1" name="IM 51"/>
          <wp:cNvGraphicFramePr/>
          <a:graphic xmlns:a="http://schemas.openxmlformats.org/drawingml/2006/main">
            <a:graphicData uri="http://schemas.openxmlformats.org/drawingml/2006/picture">
              <pic:pic xmlns:pic="http://schemas.openxmlformats.org/drawingml/2006/picture">
                <pic:nvPicPr>
                  <pic:cNvPr id="51" name="IM 5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cs="宋体"/>
        <w:sz w:val="18"/>
        <w:szCs w:val="18"/>
      </w:rPr>
    </w:pPr>
    <w: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07529771" name="图片 807529771"/>
          <wp:cNvGraphicFramePr/>
          <a:graphic xmlns:a="http://schemas.openxmlformats.org/drawingml/2006/main">
            <a:graphicData uri="http://schemas.openxmlformats.org/drawingml/2006/picture">
              <pic:pic xmlns:pic="http://schemas.openxmlformats.org/drawingml/2006/picture">
                <pic:nvPicPr>
                  <pic:cNvPr id="807529771" name="图片 80752977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cs="宋体"/>
        <w:sz w:val="18"/>
        <w:szCs w:val="18"/>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7312508" name="图片 117312508"/>
          <wp:cNvGraphicFramePr/>
          <a:graphic xmlns:a="http://schemas.openxmlformats.org/drawingml/2006/main">
            <a:graphicData uri="http://schemas.openxmlformats.org/drawingml/2006/picture">
              <pic:pic xmlns:pic="http://schemas.openxmlformats.org/drawingml/2006/picture">
                <pic:nvPicPr>
                  <pic:cNvPr id="117312508" name="图片 11731250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cs="宋体"/>
        <w:sz w:val="18"/>
        <w:szCs w:val="18"/>
      </w:rPr>
    </w:pP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07210882" name="IM 4"/>
          <wp:cNvGraphicFramePr/>
          <a:graphic xmlns:a="http://schemas.openxmlformats.org/drawingml/2006/main">
            <a:graphicData uri="http://schemas.openxmlformats.org/drawingml/2006/picture">
              <pic:pic xmlns:pic="http://schemas.openxmlformats.org/drawingml/2006/picture">
                <pic:nvPicPr>
                  <pic:cNvPr id="607210882"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北京市京密引水管理处水利工程日常维修养护费—2024年度林业水环境日常管理维护（第四标段）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D602B"/>
    <w:multiLevelType w:val="singleLevel"/>
    <w:tmpl w:val="87FD602B"/>
    <w:lvl w:ilvl="0" w:tentative="0">
      <w:start w:val="1"/>
      <w:numFmt w:val="decimal"/>
      <w:suff w:val="nothing"/>
      <w:lvlText w:val="（%1）"/>
      <w:lvlJc w:val="left"/>
    </w:lvl>
  </w:abstractNum>
  <w:abstractNum w:abstractNumId="1">
    <w:nsid w:val="8A5095FF"/>
    <w:multiLevelType w:val="singleLevel"/>
    <w:tmpl w:val="8A5095FF"/>
    <w:lvl w:ilvl="0" w:tentative="0">
      <w:start w:val="3"/>
      <w:numFmt w:val="decimal"/>
      <w:suff w:val="nothing"/>
      <w:lvlText w:val="%1）"/>
      <w:lvlJc w:val="left"/>
    </w:lvl>
  </w:abstractNum>
  <w:abstractNum w:abstractNumId="2">
    <w:nsid w:val="C86479DD"/>
    <w:multiLevelType w:val="singleLevel"/>
    <w:tmpl w:val="C86479DD"/>
    <w:lvl w:ilvl="0" w:tentative="0">
      <w:start w:val="1"/>
      <w:numFmt w:val="decimal"/>
      <w:lvlText w:val="%1."/>
      <w:lvlJc w:val="left"/>
      <w:pPr>
        <w:tabs>
          <w:tab w:val="left" w:pos="312"/>
        </w:tabs>
      </w:pPr>
    </w:lvl>
  </w:abstractNum>
  <w:abstractNum w:abstractNumId="3">
    <w:nsid w:val="E1737D4B"/>
    <w:multiLevelType w:val="singleLevel"/>
    <w:tmpl w:val="E1737D4B"/>
    <w:lvl w:ilvl="0" w:tentative="0">
      <w:start w:val="5"/>
      <w:numFmt w:val="decimal"/>
      <w:suff w:val="nothing"/>
      <w:lvlText w:val="%1、"/>
      <w:lvlJc w:val="left"/>
    </w:lvl>
  </w:abstractNum>
  <w:abstractNum w:abstractNumId="4">
    <w:nsid w:val="F7F744D9"/>
    <w:multiLevelType w:val="singleLevel"/>
    <w:tmpl w:val="F7F744D9"/>
    <w:lvl w:ilvl="0" w:tentative="0">
      <w:start w:val="3"/>
      <w:numFmt w:val="chineseCounting"/>
      <w:suff w:val="nothing"/>
      <w:lvlText w:val="（%1）"/>
      <w:lvlJc w:val="left"/>
      <w:rPr>
        <w:rFonts w:hint="eastAsia"/>
      </w:rPr>
    </w:lvl>
  </w:abstractNum>
  <w:abstractNum w:abstractNumId="5">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7">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5"/>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7"/>
      <w:lvlText w:val="%4."/>
      <w:lvlJc w:val="left"/>
      <w:pPr>
        <w:ind w:left="1680" w:hanging="420"/>
      </w:pPr>
    </w:lvl>
    <w:lvl w:ilvl="4" w:tentative="0">
      <w:start w:val="1"/>
      <w:numFmt w:val="lowerLetter"/>
      <w:pStyle w:val="65"/>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1">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13">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4">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6">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7">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9">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1">
    <w:nsid w:val="1606989A"/>
    <w:multiLevelType w:val="singleLevel"/>
    <w:tmpl w:val="1606989A"/>
    <w:lvl w:ilvl="0" w:tentative="0">
      <w:start w:val="7"/>
      <w:numFmt w:val="decimal"/>
      <w:suff w:val="nothing"/>
      <w:lvlText w:val="（%1）"/>
      <w:lvlJc w:val="left"/>
    </w:lvl>
  </w:abstractNum>
  <w:abstractNum w:abstractNumId="22">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3">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4">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5">
    <w:nsid w:val="534B908C"/>
    <w:multiLevelType w:val="singleLevel"/>
    <w:tmpl w:val="534B908C"/>
    <w:lvl w:ilvl="0" w:tentative="0">
      <w:start w:val="1"/>
      <w:numFmt w:val="decimal"/>
      <w:lvlText w:val="%1."/>
      <w:lvlJc w:val="left"/>
      <w:pPr>
        <w:tabs>
          <w:tab w:val="left" w:pos="312"/>
        </w:tabs>
      </w:pPr>
    </w:lvl>
  </w:abstractNum>
  <w:abstractNum w:abstractNumId="26">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7">
    <w:nsid w:val="5A2478B3"/>
    <w:multiLevelType w:val="singleLevel"/>
    <w:tmpl w:val="5A2478B3"/>
    <w:lvl w:ilvl="0" w:tentative="0">
      <w:start w:val="6"/>
      <w:numFmt w:val="chineseCounting"/>
      <w:suff w:val="nothing"/>
      <w:lvlText w:val="%1、"/>
      <w:lvlJc w:val="left"/>
      <w:rPr>
        <w:rFonts w:hint="eastAsia"/>
      </w:rPr>
    </w:lvl>
  </w:abstractNum>
  <w:abstractNum w:abstractNumId="28">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30">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31">
    <w:nsid w:val="69EFC318"/>
    <w:multiLevelType w:val="singleLevel"/>
    <w:tmpl w:val="69EFC318"/>
    <w:lvl w:ilvl="0" w:tentative="0">
      <w:start w:val="1"/>
      <w:numFmt w:val="decimal"/>
      <w:lvlText w:val="%1."/>
      <w:lvlJc w:val="left"/>
      <w:pPr>
        <w:tabs>
          <w:tab w:val="left" w:pos="312"/>
        </w:tabs>
      </w:pPr>
    </w:lvl>
  </w:abstractNum>
  <w:abstractNum w:abstractNumId="32">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17"/>
  </w:num>
  <w:num w:numId="3">
    <w:abstractNumId w:val="19"/>
  </w:num>
  <w:num w:numId="4">
    <w:abstractNumId w:val="5"/>
  </w:num>
  <w:num w:numId="5">
    <w:abstractNumId w:val="18"/>
  </w:num>
  <w:num w:numId="6">
    <w:abstractNumId w:val="12"/>
  </w:num>
  <w:num w:numId="7">
    <w:abstractNumId w:val="7"/>
  </w:num>
  <w:num w:numId="8">
    <w:abstractNumId w:val="20"/>
  </w:num>
  <w:num w:numId="9">
    <w:abstractNumId w:val="8"/>
  </w:num>
  <w:num w:numId="10">
    <w:abstractNumId w:val="15"/>
  </w:num>
  <w:num w:numId="11">
    <w:abstractNumId w:val="13"/>
  </w:num>
  <w:num w:numId="12">
    <w:abstractNumId w:val="16"/>
  </w:num>
  <w:num w:numId="13">
    <w:abstractNumId w:val="14"/>
  </w:num>
  <w:num w:numId="14">
    <w:abstractNumId w:val="6"/>
  </w:num>
  <w:num w:numId="15">
    <w:abstractNumId w:val="11"/>
  </w:num>
  <w:num w:numId="16">
    <w:abstractNumId w:val="29"/>
  </w:num>
  <w:num w:numId="17">
    <w:abstractNumId w:val="23"/>
  </w:num>
  <w:num w:numId="18">
    <w:abstractNumId w:val="26"/>
  </w:num>
  <w:num w:numId="19">
    <w:abstractNumId w:val="28"/>
  </w:num>
  <w:num w:numId="20">
    <w:abstractNumId w:val="24"/>
  </w:num>
  <w:num w:numId="21">
    <w:abstractNumId w:val="32"/>
  </w:num>
  <w:num w:numId="22">
    <w:abstractNumId w:val="22"/>
  </w:num>
  <w:num w:numId="23">
    <w:abstractNumId w:val="10"/>
  </w:num>
  <w:num w:numId="24">
    <w:abstractNumId w:val="30"/>
  </w:num>
  <w:num w:numId="25">
    <w:abstractNumId w:val="27"/>
  </w:num>
  <w:num w:numId="26">
    <w:abstractNumId w:val="0"/>
  </w:num>
  <w:num w:numId="27">
    <w:abstractNumId w:val="1"/>
  </w:num>
  <w:num w:numId="28">
    <w:abstractNumId w:val="21"/>
  </w:num>
  <w:num w:numId="29">
    <w:abstractNumId w:val="2"/>
  </w:num>
  <w:num w:numId="30">
    <w:abstractNumId w:val="25"/>
  </w:num>
  <w:num w:numId="31">
    <w:abstractNumId w:val="31"/>
  </w:num>
  <w:num w:numId="32">
    <w:abstractNumId w:val="3"/>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60377"/>
    <w:rsid w:val="00061D18"/>
    <w:rsid w:val="00061DE6"/>
    <w:rsid w:val="00094572"/>
    <w:rsid w:val="000D3DBD"/>
    <w:rsid w:val="00117122"/>
    <w:rsid w:val="001226BF"/>
    <w:rsid w:val="00135F43"/>
    <w:rsid w:val="001445A0"/>
    <w:rsid w:val="00194AC2"/>
    <w:rsid w:val="00197610"/>
    <w:rsid w:val="001A3211"/>
    <w:rsid w:val="001A413C"/>
    <w:rsid w:val="001B2661"/>
    <w:rsid w:val="001B7A4C"/>
    <w:rsid w:val="001C2F8D"/>
    <w:rsid w:val="00217F11"/>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C468C"/>
    <w:rsid w:val="003E3A9A"/>
    <w:rsid w:val="003E4D5F"/>
    <w:rsid w:val="003F5694"/>
    <w:rsid w:val="00407465"/>
    <w:rsid w:val="0041632C"/>
    <w:rsid w:val="00436D6D"/>
    <w:rsid w:val="0045008F"/>
    <w:rsid w:val="004679D4"/>
    <w:rsid w:val="004925A7"/>
    <w:rsid w:val="005031C8"/>
    <w:rsid w:val="005124FB"/>
    <w:rsid w:val="005179BD"/>
    <w:rsid w:val="00527288"/>
    <w:rsid w:val="00531FD5"/>
    <w:rsid w:val="00577FF9"/>
    <w:rsid w:val="005C5ADB"/>
    <w:rsid w:val="006034E5"/>
    <w:rsid w:val="00612F2E"/>
    <w:rsid w:val="00636A1A"/>
    <w:rsid w:val="006529ED"/>
    <w:rsid w:val="00661B1E"/>
    <w:rsid w:val="006625E4"/>
    <w:rsid w:val="00674DDD"/>
    <w:rsid w:val="0069419B"/>
    <w:rsid w:val="006B569D"/>
    <w:rsid w:val="00710A59"/>
    <w:rsid w:val="007252E9"/>
    <w:rsid w:val="00734859"/>
    <w:rsid w:val="00796402"/>
    <w:rsid w:val="007B2FB1"/>
    <w:rsid w:val="007D093A"/>
    <w:rsid w:val="007E4A38"/>
    <w:rsid w:val="007F1A11"/>
    <w:rsid w:val="00800C3C"/>
    <w:rsid w:val="0081193B"/>
    <w:rsid w:val="00811FF2"/>
    <w:rsid w:val="00831EFE"/>
    <w:rsid w:val="00835748"/>
    <w:rsid w:val="008516C6"/>
    <w:rsid w:val="00880AC3"/>
    <w:rsid w:val="0089017F"/>
    <w:rsid w:val="0089211F"/>
    <w:rsid w:val="008A0176"/>
    <w:rsid w:val="008A6CFC"/>
    <w:rsid w:val="008A78DC"/>
    <w:rsid w:val="008B2793"/>
    <w:rsid w:val="008D55EF"/>
    <w:rsid w:val="008E2F59"/>
    <w:rsid w:val="008E4D22"/>
    <w:rsid w:val="008F21BF"/>
    <w:rsid w:val="009246B7"/>
    <w:rsid w:val="009334D2"/>
    <w:rsid w:val="009768FD"/>
    <w:rsid w:val="00982C1C"/>
    <w:rsid w:val="00992B08"/>
    <w:rsid w:val="009934CC"/>
    <w:rsid w:val="009C419A"/>
    <w:rsid w:val="009D0C0F"/>
    <w:rsid w:val="009E7591"/>
    <w:rsid w:val="00A41C8D"/>
    <w:rsid w:val="00A82F46"/>
    <w:rsid w:val="00AA22C0"/>
    <w:rsid w:val="00AB2FB5"/>
    <w:rsid w:val="00AE6A5B"/>
    <w:rsid w:val="00B33EC7"/>
    <w:rsid w:val="00B3660F"/>
    <w:rsid w:val="00B80F14"/>
    <w:rsid w:val="00B86F2E"/>
    <w:rsid w:val="00BB47F5"/>
    <w:rsid w:val="00BC4080"/>
    <w:rsid w:val="00BF33A9"/>
    <w:rsid w:val="00C42ACC"/>
    <w:rsid w:val="00C45F31"/>
    <w:rsid w:val="00C46C0F"/>
    <w:rsid w:val="00C81E69"/>
    <w:rsid w:val="00C8479F"/>
    <w:rsid w:val="00CB00E5"/>
    <w:rsid w:val="00CB55F0"/>
    <w:rsid w:val="00CF24D3"/>
    <w:rsid w:val="00CF2B8C"/>
    <w:rsid w:val="00D07F6D"/>
    <w:rsid w:val="00D20EBA"/>
    <w:rsid w:val="00D32CA4"/>
    <w:rsid w:val="00D669C3"/>
    <w:rsid w:val="00D772D4"/>
    <w:rsid w:val="00D90CCE"/>
    <w:rsid w:val="00D9522E"/>
    <w:rsid w:val="00DA73C8"/>
    <w:rsid w:val="00DF5B44"/>
    <w:rsid w:val="00E7263C"/>
    <w:rsid w:val="00ED17D5"/>
    <w:rsid w:val="00ED3160"/>
    <w:rsid w:val="00EE0E09"/>
    <w:rsid w:val="00F061FA"/>
    <w:rsid w:val="00F07D5A"/>
    <w:rsid w:val="00F46886"/>
    <w:rsid w:val="00F51D96"/>
    <w:rsid w:val="00F95254"/>
    <w:rsid w:val="00FB3F26"/>
    <w:rsid w:val="00FC40DD"/>
    <w:rsid w:val="00FE5762"/>
    <w:rsid w:val="00FE7BB2"/>
    <w:rsid w:val="00FF0A45"/>
    <w:rsid w:val="0416394E"/>
    <w:rsid w:val="05860698"/>
    <w:rsid w:val="065B10C6"/>
    <w:rsid w:val="082B40E3"/>
    <w:rsid w:val="0A14793A"/>
    <w:rsid w:val="0A2B2CC8"/>
    <w:rsid w:val="0B226B16"/>
    <w:rsid w:val="0B883877"/>
    <w:rsid w:val="0DC06C57"/>
    <w:rsid w:val="10485D0E"/>
    <w:rsid w:val="12875130"/>
    <w:rsid w:val="16411002"/>
    <w:rsid w:val="16D70CC2"/>
    <w:rsid w:val="172530CD"/>
    <w:rsid w:val="18A121B6"/>
    <w:rsid w:val="18E478D2"/>
    <w:rsid w:val="1A882BB3"/>
    <w:rsid w:val="1A8D4EB5"/>
    <w:rsid w:val="1CFF3098"/>
    <w:rsid w:val="1D7B28F9"/>
    <w:rsid w:val="1DE75F4B"/>
    <w:rsid w:val="1E53118F"/>
    <w:rsid w:val="20767FE4"/>
    <w:rsid w:val="20FA15EF"/>
    <w:rsid w:val="24333724"/>
    <w:rsid w:val="25991F76"/>
    <w:rsid w:val="25A4501A"/>
    <w:rsid w:val="287F7F43"/>
    <w:rsid w:val="2A9417B6"/>
    <w:rsid w:val="2FDE080B"/>
    <w:rsid w:val="3309212A"/>
    <w:rsid w:val="34F05872"/>
    <w:rsid w:val="3B722EA1"/>
    <w:rsid w:val="40F656AB"/>
    <w:rsid w:val="4224068F"/>
    <w:rsid w:val="45553583"/>
    <w:rsid w:val="456A5B8D"/>
    <w:rsid w:val="472A5ECE"/>
    <w:rsid w:val="480B1C40"/>
    <w:rsid w:val="49374E0A"/>
    <w:rsid w:val="4A743284"/>
    <w:rsid w:val="4E285966"/>
    <w:rsid w:val="4EF82F3C"/>
    <w:rsid w:val="4FFF041C"/>
    <w:rsid w:val="506A0090"/>
    <w:rsid w:val="510164F4"/>
    <w:rsid w:val="52FD1C24"/>
    <w:rsid w:val="57117A69"/>
    <w:rsid w:val="59E57C50"/>
    <w:rsid w:val="5C303FA0"/>
    <w:rsid w:val="5FA04434"/>
    <w:rsid w:val="6280380D"/>
    <w:rsid w:val="66E21DE6"/>
    <w:rsid w:val="69120C1D"/>
    <w:rsid w:val="6A7EB048"/>
    <w:rsid w:val="6D37211E"/>
    <w:rsid w:val="6E731ECA"/>
    <w:rsid w:val="6FFBF32E"/>
    <w:rsid w:val="70095010"/>
    <w:rsid w:val="70E37AD9"/>
    <w:rsid w:val="736C4701"/>
    <w:rsid w:val="742E262F"/>
    <w:rsid w:val="75055A8C"/>
    <w:rsid w:val="752533CF"/>
    <w:rsid w:val="7D486682"/>
    <w:rsid w:val="7EE14738"/>
    <w:rsid w:val="7F37C021"/>
    <w:rsid w:val="7FDA4CF7"/>
    <w:rsid w:val="BF3E93E7"/>
    <w:rsid w:val="EBFBA9F9"/>
    <w:rsid w:val="F9F52666"/>
    <w:rsid w:val="FBBF8876"/>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13"/>
    <w:autoRedefine/>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114"/>
    <w:autoRedefine/>
    <w:unhideWhenUsed/>
    <w:qFormat/>
    <w:uiPriority w:val="9"/>
    <w:pPr>
      <w:keepNext/>
      <w:keepLines/>
      <w:spacing w:before="120" w:after="120" w:line="416" w:lineRule="auto"/>
      <w:outlineLvl w:val="2"/>
    </w:pPr>
    <w:rPr>
      <w:rFonts w:eastAsia="宋体"/>
      <w:b/>
      <w:bCs/>
      <w:sz w:val="24"/>
      <w:szCs w:val="32"/>
    </w:rPr>
  </w:style>
  <w:style w:type="paragraph" w:styleId="7">
    <w:name w:val="heading 4"/>
    <w:basedOn w:val="1"/>
    <w:next w:val="1"/>
    <w:link w:val="127"/>
    <w:autoRedefine/>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8">
    <w:name w:val="heading 5"/>
    <w:basedOn w:val="1"/>
    <w:next w:val="1"/>
    <w:link w:val="128"/>
    <w:autoRedefine/>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9">
    <w:name w:val="heading 6"/>
    <w:basedOn w:val="1"/>
    <w:next w:val="1"/>
    <w:link w:val="129"/>
    <w:autoRedefine/>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0">
    <w:name w:val="heading 7"/>
    <w:basedOn w:val="1"/>
    <w:next w:val="1"/>
    <w:link w:val="130"/>
    <w:autoRedefine/>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1">
    <w:name w:val="heading 8"/>
    <w:basedOn w:val="1"/>
    <w:next w:val="1"/>
    <w:link w:val="131"/>
    <w:autoRedefine/>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2">
    <w:name w:val="heading 9"/>
    <w:basedOn w:val="1"/>
    <w:next w:val="1"/>
    <w:link w:val="132"/>
    <w:autoRedefine/>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autoRedefine/>
    <w:semiHidden/>
    <w:unhideWhenUsed/>
    <w:qFormat/>
    <w:uiPriority w:val="1"/>
  </w:style>
  <w:style w:type="table" w:default="1" w:styleId="8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162"/>
    <w:autoRedefine/>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3">
    <w:name w:val="macro"/>
    <w:link w:val="1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autoRedefine/>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4">
    <w:name w:val="toc 7"/>
    <w:basedOn w:val="1"/>
    <w:next w:val="1"/>
    <w:autoRedefine/>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5">
    <w:name w:val="List Number 2"/>
    <w:basedOn w:val="1"/>
    <w:autoRedefine/>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6">
    <w:name w:val="table of authorities"/>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7">
    <w:name w:val="Note Heading"/>
    <w:basedOn w:val="1"/>
    <w:next w:val="1"/>
    <w:link w:val="335"/>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8">
    <w:name w:val="List Bullet 4"/>
    <w:basedOn w:val="1"/>
    <w:autoRedefine/>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19">
    <w:name w:val="index 8"/>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0">
    <w:name w:val="List Number"/>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1">
    <w:name w:val="caption"/>
    <w:basedOn w:val="1"/>
    <w:next w:val="1"/>
    <w:link w:val="371"/>
    <w:autoRedefine/>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2">
    <w:name w:val="index 5"/>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3">
    <w:name w:val="List Bullet"/>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4">
    <w:name w:val="envelope address"/>
    <w:basedOn w:val="1"/>
    <w:autoRedefine/>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5">
    <w:name w:val="Document Map"/>
    <w:basedOn w:val="1"/>
    <w:link w:val="135"/>
    <w:autoRedefine/>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6">
    <w:name w:val="toa heading"/>
    <w:basedOn w:val="1"/>
    <w:next w:val="1"/>
    <w:autoRedefine/>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7">
    <w:name w:val="annotation text"/>
    <w:basedOn w:val="1"/>
    <w:link w:val="118"/>
    <w:autoRedefine/>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8">
    <w:name w:val="index 6"/>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autoRedefine/>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autoRedefine/>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next w:val="34"/>
    <w:link w:val="110"/>
    <w:autoRedefine/>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toc 2"/>
    <w:basedOn w:val="1"/>
    <w:next w:val="1"/>
    <w:autoRedefine/>
    <w:qFormat/>
    <w:uiPriority w:val="39"/>
    <w:pPr>
      <w:tabs>
        <w:tab w:val="right" w:leader="dot" w:pos="8296"/>
      </w:tabs>
      <w:spacing w:before="120" w:after="120" w:line="251" w:lineRule="auto"/>
      <w:ind w:left="210"/>
    </w:pPr>
    <w:rPr>
      <w:rFonts w:ascii="黑体" w:hAnsi="黑体"/>
      <w:smallCaps/>
      <w:szCs w:val="24"/>
    </w:rPr>
  </w:style>
  <w:style w:type="paragraph" w:styleId="35">
    <w:name w:val="Body Text Indent"/>
    <w:basedOn w:val="1"/>
    <w:link w:val="139"/>
    <w:autoRedefine/>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6">
    <w:name w:val="List Number 3"/>
    <w:basedOn w:val="1"/>
    <w:autoRedefine/>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autoRedefine/>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autoRedefine/>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autoRedefine/>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autoRedefine/>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autoRedefine/>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Plain Text"/>
    <w:basedOn w:val="1"/>
    <w:link w:val="294"/>
    <w:autoRedefine/>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6">
    <w:name w:val="List Bullet 5"/>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7">
    <w:name w:val="List Number 4"/>
    <w:basedOn w:val="1"/>
    <w:autoRedefine/>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8">
    <w:name w:val="toc 8"/>
    <w:basedOn w:val="1"/>
    <w:next w:val="1"/>
    <w:autoRedefine/>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9">
    <w:name w:val="index 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50">
    <w:name w:val="Date"/>
    <w:basedOn w:val="1"/>
    <w:next w:val="1"/>
    <w:link w:val="142"/>
    <w:autoRedefine/>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1">
    <w:name w:val="Body Text Indent 2"/>
    <w:basedOn w:val="1"/>
    <w:link w:val="143"/>
    <w:autoRedefine/>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2">
    <w:name w:val="endnote text"/>
    <w:basedOn w:val="1"/>
    <w:link w:val="351"/>
    <w:autoRedefine/>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3">
    <w:name w:val="List Continue 5"/>
    <w:basedOn w:val="1"/>
    <w:autoRedefine/>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4">
    <w:name w:val="Balloon Text"/>
    <w:basedOn w:val="1"/>
    <w:link w:val="145"/>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5">
    <w:name w:val="footer"/>
    <w:basedOn w:val="1"/>
    <w:link w:val="112"/>
    <w:autoRedefine/>
    <w:unhideWhenUsed/>
    <w:qFormat/>
    <w:uiPriority w:val="99"/>
    <w:pPr>
      <w:tabs>
        <w:tab w:val="center" w:pos="4153"/>
        <w:tab w:val="right" w:pos="8306"/>
      </w:tabs>
    </w:pPr>
    <w:rPr>
      <w:sz w:val="18"/>
      <w:szCs w:val="18"/>
    </w:rPr>
  </w:style>
  <w:style w:type="paragraph" w:styleId="56">
    <w:name w:val="envelope return"/>
    <w:basedOn w:val="1"/>
    <w:autoRedefine/>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7">
    <w:name w:val="header"/>
    <w:basedOn w:val="1"/>
    <w:link w:val="111"/>
    <w:autoRedefine/>
    <w:unhideWhenUsed/>
    <w:qFormat/>
    <w:uiPriority w:val="0"/>
    <w:pPr>
      <w:tabs>
        <w:tab w:val="center" w:pos="4153"/>
        <w:tab w:val="right" w:pos="8306"/>
      </w:tabs>
      <w:jc w:val="center"/>
    </w:pPr>
    <w:rPr>
      <w:sz w:val="18"/>
      <w:szCs w:val="18"/>
    </w:rPr>
  </w:style>
  <w:style w:type="paragraph" w:styleId="58">
    <w:name w:val="Signature"/>
    <w:basedOn w:val="1"/>
    <w:link w:val="146"/>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9">
    <w:name w:val="toc 1"/>
    <w:basedOn w:val="1"/>
    <w:next w:val="1"/>
    <w:link w:val="383"/>
    <w:autoRedefine/>
    <w:unhideWhenUsed/>
    <w:qFormat/>
    <w:uiPriority w:val="39"/>
  </w:style>
  <w:style w:type="paragraph" w:styleId="60">
    <w:name w:val="List Continue 4"/>
    <w:basedOn w:val="1"/>
    <w:autoRedefine/>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1">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2">
    <w:name w:val="index heading"/>
    <w:basedOn w:val="1"/>
    <w:next w:val="6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3">
    <w:name w:val="index 1"/>
    <w:basedOn w:val="1"/>
    <w:next w:val="1"/>
    <w:autoRedefine/>
    <w:unhideWhenUsed/>
    <w:qFormat/>
    <w:uiPriority w:val="0"/>
  </w:style>
  <w:style w:type="paragraph" w:styleId="64">
    <w:name w:val="Subtitle"/>
    <w:basedOn w:val="1"/>
    <w:link w:val="353"/>
    <w:autoRedefine/>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5">
    <w:name w:val="List Number 5"/>
    <w:basedOn w:val="1"/>
    <w:autoRedefine/>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6">
    <w:name w:val="List"/>
    <w:basedOn w:val="1"/>
    <w:link w:val="384"/>
    <w:autoRedefine/>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7">
    <w:name w:val="footnote text"/>
    <w:basedOn w:val="1"/>
    <w:link w:val="148"/>
    <w:autoRedefine/>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8">
    <w:name w:val="toc 6"/>
    <w:basedOn w:val="1"/>
    <w:next w:val="1"/>
    <w:autoRedefine/>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9">
    <w:name w:val="List 5"/>
    <w:basedOn w:val="1"/>
    <w:autoRedefine/>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70">
    <w:name w:val="Body Text Indent 3"/>
    <w:basedOn w:val="1"/>
    <w:link w:val="149"/>
    <w:autoRedefine/>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1">
    <w:name w:val="index 7"/>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2">
    <w:name w:val="index 9"/>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3">
    <w:name w:val="table of figures"/>
    <w:basedOn w:val="1"/>
    <w:next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4">
    <w:name w:val="toc 9"/>
    <w:basedOn w:val="1"/>
    <w:next w:val="1"/>
    <w:autoRedefine/>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autoRedefine/>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autoRedefine/>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autoRedefine/>
    <w:unhideWhenUsed/>
    <w:qFormat/>
    <w:uiPriority w:val="99"/>
    <w:pPr>
      <w:widowControl w:val="0"/>
    </w:pPr>
    <w:rPr>
      <w:rFonts w:ascii="Calibri" w:hAnsi="Calibri" w:eastAsia="宋体" w:cs="Times New Roman"/>
      <w:sz w:val="24"/>
      <w:szCs w:val="22"/>
    </w:rPr>
  </w:style>
  <w:style w:type="paragraph" w:styleId="81">
    <w:name w:val="List Continue 3"/>
    <w:basedOn w:val="1"/>
    <w:autoRedefine/>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autoRedefine/>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7"/>
    <w:next w:val="27"/>
    <w:link w:val="121"/>
    <w:autoRedefine/>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autoRedefine/>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5"/>
    <w:link w:val="155"/>
    <w:autoRedefine/>
    <w:qFormat/>
    <w:uiPriority w:val="99"/>
    <w:pPr>
      <w:spacing w:after="120" w:line="480" w:lineRule="exact"/>
      <w:ind w:left="420" w:leftChars="200" w:firstLine="420" w:firstLineChars="200"/>
    </w:pPr>
    <w:rPr>
      <w:szCs w:val="20"/>
    </w:rPr>
  </w:style>
  <w:style w:type="table" w:styleId="88">
    <w:name w:val="Table Grid"/>
    <w:basedOn w:val="87"/>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autoRedefine/>
    <w:qFormat/>
    <w:uiPriority w:val="0"/>
    <w:rPr>
      <w:b/>
      <w:bCs/>
    </w:rPr>
  </w:style>
  <w:style w:type="character" w:styleId="97">
    <w:name w:val="endnote reference"/>
    <w:autoRedefine/>
    <w:qFormat/>
    <w:uiPriority w:val="0"/>
    <w:rPr>
      <w:vertAlign w:val="superscript"/>
    </w:rPr>
  </w:style>
  <w:style w:type="character" w:styleId="98">
    <w:name w:val="page number"/>
    <w:basedOn w:val="95"/>
    <w:autoRedefine/>
    <w:qFormat/>
    <w:uiPriority w:val="0"/>
  </w:style>
  <w:style w:type="character" w:styleId="99">
    <w:name w:val="FollowedHyperlink"/>
    <w:basedOn w:val="95"/>
    <w:autoRedefine/>
    <w:unhideWhenUsed/>
    <w:qFormat/>
    <w:uiPriority w:val="0"/>
    <w:rPr>
      <w:color w:val="954F72"/>
      <w:u w:val="single"/>
    </w:rPr>
  </w:style>
  <w:style w:type="character" w:styleId="100">
    <w:name w:val="Emphasis"/>
    <w:autoRedefine/>
    <w:qFormat/>
    <w:uiPriority w:val="20"/>
    <w:rPr>
      <w:color w:val="CC0033"/>
    </w:rPr>
  </w:style>
  <w:style w:type="character" w:styleId="101">
    <w:name w:val="line number"/>
    <w:autoRedefine/>
    <w:qFormat/>
    <w:uiPriority w:val="0"/>
  </w:style>
  <w:style w:type="character" w:styleId="102">
    <w:name w:val="HTML Typewriter"/>
    <w:autoRedefine/>
    <w:qFormat/>
    <w:uiPriority w:val="0"/>
    <w:rPr>
      <w:rFonts w:ascii="宋体" w:hAnsi="宋体" w:eastAsia="宋体"/>
      <w:sz w:val="24"/>
    </w:rPr>
  </w:style>
  <w:style w:type="character" w:styleId="103">
    <w:name w:val="Hyperlink"/>
    <w:basedOn w:val="95"/>
    <w:autoRedefine/>
    <w:unhideWhenUsed/>
    <w:qFormat/>
    <w:uiPriority w:val="99"/>
    <w:rPr>
      <w:color w:val="0000FF"/>
      <w:u w:val="single"/>
    </w:rPr>
  </w:style>
  <w:style w:type="character" w:styleId="104">
    <w:name w:val="annotation reference"/>
    <w:basedOn w:val="95"/>
    <w:autoRedefine/>
    <w:unhideWhenUsed/>
    <w:qFormat/>
    <w:uiPriority w:val="0"/>
    <w:rPr>
      <w:sz w:val="21"/>
      <w:szCs w:val="21"/>
    </w:rPr>
  </w:style>
  <w:style w:type="character" w:styleId="105">
    <w:name w:val="HTML Cite"/>
    <w:autoRedefine/>
    <w:qFormat/>
    <w:uiPriority w:val="0"/>
    <w:rPr>
      <w:i/>
      <w:iCs/>
    </w:rPr>
  </w:style>
  <w:style w:type="character" w:styleId="106">
    <w:name w:val="footnote reference"/>
    <w:autoRedefine/>
    <w:qFormat/>
    <w:uiPriority w:val="0"/>
    <w:rPr>
      <w:vertAlign w:val="superscript"/>
    </w:rPr>
  </w:style>
  <w:style w:type="character" w:styleId="107">
    <w:name w:val="HTML Keyboard"/>
    <w:autoRedefine/>
    <w:qFormat/>
    <w:uiPriority w:val="0"/>
    <w:rPr>
      <w:rFonts w:ascii="Courier New" w:hAnsi="Courier New" w:cs="Courier New"/>
      <w:sz w:val="20"/>
      <w:szCs w:val="20"/>
    </w:rPr>
  </w:style>
  <w:style w:type="character" w:styleId="108">
    <w:name w:val="HTML Sample"/>
    <w:autoRedefine/>
    <w:qFormat/>
    <w:uiPriority w:val="0"/>
    <w:rPr>
      <w:rFonts w:ascii="Courier New" w:hAnsi="Courier New" w:cs="Courier New"/>
    </w:rPr>
  </w:style>
  <w:style w:type="table" w:customStyle="1" w:styleId="109">
    <w:name w:val="Table Normal"/>
    <w:autoRedefine/>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autoRedefine/>
    <w:qFormat/>
    <w:uiPriority w:val="99"/>
    <w:rPr>
      <w:rFonts w:ascii="宋体" w:hAnsi="Times New Roman" w:eastAsia="宋体" w:cs="宋体"/>
      <w:snapToGrid/>
      <w:color w:val="auto"/>
      <w:sz w:val="24"/>
      <w:szCs w:val="24"/>
    </w:rPr>
  </w:style>
  <w:style w:type="character" w:customStyle="1" w:styleId="111">
    <w:name w:val="页眉 字符"/>
    <w:basedOn w:val="95"/>
    <w:link w:val="57"/>
    <w:autoRedefine/>
    <w:qFormat/>
    <w:uiPriority w:val="0"/>
    <w:rPr>
      <w:rFonts w:eastAsiaTheme="minorEastAsia"/>
      <w:snapToGrid w:val="0"/>
      <w:color w:val="000000"/>
      <w:sz w:val="18"/>
      <w:szCs w:val="18"/>
    </w:rPr>
  </w:style>
  <w:style w:type="character" w:customStyle="1" w:styleId="112">
    <w:name w:val="页脚 字符"/>
    <w:basedOn w:val="95"/>
    <w:link w:val="55"/>
    <w:autoRedefine/>
    <w:qFormat/>
    <w:uiPriority w:val="99"/>
    <w:rPr>
      <w:rFonts w:eastAsiaTheme="minorEastAsia"/>
      <w:snapToGrid w:val="0"/>
      <w:color w:val="000000"/>
      <w:sz w:val="18"/>
      <w:szCs w:val="18"/>
    </w:rPr>
  </w:style>
  <w:style w:type="character" w:customStyle="1" w:styleId="113">
    <w:name w:val="标题 2 字符"/>
    <w:basedOn w:val="95"/>
    <w:link w:val="5"/>
    <w:autoRedefine/>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autoRedefine/>
    <w:qFormat/>
    <w:uiPriority w:val="0"/>
    <w:rPr>
      <w:b/>
      <w:bCs/>
      <w:snapToGrid w:val="0"/>
      <w:color w:val="000000"/>
      <w:sz w:val="24"/>
      <w:szCs w:val="32"/>
    </w:rPr>
  </w:style>
  <w:style w:type="paragraph" w:styleId="115">
    <w:name w:val="List Paragraph"/>
    <w:basedOn w:val="1"/>
    <w:link w:val="171"/>
    <w:autoRedefine/>
    <w:unhideWhenUsed/>
    <w:qFormat/>
    <w:uiPriority w:val="34"/>
    <w:pPr>
      <w:ind w:firstLine="420" w:firstLineChars="200"/>
    </w:pPr>
  </w:style>
  <w:style w:type="character" w:customStyle="1" w:styleId="116">
    <w:name w:val="标题 1 字符"/>
    <w:basedOn w:val="95"/>
    <w:link w:val="4"/>
    <w:autoRedefine/>
    <w:qFormat/>
    <w:uiPriority w:val="0"/>
    <w:rPr>
      <w:rFonts w:eastAsiaTheme="minorEastAsia"/>
      <w:b/>
      <w:bCs/>
      <w:snapToGrid w:val="0"/>
      <w:color w:val="000000"/>
      <w:kern w:val="44"/>
      <w:sz w:val="44"/>
      <w:szCs w:val="44"/>
    </w:rPr>
  </w:style>
  <w:style w:type="paragraph" w:customStyle="1" w:styleId="117">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7"/>
    <w:autoRedefine/>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autoRedefine/>
    <w:qFormat/>
    <w:uiPriority w:val="0"/>
    <w:pPr>
      <w:spacing w:line="500" w:lineRule="atLeast"/>
      <w:ind w:firstLine="561"/>
    </w:pPr>
    <w:rPr>
      <w:sz w:val="28"/>
      <w:szCs w:val="28"/>
    </w:rPr>
  </w:style>
  <w:style w:type="paragraph" w:customStyle="1" w:styleId="120">
    <w:name w:val="修订1"/>
    <w:autoRedefine/>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autoRedefine/>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autoRedefine/>
    <w:qFormat/>
    <w:uiPriority w:val="0"/>
    <w:rPr>
      <w:rFonts w:hint="eastAsia" w:ascii="宋体" w:hAnsi="宋体" w:eastAsia="宋体" w:cs="宋体"/>
      <w:b/>
      <w:bCs/>
      <w:color w:val="000000"/>
      <w:sz w:val="22"/>
      <w:szCs w:val="22"/>
      <w:u w:val="none"/>
    </w:rPr>
  </w:style>
  <w:style w:type="character" w:customStyle="1" w:styleId="123">
    <w:name w:val="font141"/>
    <w:basedOn w:val="95"/>
    <w:autoRedefine/>
    <w:qFormat/>
    <w:uiPriority w:val="0"/>
    <w:rPr>
      <w:rFonts w:ascii="DejaVu Sans" w:hAnsi="DejaVu Sans" w:eastAsia="DejaVu Sans" w:cs="DejaVu Sans"/>
      <w:b/>
      <w:bCs/>
      <w:color w:val="000000"/>
      <w:sz w:val="22"/>
      <w:szCs w:val="22"/>
      <w:u w:val="none"/>
    </w:rPr>
  </w:style>
  <w:style w:type="paragraph" w:customStyle="1" w:styleId="124">
    <w:name w:val="修订2"/>
    <w:autoRedefine/>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autoRedefine/>
    <w:qFormat/>
    <w:uiPriority w:val="0"/>
    <w:pPr>
      <w:spacing w:before="120" w:after="120" w:line="360" w:lineRule="auto"/>
      <w:jc w:val="center"/>
    </w:pPr>
    <w:rPr>
      <w:rFonts w:eastAsia="仿宋_GB2312"/>
      <w:b/>
      <w:sz w:val="24"/>
      <w:szCs w:val="20"/>
    </w:rPr>
  </w:style>
  <w:style w:type="table" w:customStyle="1" w:styleId="126">
    <w:name w:val="网格型1"/>
    <w:basedOn w:val="8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7"/>
    <w:autoRedefine/>
    <w:qFormat/>
    <w:uiPriority w:val="0"/>
    <w:rPr>
      <w:rFonts w:ascii="Arial" w:hAnsi="Arial" w:eastAsia="黑体"/>
      <w:b/>
      <w:sz w:val="28"/>
    </w:rPr>
  </w:style>
  <w:style w:type="character" w:customStyle="1" w:styleId="128">
    <w:name w:val="标题 5 字符"/>
    <w:basedOn w:val="95"/>
    <w:link w:val="8"/>
    <w:autoRedefine/>
    <w:qFormat/>
    <w:uiPriority w:val="0"/>
    <w:rPr>
      <w:b/>
      <w:sz w:val="28"/>
    </w:rPr>
  </w:style>
  <w:style w:type="character" w:customStyle="1" w:styleId="129">
    <w:name w:val="标题 6 字符"/>
    <w:basedOn w:val="95"/>
    <w:link w:val="9"/>
    <w:autoRedefine/>
    <w:qFormat/>
    <w:uiPriority w:val="9"/>
    <w:rPr>
      <w:rFonts w:ascii="Arial" w:hAnsi="Arial" w:eastAsia="黑体"/>
      <w:b/>
      <w:sz w:val="24"/>
    </w:rPr>
  </w:style>
  <w:style w:type="character" w:customStyle="1" w:styleId="130">
    <w:name w:val="标题 7 字符"/>
    <w:basedOn w:val="95"/>
    <w:link w:val="10"/>
    <w:autoRedefine/>
    <w:qFormat/>
    <w:uiPriority w:val="0"/>
    <w:rPr>
      <w:b/>
      <w:sz w:val="24"/>
    </w:rPr>
  </w:style>
  <w:style w:type="character" w:customStyle="1" w:styleId="131">
    <w:name w:val="标题 8 字符"/>
    <w:basedOn w:val="95"/>
    <w:link w:val="11"/>
    <w:autoRedefine/>
    <w:qFormat/>
    <w:uiPriority w:val="0"/>
    <w:rPr>
      <w:rFonts w:ascii="Arial" w:hAnsi="Arial" w:eastAsia="黑体"/>
      <w:sz w:val="24"/>
    </w:rPr>
  </w:style>
  <w:style w:type="character" w:customStyle="1" w:styleId="132">
    <w:name w:val="标题 9 字符"/>
    <w:basedOn w:val="95"/>
    <w:link w:val="12"/>
    <w:autoRedefine/>
    <w:qFormat/>
    <w:uiPriority w:val="9"/>
    <w:rPr>
      <w:rFonts w:ascii="Arial" w:hAnsi="Arial" w:eastAsia="黑体"/>
      <w:sz w:val="21"/>
    </w:rPr>
  </w:style>
  <w:style w:type="character" w:customStyle="1" w:styleId="133">
    <w:name w:val="宏文本 字符"/>
    <w:basedOn w:val="95"/>
    <w:link w:val="3"/>
    <w:autoRedefine/>
    <w:qFormat/>
    <w:uiPriority w:val="0"/>
    <w:rPr>
      <w:rFonts w:ascii="Courier New" w:hAnsi="Courier New" w:cs="Courier New"/>
      <w:kern w:val="2"/>
      <w:sz w:val="24"/>
      <w:szCs w:val="24"/>
    </w:rPr>
  </w:style>
  <w:style w:type="character" w:customStyle="1" w:styleId="134">
    <w:name w:val="注释标题 字符"/>
    <w:basedOn w:val="95"/>
    <w:autoRedefine/>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5"/>
    <w:autoRedefine/>
    <w:qFormat/>
    <w:uiPriority w:val="99"/>
    <w:rPr>
      <w:kern w:val="2"/>
      <w:sz w:val="21"/>
      <w:szCs w:val="24"/>
      <w:shd w:val="clear" w:color="auto" w:fill="000080"/>
    </w:rPr>
  </w:style>
  <w:style w:type="character" w:customStyle="1" w:styleId="136">
    <w:name w:val="称呼 字符"/>
    <w:basedOn w:val="95"/>
    <w:autoRedefine/>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autoRedefine/>
    <w:qFormat/>
    <w:uiPriority w:val="0"/>
    <w:rPr>
      <w:kern w:val="2"/>
      <w:sz w:val="16"/>
      <w:szCs w:val="16"/>
    </w:rPr>
  </w:style>
  <w:style w:type="character" w:customStyle="1" w:styleId="138">
    <w:name w:val="结束语 字符"/>
    <w:basedOn w:val="95"/>
    <w:autoRedefine/>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5"/>
    <w:autoRedefine/>
    <w:qFormat/>
    <w:uiPriority w:val="0"/>
    <w:rPr>
      <w:kern w:val="2"/>
      <w:sz w:val="24"/>
      <w:szCs w:val="24"/>
    </w:rPr>
  </w:style>
  <w:style w:type="character" w:customStyle="1" w:styleId="140">
    <w:name w:val="HTML 地址 字符"/>
    <w:basedOn w:val="95"/>
    <w:autoRedefine/>
    <w:qFormat/>
    <w:uiPriority w:val="0"/>
    <w:rPr>
      <w:rFonts w:ascii="Arial" w:hAnsi="Arial" w:cs="Arial" w:eastAsiaTheme="minorEastAsia"/>
      <w:i/>
      <w:iCs/>
      <w:snapToGrid w:val="0"/>
      <w:color w:val="000000"/>
      <w:sz w:val="21"/>
      <w:szCs w:val="21"/>
    </w:rPr>
  </w:style>
  <w:style w:type="character" w:customStyle="1" w:styleId="141">
    <w:name w:val="纯文本 字符"/>
    <w:basedOn w:val="95"/>
    <w:autoRedefine/>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50"/>
    <w:autoRedefine/>
    <w:qFormat/>
    <w:uiPriority w:val="99"/>
    <w:rPr>
      <w:rFonts w:ascii="仿宋_GB2312" w:hAnsi="宋体" w:eastAsia="仿宋_GB2312"/>
      <w:color w:val="000000"/>
      <w:kern w:val="2"/>
      <w:sz w:val="24"/>
      <w:szCs w:val="24"/>
    </w:rPr>
  </w:style>
  <w:style w:type="character" w:customStyle="1" w:styleId="143">
    <w:name w:val="正文文本缩进 2 字符"/>
    <w:basedOn w:val="95"/>
    <w:link w:val="51"/>
    <w:autoRedefine/>
    <w:qFormat/>
    <w:uiPriority w:val="0"/>
    <w:rPr>
      <w:rFonts w:ascii="仿宋_GB2312" w:eastAsia="仿宋_GB2312"/>
      <w:kern w:val="2"/>
      <w:sz w:val="24"/>
      <w:szCs w:val="24"/>
    </w:rPr>
  </w:style>
  <w:style w:type="character" w:customStyle="1" w:styleId="144">
    <w:name w:val="尾注文本 字符"/>
    <w:basedOn w:val="95"/>
    <w:autoRedefine/>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4"/>
    <w:autoRedefine/>
    <w:qFormat/>
    <w:uiPriority w:val="99"/>
    <w:rPr>
      <w:kern w:val="2"/>
      <w:sz w:val="18"/>
      <w:szCs w:val="18"/>
    </w:rPr>
  </w:style>
  <w:style w:type="character" w:customStyle="1" w:styleId="146">
    <w:name w:val="签名 字符"/>
    <w:basedOn w:val="95"/>
    <w:link w:val="58"/>
    <w:autoRedefine/>
    <w:qFormat/>
    <w:uiPriority w:val="0"/>
  </w:style>
  <w:style w:type="character" w:customStyle="1" w:styleId="147">
    <w:name w:val="副标题 字符"/>
    <w:basedOn w:val="95"/>
    <w:autoRedefine/>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7"/>
    <w:autoRedefine/>
    <w:qFormat/>
    <w:uiPriority w:val="0"/>
    <w:rPr>
      <w:kern w:val="2"/>
      <w:sz w:val="18"/>
      <w:szCs w:val="24"/>
    </w:rPr>
  </w:style>
  <w:style w:type="character" w:customStyle="1" w:styleId="149">
    <w:name w:val="正文文本缩进 3 字符"/>
    <w:basedOn w:val="95"/>
    <w:link w:val="70"/>
    <w:autoRedefine/>
    <w:qFormat/>
    <w:uiPriority w:val="0"/>
    <w:rPr>
      <w:rFonts w:ascii="宋体"/>
      <w:sz w:val="24"/>
    </w:rPr>
  </w:style>
  <w:style w:type="character" w:customStyle="1" w:styleId="150">
    <w:name w:val="正文文本 2 字符"/>
    <w:basedOn w:val="95"/>
    <w:autoRedefine/>
    <w:qFormat/>
    <w:uiPriority w:val="0"/>
    <w:rPr>
      <w:rFonts w:ascii="Arial" w:hAnsi="Arial" w:cs="Arial" w:eastAsiaTheme="minorEastAsia"/>
      <w:snapToGrid w:val="0"/>
      <w:color w:val="000000"/>
      <w:sz w:val="21"/>
      <w:szCs w:val="21"/>
    </w:rPr>
  </w:style>
  <w:style w:type="character" w:customStyle="1" w:styleId="151">
    <w:name w:val="信息标题 字符"/>
    <w:basedOn w:val="95"/>
    <w:autoRedefine/>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autoRedefine/>
    <w:qFormat/>
    <w:uiPriority w:val="99"/>
    <w:rPr>
      <w:rFonts w:ascii="宋体" w:hAnsi="宋体" w:cs="宋体"/>
      <w:sz w:val="24"/>
      <w:szCs w:val="24"/>
    </w:rPr>
  </w:style>
  <w:style w:type="character" w:customStyle="1" w:styleId="153">
    <w:name w:val="标题 字符"/>
    <w:basedOn w:val="95"/>
    <w:link w:val="83"/>
    <w:autoRedefine/>
    <w:qFormat/>
    <w:uiPriority w:val="10"/>
    <w:rPr>
      <w:b/>
      <w:kern w:val="2"/>
      <w:sz w:val="32"/>
    </w:rPr>
  </w:style>
  <w:style w:type="character" w:customStyle="1" w:styleId="154">
    <w:name w:val="正文文本首行缩进 字符"/>
    <w:basedOn w:val="110"/>
    <w:link w:val="85"/>
    <w:autoRedefine/>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autoRedefine/>
    <w:qFormat/>
    <w:uiPriority w:val="99"/>
    <w:rPr>
      <w:kern w:val="2"/>
      <w:sz w:val="24"/>
      <w:szCs w:val="24"/>
    </w:rPr>
  </w:style>
  <w:style w:type="character" w:customStyle="1" w:styleId="156">
    <w:name w:val="c21"/>
    <w:autoRedefine/>
    <w:qFormat/>
    <w:uiPriority w:val="0"/>
    <w:rPr>
      <w:rFonts w:hint="default" w:ascii="ˎ̥" w:hAnsi="ˎ̥"/>
      <w:color w:val="000000"/>
      <w:sz w:val="20"/>
      <w:szCs w:val="20"/>
      <w:u w:val="none"/>
    </w:rPr>
  </w:style>
  <w:style w:type="character" w:customStyle="1" w:styleId="157">
    <w:name w:val="title4"/>
    <w:autoRedefine/>
    <w:qFormat/>
    <w:uiPriority w:val="0"/>
    <w:rPr>
      <w:b/>
      <w:bCs/>
      <w:color w:val="1D87B3"/>
      <w:sz w:val="15"/>
      <w:szCs w:val="15"/>
    </w:rPr>
  </w:style>
  <w:style w:type="character" w:customStyle="1" w:styleId="158">
    <w:name w:val="标题 2 Char Char"/>
    <w:autoRedefine/>
    <w:qFormat/>
    <w:uiPriority w:val="0"/>
    <w:rPr>
      <w:rFonts w:ascii="Arial" w:hAnsi="Arial" w:eastAsia="黑体"/>
      <w:b/>
      <w:bCs/>
      <w:kern w:val="2"/>
      <w:sz w:val="32"/>
      <w:szCs w:val="32"/>
      <w:lang w:val="en-US" w:eastAsia="zh-CN" w:bidi="ar-SA"/>
    </w:rPr>
  </w:style>
  <w:style w:type="character" w:customStyle="1" w:styleId="159">
    <w:name w:val="black1"/>
    <w:autoRedefine/>
    <w:qFormat/>
    <w:uiPriority w:val="0"/>
    <w:rPr>
      <w:color w:val="000000"/>
    </w:rPr>
  </w:style>
  <w:style w:type="character" w:customStyle="1" w:styleId="160">
    <w:name w:val="street-address"/>
    <w:basedOn w:val="95"/>
    <w:autoRedefine/>
    <w:qFormat/>
    <w:uiPriority w:val="0"/>
  </w:style>
  <w:style w:type="character" w:customStyle="1" w:styleId="161">
    <w:name w:val="locality"/>
    <w:basedOn w:val="95"/>
    <w:autoRedefine/>
    <w:qFormat/>
    <w:uiPriority w:val="0"/>
  </w:style>
  <w:style w:type="character" w:customStyle="1" w:styleId="162">
    <w:name w:val="正文缩进 字符"/>
    <w:link w:val="2"/>
    <w:autoRedefine/>
    <w:qFormat/>
    <w:uiPriority w:val="0"/>
    <w:rPr>
      <w:rFonts w:ascii="宋体"/>
      <w:sz w:val="24"/>
    </w:rPr>
  </w:style>
  <w:style w:type="character" w:customStyle="1" w:styleId="163">
    <w:name w:val="正文文本缩进 Char1"/>
    <w:link w:val="164"/>
    <w:autoRedefine/>
    <w:qFormat/>
    <w:uiPriority w:val="0"/>
    <w:rPr>
      <w:rFonts w:ascii="宋体" w:hAnsi="宋体"/>
      <w:sz w:val="24"/>
      <w:szCs w:val="24"/>
    </w:rPr>
  </w:style>
  <w:style w:type="paragraph" w:customStyle="1" w:styleId="164">
    <w:name w:val="正文文本缩进1"/>
    <w:basedOn w:val="1"/>
    <w:link w:val="163"/>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autoRedefine/>
    <w:qFormat/>
    <w:uiPriority w:val="0"/>
    <w:rPr>
      <w:rFonts w:ascii="宋体" w:eastAsia="宋体"/>
      <w:b/>
      <w:sz w:val="24"/>
      <w:u w:val="single"/>
      <w:lang w:val="en-US" w:eastAsia="zh-CN" w:bidi="ar-SA"/>
    </w:rPr>
  </w:style>
  <w:style w:type="character" w:customStyle="1" w:styleId="166">
    <w:name w:val="txt"/>
    <w:basedOn w:val="95"/>
    <w:autoRedefine/>
    <w:qFormat/>
    <w:uiPriority w:val="0"/>
  </w:style>
  <w:style w:type="character" w:customStyle="1" w:styleId="167">
    <w:name w:val="正文缩进 Char Char"/>
    <w:link w:val="168"/>
    <w:autoRedefine/>
    <w:qFormat/>
    <w:uiPriority w:val="0"/>
    <w:rPr>
      <w:rFonts w:ascii="宋体"/>
      <w:snapToGrid w:val="0"/>
      <w:color w:val="000000"/>
      <w:kern w:val="28"/>
      <w:sz w:val="28"/>
    </w:rPr>
  </w:style>
  <w:style w:type="paragraph" w:customStyle="1" w:styleId="168">
    <w:name w:val="正文缩进1"/>
    <w:basedOn w:val="1"/>
    <w:link w:val="167"/>
    <w:autoRedefine/>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autoRedefine/>
    <w:qFormat/>
    <w:uiPriority w:val="0"/>
    <w:rPr>
      <w:rFonts w:ascii="宋体" w:hAnsi="Courier New" w:eastAsia="宋体"/>
      <w:kern w:val="2"/>
      <w:sz w:val="21"/>
      <w:lang w:val="en-US" w:eastAsia="zh-CN" w:bidi="ar-SA"/>
    </w:rPr>
  </w:style>
  <w:style w:type="character" w:customStyle="1" w:styleId="170">
    <w:name w:val="chanpin1"/>
    <w:autoRedefine/>
    <w:qFormat/>
    <w:uiPriority w:val="0"/>
    <w:rPr>
      <w:rFonts w:hint="default" w:ascii="ˎ̥" w:hAnsi="ˎ̥"/>
      <w:color w:val="000000"/>
      <w:sz w:val="20"/>
      <w:szCs w:val="20"/>
      <w:u w:val="none"/>
    </w:rPr>
  </w:style>
  <w:style w:type="character" w:customStyle="1" w:styleId="171">
    <w:name w:val="列表段落 字符"/>
    <w:link w:val="115"/>
    <w:autoRedefine/>
    <w:qFormat/>
    <w:uiPriority w:val="34"/>
    <w:rPr>
      <w:rFonts w:ascii="Arial" w:hAnsi="Arial" w:cs="Arial" w:eastAsiaTheme="minorEastAsia"/>
      <w:snapToGrid w:val="0"/>
      <w:color w:val="000000"/>
      <w:sz w:val="21"/>
      <w:szCs w:val="21"/>
    </w:rPr>
  </w:style>
  <w:style w:type="character" w:customStyle="1" w:styleId="172">
    <w:name w:val="标题 3 Char Char"/>
    <w:autoRedefine/>
    <w:qFormat/>
    <w:uiPriority w:val="0"/>
    <w:rPr>
      <w:rFonts w:eastAsia="宋体"/>
      <w:b/>
      <w:bCs/>
      <w:kern w:val="2"/>
      <w:sz w:val="32"/>
      <w:szCs w:val="32"/>
      <w:lang w:val="en-US" w:eastAsia="zh-CN" w:bidi="ar-SA"/>
    </w:rPr>
  </w:style>
  <w:style w:type="character" w:customStyle="1" w:styleId="173">
    <w:name w:val="段1 Char"/>
    <w:autoRedefine/>
    <w:qFormat/>
    <w:uiPriority w:val="0"/>
    <w:rPr>
      <w:rFonts w:ascii="宋体" w:eastAsia="宋体"/>
      <w:sz w:val="24"/>
      <w:lang w:val="en-US" w:eastAsia="zh-CN" w:bidi="ar-SA"/>
    </w:rPr>
  </w:style>
  <w:style w:type="character" w:customStyle="1" w:styleId="174">
    <w:name w:val="chanpin拷贝"/>
    <w:basedOn w:val="95"/>
    <w:autoRedefine/>
    <w:qFormat/>
    <w:uiPriority w:val="0"/>
  </w:style>
  <w:style w:type="character" w:customStyle="1" w:styleId="175">
    <w:name w:val="纯文本 Char1"/>
    <w:autoRedefine/>
    <w:qFormat/>
    <w:uiPriority w:val="0"/>
    <w:rPr>
      <w:rFonts w:ascii="宋体" w:hAnsi="Courier New" w:eastAsia="宋体"/>
      <w:kern w:val="2"/>
      <w:sz w:val="21"/>
      <w:lang w:val="en-US" w:eastAsia="zh-CN" w:bidi="ar-SA"/>
    </w:rPr>
  </w:style>
  <w:style w:type="character" w:customStyle="1" w:styleId="176">
    <w:name w:val="apple-style-span"/>
    <w:autoRedefine/>
    <w:qFormat/>
    <w:uiPriority w:val="0"/>
    <w:rPr>
      <w:rFonts w:cs="Times New Roman"/>
    </w:rPr>
  </w:style>
  <w:style w:type="paragraph" w:customStyle="1" w:styleId="177">
    <w:name w:val="二级条标题"/>
    <w:basedOn w:val="178"/>
    <w:next w:val="1"/>
    <w:link w:val="622"/>
    <w:autoRedefine/>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autoRedefine/>
    <w:qFormat/>
    <w:uiPriority w:val="0"/>
    <w:pPr>
      <w:numPr>
        <w:ilvl w:val="1"/>
      </w:numPr>
      <w:tabs>
        <w:tab w:val="left" w:pos="360"/>
        <w:tab w:val="left" w:pos="840"/>
      </w:tabs>
      <w:ind w:left="0" w:hanging="840"/>
      <w:outlineLvl w:val="1"/>
    </w:pPr>
  </w:style>
  <w:style w:type="paragraph" w:customStyle="1" w:styleId="179">
    <w:name w:val="章标题"/>
    <w:next w:val="1"/>
    <w:link w:val="949"/>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autoRedefine/>
    <w:qFormat/>
    <w:uiPriority w:val="0"/>
    <w:pPr>
      <w:numPr>
        <w:numId w:val="3"/>
      </w:numPr>
    </w:pPr>
  </w:style>
  <w:style w:type="paragraph" w:customStyle="1" w:styleId="185">
    <w:name w:val="项目编号1"/>
    <w:basedOn w:val="1"/>
    <w:autoRedefine/>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autoRedefine/>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autoRedefine/>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autoRedefine/>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autoRedefine/>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5"/>
    <w:autoRedefine/>
    <w:qFormat/>
    <w:uiPriority w:val="0"/>
    <w:rPr>
      <w:rFonts w:ascii="Tahoma" w:hAnsi="Tahoma"/>
      <w:sz w:val="24"/>
    </w:rPr>
  </w:style>
  <w:style w:type="paragraph" w:customStyle="1" w:styleId="209">
    <w:name w:val="xl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autoRedefine/>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autoRedefine/>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autoRedefine/>
    <w:qFormat/>
    <w:uiPriority w:val="0"/>
    <w:pPr>
      <w:numPr>
        <w:ilvl w:val="4"/>
      </w:numPr>
      <w:tabs>
        <w:tab w:val="left" w:pos="360"/>
        <w:tab w:val="left" w:pos="840"/>
      </w:tabs>
      <w:ind w:left="0" w:hanging="840"/>
      <w:outlineLvl w:val="4"/>
    </w:pPr>
  </w:style>
  <w:style w:type="paragraph" w:customStyle="1" w:styleId="215">
    <w:name w:val="三级条标题"/>
    <w:basedOn w:val="177"/>
    <w:next w:val="1"/>
    <w:autoRedefine/>
    <w:qFormat/>
    <w:uiPriority w:val="0"/>
    <w:pPr>
      <w:numPr>
        <w:ilvl w:val="3"/>
        <w:numId w:val="2"/>
      </w:numPr>
      <w:ind w:left="0" w:hanging="840"/>
      <w:outlineLvl w:val="3"/>
    </w:pPr>
  </w:style>
  <w:style w:type="paragraph" w:customStyle="1" w:styleId="21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autoRedefine/>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autoRedefine/>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autoRedefine/>
    <w:qFormat/>
    <w:uiPriority w:val="0"/>
    <w:pPr>
      <w:ind w:left="-25" w:firstLine="0"/>
    </w:pPr>
  </w:style>
  <w:style w:type="paragraph" w:customStyle="1" w:styleId="220">
    <w:name w:val="正文文本样式"/>
    <w:basedOn w:val="1"/>
    <w:autoRedefine/>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autoRedefine/>
    <w:qFormat/>
    <w:uiPriority w:val="0"/>
    <w:pPr>
      <w:numPr>
        <w:ilvl w:val="0"/>
        <w:numId w:val="0"/>
      </w:numPr>
      <w:ind w:hanging="840"/>
      <w:outlineLvl w:val="5"/>
    </w:pPr>
  </w:style>
  <w:style w:type="paragraph" w:customStyle="1" w:styleId="224">
    <w:name w:val="xl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autoRedefine/>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autoRedefine/>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autoRedefine/>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autoRedefine/>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autoRedefine/>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autoRedefine/>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3"/>
    <w:link w:val="56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autoRedefine/>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autoRedefine/>
    <w:qFormat/>
    <w:uiPriority w:val="0"/>
    <w:pPr>
      <w:numPr>
        <w:ilvl w:val="0"/>
        <w:numId w:val="7"/>
      </w:numPr>
    </w:pPr>
  </w:style>
  <w:style w:type="paragraph" w:customStyle="1" w:styleId="260">
    <w:name w:val="Char2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5"/>
    <w:link w:val="482"/>
    <w:autoRedefine/>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autoRedefine/>
    <w:qFormat/>
    <w:uiPriority w:val="0"/>
    <w:rPr>
      <w:b/>
    </w:rPr>
  </w:style>
  <w:style w:type="paragraph" w:customStyle="1" w:styleId="264">
    <w:name w:val="Char2 Char Char Char Char Char Char"/>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autoRedefine/>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autoRedefine/>
    <w:qFormat/>
    <w:uiPriority w:val="0"/>
    <w:rPr>
      <w:kern w:val="2"/>
      <w:sz w:val="21"/>
      <w:szCs w:val="24"/>
      <w:lang w:val="zh-CN"/>
    </w:rPr>
  </w:style>
  <w:style w:type="paragraph" w:customStyle="1" w:styleId="270">
    <w:name w:val="1"/>
    <w:link w:val="269"/>
    <w:autoRedefine/>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autoRedefine/>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autoRedefine/>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autoRedefine/>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autoRedefine/>
    <w:qFormat/>
    <w:uiPriority w:val="0"/>
    <w:rPr>
      <w:rFonts w:ascii="宋体" w:hAnsi="宋体"/>
      <w:color w:val="000000"/>
      <w:kern w:val="2"/>
      <w:sz w:val="21"/>
      <w:szCs w:val="21"/>
    </w:rPr>
  </w:style>
  <w:style w:type="paragraph" w:customStyle="1" w:styleId="275">
    <w:name w:val="正文重点"/>
    <w:basedOn w:val="1"/>
    <w:link w:val="276"/>
    <w:autoRedefine/>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autoRedefine/>
    <w:qFormat/>
    <w:uiPriority w:val="0"/>
    <w:rPr>
      <w:b/>
      <w:sz w:val="24"/>
    </w:rPr>
  </w:style>
  <w:style w:type="character" w:customStyle="1" w:styleId="277">
    <w:name w:val="批注文字 字符1"/>
    <w:autoRedefine/>
    <w:qFormat/>
    <w:uiPriority w:val="0"/>
    <w:rPr>
      <w:kern w:val="2"/>
      <w:sz w:val="21"/>
      <w:szCs w:val="24"/>
    </w:rPr>
  </w:style>
  <w:style w:type="paragraph" w:customStyle="1" w:styleId="278">
    <w:name w:val="标题1-附件"/>
    <w:basedOn w:val="4"/>
    <w:autoRedefine/>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
    <w:link w:val="280"/>
    <w:autoRedefine/>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autoRedefine/>
    <w:qFormat/>
    <w:uiPriority w:val="0"/>
    <w:rPr>
      <w:rFonts w:ascii="宋体" w:hAnsi="宋体"/>
      <w:b/>
      <w:i/>
      <w:color w:val="FF0000"/>
      <w:kern w:val="2"/>
      <w:sz w:val="24"/>
    </w:rPr>
  </w:style>
  <w:style w:type="paragraph" w:customStyle="1" w:styleId="281">
    <w:name w:val="正文大标题"/>
    <w:basedOn w:val="279"/>
    <w:next w:val="2"/>
    <w:link w:val="282"/>
    <w:autoRedefine/>
    <w:qFormat/>
    <w:uiPriority w:val="0"/>
    <w:pPr>
      <w:jc w:val="center"/>
    </w:pPr>
    <w:rPr>
      <w:i w:val="0"/>
      <w:color w:val="000000"/>
      <w:sz w:val="28"/>
      <w:szCs w:val="21"/>
    </w:rPr>
  </w:style>
  <w:style w:type="character" w:customStyle="1" w:styleId="282">
    <w:name w:val="正文大标题 Char"/>
    <w:link w:val="281"/>
    <w:autoRedefine/>
    <w:qFormat/>
    <w:uiPriority w:val="0"/>
    <w:rPr>
      <w:rFonts w:ascii="宋体" w:hAnsi="宋体"/>
      <w:b/>
      <w:color w:val="000000"/>
      <w:kern w:val="2"/>
      <w:sz w:val="28"/>
      <w:szCs w:val="21"/>
    </w:rPr>
  </w:style>
  <w:style w:type="paragraph" w:customStyle="1" w:styleId="283">
    <w:name w:val="注释"/>
    <w:basedOn w:val="1"/>
    <w:link w:val="284"/>
    <w:autoRedefine/>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autoRedefine/>
    <w:qFormat/>
    <w:uiPriority w:val="0"/>
    <w:rPr>
      <w:rFonts w:ascii="宋体" w:hAnsi="宋体"/>
      <w:kern w:val="2"/>
      <w:sz w:val="21"/>
      <w:szCs w:val="21"/>
    </w:rPr>
  </w:style>
  <w:style w:type="paragraph" w:customStyle="1" w:styleId="285">
    <w:name w:val="正文须知-1级"/>
    <w:basedOn w:val="1"/>
    <w:next w:val="1"/>
    <w:autoRedefine/>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autoRedefine/>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autoRedefine/>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autoRedefine/>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autoRedefine/>
    <w:qFormat/>
    <w:uiPriority w:val="0"/>
    <w:rPr>
      <w:rFonts w:ascii="宋体" w:hAnsi="Courier New"/>
    </w:rPr>
  </w:style>
  <w:style w:type="character" w:customStyle="1" w:styleId="290">
    <w:name w:val="bjh-p"/>
    <w:autoRedefine/>
    <w:qFormat/>
    <w:uiPriority w:val="0"/>
  </w:style>
  <w:style w:type="paragraph" w:customStyle="1" w:styleId="29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autoRedefine/>
    <w:qFormat/>
    <w:locked/>
    <w:uiPriority w:val="0"/>
    <w:rPr>
      <w:rFonts w:ascii="宋体" w:hAnsi="宋体"/>
      <w:sz w:val="24"/>
      <w:szCs w:val="24"/>
      <w:lang w:val="en-GB"/>
    </w:rPr>
  </w:style>
  <w:style w:type="paragraph" w:customStyle="1" w:styleId="293">
    <w:name w:val="正文格式"/>
    <w:basedOn w:val="1"/>
    <w:link w:val="292"/>
    <w:autoRedefine/>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5"/>
    <w:autoRedefine/>
    <w:qFormat/>
    <w:uiPriority w:val="0"/>
    <w:rPr>
      <w:rFonts w:ascii="宋体" w:hAnsi="Courier New"/>
      <w:kern w:val="2"/>
      <w:sz w:val="21"/>
    </w:rPr>
  </w:style>
  <w:style w:type="character" w:customStyle="1" w:styleId="295">
    <w:name w:val="标题 3 Char"/>
    <w:autoRedefine/>
    <w:qFormat/>
    <w:uiPriority w:val="9"/>
    <w:rPr>
      <w:rFonts w:ascii="宋体" w:eastAsia="宋体"/>
      <w:b/>
      <w:sz w:val="24"/>
      <w:u w:val="single"/>
      <w:lang w:val="en-US" w:eastAsia="zh-CN" w:bidi="ar-SA"/>
    </w:rPr>
  </w:style>
  <w:style w:type="character" w:customStyle="1" w:styleId="296">
    <w:name w:val="正文缩进 Char"/>
    <w:autoRedefine/>
    <w:qFormat/>
    <w:uiPriority w:val="99"/>
    <w:rPr>
      <w:rFonts w:ascii="宋体" w:eastAsia="宋体"/>
      <w:kern w:val="2"/>
      <w:sz w:val="24"/>
      <w:szCs w:val="24"/>
      <w:lang w:val="en-US" w:eastAsia="zh-CN" w:bidi="ar-SA"/>
    </w:rPr>
  </w:style>
  <w:style w:type="character" w:customStyle="1" w:styleId="297">
    <w:name w:val="Char Char111"/>
    <w:autoRedefine/>
    <w:qFormat/>
    <w:uiPriority w:val="0"/>
    <w:rPr>
      <w:rFonts w:ascii="宋体" w:eastAsia="宋体"/>
      <w:b/>
      <w:sz w:val="24"/>
      <w:u w:val="single"/>
      <w:lang w:val="en-US" w:eastAsia="zh-CN" w:bidi="ar-SA"/>
    </w:rPr>
  </w:style>
  <w:style w:type="character" w:customStyle="1" w:styleId="298">
    <w:name w:val="正文文本缩进 Char"/>
    <w:autoRedefine/>
    <w:qFormat/>
    <w:uiPriority w:val="0"/>
    <w:rPr>
      <w:rFonts w:eastAsia="宋体"/>
      <w:kern w:val="2"/>
      <w:sz w:val="24"/>
      <w:szCs w:val="24"/>
      <w:lang w:val="en-US" w:eastAsia="zh-CN" w:bidi="ar-SA"/>
    </w:rPr>
  </w:style>
  <w:style w:type="character" w:customStyle="1" w:styleId="299">
    <w:name w:val="列出段落 Char"/>
    <w:autoRedefine/>
    <w:qFormat/>
    <w:uiPriority w:val="0"/>
    <w:rPr>
      <w:rFonts w:ascii="Calibri" w:hAnsi="Calibri" w:eastAsia="宋体"/>
      <w:kern w:val="2"/>
      <w:sz w:val="21"/>
      <w:szCs w:val="22"/>
      <w:lang w:val="en-US" w:eastAsia="zh-CN" w:bidi="ar-SA"/>
    </w:rPr>
  </w:style>
  <w:style w:type="character" w:customStyle="1" w:styleId="300">
    <w:name w:val="页眉 Char"/>
    <w:autoRedefine/>
    <w:qFormat/>
    <w:uiPriority w:val="99"/>
    <w:rPr>
      <w:rFonts w:eastAsia="宋体"/>
      <w:kern w:val="2"/>
      <w:sz w:val="18"/>
      <w:szCs w:val="18"/>
      <w:lang w:val="en-US" w:eastAsia="zh-CN" w:bidi="ar-SA"/>
    </w:rPr>
  </w:style>
  <w:style w:type="character" w:customStyle="1" w:styleId="301">
    <w:name w:val="标题 2 Char"/>
    <w:autoRedefine/>
    <w:qFormat/>
    <w:uiPriority w:val="0"/>
    <w:rPr>
      <w:rFonts w:ascii="Arial" w:hAnsi="Arial" w:eastAsia="黑体"/>
      <w:b/>
      <w:sz w:val="30"/>
      <w:lang w:val="en-US" w:eastAsia="zh-CN" w:bidi="ar-SA"/>
    </w:rPr>
  </w:style>
  <w:style w:type="paragraph" w:customStyle="1" w:styleId="302">
    <w:name w:val="字元 字元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autoRedefine/>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autoRedefine/>
    <w:qFormat/>
    <w:uiPriority w:val="99"/>
    <w:rPr>
      <w:rFonts w:ascii="宋体" w:eastAsia="宋体"/>
      <w:sz w:val="18"/>
      <w:lang w:val="en-US" w:eastAsia="zh-CN" w:bidi="ar-SA"/>
    </w:rPr>
  </w:style>
  <w:style w:type="paragraph" w:customStyle="1" w:styleId="317">
    <w:name w:val="Char Char4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autoRedefine/>
    <w:qFormat/>
    <w:uiPriority w:val="99"/>
    <w:rPr>
      <w:kern w:val="2"/>
      <w:sz w:val="21"/>
      <w:szCs w:val="24"/>
    </w:rPr>
  </w:style>
  <w:style w:type="character" w:customStyle="1" w:styleId="319">
    <w:name w:val="标题 Char"/>
    <w:autoRedefine/>
    <w:qFormat/>
    <w:uiPriority w:val="0"/>
    <w:rPr>
      <w:b/>
      <w:kern w:val="2"/>
      <w:sz w:val="32"/>
    </w:rPr>
  </w:style>
  <w:style w:type="paragraph" w:customStyle="1" w:styleId="320">
    <w:name w:val="Table Paragraph"/>
    <w:basedOn w:val="1"/>
    <w:autoRedefine/>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autoRedefine/>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autoRedefine/>
    <w:unhideWhenUsed/>
    <w:qFormat/>
    <w:uiPriority w:val="99"/>
    <w:rPr>
      <w:color w:val="605E5C"/>
      <w:shd w:val="clear" w:color="auto" w:fill="E1DFDD"/>
    </w:rPr>
  </w:style>
  <w:style w:type="paragraph" w:customStyle="1" w:styleId="323">
    <w:name w:val="一级列表"/>
    <w:basedOn w:val="1"/>
    <w:autoRedefine/>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autoRedefine/>
    <w:qFormat/>
    <w:uiPriority w:val="9"/>
    <w:rPr>
      <w:rFonts w:ascii="Times New Roman" w:hAnsi="Times New Roman" w:eastAsia="宋体" w:cs="Times New Roman"/>
      <w:b/>
      <w:bCs/>
      <w:kern w:val="44"/>
      <w:sz w:val="44"/>
      <w:szCs w:val="44"/>
    </w:rPr>
  </w:style>
  <w:style w:type="character" w:customStyle="1" w:styleId="326">
    <w:name w:val="标题 2 字符3"/>
    <w:basedOn w:val="95"/>
    <w:autoRedefine/>
    <w:qFormat/>
    <w:uiPriority w:val="9"/>
    <w:rPr>
      <w:rFonts w:ascii="Arial" w:hAnsi="Arial" w:eastAsia="黑体" w:cs="Times New Roman"/>
      <w:b/>
      <w:bCs/>
      <w:sz w:val="32"/>
      <w:szCs w:val="32"/>
    </w:rPr>
  </w:style>
  <w:style w:type="character" w:customStyle="1" w:styleId="327">
    <w:name w:val="标题 4 字符1"/>
    <w:basedOn w:val="95"/>
    <w:autoRedefine/>
    <w:qFormat/>
    <w:uiPriority w:val="9"/>
    <w:rPr>
      <w:rFonts w:ascii="Cambria" w:hAnsi="Cambria" w:eastAsia="宋体" w:cs="Times New Roman"/>
      <w:b/>
      <w:bCs/>
      <w:sz w:val="28"/>
      <w:szCs w:val="28"/>
    </w:rPr>
  </w:style>
  <w:style w:type="character" w:customStyle="1" w:styleId="328">
    <w:name w:val="标题 5 字符1"/>
    <w:basedOn w:val="95"/>
    <w:autoRedefine/>
    <w:qFormat/>
    <w:uiPriority w:val="0"/>
    <w:rPr>
      <w:rFonts w:ascii="Times New Roman" w:hAnsi="Times New Roman" w:eastAsia="宋体" w:cs="Times New Roman"/>
      <w:b/>
      <w:bCs/>
      <w:sz w:val="28"/>
      <w:szCs w:val="28"/>
    </w:rPr>
  </w:style>
  <w:style w:type="character" w:customStyle="1" w:styleId="329">
    <w:name w:val="标题 6 字符1"/>
    <w:basedOn w:val="95"/>
    <w:autoRedefine/>
    <w:qFormat/>
    <w:uiPriority w:val="0"/>
    <w:rPr>
      <w:rFonts w:ascii="Arial" w:hAnsi="Arial" w:eastAsia="黑体" w:cs="Times New Roman"/>
      <w:b/>
      <w:sz w:val="24"/>
      <w:szCs w:val="24"/>
    </w:rPr>
  </w:style>
  <w:style w:type="character" w:customStyle="1" w:styleId="330">
    <w:name w:val="标题 7 字符1"/>
    <w:basedOn w:val="95"/>
    <w:autoRedefine/>
    <w:qFormat/>
    <w:uiPriority w:val="0"/>
    <w:rPr>
      <w:rFonts w:ascii="Times New Roman" w:hAnsi="Times New Roman" w:eastAsia="宋体" w:cs="Times New Roman"/>
      <w:b/>
      <w:sz w:val="24"/>
      <w:szCs w:val="24"/>
    </w:rPr>
  </w:style>
  <w:style w:type="character" w:customStyle="1" w:styleId="331">
    <w:name w:val="标题 8 字符1"/>
    <w:basedOn w:val="95"/>
    <w:autoRedefine/>
    <w:qFormat/>
    <w:uiPriority w:val="0"/>
    <w:rPr>
      <w:rFonts w:ascii="Arial" w:hAnsi="Arial" w:eastAsia="黑体" w:cs="Times New Roman"/>
      <w:sz w:val="24"/>
      <w:szCs w:val="24"/>
    </w:rPr>
  </w:style>
  <w:style w:type="character" w:customStyle="1" w:styleId="332">
    <w:name w:val="标题 9 字符1"/>
    <w:basedOn w:val="95"/>
    <w:autoRedefine/>
    <w:qFormat/>
    <w:uiPriority w:val="0"/>
    <w:rPr>
      <w:rFonts w:ascii="Arial" w:hAnsi="Arial" w:eastAsia="黑体" w:cs="Times New Roman"/>
      <w:szCs w:val="24"/>
    </w:rPr>
  </w:style>
  <w:style w:type="character" w:customStyle="1" w:styleId="333">
    <w:name w:val="宏文本 Char"/>
    <w:basedOn w:val="95"/>
    <w:link w:val="334"/>
    <w:autoRedefine/>
    <w:qFormat/>
    <w:uiPriority w:val="0"/>
    <w:rPr>
      <w:rFonts w:ascii="Courier New" w:hAnsi="Courier New" w:cs="Courier New"/>
      <w:sz w:val="24"/>
      <w:szCs w:val="24"/>
    </w:rPr>
  </w:style>
  <w:style w:type="paragraph" w:customStyle="1" w:styleId="334">
    <w:name w:val="宏文本1"/>
    <w:link w:val="3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7"/>
    <w:autoRedefine/>
    <w:qFormat/>
    <w:uiPriority w:val="0"/>
    <w:rPr>
      <w:rFonts w:hAnsi="宋体"/>
    </w:rPr>
  </w:style>
  <w:style w:type="character" w:customStyle="1" w:styleId="336">
    <w:name w:val="文档结构图 Char"/>
    <w:basedOn w:val="95"/>
    <w:link w:val="337"/>
    <w:autoRedefine/>
    <w:qFormat/>
    <w:uiPriority w:val="99"/>
    <w:rPr>
      <w:rFonts w:ascii="Microsoft YaHei UI" w:eastAsia="Microsoft YaHei UI"/>
      <w:sz w:val="18"/>
      <w:szCs w:val="18"/>
    </w:rPr>
  </w:style>
  <w:style w:type="paragraph" w:customStyle="1" w:styleId="337">
    <w:name w:val="文档结构图1"/>
    <w:basedOn w:val="1"/>
    <w:link w:val="336"/>
    <w:autoRedefine/>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autoRedefine/>
    <w:qFormat/>
    <w:uiPriority w:val="0"/>
    <w:rPr>
      <w:szCs w:val="24"/>
    </w:rPr>
  </w:style>
  <w:style w:type="paragraph" w:customStyle="1" w:styleId="339">
    <w:name w:val="称呼1"/>
    <w:basedOn w:val="1"/>
    <w:next w:val="1"/>
    <w:link w:val="338"/>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autoRedefine/>
    <w:qFormat/>
    <w:uiPriority w:val="0"/>
    <w:rPr>
      <w:sz w:val="16"/>
      <w:szCs w:val="16"/>
    </w:rPr>
  </w:style>
  <w:style w:type="paragraph" w:customStyle="1" w:styleId="341">
    <w:name w:val="正文文本 31"/>
    <w:basedOn w:val="1"/>
    <w:link w:val="340"/>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autoRedefine/>
    <w:qFormat/>
    <w:uiPriority w:val="0"/>
  </w:style>
  <w:style w:type="character" w:customStyle="1" w:styleId="343">
    <w:name w:val="正文文本 字符1"/>
    <w:basedOn w:val="95"/>
    <w:autoRedefine/>
    <w:qFormat/>
    <w:uiPriority w:val="0"/>
    <w:rPr>
      <w:rFonts w:ascii="Times New Roman" w:hAnsi="Times New Roman" w:eastAsia="宋体" w:cs="Times New Roman"/>
      <w:szCs w:val="24"/>
    </w:rPr>
  </w:style>
  <w:style w:type="character" w:customStyle="1" w:styleId="344">
    <w:name w:val="HTML 地址 字符1"/>
    <w:basedOn w:val="95"/>
    <w:link w:val="41"/>
    <w:autoRedefine/>
    <w:qFormat/>
    <w:uiPriority w:val="0"/>
    <w:rPr>
      <w:i/>
    </w:rPr>
  </w:style>
  <w:style w:type="character" w:customStyle="1" w:styleId="345">
    <w:name w:val="纯文本 Char"/>
    <w:basedOn w:val="95"/>
    <w:link w:val="346"/>
    <w:autoRedefine/>
    <w:qFormat/>
    <w:uiPriority w:val="0"/>
    <w:rPr>
      <w:rFonts w:ascii="宋体" w:hAnsi="Courier New" w:cs="Courier New"/>
      <w:szCs w:val="21"/>
    </w:rPr>
  </w:style>
  <w:style w:type="paragraph" w:customStyle="1" w:styleId="346">
    <w:name w:val="纯文本1"/>
    <w:basedOn w:val="1"/>
    <w:link w:val="345"/>
    <w:autoRedefine/>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autoRedefine/>
    <w:qFormat/>
    <w:uiPriority w:val="99"/>
    <w:rPr>
      <w:szCs w:val="24"/>
    </w:rPr>
  </w:style>
  <w:style w:type="paragraph" w:customStyle="1" w:styleId="348">
    <w:name w:val="日期1"/>
    <w:basedOn w:val="1"/>
    <w:next w:val="1"/>
    <w:link w:val="347"/>
    <w:autoRedefine/>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autoRedefine/>
    <w:qFormat/>
    <w:uiPriority w:val="0"/>
    <w:rPr>
      <w:szCs w:val="24"/>
    </w:rPr>
  </w:style>
  <w:style w:type="paragraph" w:customStyle="1" w:styleId="350">
    <w:name w:val="正文文本缩进 21"/>
    <w:basedOn w:val="1"/>
    <w:link w:val="349"/>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2"/>
    <w:autoRedefine/>
    <w:qFormat/>
    <w:uiPriority w:val="0"/>
    <w:rPr>
      <w:kern w:val="2"/>
      <w:sz w:val="21"/>
      <w:szCs w:val="24"/>
    </w:rPr>
  </w:style>
  <w:style w:type="character" w:customStyle="1" w:styleId="352">
    <w:name w:val="批注框文本 字符1"/>
    <w:basedOn w:val="95"/>
    <w:autoRedefine/>
    <w:qFormat/>
    <w:uiPriority w:val="0"/>
    <w:rPr>
      <w:rFonts w:ascii="Times New Roman" w:hAnsi="Times New Roman" w:eastAsia="宋体" w:cs="Times New Roman"/>
      <w:sz w:val="18"/>
      <w:szCs w:val="18"/>
    </w:rPr>
  </w:style>
  <w:style w:type="character" w:customStyle="1" w:styleId="353">
    <w:name w:val="副标题 字符1"/>
    <w:basedOn w:val="95"/>
    <w:link w:val="64"/>
    <w:autoRedefine/>
    <w:qFormat/>
    <w:uiPriority w:val="0"/>
    <w:rPr>
      <w:rFonts w:ascii="Arial" w:hAnsi="Arial"/>
      <w:b/>
      <w:kern w:val="28"/>
    </w:rPr>
  </w:style>
  <w:style w:type="character" w:customStyle="1" w:styleId="354">
    <w:name w:val="正文文本缩进 3 Char"/>
    <w:basedOn w:val="95"/>
    <w:link w:val="355"/>
    <w:autoRedefine/>
    <w:qFormat/>
    <w:uiPriority w:val="0"/>
    <w:rPr>
      <w:sz w:val="16"/>
      <w:szCs w:val="16"/>
    </w:rPr>
  </w:style>
  <w:style w:type="paragraph" w:customStyle="1" w:styleId="355">
    <w:name w:val="正文文本缩进 31"/>
    <w:basedOn w:val="1"/>
    <w:link w:val="354"/>
    <w:autoRedefine/>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autoRedefine/>
    <w:qFormat/>
    <w:uiPriority w:val="0"/>
    <w:rPr>
      <w:szCs w:val="24"/>
    </w:rPr>
  </w:style>
  <w:style w:type="paragraph" w:customStyle="1" w:styleId="357">
    <w:name w:val="正文文本 21"/>
    <w:basedOn w:val="1"/>
    <w:link w:val="356"/>
    <w:autoRedefine/>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autoRedefine/>
    <w:qFormat/>
    <w:uiPriority w:val="0"/>
    <w:rPr>
      <w:rFonts w:ascii="Calibri Light" w:hAnsi="Calibri Light"/>
      <w:sz w:val="24"/>
      <w:szCs w:val="24"/>
      <w:shd w:val="pct20" w:color="auto" w:fill="auto"/>
    </w:rPr>
  </w:style>
  <w:style w:type="paragraph" w:customStyle="1" w:styleId="359">
    <w:name w:val="信息标题1"/>
    <w:basedOn w:val="1"/>
    <w:link w:val="358"/>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autoRedefine/>
    <w:qFormat/>
    <w:uiPriority w:val="99"/>
    <w:rPr>
      <w:rFonts w:ascii="Courier New" w:hAnsi="Courier New" w:cs="Courier New"/>
    </w:rPr>
  </w:style>
  <w:style w:type="paragraph" w:customStyle="1" w:styleId="361">
    <w:name w:val="HTML 预设格式1"/>
    <w:basedOn w:val="1"/>
    <w:link w:val="360"/>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autoRedefine/>
    <w:qFormat/>
    <w:uiPriority w:val="99"/>
    <w:rPr>
      <w:b/>
      <w:bCs/>
      <w:kern w:val="2"/>
      <w:sz w:val="21"/>
      <w:szCs w:val="24"/>
    </w:rPr>
  </w:style>
  <w:style w:type="paragraph" w:customStyle="1" w:styleId="363">
    <w:name w:val="批注主题1"/>
    <w:basedOn w:val="27"/>
    <w:next w:val="27"/>
    <w:link w:val="362"/>
    <w:autoRedefine/>
    <w:qFormat/>
    <w:uiPriority w:val="99"/>
    <w:rPr>
      <w:b/>
      <w:bCs/>
    </w:rPr>
  </w:style>
  <w:style w:type="character" w:customStyle="1" w:styleId="364">
    <w:name w:val="正文首行缩进 Char"/>
    <w:basedOn w:val="343"/>
    <w:link w:val="365"/>
    <w:autoRedefine/>
    <w:qFormat/>
    <w:uiPriority w:val="0"/>
    <w:rPr>
      <w:rFonts w:ascii="Times New Roman" w:hAnsi="Times New Roman" w:eastAsia="宋体" w:cs="Times New Roman"/>
      <w:szCs w:val="24"/>
    </w:rPr>
  </w:style>
  <w:style w:type="paragraph" w:customStyle="1" w:styleId="365">
    <w:name w:val="正文首行缩进1"/>
    <w:basedOn w:val="1"/>
    <w:link w:val="364"/>
    <w:autoRedefine/>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autoRedefine/>
    <w:qFormat/>
    <w:uiPriority w:val="0"/>
    <w:rPr>
      <w:rFonts w:eastAsia="宋体"/>
      <w:kern w:val="2"/>
      <w:sz w:val="24"/>
      <w:szCs w:val="24"/>
      <w:lang w:val="en-US" w:eastAsia="zh-CN" w:bidi="ar-SA"/>
    </w:rPr>
  </w:style>
  <w:style w:type="paragraph" w:customStyle="1" w:styleId="367">
    <w:name w:val="正文首行缩进 21"/>
    <w:basedOn w:val="164"/>
    <w:link w:val="366"/>
    <w:autoRedefine/>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autoRedefine/>
    <w:qFormat/>
    <w:uiPriority w:val="0"/>
    <w:rPr>
      <w:rFonts w:ascii="Times New Roman" w:hAnsi="Times New Roman" w:eastAsia="宋体" w:cs="Times New Roman"/>
      <w:kern w:val="0"/>
      <w:sz w:val="20"/>
      <w:szCs w:val="20"/>
    </w:rPr>
  </w:style>
  <w:style w:type="character" w:customStyle="1" w:styleId="369">
    <w:name w:val="标题 3 字符1"/>
    <w:autoRedefine/>
    <w:qFormat/>
    <w:uiPriority w:val="9"/>
    <w:rPr>
      <w:rFonts w:ascii="Times New Roman" w:hAnsi="Times New Roman" w:eastAsia="宋体" w:cs="Times New Roman"/>
      <w:b/>
      <w:bCs/>
      <w:sz w:val="32"/>
      <w:szCs w:val="32"/>
    </w:rPr>
  </w:style>
  <w:style w:type="character" w:customStyle="1" w:styleId="370">
    <w:name w:val="批注主题 字符1"/>
    <w:autoRedefine/>
    <w:qFormat/>
    <w:uiPriority w:val="0"/>
    <w:rPr>
      <w:rFonts w:ascii="Times New Roman" w:hAnsi="Times New Roman" w:eastAsia="宋体" w:cs="Times New Roman"/>
      <w:b/>
      <w:bCs/>
      <w:szCs w:val="24"/>
    </w:rPr>
  </w:style>
  <w:style w:type="character" w:customStyle="1" w:styleId="371">
    <w:name w:val="题注 字符"/>
    <w:link w:val="21"/>
    <w:autoRedefine/>
    <w:qFormat/>
    <w:uiPriority w:val="0"/>
    <w:rPr>
      <w:rFonts w:ascii="华文中宋" w:hAnsi="华文中宋" w:eastAsia="华文中宋"/>
      <w:kern w:val="2"/>
      <w:sz w:val="36"/>
    </w:rPr>
  </w:style>
  <w:style w:type="character" w:customStyle="1" w:styleId="372">
    <w:name w:val="文档结构图 字符1"/>
    <w:basedOn w:val="95"/>
    <w:autoRedefine/>
    <w:qFormat/>
    <w:uiPriority w:val="0"/>
    <w:rPr>
      <w:rFonts w:ascii="宋体" w:hAnsi="Times New Roman" w:eastAsia="宋体" w:cs="Times New Roman"/>
      <w:sz w:val="18"/>
      <w:szCs w:val="18"/>
    </w:rPr>
  </w:style>
  <w:style w:type="character" w:customStyle="1" w:styleId="373">
    <w:name w:val="称呼 字符1"/>
    <w:basedOn w:val="95"/>
    <w:link w:val="29"/>
    <w:autoRedefine/>
    <w:qFormat/>
    <w:uiPriority w:val="0"/>
    <w:rPr>
      <w:rFonts w:hAnsi="宋体"/>
      <w:sz w:val="24"/>
    </w:rPr>
  </w:style>
  <w:style w:type="character" w:customStyle="1" w:styleId="374">
    <w:name w:val="正文文本 3 字符1"/>
    <w:basedOn w:val="95"/>
    <w:autoRedefine/>
    <w:qFormat/>
    <w:uiPriority w:val="0"/>
    <w:rPr>
      <w:rFonts w:ascii="Times New Roman" w:hAnsi="宋体" w:eastAsia="宋体" w:cs="Times New Roman"/>
      <w:kern w:val="0"/>
      <w:sz w:val="16"/>
      <w:szCs w:val="20"/>
    </w:rPr>
  </w:style>
  <w:style w:type="character" w:customStyle="1" w:styleId="375">
    <w:name w:val="正文文本缩进 字符1"/>
    <w:autoRedefine/>
    <w:qFormat/>
    <w:uiPriority w:val="0"/>
    <w:rPr>
      <w:rFonts w:ascii="Times New Roman" w:hAnsi="Times New Roman" w:eastAsia="宋体" w:cs="Times New Roman"/>
      <w:szCs w:val="24"/>
    </w:rPr>
  </w:style>
  <w:style w:type="character" w:customStyle="1" w:styleId="376">
    <w:name w:val="列表 2 字符"/>
    <w:link w:val="37"/>
    <w:autoRedefine/>
    <w:qFormat/>
    <w:uiPriority w:val="0"/>
    <w:rPr>
      <w:kern w:val="2"/>
      <w:sz w:val="21"/>
      <w:szCs w:val="24"/>
    </w:rPr>
  </w:style>
  <w:style w:type="character" w:customStyle="1" w:styleId="377">
    <w:name w:val="文本块 字符"/>
    <w:link w:val="39"/>
    <w:autoRedefine/>
    <w:qFormat/>
    <w:uiPriority w:val="0"/>
    <w:rPr>
      <w:sz w:val="24"/>
    </w:rPr>
  </w:style>
  <w:style w:type="character" w:customStyle="1" w:styleId="378">
    <w:name w:val="日期 字符1"/>
    <w:autoRedefine/>
    <w:qFormat/>
    <w:uiPriority w:val="0"/>
    <w:rPr>
      <w:rFonts w:ascii="Times New Roman" w:hAnsi="Times New Roman" w:eastAsia="宋体" w:cs="Times New Roman"/>
      <w:szCs w:val="24"/>
    </w:rPr>
  </w:style>
  <w:style w:type="character" w:customStyle="1" w:styleId="379">
    <w:name w:val="正文文本缩进 2 字符1"/>
    <w:basedOn w:val="95"/>
    <w:autoRedefine/>
    <w:qFormat/>
    <w:uiPriority w:val="0"/>
    <w:rPr>
      <w:rFonts w:ascii="Times New Roman" w:hAnsi="宋体" w:eastAsia="宋体" w:cs="Times New Roman"/>
      <w:kern w:val="0"/>
      <w:sz w:val="20"/>
      <w:szCs w:val="20"/>
    </w:rPr>
  </w:style>
  <w:style w:type="character" w:customStyle="1" w:styleId="380">
    <w:name w:val="页脚 字符2"/>
    <w:autoRedefine/>
    <w:qFormat/>
    <w:uiPriority w:val="0"/>
    <w:rPr>
      <w:rFonts w:ascii="Times New Roman" w:hAnsi="Times New Roman" w:eastAsia="宋体" w:cs="Times New Roman"/>
      <w:sz w:val="18"/>
      <w:szCs w:val="18"/>
    </w:rPr>
  </w:style>
  <w:style w:type="character" w:customStyle="1" w:styleId="381">
    <w:name w:val="正文文本首行缩进 2 字符1"/>
    <w:basedOn w:val="139"/>
    <w:autoRedefine/>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autoRedefine/>
    <w:qFormat/>
    <w:uiPriority w:val="99"/>
    <w:rPr>
      <w:rFonts w:ascii="Times New Roman" w:hAnsi="Times New Roman" w:eastAsia="宋体" w:cs="Times New Roman"/>
      <w:sz w:val="18"/>
      <w:szCs w:val="18"/>
    </w:rPr>
  </w:style>
  <w:style w:type="character" w:customStyle="1" w:styleId="383">
    <w:name w:val="TOC 1 字符"/>
    <w:link w:val="59"/>
    <w:autoRedefine/>
    <w:qFormat/>
    <w:uiPriority w:val="39"/>
    <w:rPr>
      <w:rFonts w:ascii="Arial" w:hAnsi="Arial" w:cs="Arial" w:eastAsiaTheme="minorEastAsia"/>
      <w:snapToGrid w:val="0"/>
      <w:color w:val="000000"/>
      <w:sz w:val="21"/>
      <w:szCs w:val="21"/>
    </w:rPr>
  </w:style>
  <w:style w:type="character" w:customStyle="1" w:styleId="384">
    <w:name w:val="列表 字符"/>
    <w:link w:val="66"/>
    <w:autoRedefine/>
    <w:qFormat/>
    <w:uiPriority w:val="0"/>
    <w:rPr>
      <w:rFonts w:hAnsi="宋体"/>
      <w:kern w:val="2"/>
      <w:sz w:val="21"/>
    </w:rPr>
  </w:style>
  <w:style w:type="character" w:customStyle="1" w:styleId="385">
    <w:name w:val="正文文本缩进 3 字符1"/>
    <w:basedOn w:val="95"/>
    <w:autoRedefine/>
    <w:qFormat/>
    <w:uiPriority w:val="0"/>
    <w:rPr>
      <w:rFonts w:ascii="宋体" w:hAnsi="宋体" w:eastAsia="宋体" w:cs="Times New Roman"/>
      <w:color w:val="000000"/>
      <w:kern w:val="0"/>
      <w:sz w:val="20"/>
      <w:szCs w:val="20"/>
    </w:rPr>
  </w:style>
  <w:style w:type="character" w:customStyle="1" w:styleId="386">
    <w:name w:val="正文文本 2 字符1"/>
    <w:basedOn w:val="95"/>
    <w:link w:val="75"/>
    <w:autoRedefine/>
    <w:qFormat/>
    <w:uiPriority w:val="0"/>
    <w:rPr>
      <w:rFonts w:hAnsi="宋体"/>
      <w:b/>
      <w:color w:val="FF0000"/>
      <w:sz w:val="30"/>
    </w:rPr>
  </w:style>
  <w:style w:type="character" w:customStyle="1" w:styleId="387">
    <w:name w:val="信息标题 字符1"/>
    <w:basedOn w:val="95"/>
    <w:link w:val="78"/>
    <w:autoRedefine/>
    <w:qFormat/>
    <w:uiPriority w:val="0"/>
    <w:rPr>
      <w:rFonts w:ascii="Arial" w:hAnsi="Arial"/>
      <w:sz w:val="24"/>
      <w:shd w:val="pct20" w:color="auto" w:fill="auto"/>
    </w:rPr>
  </w:style>
  <w:style w:type="character" w:customStyle="1" w:styleId="388">
    <w:name w:val="HTML 预设格式 字符1"/>
    <w:basedOn w:val="95"/>
    <w:autoRedefine/>
    <w:qFormat/>
    <w:uiPriority w:val="99"/>
    <w:rPr>
      <w:rFonts w:ascii="宋体" w:hAnsi="宋体" w:eastAsia="宋体" w:cs="Times New Roman"/>
      <w:kern w:val="0"/>
      <w:sz w:val="24"/>
      <w:szCs w:val="24"/>
    </w:rPr>
  </w:style>
  <w:style w:type="character" w:customStyle="1" w:styleId="389">
    <w:name w:val="标题 字符1"/>
    <w:autoRedefine/>
    <w:qFormat/>
    <w:uiPriority w:val="0"/>
    <w:rPr>
      <w:rFonts w:ascii="Arial" w:hAnsi="Arial" w:eastAsia="楷体_GB2312" w:cs="Times New Roman"/>
      <w:b/>
      <w:sz w:val="32"/>
      <w:szCs w:val="24"/>
    </w:rPr>
  </w:style>
  <w:style w:type="paragraph" w:customStyle="1" w:styleId="390">
    <w:name w:val="批注框文本 Char Char"/>
    <w:basedOn w:val="1"/>
    <w:link w:val="39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autoRedefine/>
    <w:qFormat/>
    <w:uiPriority w:val="0"/>
    <w:rPr>
      <w:kern w:val="2"/>
      <w:sz w:val="18"/>
      <w:szCs w:val="18"/>
    </w:rPr>
  </w:style>
  <w:style w:type="paragraph" w:customStyle="1" w:styleId="392">
    <w:name w:val="列表编号 21"/>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autoRedefine/>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autoRedefine/>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autoRedefine/>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autoRedefine/>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autoRedefine/>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autoRedefine/>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autoRedefine/>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autoRedefine/>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autoRedefine/>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autoRedefine/>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autoRedefine/>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autoRedefine/>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autoRedefine/>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autoRedefine/>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autoRedefine/>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autoRedefine/>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autoRedefine/>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autoRedefine/>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autoRedefine/>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autoRedefine/>
    <w:qFormat/>
    <w:uiPriority w:val="0"/>
    <w:rPr>
      <w:b/>
      <w:sz w:val="30"/>
      <w:szCs w:val="24"/>
    </w:rPr>
  </w:style>
  <w:style w:type="paragraph" w:customStyle="1" w:styleId="416">
    <w:name w:val="四级标题格式"/>
    <w:basedOn w:val="7"/>
    <w:link w:val="417"/>
    <w:autoRedefine/>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autoRedefine/>
    <w:qFormat/>
    <w:uiPriority w:val="0"/>
    <w:rPr>
      <w:rFonts w:eastAsia="黑体"/>
      <w:b/>
      <w:bCs/>
      <w:kern w:val="2"/>
      <w:sz w:val="28"/>
      <w:szCs w:val="28"/>
    </w:rPr>
  </w:style>
  <w:style w:type="paragraph" w:customStyle="1" w:styleId="418">
    <w:name w:val="标题3"/>
    <w:basedOn w:val="6"/>
    <w:link w:val="419"/>
    <w:autoRedefine/>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autoRedefine/>
    <w:qFormat/>
    <w:uiPriority w:val="0"/>
    <w:rPr>
      <w:rFonts w:ascii="宋体" w:hAnsi="宋体"/>
      <w:b/>
      <w:bCs/>
      <w:color w:val="92D050"/>
      <w:kern w:val="44"/>
      <w:sz w:val="24"/>
      <w:szCs w:val="21"/>
    </w:rPr>
  </w:style>
  <w:style w:type="paragraph" w:customStyle="1" w:styleId="420">
    <w:name w:val="样式 宋体 行距: 固定值 24 磅"/>
    <w:basedOn w:val="1"/>
    <w:link w:val="421"/>
    <w:autoRedefine/>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autoRedefine/>
    <w:qFormat/>
    <w:uiPriority w:val="0"/>
    <w:rPr>
      <w:rFonts w:ascii="宋体" w:cs="宋体"/>
      <w:color w:val="7030A0"/>
      <w:kern w:val="2"/>
      <w:sz w:val="28"/>
      <w:szCs w:val="24"/>
    </w:rPr>
  </w:style>
  <w:style w:type="paragraph" w:customStyle="1" w:styleId="422">
    <w:name w:val="样式 首行缩进:  2 字符"/>
    <w:basedOn w:val="1"/>
    <w:link w:val="423"/>
    <w:autoRedefine/>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autoRedefine/>
    <w:qFormat/>
    <w:uiPriority w:val="0"/>
    <w:rPr>
      <w:color w:val="7030A0"/>
      <w:kern w:val="2"/>
      <w:sz w:val="24"/>
      <w:szCs w:val="24"/>
    </w:rPr>
  </w:style>
  <w:style w:type="paragraph" w:customStyle="1" w:styleId="424">
    <w:name w:val="正文－wjnew"/>
    <w:basedOn w:val="1"/>
    <w:link w:val="425"/>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autoRedefine/>
    <w:qFormat/>
    <w:uiPriority w:val="0"/>
    <w:rPr>
      <w:rFonts w:ascii="宋体" w:cs="宋体"/>
      <w:kern w:val="2"/>
      <w:sz w:val="21"/>
      <w:szCs w:val="21"/>
    </w:rPr>
  </w:style>
  <w:style w:type="paragraph" w:customStyle="1" w:styleId="426">
    <w:name w:val="(1)"/>
    <w:basedOn w:val="1"/>
    <w:next w:val="1"/>
    <w:link w:val="427"/>
    <w:autoRedefine/>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autoRedefine/>
    <w:qFormat/>
    <w:uiPriority w:val="0"/>
    <w:rPr>
      <w:rFonts w:ascii="宋体" w:hAnsi="宋体"/>
      <w:kern w:val="2"/>
      <w:sz w:val="24"/>
      <w:szCs w:val="24"/>
    </w:rPr>
  </w:style>
  <w:style w:type="paragraph" w:customStyle="1" w:styleId="428">
    <w:name w:val="正文 BJ15"/>
    <w:basedOn w:val="1"/>
    <w:link w:val="42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autoRedefine/>
    <w:qFormat/>
    <w:uiPriority w:val="0"/>
    <w:rPr>
      <w:kern w:val="2"/>
      <w:sz w:val="24"/>
      <w:szCs w:val="24"/>
    </w:rPr>
  </w:style>
  <w:style w:type="paragraph" w:customStyle="1" w:styleId="430">
    <w:name w:val="正文－zlb"/>
    <w:basedOn w:val="1"/>
    <w:link w:val="431"/>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autoRedefine/>
    <w:qFormat/>
    <w:uiPriority w:val="0"/>
    <w:rPr>
      <w:rFonts w:ascii="宋体" w:cs="宋体"/>
      <w:kern w:val="2"/>
      <w:sz w:val="24"/>
      <w:szCs w:val="24"/>
    </w:rPr>
  </w:style>
  <w:style w:type="paragraph" w:customStyle="1" w:styleId="432">
    <w:name w:val="图表标题 BJ8"/>
    <w:basedOn w:val="1"/>
    <w:link w:val="433"/>
    <w:autoRedefine/>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autoRedefine/>
    <w:qFormat/>
    <w:uiPriority w:val="0"/>
    <w:rPr>
      <w:rFonts w:eastAsia="黑体"/>
      <w:kern w:val="2"/>
      <w:sz w:val="24"/>
      <w:szCs w:val="24"/>
    </w:rPr>
  </w:style>
  <w:style w:type="paragraph" w:customStyle="1" w:styleId="434">
    <w:name w:val="列表框2"/>
    <w:basedOn w:val="1"/>
    <w:link w:val="435"/>
    <w:autoRedefine/>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autoRedefine/>
    <w:qFormat/>
    <w:uiPriority w:val="0"/>
    <w:rPr>
      <w:color w:val="7030A0"/>
      <w:spacing w:val="10"/>
      <w:kern w:val="2"/>
      <w:sz w:val="24"/>
      <w:szCs w:val="24"/>
    </w:rPr>
  </w:style>
  <w:style w:type="paragraph" w:customStyle="1" w:styleId="436">
    <w:name w:val="五级标题格式"/>
    <w:basedOn w:val="8"/>
    <w:link w:val="437"/>
    <w:autoRedefine/>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autoRedefine/>
    <w:qFormat/>
    <w:uiPriority w:val="0"/>
    <w:rPr>
      <w:b/>
      <w:bCs/>
      <w:kern w:val="2"/>
      <w:sz w:val="24"/>
      <w:szCs w:val="28"/>
    </w:rPr>
  </w:style>
  <w:style w:type="paragraph" w:customStyle="1" w:styleId="438">
    <w:name w:val="正文段落格式"/>
    <w:basedOn w:val="422"/>
    <w:link w:val="439"/>
    <w:autoRedefine/>
    <w:qFormat/>
    <w:uiPriority w:val="0"/>
    <w:pPr>
      <w:spacing w:afterLines="50" w:line="336" w:lineRule="auto"/>
    </w:pPr>
  </w:style>
  <w:style w:type="character" w:customStyle="1" w:styleId="439">
    <w:name w:val="正文段落格式 Char Char Char"/>
    <w:link w:val="438"/>
    <w:autoRedefine/>
    <w:qFormat/>
    <w:uiPriority w:val="0"/>
    <w:rPr>
      <w:color w:val="7030A0"/>
      <w:kern w:val="2"/>
      <w:sz w:val="24"/>
      <w:szCs w:val="24"/>
    </w:rPr>
  </w:style>
  <w:style w:type="paragraph" w:customStyle="1" w:styleId="440">
    <w:name w:val="表格文字 BJ8"/>
    <w:basedOn w:val="1"/>
    <w:link w:val="441"/>
    <w:autoRedefine/>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autoRedefine/>
    <w:qFormat/>
    <w:uiPriority w:val="0"/>
    <w:rPr>
      <w:kern w:val="2"/>
      <w:sz w:val="21"/>
      <w:szCs w:val="21"/>
    </w:rPr>
  </w:style>
  <w:style w:type="paragraph" w:customStyle="1" w:styleId="442">
    <w:name w:val="样式 标题 31.1条标题1.1.1二级节名h3Heading 3 - oldheading 3H3H31H3..."/>
    <w:basedOn w:val="6"/>
    <w:link w:val="443"/>
    <w:autoRedefine/>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autoRedefine/>
    <w:qFormat/>
    <w:uiPriority w:val="0"/>
    <w:rPr>
      <w:rFonts w:ascii="宋体" w:hAnsi="宋体" w:eastAsia="黑体"/>
      <w:b/>
      <w:bCs/>
      <w:kern w:val="2"/>
      <w:sz w:val="24"/>
      <w:szCs w:val="21"/>
    </w:rPr>
  </w:style>
  <w:style w:type="paragraph" w:customStyle="1" w:styleId="444">
    <w:name w:val="标题2"/>
    <w:basedOn w:val="4"/>
    <w:link w:val="445"/>
    <w:autoRedefine/>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autoRedefine/>
    <w:qFormat/>
    <w:uiPriority w:val="0"/>
    <w:rPr>
      <w:rFonts w:ascii="宋体"/>
      <w:b/>
      <w:bCs/>
      <w:color w:val="92D050"/>
      <w:kern w:val="44"/>
      <w:sz w:val="30"/>
      <w:szCs w:val="44"/>
    </w:rPr>
  </w:style>
  <w:style w:type="paragraph" w:customStyle="1" w:styleId="446">
    <w:name w:val="正文 QD3"/>
    <w:basedOn w:val="1"/>
    <w:link w:val="447"/>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autoRedefine/>
    <w:qFormat/>
    <w:uiPriority w:val="0"/>
    <w:rPr>
      <w:kern w:val="2"/>
      <w:sz w:val="24"/>
      <w:szCs w:val="24"/>
    </w:rPr>
  </w:style>
  <w:style w:type="paragraph" w:customStyle="1" w:styleId="448">
    <w:name w:val="正文 BJ8"/>
    <w:basedOn w:val="1"/>
    <w:link w:val="44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autoRedefine/>
    <w:qFormat/>
    <w:uiPriority w:val="0"/>
    <w:rPr>
      <w:color w:val="7030A0"/>
      <w:kern w:val="2"/>
      <w:sz w:val="24"/>
      <w:szCs w:val="24"/>
    </w:rPr>
  </w:style>
  <w:style w:type="paragraph" w:customStyle="1" w:styleId="450">
    <w:name w:val="正文1"/>
    <w:basedOn w:val="1"/>
    <w:link w:val="451"/>
    <w:autoRedefine/>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autoRedefine/>
    <w:qFormat/>
    <w:uiPriority w:val="0"/>
    <w:rPr>
      <w:rFonts w:ascii="宋体" w:hAnsi="宋体"/>
      <w:kern w:val="10"/>
      <w:sz w:val="21"/>
      <w:szCs w:val="24"/>
    </w:rPr>
  </w:style>
  <w:style w:type="paragraph" w:customStyle="1" w:styleId="452">
    <w:name w:val="样式"/>
    <w:link w:val="453"/>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autoRedefine/>
    <w:qFormat/>
    <w:uiPriority w:val="0"/>
    <w:rPr>
      <w:rFonts w:ascii="宋体" w:hAnsi="宋体" w:cs="宋体"/>
      <w:sz w:val="24"/>
      <w:szCs w:val="24"/>
    </w:rPr>
  </w:style>
  <w:style w:type="paragraph" w:customStyle="1" w:styleId="454">
    <w:name w:val="无编号正文"/>
    <w:basedOn w:val="33"/>
    <w:next w:val="1"/>
    <w:link w:val="455"/>
    <w:autoRedefine/>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autoRedefine/>
    <w:qFormat/>
    <w:uiPriority w:val="0"/>
    <w:rPr>
      <w:rFonts w:ascii="宋体" w:hAnsi="宋体"/>
      <w:kern w:val="2"/>
      <w:sz w:val="24"/>
      <w:szCs w:val="24"/>
    </w:rPr>
  </w:style>
  <w:style w:type="paragraph" w:customStyle="1" w:styleId="456">
    <w:name w:val="表图名称"/>
    <w:link w:val="457"/>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autoRedefine/>
    <w:qFormat/>
    <w:uiPriority w:val="0"/>
    <w:rPr>
      <w:rFonts w:ascii="黑体" w:hAnsi="宋体" w:eastAsia="黑体"/>
      <w:kern w:val="2"/>
      <w:sz w:val="24"/>
      <w:szCs w:val="24"/>
    </w:rPr>
  </w:style>
  <w:style w:type="paragraph" w:customStyle="1" w:styleId="458">
    <w:name w:val="表格文字图表文字"/>
    <w:basedOn w:val="1"/>
    <w:link w:val="459"/>
    <w:autoRedefine/>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autoRedefine/>
    <w:qFormat/>
    <w:uiPriority w:val="0"/>
    <w:rPr>
      <w:color w:val="7030A0"/>
      <w:kern w:val="2"/>
      <w:sz w:val="21"/>
      <w:szCs w:val="24"/>
    </w:rPr>
  </w:style>
  <w:style w:type="paragraph" w:customStyle="1" w:styleId="460">
    <w:name w:val="通用"/>
    <w:basedOn w:val="1"/>
    <w:autoRedefine/>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autoRedefine/>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5"/>
    <w:autoRedefine/>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autoRedefine/>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autoRedefine/>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autoRedefine/>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autoRedefine/>
    <w:qFormat/>
    <w:uiPriority w:val="0"/>
    <w:pPr>
      <w:spacing w:after="120"/>
      <w:ind w:firstLine="0" w:firstLineChars="0"/>
    </w:pPr>
  </w:style>
  <w:style w:type="paragraph" w:customStyle="1" w:styleId="468">
    <w:name w:val="xl6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autoRedefine/>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autoRedefine/>
    <w:qFormat/>
    <w:uiPriority w:val="0"/>
    <w:pPr>
      <w:tabs>
        <w:tab w:val="left" w:pos="420"/>
      </w:tabs>
      <w:spacing w:after="156"/>
    </w:pPr>
    <w:rPr>
      <w:szCs w:val="20"/>
    </w:rPr>
  </w:style>
  <w:style w:type="paragraph" w:customStyle="1" w:styleId="471">
    <w:name w:val="正常文本 Char Char Char Char Char Char Char Char Char Char Char Char Char Char"/>
    <w:basedOn w:val="1"/>
    <w:autoRedefine/>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autoRedefine/>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autoRedefine/>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autoRedefine/>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8"/>
    <w:autoRedefine/>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autoRedefine/>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autoRedefine/>
    <w:qFormat/>
    <w:uiPriority w:val="0"/>
    <w:rPr>
      <w:rFonts w:ascii="Century Gothic" w:hAnsi="Century Gothic"/>
      <w:kern w:val="2"/>
    </w:rPr>
  </w:style>
  <w:style w:type="paragraph" w:customStyle="1" w:styleId="483">
    <w:name w:val="二级标题格式"/>
    <w:basedOn w:val="5"/>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autoRedefine/>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autoRedefine/>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autoRedefine/>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autoRedefine/>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autoRedefine/>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7"/>
    <w:next w:val="1"/>
    <w:link w:val="493"/>
    <w:autoRedefine/>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autoRedefine/>
    <w:qFormat/>
    <w:uiPriority w:val="0"/>
    <w:rPr>
      <w:kern w:val="2"/>
      <w:sz w:val="18"/>
      <w:szCs w:val="18"/>
    </w:rPr>
  </w:style>
  <w:style w:type="paragraph" w:customStyle="1" w:styleId="494">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autoRedefine/>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autoRedefine/>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autoRedefine/>
    <w:qFormat/>
    <w:uiPriority w:val="0"/>
    <w:rPr>
      <w:rFonts w:eastAsia="黑体"/>
      <w:b/>
      <w:kern w:val="2"/>
      <w:sz w:val="28"/>
    </w:rPr>
  </w:style>
  <w:style w:type="paragraph" w:customStyle="1" w:styleId="498">
    <w:name w:val="xl7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autoRedefine/>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autoRedefine/>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autoRedefine/>
    <w:qFormat/>
    <w:uiPriority w:val="0"/>
    <w:pPr>
      <w:tabs>
        <w:tab w:val="left" w:pos="560"/>
      </w:tabs>
      <w:ind w:left="200" w:firstLine="0" w:firstLineChars="0"/>
    </w:pPr>
  </w:style>
  <w:style w:type="paragraph" w:customStyle="1" w:styleId="502">
    <w:name w:val="招标文件正文"/>
    <w:link w:val="503"/>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autoRedefine/>
    <w:qFormat/>
    <w:uiPriority w:val="0"/>
    <w:rPr>
      <w:rFonts w:ascii="宋体"/>
      <w:spacing w:val="10"/>
      <w:w w:val="95"/>
      <w:sz w:val="21"/>
    </w:rPr>
  </w:style>
  <w:style w:type="paragraph" w:customStyle="1" w:styleId="504">
    <w:name w:val="Numbered List"/>
    <w:basedOn w:val="57"/>
    <w:autoRedefine/>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autoRedefine/>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autoRedefine/>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autoRedefine/>
    <w:qFormat/>
    <w:uiPriority w:val="0"/>
    <w:pPr>
      <w:tabs>
        <w:tab w:val="left" w:pos="0"/>
      </w:tabs>
      <w:spacing w:line="360" w:lineRule="auto"/>
      <w:ind w:left="0"/>
    </w:pPr>
    <w:rPr>
      <w:rFonts w:ascii="Tahoma" w:hAnsi="Tahoma"/>
      <w:sz w:val="24"/>
      <w:szCs w:val="24"/>
    </w:rPr>
  </w:style>
  <w:style w:type="paragraph" w:customStyle="1" w:styleId="511">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autoRedefine/>
    <w:qFormat/>
    <w:locked/>
    <w:uiPriority w:val="0"/>
    <w:rPr>
      <w:rFonts w:ascii="宋体" w:hAnsi="宋体" w:cs="宋体"/>
      <w:sz w:val="18"/>
      <w:szCs w:val="18"/>
    </w:rPr>
  </w:style>
  <w:style w:type="paragraph" w:customStyle="1" w:styleId="513">
    <w:name w:val="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7"/>
    <w:autoRedefine/>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autoRedefine/>
    <w:qFormat/>
    <w:uiPriority w:val="0"/>
    <w:pPr>
      <w:tabs>
        <w:tab w:val="left" w:pos="0"/>
      </w:tabs>
      <w:ind w:firstLine="425"/>
      <w:outlineLvl w:val="8"/>
    </w:pPr>
  </w:style>
  <w:style w:type="paragraph" w:customStyle="1" w:styleId="517">
    <w:name w:val="级别4"/>
    <w:basedOn w:val="518"/>
    <w:autoRedefine/>
    <w:qFormat/>
    <w:uiPriority w:val="0"/>
    <w:pPr>
      <w:tabs>
        <w:tab w:val="left" w:pos="0"/>
      </w:tabs>
      <w:outlineLvl w:val="3"/>
    </w:pPr>
    <w:rPr>
      <w:b w:val="0"/>
      <w:kern w:val="0"/>
    </w:rPr>
  </w:style>
  <w:style w:type="paragraph" w:customStyle="1" w:styleId="518">
    <w:name w:val="级别2"/>
    <w:basedOn w:val="4"/>
    <w:autoRedefine/>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autoRedefine/>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autoRedefine/>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autoRedefine/>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autoRedefine/>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autoRedefine/>
    <w:qFormat/>
    <w:uiPriority w:val="0"/>
    <w:rPr>
      <w:rFonts w:cs="宋体"/>
      <w:color w:val="7030A0"/>
      <w:kern w:val="2"/>
      <w:sz w:val="21"/>
    </w:rPr>
  </w:style>
  <w:style w:type="paragraph" w:customStyle="1" w:styleId="526">
    <w:name w:val="正缩2字符"/>
    <w:basedOn w:val="1"/>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autoRedefine/>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autoRedefine/>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autoRedefine/>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autoRedefine/>
    <w:qFormat/>
    <w:uiPriority w:val="0"/>
    <w:pPr>
      <w:ind w:firstLine="425"/>
      <w:outlineLvl w:val="2"/>
    </w:pPr>
    <w:rPr>
      <w:b w:val="0"/>
    </w:rPr>
  </w:style>
  <w:style w:type="paragraph" w:customStyle="1" w:styleId="532">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autoRedefine/>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autoRedefine/>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autoRedefine/>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autoRedefine/>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autoRedefine/>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autoRedefine/>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autoRedefine/>
    <w:qFormat/>
    <w:uiPriority w:val="0"/>
    <w:pPr>
      <w:outlineLvl w:val="4"/>
    </w:pPr>
  </w:style>
  <w:style w:type="paragraph" w:customStyle="1" w:styleId="543">
    <w:name w:val="级别1"/>
    <w:basedOn w:val="4"/>
    <w:autoRedefine/>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autoRedefine/>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autoRedefine/>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autoRedefine/>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autoRedefine/>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autoRedefine/>
    <w:qFormat/>
    <w:locked/>
    <w:uiPriority w:val="99"/>
    <w:rPr>
      <w:rFonts w:ascii="宋体" w:hAnsi="宋体" w:eastAsia="黑体"/>
      <w:b/>
      <w:sz w:val="21"/>
    </w:rPr>
  </w:style>
  <w:style w:type="paragraph" w:customStyle="1" w:styleId="549">
    <w:name w:val="Char Char Char Char"/>
    <w:basedOn w:val="337"/>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autoRedefine/>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autoRedefine/>
    <w:qFormat/>
    <w:uiPriority w:val="0"/>
    <w:pPr>
      <w:tabs>
        <w:tab w:val="left" w:pos="405"/>
      </w:tabs>
      <w:ind w:left="409" w:hanging="23"/>
      <w:outlineLvl w:val="5"/>
    </w:pPr>
  </w:style>
  <w:style w:type="paragraph" w:customStyle="1" w:styleId="555">
    <w:name w:val="tll"/>
    <w:basedOn w:val="1"/>
    <w:autoRedefine/>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autoRedefine/>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autoRedefine/>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autoRedefine/>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autoRedefine/>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autoRedefine/>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autoRedefine/>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autoRedefine/>
    <w:qFormat/>
    <w:uiPriority w:val="0"/>
    <w:rPr>
      <w:kern w:val="2"/>
      <w:sz w:val="24"/>
    </w:rPr>
  </w:style>
  <w:style w:type="paragraph" w:customStyle="1" w:styleId="563">
    <w:name w:val="小标题一"/>
    <w:basedOn w:val="1"/>
    <w:next w:val="1"/>
    <w:autoRedefine/>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autoRedefine/>
    <w:qFormat/>
    <w:uiPriority w:val="0"/>
    <w:rPr>
      <w:rFonts w:ascii="Arial" w:hAnsi="Arial"/>
      <w:kern w:val="2"/>
      <w:sz w:val="21"/>
    </w:rPr>
  </w:style>
  <w:style w:type="paragraph" w:customStyle="1" w:styleId="565">
    <w:name w:val="标题1"/>
    <w:basedOn w:val="4"/>
    <w:autoRedefine/>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autoRedefine/>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9"/>
    <w:autoRedefine/>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autoRedefine/>
    <w:qFormat/>
    <w:uiPriority w:val="0"/>
    <w:pPr>
      <w:ind w:firstLine="0" w:firstLineChars="0"/>
      <w:jc w:val="center"/>
    </w:pPr>
    <w:rPr>
      <w:rFonts w:eastAsia="黑体"/>
      <w:b/>
      <w:sz w:val="44"/>
      <w:szCs w:val="84"/>
    </w:rPr>
  </w:style>
  <w:style w:type="paragraph" w:customStyle="1" w:styleId="573">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autoRedefine/>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autoRedefine/>
    <w:qFormat/>
    <w:uiPriority w:val="0"/>
    <w:rPr>
      <w:rFonts w:ascii="宋体"/>
      <w:kern w:val="2"/>
    </w:rPr>
  </w:style>
  <w:style w:type="paragraph" w:customStyle="1" w:styleId="576">
    <w:name w:val="xl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579">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autoRedefine/>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autoRedefine/>
    <w:qFormat/>
    <w:uiPriority w:val="0"/>
    <w:pPr>
      <w:tabs>
        <w:tab w:val="left" w:pos="375"/>
        <w:tab w:val="left" w:pos="630"/>
      </w:tabs>
    </w:pPr>
  </w:style>
  <w:style w:type="paragraph" w:customStyle="1" w:styleId="583">
    <w:name w:val="样式 列表框 Char Char Char Char Char + 右侧:  -0.05 字符 段后: 0.5 行"/>
    <w:basedOn w:val="485"/>
    <w:autoRedefine/>
    <w:qFormat/>
    <w:uiPriority w:val="0"/>
    <w:pPr>
      <w:tabs>
        <w:tab w:val="left" w:pos="375"/>
        <w:tab w:val="clear" w:pos="450"/>
        <w:tab w:val="clear" w:pos="874"/>
      </w:tabs>
      <w:ind w:left="0" w:firstLine="0"/>
    </w:pPr>
    <w:rPr>
      <w:szCs w:val="20"/>
    </w:rPr>
  </w:style>
  <w:style w:type="paragraph" w:customStyle="1" w:styleId="584">
    <w:name w:val="正文文本 211"/>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autoRedefine/>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autoRedefine/>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autoRedefine/>
    <w:qFormat/>
    <w:uiPriority w:val="0"/>
    <w:pPr>
      <w:ind w:firstLine="0" w:firstLineChars="0"/>
      <w:jc w:val="center"/>
    </w:pPr>
    <w:rPr>
      <w:rFonts w:eastAsia="黑体"/>
      <w:b/>
      <w:sz w:val="44"/>
      <w:szCs w:val="84"/>
    </w:rPr>
  </w:style>
  <w:style w:type="paragraph" w:customStyle="1" w:styleId="591">
    <w:name w:val="xiao b"/>
    <w:basedOn w:val="1"/>
    <w:autoRedefine/>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7"/>
    <w:autoRedefine/>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autoRedefine/>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autoRedefine/>
    <w:qFormat/>
    <w:uiPriority w:val="0"/>
    <w:rPr>
      <w:rFonts w:ascii="宋体"/>
      <w:color w:val="7030A0"/>
      <w:kern w:val="2"/>
      <w:sz w:val="21"/>
      <w:szCs w:val="24"/>
    </w:rPr>
  </w:style>
  <w:style w:type="paragraph" w:customStyle="1" w:styleId="598">
    <w:name w:val="列表框1"/>
    <w:basedOn w:val="545"/>
    <w:next w:val="545"/>
    <w:autoRedefine/>
    <w:qFormat/>
    <w:uiPriority w:val="0"/>
    <w:pPr>
      <w:tabs>
        <w:tab w:val="left" w:pos="960"/>
        <w:tab w:val="left" w:pos="1314"/>
      </w:tabs>
      <w:snapToGrid w:val="0"/>
      <w:ind w:left="1328" w:leftChars="397" w:hanging="375" w:hangingChars="163"/>
    </w:pPr>
    <w:rPr>
      <w:rFonts w:cs="Arial"/>
    </w:rPr>
  </w:style>
  <w:style w:type="paragraph" w:customStyle="1" w:styleId="599">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autoRedefine/>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autoRedefine/>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autoRedefine/>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autoRedefine/>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autoRedefine/>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autoRedefine/>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autoRedefine/>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autoRedefine/>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autoRedefine/>
    <w:qFormat/>
    <w:uiPriority w:val="0"/>
    <w:rPr>
      <w:rFonts w:ascii="宋体" w:hAnsi="宋体"/>
      <w:color w:val="7030A0"/>
      <w:spacing w:val="20"/>
      <w:kern w:val="2"/>
      <w:sz w:val="24"/>
      <w:szCs w:val="24"/>
    </w:rPr>
  </w:style>
  <w:style w:type="paragraph" w:customStyle="1" w:styleId="612">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9"/>
    <w:autoRedefine/>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autoRedefine/>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autoRedefine/>
    <w:qFormat/>
    <w:uiPriority w:val="0"/>
    <w:pPr>
      <w:spacing w:beforeLines="50" w:afterLines="50"/>
      <w:ind w:left="318"/>
    </w:pPr>
    <w:rPr>
      <w:szCs w:val="20"/>
    </w:rPr>
  </w:style>
  <w:style w:type="paragraph" w:customStyle="1" w:styleId="617">
    <w:name w:val="无间隔1"/>
    <w:autoRedefine/>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autoRedefine/>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autoRedefine/>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autoRedefine/>
    <w:qFormat/>
    <w:uiPriority w:val="0"/>
    <w:rPr>
      <w:rFonts w:ascii="宋体"/>
      <w:sz w:val="28"/>
    </w:rPr>
  </w:style>
  <w:style w:type="paragraph" w:customStyle="1" w:styleId="623">
    <w:name w:val="样式 宋体 小四 左 图案: 清除 (白色) 行距: 1.5 倍行距"/>
    <w:basedOn w:val="1"/>
    <w:autoRedefine/>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autoRedefine/>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autoRedefine/>
    <w:qFormat/>
    <w:uiPriority w:val="0"/>
    <w:pPr>
      <w:tabs>
        <w:tab w:val="left" w:pos="1500"/>
        <w:tab w:val="clear" w:pos="1080"/>
      </w:tabs>
      <w:ind w:left="1500"/>
      <w:outlineLvl w:val="1"/>
    </w:pPr>
    <w:rPr>
      <w:caps w:val="0"/>
    </w:rPr>
  </w:style>
  <w:style w:type="paragraph" w:customStyle="1" w:styleId="629">
    <w:name w:val="Report Level 3"/>
    <w:basedOn w:val="537"/>
    <w:next w:val="538"/>
    <w:autoRedefine/>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autoRedefine/>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autoRedefine/>
    <w:qFormat/>
    <w:uiPriority w:val="0"/>
    <w:rPr>
      <w:rFonts w:ascii="Tahoma" w:hAnsi="Tahoma"/>
      <w:kern w:val="2"/>
      <w:sz w:val="28"/>
    </w:rPr>
  </w:style>
  <w:style w:type="paragraph" w:customStyle="1" w:styleId="633">
    <w:name w:val="小标4"/>
    <w:basedOn w:val="1"/>
    <w:next w:val="1"/>
    <w:autoRedefine/>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autoRedefine/>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autoRedefine/>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autoRedefine/>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autoRedefine/>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autoRedefine/>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autoRedefine/>
    <w:qFormat/>
    <w:uiPriority w:val="0"/>
  </w:style>
  <w:style w:type="character" w:customStyle="1" w:styleId="645">
    <w:name w:val="HTML 打字机1"/>
    <w:autoRedefine/>
    <w:qFormat/>
    <w:uiPriority w:val="0"/>
    <w:rPr>
      <w:rFonts w:ascii="黑体" w:hAnsi="Courier New" w:eastAsia="黑体" w:cs="Courier New"/>
      <w:sz w:val="20"/>
      <w:szCs w:val="20"/>
    </w:rPr>
  </w:style>
  <w:style w:type="character" w:customStyle="1" w:styleId="646">
    <w:name w:val="批注引用1"/>
    <w:autoRedefine/>
    <w:qFormat/>
    <w:uiPriority w:val="0"/>
    <w:rPr>
      <w:sz w:val="21"/>
      <w:szCs w:val="21"/>
    </w:rPr>
  </w:style>
  <w:style w:type="character" w:customStyle="1" w:styleId="647">
    <w:name w:val="标题 5 Char1"/>
    <w:autoRedefine/>
    <w:qFormat/>
    <w:uiPriority w:val="0"/>
    <w:rPr>
      <w:rFonts w:ascii="Times New Roman" w:hAnsi="Times New Roman"/>
      <w:b/>
      <w:kern w:val="2"/>
      <w:sz w:val="28"/>
    </w:rPr>
  </w:style>
  <w:style w:type="character" w:customStyle="1" w:styleId="648">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649">
    <w:name w:val="selected"/>
    <w:autoRedefine/>
    <w:qFormat/>
    <w:uiPriority w:val="0"/>
    <w:rPr>
      <w:shd w:val="clear" w:color="auto" w:fill="B00006"/>
    </w:rPr>
  </w:style>
  <w:style w:type="character" w:customStyle="1" w:styleId="650">
    <w:name w:val="标题 4 Char1"/>
    <w:autoRedefine/>
    <w:qFormat/>
    <w:uiPriority w:val="0"/>
    <w:rPr>
      <w:rFonts w:ascii="宋体" w:hAnsi="宋体"/>
      <w:b/>
      <w:bCs/>
      <w:kern w:val="2"/>
      <w:sz w:val="21"/>
    </w:rPr>
  </w:style>
  <w:style w:type="character" w:customStyle="1" w:styleId="651">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653">
    <w:name w:val="纯文本 Char Char"/>
    <w:autoRedefine/>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55">
    <w:name w:val="1.1 Char Char"/>
    <w:autoRedefine/>
    <w:qFormat/>
    <w:uiPriority w:val="0"/>
    <w:rPr>
      <w:rFonts w:ascii="宋体" w:eastAsia="宋体"/>
      <w:b/>
      <w:bCs/>
      <w:kern w:val="2"/>
      <w:sz w:val="24"/>
      <w:szCs w:val="32"/>
      <w:lang w:val="en-US" w:eastAsia="zh-CN" w:bidi="ar-SA"/>
    </w:rPr>
  </w:style>
  <w:style w:type="character" w:customStyle="1" w:styleId="656">
    <w:name w:val="正文文本 Char1"/>
    <w:autoRedefine/>
    <w:qFormat/>
    <w:uiPriority w:val="0"/>
    <w:rPr>
      <w:rFonts w:ascii="Times New Roman" w:hAnsi="Times New Roman"/>
      <w:kern w:val="2"/>
      <w:sz w:val="24"/>
    </w:rPr>
  </w:style>
  <w:style w:type="character" w:customStyle="1" w:styleId="657">
    <w:name w:val="普通文字 Char Char"/>
    <w:autoRedefine/>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autoRedefine/>
    <w:qFormat/>
    <w:uiPriority w:val="0"/>
    <w:rPr>
      <w:rFonts w:eastAsia="宋体"/>
      <w:color w:val="0000FF"/>
      <w:sz w:val="44"/>
      <w:bdr w:val="single" w:color="0000FF" w:sz="4" w:space="0"/>
    </w:rPr>
  </w:style>
  <w:style w:type="character" w:customStyle="1" w:styleId="659">
    <w:name w:val="displayarti"/>
    <w:autoRedefine/>
    <w:qFormat/>
    <w:uiPriority w:val="0"/>
    <w:rPr>
      <w:color w:val="FFFFFF"/>
      <w:shd w:val="clear" w:color="auto" w:fill="A00000"/>
    </w:rPr>
  </w:style>
  <w:style w:type="character" w:customStyle="1" w:styleId="660">
    <w:name w:val="正文（首行缩进两字） Char"/>
    <w:autoRedefine/>
    <w:qFormat/>
    <w:uiPriority w:val="0"/>
    <w:rPr>
      <w:rFonts w:eastAsia="宋体"/>
      <w:sz w:val="32"/>
      <w:lang w:val="en-US" w:eastAsia="zh-CN" w:bidi="ar-SA"/>
    </w:rPr>
  </w:style>
  <w:style w:type="character" w:customStyle="1" w:styleId="661">
    <w:name w:val="b Char"/>
    <w:autoRedefine/>
    <w:qFormat/>
    <w:uiPriority w:val="0"/>
    <w:rPr>
      <w:rFonts w:eastAsia="宋体"/>
      <w:b/>
      <w:bCs/>
      <w:kern w:val="2"/>
      <w:sz w:val="28"/>
      <w:szCs w:val="28"/>
      <w:lang w:val="en-US" w:eastAsia="zh-CN" w:bidi="ar-SA"/>
    </w:rPr>
  </w:style>
  <w:style w:type="character" w:customStyle="1" w:styleId="662">
    <w:name w:val="正文段落格式 Char Char"/>
    <w:autoRedefine/>
    <w:qFormat/>
    <w:uiPriority w:val="0"/>
    <w:rPr>
      <w:rFonts w:cs="宋体"/>
      <w:color w:val="7030A0"/>
      <w:kern w:val="2"/>
      <w:sz w:val="24"/>
    </w:rPr>
  </w:style>
  <w:style w:type="character" w:customStyle="1" w:styleId="663">
    <w:name w:val="应答文本 Char Char"/>
    <w:autoRedefine/>
    <w:qFormat/>
    <w:uiPriority w:val="0"/>
    <w:rPr>
      <w:rFonts w:ascii="Arial" w:hAnsi="Arial" w:eastAsia="楷体_GB2312" w:cs="宋体"/>
      <w:spacing w:val="10"/>
      <w:sz w:val="21"/>
      <w:lang w:val="en-US" w:eastAsia="zh-CN" w:bidi="ar-SA"/>
    </w:rPr>
  </w:style>
  <w:style w:type="character" w:customStyle="1" w:styleId="664">
    <w:name w:val="sub-dash Char"/>
    <w:autoRedefine/>
    <w:qFormat/>
    <w:uiPriority w:val="0"/>
    <w:rPr>
      <w:rFonts w:ascii="Arial" w:hAnsi="Arial" w:eastAsia="黑体"/>
      <w:b/>
      <w:bCs/>
      <w:kern w:val="2"/>
      <w:sz w:val="24"/>
      <w:szCs w:val="24"/>
      <w:lang w:val="en-US" w:eastAsia="zh-CN" w:bidi="ar-SA"/>
    </w:rPr>
  </w:style>
  <w:style w:type="character" w:customStyle="1" w:styleId="665">
    <w:name w:val="表格文字图表文字 Char Char"/>
    <w:autoRedefine/>
    <w:qFormat/>
    <w:uiPriority w:val="0"/>
    <w:rPr>
      <w:color w:val="7030A0"/>
      <w:kern w:val="2"/>
      <w:sz w:val="21"/>
    </w:rPr>
  </w:style>
  <w:style w:type="character" w:customStyle="1" w:styleId="666">
    <w:name w:val="占位符文本1"/>
    <w:autoRedefine/>
    <w:qFormat/>
    <w:uiPriority w:val="0"/>
    <w:rPr>
      <w:color w:val="808080"/>
    </w:rPr>
  </w:style>
  <w:style w:type="character" w:customStyle="1" w:styleId="667">
    <w:name w:val="gpa"/>
    <w:autoRedefine/>
    <w:qFormat/>
    <w:uiPriority w:val="0"/>
    <w:rPr>
      <w:rFonts w:ascii="Arial" w:hAnsi="Arial" w:cs="Arial"/>
      <w:sz w:val="12"/>
      <w:szCs w:val="12"/>
    </w:rPr>
  </w:style>
  <w:style w:type="character" w:customStyle="1" w:styleId="668">
    <w:name w:val="Char Char2"/>
    <w:autoRedefine/>
    <w:qFormat/>
    <w:uiPriority w:val="0"/>
    <w:rPr>
      <w:rFonts w:eastAsia="仿宋_GB2312"/>
      <w:kern w:val="2"/>
      <w:sz w:val="28"/>
      <w:lang w:val="en-US" w:eastAsia="zh-CN" w:bidi="ar-SA"/>
    </w:rPr>
  </w:style>
  <w:style w:type="character" w:customStyle="1" w:styleId="669">
    <w:name w:val="2 headline Char Char"/>
    <w:autoRedefine/>
    <w:qFormat/>
    <w:uiPriority w:val="0"/>
    <w:rPr>
      <w:rFonts w:eastAsia="黑体"/>
      <w:bCs/>
      <w:kern w:val="2"/>
      <w:sz w:val="28"/>
      <w:szCs w:val="28"/>
      <w:lang w:val="en-US" w:eastAsia="zh-CN" w:bidi="ar-SA"/>
    </w:rPr>
  </w:style>
  <w:style w:type="character" w:customStyle="1" w:styleId="670">
    <w:name w:val="书籍标题1"/>
    <w:autoRedefine/>
    <w:qFormat/>
    <w:uiPriority w:val="0"/>
    <w:rPr>
      <w:b/>
      <w:bCs/>
      <w:smallCaps/>
      <w:spacing w:val="5"/>
    </w:rPr>
  </w:style>
  <w:style w:type="character" w:customStyle="1" w:styleId="671">
    <w:name w:val="Char Char8"/>
    <w:autoRedefine/>
    <w:qFormat/>
    <w:uiPriority w:val="0"/>
    <w:rPr>
      <w:rFonts w:eastAsia="宋体"/>
      <w:kern w:val="2"/>
      <w:sz w:val="21"/>
      <w:lang w:val="en-US" w:eastAsia="zh-CN" w:bidi="ar-SA"/>
    </w:rPr>
  </w:style>
  <w:style w:type="character" w:customStyle="1" w:styleId="672">
    <w:name w:val="列表框1 Char Char"/>
    <w:autoRedefine/>
    <w:qFormat/>
    <w:uiPriority w:val="0"/>
    <w:rPr>
      <w:rFonts w:ascii="Arial" w:hAnsi="Arial" w:eastAsia="楷体_GB2312" w:cs="Arial"/>
      <w:spacing w:val="10"/>
      <w:sz w:val="21"/>
      <w:lang w:val="en-US" w:eastAsia="zh-CN" w:bidi="ar-SA"/>
    </w:rPr>
  </w:style>
  <w:style w:type="character" w:customStyle="1" w:styleId="673">
    <w:name w:val="批注文字 Char1"/>
    <w:autoRedefine/>
    <w:qFormat/>
    <w:uiPriority w:val="99"/>
    <w:rPr>
      <w:kern w:val="2"/>
      <w:sz w:val="24"/>
      <w:szCs w:val="24"/>
    </w:rPr>
  </w:style>
  <w:style w:type="paragraph" w:customStyle="1" w:styleId="674">
    <w:name w:val="列表段落1"/>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autoRedefine/>
    <w:qFormat/>
    <w:locked/>
    <w:uiPriority w:val="34"/>
    <w:rPr>
      <w:rFonts w:ascii="Times New Roman" w:hAnsi="Times New Roman" w:eastAsia="宋体" w:cs="Times New Roman"/>
      <w:szCs w:val="24"/>
    </w:rPr>
  </w:style>
  <w:style w:type="paragraph" w:customStyle="1" w:styleId="678">
    <w:name w:val="技术规范书条款10-"/>
    <w:basedOn w:val="1"/>
    <w:autoRedefine/>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autoRedefine/>
    <w:qFormat/>
    <w:uiPriority w:val="0"/>
    <w:rPr>
      <w:color w:val="808080"/>
    </w:rPr>
  </w:style>
  <w:style w:type="character" w:customStyle="1" w:styleId="680">
    <w:name w:val="样式 标题 1 + 四号 加粗 自动设置 Char"/>
    <w:link w:val="681"/>
    <w:autoRedefine/>
    <w:qFormat/>
    <w:uiPriority w:val="0"/>
    <w:rPr>
      <w:rFonts w:eastAsia="黑体"/>
      <w:b/>
      <w:sz w:val="28"/>
    </w:rPr>
  </w:style>
  <w:style w:type="paragraph" w:customStyle="1" w:styleId="681">
    <w:name w:val="样式 标题 1 + 四号 加粗 自动设置"/>
    <w:basedOn w:val="4"/>
    <w:link w:val="680"/>
    <w:autoRedefine/>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autoRedefine/>
    <w:qFormat/>
    <w:uiPriority w:val="0"/>
    <w:rPr>
      <w:rFonts w:ascii="Arial" w:hAnsi="Arial"/>
      <w:vanish/>
      <w:sz w:val="16"/>
      <w:szCs w:val="24"/>
    </w:rPr>
  </w:style>
  <w:style w:type="paragraph" w:customStyle="1" w:styleId="683">
    <w:name w:val="z-窗体底端1"/>
    <w:basedOn w:val="1"/>
    <w:next w:val="1"/>
    <w:link w:val="682"/>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autoRedefine/>
    <w:qFormat/>
    <w:uiPriority w:val="0"/>
    <w:rPr>
      <w:sz w:val="18"/>
      <w:szCs w:val="18"/>
    </w:rPr>
  </w:style>
  <w:style w:type="paragraph" w:customStyle="1" w:styleId="685">
    <w:name w:val="页眉正文"/>
    <w:basedOn w:val="57"/>
    <w:link w:val="684"/>
    <w:autoRedefine/>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autoRedefine/>
    <w:qFormat/>
    <w:uiPriority w:val="0"/>
    <w:rPr>
      <w:rFonts w:ascii="Arial" w:hAnsi="Arial" w:eastAsia="宋体"/>
      <w:color w:val="auto"/>
      <w:sz w:val="18"/>
    </w:rPr>
  </w:style>
  <w:style w:type="character" w:customStyle="1" w:styleId="687">
    <w:name w:val="扉页新魏 Char"/>
    <w:link w:val="688"/>
    <w:autoRedefine/>
    <w:qFormat/>
    <w:uiPriority w:val="0"/>
    <w:rPr>
      <w:rFonts w:eastAsia="华文新魏"/>
      <w:sz w:val="32"/>
      <w:lang w:val="zh-CN"/>
    </w:rPr>
  </w:style>
  <w:style w:type="paragraph" w:customStyle="1" w:styleId="688">
    <w:name w:val="扉页新魏"/>
    <w:basedOn w:val="689"/>
    <w:next w:val="689"/>
    <w:link w:val="687"/>
    <w:autoRedefine/>
    <w:qFormat/>
    <w:uiPriority w:val="0"/>
    <w:pPr>
      <w:ind w:left="1500" w:leftChars="1500" w:firstLine="0" w:firstLineChars="0"/>
    </w:pPr>
    <w:rPr>
      <w:rFonts w:eastAsia="华文新魏"/>
    </w:rPr>
  </w:style>
  <w:style w:type="paragraph" w:customStyle="1" w:styleId="689">
    <w:name w:val="扉页0"/>
    <w:basedOn w:val="1"/>
    <w:link w:val="690"/>
    <w:autoRedefine/>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autoRedefine/>
    <w:qFormat/>
    <w:uiPriority w:val="0"/>
    <w:rPr>
      <w:rFonts w:eastAsia="黑体"/>
      <w:sz w:val="32"/>
      <w:lang w:val="zh-CN"/>
    </w:rPr>
  </w:style>
  <w:style w:type="character" w:customStyle="1" w:styleId="691">
    <w:name w:val="样式 样式 四号 行距: 最小值 24 磅 + 首行缩进:  2 字符1 Char"/>
    <w:link w:val="692"/>
    <w:autoRedefine/>
    <w:qFormat/>
    <w:uiPriority w:val="0"/>
    <w:rPr>
      <w:sz w:val="28"/>
    </w:rPr>
  </w:style>
  <w:style w:type="paragraph" w:customStyle="1" w:styleId="692">
    <w:name w:val="样式 样式 四号 行距: 最小值 24 磅 + 首行缩进:  2 字符1"/>
    <w:basedOn w:val="1"/>
    <w:link w:val="69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autoRedefine/>
    <w:qFormat/>
    <w:uiPriority w:val="0"/>
    <w:rPr>
      <w:rFonts w:eastAsia="仿宋_GB2312"/>
      <w:sz w:val="28"/>
    </w:rPr>
  </w:style>
  <w:style w:type="paragraph" w:customStyle="1" w:styleId="694">
    <w:name w:val="我的正文"/>
    <w:basedOn w:val="2"/>
    <w:link w:val="693"/>
    <w:autoRedefine/>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autoRedefine/>
    <w:qFormat/>
    <w:uiPriority w:val="0"/>
    <w:rPr>
      <w:sz w:val="18"/>
    </w:rPr>
  </w:style>
  <w:style w:type="character" w:customStyle="1" w:styleId="696">
    <w:name w:val="列项7 Char"/>
    <w:link w:val="697"/>
    <w:autoRedefine/>
    <w:qFormat/>
    <w:uiPriority w:val="0"/>
    <w:rPr>
      <w:rFonts w:ascii="宋体" w:hAnsi="宋体"/>
      <w:b/>
      <w:sz w:val="24"/>
      <w:szCs w:val="24"/>
    </w:rPr>
  </w:style>
  <w:style w:type="paragraph" w:customStyle="1" w:styleId="697">
    <w:name w:val="列项7"/>
    <w:basedOn w:val="1"/>
    <w:link w:val="696"/>
    <w:autoRedefine/>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autoRedefine/>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autoRedefine/>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autoRedefine/>
    <w:qFormat/>
    <w:uiPriority w:val="0"/>
    <w:rPr>
      <w:color w:val="333333"/>
    </w:rPr>
  </w:style>
  <w:style w:type="character" w:customStyle="1" w:styleId="702">
    <w:name w:val="样式 四号 首行缩进:  0.95 厘米 行距: 1.5 倍行距 Char"/>
    <w:link w:val="703"/>
    <w:autoRedefine/>
    <w:qFormat/>
    <w:uiPriority w:val="0"/>
    <w:rPr>
      <w:sz w:val="28"/>
    </w:rPr>
  </w:style>
  <w:style w:type="paragraph" w:customStyle="1" w:styleId="703">
    <w:name w:val="样式 四号 首行缩进:  0.95 厘米 行距: 1.5 倍行距"/>
    <w:basedOn w:val="1"/>
    <w:link w:val="702"/>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autoRedefine/>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autoRedefine/>
    <w:qFormat/>
    <w:uiPriority w:val="0"/>
    <w:rPr>
      <w:rFonts w:ascii="宋体" w:hAnsi="宋体"/>
      <w:sz w:val="28"/>
    </w:rPr>
  </w:style>
  <w:style w:type="paragraph" w:customStyle="1" w:styleId="706">
    <w:name w:val="样式 正文缩进Normal Indent Char Char特点ALT+Z标题4正文（首行缩进两字） Char正文顶...1"/>
    <w:basedOn w:val="2"/>
    <w:link w:val="705"/>
    <w:autoRedefine/>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autoRedefine/>
    <w:qFormat/>
    <w:uiPriority w:val="0"/>
    <w:rPr>
      <w:rFonts w:eastAsia="宋体"/>
      <w:kern w:val="2"/>
      <w:sz w:val="18"/>
      <w:szCs w:val="18"/>
      <w:lang w:val="en-US" w:eastAsia="zh-CN" w:bidi="ar-SA"/>
    </w:rPr>
  </w:style>
  <w:style w:type="character" w:customStyle="1" w:styleId="708">
    <w:name w:val="明显引用 Char1"/>
    <w:autoRedefine/>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autoRedefine/>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autoRedefine/>
    <w:qFormat/>
    <w:uiPriority w:val="30"/>
    <w:rPr>
      <w:rFonts w:ascii="Calibri" w:hAnsi="Calibri"/>
      <w:b/>
      <w:bCs/>
      <w:i/>
      <w:iCs/>
      <w:color w:val="4F81BD"/>
      <w:kern w:val="2"/>
      <w:sz w:val="21"/>
      <w:szCs w:val="22"/>
    </w:rPr>
  </w:style>
  <w:style w:type="character" w:customStyle="1" w:styleId="712">
    <w:name w:val="标题 3 Char Char Char Char1"/>
    <w:autoRedefine/>
    <w:qFormat/>
    <w:uiPriority w:val="0"/>
    <w:rPr>
      <w:rFonts w:eastAsia="宋体"/>
      <w:b/>
      <w:kern w:val="2"/>
      <w:sz w:val="32"/>
      <w:lang w:val="en-US" w:eastAsia="zh-CN"/>
    </w:rPr>
  </w:style>
  <w:style w:type="character" w:customStyle="1" w:styleId="713">
    <w:name w:val="Heading 5 Char"/>
    <w:autoRedefine/>
    <w:qFormat/>
    <w:uiPriority w:val="0"/>
    <w:rPr>
      <w:rFonts w:eastAsia="宋体"/>
      <w:b/>
      <w:bCs/>
      <w:kern w:val="2"/>
      <w:sz w:val="28"/>
      <w:szCs w:val="28"/>
      <w:lang w:val="en-US" w:eastAsia="zh-CN" w:bidi="ar-SA"/>
    </w:rPr>
  </w:style>
  <w:style w:type="character" w:customStyle="1" w:styleId="714">
    <w:name w:val="引用 字符2"/>
    <w:link w:val="715"/>
    <w:autoRedefine/>
    <w:qFormat/>
    <w:uiPriority w:val="29"/>
    <w:rPr>
      <w:rFonts w:ascii="Cambria" w:hAnsi="Cambria"/>
      <w:i/>
      <w:iCs/>
      <w:color w:val="5A5A5A"/>
    </w:rPr>
  </w:style>
  <w:style w:type="paragraph" w:customStyle="1" w:styleId="715">
    <w:name w:val="引用1"/>
    <w:basedOn w:val="1"/>
    <w:next w:val="1"/>
    <w:link w:val="714"/>
    <w:autoRedefine/>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autoRedefine/>
    <w:qFormat/>
    <w:uiPriority w:val="99"/>
    <w:rPr>
      <w:rFonts w:ascii="Times New Roman" w:hAnsi="Times New Roman" w:eastAsia="宋体" w:cs="Times New Roman"/>
      <w:i/>
      <w:iCs/>
      <w:color w:val="404040"/>
      <w:szCs w:val="24"/>
    </w:rPr>
  </w:style>
  <w:style w:type="character" w:customStyle="1" w:styleId="717">
    <w:name w:val="Normal + Arial Char"/>
    <w:link w:val="718"/>
    <w:autoRedefine/>
    <w:qFormat/>
    <w:uiPriority w:val="0"/>
    <w:rPr>
      <w:rFonts w:ascii="Arial" w:hAnsi="Arial"/>
      <w:sz w:val="24"/>
    </w:rPr>
  </w:style>
  <w:style w:type="paragraph" w:customStyle="1" w:styleId="718">
    <w:name w:val="Normal + Arial"/>
    <w:basedOn w:val="1"/>
    <w:link w:val="717"/>
    <w:autoRedefine/>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autoRedefine/>
    <w:qFormat/>
    <w:uiPriority w:val="99"/>
  </w:style>
  <w:style w:type="character" w:customStyle="1" w:styleId="720">
    <w:name w:val="明显强调1"/>
    <w:autoRedefine/>
    <w:qFormat/>
    <w:uiPriority w:val="21"/>
    <w:rPr>
      <w:b/>
      <w:bCs/>
      <w:i/>
      <w:iCs/>
      <w:color w:val="4F81BD"/>
      <w:sz w:val="22"/>
      <w:szCs w:val="22"/>
    </w:rPr>
  </w:style>
  <w:style w:type="character" w:customStyle="1" w:styleId="721">
    <w:name w:val="正文缩进 Char Char1"/>
    <w:autoRedefine/>
    <w:qFormat/>
    <w:uiPriority w:val="0"/>
    <w:rPr>
      <w:rFonts w:ascii="Tahoma" w:hAnsi="Tahoma" w:eastAsia="宋体"/>
      <w:kern w:val="2"/>
      <w:sz w:val="21"/>
      <w:lang w:val="en-US" w:eastAsia="zh-CN"/>
    </w:rPr>
  </w:style>
  <w:style w:type="character" w:customStyle="1" w:styleId="722">
    <w:name w:val="标题 3 Char Char Char Char2"/>
    <w:autoRedefine/>
    <w:qFormat/>
    <w:uiPriority w:val="0"/>
    <w:rPr>
      <w:rFonts w:eastAsia="宋体"/>
      <w:b/>
      <w:kern w:val="2"/>
      <w:sz w:val="32"/>
      <w:lang w:val="en-US" w:eastAsia="zh-CN"/>
    </w:rPr>
  </w:style>
  <w:style w:type="character" w:customStyle="1" w:styleId="723">
    <w:name w:val="标题 Char1"/>
    <w:autoRedefine/>
    <w:qFormat/>
    <w:uiPriority w:val="0"/>
    <w:rPr>
      <w:rFonts w:ascii="Cambria" w:hAnsi="Cambria" w:cs="Times New Roman"/>
      <w:b/>
      <w:bCs/>
      <w:kern w:val="2"/>
      <w:sz w:val="32"/>
      <w:szCs w:val="32"/>
      <w:lang w:bidi="ar-SA"/>
    </w:rPr>
  </w:style>
  <w:style w:type="character" w:customStyle="1" w:styleId="724">
    <w:name w:val="ssxt投标样式 Char"/>
    <w:link w:val="725"/>
    <w:autoRedefine/>
    <w:qFormat/>
    <w:uiPriority w:val="0"/>
    <w:rPr>
      <w:rFonts w:ascii="Calibri" w:hAnsi="Calibri"/>
      <w:b/>
      <w:bCs/>
      <w:spacing w:val="8"/>
      <w:sz w:val="28"/>
      <w:szCs w:val="28"/>
    </w:rPr>
  </w:style>
  <w:style w:type="paragraph" w:customStyle="1" w:styleId="725">
    <w:name w:val="ssxt投标样式"/>
    <w:basedOn w:val="8"/>
    <w:link w:val="724"/>
    <w:autoRedefine/>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autoRedefine/>
    <w:qFormat/>
    <w:uiPriority w:val="29"/>
    <w:rPr>
      <w:i/>
      <w:iCs/>
      <w:color w:val="404040"/>
    </w:rPr>
  </w:style>
  <w:style w:type="character" w:customStyle="1" w:styleId="727">
    <w:name w:val="样式 小四 Char"/>
    <w:link w:val="728"/>
    <w:autoRedefine/>
    <w:qFormat/>
    <w:uiPriority w:val="0"/>
    <w:rPr>
      <w:sz w:val="24"/>
    </w:rPr>
  </w:style>
  <w:style w:type="paragraph" w:customStyle="1" w:styleId="728">
    <w:name w:val="样式 小四"/>
    <w:basedOn w:val="1"/>
    <w:link w:val="727"/>
    <w:autoRedefine/>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autoRedefine/>
    <w:qFormat/>
    <w:uiPriority w:val="0"/>
    <w:rPr>
      <w:sz w:val="24"/>
    </w:rPr>
  </w:style>
  <w:style w:type="paragraph" w:customStyle="1" w:styleId="730">
    <w:name w:val="标正文内容"/>
    <w:basedOn w:val="1"/>
    <w:link w:val="729"/>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autoRedefine/>
    <w:qFormat/>
    <w:uiPriority w:val="0"/>
    <w:rPr>
      <w:color w:val="0000FF"/>
    </w:rPr>
  </w:style>
  <w:style w:type="character" w:customStyle="1" w:styleId="732">
    <w:name w:val="tx1"/>
    <w:autoRedefine/>
    <w:qFormat/>
    <w:uiPriority w:val="0"/>
    <w:rPr>
      <w:b/>
      <w:bCs/>
    </w:rPr>
  </w:style>
  <w:style w:type="character" w:customStyle="1" w:styleId="733">
    <w:name w:val="段 Char"/>
    <w:link w:val="734"/>
    <w:autoRedefine/>
    <w:qFormat/>
    <w:uiPriority w:val="0"/>
    <w:rPr>
      <w:rFonts w:ascii="宋体"/>
      <w:sz w:val="22"/>
    </w:rPr>
  </w:style>
  <w:style w:type="paragraph" w:customStyle="1" w:styleId="734">
    <w:name w:val="段"/>
    <w:link w:val="733"/>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autoRedefine/>
    <w:qFormat/>
    <w:uiPriority w:val="0"/>
  </w:style>
  <w:style w:type="character" w:customStyle="1" w:styleId="736">
    <w:name w:val="图格式 Char"/>
    <w:link w:val="737"/>
    <w:autoRedefine/>
    <w:qFormat/>
    <w:uiPriority w:val="0"/>
    <w:rPr>
      <w:rFonts w:ascii="Calibri" w:hAnsi="Calibri"/>
    </w:rPr>
  </w:style>
  <w:style w:type="paragraph" w:customStyle="1" w:styleId="737">
    <w:name w:val="图格式"/>
    <w:basedOn w:val="1"/>
    <w:link w:val="736"/>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autoRedefine/>
    <w:qFormat/>
    <w:uiPriority w:val="0"/>
    <w:rPr>
      <w:color w:val="800080"/>
      <w:u w:val="single"/>
    </w:rPr>
  </w:style>
  <w:style w:type="character" w:customStyle="1" w:styleId="739">
    <w:name w:val="[正文行首缩进] Char Char Char"/>
    <w:link w:val="740"/>
    <w:autoRedefine/>
    <w:qFormat/>
    <w:uiPriority w:val="0"/>
    <w:rPr>
      <w:rFonts w:ascii="宋体"/>
      <w:sz w:val="24"/>
    </w:rPr>
  </w:style>
  <w:style w:type="paragraph" w:customStyle="1" w:styleId="740">
    <w:name w:val="[正文行首缩进] Char Char"/>
    <w:link w:val="739"/>
    <w:autoRedefine/>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autoRedefine/>
    <w:qFormat/>
    <w:uiPriority w:val="0"/>
  </w:style>
  <w:style w:type="character" w:customStyle="1" w:styleId="742">
    <w:name w:val="书籍标题2"/>
    <w:autoRedefine/>
    <w:qFormat/>
    <w:uiPriority w:val="33"/>
    <w:rPr>
      <w:rFonts w:ascii="Cambria" w:hAnsi="Cambria" w:eastAsia="宋体" w:cs="Times New Roman"/>
      <w:b/>
      <w:bCs/>
      <w:i/>
      <w:iCs/>
      <w:color w:val="auto"/>
    </w:rPr>
  </w:style>
  <w:style w:type="character" w:customStyle="1" w:styleId="743">
    <w:name w:val="Heading 8 Char"/>
    <w:autoRedefine/>
    <w:qFormat/>
    <w:uiPriority w:val="0"/>
    <w:rPr>
      <w:rFonts w:ascii="Arial" w:hAnsi="Arial" w:eastAsia="黑体" w:cs="Arial"/>
      <w:kern w:val="2"/>
      <w:sz w:val="24"/>
      <w:szCs w:val="24"/>
      <w:lang w:val="en-US" w:eastAsia="zh-CN" w:bidi="ar-SA"/>
    </w:rPr>
  </w:style>
  <w:style w:type="character" w:customStyle="1" w:styleId="744">
    <w:name w:val="f14"/>
    <w:basedOn w:val="95"/>
    <w:autoRedefine/>
    <w:qFormat/>
    <w:uiPriority w:val="0"/>
  </w:style>
  <w:style w:type="character" w:customStyle="1" w:styleId="745">
    <w:name w:val="my正文 Char"/>
    <w:link w:val="746"/>
    <w:autoRedefine/>
    <w:qFormat/>
    <w:uiPriority w:val="0"/>
    <w:rPr>
      <w:sz w:val="24"/>
      <w:szCs w:val="24"/>
    </w:rPr>
  </w:style>
  <w:style w:type="paragraph" w:customStyle="1" w:styleId="746">
    <w:name w:val="my正文"/>
    <w:basedOn w:val="1"/>
    <w:link w:val="745"/>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autoRedefine/>
    <w:qFormat/>
    <w:uiPriority w:val="0"/>
    <w:rPr>
      <w:rFonts w:ascii="宋体" w:hAnsi="宋体"/>
      <w:b/>
      <w:sz w:val="30"/>
    </w:rPr>
  </w:style>
  <w:style w:type="character" w:customStyle="1" w:styleId="748">
    <w:name w:val="无间隔 字符"/>
    <w:link w:val="267"/>
    <w:autoRedefine/>
    <w:qFormat/>
    <w:uiPriority w:val="1"/>
    <w:rPr>
      <w:kern w:val="2"/>
      <w:sz w:val="21"/>
      <w:szCs w:val="24"/>
    </w:rPr>
  </w:style>
  <w:style w:type="character" w:customStyle="1" w:styleId="749">
    <w:name w:val="标准段落正文 Char"/>
    <w:link w:val="750"/>
    <w:autoRedefine/>
    <w:qFormat/>
    <w:uiPriority w:val="0"/>
    <w:rPr>
      <w:rFonts w:ascii="Calibri" w:hAnsi="Calibri"/>
      <w:sz w:val="24"/>
    </w:rPr>
  </w:style>
  <w:style w:type="paragraph" w:customStyle="1" w:styleId="750">
    <w:name w:val="标准段落正文"/>
    <w:basedOn w:val="751"/>
    <w:link w:val="749"/>
    <w:autoRedefine/>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autoRedefine/>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autoRedefine/>
    <w:qFormat/>
    <w:uiPriority w:val="0"/>
    <w:rPr>
      <w:rFonts w:ascii="Calibri" w:hAnsi="Calibri" w:eastAsia="黑体"/>
      <w:sz w:val="24"/>
    </w:rPr>
  </w:style>
  <w:style w:type="character" w:customStyle="1" w:styleId="753">
    <w:name w:val="引用文档列表 Char"/>
    <w:link w:val="754"/>
    <w:autoRedefine/>
    <w:qFormat/>
    <w:uiPriority w:val="99"/>
    <w:rPr>
      <w:rFonts w:ascii="宋体" w:hAnsi="宋体"/>
      <w:sz w:val="24"/>
      <w:szCs w:val="24"/>
    </w:rPr>
  </w:style>
  <w:style w:type="paragraph" w:customStyle="1" w:styleId="754">
    <w:name w:val="引用文档列表"/>
    <w:basedOn w:val="1"/>
    <w:link w:val="753"/>
    <w:autoRedefine/>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autoRedefine/>
    <w:qFormat/>
    <w:uiPriority w:val="0"/>
    <w:rPr>
      <w:rFonts w:ascii="Courier New" w:hAnsi="Courier New" w:cs="Courier New"/>
      <w:b/>
      <w:bCs/>
      <w:color w:val="FF0000"/>
      <w:u w:val="none"/>
      <w:lang w:bidi="ar-SA"/>
    </w:rPr>
  </w:style>
  <w:style w:type="character" w:customStyle="1" w:styleId="756">
    <w:name w:val="页脚正文 Char"/>
    <w:link w:val="757"/>
    <w:autoRedefine/>
    <w:qFormat/>
    <w:uiPriority w:val="0"/>
    <w:rPr>
      <w:rFonts w:ascii="宋体" w:hAnsi="宋体" w:eastAsia="Arial" w:cs="Arial"/>
      <w:smallCaps/>
      <w:sz w:val="18"/>
      <w:szCs w:val="18"/>
    </w:rPr>
  </w:style>
  <w:style w:type="paragraph" w:customStyle="1" w:styleId="757">
    <w:name w:val="页脚正文"/>
    <w:basedOn w:val="55"/>
    <w:link w:val="756"/>
    <w:autoRedefine/>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autoRedefine/>
    <w:qFormat/>
    <w:uiPriority w:val="32"/>
    <w:rPr>
      <w:b/>
      <w:bCs/>
      <w:color w:val="76923C"/>
      <w:u w:val="single" w:color="9BBB59"/>
    </w:rPr>
  </w:style>
  <w:style w:type="character" w:customStyle="1" w:styleId="759">
    <w:name w:val="样式 题注 + 居中 Char"/>
    <w:link w:val="760"/>
    <w:autoRedefine/>
    <w:qFormat/>
    <w:uiPriority w:val="0"/>
    <w:rPr>
      <w:rFonts w:ascii="宋体" w:hAnsi="宋体"/>
      <w:b/>
      <w:sz w:val="24"/>
    </w:rPr>
  </w:style>
  <w:style w:type="paragraph" w:customStyle="1" w:styleId="760">
    <w:name w:val="样式 题注 + 居中"/>
    <w:basedOn w:val="21"/>
    <w:link w:val="759"/>
    <w:autoRedefine/>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autoRedefine/>
    <w:qFormat/>
    <w:uiPriority w:val="0"/>
    <w:rPr>
      <w:rFonts w:hint="eastAsia" w:ascii="黑体" w:eastAsia="黑体"/>
      <w:b/>
      <w:color w:val="000000"/>
      <w:kern w:val="44"/>
      <w:sz w:val="32"/>
      <w:lang w:val="en-US" w:eastAsia="zh-CN"/>
    </w:rPr>
  </w:style>
  <w:style w:type="character" w:customStyle="1" w:styleId="762">
    <w:name w:val="Char Char10"/>
    <w:autoRedefine/>
    <w:qFormat/>
    <w:uiPriority w:val="0"/>
    <w:rPr>
      <w:rFonts w:ascii="Times New Roman" w:hAnsi="Times New Roman" w:eastAsia="黑体"/>
      <w:kern w:val="44"/>
      <w:sz w:val="36"/>
    </w:rPr>
  </w:style>
  <w:style w:type="character" w:customStyle="1" w:styleId="763">
    <w:name w:val="样式 宋体"/>
    <w:autoRedefine/>
    <w:qFormat/>
    <w:uiPriority w:val="0"/>
    <w:rPr>
      <w:rFonts w:ascii="宋体" w:hAnsi="宋体" w:eastAsia="宋体"/>
      <w:sz w:val="28"/>
    </w:rPr>
  </w:style>
  <w:style w:type="character" w:customStyle="1" w:styleId="764">
    <w:name w:val="Char Char7"/>
    <w:autoRedefine/>
    <w:qFormat/>
    <w:uiPriority w:val="0"/>
    <w:rPr>
      <w:sz w:val="18"/>
      <w:szCs w:val="18"/>
    </w:rPr>
  </w:style>
  <w:style w:type="character" w:customStyle="1" w:styleId="765">
    <w:name w:val="副标题 Char1"/>
    <w:autoRedefine/>
    <w:qFormat/>
    <w:uiPriority w:val="11"/>
    <w:rPr>
      <w:rFonts w:ascii="Cambria" w:hAnsi="Cambria" w:cs="Times New Roman"/>
      <w:b/>
      <w:bCs/>
      <w:kern w:val="28"/>
      <w:sz w:val="32"/>
      <w:szCs w:val="32"/>
    </w:rPr>
  </w:style>
  <w:style w:type="character" w:customStyle="1" w:styleId="766">
    <w:name w:val="表名 Char"/>
    <w:link w:val="767"/>
    <w:autoRedefine/>
    <w:qFormat/>
    <w:uiPriority w:val="0"/>
    <w:rPr>
      <w:rFonts w:eastAsia="黑体"/>
      <w:color w:val="000000"/>
      <w:sz w:val="28"/>
      <w:szCs w:val="24"/>
      <w:lang w:val="en-GB"/>
    </w:rPr>
  </w:style>
  <w:style w:type="paragraph" w:customStyle="1" w:styleId="767">
    <w:name w:val="表名"/>
    <w:basedOn w:val="1"/>
    <w:link w:val="766"/>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autoRedefine/>
    <w:qFormat/>
    <w:uiPriority w:val="0"/>
    <w:rPr>
      <w:rFonts w:ascii="宋体" w:eastAsia="宋体" w:cs="宋体"/>
      <w:b/>
      <w:color w:val="000000"/>
      <w:sz w:val="20"/>
      <w:szCs w:val="20"/>
      <w:lang w:bidi="ar-SA"/>
    </w:rPr>
  </w:style>
  <w:style w:type="character" w:customStyle="1" w:styleId="769">
    <w:name w:val="页脚 Char1"/>
    <w:autoRedefine/>
    <w:qFormat/>
    <w:uiPriority w:val="99"/>
    <w:rPr>
      <w:rFonts w:ascii="Arial" w:hAnsi="Arial"/>
    </w:rPr>
  </w:style>
  <w:style w:type="character" w:customStyle="1" w:styleId="770">
    <w:name w:val="新正文 Char"/>
    <w:link w:val="771"/>
    <w:autoRedefine/>
    <w:qFormat/>
    <w:uiPriority w:val="0"/>
    <w:rPr>
      <w:sz w:val="24"/>
      <w:szCs w:val="24"/>
    </w:rPr>
  </w:style>
  <w:style w:type="paragraph" w:customStyle="1" w:styleId="771">
    <w:name w:val="新正文"/>
    <w:basedOn w:val="1"/>
    <w:link w:val="770"/>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autoRedefine/>
    <w:qFormat/>
    <w:uiPriority w:val="0"/>
    <w:rPr>
      <w:sz w:val="28"/>
    </w:rPr>
  </w:style>
  <w:style w:type="paragraph" w:customStyle="1" w:styleId="773">
    <w:name w:val="样式 标题 4PIM 4H4h4blbbTitre4sect 1.2.3.4Ref Heading 1rh1..."/>
    <w:basedOn w:val="7"/>
    <w:link w:val="772"/>
    <w:autoRedefine/>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autoRedefine/>
    <w:qFormat/>
    <w:uiPriority w:val="0"/>
    <w:rPr>
      <w:b/>
      <w:szCs w:val="24"/>
    </w:rPr>
  </w:style>
  <w:style w:type="paragraph" w:customStyle="1" w:styleId="775">
    <w:name w:val="南表标题"/>
    <w:basedOn w:val="1"/>
    <w:link w:val="774"/>
    <w:autoRedefine/>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autoRedefine/>
    <w:qFormat/>
    <w:uiPriority w:val="0"/>
    <w:rPr>
      <w:b/>
      <w:color w:val="000000"/>
      <w:sz w:val="24"/>
    </w:rPr>
  </w:style>
  <w:style w:type="character" w:customStyle="1" w:styleId="777">
    <w:name w:val="样式 样式 样式 样式 四号 行距: 1.5 倍行距 + 首行缩进:  2 字符 + (西文) 宋体 (中文) 仿宋_GB231... Char"/>
    <w:link w:val="778"/>
    <w:autoRedefine/>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autoRedefine/>
    <w:qFormat/>
    <w:uiPriority w:val="0"/>
    <w:rPr>
      <w:rFonts w:ascii="宋体" w:hAnsi="宋体"/>
      <w:color w:val="000000"/>
      <w:spacing w:val="10"/>
      <w:sz w:val="24"/>
    </w:rPr>
  </w:style>
  <w:style w:type="paragraph" w:customStyle="1" w:styleId="780">
    <w:name w:val="正文内容"/>
    <w:basedOn w:val="33"/>
    <w:link w:val="779"/>
    <w:autoRedefine/>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autoRedefine/>
    <w:qFormat/>
    <w:uiPriority w:val="0"/>
    <w:rPr>
      <w:sz w:val="18"/>
    </w:rPr>
  </w:style>
  <w:style w:type="character" w:customStyle="1" w:styleId="782">
    <w:name w:val="一级编号 Char"/>
    <w:link w:val="783"/>
    <w:autoRedefine/>
    <w:qFormat/>
    <w:uiPriority w:val="0"/>
    <w:rPr>
      <w:sz w:val="24"/>
    </w:rPr>
  </w:style>
  <w:style w:type="paragraph" w:customStyle="1" w:styleId="783">
    <w:name w:val="一级编号"/>
    <w:basedOn w:val="1"/>
    <w:link w:val="782"/>
    <w:autoRedefine/>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autoRedefine/>
    <w:qFormat/>
    <w:uiPriority w:val="0"/>
    <w:rPr>
      <w:rFonts w:eastAsia="仿宋_GB2312" w:cs="宋体"/>
      <w:kern w:val="2"/>
      <w:sz w:val="28"/>
      <w:szCs w:val="28"/>
      <w:lang w:val="en-US" w:eastAsia="zh-CN" w:bidi="ar-SA"/>
    </w:rPr>
  </w:style>
  <w:style w:type="character" w:customStyle="1" w:styleId="785">
    <w:name w:val="t1"/>
    <w:autoRedefine/>
    <w:qFormat/>
    <w:uiPriority w:val="0"/>
    <w:rPr>
      <w:color w:val="990000"/>
    </w:rPr>
  </w:style>
  <w:style w:type="character" w:customStyle="1" w:styleId="786">
    <w:name w:val="m1"/>
    <w:autoRedefine/>
    <w:qFormat/>
    <w:uiPriority w:val="0"/>
    <w:rPr>
      <w:color w:val="0000FF"/>
    </w:rPr>
  </w:style>
  <w:style w:type="character" w:customStyle="1" w:styleId="787">
    <w:name w:val="文本内容 Char"/>
    <w:link w:val="788"/>
    <w:autoRedefine/>
    <w:qFormat/>
    <w:uiPriority w:val="0"/>
    <w:rPr>
      <w:sz w:val="28"/>
    </w:rPr>
  </w:style>
  <w:style w:type="paragraph" w:customStyle="1" w:styleId="788">
    <w:name w:val="文本内容"/>
    <w:basedOn w:val="1"/>
    <w:next w:val="1"/>
    <w:link w:val="787"/>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autoRedefine/>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autoRedefine/>
    <w:qFormat/>
    <w:uiPriority w:val="0"/>
    <w:rPr>
      <w:rFonts w:ascii="Arial" w:hAnsi="Arial"/>
      <w:b/>
      <w:i/>
      <w:color w:val="000000"/>
      <w:sz w:val="30"/>
    </w:rPr>
  </w:style>
  <w:style w:type="paragraph" w:customStyle="1" w:styleId="791">
    <w:name w:val="样式 标题 2PIM2H2Heading 2 HiddenHeading 2 CCBSheading 2Titre3..."/>
    <w:basedOn w:val="5"/>
    <w:link w:val="790"/>
    <w:autoRedefine/>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autoRedefine/>
    <w:qFormat/>
    <w:uiPriority w:val="0"/>
    <w:rPr>
      <w:szCs w:val="24"/>
    </w:rPr>
  </w:style>
  <w:style w:type="paragraph" w:customStyle="1" w:styleId="793">
    <w:name w:val="#####"/>
    <w:basedOn w:val="1"/>
    <w:link w:val="792"/>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autoRedefine/>
    <w:qFormat/>
    <w:uiPriority w:val="0"/>
    <w:rPr>
      <w:rFonts w:hAnsi="宋体"/>
      <w:b/>
      <w:sz w:val="32"/>
    </w:rPr>
  </w:style>
  <w:style w:type="paragraph" w:customStyle="1" w:styleId="795">
    <w:name w:val="Heading 2_1"/>
    <w:basedOn w:val="1"/>
    <w:next w:val="1"/>
    <w:link w:val="794"/>
    <w:autoRedefine/>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autoRedefine/>
    <w:qFormat/>
    <w:uiPriority w:val="0"/>
    <w:rPr>
      <w:rFonts w:ascii="宋体" w:hAnsi="宋体"/>
      <w:color w:val="000000"/>
      <w:szCs w:val="21"/>
    </w:rPr>
  </w:style>
  <w:style w:type="paragraph" w:customStyle="1" w:styleId="797">
    <w:name w:val="图表正文"/>
    <w:basedOn w:val="1"/>
    <w:link w:val="796"/>
    <w:autoRedefine/>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autoRedefine/>
    <w:qFormat/>
    <w:uiPriority w:val="0"/>
    <w:rPr>
      <w:rFonts w:ascii="宋体" w:eastAsia="宋体" w:cs="宋体"/>
      <w:color w:val="000000"/>
      <w:sz w:val="20"/>
      <w:szCs w:val="20"/>
      <w:lang w:bidi="ar-SA"/>
    </w:rPr>
  </w:style>
  <w:style w:type="character" w:customStyle="1" w:styleId="799">
    <w:name w:val="标题 3 Char1"/>
    <w:link w:val="800"/>
    <w:autoRedefine/>
    <w:qFormat/>
    <w:uiPriority w:val="0"/>
    <w:rPr>
      <w:rFonts w:hAnsi="宋体"/>
      <w:b/>
      <w:sz w:val="24"/>
    </w:rPr>
  </w:style>
  <w:style w:type="paragraph" w:customStyle="1" w:styleId="800">
    <w:name w:val="Heading 3_1"/>
    <w:basedOn w:val="1"/>
    <w:next w:val="1"/>
    <w:link w:val="799"/>
    <w:autoRedefine/>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autoRedefine/>
    <w:qFormat/>
    <w:uiPriority w:val="0"/>
    <w:rPr>
      <w:rFonts w:eastAsia="宋体"/>
      <w:b/>
      <w:kern w:val="2"/>
      <w:sz w:val="28"/>
      <w:lang w:val="en-US" w:eastAsia="zh-CN"/>
    </w:rPr>
  </w:style>
  <w:style w:type="character" w:customStyle="1" w:styleId="802">
    <w:name w:val="word18b"/>
    <w:autoRedefine/>
    <w:qFormat/>
    <w:uiPriority w:val="0"/>
  </w:style>
  <w:style w:type="character" w:customStyle="1" w:styleId="803">
    <w:name w:val="内容 Char"/>
    <w:link w:val="804"/>
    <w:autoRedefine/>
    <w:qFormat/>
    <w:locked/>
    <w:uiPriority w:val="0"/>
    <w:rPr>
      <w:color w:val="000000"/>
      <w:sz w:val="24"/>
      <w:szCs w:val="24"/>
    </w:rPr>
  </w:style>
  <w:style w:type="paragraph" w:customStyle="1" w:styleId="804">
    <w:name w:val="内容"/>
    <w:basedOn w:val="1"/>
    <w:link w:val="803"/>
    <w:autoRedefine/>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autoRedefine/>
    <w:qFormat/>
    <w:uiPriority w:val="0"/>
    <w:rPr>
      <w:color w:val="800080"/>
      <w:u w:val="single"/>
    </w:rPr>
  </w:style>
  <w:style w:type="character" w:customStyle="1" w:styleId="806">
    <w:name w:val="样式 小四 首行缩进:  0.85 厘米 行距: 最小值 24 磅 Char"/>
    <w:link w:val="807"/>
    <w:autoRedefine/>
    <w:qFormat/>
    <w:uiPriority w:val="0"/>
    <w:rPr>
      <w:sz w:val="24"/>
    </w:rPr>
  </w:style>
  <w:style w:type="paragraph" w:customStyle="1" w:styleId="807">
    <w:name w:val="样式 小四 首行缩进:  0.85 厘米 行距: 最小值 24 磅"/>
    <w:basedOn w:val="1"/>
    <w:link w:val="80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autoRedefine/>
    <w:qFormat/>
    <w:uiPriority w:val="0"/>
    <w:rPr>
      <w:rFonts w:eastAsia="楷体_GB2312"/>
      <w:sz w:val="24"/>
    </w:rPr>
  </w:style>
  <w:style w:type="paragraph" w:customStyle="1" w:styleId="809">
    <w:name w:val="fig"/>
    <w:basedOn w:val="1"/>
    <w:link w:val="808"/>
    <w:autoRedefine/>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autoRedefine/>
    <w:qFormat/>
    <w:uiPriority w:val="0"/>
    <w:rPr>
      <w:rFonts w:ascii="仿宋_GB2312" w:eastAsia="仿宋_GB2312" w:cs="宋体"/>
      <w:kern w:val="2"/>
      <w:sz w:val="28"/>
      <w:lang w:val="en-US" w:eastAsia="zh-CN" w:bidi="ar-SA"/>
    </w:rPr>
  </w:style>
  <w:style w:type="character" w:customStyle="1" w:styleId="811">
    <w:name w:val="t18"/>
    <w:basedOn w:val="95"/>
    <w:autoRedefine/>
    <w:qFormat/>
    <w:uiPriority w:val="0"/>
  </w:style>
  <w:style w:type="character" w:customStyle="1" w:styleId="812">
    <w:name w:val="Heading 7 Char"/>
    <w:autoRedefine/>
    <w:qFormat/>
    <w:uiPriority w:val="0"/>
    <w:rPr>
      <w:rFonts w:eastAsia="宋体"/>
      <w:b/>
      <w:bCs/>
      <w:kern w:val="2"/>
      <w:sz w:val="24"/>
      <w:szCs w:val="24"/>
      <w:lang w:val="en-US" w:eastAsia="zh-CN" w:bidi="ar-SA"/>
    </w:rPr>
  </w:style>
  <w:style w:type="character" w:customStyle="1" w:styleId="813">
    <w:name w:val="图表格式 Char"/>
    <w:link w:val="814"/>
    <w:autoRedefine/>
    <w:qFormat/>
    <w:uiPriority w:val="0"/>
    <w:rPr>
      <w:rFonts w:ascii="Cambria" w:hAnsi="Cambria" w:eastAsia="黑体"/>
      <w:sz w:val="28"/>
      <w:szCs w:val="28"/>
    </w:rPr>
  </w:style>
  <w:style w:type="paragraph" w:customStyle="1" w:styleId="814">
    <w:name w:val="图表格式"/>
    <w:basedOn w:val="21"/>
    <w:link w:val="813"/>
    <w:autoRedefine/>
    <w:qFormat/>
    <w:uiPriority w:val="0"/>
    <w:pPr>
      <w:keepNext/>
      <w:spacing w:line="360" w:lineRule="auto"/>
      <w:jc w:val="center"/>
    </w:pPr>
    <w:rPr>
      <w:rFonts w:ascii="Cambria" w:hAnsi="Cambria" w:eastAsia="黑体"/>
      <w:kern w:val="0"/>
      <w:sz w:val="28"/>
      <w:szCs w:val="28"/>
    </w:rPr>
  </w:style>
  <w:style w:type="character" w:customStyle="1" w:styleId="815">
    <w:name w:val="tpc_content"/>
    <w:autoRedefine/>
    <w:qFormat/>
    <w:uiPriority w:val="0"/>
  </w:style>
  <w:style w:type="character" w:customStyle="1" w:styleId="816">
    <w:name w:val="样式 样式 四号 首行缩进:  0.95 厘米 行距: 1.5 倍行距 + 黑色 Char"/>
    <w:link w:val="817"/>
    <w:autoRedefine/>
    <w:qFormat/>
    <w:uiPriority w:val="0"/>
    <w:rPr>
      <w:color w:val="000000"/>
      <w:sz w:val="28"/>
    </w:rPr>
  </w:style>
  <w:style w:type="paragraph" w:customStyle="1" w:styleId="817">
    <w:name w:val="样式 样式 四号 首行缩进:  0.95 厘米 行距: 1.5 倍行距 + 黑色"/>
    <w:basedOn w:val="1"/>
    <w:link w:val="81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autoRedefine/>
    <w:qFormat/>
    <w:uiPriority w:val="0"/>
  </w:style>
  <w:style w:type="character" w:customStyle="1" w:styleId="819">
    <w:name w:val="标题 1 Char1"/>
    <w:autoRedefine/>
    <w:qFormat/>
    <w:uiPriority w:val="0"/>
    <w:rPr>
      <w:rFonts w:ascii="Times New Roman" w:hAnsi="宋体" w:eastAsia="宋体" w:cs="Times New Roman"/>
      <w:b/>
      <w:kern w:val="44"/>
      <w:sz w:val="44"/>
      <w:szCs w:val="20"/>
    </w:rPr>
  </w:style>
  <w:style w:type="character" w:customStyle="1" w:styleId="820">
    <w:name w:val="正文段落 Char"/>
    <w:link w:val="821"/>
    <w:autoRedefine/>
    <w:qFormat/>
    <w:uiPriority w:val="0"/>
    <w:rPr>
      <w:rFonts w:eastAsia="楷体_GB2312"/>
    </w:rPr>
  </w:style>
  <w:style w:type="paragraph" w:customStyle="1" w:styleId="821">
    <w:name w:val="正文段落"/>
    <w:basedOn w:val="1"/>
    <w:link w:val="820"/>
    <w:autoRedefine/>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autoRedefine/>
    <w:qFormat/>
    <w:uiPriority w:val="0"/>
    <w:rPr>
      <w:rFonts w:hAnsi="宋体" w:eastAsia="仿宋_GB2312"/>
      <w:kern w:val="2"/>
      <w:sz w:val="24"/>
    </w:rPr>
  </w:style>
  <w:style w:type="character" w:customStyle="1" w:styleId="823">
    <w:name w:val="图表 Char"/>
    <w:link w:val="824"/>
    <w:autoRedefine/>
    <w:qFormat/>
    <w:uiPriority w:val="0"/>
    <w:rPr>
      <w:rFonts w:hAnsi="宋体"/>
      <w:sz w:val="24"/>
    </w:rPr>
  </w:style>
  <w:style w:type="paragraph" w:customStyle="1" w:styleId="824">
    <w:name w:val="图表"/>
    <w:basedOn w:val="1"/>
    <w:link w:val="823"/>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autoRedefine/>
    <w:qFormat/>
    <w:uiPriority w:val="0"/>
    <w:rPr>
      <w:sz w:val="18"/>
    </w:rPr>
  </w:style>
  <w:style w:type="character" w:customStyle="1" w:styleId="826">
    <w:name w:val="图表内容 Char"/>
    <w:link w:val="827"/>
    <w:autoRedefine/>
    <w:qFormat/>
    <w:uiPriority w:val="0"/>
    <w:rPr>
      <w:rFonts w:ascii="Arial" w:hAnsi="Arial" w:eastAsia="黑体" w:cs="Arial"/>
      <w:szCs w:val="21"/>
    </w:rPr>
  </w:style>
  <w:style w:type="paragraph" w:customStyle="1" w:styleId="827">
    <w:name w:val="图表内容"/>
    <w:basedOn w:val="1"/>
    <w:link w:val="826"/>
    <w:autoRedefine/>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autoRedefine/>
    <w:qFormat/>
    <w:uiPriority w:val="0"/>
    <w:rPr>
      <w:rFonts w:ascii="宋体" w:hAnsi="宋体"/>
      <w:color w:val="000000"/>
      <w:sz w:val="28"/>
    </w:rPr>
  </w:style>
  <w:style w:type="paragraph" w:customStyle="1" w:styleId="829">
    <w:name w:val="样式 样式 四号 首行缩进:  1.01 厘米 行距: 最小值 25 磅 + 黑色"/>
    <w:basedOn w:val="1"/>
    <w:link w:val="82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autoRedefine/>
    <w:qFormat/>
    <w:uiPriority w:val="0"/>
    <w:rPr>
      <w:rFonts w:ascii="Arial" w:hAnsi="Arial"/>
      <w:vanish/>
      <w:sz w:val="16"/>
      <w:szCs w:val="24"/>
    </w:rPr>
  </w:style>
  <w:style w:type="paragraph" w:customStyle="1" w:styleId="831">
    <w:name w:val="z-窗体顶端1"/>
    <w:basedOn w:val="1"/>
    <w:next w:val="1"/>
    <w:link w:val="83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autoRedefine/>
    <w:qFormat/>
    <w:uiPriority w:val="0"/>
    <w:rPr>
      <w:rFonts w:eastAsia="宋体"/>
      <w:kern w:val="2"/>
      <w:sz w:val="24"/>
      <w:lang w:val="en-US" w:eastAsia="zh-CN"/>
    </w:rPr>
  </w:style>
  <w:style w:type="character" w:customStyle="1" w:styleId="833">
    <w:name w:val="六级 Char"/>
    <w:link w:val="834"/>
    <w:autoRedefine/>
    <w:qFormat/>
    <w:uiPriority w:val="0"/>
    <w:rPr>
      <w:rFonts w:ascii="Arial" w:hAnsi="Arial" w:eastAsia="黑体"/>
      <w:b/>
      <w:bCs/>
      <w:sz w:val="24"/>
      <w:szCs w:val="28"/>
    </w:rPr>
  </w:style>
  <w:style w:type="paragraph" w:customStyle="1" w:styleId="834">
    <w:name w:val="六级"/>
    <w:basedOn w:val="1"/>
    <w:next w:val="730"/>
    <w:link w:val="833"/>
    <w:autoRedefine/>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autoRedefine/>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autoRedefine/>
    <w:qFormat/>
    <w:uiPriority w:val="0"/>
    <w:rPr>
      <w:rFonts w:eastAsia="仿宋_GB2312" w:cs="宋体"/>
      <w:color w:val="000000"/>
      <w:kern w:val="2"/>
      <w:sz w:val="28"/>
      <w:lang w:val="en-US" w:eastAsia="zh-CN" w:bidi="ar-SA"/>
    </w:rPr>
  </w:style>
  <w:style w:type="character" w:customStyle="1" w:styleId="837">
    <w:name w:val="明显引用 字符2"/>
    <w:link w:val="838"/>
    <w:autoRedefine/>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autoRedefine/>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autoRedefine/>
    <w:qFormat/>
    <w:uiPriority w:val="99"/>
    <w:rPr>
      <w:rFonts w:ascii="Times New Roman" w:hAnsi="Times New Roman" w:eastAsia="宋体" w:cs="Times New Roman"/>
      <w:i/>
      <w:iCs/>
      <w:color w:val="5B9BD5"/>
      <w:szCs w:val="24"/>
    </w:rPr>
  </w:style>
  <w:style w:type="character" w:customStyle="1" w:styleId="840">
    <w:name w:val="font01"/>
    <w:autoRedefine/>
    <w:qFormat/>
    <w:uiPriority w:val="0"/>
    <w:rPr>
      <w:rFonts w:ascii="仿宋" w:hAnsi="仿宋" w:eastAsia="仿宋" w:cs="仿宋"/>
      <w:b/>
      <w:color w:val="000001"/>
      <w:sz w:val="20"/>
      <w:szCs w:val="20"/>
      <w:u w:val="none"/>
    </w:rPr>
  </w:style>
  <w:style w:type="character" w:customStyle="1" w:styleId="841">
    <w:name w:val="Char Char15"/>
    <w:autoRedefine/>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autoRedefine/>
    <w:qFormat/>
    <w:uiPriority w:val="0"/>
    <w:rPr>
      <w:sz w:val="28"/>
    </w:rPr>
  </w:style>
  <w:style w:type="paragraph" w:customStyle="1" w:styleId="843">
    <w:name w:val="样式 样式 样式 样式 样式 四号 行距: 最小值 24 磅 + 灰色-80% 首行缩进:  2 字符 + 黑色 首行缩进:  ..."/>
    <w:basedOn w:val="1"/>
    <w:link w:val="84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autoRedefine/>
    <w:qFormat/>
    <w:uiPriority w:val="0"/>
    <w:rPr>
      <w:b/>
      <w:color w:val="000033"/>
      <w:sz w:val="23"/>
    </w:rPr>
  </w:style>
  <w:style w:type="character" w:customStyle="1" w:styleId="845">
    <w:name w:val="彩色列表 - 强调文字颜色 1 Char"/>
    <w:autoRedefine/>
    <w:qFormat/>
    <w:locked/>
    <w:uiPriority w:val="0"/>
    <w:rPr>
      <w:rFonts w:ascii="Calibri" w:hAnsi="Calibri" w:eastAsia="仿宋_GB2312"/>
      <w:kern w:val="2"/>
      <w:sz w:val="24"/>
      <w:szCs w:val="22"/>
    </w:rPr>
  </w:style>
  <w:style w:type="character" w:customStyle="1" w:styleId="846">
    <w:name w:val="不明显参考1"/>
    <w:autoRedefine/>
    <w:qFormat/>
    <w:uiPriority w:val="31"/>
    <w:rPr>
      <w:color w:val="auto"/>
      <w:u w:val="single" w:color="9BBB59"/>
    </w:rPr>
  </w:style>
  <w:style w:type="character" w:customStyle="1" w:styleId="847">
    <w:name w:val="明显引用 字符"/>
    <w:autoRedefine/>
    <w:qFormat/>
    <w:uiPriority w:val="30"/>
    <w:rPr>
      <w:i/>
      <w:iCs/>
      <w:color w:val="4472C4"/>
    </w:rPr>
  </w:style>
  <w:style w:type="character" w:customStyle="1" w:styleId="848">
    <w:name w:val="功能说明 Char"/>
    <w:link w:val="849"/>
    <w:autoRedefine/>
    <w:qFormat/>
    <w:uiPriority w:val="0"/>
    <w:rPr>
      <w:rFonts w:ascii="Calibri" w:hAnsi="Calibri"/>
      <w:b/>
      <w:szCs w:val="24"/>
      <w:lang w:val="en-GB"/>
    </w:rPr>
  </w:style>
  <w:style w:type="paragraph" w:customStyle="1" w:styleId="849">
    <w:name w:val="功能说明"/>
    <w:basedOn w:val="1"/>
    <w:link w:val="848"/>
    <w:autoRedefine/>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autoRedefine/>
    <w:qFormat/>
    <w:uiPriority w:val="0"/>
    <w:rPr>
      <w:rFonts w:ascii="仿宋_GB2312" w:eastAsia="仿宋_GB2312" w:cs="宋体"/>
      <w:kern w:val="2"/>
      <w:sz w:val="32"/>
      <w:lang w:val="en-US" w:eastAsia="zh-CN" w:bidi="ar-SA"/>
    </w:rPr>
  </w:style>
  <w:style w:type="character" w:customStyle="1" w:styleId="851">
    <w:name w:val="mytext Char"/>
    <w:link w:val="852"/>
    <w:autoRedefine/>
    <w:qFormat/>
    <w:uiPriority w:val="0"/>
    <w:rPr>
      <w:sz w:val="24"/>
    </w:rPr>
  </w:style>
  <w:style w:type="paragraph" w:customStyle="1" w:styleId="852">
    <w:name w:val="mytext"/>
    <w:basedOn w:val="1"/>
    <w:link w:val="851"/>
    <w:autoRedefine/>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autoRedefine/>
    <w:qFormat/>
    <w:uiPriority w:val="0"/>
    <w:rPr>
      <w:rFonts w:hAnsi="宋体" w:eastAsia="黑体"/>
      <w:b/>
      <w:sz w:val="36"/>
    </w:rPr>
  </w:style>
  <w:style w:type="paragraph" w:customStyle="1" w:styleId="854">
    <w:name w:val="样式7"/>
    <w:basedOn w:val="1"/>
    <w:link w:val="853"/>
    <w:autoRedefine/>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autoRedefine/>
    <w:qFormat/>
    <w:uiPriority w:val="99"/>
    <w:rPr>
      <w:b/>
      <w:sz w:val="30"/>
    </w:rPr>
  </w:style>
  <w:style w:type="paragraph" w:customStyle="1" w:styleId="856">
    <w:name w:val="标书标题3"/>
    <w:next w:val="1"/>
    <w:link w:val="855"/>
    <w:autoRedefine/>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autoRedefine/>
    <w:qFormat/>
    <w:uiPriority w:val="0"/>
    <w:rPr>
      <w:rFonts w:ascii="Cambria" w:hAnsi="Cambria"/>
      <w:b/>
      <w:bCs/>
      <w:sz w:val="32"/>
      <w:szCs w:val="32"/>
    </w:rPr>
  </w:style>
  <w:style w:type="character" w:customStyle="1" w:styleId="858">
    <w:name w:val="表中文字 Char"/>
    <w:link w:val="859"/>
    <w:autoRedefine/>
    <w:qFormat/>
    <w:locked/>
    <w:uiPriority w:val="0"/>
  </w:style>
  <w:style w:type="paragraph" w:customStyle="1" w:styleId="859">
    <w:name w:val="表中文字"/>
    <w:basedOn w:val="1"/>
    <w:link w:val="85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autoRedefine/>
    <w:qFormat/>
    <w:uiPriority w:val="0"/>
    <w:rPr>
      <w:rFonts w:ascii="Arial" w:hAnsi="Arial"/>
      <w:sz w:val="21"/>
      <w:lang w:val="en-US" w:eastAsia="zh-CN" w:bidi="ar-SA"/>
    </w:rPr>
  </w:style>
  <w:style w:type="character" w:customStyle="1" w:styleId="861">
    <w:name w:val="font41"/>
    <w:autoRedefine/>
    <w:qFormat/>
    <w:uiPriority w:val="0"/>
    <w:rPr>
      <w:rFonts w:ascii="宋体" w:eastAsia="宋体" w:cs="宋体"/>
      <w:color w:val="auto"/>
      <w:sz w:val="20"/>
      <w:szCs w:val="20"/>
      <w:lang w:bidi="ar-SA"/>
    </w:rPr>
  </w:style>
  <w:style w:type="character" w:customStyle="1" w:styleId="862">
    <w:name w:val="titletext1"/>
    <w:autoRedefine/>
    <w:qFormat/>
    <w:uiPriority w:val="0"/>
    <w:rPr>
      <w:color w:val="000000"/>
      <w:sz w:val="21"/>
    </w:rPr>
  </w:style>
  <w:style w:type="character" w:customStyle="1" w:styleId="863">
    <w:name w:val="bt1"/>
    <w:autoRedefine/>
    <w:qFormat/>
    <w:uiPriority w:val="0"/>
    <w:rPr>
      <w:rFonts w:hint="default" w:ascii="??" w:hAnsi="??"/>
      <w:b/>
      <w:color w:val="000000"/>
      <w:sz w:val="32"/>
      <w:u w:val="none"/>
    </w:rPr>
  </w:style>
  <w:style w:type="character" w:customStyle="1" w:styleId="864">
    <w:name w:val="样 Char"/>
    <w:link w:val="865"/>
    <w:autoRedefine/>
    <w:qFormat/>
    <w:uiPriority w:val="0"/>
    <w:rPr>
      <w:sz w:val="30"/>
      <w:szCs w:val="30"/>
    </w:rPr>
  </w:style>
  <w:style w:type="paragraph" w:customStyle="1" w:styleId="865">
    <w:name w:val="样"/>
    <w:basedOn w:val="1"/>
    <w:link w:val="864"/>
    <w:autoRedefine/>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autoRedefine/>
    <w:qFormat/>
    <w:uiPriority w:val="0"/>
    <w:rPr>
      <w:rFonts w:ascii="Arial" w:hAnsi="Arial" w:eastAsia="黑体"/>
      <w:sz w:val="28"/>
    </w:rPr>
  </w:style>
  <w:style w:type="paragraph" w:customStyle="1" w:styleId="867">
    <w:name w:val="我的图题注"/>
    <w:basedOn w:val="21"/>
    <w:link w:val="866"/>
    <w:autoRedefine/>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autoRedefine/>
    <w:qFormat/>
    <w:uiPriority w:val="0"/>
    <w:rPr>
      <w:rFonts w:eastAsia="宋体"/>
      <w:b/>
      <w:kern w:val="44"/>
      <w:sz w:val="36"/>
      <w:lang w:val="en-US" w:eastAsia="zh-CN"/>
    </w:rPr>
  </w:style>
  <w:style w:type="character" w:customStyle="1" w:styleId="869">
    <w:name w:val="不明显强调1"/>
    <w:autoRedefine/>
    <w:qFormat/>
    <w:uiPriority w:val="19"/>
    <w:rPr>
      <w:i/>
      <w:iCs/>
      <w:color w:val="808080"/>
    </w:rPr>
  </w:style>
  <w:style w:type="character" w:customStyle="1" w:styleId="870">
    <w:name w:val="main_tdbg_760"/>
    <w:autoRedefine/>
    <w:qFormat/>
    <w:uiPriority w:val="0"/>
  </w:style>
  <w:style w:type="character" w:customStyle="1" w:styleId="871">
    <w:name w:val="A正文小四 Char"/>
    <w:link w:val="872"/>
    <w:autoRedefine/>
    <w:qFormat/>
    <w:uiPriority w:val="0"/>
    <w:rPr>
      <w:sz w:val="24"/>
      <w:szCs w:val="24"/>
    </w:rPr>
  </w:style>
  <w:style w:type="paragraph" w:customStyle="1" w:styleId="872">
    <w:name w:val="A正文小四"/>
    <w:basedOn w:val="1"/>
    <w:link w:val="87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autoRedefine/>
    <w:qFormat/>
    <w:uiPriority w:val="0"/>
    <w:rPr>
      <w:sz w:val="28"/>
      <w:lang w:val="zh-CN"/>
    </w:rPr>
  </w:style>
  <w:style w:type="paragraph" w:customStyle="1" w:styleId="874">
    <w:name w:val="样式 样式 样式 四号 行距: 1.5 倍行距 + 首行缩进:  2 字符 + (西文) 宋体 (中文) 仿宋_GB2312..."/>
    <w:basedOn w:val="1"/>
    <w:link w:val="8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autoRedefine/>
    <w:qFormat/>
    <w:uiPriority w:val="0"/>
    <w:rPr>
      <w:rFonts w:ascii="Times New Roman" w:hAnsi="Times New Roman"/>
      <w:spacing w:val="0"/>
      <w:kern w:val="0"/>
      <w:sz w:val="24"/>
    </w:rPr>
  </w:style>
  <w:style w:type="character" w:customStyle="1" w:styleId="876">
    <w:name w:val="五级项目 Char"/>
    <w:link w:val="877"/>
    <w:autoRedefine/>
    <w:qFormat/>
    <w:uiPriority w:val="99"/>
    <w:rPr>
      <w:rFonts w:ascii="Calibri" w:hAnsi="Calibri"/>
      <w:b/>
      <w:sz w:val="24"/>
      <w:szCs w:val="21"/>
    </w:rPr>
  </w:style>
  <w:style w:type="paragraph" w:customStyle="1" w:styleId="877">
    <w:name w:val="五级项目"/>
    <w:basedOn w:val="730"/>
    <w:next w:val="730"/>
    <w:link w:val="876"/>
    <w:autoRedefine/>
    <w:qFormat/>
    <w:uiPriority w:val="99"/>
    <w:pPr>
      <w:ind w:left="846" w:firstLine="0" w:firstLineChars="0"/>
      <w:outlineLvl w:val="4"/>
    </w:pPr>
    <w:rPr>
      <w:rFonts w:ascii="Calibri" w:hAnsi="Calibri"/>
      <w:b/>
      <w:szCs w:val="21"/>
    </w:rPr>
  </w:style>
  <w:style w:type="character" w:customStyle="1" w:styleId="878">
    <w:name w:val="页脚 Char2"/>
    <w:autoRedefine/>
    <w:qFormat/>
    <w:uiPriority w:val="99"/>
    <w:rPr>
      <w:sz w:val="18"/>
      <w:szCs w:val="18"/>
    </w:rPr>
  </w:style>
  <w:style w:type="character" w:customStyle="1" w:styleId="879">
    <w:name w:val="样式 四号 首行缩进:  0.99 厘米 行距: 最小值 25 磅 Char"/>
    <w:link w:val="119"/>
    <w:autoRedefine/>
    <w:qFormat/>
    <w:uiPriority w:val="0"/>
    <w:rPr>
      <w:rFonts w:ascii="Arial" w:hAnsi="Arial" w:cs="Arial" w:eastAsiaTheme="minorEastAsia"/>
      <w:snapToGrid w:val="0"/>
      <w:color w:val="000000"/>
      <w:sz w:val="28"/>
      <w:szCs w:val="28"/>
    </w:rPr>
  </w:style>
  <w:style w:type="character" w:customStyle="1" w:styleId="880">
    <w:name w:val="工艺框图 Char Char"/>
    <w:link w:val="881"/>
    <w:autoRedefine/>
    <w:qFormat/>
    <w:uiPriority w:val="0"/>
    <w:rPr>
      <w:rFonts w:hAnsi="宋体"/>
      <w:sz w:val="24"/>
    </w:rPr>
  </w:style>
  <w:style w:type="paragraph" w:customStyle="1" w:styleId="881">
    <w:name w:val="工艺框图 Char"/>
    <w:basedOn w:val="1"/>
    <w:next w:val="1"/>
    <w:link w:val="880"/>
    <w:autoRedefine/>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autoRedefine/>
    <w:qFormat/>
    <w:uiPriority w:val="0"/>
  </w:style>
  <w:style w:type="character" w:customStyle="1" w:styleId="883">
    <w:name w:val="样式 样式1 + Times New Roman Char"/>
    <w:link w:val="884"/>
    <w:autoRedefine/>
    <w:qFormat/>
    <w:uiPriority w:val="0"/>
    <w:rPr>
      <w:rFonts w:ascii="Arial" w:hAnsi="Arial" w:eastAsia="黑体"/>
      <w:b/>
      <w:sz w:val="24"/>
    </w:rPr>
  </w:style>
  <w:style w:type="paragraph" w:customStyle="1" w:styleId="884">
    <w:name w:val="样式 样式1 + Times New Roman"/>
    <w:basedOn w:val="492"/>
    <w:link w:val="883"/>
    <w:autoRedefine/>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autoRedefine/>
    <w:qFormat/>
    <w:uiPriority w:val="0"/>
    <w:rPr>
      <w:rFonts w:ascii="宋体" w:eastAsia="宋体" w:cs="宋体"/>
      <w:b/>
      <w:color w:val="000000"/>
      <w:sz w:val="20"/>
      <w:szCs w:val="20"/>
      <w:lang w:bidi="ar-SA"/>
    </w:rPr>
  </w:style>
  <w:style w:type="character" w:customStyle="1" w:styleId="886">
    <w:name w:val="Footer Char"/>
    <w:autoRedefine/>
    <w:qFormat/>
    <w:uiPriority w:val="0"/>
    <w:rPr>
      <w:rFonts w:eastAsia="宋体"/>
      <w:kern w:val="2"/>
      <w:sz w:val="18"/>
      <w:szCs w:val="18"/>
      <w:lang w:val="en-US" w:eastAsia="zh-CN" w:bidi="ar-SA"/>
    </w:rPr>
  </w:style>
  <w:style w:type="character" w:customStyle="1" w:styleId="887">
    <w:name w:val="Char Char12"/>
    <w:autoRedefine/>
    <w:qFormat/>
    <w:uiPriority w:val="0"/>
    <w:rPr>
      <w:rFonts w:eastAsia="宋体"/>
      <w:b/>
      <w:kern w:val="2"/>
      <w:sz w:val="32"/>
      <w:lang w:val="en-US" w:eastAsia="zh-CN"/>
    </w:rPr>
  </w:style>
  <w:style w:type="character" w:customStyle="1" w:styleId="888">
    <w:name w:val="不明显强调2"/>
    <w:autoRedefine/>
    <w:qFormat/>
    <w:uiPriority w:val="19"/>
    <w:rPr>
      <w:i/>
      <w:iCs/>
      <w:color w:val="5A5A5A"/>
    </w:rPr>
  </w:style>
  <w:style w:type="character" w:customStyle="1" w:styleId="889">
    <w:name w:val="列项6 Char"/>
    <w:link w:val="890"/>
    <w:autoRedefine/>
    <w:qFormat/>
    <w:uiPriority w:val="0"/>
    <w:rPr>
      <w:rFonts w:ascii="宋体" w:hAnsi="宋体"/>
      <w:b/>
      <w:sz w:val="24"/>
      <w:szCs w:val="24"/>
    </w:rPr>
  </w:style>
  <w:style w:type="paragraph" w:customStyle="1" w:styleId="890">
    <w:name w:val="列项6"/>
    <w:basedOn w:val="1"/>
    <w:link w:val="889"/>
    <w:autoRedefine/>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autoRedefine/>
    <w:qFormat/>
    <w:uiPriority w:val="0"/>
    <w:rPr>
      <w:rFonts w:eastAsia="宋体"/>
      <w:kern w:val="2"/>
      <w:sz w:val="28"/>
      <w:lang w:val="en-US" w:eastAsia="zh-CN"/>
    </w:rPr>
  </w:style>
  <w:style w:type="character" w:customStyle="1" w:styleId="892">
    <w:name w:val="Char Char9"/>
    <w:autoRedefine/>
    <w:qFormat/>
    <w:uiPriority w:val="0"/>
    <w:rPr>
      <w:rFonts w:ascii="黑体" w:hAnsi="Cambria" w:eastAsia="黑体"/>
      <w:sz w:val="32"/>
    </w:rPr>
  </w:style>
  <w:style w:type="character" w:customStyle="1" w:styleId="893">
    <w:name w:val="正文k Char"/>
    <w:link w:val="894"/>
    <w:autoRedefine/>
    <w:qFormat/>
    <w:uiPriority w:val="0"/>
    <w:rPr>
      <w:sz w:val="28"/>
    </w:rPr>
  </w:style>
  <w:style w:type="paragraph" w:customStyle="1" w:styleId="894">
    <w:name w:val="正文k"/>
    <w:basedOn w:val="1"/>
    <w:link w:val="893"/>
    <w:autoRedefine/>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autoRedefine/>
    <w:qFormat/>
    <w:uiPriority w:val="0"/>
    <w:rPr>
      <w:rFonts w:ascii="宋体" w:hAnsi="仿宋"/>
      <w:b/>
      <w:sz w:val="24"/>
      <w:szCs w:val="28"/>
    </w:rPr>
  </w:style>
  <w:style w:type="paragraph" w:customStyle="1" w:styleId="896">
    <w:name w:val="南（1）"/>
    <w:basedOn w:val="1"/>
    <w:link w:val="895"/>
    <w:autoRedefine/>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autoRedefine/>
    <w:qFormat/>
    <w:uiPriority w:val="0"/>
    <w:rPr>
      <w:rFonts w:hAnsi="宋体"/>
      <w:sz w:val="24"/>
    </w:rPr>
  </w:style>
  <w:style w:type="paragraph" w:customStyle="1" w:styleId="898">
    <w:name w:val="样式 样式 样式 行距: 最小值 25 磅 + Times New Roman 首行缩进:  0.83 厘米 + (符号) Ti..."/>
    <w:basedOn w:val="1"/>
    <w:link w:val="897"/>
    <w:autoRedefine/>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autoRedefine/>
    <w:qFormat/>
    <w:uiPriority w:val="0"/>
    <w:rPr>
      <w:rFonts w:eastAsia="宋体"/>
      <w:kern w:val="2"/>
      <w:sz w:val="18"/>
      <w:szCs w:val="18"/>
      <w:lang w:val="en-US" w:eastAsia="zh-CN" w:bidi="ar-SA"/>
    </w:rPr>
  </w:style>
  <w:style w:type="character" w:customStyle="1" w:styleId="900">
    <w:name w:val="样式20070810 Char"/>
    <w:link w:val="901"/>
    <w:autoRedefine/>
    <w:qFormat/>
    <w:uiPriority w:val="0"/>
    <w:rPr>
      <w:rFonts w:cs="宋体"/>
      <w:sz w:val="24"/>
    </w:rPr>
  </w:style>
  <w:style w:type="paragraph" w:customStyle="1" w:styleId="901">
    <w:name w:val="样式20070810"/>
    <w:basedOn w:val="1"/>
    <w:link w:val="900"/>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autoRedefine/>
    <w:qFormat/>
    <w:uiPriority w:val="0"/>
    <w:rPr>
      <w:rFonts w:ascii="Arial" w:hAnsi="Arial" w:cs="Arial"/>
      <w:color w:val="auto"/>
      <w:sz w:val="20"/>
      <w:szCs w:val="20"/>
      <w:lang w:bidi="ar-SA"/>
    </w:rPr>
  </w:style>
  <w:style w:type="character" w:customStyle="1" w:styleId="903">
    <w:name w:val="图正文2 Char Char Char"/>
    <w:link w:val="904"/>
    <w:autoRedefine/>
    <w:qFormat/>
    <w:uiPriority w:val="0"/>
    <w:rPr>
      <w:rFonts w:hAnsi="仿宋_GB2312"/>
      <w:color w:val="000000"/>
      <w:sz w:val="18"/>
    </w:rPr>
  </w:style>
  <w:style w:type="paragraph" w:customStyle="1" w:styleId="904">
    <w:name w:val="图正文2 Char Char"/>
    <w:basedOn w:val="75"/>
    <w:link w:val="903"/>
    <w:autoRedefine/>
    <w:qFormat/>
    <w:uiPriority w:val="0"/>
    <w:pPr>
      <w:spacing w:line="0" w:lineRule="atLeast"/>
      <w:jc w:val="center"/>
      <w:outlineLvl w:val="0"/>
    </w:pPr>
    <w:rPr>
      <w:rFonts w:hAnsi="仿宋_GB2312"/>
      <w:b w:val="0"/>
      <w:color w:val="000000"/>
      <w:sz w:val="18"/>
    </w:rPr>
  </w:style>
  <w:style w:type="character" w:customStyle="1" w:styleId="905">
    <w:name w:val="@@@@@@@@@@@ Char"/>
    <w:link w:val="906"/>
    <w:autoRedefine/>
    <w:qFormat/>
    <w:uiPriority w:val="0"/>
    <w:rPr>
      <w:rFonts w:ascii="宋体" w:hAnsi="宋体" w:cs="宋体"/>
      <w:szCs w:val="24"/>
    </w:rPr>
  </w:style>
  <w:style w:type="paragraph" w:customStyle="1" w:styleId="906">
    <w:name w:val="@@@@@@@@@@@"/>
    <w:basedOn w:val="1"/>
    <w:link w:val="905"/>
    <w:autoRedefine/>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autoRedefine/>
    <w:qFormat/>
    <w:uiPriority w:val="0"/>
    <w:rPr>
      <w:rFonts w:ascii="华文仿宋" w:hAnsi="华文仿宋" w:eastAsia="华文仿宋"/>
      <w:sz w:val="28"/>
    </w:rPr>
  </w:style>
  <w:style w:type="paragraph" w:customStyle="1" w:styleId="908">
    <w:name w:val="样式 四号 首行缩进:  0.99 厘米 行距: 最小值 25 磅1"/>
    <w:basedOn w:val="1"/>
    <w:link w:val="907"/>
    <w:autoRedefine/>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autoRedefine/>
    <w:qFormat/>
    <w:uiPriority w:val="0"/>
    <w:rPr>
      <w:rFonts w:ascii="宋体" w:hAnsi="宋体"/>
      <w:sz w:val="24"/>
      <w:szCs w:val="24"/>
    </w:rPr>
  </w:style>
  <w:style w:type="paragraph" w:customStyle="1" w:styleId="910">
    <w:name w:val="正文11111"/>
    <w:basedOn w:val="1"/>
    <w:link w:val="909"/>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autoRedefine/>
    <w:qFormat/>
    <w:uiPriority w:val="0"/>
  </w:style>
  <w:style w:type="character" w:customStyle="1" w:styleId="912">
    <w:name w:val="样式 小四 行距: 1.5 倍行距 Char"/>
    <w:link w:val="913"/>
    <w:autoRedefine/>
    <w:qFormat/>
    <w:uiPriority w:val="0"/>
    <w:rPr>
      <w:sz w:val="24"/>
    </w:rPr>
  </w:style>
  <w:style w:type="paragraph" w:customStyle="1" w:styleId="913">
    <w:name w:val="样式 小四 行距: 1.5 倍行距"/>
    <w:basedOn w:val="1"/>
    <w:link w:val="912"/>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autoRedefine/>
    <w:semiHidden/>
    <w:qFormat/>
    <w:uiPriority w:val="99"/>
    <w:rPr>
      <w:kern w:val="2"/>
      <w:sz w:val="21"/>
      <w:szCs w:val="24"/>
    </w:rPr>
  </w:style>
  <w:style w:type="character" w:customStyle="1" w:styleId="915">
    <w:name w:val="宏文本 Char2"/>
    <w:basedOn w:val="95"/>
    <w:autoRedefine/>
    <w:qFormat/>
    <w:uiPriority w:val="99"/>
    <w:rPr>
      <w:rFonts w:ascii="Courier New" w:hAnsi="Courier New" w:cs="Courier New"/>
      <w:kern w:val="2"/>
      <w:sz w:val="24"/>
      <w:szCs w:val="24"/>
    </w:rPr>
  </w:style>
  <w:style w:type="character" w:customStyle="1" w:styleId="916">
    <w:name w:val="HTML 地址 Char1"/>
    <w:basedOn w:val="95"/>
    <w:autoRedefine/>
    <w:qFormat/>
    <w:uiPriority w:val="99"/>
    <w:rPr>
      <w:i/>
      <w:iCs/>
      <w:kern w:val="2"/>
      <w:sz w:val="21"/>
      <w:szCs w:val="24"/>
    </w:rPr>
  </w:style>
  <w:style w:type="character" w:customStyle="1" w:styleId="917">
    <w:name w:val="正文文本 3 Char1"/>
    <w:basedOn w:val="95"/>
    <w:autoRedefine/>
    <w:qFormat/>
    <w:uiPriority w:val="99"/>
    <w:rPr>
      <w:kern w:val="2"/>
      <w:sz w:val="16"/>
      <w:szCs w:val="16"/>
    </w:rPr>
  </w:style>
  <w:style w:type="character" w:customStyle="1" w:styleId="918">
    <w:name w:val="正文文本缩进 Char3"/>
    <w:basedOn w:val="95"/>
    <w:autoRedefine/>
    <w:qFormat/>
    <w:uiPriority w:val="99"/>
    <w:rPr>
      <w:kern w:val="2"/>
      <w:sz w:val="21"/>
      <w:szCs w:val="24"/>
    </w:rPr>
  </w:style>
  <w:style w:type="character" w:customStyle="1" w:styleId="919">
    <w:name w:val="称呼 Char1"/>
    <w:basedOn w:val="95"/>
    <w:autoRedefine/>
    <w:qFormat/>
    <w:uiPriority w:val="99"/>
    <w:rPr>
      <w:kern w:val="2"/>
      <w:sz w:val="21"/>
      <w:szCs w:val="24"/>
    </w:rPr>
  </w:style>
  <w:style w:type="character" w:customStyle="1" w:styleId="920">
    <w:name w:val="注释标题 Char1"/>
    <w:basedOn w:val="95"/>
    <w:autoRedefine/>
    <w:qFormat/>
    <w:uiPriority w:val="99"/>
    <w:rPr>
      <w:kern w:val="2"/>
      <w:sz w:val="21"/>
      <w:szCs w:val="24"/>
    </w:rPr>
  </w:style>
  <w:style w:type="character" w:customStyle="1" w:styleId="921">
    <w:name w:val="正文首行缩进 Char2"/>
    <w:basedOn w:val="343"/>
    <w:autoRedefine/>
    <w:qFormat/>
    <w:uiPriority w:val="99"/>
    <w:rPr>
      <w:rFonts w:ascii="Times New Roman" w:hAnsi="Times New Roman" w:eastAsia="宋体" w:cs="Times New Roman"/>
      <w:kern w:val="2"/>
      <w:sz w:val="21"/>
      <w:szCs w:val="24"/>
    </w:rPr>
  </w:style>
  <w:style w:type="character" w:customStyle="1" w:styleId="922">
    <w:name w:val="副标题 Char2"/>
    <w:basedOn w:val="95"/>
    <w:autoRedefine/>
    <w:qFormat/>
    <w:uiPriority w:val="11"/>
    <w:rPr>
      <w:rFonts w:ascii="Calibri Light" w:hAnsi="Calibri Light" w:cs="Times New Roman"/>
      <w:b/>
      <w:bCs/>
      <w:kern w:val="28"/>
      <w:sz w:val="32"/>
      <w:szCs w:val="32"/>
    </w:rPr>
  </w:style>
  <w:style w:type="paragraph" w:customStyle="1" w:styleId="923">
    <w:name w:val="C503-字母列项"/>
    <w:basedOn w:val="1"/>
    <w:autoRedefine/>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autoRedefine/>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autoRedefine/>
    <w:qFormat/>
    <w:uiPriority w:val="0"/>
    <w:rPr>
      <w:rFonts w:eastAsia="黑体" w:cs="宋体"/>
      <w:kern w:val="44"/>
      <w:sz w:val="32"/>
    </w:rPr>
  </w:style>
  <w:style w:type="paragraph" w:customStyle="1" w:styleId="927">
    <w:name w:val="xl123"/>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autoRedefine/>
    <w:semiHidden/>
    <w:qFormat/>
    <w:uiPriority w:val="99"/>
    <w:rPr>
      <w:rFonts w:ascii="Arial" w:hAnsi="Arial" w:cs="Arial"/>
      <w:vanish/>
      <w:kern w:val="2"/>
      <w:sz w:val="16"/>
      <w:szCs w:val="16"/>
    </w:rPr>
  </w:style>
  <w:style w:type="paragraph" w:customStyle="1" w:styleId="929">
    <w:name w:val="xl61"/>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autoRedefine/>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autoRedefine/>
    <w:qFormat/>
    <w:uiPriority w:val="99"/>
    <w:rPr>
      <w:kern w:val="2"/>
      <w:sz w:val="21"/>
      <w:szCs w:val="24"/>
    </w:rPr>
  </w:style>
  <w:style w:type="paragraph" w:customStyle="1" w:styleId="932">
    <w:name w:val="样式 标题 3 + 段前: 6 磅 段后: 6 磅 行距: 固定值 24 磅"/>
    <w:basedOn w:val="6"/>
    <w:autoRedefine/>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autoRedefine/>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7"/>
    <w:autoRedefine/>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autoRedefine/>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8"/>
    <w:autoRedefine/>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autoRedefine/>
    <w:qFormat/>
    <w:uiPriority w:val="99"/>
    <w:rPr>
      <w:kern w:val="2"/>
      <w:sz w:val="21"/>
      <w:szCs w:val="24"/>
    </w:rPr>
  </w:style>
  <w:style w:type="paragraph" w:customStyle="1" w:styleId="944">
    <w:name w:val="Char Char Char Char Char2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autoRedefine/>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autoRedefine/>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autoRedefine/>
    <w:qFormat/>
    <w:uiPriority w:val="99"/>
    <w:rPr>
      <w:kern w:val="2"/>
      <w:sz w:val="21"/>
      <w:szCs w:val="24"/>
    </w:rPr>
  </w:style>
  <w:style w:type="character" w:customStyle="1" w:styleId="949">
    <w:name w:val="章标题 Char"/>
    <w:link w:val="179"/>
    <w:autoRedefine/>
    <w:qFormat/>
    <w:uiPriority w:val="0"/>
    <w:rPr>
      <w:rFonts w:ascii="黑体" w:eastAsia="黑体"/>
      <w:b/>
      <w:sz w:val="28"/>
    </w:rPr>
  </w:style>
  <w:style w:type="paragraph" w:customStyle="1" w:styleId="950">
    <w:name w:val="xl12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autoRedefine/>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autoRedefine/>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autoRedefine/>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autoRedefine/>
    <w:qFormat/>
    <w:uiPriority w:val="0"/>
    <w:pPr>
      <w:tabs>
        <w:tab w:val="left" w:pos="1134"/>
        <w:tab w:val="left" w:pos="1843"/>
      </w:tabs>
      <w:ind w:left="1560" w:hanging="426"/>
    </w:pPr>
    <w:rPr>
      <w:sz w:val="21"/>
    </w:rPr>
  </w:style>
  <w:style w:type="paragraph" w:customStyle="1" w:styleId="957">
    <w:name w:val="1.1.1.1"/>
    <w:basedOn w:val="1"/>
    <w:autoRedefine/>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autoRedefine/>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autoRedefine/>
    <w:qFormat/>
    <w:uiPriority w:val="99"/>
    <w:rPr>
      <w:kern w:val="2"/>
      <w:sz w:val="21"/>
      <w:szCs w:val="24"/>
    </w:rPr>
  </w:style>
  <w:style w:type="paragraph" w:customStyle="1" w:styleId="960">
    <w:name w:val="MM Topic 4"/>
    <w:basedOn w:val="7"/>
    <w:autoRedefine/>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autoRedefine/>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autoRedefine/>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autoRedefine/>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autoRedefine/>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autoRedefine/>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autoRedefine/>
    <w:qFormat/>
    <w:uiPriority w:val="99"/>
    <w:rPr>
      <w:kern w:val="2"/>
      <w:sz w:val="16"/>
      <w:szCs w:val="16"/>
    </w:rPr>
  </w:style>
  <w:style w:type="paragraph" w:customStyle="1" w:styleId="971">
    <w:name w:val="解释项"/>
    <w:basedOn w:val="1"/>
    <w:autoRedefine/>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autoRedefine/>
    <w:qFormat/>
    <w:uiPriority w:val="99"/>
    <w:rPr>
      <w:rFonts w:ascii="Courier New" w:hAnsi="Courier New" w:cs="Courier New"/>
      <w:kern w:val="2"/>
    </w:rPr>
  </w:style>
  <w:style w:type="paragraph" w:customStyle="1" w:styleId="973">
    <w:name w:val="xl170"/>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autoRedefine/>
    <w:qFormat/>
    <w:uiPriority w:val="99"/>
    <w:rPr>
      <w:kern w:val="2"/>
      <w:sz w:val="21"/>
      <w:szCs w:val="24"/>
    </w:rPr>
  </w:style>
  <w:style w:type="paragraph" w:customStyle="1" w:styleId="976">
    <w:name w:val="图文标题"/>
    <w:basedOn w:val="1"/>
    <w:autoRedefine/>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1"/>
    <w:next w:val="694"/>
    <w:autoRedefine/>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autoRedefine/>
    <w:qFormat/>
    <w:uiPriority w:val="0"/>
    <w:pPr>
      <w:spacing w:line="500" w:lineRule="atLeast"/>
    </w:pPr>
    <w:rPr>
      <w:rFonts w:ascii="Times New Roman"/>
      <w:sz w:val="28"/>
    </w:rPr>
  </w:style>
  <w:style w:type="paragraph" w:customStyle="1" w:styleId="980">
    <w:name w:val="样式 仿宋_GB2312 三号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5"/>
    <w:autoRedefine/>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autoRedefine/>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autoRedefine/>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autoRedefine/>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autoRedefine/>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autoRedefine/>
    <w:qFormat/>
    <w:uiPriority w:val="0"/>
    <w:rPr>
      <w:rFonts w:eastAsia="黑体" w:cs="宋体"/>
      <w:sz w:val="28"/>
    </w:rPr>
  </w:style>
  <w:style w:type="paragraph" w:customStyle="1" w:styleId="991">
    <w:name w:val="样式6"/>
    <w:basedOn w:val="1"/>
    <w:link w:val="992"/>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autoRedefine/>
    <w:qFormat/>
    <w:uiPriority w:val="0"/>
    <w:rPr>
      <w:rFonts w:hAnsi="宋体"/>
      <w:kern w:val="2"/>
      <w:sz w:val="24"/>
    </w:rPr>
  </w:style>
  <w:style w:type="paragraph" w:customStyle="1" w:styleId="993">
    <w:name w:val="样式 小四 右侧:  0.03 厘米 行距: 1.5 倍行距"/>
    <w:basedOn w:val="1"/>
    <w:autoRedefine/>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autoRedefine/>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autoRedefine/>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autoRedefine/>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autoRedefine/>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autoRedefine/>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autoRedefine/>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autoRedefine/>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7"/>
    <w:autoRedefine/>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autoRedefine/>
    <w:qFormat/>
    <w:uiPriority w:val="0"/>
    <w:rPr>
      <w:sz w:val="24"/>
    </w:rPr>
  </w:style>
  <w:style w:type="paragraph" w:customStyle="1" w:styleId="1007">
    <w:name w:val="工程名称"/>
    <w:basedOn w:val="1"/>
    <w:autoRedefine/>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autoRedefine/>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autoRedefine/>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autoRedefine/>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autoRedefine/>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autoRedefine/>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7"/>
    <w:next w:val="1"/>
    <w:autoRedefine/>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autoRedefine/>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9"/>
    <w:autoRedefine/>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1"/>
    <w:autoRedefine/>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autoRedefine/>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autoRedefine/>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autoRedefine/>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autoRedefine/>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8"/>
    <w:autoRedefine/>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autoRedefine/>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
    <w:autoRedefine/>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autoRedefine/>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7"/>
    <w:autoRedefine/>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autoRedefine/>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autoRedefine/>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autoRedefine/>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autoRedefine/>
    <w:qFormat/>
    <w:uiPriority w:val="99"/>
    <w:rPr>
      <w:rFonts w:ascii="宋体" w:hAnsi="Courier New"/>
      <w:kern w:val="2"/>
      <w:sz w:val="28"/>
    </w:rPr>
  </w:style>
  <w:style w:type="paragraph" w:customStyle="1" w:styleId="1044">
    <w:name w:val="Table Normal1"/>
    <w:autoRedefine/>
    <w:qFormat/>
    <w:uiPriority w:val="0"/>
    <w:rPr>
      <w:rFonts w:ascii="Times New Roman" w:hAnsi="Times New Roman" w:eastAsia="宋体" w:cs="Times New Roman"/>
      <w:sz w:val="22"/>
      <w:lang w:val="en-US" w:eastAsia="en-US" w:bidi="ar-SA"/>
    </w:rPr>
  </w:style>
  <w:style w:type="paragraph" w:customStyle="1" w:styleId="1045">
    <w:name w:val="小点"/>
    <w:basedOn w:val="9"/>
    <w:autoRedefine/>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7"/>
    <w:autoRedefine/>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autoRedefine/>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autoRedefine/>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
    <w:autoRedefine/>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autoRedefine/>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autoRedefine/>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autoRedefine/>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autoRedefine/>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autoRedefine/>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autoRedefine/>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autoRedefine/>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autoRedefine/>
    <w:qFormat/>
    <w:uiPriority w:val="0"/>
    <w:rPr>
      <w:rFonts w:hAnsi="宋体" w:eastAsia="黑体"/>
      <w:kern w:val="2"/>
      <w:sz w:val="32"/>
    </w:rPr>
  </w:style>
  <w:style w:type="paragraph" w:customStyle="1" w:styleId="1067">
    <w:name w:val="样式 标题 4 + 段前: 0.8 厘米 首行缩进:  0 厘米"/>
    <w:basedOn w:val="7"/>
    <w:autoRedefine/>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autoRedefine/>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autoRedefine/>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autoRedefine/>
    <w:qFormat/>
    <w:uiPriority w:val="0"/>
    <w:rPr>
      <w:rFonts w:hAnsi="宋体" w:eastAsia="楷体_GB2312"/>
      <w:kern w:val="2"/>
      <w:sz w:val="28"/>
    </w:rPr>
  </w:style>
  <w:style w:type="paragraph" w:customStyle="1" w:styleId="1074">
    <w:name w:val="单位"/>
    <w:basedOn w:val="1"/>
    <w:autoRedefine/>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autoRedefine/>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autoRedefine/>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5"/>
    <w:autoRedefine/>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autoRedefine/>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autoRedefine/>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autoRedefine/>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8"/>
    <w:autoRedefine/>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5"/>
    <w:autoRedefine/>
    <w:qFormat/>
    <w:uiPriority w:val="0"/>
    <w:pPr>
      <w:autoSpaceDE w:val="0"/>
      <w:autoSpaceDN w:val="0"/>
      <w:adjustRightInd w:val="0"/>
      <w:ind w:firstLine="554" w:firstLineChars="198"/>
    </w:pPr>
    <w:rPr>
      <w:sz w:val="28"/>
    </w:rPr>
  </w:style>
  <w:style w:type="paragraph" w:customStyle="1" w:styleId="1093">
    <w:name w:val="xl167"/>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autoRedefine/>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autoRedefine/>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autoRedefine/>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autoRedefine/>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autoRedefine/>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autoRedefine/>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autoRedefine/>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autoRedefine/>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autoRedefine/>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autoRedefine/>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autoRedefine/>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autoRedefine/>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autoRedefine/>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autoRedefine/>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5"/>
    <w:link w:val="1121"/>
    <w:autoRedefine/>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autoRedefine/>
    <w:qFormat/>
    <w:uiPriority w:val="0"/>
    <w:rPr>
      <w:color w:val="000000"/>
      <w:kern w:val="2"/>
      <w:sz w:val="28"/>
      <w:szCs w:val="24"/>
    </w:rPr>
  </w:style>
  <w:style w:type="paragraph" w:customStyle="1" w:styleId="1122">
    <w:name w:val="样式 首行缩进:  1.01 厘米 行距: 固定值 24 磅"/>
    <w:basedOn w:val="1"/>
    <w:link w:val="112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autoRedefine/>
    <w:qFormat/>
    <w:uiPriority w:val="0"/>
    <w:rPr>
      <w:rFonts w:eastAsia="仿宋_GB2312" w:cs="宋体"/>
      <w:kern w:val="2"/>
      <w:sz w:val="28"/>
    </w:rPr>
  </w:style>
  <w:style w:type="paragraph" w:customStyle="1" w:styleId="1124">
    <w:name w:val="CM72"/>
    <w:basedOn w:val="1"/>
    <w:next w:val="1"/>
    <w:autoRedefine/>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autoRedefine/>
    <w:qFormat/>
    <w:uiPriority w:val="99"/>
    <w:rPr>
      <w:i/>
      <w:iCs/>
      <w:color w:val="404040"/>
      <w:kern w:val="2"/>
      <w:sz w:val="21"/>
      <w:szCs w:val="24"/>
    </w:rPr>
  </w:style>
  <w:style w:type="paragraph" w:customStyle="1" w:styleId="1126">
    <w:name w:val="样式 标题 1 + 行距: 最小值 25 磅2"/>
    <w:basedOn w:val="4"/>
    <w:link w:val="1127"/>
    <w:autoRedefine/>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autoRedefine/>
    <w:qFormat/>
    <w:uiPriority w:val="0"/>
    <w:rPr>
      <w:rFonts w:eastAsia="黑体" w:cs="宋体"/>
      <w:kern w:val="44"/>
      <w:sz w:val="32"/>
    </w:rPr>
  </w:style>
  <w:style w:type="paragraph" w:customStyle="1" w:styleId="1128">
    <w:name w:val="xl8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5"/>
    <w:autoRedefine/>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autoRedefine/>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autoRedefine/>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autoRedefine/>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autoRedefine/>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autoRedefine/>
    <w:qFormat/>
    <w:uiPriority w:val="0"/>
    <w:pPr>
      <w:jc w:val="left"/>
    </w:pPr>
    <w:rPr>
      <w:b w:val="0"/>
    </w:rPr>
  </w:style>
  <w:style w:type="paragraph" w:customStyle="1" w:styleId="1142">
    <w:name w:val="Table Head"/>
    <w:basedOn w:val="1"/>
    <w:next w:val="1"/>
    <w:autoRedefine/>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autoRedefine/>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autoRedefine/>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autoRedefine/>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autoRedefine/>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autoRedefine/>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9"/>
    <w:autoRedefine/>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autoRedefine/>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autoRedefine/>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autoRedefine/>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autoRedefine/>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autoRedefine/>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autoRedefine/>
    <w:qFormat/>
    <w:uiPriority w:val="0"/>
    <w:pPr>
      <w:spacing w:after="240"/>
      <w:jc w:val="left"/>
    </w:pPr>
  </w:style>
  <w:style w:type="paragraph" w:customStyle="1" w:styleId="1164">
    <w:name w:val="xl15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autoRedefine/>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autoRedefine/>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autoRedefine/>
    <w:qFormat/>
    <w:uiPriority w:val="0"/>
    <w:pPr>
      <w:spacing w:after="120"/>
    </w:pPr>
  </w:style>
  <w:style w:type="paragraph" w:customStyle="1" w:styleId="1168">
    <w:name w:val="样式 样式 标题 2H2Heading 2 HiddenHeading 2 CCBSTitre3Level 2 Headh......"/>
    <w:basedOn w:val="1"/>
    <w:link w:val="1169"/>
    <w:autoRedefine/>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autoRedefine/>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autoRedefine/>
    <w:qFormat/>
    <w:locked/>
    <w:uiPriority w:val="0"/>
    <w:rPr>
      <w:rFonts w:eastAsia="黑体" w:cs="宋体"/>
      <w:kern w:val="2"/>
      <w:sz w:val="30"/>
    </w:rPr>
  </w:style>
  <w:style w:type="paragraph" w:customStyle="1" w:styleId="1171">
    <w:name w:val="font10"/>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autoRedefine/>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autoRedefine/>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1"/>
    <w:autoRedefine/>
    <w:qFormat/>
    <w:uiPriority w:val="0"/>
    <w:pPr>
      <w:spacing w:line="240" w:lineRule="auto"/>
      <w:jc w:val="center"/>
    </w:pPr>
    <w:rPr>
      <w:rFonts w:ascii="Cambria" w:hAnsi="Cambria" w:eastAsia="黑体"/>
      <w:kern w:val="0"/>
      <w:sz w:val="20"/>
    </w:rPr>
  </w:style>
  <w:style w:type="paragraph" w:customStyle="1" w:styleId="1179">
    <w:name w:val="图表名"/>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autoRedefine/>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autoRedefine/>
    <w:qFormat/>
    <w:uiPriority w:val="0"/>
    <w:rPr>
      <w:sz w:val="24"/>
    </w:rPr>
  </w:style>
  <w:style w:type="paragraph" w:customStyle="1" w:styleId="1182">
    <w:name w:val="标准段"/>
    <w:basedOn w:val="1"/>
    <w:autoRedefine/>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autoRedefine/>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autoRedefine/>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autoRedefine/>
    <w:qFormat/>
    <w:uiPriority w:val="0"/>
    <w:pPr>
      <w:spacing w:after="120"/>
    </w:pPr>
  </w:style>
  <w:style w:type="character" w:customStyle="1" w:styleId="1189">
    <w:name w:val="样式 样式 样式 标题 2H2Heading 2 HiddenHeading 2 CCBSTitre3Level 2 Headh... Char"/>
    <w:link w:val="1188"/>
    <w:autoRedefine/>
    <w:qFormat/>
    <w:uiPriority w:val="0"/>
    <w:rPr>
      <w:rFonts w:eastAsia="黑体" w:cs="宋体"/>
      <w:kern w:val="2"/>
      <w:sz w:val="30"/>
    </w:rPr>
  </w:style>
  <w:style w:type="paragraph" w:customStyle="1" w:styleId="1190">
    <w:name w:val="报正文"/>
    <w:basedOn w:val="1096"/>
    <w:autoRedefine/>
    <w:qFormat/>
    <w:uiPriority w:val="0"/>
    <w:pPr>
      <w:spacing w:before="0" w:after="0" w:line="470" w:lineRule="atLeast"/>
      <w:outlineLvl w:val="9"/>
    </w:pPr>
    <w:rPr>
      <w:rFonts w:eastAsia="宋体"/>
      <w:sz w:val="28"/>
      <w:szCs w:val="28"/>
    </w:rPr>
  </w:style>
  <w:style w:type="paragraph" w:customStyle="1" w:styleId="1191">
    <w:name w:val="正文5"/>
    <w:basedOn w:val="1"/>
    <w:autoRedefine/>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autoRedefine/>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autoRedefine/>
    <w:qFormat/>
    <w:uiPriority w:val="0"/>
    <w:pPr>
      <w:jc w:val="left"/>
    </w:pPr>
  </w:style>
  <w:style w:type="paragraph" w:customStyle="1" w:styleId="1194">
    <w:name w:val="xl14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autoRedefine/>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autoRedefine/>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autoRedefine/>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autoRedefine/>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autoRedefine/>
    <w:qFormat/>
    <w:uiPriority w:val="99"/>
    <w:pPr>
      <w:tabs>
        <w:tab w:val="left" w:pos="964"/>
      </w:tabs>
      <w:spacing w:line="360" w:lineRule="auto"/>
      <w:ind w:left="964" w:firstLine="0" w:firstLineChars="0"/>
    </w:pPr>
  </w:style>
  <w:style w:type="paragraph" w:customStyle="1" w:styleId="1203">
    <w:name w:val="piont"/>
    <w:basedOn w:val="1"/>
    <w:next w:val="1"/>
    <w:autoRedefine/>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autoRedefine/>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7"/>
    <w:link w:val="1207"/>
    <w:autoRedefine/>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autoRedefine/>
    <w:qFormat/>
    <w:uiPriority w:val="0"/>
    <w:rPr>
      <w:bCs/>
      <w:sz w:val="28"/>
      <w:szCs w:val="28"/>
    </w:rPr>
  </w:style>
  <w:style w:type="paragraph" w:customStyle="1" w:styleId="1208">
    <w:name w:val="xl1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autoRedefine/>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autoRedefine/>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autoRedefine/>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7"/>
    <w:next w:val="27"/>
    <w:autoRedefine/>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autoRedefine/>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7"/>
    <w:next w:val="7"/>
    <w:autoRedefine/>
    <w:qFormat/>
    <w:uiPriority w:val="0"/>
    <w:pPr>
      <w:spacing w:beforeLines="50" w:after="156" w:line="372" w:lineRule="auto"/>
      <w:jc w:val="left"/>
    </w:pPr>
    <w:rPr>
      <w:rFonts w:eastAsia="宋体"/>
      <w:b w:val="0"/>
      <w:sz w:val="24"/>
    </w:rPr>
  </w:style>
  <w:style w:type="paragraph" w:customStyle="1" w:styleId="1221">
    <w:name w:val="序号1."/>
    <w:basedOn w:val="1"/>
    <w:autoRedefine/>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autoRedefine/>
    <w:qFormat/>
    <w:uiPriority w:val="0"/>
    <w:rPr>
      <w:rFonts w:eastAsia="黑体"/>
      <w:sz w:val="28"/>
      <w:szCs w:val="32"/>
    </w:rPr>
  </w:style>
  <w:style w:type="paragraph" w:customStyle="1" w:styleId="1224">
    <w:name w:val="培养研究生"/>
    <w:basedOn w:val="1"/>
    <w:autoRedefine/>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autoRedefine/>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autoRedefine/>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autoRedefine/>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autoRedefine/>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autoRedefine/>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autoRedefine/>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autoRedefine/>
    <w:semiHidden/>
    <w:qFormat/>
    <w:uiPriority w:val="99"/>
    <w:rPr>
      <w:rFonts w:ascii="Arial" w:hAnsi="Arial" w:cs="Arial"/>
      <w:vanish/>
      <w:kern w:val="2"/>
      <w:sz w:val="16"/>
      <w:szCs w:val="16"/>
    </w:rPr>
  </w:style>
  <w:style w:type="paragraph" w:customStyle="1" w:styleId="1241">
    <w:name w:val="我的正文1"/>
    <w:basedOn w:val="2"/>
    <w:autoRedefine/>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9"/>
    <w:autoRedefine/>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autoRedefine/>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autoRedefine/>
    <w:qFormat/>
    <w:uiPriority w:val="0"/>
    <w:rPr>
      <w:rFonts w:ascii="宋体" w:hAnsi="宋体"/>
      <w:sz w:val="24"/>
    </w:rPr>
  </w:style>
  <w:style w:type="paragraph" w:customStyle="1" w:styleId="1245">
    <w:name w:val="xl172"/>
    <w:basedOn w:val="1"/>
    <w:autoRedefine/>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autoRedefine/>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autoRedefine/>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autoRedefine/>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autoRedefine/>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autoRedefine/>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autoRedefine/>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autoRedefine/>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autoRedefine/>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autoRedefine/>
    <w:qFormat/>
    <w:uiPriority w:val="99"/>
    <w:pPr>
      <w:spacing w:before="0" w:after="0"/>
      <w:outlineLvl w:val="3"/>
    </w:pPr>
  </w:style>
  <w:style w:type="paragraph" w:customStyle="1" w:styleId="1263">
    <w:name w:val="xl180"/>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autoRedefine/>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autoRedefine/>
    <w:qFormat/>
    <w:uiPriority w:val="0"/>
    <w:pPr>
      <w:ind w:left="0" w:leftChars="0" w:right="28" w:firstLine="200" w:firstLineChars="200"/>
    </w:pPr>
  </w:style>
  <w:style w:type="paragraph" w:customStyle="1" w:styleId="1267">
    <w:name w:val="xl11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autoRedefine/>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autoRedefine/>
    <w:qFormat/>
    <w:uiPriority w:val="0"/>
    <w:pPr>
      <w:spacing w:line="500" w:lineRule="atLeast"/>
      <w:ind w:firstLine="200"/>
    </w:pPr>
    <w:rPr>
      <w:rFonts w:eastAsia="宋体"/>
    </w:rPr>
  </w:style>
  <w:style w:type="character" w:customStyle="1" w:styleId="1270">
    <w:name w:val="样式 样式 四号 行距: 1.5 倍行距 + 首行缩进:  2 字符 Char"/>
    <w:link w:val="1269"/>
    <w:autoRedefine/>
    <w:qFormat/>
    <w:uiPriority w:val="0"/>
    <w:rPr>
      <w:kern w:val="2"/>
      <w:sz w:val="28"/>
    </w:rPr>
  </w:style>
  <w:style w:type="paragraph" w:customStyle="1" w:styleId="1271">
    <w:name w:val="内容正文"/>
    <w:basedOn w:val="1"/>
    <w:autoRedefine/>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autoRedefine/>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autoRedefine/>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autoRedefine/>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autoRedefine/>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autoRedefine/>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autoRedefine/>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autoRedefine/>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autoRedefine/>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autoRedefine/>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autoRedefine/>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autoRedefine/>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autoRedefine/>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autoRedefine/>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autoRedefine/>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autoRedefine/>
    <w:qFormat/>
    <w:uiPriority w:val="0"/>
    <w:rPr>
      <w:rFonts w:hAnsi="宋体" w:eastAsia="黑体"/>
      <w:b/>
      <w:kern w:val="2"/>
      <w:sz w:val="36"/>
    </w:rPr>
  </w:style>
  <w:style w:type="paragraph" w:customStyle="1" w:styleId="1298">
    <w:name w:val="前言、引言标题"/>
    <w:next w:val="1"/>
    <w:autoRedefine/>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autoRedefine/>
    <w:qFormat/>
    <w:uiPriority w:val="0"/>
    <w:pPr>
      <w:adjustRightInd w:val="0"/>
      <w:spacing w:before="120" w:line="0" w:lineRule="atLeast"/>
    </w:pPr>
    <w:rPr>
      <w:kern w:val="0"/>
      <w:sz w:val="28"/>
    </w:rPr>
  </w:style>
  <w:style w:type="paragraph" w:customStyle="1" w:styleId="1304">
    <w:name w:val="xl10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autoRedefine/>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autoRedefine/>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autoRedefine/>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autoRedefine/>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autoRedefine/>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autoRedefine/>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autoRedefine/>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autoRedefine/>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autoRedefine/>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autoRedefine/>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5"/>
    <w:autoRedefine/>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autoRedefine/>
    <w:qFormat/>
    <w:uiPriority w:val="0"/>
    <w:rPr>
      <w:rFonts w:ascii="宋体" w:hAnsi="宋体"/>
      <w:kern w:val="2"/>
      <w:sz w:val="24"/>
    </w:rPr>
  </w:style>
  <w:style w:type="paragraph" w:customStyle="1" w:styleId="1326">
    <w:name w:val="正文文本缩进 2 Char Char Char"/>
    <w:basedOn w:val="1"/>
    <w:next w:val="51"/>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autoRedefine/>
    <w:qFormat/>
    <w:uiPriority w:val="0"/>
    <w:pPr>
      <w:widowControl/>
      <w:spacing w:before="120"/>
      <w:ind w:firstLine="0"/>
    </w:pPr>
    <w:rPr>
      <w:rFonts w:ascii="宋体" w:eastAsia="宋体"/>
      <w:kern w:val="3"/>
    </w:rPr>
  </w:style>
  <w:style w:type="paragraph" w:customStyle="1" w:styleId="1329">
    <w:name w:val="xl10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autoRedefine/>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autoRedefine/>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autoRedefine/>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autoRedefine/>
    <w:qFormat/>
    <w:uiPriority w:val="0"/>
    <w:pPr>
      <w:ind w:firstLine="420"/>
    </w:pPr>
    <w:rPr>
      <w:sz w:val="24"/>
    </w:rPr>
  </w:style>
  <w:style w:type="paragraph" w:customStyle="1" w:styleId="1339">
    <w:name w:val="xl15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autoRedefine/>
    <w:qFormat/>
    <w:uiPriority w:val="0"/>
    <w:pPr>
      <w:spacing w:after="240"/>
    </w:pPr>
  </w:style>
  <w:style w:type="character" w:customStyle="1" w:styleId="1341">
    <w:name w:val="样式 样式 样式 标题 1H1Heading 0Header1h1Heading 1 AppHeader 1Section H.... Char Char"/>
    <w:link w:val="1340"/>
    <w:autoRedefine/>
    <w:qFormat/>
    <w:uiPriority w:val="0"/>
    <w:rPr>
      <w:rFonts w:eastAsia="黑体" w:cs="宋体"/>
      <w:kern w:val="44"/>
      <w:sz w:val="32"/>
    </w:rPr>
  </w:style>
  <w:style w:type="paragraph" w:customStyle="1" w:styleId="1342">
    <w:name w:val="BT3"/>
    <w:basedOn w:val="1"/>
    <w:link w:val="1343"/>
    <w:autoRedefine/>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autoRedefine/>
    <w:qFormat/>
    <w:uiPriority w:val="0"/>
    <w:rPr>
      <w:rFonts w:ascii="Arial" w:hAnsi="Arial" w:eastAsia="黑体"/>
      <w:sz w:val="22"/>
      <w:szCs w:val="21"/>
      <w:lang w:val="zh-CN" w:eastAsia="en-US" w:bidi="en-US"/>
    </w:rPr>
  </w:style>
  <w:style w:type="paragraph" w:customStyle="1" w:styleId="1344">
    <w:name w:val="标题6级"/>
    <w:basedOn w:val="1"/>
    <w:autoRedefine/>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5"/>
    <w:autoRedefine/>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9"/>
    <w:autoRedefine/>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autoRedefine/>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autoRedefine/>
    <w:qFormat/>
    <w:uiPriority w:val="0"/>
    <w:pPr>
      <w:spacing w:line="360" w:lineRule="auto"/>
      <w:ind w:left="0" w:leftChars="0" w:right="0"/>
    </w:pPr>
  </w:style>
  <w:style w:type="paragraph" w:customStyle="1" w:styleId="1353">
    <w:name w:val="项目编号"/>
    <w:basedOn w:val="1"/>
    <w:autoRedefine/>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autoRedefine/>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autoRedefine/>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autoRedefine/>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autoRedefine/>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autoRedefine/>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autoRedefine/>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autoRedefine/>
    <w:qFormat/>
    <w:uiPriority w:val="0"/>
    <w:pPr>
      <w:spacing w:after="240"/>
      <w:jc w:val="left"/>
    </w:pPr>
  </w:style>
  <w:style w:type="paragraph" w:customStyle="1" w:styleId="1365">
    <w:name w:val="xl7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autoRedefine/>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autoRedefine/>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autoRedefine/>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autoRedefine/>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autoRedefine/>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autoRedefine/>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autoRedefine/>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autoRedefine/>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autoRedefine/>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autoRedefine/>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autoRedefine/>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autoRedefine/>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autoRedefine/>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autoRedefine/>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autoRedefine/>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autoRedefine/>
    <w:qFormat/>
    <w:uiPriority w:val="0"/>
  </w:style>
  <w:style w:type="paragraph" w:customStyle="1" w:styleId="1394">
    <w:name w:val="xl10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autoRedefine/>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autoRedefine/>
    <w:qFormat/>
    <w:uiPriority w:val="0"/>
    <w:rPr>
      <w:rFonts w:hAnsi="宋体" w:eastAsia="黑体"/>
      <w:b/>
      <w:kern w:val="2"/>
      <w:sz w:val="44"/>
    </w:rPr>
  </w:style>
  <w:style w:type="paragraph" w:customStyle="1" w:styleId="1400">
    <w:name w:val="样式 样式1 + 首行缩进:  2 字符"/>
    <w:basedOn w:val="492"/>
    <w:autoRedefine/>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autoRedefine/>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autoRedefine/>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autoRedefine/>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autoRedefine/>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autoRedefine/>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autoRedefine/>
    <w:qFormat/>
    <w:uiPriority w:val="0"/>
    <w:rPr>
      <w:rFonts w:ascii="Arial" w:hAnsi="Arial"/>
      <w:vanish/>
      <w:sz w:val="16"/>
      <w:szCs w:val="24"/>
    </w:rPr>
  </w:style>
  <w:style w:type="paragraph" w:customStyle="1" w:styleId="1416">
    <w:name w:val="z-窗体底端11"/>
    <w:basedOn w:val="1"/>
    <w:next w:val="1"/>
    <w:link w:val="1415"/>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autoRedefine/>
    <w:qFormat/>
    <w:uiPriority w:val="21"/>
    <w:rPr>
      <w:b/>
      <w:bCs/>
      <w:i/>
      <w:iCs/>
      <w:color w:val="4F81BD"/>
      <w:sz w:val="22"/>
      <w:szCs w:val="22"/>
    </w:rPr>
  </w:style>
  <w:style w:type="character" w:customStyle="1" w:styleId="1418">
    <w:name w:val="书籍标题21"/>
    <w:autoRedefine/>
    <w:qFormat/>
    <w:uiPriority w:val="33"/>
    <w:rPr>
      <w:rFonts w:ascii="Cambria" w:hAnsi="Cambria" w:eastAsia="宋体" w:cs="Times New Roman"/>
      <w:b/>
      <w:bCs/>
      <w:i/>
      <w:iCs/>
      <w:color w:val="auto"/>
    </w:rPr>
  </w:style>
  <w:style w:type="character" w:customStyle="1" w:styleId="1419">
    <w:name w:val="明显参考11"/>
    <w:autoRedefine/>
    <w:qFormat/>
    <w:uiPriority w:val="32"/>
    <w:rPr>
      <w:b/>
      <w:bCs/>
      <w:color w:val="76923C"/>
      <w:u w:val="single" w:color="9BBB59"/>
    </w:rPr>
  </w:style>
  <w:style w:type="character" w:customStyle="1" w:styleId="1420">
    <w:name w:val="z-窗体顶端 Char"/>
    <w:link w:val="1421"/>
    <w:autoRedefine/>
    <w:qFormat/>
    <w:uiPriority w:val="0"/>
    <w:rPr>
      <w:rFonts w:ascii="Arial" w:hAnsi="Arial"/>
      <w:vanish/>
      <w:sz w:val="16"/>
      <w:szCs w:val="24"/>
    </w:rPr>
  </w:style>
  <w:style w:type="paragraph" w:customStyle="1" w:styleId="1421">
    <w:name w:val="z-窗体顶端11"/>
    <w:basedOn w:val="1"/>
    <w:next w:val="1"/>
    <w:link w:val="142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autoRedefine/>
    <w:qFormat/>
    <w:uiPriority w:val="31"/>
    <w:rPr>
      <w:color w:val="auto"/>
      <w:u w:val="single" w:color="9BBB59"/>
    </w:rPr>
  </w:style>
  <w:style w:type="character" w:customStyle="1" w:styleId="1423">
    <w:name w:val="不明显强调21"/>
    <w:autoRedefine/>
    <w:qFormat/>
    <w:uiPriority w:val="19"/>
    <w:rPr>
      <w:i/>
      <w:iCs/>
      <w:color w:val="5A5A5A"/>
    </w:rPr>
  </w:style>
  <w:style w:type="paragraph" w:customStyle="1" w:styleId="1424">
    <w:name w:val="TOC 标题2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autoRedefine/>
    <w:qFormat/>
    <w:uiPriority w:val="99"/>
    <w:rPr>
      <w:rFonts w:ascii="Arial" w:hAnsi="Arial" w:cs="Arial"/>
      <w:vanish/>
      <w:kern w:val="2"/>
      <w:sz w:val="16"/>
      <w:szCs w:val="16"/>
    </w:rPr>
  </w:style>
  <w:style w:type="character" w:customStyle="1" w:styleId="1426">
    <w:name w:val="z-窗体顶端 Char1"/>
    <w:basedOn w:val="95"/>
    <w:autoRedefine/>
    <w:qFormat/>
    <w:uiPriority w:val="99"/>
    <w:rPr>
      <w:rFonts w:ascii="Arial" w:hAnsi="Arial" w:cs="Arial"/>
      <w:vanish/>
      <w:kern w:val="2"/>
      <w:sz w:val="16"/>
      <w:szCs w:val="16"/>
    </w:rPr>
  </w:style>
  <w:style w:type="character" w:customStyle="1" w:styleId="1427">
    <w:name w:val="扉页名称 Char"/>
    <w:link w:val="1428"/>
    <w:autoRedefine/>
    <w:qFormat/>
    <w:uiPriority w:val="0"/>
    <w:rPr>
      <w:rFonts w:ascii="Arial" w:hAnsi="Arial" w:cs="Courier New"/>
      <w:b/>
      <w:bCs/>
      <w:sz w:val="28"/>
      <w:szCs w:val="21"/>
    </w:rPr>
  </w:style>
  <w:style w:type="paragraph" w:customStyle="1" w:styleId="1428">
    <w:name w:val="扉页名称"/>
    <w:basedOn w:val="1"/>
    <w:link w:val="1427"/>
    <w:autoRedefine/>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autoRedefine/>
    <w:qFormat/>
    <w:uiPriority w:val="0"/>
    <w:rPr>
      <w:rFonts w:ascii="Arial" w:hAnsi="Arial" w:eastAsia="黑体" w:cs="Courier New"/>
      <w:b/>
      <w:bCs/>
      <w:spacing w:val="10"/>
      <w:sz w:val="32"/>
      <w:szCs w:val="21"/>
    </w:rPr>
  </w:style>
  <w:style w:type="paragraph" w:customStyle="1" w:styleId="1430">
    <w:name w:val="落款"/>
    <w:basedOn w:val="1"/>
    <w:link w:val="1429"/>
    <w:autoRedefine/>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autoRedefine/>
    <w:qFormat/>
    <w:uiPriority w:val="0"/>
    <w:rPr>
      <w:rFonts w:ascii="Arial" w:hAnsi="Arial" w:cs="Courier New"/>
      <w:b/>
      <w:bCs/>
      <w:sz w:val="24"/>
      <w:szCs w:val="21"/>
    </w:rPr>
  </w:style>
  <w:style w:type="paragraph" w:customStyle="1" w:styleId="1432">
    <w:name w:val="扉页内容"/>
    <w:basedOn w:val="1428"/>
    <w:link w:val="1431"/>
    <w:autoRedefine/>
    <w:qFormat/>
    <w:uiPriority w:val="0"/>
    <w:pPr>
      <w:spacing w:line="360" w:lineRule="atLeast"/>
      <w:ind w:firstLine="4411"/>
    </w:pPr>
    <w:rPr>
      <w:sz w:val="24"/>
    </w:rPr>
  </w:style>
  <w:style w:type="character" w:customStyle="1" w:styleId="1433">
    <w:name w:val="扉页签字 Char"/>
    <w:link w:val="1434"/>
    <w:autoRedefine/>
    <w:qFormat/>
    <w:uiPriority w:val="0"/>
    <w:rPr>
      <w:rFonts w:ascii="Arial" w:hAnsi="Arial" w:cs="Courier New"/>
      <w:b/>
      <w:bCs/>
      <w:sz w:val="36"/>
      <w:szCs w:val="36"/>
    </w:rPr>
  </w:style>
  <w:style w:type="paragraph" w:customStyle="1" w:styleId="1434">
    <w:name w:val="扉页签字"/>
    <w:basedOn w:val="1428"/>
    <w:link w:val="1433"/>
    <w:autoRedefine/>
    <w:qFormat/>
    <w:uiPriority w:val="0"/>
    <w:pPr>
      <w:ind w:firstLine="658"/>
    </w:pPr>
    <w:rPr>
      <w:sz w:val="36"/>
      <w:szCs w:val="36"/>
    </w:rPr>
  </w:style>
  <w:style w:type="paragraph" w:customStyle="1" w:styleId="1435">
    <w:name w:val="符号项目"/>
    <w:basedOn w:val="1"/>
    <w:autoRedefine/>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autoRedefine/>
    <w:qFormat/>
    <w:uiPriority w:val="0"/>
    <w:rPr>
      <w:sz w:val="28"/>
    </w:rPr>
  </w:style>
  <w:style w:type="paragraph" w:customStyle="1" w:styleId="1437">
    <w:name w:val="扉页表格1"/>
    <w:basedOn w:val="1"/>
    <w:autoRedefine/>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autoRedefine/>
    <w:qFormat/>
    <w:uiPriority w:val="0"/>
    <w:pPr>
      <w:tabs>
        <w:tab w:val="left" w:pos="510"/>
      </w:tabs>
      <w:ind w:left="1501" w:hanging="420"/>
    </w:pPr>
  </w:style>
  <w:style w:type="paragraph" w:customStyle="1" w:styleId="1439">
    <w:name w:val="文本正文"/>
    <w:basedOn w:val="1"/>
    <w:autoRedefine/>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autoRedefine/>
    <w:qFormat/>
    <w:uiPriority w:val="0"/>
    <w:pPr>
      <w:spacing w:after="240"/>
    </w:pPr>
    <w:rPr>
      <w:rFonts w:ascii="Arial" w:hAnsi="Arial" w:eastAsia="黑体" w:cs="Arial"/>
      <w:bCs/>
      <w:sz w:val="36"/>
      <w:szCs w:val="32"/>
    </w:rPr>
  </w:style>
  <w:style w:type="paragraph" w:customStyle="1" w:styleId="1442">
    <w:name w:val="正标题"/>
    <w:basedOn w:val="83"/>
    <w:autoRedefine/>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1"/>
    <w:autoRedefine/>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1"/>
    <w:autoRedefine/>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autoRedefine/>
    <w:qFormat/>
    <w:uiPriority w:val="0"/>
    <w:pPr>
      <w:jc w:val="left"/>
    </w:pPr>
    <w:rPr>
      <w:b w:val="0"/>
      <w:sz w:val="28"/>
    </w:rPr>
  </w:style>
  <w:style w:type="table" w:customStyle="1" w:styleId="1446">
    <w:name w:val="网格型11"/>
    <w:basedOn w:val="87"/>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autoRedefine/>
    <w:unhideWhenUsed/>
    <w:qFormat/>
    <w:uiPriority w:val="99"/>
    <w:rPr>
      <w:color w:val="605E5C"/>
      <w:shd w:val="clear" w:color="auto" w:fill="E1DFDD"/>
    </w:rPr>
  </w:style>
  <w:style w:type="paragraph" w:customStyle="1" w:styleId="1448">
    <w:name w:val="样式 黑色 首行缩进:  0.85 厘米 行距: 固定值 20 磅"/>
    <w:basedOn w:val="1"/>
    <w:autoRedefine/>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autoRedefine/>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autoRedefine/>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autoRedefine/>
    <w:unhideWhenUsed/>
    <w:qFormat/>
    <w:uiPriority w:val="99"/>
    <w:rPr>
      <w:color w:val="605E5C"/>
      <w:shd w:val="clear" w:color="auto" w:fill="E1DFDD"/>
    </w:rPr>
  </w:style>
  <w:style w:type="paragraph" w:customStyle="1" w:styleId="1452">
    <w:name w:val="图形"/>
    <w:basedOn w:val="1"/>
    <w:autoRedefine/>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autoRedefine/>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autoRedefine/>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autoRedefine/>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autoRedefine/>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autoRedefine/>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autoRedefine/>
    <w:qFormat/>
    <w:uiPriority w:val="0"/>
    <w:rPr>
      <w:kern w:val="2"/>
      <w:sz w:val="24"/>
      <w:szCs w:val="22"/>
    </w:rPr>
  </w:style>
  <w:style w:type="paragraph" w:customStyle="1" w:styleId="1460">
    <w:name w:val="编号3级"/>
    <w:basedOn w:val="1458"/>
    <w:link w:val="1461"/>
    <w:autoRedefine/>
    <w:qFormat/>
    <w:uiPriority w:val="0"/>
    <w:pPr>
      <w:numPr>
        <w:ilvl w:val="0"/>
        <w:numId w:val="20"/>
      </w:numPr>
      <w:ind w:left="1020" w:leftChars="600"/>
    </w:pPr>
    <w:rPr>
      <w:bCs/>
    </w:rPr>
  </w:style>
  <w:style w:type="character" w:customStyle="1" w:styleId="1461">
    <w:name w:val="编号3级 Char"/>
    <w:basedOn w:val="1459"/>
    <w:link w:val="1460"/>
    <w:autoRedefine/>
    <w:qFormat/>
    <w:uiPriority w:val="0"/>
    <w:rPr>
      <w:bCs/>
      <w:kern w:val="2"/>
      <w:sz w:val="24"/>
      <w:szCs w:val="22"/>
    </w:rPr>
  </w:style>
  <w:style w:type="paragraph" w:customStyle="1" w:styleId="1462">
    <w:name w:val="Heading 1_0_0"/>
    <w:basedOn w:val="1"/>
    <w:next w:val="1005"/>
    <w:autoRedefine/>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autoRedefine/>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autoRedefine/>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autoRedefine/>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autoRedefine/>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autoRedefine/>
    <w:qFormat/>
    <w:locked/>
    <w:uiPriority w:val="0"/>
    <w:rPr>
      <w:rFonts w:eastAsia="仿宋_GB2312"/>
      <w:b/>
      <w:kern w:val="2"/>
      <w:sz w:val="24"/>
    </w:rPr>
  </w:style>
  <w:style w:type="character" w:customStyle="1" w:styleId="1468">
    <w:name w:val="未处理的提及4"/>
    <w:basedOn w:val="95"/>
    <w:autoRedefine/>
    <w:unhideWhenUsed/>
    <w:qFormat/>
    <w:uiPriority w:val="99"/>
    <w:rPr>
      <w:color w:val="605E5C"/>
      <w:shd w:val="clear" w:color="auto" w:fill="E1DFDD"/>
    </w:rPr>
  </w:style>
  <w:style w:type="character" w:customStyle="1" w:styleId="1469">
    <w:name w:val="未处理的提及5"/>
    <w:basedOn w:val="95"/>
    <w:autoRedefine/>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autoRedefine/>
    <w:qFormat/>
    <w:uiPriority w:val="99"/>
    <w:rPr>
      <w:rFonts w:cs="宋体"/>
      <w:kern w:val="2"/>
      <w:sz w:val="28"/>
    </w:rPr>
  </w:style>
  <w:style w:type="character" w:customStyle="1" w:styleId="1472">
    <w:name w:val="未处理的提及6"/>
    <w:basedOn w:val="95"/>
    <w:autoRedefine/>
    <w:unhideWhenUsed/>
    <w:qFormat/>
    <w:uiPriority w:val="99"/>
    <w:rPr>
      <w:color w:val="605E5C"/>
      <w:shd w:val="clear" w:color="auto" w:fill="E1DFDD"/>
    </w:rPr>
  </w:style>
  <w:style w:type="paragraph" w:customStyle="1" w:styleId="1473">
    <w:name w:val="z-窗体底端2"/>
    <w:basedOn w:val="1"/>
    <w:next w:val="1"/>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autoRedefine/>
    <w:qFormat/>
    <w:uiPriority w:val="21"/>
    <w:rPr>
      <w:b/>
      <w:bCs/>
      <w:i/>
      <w:iCs/>
      <w:color w:val="4F81BD"/>
      <w:sz w:val="22"/>
      <w:szCs w:val="22"/>
    </w:rPr>
  </w:style>
  <w:style w:type="character" w:customStyle="1" w:styleId="1475">
    <w:name w:val="书籍标题3"/>
    <w:autoRedefine/>
    <w:qFormat/>
    <w:uiPriority w:val="33"/>
    <w:rPr>
      <w:rFonts w:ascii="Cambria" w:hAnsi="Cambria" w:eastAsia="宋体" w:cs="Times New Roman"/>
      <w:b/>
      <w:bCs/>
      <w:i/>
      <w:iCs/>
      <w:color w:val="auto"/>
    </w:rPr>
  </w:style>
  <w:style w:type="character" w:customStyle="1" w:styleId="1476">
    <w:name w:val="明显参考2"/>
    <w:autoRedefine/>
    <w:qFormat/>
    <w:uiPriority w:val="32"/>
    <w:rPr>
      <w:b/>
      <w:bCs/>
      <w:color w:val="76923C"/>
      <w:u w:val="single" w:color="9BBB59"/>
    </w:rPr>
  </w:style>
  <w:style w:type="paragraph" w:customStyle="1" w:styleId="1477">
    <w:name w:val="z-窗体顶端2"/>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autoRedefine/>
    <w:qFormat/>
    <w:uiPriority w:val="31"/>
    <w:rPr>
      <w:color w:val="auto"/>
      <w:u w:val="single" w:color="9BBB59"/>
    </w:rPr>
  </w:style>
  <w:style w:type="character" w:customStyle="1" w:styleId="1479">
    <w:name w:val="不明显强调3"/>
    <w:autoRedefine/>
    <w:qFormat/>
    <w:uiPriority w:val="19"/>
    <w:rPr>
      <w:i/>
      <w:iCs/>
      <w:color w:val="5A5A5A"/>
    </w:rPr>
  </w:style>
  <w:style w:type="paragraph" w:customStyle="1" w:styleId="1480">
    <w:name w:val="TOC 标题3"/>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autoRedefine/>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autoRedefine/>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autoRedefine/>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autoRedefine/>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autoRedefine/>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autoRedefine/>
    <w:qFormat/>
    <w:uiPriority w:val="0"/>
    <w:pPr>
      <w:ind w:firstLine="669"/>
    </w:pPr>
  </w:style>
  <w:style w:type="paragraph" w:customStyle="1" w:styleId="1489">
    <w:name w:val="样式 样式 样式 样式 标题 2 + Times New Roman 四号 + (西文) 黑体 段前: 12 磅 段后: 12 ..."/>
    <w:basedOn w:val="1"/>
    <w:autoRedefine/>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autoRedefine/>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autoRedefine/>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autoRedefine/>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autoRedefine/>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autoRedefine/>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autoRedefine/>
    <w:qFormat/>
    <w:uiPriority w:val="0"/>
    <w:rPr>
      <w:rFonts w:eastAsia="黑体"/>
    </w:rPr>
  </w:style>
  <w:style w:type="paragraph" w:customStyle="1" w:styleId="1496">
    <w:name w:val="样式 标题 2Chapter Heading2nd levelh22Titre2l2H2 + Times New ..."/>
    <w:basedOn w:val="5"/>
    <w:next w:val="146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autoRedefine/>
    <w:qFormat/>
    <w:uiPriority w:val="0"/>
    <w:rPr>
      <w:rFonts w:ascii="宋体" w:hAnsi="宋体" w:eastAsia="宋体" w:cs="宋体"/>
      <w:kern w:val="2"/>
      <w:sz w:val="30"/>
      <w:szCs w:val="28"/>
      <w:lang w:val="en-US" w:eastAsia="zh-CN" w:bidi="ar-SA"/>
    </w:rPr>
  </w:style>
  <w:style w:type="paragraph" w:customStyle="1" w:styleId="1498">
    <w:name w:val="目录二"/>
    <w:basedOn w:val="1"/>
    <w:autoRedefine/>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autoRedefine/>
    <w:qFormat/>
    <w:uiPriority w:val="9"/>
    <w:rPr>
      <w:b/>
      <w:bCs/>
      <w:kern w:val="44"/>
      <w:sz w:val="44"/>
      <w:szCs w:val="44"/>
    </w:rPr>
  </w:style>
  <w:style w:type="paragraph" w:customStyle="1" w:styleId="1500">
    <w:name w:val="样式 标题 1 + 左侧:  0 厘米 悬挂缩进: 3.1 厘米"/>
    <w:basedOn w:val="4"/>
    <w:autoRedefine/>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autoRedefine/>
    <w:qFormat/>
    <w:locked/>
    <w:uiPriority w:val="0"/>
    <w:rPr>
      <w:rFonts w:eastAsia="黑体"/>
      <w:bCs/>
      <w:kern w:val="2"/>
      <w:sz w:val="30"/>
      <w:szCs w:val="32"/>
    </w:rPr>
  </w:style>
  <w:style w:type="table" w:customStyle="1" w:styleId="1502">
    <w:name w:val="网格型11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autoRedefine/>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autoRedefine/>
    <w:qFormat/>
    <w:uiPriority w:val="0"/>
    <w:rPr>
      <w:rFonts w:ascii="Arial" w:hAnsi="Arial"/>
      <w:vanish/>
      <w:sz w:val="16"/>
      <w:szCs w:val="24"/>
    </w:rPr>
  </w:style>
  <w:style w:type="character" w:customStyle="1" w:styleId="1506">
    <w:name w:val="z-窗体顶端 字符"/>
    <w:autoRedefine/>
    <w:qFormat/>
    <w:uiPriority w:val="0"/>
    <w:rPr>
      <w:rFonts w:ascii="Arial" w:hAnsi="Arial"/>
      <w:vanish/>
      <w:sz w:val="16"/>
      <w:szCs w:val="24"/>
    </w:rPr>
  </w:style>
  <w:style w:type="paragraph" w:customStyle="1" w:styleId="1507">
    <w:name w:val="报告正文"/>
    <w:basedOn w:val="1"/>
    <w:link w:val="1508"/>
    <w:autoRedefine/>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autoRedefine/>
    <w:qFormat/>
    <w:uiPriority w:val="0"/>
    <w:rPr>
      <w:color w:val="000000"/>
      <w:spacing w:val="-2"/>
      <w:kern w:val="2"/>
      <w:sz w:val="28"/>
      <w:szCs w:val="28"/>
    </w:rPr>
  </w:style>
  <w:style w:type="paragraph" w:customStyle="1" w:styleId="1509">
    <w:name w:val="样式 标题 1 + 小三 段前: 12 磅 段后: 12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autoRedefine/>
    <w:qFormat/>
    <w:uiPriority w:val="0"/>
    <w:pPr>
      <w:ind w:firstLine="0"/>
    </w:pPr>
    <w:rPr>
      <w:bCs w:val="0"/>
    </w:rPr>
  </w:style>
  <w:style w:type="paragraph" w:customStyle="1" w:styleId="1511">
    <w:name w:val="样式 正文首行缩进正文+编号 +"/>
    <w:basedOn w:val="85"/>
    <w:link w:val="1512"/>
    <w:autoRedefine/>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autoRedefine/>
    <w:qFormat/>
    <w:uiPriority w:val="0"/>
    <w:rPr>
      <w:rFonts w:cs="宋体"/>
      <w:sz w:val="28"/>
    </w:rPr>
  </w:style>
  <w:style w:type="paragraph" w:customStyle="1" w:styleId="1513">
    <w:name w:val="样式 正文缩进 + 黑色 行距: 1.5 倍行距"/>
    <w:basedOn w:val="2"/>
    <w:autoRedefine/>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autoRedefine/>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autoRedefine/>
    <w:qFormat/>
    <w:uiPriority w:val="0"/>
  </w:style>
  <w:style w:type="character" w:customStyle="1" w:styleId="1517">
    <w:name w:val="样式 样式 正文缩进 + 黑色 行距: 1.5 倍行距 + 首行缩进:  2 字符 Char"/>
    <w:basedOn w:val="95"/>
    <w:link w:val="1516"/>
    <w:autoRedefine/>
    <w:qFormat/>
    <w:uiPriority w:val="0"/>
    <w:rPr>
      <w:rFonts w:cs="宋体"/>
      <w:color w:val="000000"/>
      <w:kern w:val="2"/>
      <w:sz w:val="28"/>
    </w:rPr>
  </w:style>
  <w:style w:type="paragraph" w:customStyle="1" w:styleId="1518">
    <w:name w:val="样式 四号 左侧:  0.99 厘米 悬挂缩进: 2.8 字符 行距: 最小值 25 磅"/>
    <w:basedOn w:val="1"/>
    <w:link w:val="151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autoRedefine/>
    <w:qFormat/>
    <w:uiPriority w:val="0"/>
    <w:rPr>
      <w:rFonts w:cs="宋体"/>
      <w:kern w:val="2"/>
      <w:sz w:val="28"/>
    </w:rPr>
  </w:style>
  <w:style w:type="paragraph" w:customStyle="1" w:styleId="1520">
    <w:name w:val="样式 样式 样式 标题 2H2Heading 2 HiddenHeading 2 CCBSTitre3Level 2 Headh...2"/>
    <w:basedOn w:val="1"/>
    <w:link w:val="152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autoRedefine/>
    <w:qFormat/>
    <w:uiPriority w:val="0"/>
    <w:rPr>
      <w:rFonts w:eastAsia="黑体" w:cs="宋体"/>
      <w:kern w:val="2"/>
      <w:sz w:val="30"/>
    </w:rPr>
  </w:style>
  <w:style w:type="character" w:customStyle="1" w:styleId="1522">
    <w:name w:val="样式 样式 样式 四号 行距: 1.5 倍行距 + 首行缩进:  2 字符 + (西文) 宋体 (中文) 仿宋_GB2312... Char"/>
    <w:autoRedefine/>
    <w:qFormat/>
    <w:uiPriority w:val="0"/>
    <w:rPr>
      <w:kern w:val="2"/>
      <w:sz w:val="28"/>
      <w:lang w:val="zh-CN"/>
    </w:rPr>
  </w:style>
  <w:style w:type="paragraph" w:customStyle="1" w:styleId="1523">
    <w:name w:val="样式 标题2 + Times New Roman 小三 首行缩进:  0 厘米 行距: 最小值 25 磅"/>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autoRedefine/>
    <w:qFormat/>
    <w:uiPriority w:val="0"/>
    <w:rPr>
      <w:rFonts w:eastAsia="黑体" w:cs="宋体"/>
      <w:kern w:val="2"/>
      <w:sz w:val="30"/>
    </w:rPr>
  </w:style>
  <w:style w:type="paragraph" w:customStyle="1" w:styleId="1527">
    <w:name w:val="样式 标题 3 + 首行缩进:  0 厘米"/>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autoRedefine/>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autoRedefine/>
    <w:qFormat/>
    <w:uiPriority w:val="0"/>
    <w:rPr>
      <w:rFonts w:cs="宋体"/>
      <w:color w:val="000000"/>
      <w:kern w:val="2"/>
      <w:sz w:val="28"/>
    </w:rPr>
  </w:style>
  <w:style w:type="paragraph" w:customStyle="1" w:styleId="1532">
    <w:name w:val="样式 标题 4 + (西文) Times New Roman (中文) 宋体 非加粗 左侧:  0 厘米 首行缩进:  ..."/>
    <w:basedOn w:val="7"/>
    <w:autoRedefine/>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autoRedefine/>
    <w:qFormat/>
    <w:uiPriority w:val="0"/>
  </w:style>
  <w:style w:type="table" w:customStyle="1" w:styleId="1534">
    <w:name w:val="网格型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autoRedefine/>
    <w:qFormat/>
    <w:uiPriority w:val="0"/>
    <w:rPr>
      <w:rFonts w:cs="宋体"/>
      <w:color w:val="000000"/>
      <w:kern w:val="2"/>
      <w:sz w:val="28"/>
      <w:szCs w:val="24"/>
    </w:rPr>
  </w:style>
  <w:style w:type="paragraph" w:customStyle="1" w:styleId="1537">
    <w:name w:val="样式 样式 样式 标题 2 + Times New Roman + 加粗 左侧:  0 厘米 + 黑色"/>
    <w:basedOn w:val="1"/>
    <w:autoRedefine/>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autoRedefine/>
    <w:qFormat/>
    <w:uiPriority w:val="0"/>
    <w:rPr>
      <w:rFonts w:ascii="Times New Roman" w:hAnsi="Times New Roman" w:eastAsia="宋体" w:cs="Times New Roman"/>
      <w:lang w:val="en-US" w:eastAsia="zh-CN" w:bidi="ar-SA"/>
    </w:rPr>
  </w:style>
  <w:style w:type="paragraph" w:customStyle="1" w:styleId="153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autoRedefine/>
    <w:unhideWhenUsed/>
    <w:qFormat/>
    <w:uiPriority w:val="99"/>
    <w:rPr>
      <w:color w:val="605E5C"/>
      <w:shd w:val="clear" w:color="auto" w:fill="E1DFDD"/>
    </w:rPr>
  </w:style>
  <w:style w:type="character" w:customStyle="1" w:styleId="1541">
    <w:name w:val="未处理的提及8"/>
    <w:basedOn w:val="95"/>
    <w:autoRedefine/>
    <w:semiHidden/>
    <w:unhideWhenUsed/>
    <w:qFormat/>
    <w:uiPriority w:val="99"/>
    <w:rPr>
      <w:color w:val="605E5C"/>
      <w:shd w:val="clear" w:color="auto" w:fill="E1DFDD"/>
    </w:rPr>
  </w:style>
  <w:style w:type="character" w:customStyle="1" w:styleId="1542">
    <w:name w:val="fontstyle01"/>
    <w:basedOn w:val="95"/>
    <w:autoRedefine/>
    <w:qFormat/>
    <w:uiPriority w:val="0"/>
    <w:rPr>
      <w:rFonts w:hint="eastAsia" w:ascii="宋体" w:hAnsi="宋体" w:eastAsia="宋体"/>
      <w:color w:val="000000"/>
      <w:sz w:val="24"/>
      <w:szCs w:val="24"/>
    </w:rPr>
  </w:style>
  <w:style w:type="character" w:customStyle="1" w:styleId="1543">
    <w:name w:val="fontstyle21"/>
    <w:basedOn w:val="95"/>
    <w:autoRedefine/>
    <w:qFormat/>
    <w:uiPriority w:val="0"/>
    <w:rPr>
      <w:rFonts w:hint="default" w:ascii="TimesNewRomanPSMT" w:hAnsi="TimesNewRomanPSMT"/>
      <w:color w:val="000000"/>
      <w:sz w:val="24"/>
      <w:szCs w:val="24"/>
    </w:rPr>
  </w:style>
  <w:style w:type="paragraph" w:customStyle="1" w:styleId="1544">
    <w:name w:val="修订4"/>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autoRedefine/>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autoRedefine/>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autoRedefine/>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autoRedefine/>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autoRedefine/>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autoRedefine/>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autoRedefine/>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autoRedefine/>
    <w:semiHidden/>
    <w:unhideWhenUsed/>
    <w:qFormat/>
    <w:uiPriority w:val="99"/>
    <w:rPr>
      <w:color w:val="605E5C"/>
      <w:shd w:val="clear" w:color="auto" w:fill="E1DFDD"/>
    </w:rPr>
  </w:style>
  <w:style w:type="paragraph" w:customStyle="1" w:styleId="1554">
    <w:name w:val="样式 两端对齐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autoRedefine/>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autoRedefine/>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autoRedefine/>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autoRedefine/>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autoRedefine/>
    <w:qFormat/>
    <w:uiPriority w:val="0"/>
    <w:rPr>
      <w:rFonts w:ascii="宋体" w:hAnsi="宋体"/>
      <w:sz w:val="30"/>
      <w:szCs w:val="24"/>
    </w:rPr>
  </w:style>
  <w:style w:type="paragraph" w:customStyle="1" w:styleId="1560">
    <w:name w:val="投标文件"/>
    <w:basedOn w:val="1"/>
    <w:link w:val="1559"/>
    <w:autoRedefine/>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autoRedefine/>
    <w:qFormat/>
    <w:uiPriority w:val="0"/>
    <w:rPr>
      <w:rFonts w:cs="宋体"/>
      <w:sz w:val="28"/>
    </w:rPr>
  </w:style>
  <w:style w:type="paragraph" w:customStyle="1" w:styleId="1562">
    <w:name w:val="样式 样式 Char + 四号 + 行距: 最小值 25 磅"/>
    <w:basedOn w:val="1"/>
    <w:link w:val="156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autoRedefine/>
    <w:qFormat/>
    <w:uiPriority w:val="0"/>
    <w:rPr>
      <w:sz w:val="28"/>
    </w:rPr>
  </w:style>
  <w:style w:type="paragraph" w:customStyle="1" w:styleId="1564">
    <w:name w:val="样式 首行缩进:  0.99 厘米 行距: 最小值 25 磅"/>
    <w:basedOn w:val="1"/>
    <w:link w:val="156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autoRedefine/>
    <w:qFormat/>
    <w:uiPriority w:val="0"/>
    <w:rPr>
      <w:sz w:val="28"/>
    </w:rPr>
  </w:style>
  <w:style w:type="paragraph" w:customStyle="1" w:styleId="1566">
    <w:name w:val="样式 四号 首行缩进:  0.99 厘米 行距: 最小值 25 磅4"/>
    <w:basedOn w:val="1"/>
    <w:link w:val="15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autoRedefine/>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autoRedefine/>
    <w:qFormat/>
    <w:uiPriority w:val="0"/>
    <w:rPr>
      <w:rFonts w:cs="宋体"/>
      <w:color w:val="000000"/>
      <w:kern w:val="2"/>
      <w:sz w:val="28"/>
      <w:szCs w:val="28"/>
    </w:rPr>
  </w:style>
  <w:style w:type="paragraph" w:customStyle="1" w:styleId="1571">
    <w:name w:val="修订5"/>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autoRedefine/>
    <w:qFormat/>
    <w:uiPriority w:val="0"/>
    <w:rPr>
      <w:rFonts w:ascii="Arial" w:hAnsi="Arial" w:eastAsia="黑体"/>
      <w:b/>
      <w:bCs/>
      <w:kern w:val="2"/>
      <w:sz w:val="32"/>
      <w:szCs w:val="32"/>
      <w:lang w:val="en-US" w:eastAsia="zh-CN" w:bidi="ar-SA"/>
    </w:rPr>
  </w:style>
  <w:style w:type="character" w:customStyle="1" w:styleId="1574">
    <w:name w:val="批注文字 Char2"/>
    <w:autoRedefine/>
    <w:qFormat/>
    <w:uiPriority w:val="0"/>
    <w:rPr>
      <w:rFonts w:eastAsia="宋体"/>
      <w:kern w:val="2"/>
      <w:sz w:val="21"/>
      <w:szCs w:val="24"/>
      <w:lang w:val="en-US" w:eastAsia="zh-CN" w:bidi="ar-SA"/>
    </w:rPr>
  </w:style>
  <w:style w:type="character" w:customStyle="1" w:styleId="1575">
    <w:name w:val="font161"/>
    <w:autoRedefine/>
    <w:qFormat/>
    <w:uiPriority w:val="0"/>
    <w:rPr>
      <w:b/>
      <w:bCs/>
      <w:sz w:val="32"/>
      <w:szCs w:val="32"/>
    </w:rPr>
  </w:style>
  <w:style w:type="paragraph" w:customStyle="1" w:styleId="1576">
    <w:name w:val="6'"/>
    <w:basedOn w:val="1"/>
    <w:autoRedefine/>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autoRedefine/>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autoRedefine/>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autoRedefine/>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autoRedefine/>
    <w:qFormat/>
    <w:uiPriority w:val="0"/>
    <w:rPr>
      <w:rFonts w:ascii="宋体"/>
      <w:b/>
      <w:sz w:val="28"/>
    </w:rPr>
  </w:style>
  <w:style w:type="character" w:customStyle="1" w:styleId="1581">
    <w:name w:val="middle1"/>
    <w:autoRedefine/>
    <w:qFormat/>
    <w:uiPriority w:val="0"/>
    <w:rPr>
      <w:rFonts w:hint="default"/>
      <w:sz w:val="21"/>
    </w:rPr>
  </w:style>
  <w:style w:type="character" w:customStyle="1" w:styleId="1582">
    <w:name w:val="日期 Char3"/>
    <w:autoRedefine/>
    <w:qFormat/>
    <w:uiPriority w:val="0"/>
    <w:rPr>
      <w:kern w:val="2"/>
      <w:sz w:val="24"/>
    </w:rPr>
  </w:style>
  <w:style w:type="character" w:customStyle="1" w:styleId="1583">
    <w:name w:val="正文首行缩进 2 Char3"/>
    <w:basedOn w:val="298"/>
    <w:autoRedefine/>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autoRedefine/>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1"/>
    <w:link w:val="158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autoRedefine/>
    <w:qFormat/>
    <w:uiPriority w:val="0"/>
    <w:rPr>
      <w:rFonts w:eastAsia="黑体" w:cs="宋体"/>
      <w:kern w:val="2"/>
      <w:sz w:val="28"/>
      <w:szCs w:val="28"/>
    </w:rPr>
  </w:style>
  <w:style w:type="paragraph" w:customStyle="1" w:styleId="1588">
    <w:name w:val="样式 样式 居中 + 四号 行距: 最小值 12 磅"/>
    <w:basedOn w:val="977"/>
    <w:autoRedefine/>
    <w:qFormat/>
    <w:uiPriority w:val="0"/>
    <w:pPr>
      <w:jc w:val="both"/>
    </w:pPr>
    <w:rPr>
      <w:szCs w:val="21"/>
    </w:rPr>
  </w:style>
  <w:style w:type="paragraph" w:customStyle="1" w:styleId="1589">
    <w:name w:val="样式 题注 + Times New Roman 四号 居中 首行缩进:  0 厘米 段前: 3 磅 段后: 3 磅 ..."/>
    <w:basedOn w:val="21"/>
    <w:autoRedefine/>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autoRedefine/>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7"/>
    <w:autoRedefine/>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autoRedefine/>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autoRedefine/>
    <w:qFormat/>
    <w:uiPriority w:val="0"/>
    <w:rPr>
      <w:rFonts w:ascii="Arial" w:hAnsi="Arial"/>
      <w:kern w:val="2"/>
      <w:sz w:val="21"/>
      <w:szCs w:val="21"/>
    </w:rPr>
  </w:style>
  <w:style w:type="paragraph" w:customStyle="1" w:styleId="1602">
    <w:name w:val="样式 (符号) 宋体 四号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autoRedefine/>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autoRedefine/>
    <w:qFormat/>
    <w:uiPriority w:val="99"/>
    <w:rPr>
      <w:rFonts w:eastAsia="黑体" w:cs="宋体"/>
      <w:kern w:val="44"/>
      <w:sz w:val="32"/>
      <w:szCs w:val="44"/>
    </w:rPr>
  </w:style>
  <w:style w:type="paragraph" w:customStyle="1" w:styleId="1606">
    <w:name w:val="样式 标题 3 + (中文) 黑体 段前: 1 行 段后: 1 行 行距: 最小值 25 磅"/>
    <w:basedOn w:val="6"/>
    <w:autoRedefine/>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autoRedefine/>
    <w:qFormat/>
    <w:uiPriority w:val="0"/>
    <w:pPr>
      <w:spacing w:beforeLines="0" w:afterLines="0"/>
    </w:pPr>
  </w:style>
  <w:style w:type="paragraph" w:customStyle="1" w:styleId="1608">
    <w:name w:val="样式 Times New Roman 首行缩进:  1.01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autoRedefine/>
    <w:qFormat/>
    <w:uiPriority w:val="0"/>
    <w:rPr>
      <w:kern w:val="2"/>
      <w:sz w:val="21"/>
      <w:szCs w:val="24"/>
    </w:rPr>
  </w:style>
  <w:style w:type="character" w:customStyle="1" w:styleId="1610">
    <w:name w:val="正文首行缩进 Char3"/>
    <w:autoRedefine/>
    <w:qFormat/>
    <w:uiPriority w:val="0"/>
    <w:rPr>
      <w:kern w:val="2"/>
      <w:sz w:val="28"/>
      <w:szCs w:val="28"/>
    </w:rPr>
  </w:style>
  <w:style w:type="paragraph" w:customStyle="1" w:styleId="1611">
    <w:name w:val="样式 四号 首行缩进:  1.01 厘米 行距: 最小值 24 磅"/>
    <w:basedOn w:val="1"/>
    <w:link w:val="1612"/>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autoRedefine/>
    <w:qFormat/>
    <w:locked/>
    <w:uiPriority w:val="99"/>
    <w:rPr>
      <w:rFonts w:cs="宋体"/>
      <w:kern w:val="2"/>
      <w:sz w:val="28"/>
    </w:rPr>
  </w:style>
  <w:style w:type="paragraph" w:customStyle="1" w:styleId="1613">
    <w:name w:val="样式 样式 标题 1 + Times New Roman 三号 行距: 最小值 25 磅 + 黑体 加粗"/>
    <w:basedOn w:val="1604"/>
    <w:link w:val="1614"/>
    <w:autoRedefine/>
    <w:qFormat/>
    <w:uiPriority w:val="0"/>
    <w:rPr>
      <w:rFonts w:ascii="黑体" w:hAnsi="黑体"/>
      <w:bCs/>
    </w:rPr>
  </w:style>
  <w:style w:type="character" w:customStyle="1" w:styleId="1614">
    <w:name w:val="样式 样式 标题 1 + Times New Roman 三号 行距: 最小值 25 磅 + 黑体 加粗 Char"/>
    <w:link w:val="1613"/>
    <w:autoRedefine/>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autoRedefine/>
    <w:qFormat/>
    <w:uiPriority w:val="0"/>
    <w:rPr>
      <w:rFonts w:ascii="Arial" w:hAnsi="Arial"/>
      <w:bCs/>
      <w:szCs w:val="30"/>
    </w:rPr>
  </w:style>
  <w:style w:type="character" w:customStyle="1" w:styleId="1616">
    <w:name w:val="样式 样式 标题 2 + Times New Roman 小三 非加粗 段前: 6 磅 段后: 6 磅 行距: 最小值 25..... Char"/>
    <w:link w:val="1615"/>
    <w:autoRedefine/>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autoRedefine/>
    <w:qFormat/>
    <w:uiPriority w:val="0"/>
    <w:rPr>
      <w:rFonts w:ascii="Arial" w:hAnsi="Arial"/>
      <w:bCs/>
      <w:szCs w:val="30"/>
    </w:rPr>
  </w:style>
  <w:style w:type="character" w:customStyle="1" w:styleId="1618">
    <w:name w:val="样式 样式 标题 2 + Times New Roman 小三 非加粗 段前: 6 磅 段后: 6 磅 行距: 最小值 25.....1 Char"/>
    <w:link w:val="1617"/>
    <w:autoRedefine/>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autoRedefine/>
    <w:qFormat/>
    <w:uiPriority w:val="0"/>
    <w:rPr>
      <w:rFonts w:cs="宋体"/>
      <w:kern w:val="2"/>
      <w:sz w:val="28"/>
    </w:rPr>
  </w:style>
  <w:style w:type="paragraph" w:customStyle="1" w:styleId="1621">
    <w:name w:val="样式 标题 2 + 黑体 加粗"/>
    <w:basedOn w:val="5"/>
    <w:link w:val="1622"/>
    <w:autoRedefine/>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autoRedefine/>
    <w:qFormat/>
    <w:uiPriority w:val="0"/>
    <w:rPr>
      <w:rFonts w:ascii="黑体" w:hAnsi="黑体" w:eastAsia="黑体"/>
      <w:bCs/>
      <w:kern w:val="2"/>
      <w:sz w:val="30"/>
      <w:szCs w:val="30"/>
    </w:rPr>
  </w:style>
  <w:style w:type="paragraph" w:customStyle="1" w:styleId="1623">
    <w:name w:val="样式 标题 2 + Times New Roman 加粗1"/>
    <w:basedOn w:val="5"/>
    <w:link w:val="1624"/>
    <w:autoRedefine/>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autoRedefine/>
    <w:qFormat/>
    <w:uiPriority w:val="0"/>
    <w:rPr>
      <w:rFonts w:ascii="Arial" w:hAnsi="Arial" w:eastAsia="黑体"/>
      <w:bCs/>
      <w:kern w:val="2"/>
      <w:sz w:val="30"/>
      <w:szCs w:val="30"/>
    </w:rPr>
  </w:style>
  <w:style w:type="paragraph" w:customStyle="1" w:styleId="1625">
    <w:name w:val="样式 标题 2 + Times New Roman 加粗 行距: 最小值 24 磅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autoRedefine/>
    <w:qFormat/>
    <w:uiPriority w:val="0"/>
    <w:rPr>
      <w:rFonts w:ascii="黑体" w:hAnsi="黑体"/>
      <w:bCs/>
      <w:szCs w:val="32"/>
    </w:rPr>
  </w:style>
  <w:style w:type="paragraph" w:customStyle="1" w:styleId="1627">
    <w:name w:val="样式 标题 2 + Times New Roman 加粗 行距: 最小值 26 磅"/>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autoRedefine/>
    <w:qFormat/>
    <w:uiPriority w:val="0"/>
    <w:pPr>
      <w:spacing w:before="0" w:after="0" w:line="360" w:lineRule="auto"/>
    </w:pPr>
    <w:rPr>
      <w:rFonts w:cs="宋体"/>
      <w:szCs w:val="20"/>
    </w:rPr>
  </w:style>
  <w:style w:type="paragraph" w:customStyle="1" w:styleId="1629">
    <w:name w:val="样式 标题 2 + Times New Roman 四号"/>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5"/>
    <w:link w:val="1631"/>
    <w:autoRedefine/>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autoRedefine/>
    <w:qFormat/>
    <w:uiPriority w:val="99"/>
    <w:rPr>
      <w:kern w:val="2"/>
      <w:sz w:val="28"/>
    </w:rPr>
  </w:style>
  <w:style w:type="character" w:customStyle="1" w:styleId="1632">
    <w:name w:val="样式 样式 标题 2 + Times New Roman 小三 非加粗 段前: 6 磅 段后: 6 磅 行距: 最小值 25.....1 Char Char"/>
    <w:autoRedefine/>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5"/>
    <w:link w:val="1634"/>
    <w:autoRedefine/>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autoRedefine/>
    <w:qFormat/>
    <w:uiPriority w:val="99"/>
    <w:rPr>
      <w:rFonts w:eastAsia="黑体"/>
      <w:kern w:val="2"/>
      <w:sz w:val="28"/>
      <w:szCs w:val="28"/>
    </w:rPr>
  </w:style>
  <w:style w:type="character" w:customStyle="1" w:styleId="1635">
    <w:name w:val="样式 正文文本缩进 + 首行缩进:  0.99 厘米 行距: 最小值 25 磅 Char Char"/>
    <w:autoRedefine/>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autoRedefine/>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autoRedefine/>
    <w:qFormat/>
    <w:uiPriority w:val="0"/>
    <w:rPr>
      <w:bCs w:val="0"/>
    </w:rPr>
  </w:style>
  <w:style w:type="character" w:customStyle="1" w:styleId="1638">
    <w:name w:val="样式 样式 样式 标题 2 + Times New Roman 小三 非加粗 段前: 6 磅 段后: 6 磅 行距: 最小值 2... Char"/>
    <w:link w:val="1637"/>
    <w:autoRedefine/>
    <w:qFormat/>
    <w:uiPriority w:val="0"/>
    <w:rPr>
      <w:rFonts w:ascii="Arial" w:hAnsi="Arial" w:eastAsia="黑体" w:cs="宋体"/>
      <w:kern w:val="2"/>
      <w:sz w:val="30"/>
      <w:szCs w:val="30"/>
    </w:rPr>
  </w:style>
  <w:style w:type="paragraph" w:customStyle="1" w:styleId="1639">
    <w:name w:val="样式 标题 3 + 加粗 行距: 最小值 26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autoRedefine/>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autoRedefine/>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autoRedefine/>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autoRedefine/>
    <w:qFormat/>
    <w:uiPriority w:val="0"/>
    <w:rPr>
      <w:b/>
      <w:bCs/>
      <w:kern w:val="2"/>
      <w:sz w:val="32"/>
      <w:szCs w:val="32"/>
      <w:lang w:val="zh-CN"/>
    </w:rPr>
  </w:style>
  <w:style w:type="paragraph" w:customStyle="1" w:styleId="1646">
    <w:name w:val="样式 标题 2节sect 1.2H2 Char Char标题 1.1 + Times New Roman"/>
    <w:basedOn w:val="5"/>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autoRedefine/>
    <w:qFormat/>
    <w:uiPriority w:val="0"/>
    <w:rPr>
      <w:kern w:val="2"/>
      <w:sz w:val="28"/>
    </w:rPr>
  </w:style>
  <w:style w:type="paragraph" w:customStyle="1" w:styleId="1649">
    <w:name w:val="样式 四号 黑色 首行缩进:  0.99 厘米 行距: 最小值 25 磅"/>
    <w:basedOn w:val="1"/>
    <w:link w:val="16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autoRedefine/>
    <w:qFormat/>
    <w:uiPriority w:val="0"/>
    <w:rPr>
      <w:color w:val="000000"/>
      <w:kern w:val="2"/>
      <w:sz w:val="28"/>
    </w:rPr>
  </w:style>
  <w:style w:type="paragraph" w:customStyle="1" w:styleId="1651">
    <w:name w:val="样式 样式 样式 标题 2节Heading 2ph2h21head 08标题 1.1Chapter Heading2nd l....."/>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autoRedefine/>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autoRedefine/>
    <w:qFormat/>
    <w:uiPriority w:val="99"/>
    <w:rPr>
      <w:rFonts w:eastAsia="黑体"/>
      <w:color w:val="000000"/>
      <w:sz w:val="28"/>
    </w:rPr>
  </w:style>
  <w:style w:type="paragraph" w:customStyle="1" w:styleId="1654">
    <w:name w:val="样式 四号 行距: 最小值 24 磅"/>
    <w:basedOn w:val="1"/>
    <w:link w:val="165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autoRedefine/>
    <w:qFormat/>
    <w:uiPriority w:val="0"/>
    <w:rPr>
      <w:kern w:val="2"/>
      <w:sz w:val="28"/>
    </w:rPr>
  </w:style>
  <w:style w:type="paragraph" w:customStyle="1" w:styleId="1656">
    <w:name w:val="样式 样式 标题 3 + 小三 加粗 段前: 6 磅 段后: 6 磅 + 行距: 最小值 25 磅"/>
    <w:basedOn w:val="1644"/>
    <w:link w:val="1657"/>
    <w:autoRedefine/>
    <w:qFormat/>
    <w:uiPriority w:val="0"/>
    <w:pPr>
      <w:spacing w:line="500" w:lineRule="atLeast"/>
    </w:pPr>
    <w:rPr>
      <w:bCs w:val="0"/>
    </w:rPr>
  </w:style>
  <w:style w:type="character" w:customStyle="1" w:styleId="1657">
    <w:name w:val="样式 样式 标题 3 + 小三 加粗 段前: 6 磅 段后: 6 磅 + 行距: 最小值 25 磅 Char"/>
    <w:link w:val="1656"/>
    <w:autoRedefine/>
    <w:qFormat/>
    <w:uiPriority w:val="0"/>
    <w:rPr>
      <w:b/>
      <w:kern w:val="2"/>
      <w:sz w:val="32"/>
      <w:szCs w:val="32"/>
      <w:lang w:val="zh-CN"/>
    </w:rPr>
  </w:style>
  <w:style w:type="character" w:customStyle="1" w:styleId="1658">
    <w:name w:val="样式 首行缩进:  2 字符 Char"/>
    <w:autoRedefine/>
    <w:qFormat/>
    <w:uiPriority w:val="0"/>
    <w:rPr>
      <w:rFonts w:cs="宋体"/>
      <w:kern w:val="2"/>
      <w:sz w:val="28"/>
    </w:rPr>
  </w:style>
  <w:style w:type="paragraph" w:customStyle="1" w:styleId="1659">
    <w:name w:val="样式 样式1 + (中文) 黑体 居中 首行缩进:  0 厘米 段前: 6 磅 段后: 6 磅 行距: 单倍行距"/>
    <w:basedOn w:val="492"/>
    <w:autoRedefine/>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autoRedefine/>
    <w:qFormat/>
    <w:uiPriority w:val="0"/>
    <w:rPr>
      <w:kern w:val="2"/>
      <w:sz w:val="28"/>
      <w:szCs w:val="28"/>
    </w:rPr>
  </w:style>
  <w:style w:type="paragraph" w:customStyle="1" w:styleId="1662">
    <w:name w:val="样式 样式 小四 行距: 固定值 26 磅 + 黑色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autoRedefine/>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autoRedefine/>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autoRedefine/>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autoRedefine/>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autoRedefine/>
    <w:qFormat/>
    <w:uiPriority w:val="0"/>
    <w:rPr>
      <w:kern w:val="2"/>
      <w:sz w:val="21"/>
    </w:rPr>
  </w:style>
  <w:style w:type="paragraph" w:customStyle="1" w:styleId="1669">
    <w:name w:val="样式 标题 5 + 非加粗"/>
    <w:basedOn w:val="8"/>
    <w:link w:val="1670"/>
    <w:autoRedefine/>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autoRedefine/>
    <w:qFormat/>
    <w:uiPriority w:val="0"/>
    <w:rPr>
      <w:kern w:val="2"/>
      <w:sz w:val="28"/>
      <w:szCs w:val="28"/>
    </w:rPr>
  </w:style>
  <w:style w:type="paragraph" w:customStyle="1" w:styleId="1671">
    <w:name w:val="样式 标题 4 + Times New Roman"/>
    <w:basedOn w:val="7"/>
    <w:autoRedefine/>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autoRedefine/>
    <w:qFormat/>
    <w:uiPriority w:val="0"/>
    <w:rPr>
      <w:rFonts w:eastAsia="黑体"/>
      <w:sz w:val="28"/>
      <w:szCs w:val="28"/>
    </w:rPr>
  </w:style>
  <w:style w:type="character" w:customStyle="1" w:styleId="1676">
    <w:name w:val="样式 标题 3标题 3 Char Char Char标题 3 Char Char三级标题 + (中文) 宋体 Char"/>
    <w:autoRedefine/>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autoRedefine/>
    <w:qFormat/>
    <w:uiPriority w:val="0"/>
  </w:style>
  <w:style w:type="character" w:customStyle="1" w:styleId="1678">
    <w:name w:val="样式 样式 首行缩进:  0.99 厘米 行距: 最小值 24 磅 + 行距: 最小值 24 磅 Char Char"/>
    <w:link w:val="1677"/>
    <w:autoRedefine/>
    <w:qFormat/>
    <w:uiPriority w:val="0"/>
    <w:rPr>
      <w:rFonts w:cs="宋体"/>
      <w:kern w:val="2"/>
      <w:sz w:val="28"/>
    </w:rPr>
  </w:style>
  <w:style w:type="character" w:customStyle="1" w:styleId="1679">
    <w:name w:val="样式 四号 黑色"/>
    <w:autoRedefine/>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autoRedefine/>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autoRedefine/>
    <w:qFormat/>
    <w:uiPriority w:val="0"/>
    <w:rPr>
      <w:kern w:val="2"/>
      <w:sz w:val="28"/>
    </w:rPr>
  </w:style>
  <w:style w:type="paragraph" w:customStyle="1" w:styleId="1684">
    <w:name w:val="样式 标题 2节Heading 2ph2h21head 08标题 1.1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autoRedefine/>
    <w:qFormat/>
    <w:uiPriority w:val="0"/>
    <w:rPr>
      <w:kern w:val="2"/>
      <w:sz w:val="28"/>
    </w:rPr>
  </w:style>
  <w:style w:type="paragraph" w:customStyle="1" w:styleId="1688">
    <w:name w:val="样式 标题 3标题 3 Char Char Char标题 3 Char CharH3h33rd levell3CT..."/>
    <w:basedOn w:val="6"/>
    <w:link w:val="1689"/>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autoRedefine/>
    <w:qFormat/>
    <w:uiPriority w:val="0"/>
    <w:rPr>
      <w:rFonts w:eastAsia="黑体" w:cs="宋体"/>
      <w:kern w:val="2"/>
      <w:sz w:val="28"/>
    </w:rPr>
  </w:style>
  <w:style w:type="paragraph" w:customStyle="1" w:styleId="1690">
    <w:name w:val="样式 样式 Plain Text + Times New Roman 五号 + 居中"/>
    <w:basedOn w:val="1"/>
    <w:autoRedefine/>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autoRedefine/>
    <w:qFormat/>
    <w:uiPriority w:val="0"/>
    <w:rPr>
      <w:rFonts w:eastAsia="黑体"/>
      <w:snapToGrid w:val="0"/>
      <w:kern w:val="2"/>
      <w:sz w:val="30"/>
    </w:rPr>
  </w:style>
  <w:style w:type="paragraph" w:customStyle="1" w:styleId="1694">
    <w:name w:val="样式 标题 3标题 3 Char Char Char头H3h33rd levell3CTHeading 3 - ..."/>
    <w:basedOn w:val="6"/>
    <w:link w:val="1695"/>
    <w:autoRedefine/>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autoRedefine/>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autoRedefine/>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autoRedefine/>
    <w:qFormat/>
    <w:uiPriority w:val="0"/>
    <w:rPr>
      <w:color w:val="000000"/>
      <w:sz w:val="28"/>
    </w:rPr>
  </w:style>
  <w:style w:type="paragraph" w:customStyle="1" w:styleId="1700">
    <w:name w:val="T正文"/>
    <w:autoRedefine/>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1"/>
    <w:link w:val="1703"/>
    <w:autoRedefine/>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autoRedefine/>
    <w:qFormat/>
    <w:uiPriority w:val="0"/>
    <w:rPr>
      <w:sz w:val="28"/>
      <w:szCs w:val="24"/>
    </w:rPr>
  </w:style>
  <w:style w:type="paragraph" w:customStyle="1" w:styleId="1704">
    <w:name w:val="样式 样式 样式 样式 五号 居中 首行缩进:  0 厘米 行距: 单倍行距 + (符号) 宋体 + + (符号) Times ..."/>
    <w:basedOn w:val="1"/>
    <w:autoRedefine/>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autoRedefine/>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autoRedefine/>
    <w:qFormat/>
    <w:uiPriority w:val="0"/>
    <w:rPr>
      <w:sz w:val="28"/>
    </w:rPr>
  </w:style>
  <w:style w:type="paragraph" w:customStyle="1" w:styleId="1708">
    <w:name w:val="样式 标题 3标题 3 Char Char Char头 + (中文) 黑体 四号 非加粗 段前: 3 磅 段后: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autoRedefine/>
    <w:qFormat/>
    <w:uiPriority w:val="0"/>
    <w:rPr>
      <w:rFonts w:eastAsia="仿宋_GB2312" w:cs="宋体"/>
      <w:kern w:val="2"/>
      <w:sz w:val="28"/>
    </w:rPr>
  </w:style>
  <w:style w:type="paragraph" w:customStyle="1" w:styleId="1712">
    <w:name w:val="样式 标题 1章 + (中文) 宋体 黑色"/>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autoRedefine/>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autoRedefine/>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autoRedefine/>
    <w:qFormat/>
    <w:uiPriority w:val="0"/>
    <w:rPr>
      <w:color w:val="000000"/>
      <w:kern w:val="2"/>
      <w:sz w:val="28"/>
    </w:rPr>
  </w:style>
  <w:style w:type="character" w:customStyle="1" w:styleId="1717">
    <w:name w:val="样式 标题 3 + (中文) 黑体 四号 非加粗 自动设置 段前: 3 磅 段后: 3 磅 行距: 最小值 25 磅 Char"/>
    <w:link w:val="1718"/>
    <w:autoRedefine/>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autoRedefine/>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autoRedefine/>
    <w:qFormat/>
    <w:uiPriority w:val="0"/>
    <w:rPr>
      <w:color w:val="000000"/>
      <w:kern w:val="2"/>
      <w:sz w:val="28"/>
    </w:rPr>
  </w:style>
  <w:style w:type="paragraph" w:customStyle="1" w:styleId="1721">
    <w:name w:val="可研正文"/>
    <w:basedOn w:val="1"/>
    <w:link w:val="1722"/>
    <w:autoRedefine/>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autoRedefine/>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autoRedefine/>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autoRedefine/>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autoRedefine/>
    <w:qFormat/>
    <w:uiPriority w:val="0"/>
    <w:rPr>
      <w:kern w:val="2"/>
      <w:sz w:val="28"/>
    </w:rPr>
  </w:style>
  <w:style w:type="paragraph" w:customStyle="1" w:styleId="1727">
    <w:name w:val="样式 样式 样式 样式 四号 行距: 最小值 24 磅 + 灰色-80% 首行缩进:  2 字符 + 自动设置 首行缩进:  2..."/>
    <w:basedOn w:val="1"/>
    <w:autoRedefine/>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1"/>
    <w:link w:val="1729"/>
    <w:autoRedefine/>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autoRedefine/>
    <w:qFormat/>
    <w:uiPriority w:val="0"/>
    <w:rPr>
      <w:kern w:val="2"/>
      <w:sz w:val="28"/>
    </w:rPr>
  </w:style>
  <w:style w:type="paragraph" w:customStyle="1" w:styleId="1730">
    <w:name w:val="样式 标题 3头小节标题标题 3 Char Char Char标题 3 Char Charh33rd levelH...1"/>
    <w:basedOn w:val="6"/>
    <w:link w:val="173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autoRedefine/>
    <w:qFormat/>
    <w:uiPriority w:val="0"/>
    <w:rPr>
      <w:rFonts w:eastAsia="黑体"/>
      <w:kern w:val="2"/>
      <w:sz w:val="28"/>
    </w:rPr>
  </w:style>
  <w:style w:type="paragraph" w:customStyle="1" w:styleId="1732">
    <w:name w:val="样式 样式 标题 2标题 41标题 1.1标题 2 Char节sect 1.2H2 Char CharHeading ...1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autoRedefine/>
    <w:qFormat/>
    <w:uiPriority w:val="0"/>
    <w:pPr>
      <w:keepNext/>
      <w:keepLines/>
    </w:pPr>
    <w:rPr>
      <w:rFonts w:cs="Times New Roman"/>
      <w:color w:val="000000"/>
    </w:rPr>
  </w:style>
  <w:style w:type="character" w:customStyle="1" w:styleId="1734">
    <w:name w:val="样式 样式 标题 1 + 行距: 最小值 25 磅2 + 黑色 Char"/>
    <w:link w:val="1733"/>
    <w:autoRedefine/>
    <w:qFormat/>
    <w:uiPriority w:val="0"/>
    <w:rPr>
      <w:rFonts w:eastAsia="黑体"/>
      <w:color w:val="000000"/>
      <w:kern w:val="44"/>
      <w:sz w:val="32"/>
    </w:rPr>
  </w:style>
  <w:style w:type="paragraph" w:customStyle="1" w:styleId="1735">
    <w:name w:val="样式 样式1 + (中文) 黑体 四号"/>
    <w:basedOn w:val="1"/>
    <w:link w:val="1736"/>
    <w:autoRedefine/>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autoRedefine/>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autoRedefine/>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autoRedefine/>
    <w:qFormat/>
    <w:uiPriority w:val="0"/>
    <w:rPr>
      <w:kern w:val="2"/>
      <w:sz w:val="24"/>
      <w:szCs w:val="28"/>
    </w:rPr>
  </w:style>
  <w:style w:type="paragraph" w:customStyle="1" w:styleId="1739">
    <w:name w:val="样式 标题 1龙网标题 1公司标题 1，宋体 小三龙网标题章白鹤滩标题 1白鹤滩1H1Normal + Font..."/>
    <w:basedOn w:val="4"/>
    <w:autoRedefine/>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autoRedefine/>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autoRedefine/>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autoRedefine/>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autoRedefine/>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autoRedefine/>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autoRedefine/>
    <w:qFormat/>
    <w:uiPriority w:val="0"/>
    <w:rPr>
      <w:kern w:val="2"/>
      <w:sz w:val="24"/>
      <w:szCs w:val="28"/>
    </w:rPr>
  </w:style>
  <w:style w:type="paragraph" w:customStyle="1" w:styleId="1746">
    <w:name w:val="样式 五号 居中 首行缩进:  0 厘米 行距: 单倍行距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autoRedefine/>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autoRedefine/>
    <w:qFormat/>
    <w:locked/>
    <w:uiPriority w:val="0"/>
    <w:rPr>
      <w:kern w:val="2"/>
      <w:sz w:val="28"/>
    </w:rPr>
  </w:style>
  <w:style w:type="paragraph" w:customStyle="1" w:styleId="1751">
    <w:name w:val="样式 样式 标题 2 + Times New Roman 加粗1 +"/>
    <w:basedOn w:val="1623"/>
    <w:link w:val="1752"/>
    <w:autoRedefine/>
    <w:qFormat/>
    <w:uiPriority w:val="0"/>
    <w:rPr>
      <w:bCs w:val="0"/>
    </w:rPr>
  </w:style>
  <w:style w:type="character" w:customStyle="1" w:styleId="1752">
    <w:name w:val="样式 样式 标题 2 + Times New Roman 加粗1 + Char"/>
    <w:link w:val="1751"/>
    <w:autoRedefine/>
    <w:qFormat/>
    <w:uiPriority w:val="0"/>
    <w:rPr>
      <w:rFonts w:ascii="Arial" w:hAnsi="Arial" w:eastAsia="黑体"/>
      <w:kern w:val="2"/>
      <w:sz w:val="30"/>
      <w:szCs w:val="30"/>
    </w:rPr>
  </w:style>
  <w:style w:type="paragraph" w:customStyle="1" w:styleId="1753">
    <w:name w:val="5"/>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autoRedefine/>
    <w:qFormat/>
    <w:uiPriority w:val="99"/>
    <w:rPr>
      <w:szCs w:val="21"/>
    </w:rPr>
  </w:style>
  <w:style w:type="character" w:customStyle="1" w:styleId="1755">
    <w:name w:val="批注框文本 Char2"/>
    <w:autoRedefine/>
    <w:qFormat/>
    <w:uiPriority w:val="0"/>
    <w:rPr>
      <w:kern w:val="2"/>
      <w:sz w:val="18"/>
      <w:szCs w:val="18"/>
    </w:rPr>
  </w:style>
  <w:style w:type="character" w:customStyle="1" w:styleId="1756">
    <w:name w:val="文档结构图 Char3"/>
    <w:autoRedefine/>
    <w:qFormat/>
    <w:uiPriority w:val="99"/>
    <w:rPr>
      <w:kern w:val="2"/>
      <w:sz w:val="21"/>
      <w:szCs w:val="24"/>
      <w:shd w:val="clear" w:color="auto" w:fill="000080"/>
    </w:rPr>
  </w:style>
  <w:style w:type="character" w:customStyle="1" w:styleId="1757">
    <w:name w:val="标题 4 Char2"/>
    <w:autoRedefine/>
    <w:qFormat/>
    <w:uiPriority w:val="0"/>
    <w:rPr>
      <w:rFonts w:ascii="Arial" w:hAnsi="Arial" w:eastAsia="黑体"/>
      <w:b/>
      <w:bCs/>
      <w:kern w:val="2"/>
      <w:sz w:val="28"/>
      <w:szCs w:val="28"/>
    </w:rPr>
  </w:style>
  <w:style w:type="character" w:customStyle="1" w:styleId="1758">
    <w:name w:val="标题 6 Char2"/>
    <w:autoRedefine/>
    <w:qFormat/>
    <w:uiPriority w:val="9"/>
    <w:rPr>
      <w:rFonts w:ascii="Arial" w:hAnsi="Arial" w:eastAsia="黑体"/>
      <w:b/>
      <w:bCs/>
      <w:sz w:val="24"/>
      <w:szCs w:val="24"/>
    </w:rPr>
  </w:style>
  <w:style w:type="character" w:customStyle="1" w:styleId="1759">
    <w:name w:val="grame"/>
    <w:autoRedefine/>
    <w:qFormat/>
    <w:uiPriority w:val="0"/>
  </w:style>
  <w:style w:type="character" w:customStyle="1" w:styleId="1760">
    <w:name w:val="标题 8 Char2"/>
    <w:autoRedefine/>
    <w:qFormat/>
    <w:uiPriority w:val="0"/>
    <w:rPr>
      <w:rFonts w:ascii="Arial" w:hAnsi="Arial" w:eastAsia="黑体"/>
      <w:sz w:val="24"/>
      <w:szCs w:val="24"/>
    </w:rPr>
  </w:style>
  <w:style w:type="character" w:customStyle="1" w:styleId="1761">
    <w:name w:val="注释标题 Char4"/>
    <w:autoRedefine/>
    <w:qFormat/>
    <w:uiPriority w:val="0"/>
    <w:rPr>
      <w:rFonts w:hAnsi="宋体"/>
      <w:kern w:val="2"/>
      <w:sz w:val="21"/>
    </w:rPr>
  </w:style>
  <w:style w:type="character" w:customStyle="1" w:styleId="1762">
    <w:name w:val="纯文本 Char3"/>
    <w:autoRedefine/>
    <w:qFormat/>
    <w:uiPriority w:val="0"/>
    <w:rPr>
      <w:rFonts w:ascii="Courier New" w:hAnsi="Courier New"/>
      <w:kern w:val="2"/>
      <w:sz w:val="21"/>
    </w:rPr>
  </w:style>
  <w:style w:type="character" w:customStyle="1" w:styleId="1763">
    <w:name w:val="副标题 Char3"/>
    <w:autoRedefine/>
    <w:qFormat/>
    <w:uiPriority w:val="0"/>
    <w:rPr>
      <w:rFonts w:ascii="Arial" w:hAnsi="Arial"/>
      <w:b/>
      <w:kern w:val="28"/>
      <w:sz w:val="21"/>
    </w:rPr>
  </w:style>
  <w:style w:type="character" w:customStyle="1" w:styleId="1764">
    <w:name w:val="标题 7 Char2"/>
    <w:autoRedefine/>
    <w:qFormat/>
    <w:uiPriority w:val="0"/>
    <w:rPr>
      <w:b/>
      <w:bCs/>
      <w:sz w:val="24"/>
      <w:szCs w:val="24"/>
    </w:rPr>
  </w:style>
  <w:style w:type="character" w:customStyle="1" w:styleId="1765">
    <w:name w:val="标题 9 Char2"/>
    <w:autoRedefine/>
    <w:qFormat/>
    <w:uiPriority w:val="9"/>
    <w:rPr>
      <w:rFonts w:ascii="Arial" w:hAnsi="Arial" w:eastAsia="黑体"/>
      <w:sz w:val="21"/>
      <w:szCs w:val="21"/>
    </w:rPr>
  </w:style>
  <w:style w:type="character" w:customStyle="1" w:styleId="1766">
    <w:name w:val="样式 宋体 四号"/>
    <w:autoRedefine/>
    <w:qFormat/>
    <w:uiPriority w:val="0"/>
    <w:rPr>
      <w:rFonts w:ascii="Times New Roman" w:hAnsi="Times New Roman" w:eastAsia="黑体"/>
      <w:sz w:val="28"/>
      <w:szCs w:val="28"/>
    </w:rPr>
  </w:style>
  <w:style w:type="character" w:customStyle="1" w:styleId="1767">
    <w:name w:val="样式 四号 首行缩进:  0.99 厘米 行距: 最小值 25 磅 Char Char"/>
    <w:autoRedefine/>
    <w:qFormat/>
    <w:uiPriority w:val="0"/>
    <w:rPr>
      <w:rFonts w:eastAsia="宋体" w:cs="宋体"/>
      <w:kern w:val="2"/>
      <w:sz w:val="28"/>
      <w:szCs w:val="28"/>
      <w:lang w:val="en-US" w:eastAsia="zh-CN" w:bidi="ar-SA"/>
    </w:rPr>
  </w:style>
  <w:style w:type="character" w:customStyle="1" w:styleId="1768">
    <w:name w:val="正文文本缩进 3 Char4"/>
    <w:autoRedefine/>
    <w:qFormat/>
    <w:uiPriority w:val="0"/>
    <w:rPr>
      <w:kern w:val="2"/>
      <w:sz w:val="16"/>
      <w:szCs w:val="16"/>
    </w:rPr>
  </w:style>
  <w:style w:type="character" w:customStyle="1" w:styleId="1769">
    <w:name w:val="标题 Char3"/>
    <w:autoRedefine/>
    <w:qFormat/>
    <w:uiPriority w:val="0"/>
    <w:rPr>
      <w:rFonts w:ascii="Arial" w:hAnsi="Arial"/>
      <w:b/>
      <w:sz w:val="32"/>
    </w:rPr>
  </w:style>
  <w:style w:type="paragraph" w:customStyle="1" w:styleId="1770">
    <w:name w:val="图表标题"/>
    <w:basedOn w:val="1"/>
    <w:next w:val="1"/>
    <w:autoRedefine/>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autoRedefine/>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autoRedefine/>
    <w:qFormat/>
    <w:uiPriority w:val="0"/>
    <w:pPr>
      <w:spacing w:after="120"/>
    </w:pPr>
  </w:style>
  <w:style w:type="paragraph" w:customStyle="1" w:styleId="1773">
    <w:name w:val="样式 图片标注 + 左侧:  -0.97 厘米"/>
    <w:basedOn w:val="1"/>
    <w:autoRedefine/>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autoRedefine/>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autoRedefine/>
    <w:qFormat/>
    <w:uiPriority w:val="0"/>
    <w:rPr>
      <w:kern w:val="2"/>
      <w:sz w:val="24"/>
      <w:szCs w:val="24"/>
    </w:rPr>
  </w:style>
  <w:style w:type="paragraph" w:customStyle="1" w:styleId="1780">
    <w:name w:val="样式 小四 黑色 首行缩进:  0.85 厘米 行距: 最小值 24 磅"/>
    <w:basedOn w:val="1"/>
    <w:link w:val="178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autoRedefine/>
    <w:qFormat/>
    <w:uiPriority w:val="0"/>
    <w:rPr>
      <w:rFonts w:cs="宋体"/>
      <w:color w:val="000000"/>
      <w:kern w:val="2"/>
      <w:sz w:val="24"/>
    </w:rPr>
  </w:style>
  <w:style w:type="paragraph" w:customStyle="1" w:styleId="1782">
    <w:name w:val="样式 样式 四号 行距: 固定值 30 磅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autoRedefine/>
    <w:qFormat/>
    <w:uiPriority w:val="0"/>
    <w:rPr>
      <w:color w:val="000000"/>
      <w:kern w:val="2"/>
      <w:sz w:val="28"/>
    </w:rPr>
  </w:style>
  <w:style w:type="paragraph" w:customStyle="1" w:styleId="1785">
    <w:name w:val="样式 标题 1 + (中文) 黑体 小一 非加粗 居中 段前: 24 磅 段后: 24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autoRedefine/>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autoRedefine/>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autoRedefine/>
    <w:qFormat/>
    <w:uiPriority w:val="0"/>
  </w:style>
  <w:style w:type="paragraph" w:customStyle="1" w:styleId="1791">
    <w:name w:val="样式 黑色 首行缩进:  2 字符 段后: 6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autoRedefine/>
    <w:qFormat/>
    <w:uiPriority w:val="0"/>
    <w:rPr>
      <w:rFonts w:cs="宋体"/>
      <w:kern w:val="2"/>
      <w:sz w:val="21"/>
    </w:rPr>
  </w:style>
  <w:style w:type="paragraph" w:customStyle="1" w:styleId="1795">
    <w:name w:val="样式 五号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autoRedefine/>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autoRedefine/>
    <w:qFormat/>
    <w:uiPriority w:val="99"/>
    <w:rPr>
      <w:kern w:val="2"/>
      <w:sz w:val="28"/>
    </w:rPr>
  </w:style>
  <w:style w:type="paragraph" w:customStyle="1" w:styleId="1804">
    <w:name w:val="样式 宋体 四号 首行缩进:  0.74 厘米 行距: 1.5 倍行距"/>
    <w:basedOn w:val="1"/>
    <w:link w:val="180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autoRedefine/>
    <w:qFormat/>
    <w:uiPriority w:val="99"/>
    <w:rPr>
      <w:kern w:val="2"/>
      <w:sz w:val="28"/>
      <w:szCs w:val="28"/>
    </w:rPr>
  </w:style>
  <w:style w:type="paragraph" w:customStyle="1" w:styleId="1806">
    <w:name w:val="样式 样式 宋体 四号 首行缩进:  0.74 厘米 行距: 1.5 倍行距 + 行距: 1.5 倍行距"/>
    <w:basedOn w:val="1804"/>
    <w:link w:val="1807"/>
    <w:autoRedefine/>
    <w:qFormat/>
    <w:uiPriority w:val="99"/>
  </w:style>
  <w:style w:type="character" w:customStyle="1" w:styleId="1807">
    <w:name w:val="样式 样式 宋体 四号 首行缩进:  0.74 厘米 行距: 1.5 倍行距 + 行距: 1.5 倍行距 Char"/>
    <w:link w:val="1806"/>
    <w:autoRedefine/>
    <w:qFormat/>
    <w:uiPriority w:val="99"/>
    <w:rPr>
      <w:kern w:val="2"/>
      <w:sz w:val="28"/>
      <w:szCs w:val="28"/>
    </w:rPr>
  </w:style>
  <w:style w:type="paragraph" w:customStyle="1" w:styleId="1808">
    <w:name w:val="样式 样式 标题 3 + 两端对齐 + (中文) 宋体"/>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autoRedefine/>
    <w:qFormat/>
    <w:uiPriority w:val="0"/>
    <w:rPr>
      <w:color w:val="000000"/>
      <w:kern w:val="2"/>
      <w:sz w:val="28"/>
    </w:rPr>
  </w:style>
  <w:style w:type="paragraph" w:customStyle="1" w:styleId="1811">
    <w:name w:val="样式 标题 2节标题 1.11.1标题2b2标题2节Heading 2ph2h21head 08标题 1.1..."/>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autoRedefine/>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autoRedefine/>
    <w:qFormat/>
    <w:uiPriority w:val="99"/>
    <w:rPr>
      <w:kern w:val="2"/>
      <w:sz w:val="24"/>
    </w:rPr>
  </w:style>
  <w:style w:type="paragraph" w:customStyle="1" w:styleId="1814">
    <w:name w:val="样式 首行缩进:  0.85 厘米"/>
    <w:basedOn w:val="1"/>
    <w:autoRedefine/>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autoRedefine/>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autoRedefine/>
    <w:qFormat/>
    <w:uiPriority w:val="99"/>
    <w:rPr>
      <w:rFonts w:eastAsia="黑体"/>
      <w:b/>
      <w:bCs/>
      <w:kern w:val="2"/>
      <w:sz w:val="28"/>
      <w:szCs w:val="32"/>
    </w:rPr>
  </w:style>
  <w:style w:type="paragraph" w:customStyle="1" w:styleId="1817">
    <w:name w:val="样式 标题 1 + 小二 非加粗 黑色"/>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autoRedefine/>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autoRedefine/>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autoRedefine/>
    <w:qFormat/>
    <w:uiPriority w:val="99"/>
  </w:style>
  <w:style w:type="character" w:customStyle="1" w:styleId="1821">
    <w:name w:val="样式 样式 标题 3 + 左侧:  0 厘米 首行缩进:  0 厘米 + Char"/>
    <w:link w:val="1820"/>
    <w:autoRedefine/>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autoRedefine/>
    <w:qFormat/>
    <w:uiPriority w:val="99"/>
    <w:rPr>
      <w:color w:val="000000"/>
      <w:kern w:val="2"/>
      <w:sz w:val="28"/>
    </w:rPr>
  </w:style>
  <w:style w:type="paragraph" w:customStyle="1" w:styleId="1824">
    <w:name w:val="样式 宋体 四号 行距: 1.5 倍行距"/>
    <w:basedOn w:val="1"/>
    <w:link w:val="1825"/>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autoRedefine/>
    <w:qFormat/>
    <w:uiPriority w:val="99"/>
    <w:rPr>
      <w:rFonts w:ascii="宋体" w:hAnsi="宋体"/>
      <w:kern w:val="2"/>
      <w:sz w:val="28"/>
    </w:rPr>
  </w:style>
  <w:style w:type="paragraph" w:customStyle="1" w:styleId="1826">
    <w:name w:val="样式 样式 宋体 四号 行距: 1.5 倍行距 + Times New Roman1"/>
    <w:basedOn w:val="1824"/>
    <w:link w:val="1827"/>
    <w:autoRedefine/>
    <w:qFormat/>
    <w:uiPriority w:val="99"/>
  </w:style>
  <w:style w:type="character" w:customStyle="1" w:styleId="1827">
    <w:name w:val="样式 样式 宋体 四号 行距: 1.5 倍行距 + Times New Roman1 Char"/>
    <w:link w:val="1826"/>
    <w:autoRedefine/>
    <w:qFormat/>
    <w:uiPriority w:val="99"/>
    <w:rPr>
      <w:rFonts w:ascii="宋体" w:hAnsi="宋体"/>
      <w:kern w:val="2"/>
      <w:sz w:val="28"/>
    </w:rPr>
  </w:style>
  <w:style w:type="paragraph" w:customStyle="1" w:styleId="1828">
    <w:name w:val="样式 样式 标题 2节标题 1.11.1标题2b2标题2节Heading 2ph2h21head 08标题 1.1... + 四号"/>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autoRedefine/>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autoRedefine/>
    <w:qFormat/>
    <w:uiPriority w:val="0"/>
    <w:rPr>
      <w:color w:val="000000"/>
      <w:kern w:val="2"/>
      <w:sz w:val="28"/>
    </w:rPr>
  </w:style>
  <w:style w:type="paragraph" w:customStyle="1" w:styleId="1833">
    <w:name w:val="样式 标题 1 + (中文) 黑体 三号 非加粗 黑色 段前: 12 磅 段后: 12 磅 行距: 最小值 24.5..."/>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autoRedefine/>
    <w:qFormat/>
    <w:uiPriority w:val="99"/>
    <w:rPr>
      <w:kern w:val="2"/>
      <w:sz w:val="28"/>
    </w:rPr>
  </w:style>
  <w:style w:type="paragraph" w:customStyle="1" w:styleId="1836">
    <w:name w:val="样式 四号 黑色 首行缩进:  0.99 厘米 行距: 固定值 25 磅"/>
    <w:basedOn w:val="1"/>
    <w:link w:val="183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autoRedefine/>
    <w:qFormat/>
    <w:uiPriority w:val="0"/>
    <w:rPr>
      <w:rFonts w:eastAsia="仿宋_GB2312"/>
      <w:color w:val="000000"/>
      <w:kern w:val="2"/>
      <w:sz w:val="28"/>
    </w:rPr>
  </w:style>
  <w:style w:type="paragraph" w:customStyle="1" w:styleId="1838">
    <w:name w:val="1文章"/>
    <w:basedOn w:val="1"/>
    <w:autoRedefine/>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autoRedefine/>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autoRedefine/>
    <w:qFormat/>
    <w:uiPriority w:val="99"/>
  </w:style>
  <w:style w:type="character" w:customStyle="1" w:styleId="1842">
    <w:name w:val="样式 样式 四号 黑色 首行缩进:  0.99 厘米 行距: 最小值 24 磅 + 自动设置 Char"/>
    <w:link w:val="1841"/>
    <w:autoRedefine/>
    <w:qFormat/>
    <w:uiPriority w:val="99"/>
    <w:rPr>
      <w:color w:val="000000"/>
      <w:kern w:val="2"/>
      <w:sz w:val="28"/>
    </w:rPr>
  </w:style>
  <w:style w:type="paragraph" w:customStyle="1" w:styleId="1843">
    <w:name w:val="样式 样式 四号 黑色 行距: 1.5 倍行距 + 自动设置"/>
    <w:basedOn w:val="1"/>
    <w:link w:val="1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autoRedefine/>
    <w:qFormat/>
    <w:uiPriority w:val="99"/>
    <w:rPr>
      <w:sz w:val="28"/>
    </w:rPr>
  </w:style>
  <w:style w:type="paragraph" w:customStyle="1" w:styleId="1845">
    <w:name w:val="样式 四号 黑色 行距: 1.5 倍行距"/>
    <w:basedOn w:val="1"/>
    <w:link w:val="1846"/>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autoRedefine/>
    <w:qFormat/>
    <w:uiPriority w:val="99"/>
    <w:rPr>
      <w:color w:val="000000"/>
      <w:sz w:val="28"/>
    </w:rPr>
  </w:style>
  <w:style w:type="paragraph" w:customStyle="1" w:styleId="1847">
    <w:name w:val="样式 标题 3H3h33rd levell3CTHeading 3 - oldlevel_3PIM 3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autoRedefine/>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autoRedefine/>
    <w:qFormat/>
    <w:uiPriority w:val="99"/>
    <w:rPr>
      <w:sz w:val="28"/>
    </w:rPr>
  </w:style>
  <w:style w:type="paragraph" w:customStyle="1" w:styleId="1850">
    <w:name w:val="样式 样式 行距: 最小值 24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autoRedefine/>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autoRedefine/>
    <w:qFormat/>
    <w:uiPriority w:val="99"/>
  </w:style>
  <w:style w:type="character" w:customStyle="1" w:styleId="1853">
    <w:name w:val="样式 样式 标题 2 + 非加粗 黑色 + Times New Roman 自动设置 Char"/>
    <w:link w:val="1852"/>
    <w:autoRedefine/>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autoRedefine/>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autoRedefine/>
    <w:qFormat/>
    <w:uiPriority w:val="99"/>
  </w:style>
  <w:style w:type="character" w:customStyle="1" w:styleId="1857">
    <w:name w:val="样式 样式 四号 黑色 首行缩进:  1.01 厘米 + 自动设置 Char"/>
    <w:link w:val="1856"/>
    <w:autoRedefine/>
    <w:qFormat/>
    <w:uiPriority w:val="99"/>
    <w:rPr>
      <w:color w:val="000000"/>
      <w:kern w:val="2"/>
      <w:sz w:val="28"/>
    </w:rPr>
  </w:style>
  <w:style w:type="paragraph" w:customStyle="1" w:styleId="1858">
    <w:name w:val="样式 标题 2节sect 1.2H2 Char Char标题 1.1 + Times New Roman 小三 非..."/>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autoRedefine/>
    <w:qFormat/>
    <w:uiPriority w:val="0"/>
    <w:rPr>
      <w:rFonts w:eastAsia="黑体"/>
      <w:bCs/>
      <w:kern w:val="2"/>
      <w:sz w:val="28"/>
      <w:szCs w:val="32"/>
    </w:rPr>
  </w:style>
  <w:style w:type="paragraph" w:customStyle="1" w:styleId="1861">
    <w:name w:val="样式 样式1 + (中文) 黑体 居中 段前: 6 磅 段后: 6 磅 行距: 单倍行距"/>
    <w:basedOn w:val="492"/>
    <w:autoRedefine/>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autoRedefine/>
    <w:qFormat/>
    <w:uiPriority w:val="99"/>
  </w:style>
  <w:style w:type="paragraph" w:customStyle="1" w:styleId="1865">
    <w:name w:val="样式 样式 样式 样式 四号 黑色 首行缩进:  1.01 厘米 + 自动设置 首行缩进:  0.99 厘米 + 黑色 + 自动..."/>
    <w:basedOn w:val="1831"/>
    <w:link w:val="1864"/>
    <w:autoRedefine/>
    <w:qFormat/>
    <w:uiPriority w:val="99"/>
    <w:rPr>
      <w:color w:val="auto"/>
      <w:kern w:val="0"/>
      <w:sz w:val="20"/>
    </w:rPr>
  </w:style>
  <w:style w:type="paragraph" w:customStyle="1" w:styleId="1866">
    <w:name w:val="样式 样式 四号 黑色 首行缩进:  1.01 厘米 + 自动设置 首行缩进:  0.99 厘米"/>
    <w:basedOn w:val="1809"/>
    <w:link w:val="1867"/>
    <w:autoRedefine/>
    <w:qFormat/>
    <w:uiPriority w:val="0"/>
  </w:style>
  <w:style w:type="character" w:customStyle="1" w:styleId="1867">
    <w:name w:val="样式 样式 四号 黑色 首行缩进:  1.01 厘米 + 自动设置 首行缩进:  0.99 厘米 Char"/>
    <w:link w:val="1866"/>
    <w:autoRedefine/>
    <w:qFormat/>
    <w:uiPriority w:val="0"/>
    <w:rPr>
      <w:color w:val="000000"/>
      <w:kern w:val="2"/>
      <w:sz w:val="28"/>
    </w:rPr>
  </w:style>
  <w:style w:type="paragraph" w:customStyle="1" w:styleId="1868">
    <w:name w:val="样式 (符号) 宋体 四号 行距: 1.5 倍行距"/>
    <w:basedOn w:val="1"/>
    <w:link w:val="1869"/>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autoRedefine/>
    <w:qFormat/>
    <w:uiPriority w:val="99"/>
    <w:rPr>
      <w:rFonts w:hAnsi="宋体"/>
      <w:kern w:val="2"/>
      <w:sz w:val="28"/>
    </w:rPr>
  </w:style>
  <w:style w:type="paragraph" w:customStyle="1" w:styleId="1870">
    <w:name w:val="样式 样式 四号 首行缩进:  0.99 厘米 行距: 最小值 25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7"/>
    <w:autoRedefine/>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autoRedefine/>
    <w:qFormat/>
    <w:uiPriority w:val="0"/>
    <w:rPr>
      <w:rFonts w:cs="宋体"/>
      <w:color w:val="000000"/>
      <w:kern w:val="2"/>
      <w:sz w:val="28"/>
    </w:rPr>
  </w:style>
  <w:style w:type="paragraph" w:customStyle="1" w:styleId="1874">
    <w:name w:val="样式 (西文) Times New Roman 四号 首行缩进:  0.99 厘米 行距: 最小值 25 磅"/>
    <w:basedOn w:val="1"/>
    <w:link w:val="187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autoRedefine/>
    <w:qFormat/>
    <w:uiPriority w:val="0"/>
    <w:rPr>
      <w:kern w:val="2"/>
      <w:sz w:val="28"/>
    </w:rPr>
  </w:style>
  <w:style w:type="paragraph" w:customStyle="1" w:styleId="1876">
    <w:name w:val="样式 (西文) Times New Roman (中文) 黑体 (符号) 黑体 四号 居中 段前: 6 磅 段后: ..."/>
    <w:basedOn w:val="1"/>
    <w:autoRedefine/>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autoRedefine/>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autoRedefine/>
    <w:qFormat/>
    <w:uiPriority w:val="0"/>
  </w:style>
  <w:style w:type="paragraph" w:customStyle="1" w:styleId="1880">
    <w:name w:val="样式 样式 样式 样式 首行缩进:  2 字符1 + 首行缩进:  2 字符1 + 首行缩进:  2 字符 + 首行缩进:  2..."/>
    <w:basedOn w:val="1"/>
    <w:link w:val="188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autoRedefine/>
    <w:qFormat/>
    <w:uiPriority w:val="99"/>
    <w:rPr>
      <w:kern w:val="2"/>
      <w:sz w:val="28"/>
    </w:rPr>
  </w:style>
  <w:style w:type="paragraph" w:customStyle="1" w:styleId="1882">
    <w:name w:val="样式 样式 首行缩进:  0 厘米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autoRedefine/>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autoRedefine/>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autoRedefine/>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autoRedefine/>
    <w:qFormat/>
    <w:uiPriority w:val="0"/>
    <w:rPr>
      <w:kern w:val="2"/>
      <w:sz w:val="24"/>
    </w:rPr>
  </w:style>
  <w:style w:type="paragraph" w:customStyle="1" w:styleId="1889">
    <w:name w:val="Char Char Char Char Char Char Char Char1 Char Char Char Char Char Char Char Char Char Char Char Char Char Char Char Char Char Char Char"/>
    <w:basedOn w:val="1"/>
    <w:autoRedefine/>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autoRedefine/>
    <w:qFormat/>
    <w:uiPriority w:val="0"/>
    <w:rPr>
      <w:color w:val="000000"/>
      <w:kern w:val="2"/>
      <w:sz w:val="28"/>
    </w:rPr>
  </w:style>
  <w:style w:type="paragraph" w:customStyle="1" w:styleId="1893">
    <w:name w:val="样式 样式 标题 3 + 四号 非加粗 段前: 3 磅 段后: 3 磅 行距: 最小值 25 磅 + (中文) 黑体 小三"/>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autoRedefine/>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autoRedefine/>
    <w:qFormat/>
    <w:uiPriority w:val="0"/>
    <w:rPr>
      <w:color w:val="000000"/>
      <w:kern w:val="2"/>
      <w:sz w:val="21"/>
      <w:szCs w:val="21"/>
    </w:rPr>
  </w:style>
  <w:style w:type="paragraph" w:customStyle="1" w:styleId="1898">
    <w:name w:val="Char31"/>
    <w:basedOn w:val="1"/>
    <w:autoRedefine/>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autoRedefine/>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autoRedefine/>
    <w:qFormat/>
    <w:uiPriority w:val="0"/>
    <w:rPr>
      <w:color w:val="000000"/>
      <w:kern w:val="2"/>
      <w:sz w:val="24"/>
    </w:rPr>
  </w:style>
  <w:style w:type="character" w:customStyle="1" w:styleId="1901">
    <w:name w:val="样式 样式 样式 四号 黑色 行距: 固定值 25 磅 + 首行缩进:  2 字符1 + 首行缩进:  2 字符1 Char1"/>
    <w:link w:val="1902"/>
    <w:autoRedefine/>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autoRedefine/>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autoRedefine/>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autoRedefine/>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autoRedefine/>
    <w:qFormat/>
    <w:uiPriority w:val="0"/>
    <w:rPr>
      <w:sz w:val="28"/>
      <w:szCs w:val="28"/>
    </w:rPr>
  </w:style>
  <w:style w:type="paragraph" w:customStyle="1" w:styleId="1908">
    <w:name w:val="样式 样式 首行缩进:  2 字符 + 黑色 首行缩进:  2 字符"/>
    <w:basedOn w:val="1"/>
    <w:link w:val="19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autoRedefine/>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autoRedefine/>
    <w:qFormat/>
    <w:uiPriority w:val="0"/>
    <w:rPr>
      <w:color w:val="000000"/>
      <w:sz w:val="28"/>
    </w:rPr>
  </w:style>
  <w:style w:type="paragraph" w:customStyle="1" w:styleId="1912">
    <w:name w:val="样式 标题 4H4h444headingPIM 4First SubheadingRef Heading 1rh...1"/>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autoRedefine/>
    <w:qFormat/>
    <w:uiPriority w:val="0"/>
    <w:rPr>
      <w:color w:val="auto"/>
    </w:rPr>
  </w:style>
  <w:style w:type="paragraph" w:customStyle="1" w:styleId="1915">
    <w:name w:val="4H4"/>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autoRedefine/>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autoRedefine/>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autoRedefine/>
    <w:qFormat/>
    <w:uiPriority w:val="0"/>
    <w:rPr>
      <w:color w:val="000000"/>
    </w:rPr>
  </w:style>
  <w:style w:type="character" w:customStyle="1" w:styleId="1923">
    <w:name w:val="样式 样式 标题 3头小节标题标题 3 Char Char Char标题 3 Char Charh33rd levelH...1... Char"/>
    <w:link w:val="1922"/>
    <w:autoRedefine/>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autoRedefine/>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autoRedefine/>
    <w:qFormat/>
    <w:uiPriority w:val="0"/>
    <w:rPr>
      <w:rFonts w:eastAsia="黑体"/>
      <w:sz w:val="28"/>
    </w:rPr>
  </w:style>
  <w:style w:type="paragraph" w:customStyle="1" w:styleId="1928">
    <w:name w:val="样式 标题 2标题 21章标题h2sect 1.2H2Chapter Number/Appendix Letter..."/>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autoRedefine/>
    <w:qFormat/>
    <w:uiPriority w:val="0"/>
    <w:rPr>
      <w:sz w:val="28"/>
    </w:rPr>
  </w:style>
  <w:style w:type="paragraph" w:customStyle="1" w:styleId="1931">
    <w:name w:val="样式 样式 样式 样式 标题 1 + 行距: 最小值 25 磅2 + 左侧:  0 厘米 悬挂缩进: 0.74 厘米 + 红色 ..."/>
    <w:basedOn w:val="1"/>
    <w:autoRedefine/>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autoRedefine/>
    <w:qFormat/>
    <w:uiPriority w:val="0"/>
    <w:rPr>
      <w:rFonts w:eastAsia="黑体"/>
      <w:kern w:val="2"/>
      <w:sz w:val="28"/>
    </w:rPr>
  </w:style>
  <w:style w:type="paragraph" w:customStyle="1" w:styleId="1935">
    <w:name w:val="样式 (符号) 宋体 五号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autoRedefine/>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autoRedefine/>
    <w:qFormat/>
    <w:uiPriority w:val="99"/>
    <w:rPr>
      <w:rFonts w:eastAsia="仿宋_GB2312"/>
      <w:color w:val="000000"/>
      <w:kern w:val="2"/>
      <w:sz w:val="28"/>
    </w:rPr>
  </w:style>
  <w:style w:type="character" w:customStyle="1" w:styleId="1941">
    <w:name w:val="样式 样式 四号 行距: 最小值 25 磅1 + 首行缩进:  2 字符 Char"/>
    <w:link w:val="1942"/>
    <w:autoRedefine/>
    <w:qFormat/>
    <w:uiPriority w:val="0"/>
    <w:rPr>
      <w:rFonts w:cs="宋体"/>
      <w:spacing w:val="-2"/>
      <w:sz w:val="28"/>
      <w:szCs w:val="28"/>
    </w:rPr>
  </w:style>
  <w:style w:type="paragraph" w:customStyle="1" w:styleId="1942">
    <w:name w:val="样式 样式 四号 行距: 最小值 25 磅1 + 首行缩进:  2 字符"/>
    <w:basedOn w:val="1"/>
    <w:link w:val="1941"/>
    <w:autoRedefine/>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autoRedefine/>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autoRedefine/>
    <w:qFormat/>
    <w:uiPriority w:val="0"/>
    <w:rPr>
      <w:rFonts w:hAnsi="宋体"/>
      <w:sz w:val="28"/>
    </w:rPr>
  </w:style>
  <w:style w:type="paragraph" w:customStyle="1" w:styleId="1945">
    <w:name w:val="样式 样式 标题 2标题 41节Heading 2ph2h21head 08节标题 1.1H2Chapter Hea... +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autoRedefine/>
    <w:qFormat/>
    <w:uiPriority w:val="0"/>
    <w:rPr>
      <w:kern w:val="2"/>
      <w:sz w:val="28"/>
    </w:rPr>
  </w:style>
  <w:style w:type="paragraph" w:customStyle="1" w:styleId="1949">
    <w:name w:val="样式 样式1 + (西文) Times New Roman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autoRedefine/>
    <w:qFormat/>
    <w:uiPriority w:val="0"/>
    <w:rPr>
      <w:rFonts w:cs="宋体"/>
      <w:kern w:val="2"/>
      <w:sz w:val="28"/>
      <w:szCs w:val="28"/>
    </w:rPr>
  </w:style>
  <w:style w:type="paragraph" w:customStyle="1" w:styleId="1952">
    <w:name w:val="样式 (中文) 黑体 四号 居中 段前: 6 磅 段后: 6 磅"/>
    <w:basedOn w:val="1"/>
    <w:link w:val="1953"/>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autoRedefine/>
    <w:qFormat/>
    <w:uiPriority w:val="0"/>
    <w:rPr>
      <w:rFonts w:eastAsia="黑体"/>
      <w:kern w:val="2"/>
      <w:sz w:val="28"/>
    </w:rPr>
  </w:style>
  <w:style w:type="paragraph" w:customStyle="1" w:styleId="1954">
    <w:name w:val="样式 标题 2节sect 1.2H2 Char Char标题 1.1Char Char + Times New Ro..."/>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autoRedefine/>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autoRedefine/>
    <w:qFormat/>
    <w:uiPriority w:val="0"/>
    <w:rPr>
      <w:b/>
      <w:bCs/>
      <w:kern w:val="44"/>
      <w:sz w:val="36"/>
      <w:szCs w:val="44"/>
    </w:rPr>
  </w:style>
  <w:style w:type="paragraph" w:customStyle="1" w:styleId="1960">
    <w:name w:val="样式 标题 1 + (符号) 宋体"/>
    <w:basedOn w:val="4"/>
    <w:link w:val="1959"/>
    <w:autoRedefine/>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autoRedefine/>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autoRedefine/>
    <w:qFormat/>
    <w:uiPriority w:val="0"/>
    <w:rPr>
      <w:b/>
      <w:bCs/>
      <w:kern w:val="44"/>
      <w:sz w:val="30"/>
      <w:szCs w:val="30"/>
    </w:rPr>
  </w:style>
  <w:style w:type="character" w:customStyle="1" w:styleId="1963">
    <w:name w:val="样式 正文 +"/>
    <w:autoRedefine/>
    <w:qFormat/>
    <w:uiPriority w:val="0"/>
    <w:rPr>
      <w:kern w:val="0"/>
      <w:sz w:val="28"/>
    </w:rPr>
  </w:style>
  <w:style w:type="paragraph" w:customStyle="1" w:styleId="1964">
    <w:name w:val="yuan表名"/>
    <w:autoRedefine/>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autoRedefine/>
    <w:qFormat/>
    <w:uiPriority w:val="0"/>
    <w:rPr>
      <w:b/>
      <w:bCs/>
      <w:kern w:val="2"/>
      <w:sz w:val="21"/>
      <w:szCs w:val="24"/>
    </w:rPr>
  </w:style>
  <w:style w:type="paragraph" w:customStyle="1" w:styleId="1966">
    <w:name w:val="样式 样式 正文lisj + 首行缩进:  2 字符 + 首行缩进:  2 字符"/>
    <w:basedOn w:val="1"/>
    <w:autoRedefine/>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autoRedefine/>
    <w:qFormat/>
    <w:uiPriority w:val="0"/>
    <w:rPr>
      <w:kern w:val="2"/>
      <w:sz w:val="30"/>
      <w:szCs w:val="30"/>
    </w:rPr>
  </w:style>
  <w:style w:type="paragraph" w:customStyle="1" w:styleId="1968">
    <w:name w:val="Char Char Char Char Char Char1 Char2"/>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autoRedefine/>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autoRedefine/>
    <w:qFormat/>
    <w:uiPriority w:val="0"/>
    <w:rPr>
      <w:b/>
      <w:bCs/>
      <w:i/>
      <w:iCs/>
      <w:color w:val="4F81BD"/>
      <w:kern w:val="2"/>
      <w:sz w:val="21"/>
      <w:szCs w:val="22"/>
    </w:rPr>
  </w:style>
  <w:style w:type="character" w:customStyle="1" w:styleId="1973">
    <w:name w:val="textcontents"/>
    <w:autoRedefine/>
    <w:qFormat/>
    <w:uiPriority w:val="0"/>
    <w:rPr>
      <w:rFonts w:cs="Times New Roman"/>
    </w:rPr>
  </w:style>
  <w:style w:type="character" w:customStyle="1" w:styleId="1974">
    <w:name w:val="批注文字 Char Char"/>
    <w:autoRedefine/>
    <w:qFormat/>
    <w:uiPriority w:val="0"/>
    <w:rPr>
      <w:rFonts w:ascii="宋体" w:hAnsi="Times New Roman" w:eastAsia="宋体" w:cs="Times New Roman"/>
      <w:sz w:val="28"/>
      <w:szCs w:val="20"/>
    </w:rPr>
  </w:style>
  <w:style w:type="character" w:customStyle="1" w:styleId="1975">
    <w:name w:val="批注框文本 Char1"/>
    <w:autoRedefine/>
    <w:qFormat/>
    <w:uiPriority w:val="0"/>
    <w:rPr>
      <w:kern w:val="2"/>
      <w:sz w:val="18"/>
      <w:szCs w:val="18"/>
    </w:rPr>
  </w:style>
  <w:style w:type="character" w:customStyle="1" w:styleId="1976">
    <w:name w:val="引用 Char3"/>
    <w:autoRedefine/>
    <w:qFormat/>
    <w:uiPriority w:val="0"/>
    <w:rPr>
      <w:i/>
      <w:iCs/>
      <w:color w:val="000000"/>
      <w:kern w:val="2"/>
      <w:sz w:val="21"/>
      <w:szCs w:val="22"/>
    </w:rPr>
  </w:style>
  <w:style w:type="paragraph" w:customStyle="1" w:styleId="1977">
    <w:name w:val="flNote"/>
    <w:basedOn w:val="1"/>
    <w:autoRedefine/>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autoRedefine/>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autoRedefine/>
    <w:qFormat/>
    <w:uiPriority w:val="0"/>
    <w:rPr>
      <w:rFonts w:ascii="宋体" w:hAnsi="Courier New"/>
      <w:kern w:val="2"/>
      <w:sz w:val="21"/>
    </w:rPr>
  </w:style>
  <w:style w:type="paragraph" w:customStyle="1" w:styleId="1980">
    <w:name w:val="3"/>
    <w:basedOn w:val="1"/>
    <w:next w:val="30"/>
    <w:autoRedefine/>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5"/>
    <w:autoRedefine/>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5"/>
    <w:autoRedefine/>
    <w:qFormat/>
    <w:uiPriority w:val="0"/>
    <w:pPr>
      <w:adjustRightInd w:val="0"/>
      <w:snapToGrid w:val="0"/>
      <w:spacing w:line="300" w:lineRule="auto"/>
      <w:ind w:firstLine="520" w:firstLineChars="200"/>
      <w:jc w:val="left"/>
    </w:pPr>
    <w:rPr>
      <w:kern w:val="0"/>
    </w:rPr>
  </w:style>
  <w:style w:type="paragraph" w:customStyle="1" w:styleId="1983">
    <w:name w:val="金安桥正文"/>
    <w:basedOn w:val="35"/>
    <w:autoRedefine/>
    <w:qFormat/>
    <w:uiPriority w:val="0"/>
    <w:pPr>
      <w:adjustRightInd w:val="0"/>
      <w:spacing w:line="300" w:lineRule="auto"/>
      <w:ind w:firstLine="200" w:firstLineChars="200"/>
      <w:jc w:val="left"/>
    </w:pPr>
    <w:rPr>
      <w:kern w:val="0"/>
    </w:rPr>
  </w:style>
  <w:style w:type="character" w:customStyle="1" w:styleId="1984">
    <w:name w:val="样式 粉红"/>
    <w:autoRedefine/>
    <w:qFormat/>
    <w:uiPriority w:val="0"/>
    <w:rPr>
      <w:color w:val="auto"/>
      <w:u w:val="none"/>
    </w:rPr>
  </w:style>
  <w:style w:type="paragraph" w:customStyle="1" w:styleId="1985">
    <w:name w:val="p17"/>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autoRedefine/>
    <w:qFormat/>
    <w:uiPriority w:val="31"/>
    <w:rPr>
      <w:smallCaps/>
    </w:rPr>
  </w:style>
  <w:style w:type="character" w:customStyle="1" w:styleId="1987">
    <w:name w:val="标准文本 Char"/>
    <w:link w:val="1988"/>
    <w:autoRedefine/>
    <w:qFormat/>
    <w:uiPriority w:val="0"/>
    <w:rPr>
      <w:sz w:val="24"/>
    </w:rPr>
  </w:style>
  <w:style w:type="paragraph" w:customStyle="1" w:styleId="1988">
    <w:name w:val="标准文本"/>
    <w:basedOn w:val="1"/>
    <w:link w:val="1987"/>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7"/>
    <w:next w:val="27"/>
    <w:autoRedefine/>
    <w:qFormat/>
    <w:uiPriority w:val="0"/>
    <w:rPr>
      <w:b/>
      <w:szCs w:val="20"/>
    </w:rPr>
  </w:style>
  <w:style w:type="character" w:customStyle="1" w:styleId="1991">
    <w:name w:val="H1 Char"/>
    <w:autoRedefine/>
    <w:qFormat/>
    <w:uiPriority w:val="0"/>
    <w:rPr>
      <w:rFonts w:ascii="宋体" w:hAnsi="Times New Roman" w:eastAsia="宋体"/>
      <w:b/>
      <w:kern w:val="44"/>
      <w:sz w:val="32"/>
    </w:rPr>
  </w:style>
  <w:style w:type="character" w:customStyle="1" w:styleId="1992">
    <w:name w:val="普通文字1 Char Char"/>
    <w:autoRedefine/>
    <w:qFormat/>
    <w:uiPriority w:val="0"/>
    <w:rPr>
      <w:rFonts w:ascii="宋体" w:hAnsi="Courier New" w:eastAsia="宋体"/>
      <w:kern w:val="2"/>
      <w:sz w:val="21"/>
      <w:lang w:val="en-US" w:eastAsia="zh-CN"/>
    </w:rPr>
  </w:style>
  <w:style w:type="character" w:customStyle="1" w:styleId="1993">
    <w:name w:val="不明显强调111"/>
    <w:autoRedefine/>
    <w:qFormat/>
    <w:uiPriority w:val="19"/>
    <w:rPr>
      <w:i/>
      <w:iCs/>
    </w:rPr>
  </w:style>
  <w:style w:type="character" w:customStyle="1" w:styleId="1994">
    <w:name w:val="Char Char3"/>
    <w:autoRedefine/>
    <w:qFormat/>
    <w:uiPriority w:val="0"/>
    <w:rPr>
      <w:rFonts w:eastAsia="宋体"/>
      <w:b/>
      <w:sz w:val="21"/>
      <w:lang w:val="en-US" w:eastAsia="zh-CN"/>
    </w:rPr>
  </w:style>
  <w:style w:type="character" w:customStyle="1" w:styleId="1995">
    <w:name w:val="明显参考111"/>
    <w:autoRedefine/>
    <w:qFormat/>
    <w:uiPriority w:val="32"/>
    <w:rPr>
      <w:smallCaps/>
      <w:spacing w:val="5"/>
      <w:u w:val="single"/>
    </w:rPr>
  </w:style>
  <w:style w:type="character" w:customStyle="1" w:styleId="1996">
    <w:name w:val="书籍标题111"/>
    <w:autoRedefine/>
    <w:qFormat/>
    <w:uiPriority w:val="33"/>
    <w:rPr>
      <w:i/>
      <w:iCs/>
      <w:smallCaps/>
      <w:spacing w:val="5"/>
    </w:rPr>
  </w:style>
  <w:style w:type="character" w:customStyle="1" w:styleId="1997">
    <w:name w:val="明显强调111"/>
    <w:autoRedefine/>
    <w:qFormat/>
    <w:uiPriority w:val="21"/>
    <w:rPr>
      <w:b/>
      <w:bCs/>
    </w:rPr>
  </w:style>
  <w:style w:type="paragraph" w:customStyle="1" w:styleId="1998">
    <w:name w:val="建设方案正文"/>
    <w:basedOn w:val="1"/>
    <w:autoRedefine/>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autoRedefin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autoRedefine/>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autoRedefine/>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autoRedefine/>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autoRedefine/>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autoRedefine/>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autoRedefine/>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autoRedefine/>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autoRedefine/>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autoRedefine/>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autoRedefine/>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autoRedefine/>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autoRedefine/>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7"/>
    <w:autoRedefine/>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autoRedefine/>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autoRedefine/>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autoRedefine/>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autoRedefine/>
    <w:qFormat/>
    <w:locked/>
    <w:uiPriority w:val="0"/>
    <w:rPr>
      <w:rFonts w:ascii="宋体" w:hAnsi="宋体" w:cs="宋体"/>
      <w:sz w:val="24"/>
    </w:rPr>
  </w:style>
  <w:style w:type="paragraph" w:customStyle="1" w:styleId="2042">
    <w:name w:val="ZW 4L P1.5 2W"/>
    <w:basedOn w:val="1"/>
    <w:link w:val="2041"/>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autoRedefine/>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autoRedefine/>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autoRedefine/>
    <w:qFormat/>
    <w:uiPriority w:val="0"/>
  </w:style>
  <w:style w:type="character" w:customStyle="1" w:styleId="2049">
    <w:name w:val="ca-9"/>
    <w:autoRedefine/>
    <w:qFormat/>
    <w:uiPriority w:val="0"/>
  </w:style>
  <w:style w:type="character" w:customStyle="1" w:styleId="2050">
    <w:name w:val="ca-2"/>
    <w:autoRedefine/>
    <w:qFormat/>
    <w:uiPriority w:val="0"/>
  </w:style>
  <w:style w:type="character" w:customStyle="1" w:styleId="2051">
    <w:name w:val="black"/>
    <w:autoRedefine/>
    <w:qFormat/>
    <w:uiPriority w:val="0"/>
  </w:style>
  <w:style w:type="character" w:customStyle="1" w:styleId="2052">
    <w:name w:val="emailstyle17"/>
    <w:autoRedefine/>
    <w:qFormat/>
    <w:uiPriority w:val="0"/>
    <w:rPr>
      <w:rFonts w:hint="default" w:ascii="Arial" w:hAnsi="Arial" w:cs="Arial"/>
      <w:color w:val="auto"/>
      <w:sz w:val="20"/>
    </w:rPr>
  </w:style>
  <w:style w:type="character" w:customStyle="1" w:styleId="2053">
    <w:name w:val="ca-1"/>
    <w:autoRedefine/>
    <w:qFormat/>
    <w:uiPriority w:val="0"/>
  </w:style>
  <w:style w:type="character" w:customStyle="1" w:styleId="2054">
    <w:name w:val="tpc_content1"/>
    <w:autoRedefine/>
    <w:qFormat/>
    <w:uiPriority w:val="0"/>
    <w:rPr>
      <w:sz w:val="15"/>
    </w:rPr>
  </w:style>
  <w:style w:type="character" w:customStyle="1" w:styleId="2055">
    <w:name w:val="h31"/>
    <w:autoRedefine/>
    <w:qFormat/>
    <w:uiPriority w:val="0"/>
    <w:rPr>
      <w:sz w:val="21"/>
    </w:rPr>
  </w:style>
  <w:style w:type="character" w:customStyle="1" w:styleId="2056">
    <w:name w:val="lh15 s"/>
    <w:autoRedefine/>
    <w:qFormat/>
    <w:uiPriority w:val="0"/>
  </w:style>
  <w:style w:type="character" w:customStyle="1" w:styleId="2057">
    <w:name w:val="font101"/>
    <w:autoRedefine/>
    <w:qFormat/>
    <w:uiPriority w:val="0"/>
    <w:rPr>
      <w:rFonts w:hint="eastAsia" w:ascii="宋体" w:hAnsi="宋体" w:eastAsia="宋体" w:cs="宋体"/>
      <w:color w:val="000000"/>
      <w:sz w:val="20"/>
      <w:szCs w:val="20"/>
      <w:u w:val="none"/>
    </w:rPr>
  </w:style>
  <w:style w:type="character" w:customStyle="1" w:styleId="2058">
    <w:name w:val="ca-8"/>
    <w:autoRedefine/>
    <w:qFormat/>
    <w:uiPriority w:val="0"/>
  </w:style>
  <w:style w:type="character" w:customStyle="1" w:styleId="2059">
    <w:name w:val="param-name"/>
    <w:autoRedefine/>
    <w:qFormat/>
    <w:uiPriority w:val="0"/>
  </w:style>
  <w:style w:type="character" w:customStyle="1" w:styleId="2060">
    <w:name w:val="m_tit"/>
    <w:autoRedefine/>
    <w:qFormat/>
    <w:uiPriority w:val="0"/>
  </w:style>
  <w:style w:type="character" w:customStyle="1" w:styleId="2061">
    <w:name w:val="font81"/>
    <w:autoRedefine/>
    <w:qFormat/>
    <w:uiPriority w:val="0"/>
    <w:rPr>
      <w:rFonts w:hint="eastAsia" w:ascii="宋体" w:hAnsi="宋体" w:eastAsia="宋体" w:cs="宋体"/>
      <w:color w:val="auto"/>
      <w:sz w:val="20"/>
      <w:szCs w:val="20"/>
      <w:u w:val="none"/>
    </w:rPr>
  </w:style>
  <w:style w:type="character" w:customStyle="1" w:styleId="2062">
    <w:name w:val="font91"/>
    <w:autoRedefine/>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autoRedefine/>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autoRedefine/>
    <w:qFormat/>
    <w:uiPriority w:val="0"/>
    <w:rPr>
      <w:sz w:val="24"/>
    </w:rPr>
  </w:style>
  <w:style w:type="character" w:customStyle="1" w:styleId="2065">
    <w:name w:val="样式 样式 首行缩进:  0.85 厘米 行距: 1.5 倍行距 + 黑色1 Char Char Char Char Char Char"/>
    <w:link w:val="2066"/>
    <w:autoRedefine/>
    <w:qFormat/>
    <w:uiPriority w:val="0"/>
    <w:rPr>
      <w:rFonts w:cs="宋体"/>
      <w:color w:val="000000"/>
      <w:sz w:val="28"/>
    </w:rPr>
  </w:style>
  <w:style w:type="paragraph" w:customStyle="1" w:styleId="2066">
    <w:name w:val="样式 样式 首行缩进:  0.85 厘米 行距: 1.5 倍行距 + 黑色1 Char Char Char Char Char"/>
    <w:basedOn w:val="1"/>
    <w:link w:val="20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autoRedefine/>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autoRedefine/>
    <w:qFormat/>
    <w:uiPriority w:val="0"/>
    <w:rPr>
      <w:rFonts w:ascii="宋体"/>
      <w:kern w:val="2"/>
      <w:sz w:val="28"/>
      <w:szCs w:val="28"/>
    </w:rPr>
  </w:style>
  <w:style w:type="paragraph" w:customStyle="1" w:styleId="2072">
    <w:name w:val="Char Char Char Char2"/>
    <w:basedOn w:val="1"/>
    <w:autoRedefine/>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5"/>
    <w:autoRedefine/>
    <w:qFormat/>
    <w:uiPriority w:val="0"/>
    <w:rPr>
      <w:rFonts w:ascii="Tahoma" w:hAnsi="Tahoma" w:cs="Tahoma"/>
      <w:sz w:val="24"/>
    </w:rPr>
  </w:style>
  <w:style w:type="paragraph" w:customStyle="1" w:styleId="2074">
    <w:name w:val="表格-居中"/>
    <w:basedOn w:val="1"/>
    <w:next w:val="1"/>
    <w:autoRedefine/>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autoRedefine/>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autoRedefine/>
    <w:qFormat/>
    <w:uiPriority w:val="0"/>
    <w:rPr>
      <w:rFonts w:ascii="宋体" w:cs="宋体"/>
      <w:kern w:val="2"/>
      <w:sz w:val="24"/>
    </w:rPr>
  </w:style>
  <w:style w:type="paragraph" w:customStyle="1" w:styleId="2079">
    <w:name w:val="表格字体"/>
    <w:basedOn w:val="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autoRedefine/>
    <w:qFormat/>
    <w:uiPriority w:val="0"/>
    <w:rPr>
      <w:rFonts w:ascii="Times New Roman" w:hAnsi="Times New Roman" w:eastAsia="宋体" w:cs="Times New Roman"/>
      <w:lang w:val="en-US" w:eastAsia="zh-CN" w:bidi="ar-SA"/>
    </w:rPr>
  </w:style>
  <w:style w:type="paragraph" w:customStyle="1" w:styleId="2081">
    <w:name w:val="表格文字 首列"/>
    <w:basedOn w:val="261"/>
    <w:autoRedefine/>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autoRedefine/>
    <w:qFormat/>
    <w:uiPriority w:val="0"/>
    <w:rPr>
      <w:rFonts w:cs="宋体"/>
      <w:color w:val="000000"/>
      <w:spacing w:val="4"/>
      <w:sz w:val="28"/>
    </w:rPr>
  </w:style>
  <w:style w:type="paragraph" w:customStyle="1" w:styleId="2083">
    <w:name w:val="样式 样式 首行缩进:  0.85 厘米 行距: 1.5 倍行距 + 黑色2"/>
    <w:basedOn w:val="1"/>
    <w:link w:val="2082"/>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autoRedefine/>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autoRedefine/>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autoRedefine/>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autoRedefine/>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autoRedefine/>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autoRedefine/>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autoRedefine/>
    <w:qFormat/>
    <w:uiPriority w:val="0"/>
    <w:rPr>
      <w:rFonts w:eastAsia="仿宋"/>
      <w:sz w:val="28"/>
      <w:szCs w:val="28"/>
    </w:rPr>
  </w:style>
  <w:style w:type="character" w:customStyle="1" w:styleId="2092">
    <w:name w:val="一级标题 Char"/>
    <w:autoRedefine/>
    <w:qFormat/>
    <w:uiPriority w:val="0"/>
    <w:rPr>
      <w:rFonts w:ascii="黑体" w:hAnsi="黑体" w:eastAsia="黑体"/>
      <w:b/>
      <w:bCs/>
      <w:kern w:val="32"/>
      <w:sz w:val="32"/>
      <w:szCs w:val="32"/>
      <w:lang w:eastAsia="en-US" w:bidi="en-US"/>
    </w:rPr>
  </w:style>
  <w:style w:type="paragraph" w:customStyle="1" w:styleId="2093">
    <w:name w:val="倪芳"/>
    <w:basedOn w:val="1"/>
    <w:autoRedefine/>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autoRedefine/>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autoRedefine/>
    <w:qFormat/>
    <w:uiPriority w:val="0"/>
    <w:rPr>
      <w:rFonts w:ascii="Arial" w:hAnsi="Arial" w:eastAsia="黑体"/>
      <w:b/>
      <w:bCs/>
      <w:kern w:val="2"/>
      <w:sz w:val="32"/>
      <w:szCs w:val="32"/>
      <w:lang w:val="en-US" w:eastAsia="zh-CN" w:bidi="ar-SA"/>
    </w:rPr>
  </w:style>
  <w:style w:type="character" w:customStyle="1" w:styleId="2097">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5"/>
    <w:autoRedefine/>
    <w:qFormat/>
    <w:uiPriority w:val="0"/>
    <w:rPr>
      <w:rFonts w:ascii="Tahoma" w:hAnsi="Tahoma"/>
      <w:sz w:val="24"/>
    </w:rPr>
  </w:style>
  <w:style w:type="character" w:customStyle="1" w:styleId="2099">
    <w:name w:val="Char Char24"/>
    <w:autoRedefine/>
    <w:qFormat/>
    <w:uiPriority w:val="0"/>
    <w:rPr>
      <w:rFonts w:eastAsia="宋体"/>
      <w:kern w:val="2"/>
      <w:sz w:val="24"/>
      <w:lang w:val="en-US" w:eastAsia="zh-CN" w:bidi="ar-SA"/>
    </w:rPr>
  </w:style>
  <w:style w:type="paragraph" w:customStyle="1" w:styleId="2100">
    <w:name w:val="Char1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autoRedefine/>
    <w:qFormat/>
    <w:uiPriority w:val="99"/>
    <w:rPr>
      <w:rFonts w:eastAsia="宋体"/>
      <w:kern w:val="2"/>
      <w:sz w:val="24"/>
      <w:lang w:val="en-US" w:eastAsia="zh-CN" w:bidi="ar-SA"/>
    </w:rPr>
  </w:style>
  <w:style w:type="paragraph" w:customStyle="1" w:styleId="2102">
    <w:name w:val="Char Char Char Char5"/>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autoRedefine/>
    <w:qFormat/>
    <w:uiPriority w:val="0"/>
    <w:rPr>
      <w:b/>
      <w:sz w:val="28"/>
    </w:rPr>
  </w:style>
  <w:style w:type="character" w:customStyle="1" w:styleId="2104">
    <w:name w:val="Heading 1 Char"/>
    <w:autoRedefine/>
    <w:qFormat/>
    <w:locked/>
    <w:uiPriority w:val="0"/>
    <w:rPr>
      <w:rFonts w:ascii="黑体" w:hAnsi="Times New Roman" w:eastAsia="黑体" w:cs="Times New Roman"/>
      <w:kern w:val="0"/>
      <w:sz w:val="20"/>
      <w:szCs w:val="20"/>
    </w:rPr>
  </w:style>
  <w:style w:type="character" w:customStyle="1" w:styleId="2105">
    <w:name w:val="Heading 2 Char"/>
    <w:autoRedefine/>
    <w:qFormat/>
    <w:locked/>
    <w:uiPriority w:val="0"/>
    <w:rPr>
      <w:rFonts w:ascii="Times New Roman" w:hAnsi="Times New Roman" w:eastAsia="宋体" w:cs="Times New Roman"/>
      <w:b/>
      <w:kern w:val="0"/>
      <w:sz w:val="32"/>
      <w:szCs w:val="32"/>
    </w:rPr>
  </w:style>
  <w:style w:type="character" w:customStyle="1" w:styleId="2106">
    <w:name w:val="Heading 4 Char"/>
    <w:autoRedefine/>
    <w:qFormat/>
    <w:locked/>
    <w:uiPriority w:val="0"/>
    <w:rPr>
      <w:rFonts w:ascii="Times New Roman" w:hAnsi="Times New Roman" w:eastAsia="宋体" w:cs="Times New Roman"/>
      <w:b/>
      <w:kern w:val="0"/>
      <w:sz w:val="20"/>
      <w:szCs w:val="20"/>
    </w:rPr>
  </w:style>
  <w:style w:type="character" w:customStyle="1" w:styleId="2107">
    <w:name w:val="Date Char"/>
    <w:autoRedefine/>
    <w:qFormat/>
    <w:locked/>
    <w:uiPriority w:val="0"/>
    <w:rPr>
      <w:rFonts w:ascii="Times New Roman" w:hAnsi="Times New Roman" w:eastAsia="宋体" w:cs="Times New Roman"/>
      <w:sz w:val="20"/>
      <w:szCs w:val="20"/>
    </w:rPr>
  </w:style>
  <w:style w:type="character" w:customStyle="1" w:styleId="2108">
    <w:name w:val="Plain Text Char"/>
    <w:autoRedefine/>
    <w:qFormat/>
    <w:locked/>
    <w:uiPriority w:val="99"/>
    <w:rPr>
      <w:rFonts w:ascii="宋体" w:hAnsi="Courier New" w:eastAsia="宋体" w:cs="Times New Roman"/>
      <w:sz w:val="20"/>
      <w:szCs w:val="20"/>
    </w:rPr>
  </w:style>
  <w:style w:type="character" w:customStyle="1" w:styleId="2109">
    <w:name w:val="Body Text First Indent 2 Char"/>
    <w:basedOn w:val="298"/>
    <w:autoRedefine/>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autoRedefine/>
    <w:qFormat/>
    <w:locked/>
    <w:uiPriority w:val="0"/>
    <w:rPr>
      <w:rFonts w:ascii="宋体" w:hAnsi="Times New Roman" w:eastAsia="宋体" w:cs="Times New Roman"/>
      <w:sz w:val="20"/>
      <w:szCs w:val="20"/>
    </w:rPr>
  </w:style>
  <w:style w:type="character" w:customStyle="1" w:styleId="2111">
    <w:name w:val="Salutation Char"/>
    <w:autoRedefine/>
    <w:qFormat/>
    <w:locked/>
    <w:uiPriority w:val="0"/>
    <w:rPr>
      <w:rFonts w:ascii="..ì." w:hAnsi="Times New Roman" w:eastAsia="..ì." w:cs="Times New Roman"/>
      <w:kern w:val="0"/>
      <w:sz w:val="20"/>
      <w:szCs w:val="20"/>
    </w:rPr>
  </w:style>
  <w:style w:type="character" w:customStyle="1" w:styleId="2112">
    <w:name w:val="Note Heading Char"/>
    <w:autoRedefine/>
    <w:qFormat/>
    <w:locked/>
    <w:uiPriority w:val="0"/>
    <w:rPr>
      <w:rFonts w:ascii="..ì." w:hAnsi="Times New Roman" w:eastAsia="..ì." w:cs="Times New Roman"/>
      <w:kern w:val="0"/>
      <w:sz w:val="20"/>
      <w:szCs w:val="20"/>
    </w:rPr>
  </w:style>
  <w:style w:type="character" w:customStyle="1" w:styleId="2113">
    <w:name w:val="Body Text 3 Char"/>
    <w:autoRedefine/>
    <w:qFormat/>
    <w:locked/>
    <w:uiPriority w:val="0"/>
    <w:rPr>
      <w:rFonts w:ascii="Times New Roman" w:hAnsi="Times New Roman" w:eastAsia="宋体" w:cs="Times New Roman"/>
      <w:sz w:val="16"/>
      <w:szCs w:val="16"/>
    </w:rPr>
  </w:style>
  <w:style w:type="character" w:customStyle="1" w:styleId="2114">
    <w:name w:val="Title Char"/>
    <w:autoRedefine/>
    <w:qFormat/>
    <w:locked/>
    <w:uiPriority w:val="0"/>
    <w:rPr>
      <w:rFonts w:ascii="Arial" w:hAnsi="Arial" w:eastAsia="宋体" w:cs="Times New Roman"/>
      <w:b/>
      <w:kern w:val="0"/>
      <w:sz w:val="20"/>
      <w:szCs w:val="20"/>
    </w:rPr>
  </w:style>
  <w:style w:type="character" w:customStyle="1" w:styleId="2115">
    <w:name w:val="Comment Subject Char"/>
    <w:autoRedefine/>
    <w:qFormat/>
    <w:locked/>
    <w:uiPriority w:val="0"/>
    <w:rPr>
      <w:rFonts w:ascii="Times New Roman" w:hAnsi="Times New Roman" w:eastAsia="宋体" w:cs="Times New Roman"/>
      <w:b/>
      <w:bCs/>
      <w:sz w:val="24"/>
      <w:szCs w:val="24"/>
    </w:rPr>
  </w:style>
  <w:style w:type="character" w:customStyle="1" w:styleId="2116">
    <w:name w:val="Comment Text Char"/>
    <w:autoRedefine/>
    <w:qFormat/>
    <w:locked/>
    <w:uiPriority w:val="0"/>
    <w:rPr>
      <w:rFonts w:ascii="Times New Roman" w:hAnsi="Times New Roman" w:eastAsia="宋体"/>
      <w:sz w:val="24"/>
    </w:rPr>
  </w:style>
  <w:style w:type="paragraph" w:customStyle="1" w:styleId="2117">
    <w:name w:val="列项——"/>
    <w:autoRedefine/>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autoRedefine/>
    <w:qFormat/>
    <w:uiPriority w:val="0"/>
    <w:rPr>
      <w:rFonts w:ascii="宋体" w:eastAsia="宋体" w:cs="宋体"/>
      <w:b/>
      <w:bCs/>
      <w:sz w:val="26"/>
      <w:szCs w:val="26"/>
    </w:rPr>
  </w:style>
  <w:style w:type="character" w:customStyle="1" w:styleId="2120">
    <w:name w:val="W1 Char Char2"/>
    <w:autoRedefine/>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autoRedefine/>
    <w:qFormat/>
    <w:uiPriority w:val="0"/>
    <w:rPr>
      <w:rFonts w:ascii="Calibri" w:hAnsi="Calibri"/>
      <w:kern w:val="2"/>
      <w:sz w:val="21"/>
      <w:szCs w:val="22"/>
    </w:rPr>
  </w:style>
  <w:style w:type="character" w:customStyle="1" w:styleId="2122">
    <w:name w:val="样式 首行缩进:  0.99 厘米 行距: 最小值 25 磅3 Char Char"/>
    <w:link w:val="2123"/>
    <w:autoRedefine/>
    <w:qFormat/>
    <w:uiPriority w:val="0"/>
    <w:rPr>
      <w:sz w:val="28"/>
    </w:rPr>
  </w:style>
  <w:style w:type="paragraph" w:customStyle="1" w:styleId="2123">
    <w:name w:val="样式 首行缩进:  0.99 厘米 行距: 最小值 25 磅3"/>
    <w:basedOn w:val="1"/>
    <w:link w:val="212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autoRedefine/>
    <w:qFormat/>
    <w:uiPriority w:val="0"/>
    <w:rPr>
      <w:sz w:val="20"/>
      <w:szCs w:val="20"/>
    </w:rPr>
  </w:style>
  <w:style w:type="character" w:customStyle="1" w:styleId="2125">
    <w:name w:val="样式 首行缩进:  1.01 厘米 行距: 1.5 倍行距 Char"/>
    <w:link w:val="2126"/>
    <w:autoRedefine/>
    <w:qFormat/>
    <w:locked/>
    <w:uiPriority w:val="99"/>
    <w:rPr>
      <w:rFonts w:eastAsia="楷体_GB2312"/>
    </w:rPr>
  </w:style>
  <w:style w:type="paragraph" w:customStyle="1" w:styleId="2126">
    <w:name w:val="样式 首行缩进:  1.01 厘米 行距: 1.5 倍行距"/>
    <w:basedOn w:val="1"/>
    <w:link w:val="2125"/>
    <w:autoRedefine/>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autoRedefine/>
    <w:qFormat/>
    <w:uiPriority w:val="0"/>
    <w:rPr>
      <w:rFonts w:eastAsia="黑体"/>
      <w:bCs/>
      <w:kern w:val="2"/>
      <w:sz w:val="30"/>
      <w:szCs w:val="30"/>
      <w:lang w:val="en-US" w:eastAsia="zh-CN" w:bidi="ar-SA"/>
    </w:rPr>
  </w:style>
  <w:style w:type="character" w:customStyle="1" w:styleId="2128">
    <w:name w:val="xzw Char Char Char Char Char"/>
    <w:link w:val="2129"/>
    <w:autoRedefine/>
    <w:qFormat/>
    <w:uiPriority w:val="0"/>
    <w:rPr>
      <w:rFonts w:ascii="宋体" w:hAnsi="宋体"/>
      <w:sz w:val="28"/>
      <w:szCs w:val="28"/>
    </w:rPr>
  </w:style>
  <w:style w:type="paragraph" w:customStyle="1" w:styleId="2129">
    <w:name w:val="xzw"/>
    <w:basedOn w:val="1"/>
    <w:link w:val="2128"/>
    <w:autoRedefine/>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autoRedefine/>
    <w:qFormat/>
    <w:uiPriority w:val="0"/>
    <w:rPr>
      <w:b/>
      <w:color w:val="000000"/>
      <w:sz w:val="24"/>
      <w:szCs w:val="21"/>
    </w:rPr>
  </w:style>
  <w:style w:type="paragraph" w:customStyle="1" w:styleId="2131">
    <w:name w:val="表头样式"/>
    <w:basedOn w:val="1"/>
    <w:link w:val="2130"/>
    <w:autoRedefine/>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autoRedefine/>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autoRedefine/>
    <w:qFormat/>
    <w:uiPriority w:val="0"/>
    <w:rPr>
      <w:rFonts w:cs="宋体"/>
      <w:sz w:val="24"/>
    </w:rPr>
  </w:style>
  <w:style w:type="paragraph" w:customStyle="1" w:styleId="2135">
    <w:name w:val="样式 样式 小四 首行缩进:  0.85 厘米 行距: 最小值 24 磅 +"/>
    <w:basedOn w:val="1"/>
    <w:link w:val="2134"/>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autoRedefine/>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autoRedefine/>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autoRedefine/>
    <w:qFormat/>
    <w:uiPriority w:val="0"/>
    <w:rPr>
      <w:rFonts w:ascii="黑体" w:hAnsi="宋体" w:eastAsia="黑体"/>
      <w:kern w:val="2"/>
      <w:sz w:val="28"/>
      <w:szCs w:val="28"/>
      <w:lang w:val="en-US" w:eastAsia="zh-CN" w:bidi="ar-SA"/>
    </w:rPr>
  </w:style>
  <w:style w:type="character" w:customStyle="1" w:styleId="2139">
    <w:name w:val="注释标题 Char2"/>
    <w:autoRedefine/>
    <w:qFormat/>
    <w:uiPriority w:val="0"/>
    <w:rPr>
      <w:rFonts w:ascii="Calibri" w:hAnsi="Calibri"/>
      <w:kern w:val="2"/>
      <w:sz w:val="21"/>
      <w:szCs w:val="22"/>
    </w:rPr>
  </w:style>
  <w:style w:type="character" w:customStyle="1" w:styleId="2140">
    <w:name w:val="样式 样式 宋体 小四 行距: 最小值 24 磅 + 首行缩进:  2 字符 Char"/>
    <w:link w:val="2141"/>
    <w:autoRedefine/>
    <w:qFormat/>
    <w:uiPriority w:val="0"/>
    <w:rPr>
      <w:rFonts w:ascii="宋体" w:hAnsi="宋体" w:eastAsia="仿宋_GB2312"/>
      <w:sz w:val="28"/>
    </w:rPr>
  </w:style>
  <w:style w:type="paragraph" w:customStyle="1" w:styleId="2141">
    <w:name w:val="样式 样式 宋体 小四 行距: 最小值 24 磅 + 首行缩进:  2 字符"/>
    <w:basedOn w:val="1"/>
    <w:link w:val="2140"/>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autoRedefine/>
    <w:qFormat/>
    <w:uiPriority w:val="0"/>
    <w:rPr>
      <w:rFonts w:eastAsia="宋体" w:cs="宋体"/>
      <w:kern w:val="2"/>
      <w:sz w:val="24"/>
      <w:lang w:val="en-US" w:eastAsia="zh-CN" w:bidi="ar-SA"/>
    </w:rPr>
  </w:style>
  <w:style w:type="character" w:customStyle="1" w:styleId="2143">
    <w:name w:val="表   头 Char"/>
    <w:link w:val="2144"/>
    <w:autoRedefine/>
    <w:qFormat/>
    <w:uiPriority w:val="0"/>
    <w:rPr>
      <w:rFonts w:ascii="黑体" w:hAnsi="宋体" w:eastAsia="黑体"/>
      <w:sz w:val="24"/>
      <w:szCs w:val="24"/>
    </w:rPr>
  </w:style>
  <w:style w:type="paragraph" w:customStyle="1" w:styleId="2144">
    <w:name w:val="表   头"/>
    <w:basedOn w:val="2"/>
    <w:next w:val="1"/>
    <w:link w:val="2143"/>
    <w:autoRedefine/>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autoRedefine/>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autoRedefine/>
    <w:qFormat/>
    <w:uiPriority w:val="0"/>
    <w:rPr>
      <w:rFonts w:ascii="黑体" w:hAnsi="Arial"/>
      <w:sz w:val="28"/>
    </w:rPr>
  </w:style>
  <w:style w:type="paragraph" w:customStyle="1" w:styleId="2147">
    <w:name w:val="样式 标题 4 + 黑体 非加粗 段前: 6 磅 段后: 6 磅 行距: 1.5 倍行距 Char"/>
    <w:basedOn w:val="7"/>
    <w:link w:val="2146"/>
    <w:autoRedefine/>
    <w:qFormat/>
    <w:uiPriority w:val="0"/>
    <w:pPr>
      <w:snapToGrid w:val="0"/>
      <w:spacing w:before="0" w:after="0" w:line="500" w:lineRule="atLeast"/>
      <w:textAlignment w:val="auto"/>
    </w:pPr>
    <w:rPr>
      <w:rFonts w:ascii="黑体" w:eastAsia="宋体"/>
      <w:b w:val="0"/>
    </w:rPr>
  </w:style>
  <w:style w:type="character" w:customStyle="1" w:styleId="2148">
    <w:name w:val="title_emph"/>
    <w:autoRedefine/>
    <w:qFormat/>
    <w:uiPriority w:val="0"/>
  </w:style>
  <w:style w:type="character" w:customStyle="1" w:styleId="2149">
    <w:name w:val="样式 正文 + 首行缩进:  2 字符 Char"/>
    <w:link w:val="2150"/>
    <w:autoRedefine/>
    <w:qFormat/>
    <w:uiPriority w:val="0"/>
    <w:rPr>
      <w:rFonts w:eastAsia="仿宋_GB2312"/>
      <w:color w:val="000000"/>
    </w:rPr>
  </w:style>
  <w:style w:type="paragraph" w:customStyle="1" w:styleId="2150">
    <w:name w:val="样式 正文 + 首行缩进:  2 字符"/>
    <w:basedOn w:val="1"/>
    <w:link w:val="2149"/>
    <w:autoRedefine/>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autoRedefine/>
    <w:qFormat/>
    <w:uiPriority w:val="0"/>
    <w:rPr>
      <w:rFonts w:ascii="Arial" w:hAnsi="Arial" w:eastAsia="黑体"/>
      <w:b/>
      <w:bCs/>
      <w:kern w:val="2"/>
      <w:sz w:val="32"/>
      <w:szCs w:val="32"/>
      <w:lang w:val="en-US" w:eastAsia="zh-CN" w:bidi="ar-SA"/>
    </w:rPr>
  </w:style>
  <w:style w:type="character" w:customStyle="1" w:styleId="2152">
    <w:name w:val="text1"/>
    <w:autoRedefine/>
    <w:qFormat/>
    <w:uiPriority w:val="0"/>
    <w:rPr>
      <w:rFonts w:hint="default" w:ascii="Verdana" w:hAnsi="Verdana"/>
      <w:color w:val="666666"/>
      <w:sz w:val="15"/>
      <w:szCs w:val="15"/>
    </w:rPr>
  </w:style>
  <w:style w:type="character" w:customStyle="1" w:styleId="2153">
    <w:name w:val="标准 Char Char"/>
    <w:autoRedefine/>
    <w:qFormat/>
    <w:uiPriority w:val="0"/>
    <w:rPr>
      <w:rFonts w:ascii="宋体" w:hAnsi="Tahoma" w:eastAsia="宋体"/>
      <w:color w:val="000000"/>
      <w:kern w:val="2"/>
      <w:sz w:val="24"/>
      <w:lang w:val="en-US" w:eastAsia="zh-CN" w:bidi="ar-SA"/>
    </w:rPr>
  </w:style>
  <w:style w:type="character" w:customStyle="1" w:styleId="2154">
    <w:name w:val="样式 标题 4 + Char"/>
    <w:link w:val="2155"/>
    <w:autoRedefine/>
    <w:qFormat/>
    <w:uiPriority w:val="0"/>
    <w:rPr>
      <w:rFonts w:ascii="Arial" w:hAnsi="Arial"/>
      <w:sz w:val="24"/>
      <w:szCs w:val="24"/>
    </w:rPr>
  </w:style>
  <w:style w:type="paragraph" w:customStyle="1" w:styleId="2155">
    <w:name w:val="样式 标题 4 +"/>
    <w:basedOn w:val="7"/>
    <w:link w:val="2154"/>
    <w:autoRedefine/>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autoRedefine/>
    <w:qFormat/>
    <w:uiPriority w:val="0"/>
    <w:rPr>
      <w:rFonts w:cs="宋体"/>
    </w:rPr>
  </w:style>
  <w:style w:type="paragraph" w:customStyle="1" w:styleId="2157">
    <w:name w:val="样式 正文2 + Arial Char"/>
    <w:basedOn w:val="2158"/>
    <w:link w:val="2156"/>
    <w:autoRedefine/>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autoRedefine/>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autoRedefine/>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autoRedefine/>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autoRedefine/>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5"/>
    <w:link w:val="2161"/>
    <w:autoRedefine/>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autoRedefine/>
    <w:qFormat/>
    <w:locked/>
    <w:uiPriority w:val="99"/>
    <w:rPr>
      <w:rFonts w:cs="宋体"/>
      <w:szCs w:val="21"/>
    </w:rPr>
  </w:style>
  <w:style w:type="paragraph" w:customStyle="1" w:styleId="2164">
    <w:name w:val="表格文字2"/>
    <w:basedOn w:val="261"/>
    <w:link w:val="2163"/>
    <w:autoRedefine/>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autoRedefine/>
    <w:qFormat/>
    <w:uiPriority w:val="0"/>
    <w:rPr>
      <w:sz w:val="28"/>
    </w:rPr>
  </w:style>
  <w:style w:type="character" w:customStyle="1" w:styleId="2166">
    <w:name w:val="样式 首行缩进:  0.85 厘米3 Char Char"/>
    <w:link w:val="2167"/>
    <w:autoRedefine/>
    <w:qFormat/>
    <w:uiPriority w:val="0"/>
    <w:rPr>
      <w:sz w:val="24"/>
    </w:rPr>
  </w:style>
  <w:style w:type="paragraph" w:customStyle="1" w:styleId="2167">
    <w:name w:val="样式 首行缩进:  0.85 厘米3"/>
    <w:basedOn w:val="1"/>
    <w:link w:val="2166"/>
    <w:autoRedefine/>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autoRedefine/>
    <w:qFormat/>
    <w:uiPriority w:val="0"/>
    <w:rPr>
      <w:rFonts w:cs="宋体"/>
      <w:sz w:val="28"/>
    </w:rPr>
  </w:style>
  <w:style w:type="paragraph" w:customStyle="1" w:styleId="2169">
    <w:name w:val="样式 样式 样式 四号 行距: 最小值 24 磅 + 首行缩进:  2 字符 行距: 1.5 倍行距 + (符号) 宋体"/>
    <w:basedOn w:val="2170"/>
    <w:link w:val="2168"/>
    <w:autoRedefine/>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autoRedefine/>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autoRedefine/>
    <w:qFormat/>
    <w:uiPriority w:val="0"/>
    <w:rPr>
      <w:rFonts w:cs="宋体"/>
      <w:kern w:val="2"/>
      <w:sz w:val="28"/>
    </w:rPr>
  </w:style>
  <w:style w:type="character" w:customStyle="1" w:styleId="2172">
    <w:name w:val="样式 样式 首行缩进:  0.99 厘米 行距: 最小值 24 磅 + 首行缩进:  1.95 字符 Char"/>
    <w:link w:val="2173"/>
    <w:autoRedefine/>
    <w:qFormat/>
    <w:locked/>
    <w:uiPriority w:val="99"/>
    <w:rPr>
      <w:rFonts w:cs="宋体"/>
      <w:sz w:val="28"/>
    </w:rPr>
  </w:style>
  <w:style w:type="paragraph" w:customStyle="1" w:styleId="2173">
    <w:name w:val="样式 样式 首行缩进:  0.99 厘米 行距: 最小值 24 磅 + 首行缩进:  1.95 字符"/>
    <w:basedOn w:val="1"/>
    <w:link w:val="2172"/>
    <w:autoRedefine/>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autoRedefine/>
    <w:qFormat/>
    <w:uiPriority w:val="0"/>
    <w:rPr>
      <w:rFonts w:ascii="宋体"/>
      <w:i/>
      <w:iCs/>
      <w:color w:val="000000"/>
      <w:sz w:val="24"/>
      <w:szCs w:val="28"/>
    </w:rPr>
  </w:style>
  <w:style w:type="paragraph" w:customStyle="1" w:styleId="2175">
    <w:name w:val="彩色网格 - 着色 11"/>
    <w:basedOn w:val="1"/>
    <w:next w:val="1"/>
    <w:link w:val="2174"/>
    <w:autoRedefine/>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autoRedefine/>
    <w:qFormat/>
    <w:uiPriority w:val="0"/>
    <w:rPr>
      <w:rFonts w:ascii="Calibri" w:hAnsi="Calibri" w:eastAsia="黑体"/>
      <w:sz w:val="32"/>
      <w:szCs w:val="24"/>
    </w:rPr>
  </w:style>
  <w:style w:type="paragraph" w:customStyle="1" w:styleId="2177">
    <w:name w:val="我的标题1"/>
    <w:basedOn w:val="1"/>
    <w:link w:val="2176"/>
    <w:autoRedefine/>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autoRedefine/>
    <w:qFormat/>
    <w:uiPriority w:val="0"/>
    <w:rPr>
      <w:rFonts w:eastAsia="仿宋_GB2312"/>
      <w:kern w:val="2"/>
      <w:sz w:val="18"/>
      <w:szCs w:val="18"/>
      <w:lang w:val="en-US" w:eastAsia="zh-CN" w:bidi="ar-SA"/>
    </w:rPr>
  </w:style>
  <w:style w:type="character" w:customStyle="1" w:styleId="2179">
    <w:name w:val="标书标题 2 Char"/>
    <w:autoRedefine/>
    <w:qFormat/>
    <w:uiPriority w:val="0"/>
    <w:rPr>
      <w:rFonts w:ascii="Times New Roman" w:hAnsi="Times New Roman" w:eastAsia="黑体"/>
      <w:color w:val="000000"/>
      <w:sz w:val="28"/>
      <w:szCs w:val="28"/>
    </w:rPr>
  </w:style>
  <w:style w:type="character" w:customStyle="1" w:styleId="2180">
    <w:name w:val="正文文字 Char"/>
    <w:autoRedefine/>
    <w:qFormat/>
    <w:uiPriority w:val="99"/>
    <w:rPr>
      <w:rFonts w:ascii="Tahoma" w:hAnsi="Tahoma" w:eastAsia="宋体"/>
      <w:b/>
      <w:kern w:val="2"/>
      <w:sz w:val="21"/>
      <w:lang w:val="en-US" w:eastAsia="zh-CN" w:bidi="ar-SA"/>
    </w:rPr>
  </w:style>
  <w:style w:type="character" w:customStyle="1" w:styleId="2181">
    <w:name w:val="表格样式 Char"/>
    <w:link w:val="2182"/>
    <w:autoRedefine/>
    <w:qFormat/>
    <w:uiPriority w:val="0"/>
    <w:rPr>
      <w:szCs w:val="21"/>
    </w:rPr>
  </w:style>
  <w:style w:type="paragraph" w:customStyle="1" w:styleId="2182">
    <w:name w:val="表格样式"/>
    <w:basedOn w:val="1"/>
    <w:link w:val="218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autoRedefine/>
    <w:qFormat/>
    <w:uiPriority w:val="0"/>
    <w:rPr>
      <w:rFonts w:eastAsia="仿宋_GB2312"/>
      <w:sz w:val="28"/>
    </w:rPr>
  </w:style>
  <w:style w:type="character" w:customStyle="1" w:styleId="2184">
    <w:name w:val="1正文正文 宋体 小四 1.5倍行距 Char"/>
    <w:link w:val="2185"/>
    <w:autoRedefine/>
    <w:qFormat/>
    <w:uiPriority w:val="0"/>
    <w:rPr>
      <w:rFonts w:ascii="宋体" w:hAnsi="宋体"/>
      <w:color w:val="000000"/>
      <w:sz w:val="24"/>
      <w:szCs w:val="28"/>
    </w:rPr>
  </w:style>
  <w:style w:type="paragraph" w:customStyle="1" w:styleId="2185">
    <w:name w:val="1正文正文 宋体 小四 1.5倍行距"/>
    <w:basedOn w:val="51"/>
    <w:link w:val="2184"/>
    <w:autoRedefine/>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autoRedefine/>
    <w:qFormat/>
    <w:uiPriority w:val="0"/>
    <w:rPr>
      <w:rFonts w:ascii="宋体"/>
      <w:sz w:val="24"/>
    </w:rPr>
  </w:style>
  <w:style w:type="paragraph" w:customStyle="1" w:styleId="2187">
    <w:name w:val="样式 首行缩进:  2 字符1"/>
    <w:basedOn w:val="1"/>
    <w:link w:val="2186"/>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autoRedefine/>
    <w:qFormat/>
    <w:uiPriority w:val="0"/>
    <w:rPr>
      <w:kern w:val="2"/>
      <w:sz w:val="16"/>
      <w:szCs w:val="16"/>
    </w:rPr>
  </w:style>
  <w:style w:type="character" w:customStyle="1" w:styleId="2189">
    <w:name w:val="样式 Arial1"/>
    <w:autoRedefine/>
    <w:qFormat/>
    <w:uiPriority w:val="0"/>
    <w:rPr>
      <w:rFonts w:ascii="Arial" w:hAnsi="Arial" w:eastAsia="宋体"/>
      <w:kern w:val="0"/>
      <w:sz w:val="24"/>
      <w:lang w:val="en-US" w:eastAsia="zh-CN"/>
    </w:rPr>
  </w:style>
  <w:style w:type="character" w:customStyle="1" w:styleId="2190">
    <w:name w:val="Font Style38"/>
    <w:autoRedefine/>
    <w:qFormat/>
    <w:uiPriority w:val="0"/>
    <w:rPr>
      <w:rFonts w:ascii="宋体" w:eastAsia="宋体" w:cs="宋体"/>
      <w:b/>
      <w:bCs/>
      <w:sz w:val="30"/>
      <w:szCs w:val="30"/>
    </w:rPr>
  </w:style>
  <w:style w:type="character" w:customStyle="1" w:styleId="2191">
    <w:name w:val="样式 样式 标题 1 + 行距: 最小值 25 磅2 + 自动设置 Char Char"/>
    <w:link w:val="2192"/>
    <w:autoRedefine/>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autoRedefine/>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autoRedefine/>
    <w:qFormat/>
    <w:locked/>
    <w:uiPriority w:val="99"/>
    <w:rPr>
      <w:sz w:val="24"/>
    </w:rPr>
  </w:style>
  <w:style w:type="paragraph" w:customStyle="1" w:styleId="2194">
    <w:name w:val="样式 样式 样式 小四 行距: 最小值 24 磅1 + 首行缩进:  2 字符 紧缩量  0.2 磅 + 首行缩进:  2 字符"/>
    <w:basedOn w:val="1"/>
    <w:link w:val="2193"/>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autoRedefine/>
    <w:qFormat/>
    <w:uiPriority w:val="0"/>
    <w:rPr>
      <w:color w:val="000000"/>
      <w:sz w:val="28"/>
    </w:rPr>
  </w:style>
  <w:style w:type="paragraph" w:customStyle="1" w:styleId="2196">
    <w:name w:val="样式 四号 黑色 左 首行缩进:  0.98 厘米 行距: 最小值 24 磅"/>
    <w:basedOn w:val="1"/>
    <w:link w:val="2195"/>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autoRedefine/>
    <w:qFormat/>
    <w:uiPriority w:val="0"/>
    <w:rPr>
      <w:color w:val="000000"/>
      <w:spacing w:val="360"/>
      <w:sz w:val="21"/>
      <w:szCs w:val="21"/>
    </w:rPr>
  </w:style>
  <w:style w:type="character" w:customStyle="1" w:styleId="2198">
    <w:name w:val="样式 (中文) 黑体 四号 黑色 段前: 6 磅 段后: 6 磅 Char Char"/>
    <w:link w:val="2199"/>
    <w:autoRedefine/>
    <w:qFormat/>
    <w:uiPriority w:val="0"/>
    <w:rPr>
      <w:rFonts w:eastAsia="黑体"/>
      <w:color w:val="000000"/>
      <w:sz w:val="28"/>
    </w:rPr>
  </w:style>
  <w:style w:type="paragraph" w:customStyle="1" w:styleId="2199">
    <w:name w:val="样式 (中文) 黑体 四号 黑色 段前: 6 磅 段后: 6 磅"/>
    <w:basedOn w:val="1"/>
    <w:link w:val="2198"/>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autoRedefine/>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autoRedefine/>
    <w:qFormat/>
    <w:uiPriority w:val="0"/>
    <w:rPr>
      <w:rFonts w:cs="宋体"/>
      <w:color w:val="000000"/>
      <w:sz w:val="24"/>
    </w:rPr>
  </w:style>
  <w:style w:type="paragraph" w:customStyle="1" w:styleId="2202">
    <w:name w:val="样式 小四 黑色 行距: 最小值 24 磅"/>
    <w:basedOn w:val="1"/>
    <w:link w:val="2201"/>
    <w:autoRedefine/>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autoRedefine/>
    <w:qFormat/>
    <w:uiPriority w:val="0"/>
    <w:rPr>
      <w:rFonts w:cs="宋体"/>
      <w:sz w:val="24"/>
    </w:rPr>
  </w:style>
  <w:style w:type="paragraph" w:customStyle="1" w:styleId="2204">
    <w:name w:val="样式 样式 样式 小四 行距: 最小值 24 磅 + 宋体 五号 首行缩进:  2 字符 + (符号) Times New Ro..."/>
    <w:basedOn w:val="1"/>
    <w:link w:val="2203"/>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autoRedefine/>
    <w:qFormat/>
    <w:uiPriority w:val="0"/>
    <w:rPr>
      <w:rFonts w:cs="宋体"/>
      <w:sz w:val="28"/>
    </w:rPr>
  </w:style>
  <w:style w:type="paragraph" w:customStyle="1" w:styleId="2206">
    <w:name w:val="样式 正文文本 + 首行缩进:  2 字符"/>
    <w:basedOn w:val="33"/>
    <w:link w:val="2205"/>
    <w:autoRedefine/>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autoRedefine/>
    <w:qFormat/>
    <w:locked/>
    <w:uiPriority w:val="0"/>
    <w:rPr>
      <w:rFonts w:ascii="宋体"/>
      <w:sz w:val="24"/>
      <w:szCs w:val="24"/>
    </w:rPr>
  </w:style>
  <w:style w:type="paragraph" w:customStyle="1" w:styleId="2208">
    <w:name w:val="N文本"/>
    <w:link w:val="2207"/>
    <w:autoRedefine/>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autoRedefine/>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autoRedefine/>
    <w:qFormat/>
    <w:uiPriority w:val="0"/>
    <w:rPr>
      <w:rFonts w:cs="宋体"/>
      <w:color w:val="000000"/>
      <w:sz w:val="24"/>
    </w:rPr>
  </w:style>
  <w:style w:type="paragraph" w:customStyle="1" w:styleId="2211">
    <w:name w:val="样式 样式 首行缩进:  0.85 厘米 行距: 1.5 倍行距 + 黑色1"/>
    <w:basedOn w:val="1"/>
    <w:link w:val="2210"/>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autoRedefine/>
    <w:qFormat/>
    <w:uiPriority w:val="0"/>
    <w:rPr>
      <w:sz w:val="28"/>
    </w:rPr>
  </w:style>
  <w:style w:type="paragraph" w:customStyle="1" w:styleId="2213">
    <w:name w:val="样式 正文首行缩进 + 四号 首行缩进:  0 厘米 段后: 0 磅 行距: 最小值 24 磅"/>
    <w:basedOn w:val="85"/>
    <w:link w:val="2212"/>
    <w:autoRedefine/>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autoRedefine/>
    <w:qFormat/>
    <w:uiPriority w:val="0"/>
    <w:rPr>
      <w:rFonts w:ascii="Calibri" w:hAnsi="Calibri" w:cs="宋体"/>
      <w:color w:val="000000"/>
      <w:sz w:val="24"/>
    </w:rPr>
  </w:style>
  <w:style w:type="paragraph" w:customStyle="1" w:styleId="2215">
    <w:name w:val="样式 样式 小四 行距: 1.5 倍行距 + 黑色1"/>
    <w:basedOn w:val="913"/>
    <w:link w:val="2214"/>
    <w:autoRedefine/>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autoRedefine/>
    <w:qFormat/>
    <w:locked/>
    <w:uiPriority w:val="0"/>
    <w:rPr>
      <w:rFonts w:ascii="宋体" w:hAnsi="宋体" w:cs="宋体"/>
      <w:color w:val="000000"/>
      <w:kern w:val="2"/>
      <w:sz w:val="24"/>
    </w:rPr>
  </w:style>
  <w:style w:type="character" w:customStyle="1" w:styleId="2217">
    <w:name w:val="报告标题1 Char Char"/>
    <w:autoRedefine/>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autoRedefine/>
    <w:qFormat/>
    <w:uiPriority w:val="0"/>
    <w:rPr>
      <w:rFonts w:eastAsia="黑体"/>
      <w:kern w:val="2"/>
      <w:sz w:val="30"/>
    </w:rPr>
  </w:style>
  <w:style w:type="character" w:customStyle="1" w:styleId="2219">
    <w:name w:val="样式 样式 四号 首行缩进:  0.99 厘米 行距: 最小值 25 磅1 + 行距: 最小值 26 磅 Char Char"/>
    <w:link w:val="2220"/>
    <w:autoRedefine/>
    <w:qFormat/>
    <w:uiPriority w:val="0"/>
    <w:rPr>
      <w:sz w:val="28"/>
    </w:rPr>
  </w:style>
  <w:style w:type="paragraph" w:customStyle="1" w:styleId="2220">
    <w:name w:val="样式 样式 四号 首行缩进:  0.99 厘米 行距: 最小值 25 磅1 + 行距: 最小值 26 磅 Char"/>
    <w:basedOn w:val="908"/>
    <w:link w:val="2219"/>
    <w:autoRedefine/>
    <w:qFormat/>
    <w:uiPriority w:val="0"/>
    <w:pPr>
      <w:ind w:firstLine="0" w:firstLineChars="0"/>
    </w:pPr>
    <w:rPr>
      <w:rFonts w:ascii="Times New Roman" w:hAnsi="Times New Roman" w:eastAsia="宋体"/>
    </w:rPr>
  </w:style>
  <w:style w:type="character" w:customStyle="1" w:styleId="2221">
    <w:name w:val="样式 黑色 行距: 固定值 20 磅 Char"/>
    <w:link w:val="2222"/>
    <w:autoRedefine/>
    <w:qFormat/>
    <w:uiPriority w:val="0"/>
    <w:rPr>
      <w:color w:val="000000"/>
      <w:sz w:val="24"/>
    </w:rPr>
  </w:style>
  <w:style w:type="paragraph" w:customStyle="1" w:styleId="2222">
    <w:name w:val="样式 黑色 行距: 固定值 20 磅"/>
    <w:basedOn w:val="1"/>
    <w:link w:val="222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autoRedefine/>
    <w:qFormat/>
    <w:uiPriority w:val="0"/>
    <w:rPr>
      <w:rFonts w:ascii="Calibri" w:hAnsi="Calibri"/>
      <w:sz w:val="24"/>
    </w:rPr>
  </w:style>
  <w:style w:type="paragraph" w:customStyle="1" w:styleId="2224">
    <w:name w:val="样式 样式 标题 4标题 4 Char Char Char Char标题 4 Char标题 4 Char Char Char C..."/>
    <w:basedOn w:val="1"/>
    <w:link w:val="2223"/>
    <w:autoRedefine/>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autoRedefine/>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autoRedefine/>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autoRedefine/>
    <w:qFormat/>
    <w:uiPriority w:val="0"/>
    <w:rPr>
      <w:sz w:val="24"/>
    </w:rPr>
  </w:style>
  <w:style w:type="paragraph" w:customStyle="1" w:styleId="2229">
    <w:name w:val="样式 样式 样式 纯文本孙普文字Plain Text表格内容 + Times New Roman 小四 黑色 + 自动设置 + ..."/>
    <w:basedOn w:val="1"/>
    <w:link w:val="2228"/>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autoRedefine/>
    <w:qFormat/>
    <w:uiPriority w:val="0"/>
  </w:style>
  <w:style w:type="character" w:customStyle="1" w:styleId="2231">
    <w:name w:val="Char Char16"/>
    <w:autoRedefine/>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autoRedefine/>
    <w:qFormat/>
    <w:uiPriority w:val="0"/>
    <w:rPr>
      <w:sz w:val="28"/>
      <w:szCs w:val="28"/>
    </w:rPr>
  </w:style>
  <w:style w:type="paragraph" w:customStyle="1" w:styleId="2233">
    <w:name w:val="样式 样式 四号 首行缩进:  0.99 厘米 行距: 最小值 25 磅 + 行距: 最小值 26 磅"/>
    <w:basedOn w:val="1"/>
    <w:link w:val="223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autoRedefine/>
    <w:qFormat/>
    <w:uiPriority w:val="0"/>
  </w:style>
  <w:style w:type="character" w:customStyle="1" w:styleId="2235">
    <w:name w:val="样式 首行缩进:  0.99 厘米 行距: 最小值 25 磅1 Char"/>
    <w:link w:val="2236"/>
    <w:autoRedefine/>
    <w:qFormat/>
    <w:uiPriority w:val="0"/>
    <w:rPr>
      <w:rFonts w:cs="宋体"/>
      <w:sz w:val="28"/>
    </w:rPr>
  </w:style>
  <w:style w:type="paragraph" w:customStyle="1" w:styleId="2236">
    <w:name w:val="样式 首行缩进:  0.99 厘米 行距: 最小值 25 磅1"/>
    <w:basedOn w:val="1"/>
    <w:link w:val="223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autoRedefine/>
    <w:qFormat/>
    <w:uiPriority w:val="0"/>
    <w:rPr>
      <w:sz w:val="24"/>
      <w:szCs w:val="24"/>
    </w:rPr>
  </w:style>
  <w:style w:type="character" w:customStyle="1" w:styleId="2238">
    <w:name w:val="样式 样式1 + (中文) 黑体 自动设置 居中 段前: 6 磅 段后: 6 磅 行距: 单倍行距 Char"/>
    <w:link w:val="2239"/>
    <w:autoRedefine/>
    <w:qFormat/>
    <w:uiPriority w:val="0"/>
    <w:rPr>
      <w:rFonts w:eastAsia="黑体" w:cs="宋体"/>
      <w:sz w:val="24"/>
    </w:rPr>
  </w:style>
  <w:style w:type="paragraph" w:customStyle="1" w:styleId="2239">
    <w:name w:val="样式 样式1 + (中文) 黑体 自动设置 居中 段前: 6 磅 段后: 6 磅 行距: 单倍行距"/>
    <w:basedOn w:val="492"/>
    <w:link w:val="2238"/>
    <w:autoRedefine/>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autoRedefine/>
    <w:qFormat/>
    <w:uiPriority w:val="0"/>
    <w:rPr>
      <w:rFonts w:ascii="宋体" w:hAnsi="宋体" w:cs="宋体"/>
      <w:sz w:val="24"/>
    </w:rPr>
  </w:style>
  <w:style w:type="paragraph" w:customStyle="1" w:styleId="2241">
    <w:name w:val="样式 宋体 小四 黑色 首行缩进:  0.85 厘米 行距: 最小值 24 磅"/>
    <w:basedOn w:val="1"/>
    <w:link w:val="2240"/>
    <w:autoRedefine/>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autoRedefine/>
    <w:qFormat/>
    <w:uiPriority w:val="0"/>
    <w:rPr>
      <w:rFonts w:ascii="宋体" w:eastAsia="宋体" w:cs="宋体"/>
      <w:b/>
      <w:bCs/>
      <w:spacing w:val="-20"/>
      <w:sz w:val="22"/>
      <w:szCs w:val="22"/>
    </w:rPr>
  </w:style>
  <w:style w:type="character" w:customStyle="1" w:styleId="2243">
    <w:name w:val="样式 四号 首行缩进:  0.94 厘米 行距: 1.5 倍行距 Char Char"/>
    <w:autoRedefine/>
    <w:qFormat/>
    <w:uiPriority w:val="0"/>
    <w:rPr>
      <w:sz w:val="28"/>
    </w:rPr>
  </w:style>
  <w:style w:type="character" w:customStyle="1" w:styleId="2244">
    <w:name w:val="样式 样式 样式 样式 标题 3 + 加粗 + (中文) 宋体 黑色 + 自动设置 + 加粗 Char"/>
    <w:link w:val="2245"/>
    <w:autoRedefine/>
    <w:qFormat/>
    <w:uiPriority w:val="0"/>
    <w:rPr>
      <w:rFonts w:eastAsia="黑体"/>
      <w:bCs/>
      <w:sz w:val="24"/>
      <w:szCs w:val="32"/>
    </w:rPr>
  </w:style>
  <w:style w:type="paragraph" w:customStyle="1" w:styleId="2245">
    <w:name w:val="样式 样式 样式 样式 标题 3 + 加粗 + (中文) 宋体 黑色 + 自动设置 + 加粗"/>
    <w:basedOn w:val="1"/>
    <w:link w:val="2244"/>
    <w:autoRedefine/>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autoRedefine/>
    <w:qFormat/>
    <w:uiPriority w:val="0"/>
    <w:rPr>
      <w:rFonts w:cs="宋体"/>
      <w:sz w:val="24"/>
    </w:rPr>
  </w:style>
  <w:style w:type="paragraph" w:customStyle="1" w:styleId="2247">
    <w:name w:val="样式 标题 4 + 小四 段前: 0 磅 段后: 0 磅"/>
    <w:basedOn w:val="7"/>
    <w:link w:val="2246"/>
    <w:autoRedefine/>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autoRedefine/>
    <w:qFormat/>
    <w:uiPriority w:val="0"/>
    <w:rPr>
      <w:sz w:val="28"/>
    </w:rPr>
  </w:style>
  <w:style w:type="character" w:customStyle="1" w:styleId="2249">
    <w:name w:val="样式 样式 样式 四号 行距: 最小值 24 磅 + 黑色 首行缩进:  2 字符 + (符号) 宋体 首行缩进:  2 字符... Char"/>
    <w:link w:val="2250"/>
    <w:autoRedefine/>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autoRedefine/>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autoRedefine/>
    <w:qFormat/>
    <w:uiPriority w:val="0"/>
    <w:rPr>
      <w:rFonts w:ascii="Calibri" w:hAnsi="Calibri" w:eastAsia="华文细黑"/>
      <w:b/>
      <w:bCs/>
      <w:sz w:val="24"/>
      <w:szCs w:val="32"/>
    </w:rPr>
  </w:style>
  <w:style w:type="paragraph" w:customStyle="1" w:styleId="2252">
    <w:name w:val="样式 标题 2 +1"/>
    <w:basedOn w:val="5"/>
    <w:link w:val="2251"/>
    <w:autoRedefine/>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autoRedefine/>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autoRedefine/>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autoRedefine/>
    <w:qFormat/>
    <w:uiPriority w:val="0"/>
    <w:rPr>
      <w:rFonts w:eastAsia="黑体"/>
      <w:color w:val="000000"/>
      <w:sz w:val="28"/>
    </w:rPr>
  </w:style>
  <w:style w:type="character" w:customStyle="1" w:styleId="2257">
    <w:name w:val="批注主题 Char2"/>
    <w:autoRedefine/>
    <w:qFormat/>
    <w:uiPriority w:val="0"/>
    <w:rPr>
      <w:b/>
      <w:bCs/>
      <w:kern w:val="2"/>
      <w:sz w:val="21"/>
      <w:szCs w:val="24"/>
    </w:rPr>
  </w:style>
  <w:style w:type="character" w:customStyle="1" w:styleId="2258">
    <w:name w:val="Body Text Indent Char Char"/>
    <w:autoRedefine/>
    <w:qFormat/>
    <w:uiPriority w:val="0"/>
    <w:rPr>
      <w:rFonts w:ascii="宋体" w:hAnsi="宋体" w:eastAsia="宋体"/>
      <w:color w:val="000000"/>
      <w:sz w:val="24"/>
      <w:lang w:val="en-US" w:eastAsia="zh-CN" w:bidi="ar-SA"/>
    </w:rPr>
  </w:style>
  <w:style w:type="character" w:customStyle="1" w:styleId="2259">
    <w:name w:val="Font Style39"/>
    <w:autoRedefine/>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autoRedefine/>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autoRedefine/>
    <w:qFormat/>
    <w:uiPriority w:val="0"/>
    <w:rPr>
      <w:sz w:val="28"/>
    </w:rPr>
  </w:style>
  <w:style w:type="paragraph" w:customStyle="1" w:styleId="2263">
    <w:name w:val="样式 样式 样式 (符号) 宋体 小四 行距: 1.5 倍行距 + (符号) Times New Roman 首行缩进:  2 ..."/>
    <w:basedOn w:val="1"/>
    <w:link w:val="226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autoRedefine/>
    <w:qFormat/>
    <w:uiPriority w:val="0"/>
    <w:rPr>
      <w:rFonts w:cs="宋体"/>
      <w:kern w:val="2"/>
      <w:sz w:val="24"/>
    </w:rPr>
  </w:style>
  <w:style w:type="character" w:customStyle="1" w:styleId="2265">
    <w:name w:val="正文11 Char"/>
    <w:autoRedefine/>
    <w:qFormat/>
    <w:uiPriority w:val="0"/>
    <w:rPr>
      <w:kern w:val="2"/>
      <w:sz w:val="24"/>
      <w:szCs w:val="24"/>
    </w:rPr>
  </w:style>
  <w:style w:type="character" w:customStyle="1" w:styleId="2266">
    <w:name w:val="Font Style40"/>
    <w:autoRedefine/>
    <w:qFormat/>
    <w:uiPriority w:val="0"/>
    <w:rPr>
      <w:rFonts w:ascii="宋体" w:eastAsia="宋体" w:cs="宋体"/>
      <w:sz w:val="22"/>
      <w:szCs w:val="22"/>
    </w:rPr>
  </w:style>
  <w:style w:type="character" w:customStyle="1" w:styleId="2267">
    <w:name w:val="样式 样式2 + 首行缩进:  2 字符 Char Char Char"/>
    <w:link w:val="2268"/>
    <w:autoRedefine/>
    <w:qFormat/>
    <w:uiPriority w:val="0"/>
    <w:rPr>
      <w:sz w:val="28"/>
      <w:szCs w:val="28"/>
    </w:rPr>
  </w:style>
  <w:style w:type="paragraph" w:customStyle="1" w:styleId="2268">
    <w:name w:val="样式 样式2 + 首行缩进:  2 字符 Char"/>
    <w:basedOn w:val="1"/>
    <w:link w:val="2267"/>
    <w:autoRedefine/>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autoRedefine/>
    <w:qFormat/>
    <w:locked/>
    <w:uiPriority w:val="99"/>
    <w:rPr>
      <w:rFonts w:ascii="幼圆" w:hAnsi="华文行楷" w:eastAsia="幼圆"/>
      <w:sz w:val="28"/>
    </w:rPr>
  </w:style>
  <w:style w:type="paragraph" w:customStyle="1" w:styleId="2270">
    <w:name w:val="项目名称"/>
    <w:basedOn w:val="1"/>
    <w:link w:val="2269"/>
    <w:autoRedefine/>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autoRedefine/>
    <w:qFormat/>
    <w:uiPriority w:val="0"/>
    <w:rPr>
      <w:rFonts w:hAnsi="宋体" w:eastAsia="黑体"/>
      <w:kern w:val="44"/>
      <w:sz w:val="32"/>
      <w:szCs w:val="32"/>
    </w:rPr>
  </w:style>
  <w:style w:type="paragraph" w:customStyle="1" w:styleId="2272">
    <w:name w:val="样式 标题 1 + (符号) Times New Roman"/>
    <w:basedOn w:val="4"/>
    <w:link w:val="2271"/>
    <w:autoRedefine/>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autoRedefine/>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autoRedefine/>
    <w:qFormat/>
    <w:uiPriority w:val="0"/>
    <w:rPr>
      <w:bCs/>
      <w:sz w:val="24"/>
      <w:szCs w:val="28"/>
    </w:rPr>
  </w:style>
  <w:style w:type="paragraph" w:customStyle="1" w:styleId="2276">
    <w:name w:val="样式 样式 标题 4标题 4 Char Char标题 4 Char Char Char四级标题H4(一)1.11。1h... +..."/>
    <w:basedOn w:val="1206"/>
    <w:link w:val="2275"/>
    <w:autoRedefine/>
    <w:qFormat/>
    <w:uiPriority w:val="0"/>
    <w:rPr>
      <w:sz w:val="24"/>
    </w:rPr>
  </w:style>
  <w:style w:type="character" w:customStyle="1" w:styleId="2277">
    <w:name w:val="样式 样式 (中文) 仿宋_GB2312 四号 黑色 首行缩进:  0.95 厘米 行距: 1.5 倍行距 + 宋体 Char"/>
    <w:link w:val="2278"/>
    <w:autoRedefine/>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autoRedefine/>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autoRedefine/>
    <w:qFormat/>
    <w:uiPriority w:val="0"/>
    <w:rPr>
      <w:rFonts w:eastAsia="仿宋_GB2312"/>
      <w:color w:val="000000"/>
      <w:kern w:val="2"/>
      <w:sz w:val="28"/>
    </w:rPr>
  </w:style>
  <w:style w:type="character" w:customStyle="1" w:styleId="2281">
    <w:name w:val="标题 w1 Char Char"/>
    <w:autoRedefine/>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autoRedefine/>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autoRedefine/>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autoRedefine/>
    <w:qFormat/>
    <w:uiPriority w:val="0"/>
    <w:rPr>
      <w:rFonts w:cs="宋体"/>
      <w:color w:val="000000"/>
      <w:sz w:val="28"/>
    </w:rPr>
  </w:style>
  <w:style w:type="paragraph" w:customStyle="1" w:styleId="2285">
    <w:name w:val="样式 样式 首行缩进:  0.85 厘米 行距: 1.5 倍行距 + 黑色"/>
    <w:basedOn w:val="1"/>
    <w:link w:val="2284"/>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autoRedefine/>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autoRedefine/>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autoRedefine/>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autoRedefine/>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autoRedefine/>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autoRedefine/>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autoRedefine/>
    <w:qFormat/>
    <w:uiPriority w:val="0"/>
    <w:rPr>
      <w:rFonts w:ascii="宋体" w:hAnsi="宋体" w:eastAsia="宋体"/>
      <w:kern w:val="2"/>
      <w:sz w:val="28"/>
      <w:lang w:val="en-US" w:eastAsia="zh-CN" w:bidi="ar-SA"/>
    </w:rPr>
  </w:style>
  <w:style w:type="character" w:customStyle="1" w:styleId="2293">
    <w:name w:val="批注引用2"/>
    <w:autoRedefine/>
    <w:qFormat/>
    <w:uiPriority w:val="0"/>
    <w:rPr>
      <w:sz w:val="21"/>
    </w:rPr>
  </w:style>
  <w:style w:type="character" w:customStyle="1" w:styleId="2294">
    <w:name w:val="样式 样式 样式 样式 样式 样式 样式 四号 行距: 最小值 24 磅 + 灰色-80% 首行缩进:  2 字符 + 黑色 首... Char"/>
    <w:link w:val="2295"/>
    <w:autoRedefine/>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autoRedefine/>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autoRedefine/>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autoRedefine/>
    <w:qFormat/>
    <w:uiPriority w:val="0"/>
    <w:rPr>
      <w:sz w:val="28"/>
    </w:rPr>
  </w:style>
  <w:style w:type="character" w:customStyle="1" w:styleId="2299">
    <w:name w:val="Char Char91"/>
    <w:autoRedefine/>
    <w:qFormat/>
    <w:uiPriority w:val="0"/>
    <w:rPr>
      <w:rFonts w:eastAsia="黑体"/>
      <w:color w:val="000000"/>
      <w:sz w:val="28"/>
      <w:szCs w:val="28"/>
    </w:rPr>
  </w:style>
  <w:style w:type="character" w:customStyle="1" w:styleId="2300">
    <w:name w:val="style4 style19"/>
    <w:autoRedefine/>
    <w:qFormat/>
    <w:uiPriority w:val="0"/>
  </w:style>
  <w:style w:type="character" w:customStyle="1" w:styleId="2301">
    <w:name w:val="样式 样式 首行缩进:  0.99 厘米 行距: 最小值 25 磅1 + 首行缩进:  0.99 厘米 Char Char"/>
    <w:link w:val="2302"/>
    <w:autoRedefine/>
    <w:qFormat/>
    <w:uiPriority w:val="0"/>
    <w:rPr>
      <w:rFonts w:ascii="Calibri" w:hAnsi="Calibri"/>
    </w:rPr>
  </w:style>
  <w:style w:type="paragraph" w:customStyle="1" w:styleId="2302">
    <w:name w:val="样式 样式 首行缩进:  0.99 厘米 行距: 最小值 25 磅1 + 首行缩进:  0.99 厘米"/>
    <w:basedOn w:val="2236"/>
    <w:link w:val="2301"/>
    <w:autoRedefine/>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autoRedefine/>
    <w:qFormat/>
    <w:uiPriority w:val="0"/>
    <w:rPr>
      <w:sz w:val="24"/>
    </w:rPr>
  </w:style>
  <w:style w:type="character" w:customStyle="1" w:styleId="2304">
    <w:name w:val="bt2 Char"/>
    <w:link w:val="2305"/>
    <w:autoRedefine/>
    <w:qFormat/>
    <w:uiPriority w:val="99"/>
    <w:rPr>
      <w:rFonts w:eastAsia="黑体"/>
      <w:sz w:val="30"/>
      <w:szCs w:val="30"/>
    </w:rPr>
  </w:style>
  <w:style w:type="paragraph" w:customStyle="1" w:styleId="2305">
    <w:name w:val="bt2"/>
    <w:basedOn w:val="1"/>
    <w:link w:val="2304"/>
    <w:autoRedefine/>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autoRedefine/>
    <w:qFormat/>
    <w:uiPriority w:val="0"/>
    <w:rPr>
      <w:color w:val="000000"/>
      <w:sz w:val="24"/>
    </w:rPr>
  </w:style>
  <w:style w:type="paragraph" w:customStyle="1" w:styleId="2307">
    <w:name w:val="样式 小四 黑色 左 首行缩进:  0.85 厘米 行距: 最小值 24 磅"/>
    <w:basedOn w:val="1"/>
    <w:link w:val="2306"/>
    <w:autoRedefine/>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autoRedefine/>
    <w:qFormat/>
    <w:uiPriority w:val="0"/>
    <w:rPr>
      <w:rFonts w:cs="宋体"/>
      <w:color w:val="000000"/>
      <w:sz w:val="28"/>
      <w:szCs w:val="28"/>
    </w:rPr>
  </w:style>
  <w:style w:type="paragraph" w:customStyle="1" w:styleId="2309">
    <w:name w:val="样式 样式 样式1 + 首行缩进:  0.74 厘米 + 黑色"/>
    <w:basedOn w:val="1"/>
    <w:link w:val="2308"/>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autoRedefine/>
    <w:qFormat/>
    <w:uiPriority w:val="0"/>
    <w:rPr>
      <w:color w:val="000000"/>
      <w:sz w:val="24"/>
    </w:rPr>
  </w:style>
  <w:style w:type="paragraph" w:customStyle="1" w:styleId="2311">
    <w:name w:val="样式 样式 小四 行距: 最小值 24 磅1 + 黑色"/>
    <w:basedOn w:val="1"/>
    <w:link w:val="2310"/>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autoRedefine/>
    <w:qFormat/>
    <w:uiPriority w:val="0"/>
    <w:rPr>
      <w:kern w:val="2"/>
      <w:sz w:val="21"/>
    </w:rPr>
  </w:style>
  <w:style w:type="character" w:customStyle="1" w:styleId="2313">
    <w:name w:val="样式12 Char"/>
    <w:link w:val="2314"/>
    <w:autoRedefine/>
    <w:qFormat/>
    <w:uiPriority w:val="0"/>
    <w:rPr>
      <w:rFonts w:ascii="Calibri" w:hAnsi="Calibri" w:eastAsia="黑体"/>
      <w:bCs/>
      <w:sz w:val="30"/>
      <w:szCs w:val="32"/>
    </w:rPr>
  </w:style>
  <w:style w:type="paragraph" w:customStyle="1" w:styleId="2314">
    <w:name w:val="样式12"/>
    <w:basedOn w:val="6"/>
    <w:link w:val="2313"/>
    <w:autoRedefine/>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autoRedefine/>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autoRedefine/>
    <w:qFormat/>
    <w:uiPriority w:val="0"/>
    <w:rPr>
      <w:rFonts w:eastAsia="黑体"/>
      <w:sz w:val="28"/>
    </w:rPr>
  </w:style>
  <w:style w:type="paragraph" w:customStyle="1" w:styleId="2317">
    <w:name w:val="样式 样式 样式 标题 2H2Heading 2 HiddenHeading 2 CCBSTitre3Level 2 Headh...4"/>
    <w:basedOn w:val="1"/>
    <w:link w:val="2316"/>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autoRedefine/>
    <w:qFormat/>
    <w:uiPriority w:val="0"/>
    <w:rPr>
      <w:rFonts w:eastAsia="黑体"/>
      <w:bCs/>
      <w:color w:val="000000"/>
      <w:kern w:val="44"/>
      <w:sz w:val="30"/>
    </w:rPr>
  </w:style>
  <w:style w:type="paragraph" w:customStyle="1" w:styleId="2319">
    <w:name w:val="样式 标题 1 + 黑色"/>
    <w:basedOn w:val="4"/>
    <w:link w:val="2318"/>
    <w:autoRedefine/>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autoRedefine/>
    <w:qFormat/>
    <w:uiPriority w:val="0"/>
  </w:style>
  <w:style w:type="character" w:customStyle="1" w:styleId="2321">
    <w:name w:val="标题2（DMS） Char"/>
    <w:autoRedefine/>
    <w:qFormat/>
    <w:uiPriority w:val="0"/>
    <w:rPr>
      <w:rFonts w:ascii="黑体" w:eastAsia="楷体_GB2312"/>
      <w:b/>
      <w:kern w:val="2"/>
      <w:sz w:val="28"/>
      <w:szCs w:val="28"/>
      <w:lang w:val="en-US" w:eastAsia="zh-CN" w:bidi="ar-SA"/>
    </w:rPr>
  </w:style>
  <w:style w:type="character" w:customStyle="1" w:styleId="2322">
    <w:name w:val="普通文字 Char Char2"/>
    <w:autoRedefine/>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autoRedefine/>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autoRedefine/>
    <w:qFormat/>
    <w:uiPriority w:val="0"/>
  </w:style>
  <w:style w:type="character" w:customStyle="1" w:styleId="2325">
    <w:name w:val="样式 样式 正文文本缩进Body Text 2Body Text1HD正文1 + 四号 黑色 首行缩进:  0.97 厘米...... Char Char"/>
    <w:autoRedefine/>
    <w:qFormat/>
    <w:uiPriority w:val="0"/>
    <w:rPr>
      <w:color w:val="000000"/>
      <w:spacing w:val="-2"/>
      <w:sz w:val="28"/>
      <w:szCs w:val="28"/>
    </w:rPr>
  </w:style>
  <w:style w:type="character" w:customStyle="1" w:styleId="2326">
    <w:name w:val="第二卷 Char Char"/>
    <w:autoRedefine/>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autoRedefine/>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autoRedefine/>
    <w:qFormat/>
    <w:uiPriority w:val="0"/>
    <w:rPr>
      <w:rFonts w:eastAsia="黑体"/>
      <w:sz w:val="28"/>
      <w:lang w:val="zh-CN"/>
    </w:rPr>
  </w:style>
  <w:style w:type="character" w:customStyle="1" w:styleId="2329">
    <w:name w:val="标题 1 + Times New Roman Char"/>
    <w:link w:val="2330"/>
    <w:autoRedefine/>
    <w:qFormat/>
    <w:uiPriority w:val="0"/>
    <w:rPr>
      <w:rFonts w:eastAsia="黑体"/>
      <w:color w:val="000000"/>
      <w:kern w:val="44"/>
      <w:sz w:val="30"/>
      <w:szCs w:val="44"/>
    </w:rPr>
  </w:style>
  <w:style w:type="paragraph" w:customStyle="1" w:styleId="2330">
    <w:name w:val="标题 1 + Times New Roman"/>
    <w:basedOn w:val="4"/>
    <w:link w:val="2329"/>
    <w:autoRedefine/>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autoRedefine/>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autoRedefine/>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autoRedefine/>
    <w:qFormat/>
    <w:uiPriority w:val="29"/>
    <w:rPr>
      <w:rFonts w:ascii="宋体" w:hAnsi="宋体" w:cs="宋体"/>
      <w:i/>
      <w:iCs/>
      <w:color w:val="404040"/>
      <w:sz w:val="24"/>
      <w:szCs w:val="24"/>
    </w:rPr>
  </w:style>
  <w:style w:type="character" w:customStyle="1" w:styleId="2335">
    <w:name w:val="标题 2XW Char"/>
    <w:autoRedefine/>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autoRedefine/>
    <w:qFormat/>
    <w:uiPriority w:val="0"/>
    <w:rPr>
      <w:color w:val="000000"/>
      <w:sz w:val="24"/>
    </w:rPr>
  </w:style>
  <w:style w:type="paragraph" w:customStyle="1" w:styleId="2337">
    <w:name w:val="样式 样式 黑色 行距: 固定值 20 磅 + 首行缩进:  0 字符"/>
    <w:basedOn w:val="1"/>
    <w:link w:val="233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autoRedefine/>
    <w:qFormat/>
    <w:uiPriority w:val="0"/>
    <w:rPr>
      <w:rFonts w:ascii="Times New Roman" w:hAnsi="Times New Roman" w:eastAsia="宋体"/>
      <w:color w:val="000000"/>
      <w:kern w:val="0"/>
      <w:sz w:val="24"/>
      <w:szCs w:val="24"/>
    </w:rPr>
  </w:style>
  <w:style w:type="character" w:customStyle="1" w:styleId="2339">
    <w:name w:val="样式 行距: 1.5 倍行距 Char"/>
    <w:link w:val="2340"/>
    <w:autoRedefine/>
    <w:qFormat/>
    <w:uiPriority w:val="0"/>
    <w:rPr>
      <w:rFonts w:cs="宋体"/>
      <w:sz w:val="28"/>
    </w:rPr>
  </w:style>
  <w:style w:type="paragraph" w:customStyle="1" w:styleId="2340">
    <w:name w:val="样式 行距: 1.5 倍行距"/>
    <w:basedOn w:val="1"/>
    <w:link w:val="233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autoRedefine/>
    <w:qFormat/>
    <w:uiPriority w:val="0"/>
    <w:rPr>
      <w:kern w:val="2"/>
      <w:sz w:val="21"/>
      <w:szCs w:val="24"/>
    </w:rPr>
  </w:style>
  <w:style w:type="character" w:customStyle="1" w:styleId="2342">
    <w:name w:val="网格表 1 浅色1"/>
    <w:autoRedefine/>
    <w:qFormat/>
    <w:uiPriority w:val="0"/>
    <w:rPr>
      <w:b/>
      <w:bCs/>
      <w:smallCaps/>
      <w:spacing w:val="5"/>
    </w:rPr>
  </w:style>
  <w:style w:type="character" w:customStyle="1" w:styleId="2343">
    <w:name w:val="Font Style46"/>
    <w:autoRedefine/>
    <w:qFormat/>
    <w:uiPriority w:val="0"/>
    <w:rPr>
      <w:rFonts w:ascii="宋体" w:eastAsia="宋体" w:cs="宋体"/>
      <w:b/>
      <w:bCs/>
      <w:sz w:val="28"/>
      <w:szCs w:val="28"/>
    </w:rPr>
  </w:style>
  <w:style w:type="character" w:customStyle="1" w:styleId="2344">
    <w:name w:val="样式 首行缩进:  0.99 厘米 行距: 最小值 25 磅1 Char Char"/>
    <w:autoRedefine/>
    <w:qFormat/>
    <w:uiPriority w:val="0"/>
    <w:rPr>
      <w:rFonts w:eastAsia="Times New Roman"/>
      <w:kern w:val="2"/>
      <w:sz w:val="28"/>
    </w:rPr>
  </w:style>
  <w:style w:type="character" w:customStyle="1" w:styleId="2345">
    <w:name w:val="工程编号"/>
    <w:autoRedefine/>
    <w:qFormat/>
    <w:uiPriority w:val="99"/>
    <w:rPr>
      <w:b/>
      <w:sz w:val="24"/>
    </w:rPr>
  </w:style>
  <w:style w:type="character" w:customStyle="1" w:styleId="2346">
    <w:name w:val="样式 正文首行缩进 + 首行缩进:  0.99 厘米 段后: 0 磅 Char"/>
    <w:link w:val="2347"/>
    <w:autoRedefine/>
    <w:qFormat/>
    <w:uiPriority w:val="0"/>
    <w:rPr>
      <w:rFonts w:cs="宋体"/>
      <w:sz w:val="28"/>
    </w:rPr>
  </w:style>
  <w:style w:type="paragraph" w:customStyle="1" w:styleId="2347">
    <w:name w:val="样式 正文首行缩进 + 首行缩进:  0.99 厘米 段后: 0 磅"/>
    <w:basedOn w:val="85"/>
    <w:link w:val="2346"/>
    <w:autoRedefine/>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autoRedefine/>
    <w:qFormat/>
    <w:uiPriority w:val="0"/>
    <w:rPr>
      <w:rFonts w:cs="宋体"/>
      <w:color w:val="000000"/>
      <w:sz w:val="24"/>
    </w:rPr>
  </w:style>
  <w:style w:type="paragraph" w:customStyle="1" w:styleId="2349">
    <w:name w:val="样式 样式 小四 行距: 1.5 倍行距 + 黑色"/>
    <w:basedOn w:val="913"/>
    <w:link w:val="2348"/>
    <w:autoRedefine/>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autoRedefine/>
    <w:qFormat/>
    <w:locked/>
    <w:uiPriority w:val="0"/>
    <w:rPr>
      <w:rFonts w:ascii="宋体" w:hAnsi="宋体" w:cs="宋体"/>
      <w:kern w:val="2"/>
      <w:sz w:val="24"/>
    </w:rPr>
  </w:style>
  <w:style w:type="character" w:customStyle="1" w:styleId="2351">
    <w:name w:val="Char Char112"/>
    <w:autoRedefine/>
    <w:qFormat/>
    <w:uiPriority w:val="0"/>
    <w:rPr>
      <w:rFonts w:ascii="宋体" w:hAnsi="Times New Roman" w:eastAsia="宋体" w:cs="Times New Roman"/>
      <w:sz w:val="18"/>
      <w:szCs w:val="18"/>
    </w:rPr>
  </w:style>
  <w:style w:type="character" w:customStyle="1" w:styleId="2352">
    <w:name w:val="无格式表格 31"/>
    <w:autoRedefine/>
    <w:qFormat/>
    <w:uiPriority w:val="0"/>
    <w:rPr>
      <w:i/>
      <w:iCs/>
      <w:color w:val="808080"/>
    </w:rPr>
  </w:style>
  <w:style w:type="character" w:customStyle="1" w:styleId="2353">
    <w:name w:val="样式 标题 1 + 行距: 最小值 25 磅2 Char Char"/>
    <w:autoRedefine/>
    <w:qFormat/>
    <w:uiPriority w:val="0"/>
    <w:rPr>
      <w:rFonts w:eastAsia="黑体"/>
      <w:color w:val="000000"/>
      <w:kern w:val="44"/>
      <w:sz w:val="32"/>
      <w:szCs w:val="32"/>
    </w:rPr>
  </w:style>
  <w:style w:type="character" w:customStyle="1" w:styleId="2354">
    <w:name w:val="样式 (西文) Times New Roman (中文) 黑体 小四"/>
    <w:autoRedefine/>
    <w:qFormat/>
    <w:uiPriority w:val="0"/>
    <w:rPr>
      <w:rFonts w:ascii="Times New Roman" w:hAnsi="Times New Roman" w:eastAsia="黑体"/>
      <w:sz w:val="24"/>
    </w:rPr>
  </w:style>
  <w:style w:type="character" w:customStyle="1" w:styleId="2355">
    <w:name w:val="超链接1"/>
    <w:autoRedefine/>
    <w:qFormat/>
    <w:uiPriority w:val="0"/>
    <w:rPr>
      <w:color w:val="0000FF"/>
      <w:u w:val="single"/>
    </w:rPr>
  </w:style>
  <w:style w:type="character" w:customStyle="1" w:styleId="2356">
    <w:name w:val="Char Char22"/>
    <w:autoRedefine/>
    <w:qFormat/>
    <w:uiPriority w:val="0"/>
    <w:rPr>
      <w:rFonts w:eastAsia="宋体"/>
      <w:kern w:val="2"/>
      <w:sz w:val="21"/>
      <w:szCs w:val="24"/>
      <w:lang w:val="en-US" w:eastAsia="zh-CN" w:bidi="ar-SA"/>
    </w:rPr>
  </w:style>
  <w:style w:type="character" w:customStyle="1" w:styleId="2357">
    <w:name w:val="text21"/>
    <w:autoRedefine/>
    <w:qFormat/>
    <w:uiPriority w:val="0"/>
    <w:rPr>
      <w:rFonts w:hint="default" w:ascii="Verdana" w:hAnsi="Verdana"/>
      <w:color w:val="000000"/>
      <w:sz w:val="17"/>
      <w:szCs w:val="17"/>
    </w:rPr>
  </w:style>
  <w:style w:type="character" w:customStyle="1" w:styleId="2358">
    <w:name w:val="浅色底纹 - 着色 2 字符"/>
    <w:link w:val="2359"/>
    <w:autoRedefine/>
    <w:qFormat/>
    <w:uiPriority w:val="0"/>
    <w:rPr>
      <w:rFonts w:ascii="宋体"/>
      <w:b/>
      <w:bCs/>
      <w:i/>
      <w:iCs/>
      <w:color w:val="4F81BD"/>
      <w:sz w:val="24"/>
      <w:szCs w:val="28"/>
    </w:rPr>
  </w:style>
  <w:style w:type="paragraph" w:customStyle="1" w:styleId="2359">
    <w:name w:val="浅色底纹 - 着色 21"/>
    <w:basedOn w:val="1"/>
    <w:next w:val="1"/>
    <w:link w:val="2358"/>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autoRedefine/>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autoRedefine/>
    <w:qFormat/>
    <w:uiPriority w:val="0"/>
    <w:rPr>
      <w:rFonts w:ascii="Calibri"/>
    </w:rPr>
  </w:style>
  <w:style w:type="paragraph" w:customStyle="1" w:styleId="2362">
    <w:name w:val="样式 样式 黑体 居中 首行缩进:  0 厘米 段前: 6 磅 段后: 6 磅 行距: 单倍行距 + Times New Rom..."/>
    <w:basedOn w:val="989"/>
    <w:link w:val="2361"/>
    <w:autoRedefine/>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autoRedefine/>
    <w:qFormat/>
    <w:uiPriority w:val="0"/>
    <w:rPr>
      <w:sz w:val="28"/>
    </w:rPr>
  </w:style>
  <w:style w:type="paragraph" w:customStyle="1" w:styleId="2364">
    <w:name w:val="样式 样式 样式 段前: 0.5 行 段后: 0.5 行 + 首行缩进:  2 字符 + 两端对齐 首行缩进:  2 字符"/>
    <w:basedOn w:val="1"/>
    <w:link w:val="2363"/>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autoRedefine/>
    <w:qFormat/>
    <w:uiPriority w:val="0"/>
  </w:style>
  <w:style w:type="character" w:customStyle="1" w:styleId="2366">
    <w:name w:val="font121"/>
    <w:autoRedefine/>
    <w:qFormat/>
    <w:uiPriority w:val="0"/>
    <w:rPr>
      <w:sz w:val="18"/>
      <w:szCs w:val="18"/>
    </w:rPr>
  </w:style>
  <w:style w:type="character" w:customStyle="1" w:styleId="2367">
    <w:name w:val="段落内容 Char"/>
    <w:autoRedefine/>
    <w:qFormat/>
    <w:uiPriority w:val="0"/>
    <w:rPr>
      <w:rFonts w:eastAsia="宋体"/>
      <w:kern w:val="2"/>
      <w:sz w:val="28"/>
      <w:lang w:val="en-US" w:eastAsia="zh-CN" w:bidi="ar-SA"/>
    </w:rPr>
  </w:style>
  <w:style w:type="character" w:customStyle="1" w:styleId="2368">
    <w:name w:val="手改 Char Char1"/>
    <w:autoRedefine/>
    <w:qFormat/>
    <w:uiPriority w:val="0"/>
    <w:rPr>
      <w:rFonts w:ascii="宋体" w:hAnsi="Times New Roman" w:eastAsia="宋体" w:cs="Times New Roman"/>
      <w:sz w:val="24"/>
      <w:szCs w:val="20"/>
    </w:rPr>
  </w:style>
  <w:style w:type="character" w:customStyle="1" w:styleId="2369">
    <w:name w:val="orange bb"/>
    <w:autoRedefine/>
    <w:qFormat/>
    <w:uiPriority w:val="0"/>
  </w:style>
  <w:style w:type="character" w:customStyle="1" w:styleId="2370">
    <w:name w:val="样式 样式 四号 行距: 最小值 24 磅 + 首行缩进:  2 字符 Char"/>
    <w:link w:val="2371"/>
    <w:autoRedefine/>
    <w:qFormat/>
    <w:locked/>
    <w:uiPriority w:val="99"/>
    <w:rPr>
      <w:sz w:val="28"/>
      <w:szCs w:val="28"/>
    </w:rPr>
  </w:style>
  <w:style w:type="paragraph" w:customStyle="1" w:styleId="2371">
    <w:name w:val="样式 样式 四号 行距: 最小值 24 磅 + 首行缩进:  2 字符"/>
    <w:basedOn w:val="1"/>
    <w:link w:val="2370"/>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autoRedefine/>
    <w:qFormat/>
    <w:uiPriority w:val="0"/>
    <w:rPr>
      <w:sz w:val="28"/>
    </w:rPr>
  </w:style>
  <w:style w:type="character" w:customStyle="1" w:styleId="2373">
    <w:name w:val="样式 标题 3标题 3 Char Char Char标题 3 Char Char头H3h33rd levell3... Char"/>
    <w:link w:val="2374"/>
    <w:autoRedefine/>
    <w:qFormat/>
    <w:uiPriority w:val="0"/>
    <w:rPr>
      <w:rFonts w:eastAsia="黑体" w:cs="宋体"/>
      <w:sz w:val="24"/>
    </w:rPr>
  </w:style>
  <w:style w:type="paragraph" w:customStyle="1" w:styleId="2374">
    <w:name w:val="样式 标题 3标题 3 Char Char Char标题 3 Char Char头H3h33rd levell3..."/>
    <w:basedOn w:val="6"/>
    <w:link w:val="2373"/>
    <w:autoRedefine/>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autoRedefine/>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autoRedefine/>
    <w:qFormat/>
    <w:uiPriority w:val="0"/>
    <w:rPr>
      <w:rFonts w:ascii="Calibri" w:hAnsi="Calibri"/>
      <w:sz w:val="24"/>
    </w:rPr>
  </w:style>
  <w:style w:type="paragraph" w:customStyle="1" w:styleId="2377">
    <w:name w:val="样式 (中文) 仿宋_GB2312 四号 首行缩进:  0.85 厘米 行距: 固定值 26 磅"/>
    <w:basedOn w:val="1"/>
    <w:link w:val="2376"/>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autoRedefine/>
    <w:qFormat/>
    <w:uiPriority w:val="0"/>
    <w:rPr>
      <w:rFonts w:ascii="宋体" w:hAnsi="Courier New" w:cs="Courier New"/>
      <w:b/>
      <w:bCs/>
      <w:iCs/>
      <w:color w:val="000000"/>
      <w:kern w:val="2"/>
      <w:sz w:val="28"/>
      <w:szCs w:val="28"/>
      <w:lang w:bidi="en-US"/>
    </w:rPr>
  </w:style>
  <w:style w:type="character" w:customStyle="1" w:styleId="2379">
    <w:name w:val="artcontent"/>
    <w:autoRedefine/>
    <w:qFormat/>
    <w:uiPriority w:val="0"/>
    <w:rPr>
      <w:rFonts w:ascii="Tahoma" w:hAnsi="Tahoma" w:eastAsia="宋体"/>
      <w:kern w:val="2"/>
      <w:sz w:val="22"/>
      <w:szCs w:val="22"/>
      <w:lang w:val="en-US" w:eastAsia="zh-CN" w:bidi="ar-SA"/>
    </w:rPr>
  </w:style>
  <w:style w:type="character" w:customStyle="1" w:styleId="2380">
    <w:name w:val="正文首行缩进 2 字符"/>
    <w:basedOn w:val="298"/>
    <w:autoRedefine/>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autoRedefine/>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autoRedefine/>
    <w:qFormat/>
    <w:uiPriority w:val="0"/>
    <w:rPr>
      <w:color w:val="000000"/>
      <w:sz w:val="28"/>
      <w:shd w:val="clear" w:color="FFFFFF" w:fill="FFFFFF"/>
    </w:rPr>
  </w:style>
  <w:style w:type="character" w:customStyle="1" w:styleId="2383">
    <w:name w:val="样式 标题 4 + 红色 Char Char"/>
    <w:link w:val="2384"/>
    <w:autoRedefine/>
    <w:qFormat/>
    <w:uiPriority w:val="0"/>
    <w:rPr>
      <w:rFonts w:ascii="Arial" w:hAnsi="Arial"/>
      <w:color w:val="FF0000"/>
      <w:sz w:val="24"/>
      <w:szCs w:val="28"/>
    </w:rPr>
  </w:style>
  <w:style w:type="paragraph" w:customStyle="1" w:styleId="2384">
    <w:name w:val="样式 标题 4 + 红色 Char"/>
    <w:basedOn w:val="7"/>
    <w:link w:val="2383"/>
    <w:autoRedefine/>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autoRedefine/>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autoRedefine/>
    <w:qFormat/>
    <w:uiPriority w:val="0"/>
  </w:style>
  <w:style w:type="character" w:customStyle="1" w:styleId="2388">
    <w:name w:val="样式 样式 样式 黑色 行距: 固定值 20 磅 + 首行缩进:  0 字符 + 自动设置 行距: 1.5 倍行距 Char Char"/>
    <w:link w:val="2389"/>
    <w:autoRedefine/>
    <w:qFormat/>
    <w:uiPriority w:val="0"/>
    <w:rPr>
      <w:rFonts w:cs="宋体"/>
      <w:sz w:val="28"/>
    </w:rPr>
  </w:style>
  <w:style w:type="paragraph" w:customStyle="1" w:styleId="2389">
    <w:name w:val="样式 样式 样式 黑色 行距: 固定值 20 磅 + 首行缩进:  0 字符 + 自动设置 行距: 1.5 倍行距"/>
    <w:basedOn w:val="2337"/>
    <w:link w:val="2388"/>
    <w:autoRedefine/>
    <w:qFormat/>
    <w:uiPriority w:val="0"/>
    <w:pPr>
      <w:spacing w:line="500" w:lineRule="atLeast"/>
      <w:ind w:firstLine="561"/>
    </w:pPr>
    <w:rPr>
      <w:rFonts w:cs="宋体"/>
      <w:color w:val="auto"/>
      <w:sz w:val="28"/>
    </w:rPr>
  </w:style>
  <w:style w:type="character" w:customStyle="1" w:styleId="2390">
    <w:name w:val="Char Char72"/>
    <w:autoRedefine/>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autoRedefine/>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autoRedefine/>
    <w:qFormat/>
    <w:uiPriority w:val="0"/>
  </w:style>
  <w:style w:type="paragraph" w:customStyle="1" w:styleId="2393">
    <w:name w:val="样式 样式 样式 样式 样式 样式 样式 样式 样式 小四 行距: 最小值 24 磅 + 首行缩进:  2 字符 + 首行缩进:..."/>
    <w:basedOn w:val="2394"/>
    <w:link w:val="2392"/>
    <w:autoRedefine/>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autoRedefine/>
    <w:qFormat/>
    <w:uiPriority w:val="0"/>
    <w:rPr>
      <w:rFonts w:ascii="宋体" w:hAnsi="宋体"/>
      <w:kern w:val="2"/>
      <w:sz w:val="28"/>
    </w:rPr>
  </w:style>
  <w:style w:type="character" w:customStyle="1" w:styleId="2396">
    <w:name w:val="样式 (符号) 宋体 四号 首行缩进:  0.99 厘米 行距: 1.5 倍行距 Char Char"/>
    <w:autoRedefine/>
    <w:qFormat/>
    <w:uiPriority w:val="0"/>
    <w:rPr>
      <w:rFonts w:hAnsi="宋体"/>
      <w:sz w:val="28"/>
    </w:rPr>
  </w:style>
  <w:style w:type="character" w:customStyle="1" w:styleId="2397">
    <w:name w:val="Char Char151"/>
    <w:autoRedefine/>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autoRedefine/>
    <w:qFormat/>
    <w:uiPriority w:val="0"/>
    <w:rPr>
      <w:sz w:val="28"/>
      <w:szCs w:val="28"/>
    </w:rPr>
  </w:style>
  <w:style w:type="paragraph" w:customStyle="1" w:styleId="2399">
    <w:name w:val="样式 样式 首行缩进:  0.99 厘米 行距: 最小值 25 磅1 + 加宽量  0.2 磅"/>
    <w:basedOn w:val="2236"/>
    <w:link w:val="2398"/>
    <w:autoRedefine/>
    <w:qFormat/>
    <w:uiPriority w:val="0"/>
    <w:rPr>
      <w:rFonts w:cs="Times New Roman"/>
      <w:szCs w:val="28"/>
    </w:rPr>
  </w:style>
  <w:style w:type="character" w:customStyle="1" w:styleId="2400">
    <w:name w:val="报告内容 Char Char Char Char Char Char Char Char Char"/>
    <w:autoRedefine/>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autoRedefine/>
    <w:qFormat/>
    <w:uiPriority w:val="0"/>
    <w:rPr>
      <w:rFonts w:eastAsia="黑体" w:cs="宋体"/>
      <w:sz w:val="28"/>
    </w:rPr>
  </w:style>
  <w:style w:type="paragraph" w:customStyle="1" w:styleId="2402">
    <w:name w:val="样式 标题 2标题 1.1Title Header2标题 w2节标题 2－ch节标题 1.1H2标题 2 Cha..."/>
    <w:basedOn w:val="5"/>
    <w:link w:val="2401"/>
    <w:autoRedefine/>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autoRedefine/>
    <w:qFormat/>
    <w:uiPriority w:val="0"/>
    <w:rPr>
      <w:color w:val="FFFFFF"/>
    </w:rPr>
  </w:style>
  <w:style w:type="character" w:customStyle="1" w:styleId="2404">
    <w:name w:val="unnamed1"/>
    <w:autoRedefine/>
    <w:qFormat/>
    <w:uiPriority w:val="0"/>
  </w:style>
  <w:style w:type="character" w:customStyle="1" w:styleId="2405">
    <w:name w:val="样式 标题 4标题 4 Char Char Char Char标题 4 Char标题 4 Char Char Char C...1 Char"/>
    <w:link w:val="2406"/>
    <w:autoRedefine/>
    <w:qFormat/>
    <w:uiPriority w:val="0"/>
    <w:rPr>
      <w:rFonts w:ascii="Calibri" w:hAnsi="Calibri"/>
      <w:sz w:val="24"/>
    </w:rPr>
  </w:style>
  <w:style w:type="paragraph" w:customStyle="1" w:styleId="2406">
    <w:name w:val="样式 标题 4标题 4 Char Char Char Char标题 4 Char标题 4 Char Char Char C...1"/>
    <w:basedOn w:val="7"/>
    <w:link w:val="2405"/>
    <w:autoRedefine/>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autoRedefine/>
    <w:qFormat/>
    <w:uiPriority w:val="0"/>
    <w:rPr>
      <w:sz w:val="24"/>
    </w:rPr>
  </w:style>
  <w:style w:type="paragraph" w:customStyle="1" w:styleId="2408">
    <w:name w:val="样式 样式 样式 样式 黑色 行距: 固定值 20 磅 + 首行缩进:  2 字符 + 首行缩进:  2 字符 + 自动设置 ..."/>
    <w:basedOn w:val="1"/>
    <w:link w:val="2407"/>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autoRedefine/>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autoRedefine/>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autoRedefine/>
    <w:qFormat/>
    <w:uiPriority w:val="0"/>
    <w:rPr>
      <w:color w:val="000000"/>
      <w:sz w:val="28"/>
    </w:rPr>
  </w:style>
  <w:style w:type="character" w:customStyle="1" w:styleId="2413">
    <w:name w:val="标题提3 Char"/>
    <w:link w:val="2414"/>
    <w:autoRedefine/>
    <w:qFormat/>
    <w:uiPriority w:val="0"/>
    <w:rPr>
      <w:b/>
      <w:bCs/>
      <w:sz w:val="24"/>
      <w:szCs w:val="24"/>
    </w:rPr>
  </w:style>
  <w:style w:type="paragraph" w:customStyle="1" w:styleId="2414">
    <w:name w:val="标题提3"/>
    <w:basedOn w:val="6"/>
    <w:next w:val="86"/>
    <w:link w:val="2413"/>
    <w:autoRedefine/>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autoRedefine/>
    <w:qFormat/>
    <w:uiPriority w:val="0"/>
    <w:rPr>
      <w:color w:val="000000"/>
      <w:sz w:val="28"/>
    </w:rPr>
  </w:style>
  <w:style w:type="character" w:customStyle="1" w:styleId="2416">
    <w:name w:val="论文正文 Char"/>
    <w:link w:val="2417"/>
    <w:autoRedefine/>
    <w:qFormat/>
    <w:uiPriority w:val="0"/>
    <w:rPr>
      <w:rFonts w:cs="黑体"/>
      <w:sz w:val="24"/>
    </w:rPr>
  </w:style>
  <w:style w:type="paragraph" w:customStyle="1" w:styleId="2417">
    <w:name w:val="论文正文"/>
    <w:basedOn w:val="1"/>
    <w:link w:val="2416"/>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autoRedefine/>
    <w:qFormat/>
    <w:uiPriority w:val="39"/>
    <w:rPr>
      <w:b/>
      <w:bCs/>
      <w:caps/>
      <w:kern w:val="2"/>
    </w:rPr>
  </w:style>
  <w:style w:type="character" w:customStyle="1" w:styleId="2419">
    <w:name w:val="样式 样式 居中1 + Char"/>
    <w:link w:val="2420"/>
    <w:autoRedefine/>
    <w:qFormat/>
    <w:uiPriority w:val="0"/>
    <w:rPr>
      <w:rFonts w:cs="宋体"/>
    </w:rPr>
  </w:style>
  <w:style w:type="paragraph" w:customStyle="1" w:styleId="2420">
    <w:name w:val="样式 样式 居中1 +"/>
    <w:basedOn w:val="1"/>
    <w:link w:val="2419"/>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autoRedefine/>
    <w:qFormat/>
    <w:uiPriority w:val="0"/>
    <w:rPr>
      <w:rFonts w:ascii="Calibri" w:hAnsi="Calibri"/>
      <w:sz w:val="28"/>
    </w:rPr>
  </w:style>
  <w:style w:type="paragraph" w:customStyle="1" w:styleId="2422">
    <w:name w:val="样式 四号 首行缩进:  0.99 厘米 行距: 最小值 25 磅6"/>
    <w:basedOn w:val="1"/>
    <w:link w:val="2421"/>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autoRedefine/>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autoRedefine/>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autoRedefine/>
    <w:qFormat/>
    <w:uiPriority w:val="0"/>
    <w:rPr>
      <w:rFonts w:cs="宋体"/>
      <w:kern w:val="0"/>
    </w:rPr>
  </w:style>
  <w:style w:type="paragraph" w:customStyle="1" w:styleId="2426">
    <w:name w:val="样式 样式 样式 (中文) 仿宋_GB2312 四号 黑色 首行缩进:  0.95 厘米 行距: 1.5 倍行距 + 宋体 + ..."/>
    <w:basedOn w:val="1"/>
    <w:link w:val="2427"/>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autoRedefine/>
    <w:qFormat/>
    <w:uiPriority w:val="0"/>
    <w:rPr>
      <w:color w:val="000000"/>
      <w:kern w:val="2"/>
      <w:sz w:val="24"/>
    </w:rPr>
  </w:style>
  <w:style w:type="character" w:customStyle="1" w:styleId="2428">
    <w:name w:val="报告书格式 Char"/>
    <w:link w:val="2429"/>
    <w:autoRedefine/>
    <w:qFormat/>
    <w:uiPriority w:val="0"/>
    <w:rPr>
      <w:rFonts w:ascii="宋体" w:hAnsi="宋体"/>
      <w:sz w:val="24"/>
      <w:szCs w:val="24"/>
    </w:rPr>
  </w:style>
  <w:style w:type="paragraph" w:customStyle="1" w:styleId="2429">
    <w:name w:val="报告书格式"/>
    <w:basedOn w:val="1"/>
    <w:link w:val="2428"/>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autoRedefine/>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autoRedefine/>
    <w:qFormat/>
    <w:uiPriority w:val="0"/>
    <w:rPr>
      <w:rFonts w:eastAsia="黑体"/>
      <w:sz w:val="30"/>
      <w:szCs w:val="32"/>
    </w:rPr>
  </w:style>
  <w:style w:type="paragraph" w:customStyle="1" w:styleId="2432">
    <w:name w:val="样式 样式 标题 2标题 41节Heading 2ph2h21head 08标题 1.1Chapter Heading... +..."/>
    <w:basedOn w:val="1"/>
    <w:link w:val="243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autoRedefine/>
    <w:qFormat/>
    <w:uiPriority w:val="0"/>
    <w:rPr>
      <w:rFonts w:cs="宋体"/>
      <w:color w:val="000000"/>
      <w:kern w:val="2"/>
      <w:sz w:val="24"/>
    </w:rPr>
  </w:style>
  <w:style w:type="character" w:customStyle="1" w:styleId="2434">
    <w:name w:val="样式 样式 标题 3 + 小三 加粗 段前: 6 磅 段后: 6 磅 + 行距: 最小值 25 磅 Char Char"/>
    <w:autoRedefine/>
    <w:qFormat/>
    <w:uiPriority w:val="0"/>
    <w:rPr>
      <w:rFonts w:eastAsia="黑体"/>
      <w:sz w:val="28"/>
      <w:lang w:val="zh-CN"/>
    </w:rPr>
  </w:style>
  <w:style w:type="character" w:customStyle="1" w:styleId="2435">
    <w:name w:val="样式 样式 首行缩进:  1.01 厘米 行距: 固定值 24 磅 + 黑体 居中 首行缩进:  0 厘米 Char Char"/>
    <w:link w:val="2436"/>
    <w:autoRedefine/>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autoRedefine/>
    <w:qFormat/>
    <w:uiPriority w:val="0"/>
    <w:rPr>
      <w:rFonts w:cs="宋体"/>
      <w:sz w:val="28"/>
    </w:rPr>
  </w:style>
  <w:style w:type="paragraph" w:customStyle="1" w:styleId="2438">
    <w:name w:val="样式 样式 首行缩进:  2 字符1 + 首行缩进:  2 字符"/>
    <w:basedOn w:val="1"/>
    <w:link w:val="2437"/>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autoRedefine/>
    <w:qFormat/>
    <w:uiPriority w:val="0"/>
    <w:rPr>
      <w:sz w:val="28"/>
    </w:rPr>
  </w:style>
  <w:style w:type="character" w:customStyle="1" w:styleId="2440">
    <w:name w:val="样式 标题 3H3条标题1.1.1 + 小四 非加粗 段前: 0 磅 段后: 0 磅 行距: 1.5 倍行距 Char"/>
    <w:link w:val="2441"/>
    <w:autoRedefine/>
    <w:qFormat/>
    <w:uiPriority w:val="0"/>
    <w:rPr>
      <w:rFonts w:cs="宋体"/>
      <w:sz w:val="24"/>
      <w:szCs w:val="24"/>
    </w:rPr>
  </w:style>
  <w:style w:type="paragraph" w:customStyle="1" w:styleId="2441">
    <w:name w:val="样式 标题 3H3条标题1.1.1 + 小四 非加粗 段前: 0 磅 段后: 0 磅 行距: 1.5 倍行距"/>
    <w:basedOn w:val="6"/>
    <w:link w:val="2440"/>
    <w:autoRedefine/>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autoRedefine/>
    <w:qFormat/>
    <w:uiPriority w:val="0"/>
    <w:rPr>
      <w:rFonts w:ascii="Arial" w:hAnsi="Arial" w:cs="Arial"/>
      <w:vanish/>
      <w:sz w:val="16"/>
      <w:szCs w:val="16"/>
    </w:rPr>
  </w:style>
  <w:style w:type="character" w:customStyle="1" w:styleId="2443">
    <w:name w:val="样式 标题 2 + 宋体 四号 Char"/>
    <w:link w:val="2444"/>
    <w:autoRedefine/>
    <w:qFormat/>
    <w:locked/>
    <w:uiPriority w:val="99"/>
    <w:rPr>
      <w:rFonts w:ascii="宋体" w:hAnsi="宋体"/>
      <w:b/>
      <w:sz w:val="32"/>
    </w:rPr>
  </w:style>
  <w:style w:type="paragraph" w:customStyle="1" w:styleId="2444">
    <w:name w:val="样式 标题 2 + 宋体 四号"/>
    <w:basedOn w:val="5"/>
    <w:link w:val="2443"/>
    <w:autoRedefine/>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autoRedefine/>
    <w:qFormat/>
    <w:uiPriority w:val="0"/>
    <w:rPr>
      <w:rFonts w:ascii="宋体" w:eastAsia="宋体" w:cs="宋体"/>
      <w:b/>
      <w:bCs/>
      <w:sz w:val="26"/>
      <w:szCs w:val="26"/>
    </w:rPr>
  </w:style>
  <w:style w:type="character" w:customStyle="1" w:styleId="2446">
    <w:name w:val="样式 样式 段后: 6 磅 行距: 1.5 倍行距 + Char"/>
    <w:link w:val="2447"/>
    <w:autoRedefine/>
    <w:qFormat/>
    <w:uiPriority w:val="0"/>
    <w:rPr>
      <w:rFonts w:ascii="Calibri" w:hAnsi="Calibri"/>
      <w:sz w:val="24"/>
      <w:szCs w:val="24"/>
    </w:rPr>
  </w:style>
  <w:style w:type="paragraph" w:customStyle="1" w:styleId="2447">
    <w:name w:val="样式 样式 段后: 6 磅 行距: 1.5 倍行距 +"/>
    <w:basedOn w:val="2448"/>
    <w:link w:val="2446"/>
    <w:autoRedefine/>
    <w:qFormat/>
    <w:uiPriority w:val="0"/>
    <w:rPr>
      <w:kern w:val="0"/>
    </w:rPr>
  </w:style>
  <w:style w:type="paragraph" w:customStyle="1" w:styleId="2448">
    <w:name w:val="样式 段后: 6 磅 行距: 1.5 倍行距"/>
    <w:basedOn w:val="1"/>
    <w:link w:val="2449"/>
    <w:autoRedefine/>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autoRedefine/>
    <w:qFormat/>
    <w:uiPriority w:val="0"/>
    <w:rPr>
      <w:rFonts w:ascii="Calibri" w:hAnsi="Calibri"/>
      <w:kern w:val="2"/>
      <w:sz w:val="24"/>
      <w:szCs w:val="24"/>
    </w:rPr>
  </w:style>
  <w:style w:type="character" w:customStyle="1" w:styleId="2450">
    <w:name w:val="样式 黑色 两端对齐 首行缩进:  0 字符1 Char Char"/>
    <w:link w:val="2451"/>
    <w:autoRedefine/>
    <w:qFormat/>
    <w:uiPriority w:val="0"/>
    <w:rPr>
      <w:color w:val="000000"/>
      <w:sz w:val="28"/>
    </w:rPr>
  </w:style>
  <w:style w:type="paragraph" w:customStyle="1" w:styleId="2451">
    <w:name w:val="样式 黑色 两端对齐 首行缩进:  0 字符1"/>
    <w:basedOn w:val="1"/>
    <w:link w:val="24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autoRedefine/>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autoRedefine/>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autoRedefine/>
    <w:qFormat/>
    <w:uiPriority w:val="0"/>
    <w:rPr>
      <w:color w:val="000000"/>
      <w:sz w:val="28"/>
    </w:rPr>
  </w:style>
  <w:style w:type="character" w:customStyle="1" w:styleId="2455">
    <w:name w:val="宏文本 Char3"/>
    <w:autoRedefine/>
    <w:qFormat/>
    <w:uiPriority w:val="0"/>
    <w:rPr>
      <w:rFonts w:ascii="Courier New" w:hAnsi="Courier New" w:cs="Courier New"/>
      <w:kern w:val="2"/>
      <w:sz w:val="24"/>
      <w:szCs w:val="24"/>
    </w:rPr>
  </w:style>
  <w:style w:type="character" w:customStyle="1" w:styleId="2456">
    <w:name w:val="font551"/>
    <w:autoRedefine/>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autoRedefine/>
    <w:qFormat/>
    <w:uiPriority w:val="0"/>
    <w:rPr>
      <w:rFonts w:ascii="Calibri" w:hAnsi="Calibri" w:cs="宋体"/>
      <w:sz w:val="28"/>
    </w:rPr>
  </w:style>
  <w:style w:type="paragraph" w:customStyle="1" w:styleId="2458">
    <w:name w:val="样式 首行缩进:  0.99 厘米 段前: 0 磅 段后: 0 磅 行距: 最小值 25 磅"/>
    <w:basedOn w:val="1"/>
    <w:link w:val="2457"/>
    <w:autoRedefine/>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autoRedefine/>
    <w:qFormat/>
    <w:uiPriority w:val="0"/>
    <w:rPr>
      <w:sz w:val="24"/>
      <w:lang w:val="zh-CN"/>
    </w:rPr>
  </w:style>
  <w:style w:type="paragraph" w:customStyle="1" w:styleId="2460">
    <w:name w:val="样式 样式 样式 样式 四号 行距: 1.5 倍行距 + 首行缩进:  2 字符 + (西文) 宋体 (中文) 仿宋_GB231...3"/>
    <w:basedOn w:val="1"/>
    <w:link w:val="245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autoRedefine/>
    <w:qFormat/>
    <w:uiPriority w:val="0"/>
    <w:rPr>
      <w:rFonts w:eastAsia="宋体"/>
      <w:bCs/>
      <w:snapToGrid w:val="0"/>
      <w:sz w:val="24"/>
      <w:szCs w:val="28"/>
      <w:lang w:val="en-US" w:eastAsia="zh-CN" w:bidi="ar-SA"/>
    </w:rPr>
  </w:style>
  <w:style w:type="character" w:customStyle="1" w:styleId="2462">
    <w:name w:val="明显引用 字符1"/>
    <w:autoRedefine/>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autoRedefine/>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autoRedefine/>
    <w:qFormat/>
    <w:uiPriority w:val="0"/>
    <w:rPr>
      <w:sz w:val="28"/>
      <w:szCs w:val="28"/>
    </w:rPr>
  </w:style>
  <w:style w:type="character" w:customStyle="1" w:styleId="2466">
    <w:name w:val="批注引用21"/>
    <w:autoRedefine/>
    <w:qFormat/>
    <w:uiPriority w:val="0"/>
    <w:rPr>
      <w:sz w:val="21"/>
    </w:rPr>
  </w:style>
  <w:style w:type="character" w:customStyle="1" w:styleId="2467">
    <w:name w:val="RGY正文首行缩进 Char Char1"/>
    <w:autoRedefine/>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autoRedefine/>
    <w:qFormat/>
    <w:uiPriority w:val="0"/>
    <w:rPr>
      <w:sz w:val="28"/>
    </w:rPr>
  </w:style>
  <w:style w:type="character" w:customStyle="1" w:styleId="2469">
    <w:name w:val="正文 Char Char"/>
    <w:autoRedefine/>
    <w:qFormat/>
    <w:uiPriority w:val="0"/>
    <w:rPr>
      <w:sz w:val="28"/>
    </w:rPr>
  </w:style>
  <w:style w:type="character" w:customStyle="1" w:styleId="2470">
    <w:name w:val="样式 样式 样式 样式 样式 黑色 行距: 固定值 20 磅 + 首行缩进:  2 字符 + 首行缩进:  2 字符 + 自动设... Char"/>
    <w:autoRedefine/>
    <w:qFormat/>
    <w:locked/>
    <w:uiPriority w:val="0"/>
    <w:rPr>
      <w:rFonts w:ascii="宋体" w:hAnsi="宋体" w:cs="宋体"/>
      <w:kern w:val="2"/>
      <w:sz w:val="24"/>
    </w:rPr>
  </w:style>
  <w:style w:type="character" w:customStyle="1" w:styleId="2471">
    <w:name w:val="标正"/>
    <w:autoRedefine/>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autoRedefine/>
    <w:qFormat/>
    <w:uiPriority w:val="0"/>
    <w:rPr>
      <w:rFonts w:ascii="黑体" w:eastAsia="黑体"/>
      <w:sz w:val="28"/>
    </w:rPr>
  </w:style>
  <w:style w:type="paragraph" w:customStyle="1" w:styleId="2473">
    <w:name w:val="样式 黑体 四号 居中 段前: 6 磅 段后: 6 磅"/>
    <w:basedOn w:val="1"/>
    <w:link w:val="2472"/>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autoRedefine/>
    <w:qFormat/>
    <w:uiPriority w:val="0"/>
  </w:style>
  <w:style w:type="paragraph" w:customStyle="1" w:styleId="2475">
    <w:name w:val="样式 样式 标题 4 + + 红色"/>
    <w:basedOn w:val="2155"/>
    <w:link w:val="2474"/>
    <w:autoRedefine/>
    <w:qFormat/>
    <w:uiPriority w:val="0"/>
    <w:rPr>
      <w:rFonts w:ascii="Times New Roman" w:hAnsi="Times New Roman"/>
      <w:sz w:val="20"/>
      <w:szCs w:val="20"/>
    </w:rPr>
  </w:style>
  <w:style w:type="character" w:customStyle="1" w:styleId="2476">
    <w:name w:val="样式 首行缩进:  0.94 厘米 行距: 最小值 25 磅 Char Char"/>
    <w:autoRedefine/>
    <w:qFormat/>
    <w:uiPriority w:val="0"/>
    <w:rPr>
      <w:sz w:val="28"/>
      <w:szCs w:val="28"/>
    </w:rPr>
  </w:style>
  <w:style w:type="character" w:customStyle="1" w:styleId="2477">
    <w:name w:val="样式 样式 标题 4 + + Char Char"/>
    <w:link w:val="2478"/>
    <w:autoRedefine/>
    <w:qFormat/>
    <w:uiPriority w:val="0"/>
  </w:style>
  <w:style w:type="paragraph" w:customStyle="1" w:styleId="2478">
    <w:name w:val="样式 样式 标题 4 + + Char"/>
    <w:basedOn w:val="2155"/>
    <w:link w:val="2477"/>
    <w:autoRedefine/>
    <w:qFormat/>
    <w:uiPriority w:val="0"/>
    <w:rPr>
      <w:rFonts w:ascii="Times New Roman" w:hAnsi="Times New Roman"/>
      <w:sz w:val="20"/>
      <w:szCs w:val="20"/>
    </w:rPr>
  </w:style>
  <w:style w:type="character" w:customStyle="1" w:styleId="2479">
    <w:name w:val="尾注文本 Char1"/>
    <w:autoRedefine/>
    <w:qFormat/>
    <w:uiPriority w:val="0"/>
    <w:rPr>
      <w:kern w:val="2"/>
      <w:sz w:val="21"/>
      <w:szCs w:val="24"/>
    </w:rPr>
  </w:style>
  <w:style w:type="character" w:customStyle="1" w:styleId="2480">
    <w:name w:val="表内容 Char Char"/>
    <w:link w:val="2481"/>
    <w:autoRedefine/>
    <w:qFormat/>
    <w:uiPriority w:val="0"/>
    <w:rPr>
      <w:sz w:val="18"/>
      <w:szCs w:val="24"/>
    </w:rPr>
  </w:style>
  <w:style w:type="paragraph" w:customStyle="1" w:styleId="2481">
    <w:name w:val="表内容"/>
    <w:basedOn w:val="1"/>
    <w:link w:val="2480"/>
    <w:autoRedefine/>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autoRedefine/>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autoRedefine/>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autoRedefine/>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autoRedefine/>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autoRedefine/>
    <w:qFormat/>
    <w:uiPriority w:val="0"/>
    <w:rPr>
      <w:sz w:val="28"/>
    </w:rPr>
  </w:style>
  <w:style w:type="paragraph" w:customStyle="1" w:styleId="2487">
    <w:name w:val="样式 首行缩进:  0.99 厘米 行距: 最小值 25 磅2"/>
    <w:basedOn w:val="1"/>
    <w:link w:val="248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autoRedefine/>
    <w:qFormat/>
    <w:uiPriority w:val="0"/>
    <w:rPr>
      <w:rFonts w:cs="Arial"/>
      <w:snapToGrid w:val="0"/>
      <w:sz w:val="24"/>
      <w:szCs w:val="24"/>
    </w:rPr>
  </w:style>
  <w:style w:type="character" w:customStyle="1" w:styleId="2489">
    <w:name w:val="样式 五号 居中 首行缩进:  0 厘米 行距: 单倍行距 Char Char"/>
    <w:autoRedefine/>
    <w:qFormat/>
    <w:uiPriority w:val="0"/>
  </w:style>
  <w:style w:type="character" w:customStyle="1" w:styleId="2490">
    <w:name w:val="样式 报高内容 + (西文) Times New Roman Char Char Char Char"/>
    <w:autoRedefine/>
    <w:qFormat/>
    <w:uiPriority w:val="0"/>
    <w:rPr>
      <w:rFonts w:ascii="宋体" w:hAnsi="宋体" w:eastAsia="宋体"/>
      <w:kern w:val="2"/>
      <w:sz w:val="21"/>
      <w:szCs w:val="28"/>
      <w:lang w:val="en-US" w:eastAsia="zh-CN" w:bidi="ar-SA"/>
    </w:rPr>
  </w:style>
  <w:style w:type="character" w:customStyle="1" w:styleId="2491">
    <w:name w:val="Char Char92"/>
    <w:autoRedefine/>
    <w:qFormat/>
    <w:uiPriority w:val="0"/>
    <w:rPr>
      <w:rFonts w:eastAsia="黑体"/>
      <w:b/>
      <w:bCs/>
      <w:kern w:val="44"/>
      <w:sz w:val="36"/>
      <w:szCs w:val="44"/>
    </w:rPr>
  </w:style>
  <w:style w:type="character" w:customStyle="1" w:styleId="2492">
    <w:name w:val="样式 四号 首行缩进:  0.99 厘米 行距: 最小值 25 磅5 Char1"/>
    <w:autoRedefine/>
    <w:qFormat/>
    <w:uiPriority w:val="0"/>
    <w:rPr>
      <w:rFonts w:eastAsia="宋体" w:cs="宋体"/>
      <w:kern w:val="2"/>
      <w:sz w:val="28"/>
      <w:lang w:val="en-US" w:eastAsia="zh-CN" w:bidi="ar-SA"/>
    </w:rPr>
  </w:style>
  <w:style w:type="character" w:customStyle="1" w:styleId="2493">
    <w:name w:val="报告内容 Char Char Char Char Char Char"/>
    <w:autoRedefine/>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autoRedefine/>
    <w:qFormat/>
    <w:uiPriority w:val="0"/>
    <w:rPr>
      <w:rFonts w:cs="宋体"/>
      <w:sz w:val="24"/>
    </w:rPr>
  </w:style>
  <w:style w:type="paragraph" w:customStyle="1" w:styleId="2495">
    <w:name w:val="样式 样式 样式 样式 样式 (中文) 仿宋_GB2312 四号 黑色 首行缩进:  0.95 厘米 行距: 1.5 倍行距 +..."/>
    <w:basedOn w:val="1"/>
    <w:link w:val="2494"/>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autoRedefine/>
    <w:qFormat/>
    <w:uiPriority w:val="0"/>
    <w:rPr>
      <w:rFonts w:hAnsi="宋体"/>
      <w:color w:val="000000"/>
      <w:sz w:val="28"/>
    </w:rPr>
  </w:style>
  <w:style w:type="character" w:customStyle="1" w:styleId="2497">
    <w:name w:val="样式 纯文本普通文字 Char纯文本 Char普通文字 Char Char标题1 + Times New Roman ... Char"/>
    <w:link w:val="2498"/>
    <w:autoRedefine/>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autoRedefine/>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autoRedefine/>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autoRedefine/>
    <w:qFormat/>
    <w:uiPriority w:val="0"/>
    <w:rPr>
      <w:rFonts w:ascii="Times New Roman" w:hAnsi="Times New Roman" w:eastAsia="宋体" w:cs="Times New Roman"/>
      <w:sz w:val="24"/>
      <w:szCs w:val="20"/>
    </w:rPr>
  </w:style>
  <w:style w:type="character" w:customStyle="1" w:styleId="2501">
    <w:name w:val="Char Char23"/>
    <w:autoRedefine/>
    <w:qFormat/>
    <w:uiPriority w:val="0"/>
    <w:rPr>
      <w:rFonts w:eastAsia="宋体"/>
      <w:kern w:val="2"/>
      <w:sz w:val="21"/>
      <w:szCs w:val="24"/>
      <w:lang w:val="en-US" w:eastAsia="zh-CN" w:bidi="ar-SA"/>
    </w:rPr>
  </w:style>
  <w:style w:type="character" w:customStyle="1" w:styleId="2502">
    <w:name w:val="Char Char51"/>
    <w:autoRedefine/>
    <w:qFormat/>
    <w:uiPriority w:val="0"/>
    <w:rPr>
      <w:rFonts w:cs="Arial"/>
      <w:snapToGrid/>
      <w:sz w:val="24"/>
      <w:szCs w:val="24"/>
    </w:rPr>
  </w:style>
  <w:style w:type="character" w:customStyle="1" w:styleId="2503">
    <w:name w:val="Font Style52"/>
    <w:autoRedefine/>
    <w:qFormat/>
    <w:uiPriority w:val="0"/>
    <w:rPr>
      <w:rFonts w:ascii="宋体" w:eastAsia="宋体" w:cs="宋体"/>
      <w:b/>
      <w:bCs/>
      <w:i/>
      <w:iCs/>
      <w:sz w:val="20"/>
      <w:szCs w:val="20"/>
    </w:rPr>
  </w:style>
  <w:style w:type="character" w:customStyle="1" w:styleId="2504">
    <w:name w:val="样式 标题 3三级标题 + (中文) 宋体 Char Char"/>
    <w:link w:val="2505"/>
    <w:autoRedefine/>
    <w:qFormat/>
    <w:uiPriority w:val="0"/>
    <w:rPr>
      <w:rFonts w:eastAsia="黑体"/>
      <w:sz w:val="28"/>
      <w:szCs w:val="32"/>
    </w:rPr>
  </w:style>
  <w:style w:type="paragraph" w:customStyle="1" w:styleId="2505">
    <w:name w:val="样式 标题 3三级标题 + (中文) 宋体"/>
    <w:basedOn w:val="6"/>
    <w:link w:val="2504"/>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autoRedefine/>
    <w:qFormat/>
    <w:uiPriority w:val="0"/>
    <w:rPr>
      <w:rFonts w:ascii="宋体" w:hAnsi="Courier New"/>
      <w:kern w:val="2"/>
      <w:sz w:val="24"/>
    </w:rPr>
  </w:style>
  <w:style w:type="character" w:customStyle="1" w:styleId="2507">
    <w:name w:val="样式 标题 2H2Heading 2 HiddenHeading 2 CCBSTitre3Level 2 Headh... Char"/>
    <w:link w:val="2508"/>
    <w:autoRedefine/>
    <w:qFormat/>
    <w:uiPriority w:val="0"/>
    <w:rPr>
      <w:rFonts w:ascii="Calibri" w:hAnsi="Calibri" w:eastAsia="黑体"/>
      <w:sz w:val="30"/>
      <w:szCs w:val="32"/>
    </w:rPr>
  </w:style>
  <w:style w:type="paragraph" w:customStyle="1" w:styleId="2508">
    <w:name w:val="样式 标题 2H2Heading 2 HiddenHeading 2 CCBSTitre3Level 2 Headh..."/>
    <w:basedOn w:val="5"/>
    <w:link w:val="2507"/>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autoRedefine/>
    <w:qFormat/>
    <w:uiPriority w:val="0"/>
    <w:rPr>
      <w:rFonts w:eastAsia="宋体" w:cs="宋体"/>
      <w:kern w:val="2"/>
      <w:sz w:val="24"/>
      <w:lang w:val="en-US" w:eastAsia="zh-CN" w:bidi="ar-SA"/>
    </w:rPr>
  </w:style>
  <w:style w:type="character" w:customStyle="1" w:styleId="2510">
    <w:name w:val="point_small1"/>
    <w:autoRedefine/>
    <w:qFormat/>
    <w:uiPriority w:val="0"/>
    <w:rPr>
      <w:rFonts w:hint="default" w:ascii="Arial" w:hAnsi="Arial" w:eastAsia="宋体" w:cs="Arial"/>
      <w:kern w:val="2"/>
      <w:sz w:val="18"/>
      <w:szCs w:val="18"/>
      <w:lang w:val="en-US" w:eastAsia="zh-CN" w:bidi="ar-SA"/>
    </w:rPr>
  </w:style>
  <w:style w:type="character" w:customStyle="1" w:styleId="2511">
    <w:name w:val="p3"/>
    <w:autoRedefine/>
    <w:qFormat/>
    <w:uiPriority w:val="0"/>
    <w:rPr>
      <w:rFonts w:ascii="Tahoma" w:hAnsi="Tahoma" w:eastAsia="宋体"/>
      <w:kern w:val="2"/>
      <w:sz w:val="24"/>
      <w:lang w:val="en-US" w:eastAsia="zh-CN" w:bidi="ar-SA"/>
    </w:rPr>
  </w:style>
  <w:style w:type="character" w:customStyle="1" w:styleId="2512">
    <w:name w:val="2 左对齐 Char"/>
    <w:link w:val="2513"/>
    <w:autoRedefine/>
    <w:qFormat/>
    <w:uiPriority w:val="0"/>
    <w:rPr>
      <w:rFonts w:ascii="Arial" w:hAnsi="Arial" w:eastAsia="黑体"/>
      <w:sz w:val="30"/>
    </w:rPr>
  </w:style>
  <w:style w:type="paragraph" w:customStyle="1" w:styleId="2513">
    <w:name w:val="2 左对齐"/>
    <w:basedOn w:val="5"/>
    <w:link w:val="2512"/>
    <w:autoRedefine/>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autoRedefine/>
    <w:qFormat/>
    <w:uiPriority w:val="0"/>
    <w:rPr>
      <w:rFonts w:ascii="Arial" w:hAnsi="Arial" w:eastAsia="黑体"/>
      <w:b/>
      <w:bCs/>
      <w:kern w:val="2"/>
      <w:sz w:val="28"/>
      <w:szCs w:val="28"/>
      <w:lang w:val="en-US" w:eastAsia="zh-CN" w:bidi="ar-SA"/>
    </w:rPr>
  </w:style>
  <w:style w:type="character" w:customStyle="1" w:styleId="2515">
    <w:name w:val="p5"/>
    <w:autoRedefine/>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autoRedefine/>
    <w:qFormat/>
    <w:uiPriority w:val="0"/>
    <w:rPr>
      <w:rFonts w:eastAsia="黑体"/>
      <w:sz w:val="24"/>
      <w:szCs w:val="24"/>
    </w:rPr>
  </w:style>
  <w:style w:type="paragraph" w:customStyle="1" w:styleId="2517">
    <w:name w:val="表头x"/>
    <w:basedOn w:val="1"/>
    <w:link w:val="2516"/>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autoRedefine/>
    <w:qFormat/>
    <w:uiPriority w:val="0"/>
    <w:rPr>
      <w:rFonts w:eastAsia="宋体"/>
      <w:kern w:val="2"/>
      <w:sz w:val="21"/>
      <w:szCs w:val="21"/>
      <w:lang w:val="en-US" w:eastAsia="zh-CN" w:bidi="ar-SA"/>
    </w:rPr>
  </w:style>
  <w:style w:type="character" w:customStyle="1" w:styleId="2519">
    <w:name w:val="样式 (中文) 仿宋_GB2312 四号 左 Char Char"/>
    <w:link w:val="2520"/>
    <w:autoRedefine/>
    <w:qFormat/>
    <w:uiPriority w:val="0"/>
    <w:rPr>
      <w:rFonts w:eastAsia="仿宋_GB2312"/>
      <w:sz w:val="28"/>
    </w:rPr>
  </w:style>
  <w:style w:type="paragraph" w:customStyle="1" w:styleId="2520">
    <w:name w:val="样式 (中文) 仿宋_GB2312 四号 左"/>
    <w:basedOn w:val="1"/>
    <w:link w:val="2519"/>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autoRedefine/>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autoRedefine/>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autoRedefine/>
    <w:qFormat/>
    <w:uiPriority w:val="0"/>
    <w:rPr>
      <w:rFonts w:ascii="宋体" w:hAnsi="宋体" w:cs="宋体"/>
      <w:kern w:val="2"/>
      <w:sz w:val="28"/>
      <w:lang w:val="zh-CN"/>
    </w:rPr>
  </w:style>
  <w:style w:type="character" w:customStyle="1" w:styleId="2526">
    <w:name w:val="t_tag"/>
    <w:autoRedefine/>
    <w:qFormat/>
    <w:uiPriority w:val="0"/>
  </w:style>
  <w:style w:type="character" w:customStyle="1" w:styleId="2527">
    <w:name w:val="院内正文 Char Char"/>
    <w:link w:val="2528"/>
    <w:autoRedefine/>
    <w:qFormat/>
    <w:uiPriority w:val="0"/>
    <w:rPr>
      <w:sz w:val="28"/>
      <w:szCs w:val="24"/>
    </w:rPr>
  </w:style>
  <w:style w:type="paragraph" w:customStyle="1" w:styleId="2528">
    <w:name w:val="院内正文"/>
    <w:basedOn w:val="1"/>
    <w:link w:val="2527"/>
    <w:autoRedefine/>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autoRedefine/>
    <w:qFormat/>
    <w:uiPriority w:val="0"/>
    <w:rPr>
      <w:sz w:val="18"/>
      <w:szCs w:val="18"/>
    </w:rPr>
  </w:style>
  <w:style w:type="character" w:customStyle="1" w:styleId="2530">
    <w:name w:val="样式 样式 样式 标题 3 + 加粗 + (中文) 宋体 黑色 + 黑体 Char"/>
    <w:autoRedefine/>
    <w:qFormat/>
    <w:uiPriority w:val="0"/>
    <w:rPr>
      <w:rFonts w:ascii="黑体" w:hAnsi="黑体" w:eastAsia="黑体"/>
      <w:b/>
      <w:bCs/>
      <w:color w:val="000000"/>
      <w:kern w:val="2"/>
      <w:sz w:val="24"/>
      <w:szCs w:val="32"/>
      <w:lang w:val="en-US" w:eastAsia="zh-CN"/>
    </w:rPr>
  </w:style>
  <w:style w:type="character" w:customStyle="1" w:styleId="2531">
    <w:name w:val="样式 10 磅"/>
    <w:autoRedefine/>
    <w:qFormat/>
    <w:uiPriority w:val="0"/>
    <w:rPr>
      <w:rFonts w:ascii="Tahoma" w:hAnsi="Tahoma" w:eastAsia="宋体"/>
      <w:kern w:val="2"/>
      <w:sz w:val="24"/>
      <w:lang w:val="en-US" w:eastAsia="zh-CN" w:bidi="ar-SA"/>
    </w:rPr>
  </w:style>
  <w:style w:type="character" w:customStyle="1" w:styleId="2532">
    <w:name w:val="t181"/>
    <w:autoRedefine/>
    <w:qFormat/>
    <w:uiPriority w:val="0"/>
    <w:rPr>
      <w:color w:val="000000"/>
      <w:sz w:val="21"/>
      <w:szCs w:val="21"/>
    </w:rPr>
  </w:style>
  <w:style w:type="character" w:customStyle="1" w:styleId="2533">
    <w:name w:val="样式 样式 样式 黑色 行距: 固定值 20 磅 + 首行缩进:  2 字符 + 首行缩进:  2 字符 Char"/>
    <w:link w:val="2534"/>
    <w:autoRedefine/>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autoRedefine/>
    <w:qFormat/>
    <w:uiPriority w:val="0"/>
    <w:rPr>
      <w:kern w:val="2"/>
      <w:sz w:val="18"/>
      <w:szCs w:val="18"/>
    </w:rPr>
  </w:style>
  <w:style w:type="character" w:customStyle="1" w:styleId="2536">
    <w:name w:val="正文格式 Char Char Char Char Char"/>
    <w:link w:val="2537"/>
    <w:autoRedefine/>
    <w:qFormat/>
    <w:uiPriority w:val="0"/>
    <w:rPr>
      <w:sz w:val="28"/>
      <w:szCs w:val="24"/>
    </w:rPr>
  </w:style>
  <w:style w:type="paragraph" w:customStyle="1" w:styleId="2537">
    <w:name w:val="正文格式 Char Char Char Char"/>
    <w:basedOn w:val="1"/>
    <w:link w:val="2536"/>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autoRedefine/>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autoRedefine/>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autoRedefine/>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autoRedefine/>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autoRedefine/>
    <w:qFormat/>
    <w:uiPriority w:val="0"/>
    <w:pPr>
      <w:spacing w:line="480" w:lineRule="atLeast"/>
      <w:ind w:firstLine="480"/>
    </w:pPr>
    <w:rPr>
      <w:rFonts w:cs="宋体"/>
      <w:sz w:val="24"/>
    </w:rPr>
  </w:style>
  <w:style w:type="character" w:customStyle="1" w:styleId="2543">
    <w:name w:val="样式 标题 1 + Times New Roman 三号 行距: 最小值 25 磅 Char Char"/>
    <w:autoRedefine/>
    <w:qFormat/>
    <w:uiPriority w:val="0"/>
    <w:rPr>
      <w:rFonts w:ascii="宋体" w:hAnsi="宋体" w:eastAsia="黑体"/>
      <w:bCs/>
      <w:kern w:val="44"/>
      <w:sz w:val="32"/>
      <w:szCs w:val="32"/>
    </w:rPr>
  </w:style>
  <w:style w:type="character" w:customStyle="1" w:styleId="2544">
    <w:name w:val="Char Char161"/>
    <w:autoRedefine/>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autoRedefine/>
    <w:qFormat/>
    <w:uiPriority w:val="0"/>
    <w:rPr>
      <w:color w:val="000000"/>
      <w:sz w:val="28"/>
    </w:rPr>
  </w:style>
  <w:style w:type="paragraph" w:customStyle="1" w:styleId="2546">
    <w:name w:val="样式 样式 样式 正文文本缩进Body Text 2Body Text1HD正文1 + 四号 黑色 首行缩进:  0.97 厘米...1"/>
    <w:basedOn w:val="1"/>
    <w:link w:val="254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autoRedefine/>
    <w:qFormat/>
    <w:uiPriority w:val="0"/>
    <w:rPr>
      <w:rFonts w:ascii="Calibri" w:hAnsi="Calibri" w:eastAsia="黑体"/>
      <w:color w:val="000000"/>
      <w:kern w:val="21"/>
      <w:sz w:val="24"/>
    </w:rPr>
  </w:style>
  <w:style w:type="paragraph" w:customStyle="1" w:styleId="2548">
    <w:name w:val="样式 样式1 + (中文) 黑体 自动设置"/>
    <w:basedOn w:val="492"/>
    <w:link w:val="2547"/>
    <w:autoRedefine/>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autoRedefine/>
    <w:qFormat/>
    <w:uiPriority w:val="0"/>
    <w:rPr>
      <w:rFonts w:ascii="Arial" w:hAnsi="Arial"/>
    </w:rPr>
  </w:style>
  <w:style w:type="paragraph" w:customStyle="1" w:styleId="2550">
    <w:name w:val="样式 题注 + 居中1"/>
    <w:basedOn w:val="21"/>
    <w:link w:val="2549"/>
    <w:autoRedefine/>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autoRedefine/>
    <w:qFormat/>
    <w:uiPriority w:val="0"/>
    <w:rPr>
      <w:rFonts w:ascii="宋体" w:hAnsi="宋体" w:eastAsia="宋体"/>
      <w:kern w:val="2"/>
      <w:sz w:val="28"/>
      <w:lang w:val="en-US" w:eastAsia="zh-CN" w:bidi="ar-SA"/>
    </w:rPr>
  </w:style>
  <w:style w:type="character" w:customStyle="1" w:styleId="2552">
    <w:name w:val="访问过的超链接2"/>
    <w:autoRedefine/>
    <w:qFormat/>
    <w:uiPriority w:val="0"/>
    <w:rPr>
      <w:color w:val="800080"/>
      <w:u w:val="single"/>
    </w:rPr>
  </w:style>
  <w:style w:type="character" w:customStyle="1" w:styleId="2553">
    <w:name w:val="样式 标准正文 + 左侧:  0.37 厘米 右侧:  0.37 厘米 Char"/>
    <w:autoRedefine/>
    <w:qFormat/>
    <w:uiPriority w:val="0"/>
    <w:rPr>
      <w:rFonts w:eastAsia="宋体" w:cs="宋体"/>
      <w:kern w:val="2"/>
      <w:sz w:val="28"/>
      <w:lang w:val="en-US" w:eastAsia="zh-CN" w:bidi="ar-SA"/>
    </w:rPr>
  </w:style>
  <w:style w:type="character" w:customStyle="1" w:styleId="2554">
    <w:name w:val="备注说明 Char Char Char Char"/>
    <w:autoRedefine/>
    <w:qFormat/>
    <w:uiPriority w:val="0"/>
    <w:rPr>
      <w:rFonts w:ascii="Tahoma" w:hAnsi="Tahoma" w:eastAsia="宋体"/>
      <w:kern w:val="2"/>
      <w:sz w:val="21"/>
      <w:lang w:val="en-US" w:eastAsia="zh-CN" w:bidi="ar-SA"/>
    </w:rPr>
  </w:style>
  <w:style w:type="character" w:customStyle="1" w:styleId="2555">
    <w:name w:val="样式 Arial 紧缩量  0.1 磅"/>
    <w:autoRedefine/>
    <w:qFormat/>
    <w:uiPriority w:val="0"/>
    <w:rPr>
      <w:rFonts w:ascii="Arial" w:hAnsi="Arial" w:eastAsia="宋体"/>
      <w:spacing w:val="-2"/>
      <w:kern w:val="2"/>
      <w:sz w:val="24"/>
      <w:lang w:val="en-US" w:eastAsia="zh-CN"/>
    </w:rPr>
  </w:style>
  <w:style w:type="character" w:customStyle="1" w:styleId="2556">
    <w:name w:val="横线"/>
    <w:autoRedefine/>
    <w:qFormat/>
    <w:uiPriority w:val="99"/>
    <w:rPr>
      <w:b/>
      <w:color w:val="00B0F0"/>
      <w:position w:val="20"/>
      <w:sz w:val="28"/>
      <w:u w:val="double"/>
    </w:rPr>
  </w:style>
  <w:style w:type="character" w:customStyle="1" w:styleId="2557">
    <w:name w:val="样式 标题 4 + 小四 段前: 0 磅 段后: 0 磅 Char Char"/>
    <w:autoRedefine/>
    <w:qFormat/>
    <w:uiPriority w:val="0"/>
    <w:rPr>
      <w:rFonts w:eastAsia="宋体" w:cs="宋体"/>
      <w:sz w:val="24"/>
      <w:lang w:val="en-US" w:eastAsia="zh-CN" w:bidi="ar-SA"/>
    </w:rPr>
  </w:style>
  <w:style w:type="character" w:customStyle="1" w:styleId="2558">
    <w:name w:val="三级标题 Char"/>
    <w:autoRedefine/>
    <w:qFormat/>
    <w:uiPriority w:val="0"/>
    <w:rPr>
      <w:rFonts w:ascii="黑体" w:hAnsi="Courier New" w:eastAsia="黑体"/>
      <w:kern w:val="2"/>
      <w:sz w:val="24"/>
      <w:szCs w:val="28"/>
      <w:lang w:val="en-US" w:eastAsia="zh-CN" w:bidi="ar-SA"/>
    </w:rPr>
  </w:style>
  <w:style w:type="character" w:customStyle="1" w:styleId="2559">
    <w:name w:val="样式 (中文) 黑体 小三"/>
    <w:autoRedefine/>
    <w:qFormat/>
    <w:uiPriority w:val="0"/>
    <w:rPr>
      <w:rFonts w:eastAsia="黑体"/>
      <w:sz w:val="30"/>
    </w:rPr>
  </w:style>
  <w:style w:type="character" w:customStyle="1" w:styleId="2560">
    <w:name w:val="超链接2"/>
    <w:autoRedefine/>
    <w:qFormat/>
    <w:uiPriority w:val="0"/>
    <w:rPr>
      <w:color w:val="0000FF"/>
      <w:u w:val="single"/>
    </w:rPr>
  </w:style>
  <w:style w:type="character" w:customStyle="1" w:styleId="2561">
    <w:name w:val="正文文字缩进 2 Char"/>
    <w:autoRedefine/>
    <w:qFormat/>
    <w:uiPriority w:val="0"/>
    <w:rPr>
      <w:snapToGrid w:val="0"/>
      <w:sz w:val="24"/>
    </w:rPr>
  </w:style>
  <w:style w:type="character" w:customStyle="1" w:styleId="2562">
    <w:name w:val="文正文 Char"/>
    <w:link w:val="2563"/>
    <w:autoRedefine/>
    <w:qFormat/>
    <w:uiPriority w:val="0"/>
    <w:rPr>
      <w:sz w:val="24"/>
    </w:rPr>
  </w:style>
  <w:style w:type="paragraph" w:customStyle="1" w:styleId="2563">
    <w:name w:val="文正文"/>
    <w:basedOn w:val="1"/>
    <w:link w:val="2562"/>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autoRedefine/>
    <w:qFormat/>
    <w:uiPriority w:val="0"/>
    <w:rPr>
      <w:rFonts w:eastAsia="黑体"/>
      <w:sz w:val="24"/>
    </w:rPr>
  </w:style>
  <w:style w:type="paragraph" w:customStyle="1" w:styleId="2565">
    <w:name w:val="样式 样式 标题 3 + 首行缩进:  2 字符 + 行距: 最小值 23.5 磅"/>
    <w:basedOn w:val="1"/>
    <w:link w:val="2564"/>
    <w:autoRedefine/>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autoRedefine/>
    <w:qFormat/>
    <w:uiPriority w:val="0"/>
    <w:rPr>
      <w:rFonts w:ascii="宋体" w:eastAsia="宋体"/>
      <w:sz w:val="24"/>
      <w:szCs w:val="24"/>
    </w:rPr>
  </w:style>
  <w:style w:type="character" w:customStyle="1" w:styleId="2567">
    <w:name w:val="标题6"/>
    <w:autoRedefine/>
    <w:qFormat/>
    <w:uiPriority w:val="0"/>
  </w:style>
  <w:style w:type="character" w:customStyle="1" w:styleId="2568">
    <w:name w:val="样式 (中文) 仿宋_GB2312 四号 黑色 首行缩进:  0.85 厘米 行距: 最小值 24 磅 Char"/>
    <w:link w:val="2569"/>
    <w:autoRedefine/>
    <w:qFormat/>
    <w:uiPriority w:val="0"/>
    <w:rPr>
      <w:rFonts w:cs="宋体"/>
      <w:color w:val="000000"/>
      <w:sz w:val="24"/>
    </w:rPr>
  </w:style>
  <w:style w:type="paragraph" w:customStyle="1" w:styleId="2569">
    <w:name w:val="样式 (中文) 仿宋_GB2312 四号 黑色 首行缩进:  0.85 厘米 行距: 最小值 24 磅"/>
    <w:basedOn w:val="1"/>
    <w:link w:val="2568"/>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autoRedefine/>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autoRedefine/>
    <w:qFormat/>
    <w:uiPriority w:val="0"/>
    <w:rPr>
      <w:color w:val="000000"/>
      <w:sz w:val="28"/>
    </w:rPr>
  </w:style>
  <w:style w:type="character" w:customStyle="1" w:styleId="2572">
    <w:name w:val="样式 黑色 首行缩进:  0.99 厘米 行距: 最小值 25 磅 Char Char"/>
    <w:autoRedefine/>
    <w:qFormat/>
    <w:uiPriority w:val="0"/>
    <w:rPr>
      <w:color w:val="000000"/>
      <w:sz w:val="28"/>
    </w:rPr>
  </w:style>
  <w:style w:type="character" w:customStyle="1" w:styleId="2573">
    <w:name w:val="样式 (中文) 仿宋_GB2312 黑色 Char"/>
    <w:link w:val="2574"/>
    <w:autoRedefine/>
    <w:qFormat/>
    <w:uiPriority w:val="0"/>
    <w:rPr>
      <w:rFonts w:eastAsia="仿宋_GB2312" w:cs="宋体"/>
      <w:color w:val="000000"/>
      <w:sz w:val="28"/>
    </w:rPr>
  </w:style>
  <w:style w:type="paragraph" w:customStyle="1" w:styleId="2574">
    <w:name w:val="样式 (中文) 仿宋_GB2312 黑色"/>
    <w:basedOn w:val="1"/>
    <w:link w:val="25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autoRedefine/>
    <w:qFormat/>
    <w:uiPriority w:val="0"/>
    <w:rPr>
      <w:rFonts w:eastAsia="黑体"/>
      <w:bCs/>
      <w:sz w:val="28"/>
      <w:szCs w:val="28"/>
    </w:rPr>
  </w:style>
  <w:style w:type="paragraph" w:customStyle="1" w:styleId="2576">
    <w:name w:val="样式 标题 2标题 1.1h2节名H2Title2Underrubrik1prop2标题二H21Headin..."/>
    <w:basedOn w:val="5"/>
    <w:link w:val="2575"/>
    <w:autoRedefine/>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autoRedefine/>
    <w:qFormat/>
    <w:uiPriority w:val="0"/>
    <w:rPr>
      <w:kern w:val="2"/>
    </w:rPr>
  </w:style>
  <w:style w:type="character" w:customStyle="1" w:styleId="2578">
    <w:name w:val="报告内容 Char Char1 Char Char"/>
    <w:autoRedefine/>
    <w:qFormat/>
    <w:uiPriority w:val="0"/>
    <w:rPr>
      <w:rFonts w:ascii="宋体" w:hAnsi="宋体" w:eastAsia="宋体"/>
      <w:kern w:val="2"/>
      <w:sz w:val="28"/>
      <w:szCs w:val="24"/>
      <w:lang w:val="en-US" w:eastAsia="zh-CN" w:bidi="ar-SA"/>
    </w:rPr>
  </w:style>
  <w:style w:type="character" w:customStyle="1" w:styleId="2579">
    <w:name w:val="Font Style50"/>
    <w:autoRedefine/>
    <w:qFormat/>
    <w:uiPriority w:val="0"/>
    <w:rPr>
      <w:rFonts w:ascii="MingLiU" w:eastAsia="MingLiU" w:cs="MingLiU"/>
      <w:b/>
      <w:bCs/>
      <w:sz w:val="22"/>
      <w:szCs w:val="22"/>
    </w:rPr>
  </w:style>
  <w:style w:type="character" w:customStyle="1" w:styleId="2580">
    <w:name w:val="样式 小四 行距: 最小值 24 磅 首行缩进:  2 字符2 Char"/>
    <w:link w:val="2581"/>
    <w:autoRedefine/>
    <w:qFormat/>
    <w:locked/>
    <w:uiPriority w:val="99"/>
    <w:rPr>
      <w:sz w:val="24"/>
      <w:szCs w:val="24"/>
    </w:rPr>
  </w:style>
  <w:style w:type="paragraph" w:customStyle="1" w:styleId="2581">
    <w:name w:val="样式 小四 行距: 最小值 24 磅 首行缩进:  2 字符2"/>
    <w:basedOn w:val="1"/>
    <w:link w:val="2580"/>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autoRedefine/>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autoRedefine/>
    <w:qFormat/>
    <w:uiPriority w:val="0"/>
    <w:rPr>
      <w:color w:val="000000"/>
      <w:sz w:val="28"/>
    </w:rPr>
  </w:style>
  <w:style w:type="character" w:customStyle="1" w:styleId="2584">
    <w:name w:val="样式4 Char"/>
    <w:autoRedefine/>
    <w:qFormat/>
    <w:uiPriority w:val="0"/>
    <w:rPr>
      <w:rFonts w:eastAsia="黑体"/>
      <w:kern w:val="2"/>
      <w:sz w:val="28"/>
    </w:rPr>
  </w:style>
  <w:style w:type="character" w:customStyle="1" w:styleId="2585">
    <w:name w:val="样式 四号 行距: 最小值 24 磅 Char Char"/>
    <w:autoRedefine/>
    <w:qFormat/>
    <w:uiPriority w:val="0"/>
    <w:rPr>
      <w:rFonts w:cs="宋体"/>
      <w:kern w:val="2"/>
      <w:sz w:val="28"/>
    </w:rPr>
  </w:style>
  <w:style w:type="character" w:customStyle="1" w:styleId="2586">
    <w:name w:val="样式 样式 小四 首行缩进:  0.85 厘米 行距: 1.5 倍行距 + 黑色 Char"/>
    <w:autoRedefine/>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autoRedefine/>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autoRedefine/>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autoRedefine/>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autoRedefine/>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autoRedefine/>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autoRedefine/>
    <w:qFormat/>
    <w:uiPriority w:val="0"/>
    <w:rPr>
      <w:sz w:val="28"/>
      <w:szCs w:val="28"/>
    </w:rPr>
  </w:style>
  <w:style w:type="paragraph" w:customStyle="1" w:styleId="2594">
    <w:name w:val="样式 标题 4 + 首行缩进:  0 厘米 段前: 3 磅 段后: 3 磅 行距: 最小值 25 磅"/>
    <w:basedOn w:val="7"/>
    <w:link w:val="2593"/>
    <w:autoRedefine/>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autoRedefine/>
    <w:qFormat/>
    <w:uiPriority w:val="0"/>
  </w:style>
  <w:style w:type="character" w:customStyle="1" w:styleId="2596">
    <w:name w:val="Char Char62"/>
    <w:autoRedefine/>
    <w:qFormat/>
    <w:uiPriority w:val="0"/>
    <w:rPr>
      <w:rFonts w:ascii="宋体"/>
      <w:kern w:val="2"/>
      <w:sz w:val="24"/>
    </w:rPr>
  </w:style>
  <w:style w:type="character" w:customStyle="1" w:styleId="2597">
    <w:name w:val="Char Char152"/>
    <w:autoRedefine/>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autoRedefine/>
    <w:qFormat/>
    <w:uiPriority w:val="0"/>
    <w:rPr>
      <w:rFonts w:ascii="宋体" w:hAnsi="宋体" w:cs="宋体"/>
      <w:sz w:val="24"/>
    </w:rPr>
  </w:style>
  <w:style w:type="paragraph" w:customStyle="1" w:styleId="2599">
    <w:name w:val="样式 样式 小四 行距: 最小值 24 磅 + 宋体 五号 首行缩进:  2 字符"/>
    <w:basedOn w:val="2600"/>
    <w:link w:val="2598"/>
    <w:autoRedefine/>
    <w:qFormat/>
    <w:uiPriority w:val="0"/>
    <w:pPr>
      <w:ind w:firstLine="200"/>
    </w:pPr>
    <w:rPr>
      <w:rFonts w:ascii="宋体" w:hAnsi="宋体"/>
      <w:kern w:val="0"/>
    </w:rPr>
  </w:style>
  <w:style w:type="paragraph" w:customStyle="1" w:styleId="2600">
    <w:name w:val="样式 小四 行距: 最小值 24 磅"/>
    <w:basedOn w:val="1"/>
    <w:link w:val="260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autoRedefine/>
    <w:qFormat/>
    <w:uiPriority w:val="0"/>
    <w:rPr>
      <w:rFonts w:cs="宋体"/>
      <w:kern w:val="2"/>
      <w:sz w:val="24"/>
    </w:rPr>
  </w:style>
  <w:style w:type="character" w:customStyle="1" w:styleId="2602">
    <w:name w:val="title_emph1"/>
    <w:autoRedefine/>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autoRedefine/>
    <w:qFormat/>
    <w:uiPriority w:val="0"/>
    <w:rPr>
      <w:rFonts w:ascii="Arial" w:hAnsi="Arial"/>
    </w:rPr>
  </w:style>
  <w:style w:type="paragraph" w:customStyle="1" w:styleId="2604">
    <w:name w:val="题注 表头"/>
    <w:basedOn w:val="2550"/>
    <w:link w:val="2603"/>
    <w:autoRedefine/>
    <w:qFormat/>
    <w:uiPriority w:val="0"/>
  </w:style>
  <w:style w:type="character" w:customStyle="1" w:styleId="2605">
    <w:name w:val="z-窗体底端 Char4"/>
    <w:autoRedefine/>
    <w:qFormat/>
    <w:uiPriority w:val="0"/>
    <w:rPr>
      <w:rFonts w:ascii="Arial" w:hAnsi="Arial" w:cs="Arial"/>
      <w:vanish/>
      <w:sz w:val="16"/>
      <w:szCs w:val="16"/>
    </w:rPr>
  </w:style>
  <w:style w:type="character" w:customStyle="1" w:styleId="2606">
    <w:name w:val="font111"/>
    <w:autoRedefine/>
    <w:qFormat/>
    <w:uiPriority w:val="0"/>
    <w:rPr>
      <w:rFonts w:hint="eastAsia" w:ascii="宋体" w:hAnsi="宋体" w:eastAsia="宋体" w:cs="宋体"/>
      <w:color w:val="000000"/>
      <w:sz w:val="20"/>
      <w:szCs w:val="20"/>
      <w:u w:val="none"/>
    </w:rPr>
  </w:style>
  <w:style w:type="character" w:customStyle="1" w:styleId="2607">
    <w:name w:val="line"/>
    <w:autoRedefine/>
    <w:qFormat/>
    <w:uiPriority w:val="0"/>
    <w:rPr>
      <w:rFonts w:ascii="Tahoma" w:hAnsi="Tahoma" w:eastAsia="宋体"/>
      <w:kern w:val="2"/>
      <w:sz w:val="24"/>
      <w:lang w:val="en-US" w:eastAsia="zh-CN" w:bidi="ar-SA"/>
    </w:rPr>
  </w:style>
  <w:style w:type="character" w:customStyle="1" w:styleId="2608">
    <w:name w:val="font5 Char Char"/>
    <w:autoRedefine/>
    <w:qFormat/>
    <w:uiPriority w:val="0"/>
    <w:rPr>
      <w:rFonts w:ascii="宋体" w:hAnsi="宋体" w:eastAsia="宋体"/>
      <w:sz w:val="24"/>
      <w:szCs w:val="24"/>
      <w:lang w:val="en-US" w:eastAsia="zh-CN" w:bidi="ar-SA"/>
    </w:rPr>
  </w:style>
  <w:style w:type="character" w:customStyle="1" w:styleId="2609">
    <w:name w:val="样式 小四 黑色"/>
    <w:autoRedefine/>
    <w:qFormat/>
    <w:uiPriority w:val="0"/>
    <w:rPr>
      <w:rFonts w:ascii="宋体" w:eastAsia="宋体"/>
      <w:color w:val="000000"/>
      <w:sz w:val="24"/>
      <w:szCs w:val="24"/>
    </w:rPr>
  </w:style>
  <w:style w:type="character" w:customStyle="1" w:styleId="2610">
    <w:name w:val="项目符号3 Char"/>
    <w:link w:val="2611"/>
    <w:autoRedefine/>
    <w:qFormat/>
    <w:uiPriority w:val="0"/>
    <w:rPr>
      <w:rFonts w:ascii="Calibri" w:hAnsi="Calibri"/>
      <w:sz w:val="24"/>
      <w:szCs w:val="24"/>
    </w:rPr>
  </w:style>
  <w:style w:type="paragraph" w:customStyle="1" w:styleId="2611">
    <w:name w:val="项目符号3"/>
    <w:basedOn w:val="1"/>
    <w:next w:val="1"/>
    <w:link w:val="2610"/>
    <w:autoRedefine/>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autoRedefine/>
    <w:qFormat/>
    <w:uiPriority w:val="0"/>
    <w:rPr>
      <w:color w:val="000000"/>
      <w:sz w:val="24"/>
    </w:rPr>
  </w:style>
  <w:style w:type="character" w:customStyle="1" w:styleId="2613">
    <w:name w:val="it1"/>
    <w:autoRedefine/>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autoRedefine/>
    <w:qFormat/>
    <w:uiPriority w:val="0"/>
    <w:rPr>
      <w:color w:val="000000"/>
      <w:sz w:val="28"/>
    </w:rPr>
  </w:style>
  <w:style w:type="paragraph" w:customStyle="1" w:styleId="2615">
    <w:name w:val="样式 纯文本孙普文字Plain Text + Times New Roman 四号 黑色"/>
    <w:basedOn w:val="45"/>
    <w:link w:val="2614"/>
    <w:autoRedefine/>
    <w:qFormat/>
    <w:uiPriority w:val="0"/>
    <w:rPr>
      <w:rFonts w:ascii="Times New Roman" w:hAnsi="Times New Roman"/>
      <w:color w:val="000000"/>
      <w:kern w:val="0"/>
      <w:sz w:val="28"/>
    </w:rPr>
  </w:style>
  <w:style w:type="character" w:customStyle="1" w:styleId="2616">
    <w:name w:val="owntext"/>
    <w:autoRedefine/>
    <w:qFormat/>
    <w:uiPriority w:val="0"/>
  </w:style>
  <w:style w:type="character" w:customStyle="1" w:styleId="2617">
    <w:name w:val="封面1 Char"/>
    <w:link w:val="2618"/>
    <w:autoRedefine/>
    <w:qFormat/>
    <w:locked/>
    <w:uiPriority w:val="0"/>
    <w:rPr>
      <w:b/>
      <w:sz w:val="30"/>
      <w:szCs w:val="24"/>
    </w:rPr>
  </w:style>
  <w:style w:type="paragraph" w:customStyle="1" w:styleId="2618">
    <w:name w:val="封面1"/>
    <w:basedOn w:val="1"/>
    <w:next w:val="1"/>
    <w:link w:val="2617"/>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autoRedefine/>
    <w:qFormat/>
    <w:uiPriority w:val="0"/>
    <w:rPr>
      <w:rFonts w:eastAsia="宋体"/>
      <w:bCs/>
      <w:sz w:val="24"/>
      <w:szCs w:val="28"/>
      <w:lang w:val="en-US" w:eastAsia="zh-CN" w:bidi="ar-SA"/>
    </w:rPr>
  </w:style>
  <w:style w:type="character" w:customStyle="1" w:styleId="2620">
    <w:name w:val="样式 样式 标题 1 + 行距: 最小值 25 磅2 + 蓝色 Char Char"/>
    <w:link w:val="2621"/>
    <w:autoRedefine/>
    <w:qFormat/>
    <w:uiPriority w:val="0"/>
    <w:rPr>
      <w:rFonts w:eastAsia="黑体"/>
      <w:color w:val="000000"/>
      <w:kern w:val="44"/>
      <w:sz w:val="32"/>
      <w:szCs w:val="32"/>
    </w:rPr>
  </w:style>
  <w:style w:type="paragraph" w:customStyle="1" w:styleId="2621">
    <w:name w:val="样式 样式 标题 1 + 行距: 最小值 25 磅2 + 蓝色"/>
    <w:basedOn w:val="1126"/>
    <w:link w:val="2620"/>
    <w:autoRedefine/>
    <w:qFormat/>
    <w:uiPriority w:val="0"/>
    <w:rPr>
      <w:rFonts w:cs="Times New Roman"/>
      <w:color w:val="000000"/>
      <w:szCs w:val="32"/>
    </w:rPr>
  </w:style>
  <w:style w:type="character" w:customStyle="1" w:styleId="2622">
    <w:name w:val="样式 首行缩进:  1.01 厘米 行距: 固定值 24 磅 Char Char"/>
    <w:autoRedefine/>
    <w:qFormat/>
    <w:uiPriority w:val="0"/>
    <w:rPr>
      <w:rFonts w:eastAsia="仿宋_GB2312"/>
      <w:kern w:val="2"/>
      <w:sz w:val="28"/>
    </w:rPr>
  </w:style>
  <w:style w:type="character" w:customStyle="1" w:styleId="2623">
    <w:name w:val="Char Char82"/>
    <w:autoRedefine/>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autoRedefine/>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autoRedefine/>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autoRedefine/>
    <w:qFormat/>
    <w:uiPriority w:val="0"/>
    <w:rPr>
      <w:rFonts w:eastAsia="黑体"/>
      <w:b/>
      <w:sz w:val="28"/>
      <w:szCs w:val="32"/>
    </w:rPr>
  </w:style>
  <w:style w:type="character" w:customStyle="1" w:styleId="2628">
    <w:name w:val="正文首行缩进 Char Char"/>
    <w:autoRedefine/>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autoRedefine/>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autoRedefine/>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autoRedefine/>
    <w:qFormat/>
    <w:uiPriority w:val="0"/>
    <w:rPr>
      <w:rFonts w:cs="宋体"/>
      <w:sz w:val="23"/>
    </w:rPr>
  </w:style>
  <w:style w:type="paragraph" w:customStyle="1" w:styleId="2633">
    <w:name w:val="样式 样式 正文文本 + 首行缩进:  2 字符 + 首行缩进:  2 字符"/>
    <w:basedOn w:val="2206"/>
    <w:link w:val="2632"/>
    <w:autoRedefine/>
    <w:qFormat/>
    <w:uiPriority w:val="0"/>
    <w:pPr>
      <w:spacing w:line="440" w:lineRule="exact"/>
      <w:ind w:firstLine="0" w:firstLineChars="0"/>
      <w:jc w:val="center"/>
    </w:pPr>
    <w:rPr>
      <w:sz w:val="23"/>
    </w:rPr>
  </w:style>
  <w:style w:type="character" w:customStyle="1" w:styleId="2634">
    <w:name w:val="文本内容 Char Char Char"/>
    <w:autoRedefine/>
    <w:qFormat/>
    <w:locked/>
    <w:uiPriority w:val="99"/>
    <w:rPr>
      <w:rFonts w:ascii="宋体" w:hAnsi="宋体" w:eastAsia="宋体" w:cs="Times New Roman"/>
      <w:kern w:val="2"/>
      <w:sz w:val="24"/>
      <w:szCs w:val="24"/>
      <w:lang w:val="en-US" w:eastAsia="zh-CN" w:bidi="ar-SA"/>
    </w:rPr>
  </w:style>
  <w:style w:type="character" w:customStyle="1" w:styleId="2635">
    <w:name w:val="huei12b1"/>
    <w:autoRedefine/>
    <w:qFormat/>
    <w:uiPriority w:val="0"/>
    <w:rPr>
      <w:b/>
      <w:bCs/>
      <w:color w:val="333333"/>
      <w:sz w:val="24"/>
      <w:szCs w:val="24"/>
    </w:rPr>
  </w:style>
  <w:style w:type="character" w:customStyle="1" w:styleId="2636">
    <w:name w:val="表内容 Char"/>
    <w:autoRedefine/>
    <w:qFormat/>
    <w:uiPriority w:val="0"/>
    <w:rPr>
      <w:kern w:val="2"/>
      <w:sz w:val="18"/>
      <w:szCs w:val="24"/>
    </w:rPr>
  </w:style>
  <w:style w:type="character" w:customStyle="1" w:styleId="2637">
    <w:name w:val="信息标题 Char4"/>
    <w:autoRedefine/>
    <w:qFormat/>
    <w:uiPriority w:val="0"/>
    <w:rPr>
      <w:rFonts w:ascii="Arial" w:hAnsi="Arial"/>
      <w:kern w:val="2"/>
      <w:sz w:val="24"/>
      <w:shd w:val="pct20" w:color="auto" w:fill="auto"/>
    </w:rPr>
  </w:style>
  <w:style w:type="character" w:customStyle="1" w:styleId="2638">
    <w:name w:val="正文文本 Char2"/>
    <w:autoRedefine/>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autoRedefine/>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autoRedefine/>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autoRedefine/>
    <w:qFormat/>
    <w:uiPriority w:val="0"/>
    <w:rPr>
      <w:kern w:val="2"/>
      <w:sz w:val="21"/>
    </w:rPr>
  </w:style>
  <w:style w:type="character" w:customStyle="1" w:styleId="2642">
    <w:name w:val="样式 样式 (西文) 宋体 + Times New Roman 首行缩进:  2 字符 Char"/>
    <w:link w:val="2643"/>
    <w:autoRedefine/>
    <w:qFormat/>
    <w:uiPriority w:val="0"/>
    <w:rPr>
      <w:rFonts w:ascii="宋体" w:hAnsi="宋体"/>
      <w:sz w:val="24"/>
    </w:rPr>
  </w:style>
  <w:style w:type="paragraph" w:customStyle="1" w:styleId="2643">
    <w:name w:val="样式 样式 (西文) 宋体 + Times New Roman 首行缩进:  2 字符"/>
    <w:basedOn w:val="2644"/>
    <w:link w:val="2642"/>
    <w:autoRedefine/>
    <w:qFormat/>
    <w:uiPriority w:val="0"/>
    <w:pPr>
      <w:spacing w:line="480" w:lineRule="atLeast"/>
    </w:pPr>
    <w:rPr>
      <w:kern w:val="0"/>
      <w:sz w:val="24"/>
    </w:rPr>
  </w:style>
  <w:style w:type="paragraph" w:customStyle="1" w:styleId="2644">
    <w:name w:val="样式 (西文) 宋体"/>
    <w:basedOn w:val="1"/>
    <w:link w:val="264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autoRedefine/>
    <w:qFormat/>
    <w:uiPriority w:val="0"/>
    <w:rPr>
      <w:rFonts w:ascii="宋体" w:hAnsi="宋体"/>
      <w:kern w:val="2"/>
      <w:sz w:val="28"/>
    </w:rPr>
  </w:style>
  <w:style w:type="character" w:customStyle="1" w:styleId="2646">
    <w:name w:val="表格 Char Char Char"/>
    <w:autoRedefine/>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autoRedefine/>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autoRedefine/>
    <w:qFormat/>
    <w:uiPriority w:val="0"/>
    <w:rPr>
      <w:rFonts w:eastAsia="黑体"/>
    </w:rPr>
  </w:style>
  <w:style w:type="character" w:customStyle="1" w:styleId="2650">
    <w:name w:val="样式 样式 行距: 最小值 25 磅 + 行距: 1.5 倍行距 Char Char"/>
    <w:link w:val="2651"/>
    <w:autoRedefine/>
    <w:qFormat/>
    <w:uiPriority w:val="0"/>
    <w:rPr>
      <w:sz w:val="28"/>
    </w:rPr>
  </w:style>
  <w:style w:type="paragraph" w:customStyle="1" w:styleId="2651">
    <w:name w:val="样式 样式 行距: 最小值 25 磅 + 行距: 1.5 倍行距"/>
    <w:basedOn w:val="1"/>
    <w:link w:val="26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autoRedefine/>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autoRedefine/>
    <w:qFormat/>
    <w:uiPriority w:val="0"/>
    <w:rPr>
      <w:rFonts w:ascii="Calibri" w:hAnsi="Calibri"/>
    </w:rPr>
  </w:style>
  <w:style w:type="paragraph" w:customStyle="1" w:styleId="2654">
    <w:name w:val="样式 样式 首行缩进:  0.85 厘米 行距: 1.5 倍行距 +"/>
    <w:basedOn w:val="2655"/>
    <w:link w:val="2653"/>
    <w:autoRedefine/>
    <w:qFormat/>
    <w:uiPriority w:val="0"/>
    <w:rPr>
      <w:rFonts w:ascii="Calibri" w:hAnsi="Calibri" w:eastAsia="宋体"/>
      <w:kern w:val="0"/>
      <w:sz w:val="20"/>
    </w:rPr>
  </w:style>
  <w:style w:type="paragraph" w:customStyle="1" w:styleId="2655">
    <w:name w:val="样式 首行缩进:  0.85 厘米 行距: 1.5 倍行距"/>
    <w:basedOn w:val="1"/>
    <w:link w:val="265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autoRedefine/>
    <w:qFormat/>
    <w:uiPriority w:val="0"/>
    <w:rPr>
      <w:rFonts w:eastAsia="Times New Roman"/>
      <w:kern w:val="2"/>
      <w:sz w:val="28"/>
    </w:rPr>
  </w:style>
  <w:style w:type="paragraph" w:customStyle="1" w:styleId="2657">
    <w:name w:val="样式 标题 1H1Heading 0Header1h1Heading 1 AppHeader 1Section H..."/>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autoRedefine/>
    <w:qFormat/>
    <w:uiPriority w:val="0"/>
    <w:rPr>
      <w:rFonts w:cs="宋体"/>
      <w:sz w:val="24"/>
    </w:rPr>
  </w:style>
  <w:style w:type="paragraph" w:customStyle="1" w:styleId="2659">
    <w:name w:val="样式 (西文) Times New Roman 小四 行距: 最小值 25 磅 首行缩进:  2 字符"/>
    <w:basedOn w:val="1"/>
    <w:link w:val="2658"/>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autoRedefine/>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autoRedefine/>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autoRedefine/>
    <w:qFormat/>
    <w:uiPriority w:val="0"/>
    <w:rPr>
      <w:sz w:val="28"/>
      <w:szCs w:val="28"/>
    </w:rPr>
  </w:style>
  <w:style w:type="paragraph" w:customStyle="1" w:styleId="2664">
    <w:name w:val="样式 正文文本 + (中文) 宋体"/>
    <w:basedOn w:val="33"/>
    <w:link w:val="2663"/>
    <w:autoRedefine/>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autoRedefine/>
    <w:qFormat/>
    <w:uiPriority w:val="0"/>
    <w:rPr>
      <w:rFonts w:ascii="Calibri" w:hAnsi="Calibri"/>
      <w:sz w:val="24"/>
    </w:rPr>
  </w:style>
  <w:style w:type="paragraph" w:customStyle="1" w:styleId="2666">
    <w:name w:val="样式 标题 4 + Times New Roman + 左侧:  0 厘米 首行缩进:  0 厘米2"/>
    <w:basedOn w:val="1"/>
    <w:link w:val="2665"/>
    <w:autoRedefine/>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autoRedefine/>
    <w:qFormat/>
    <w:uiPriority w:val="0"/>
    <w:rPr>
      <w:rFonts w:eastAsia="黑体"/>
      <w:sz w:val="28"/>
    </w:rPr>
  </w:style>
  <w:style w:type="paragraph" w:customStyle="1" w:styleId="2668">
    <w:name w:val="样式 (中文) 黑体 居中"/>
    <w:basedOn w:val="1"/>
    <w:link w:val="2667"/>
    <w:autoRedefine/>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autoRedefine/>
    <w:qFormat/>
    <w:uiPriority w:val="0"/>
    <w:rPr>
      <w:rFonts w:hint="default"/>
      <w:color w:val="3366CC"/>
      <w:sz w:val="18"/>
      <w:szCs w:val="18"/>
    </w:rPr>
  </w:style>
  <w:style w:type="character" w:customStyle="1" w:styleId="2670">
    <w:name w:val="明显强调3"/>
    <w:autoRedefine/>
    <w:qFormat/>
    <w:uiPriority w:val="0"/>
    <w:rPr>
      <w:b/>
      <w:bCs/>
      <w:i/>
      <w:iCs/>
      <w:color w:val="4F81BD"/>
    </w:rPr>
  </w:style>
  <w:style w:type="character" w:customStyle="1" w:styleId="2671">
    <w:name w:val="郭正文 Char"/>
    <w:link w:val="2672"/>
    <w:autoRedefine/>
    <w:qFormat/>
    <w:locked/>
    <w:uiPriority w:val="99"/>
    <w:rPr>
      <w:rFonts w:ascii="宋体" w:hAnsi="宋体"/>
      <w:spacing w:val="4"/>
      <w:sz w:val="28"/>
    </w:rPr>
  </w:style>
  <w:style w:type="paragraph" w:customStyle="1" w:styleId="2672">
    <w:name w:val="郭正文"/>
    <w:basedOn w:val="1"/>
    <w:next w:val="1"/>
    <w:link w:val="2671"/>
    <w:autoRedefine/>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autoRedefine/>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autoRedefine/>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autoRedefine/>
    <w:qFormat/>
    <w:uiPriority w:val="0"/>
    <w:rPr>
      <w:color w:val="000000"/>
      <w:sz w:val="28"/>
    </w:rPr>
  </w:style>
  <w:style w:type="paragraph" w:customStyle="1" w:styleId="2676">
    <w:name w:val="样式 样式 样式 首行缩进:  2 字符1 + 首行缩进:  2 字符1 + 黑色"/>
    <w:basedOn w:val="1"/>
    <w:link w:val="267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autoRedefine/>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autoRedefine/>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autoRedefine/>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autoRedefine/>
    <w:qFormat/>
    <w:uiPriority w:val="0"/>
    <w:rPr>
      <w:sz w:val="18"/>
      <w:szCs w:val="18"/>
    </w:rPr>
  </w:style>
  <w:style w:type="character" w:customStyle="1" w:styleId="2682">
    <w:name w:val="样式 样式 标题 1 + 段前: 0.5 行 段后: 0.5 行1 + Char"/>
    <w:link w:val="2683"/>
    <w:autoRedefine/>
    <w:qFormat/>
    <w:uiPriority w:val="0"/>
    <w:rPr>
      <w:rFonts w:ascii="Calibri" w:hAnsi="Calibri"/>
      <w:b/>
      <w:bCs/>
      <w:sz w:val="24"/>
      <w:szCs w:val="24"/>
    </w:rPr>
  </w:style>
  <w:style w:type="paragraph" w:customStyle="1" w:styleId="2683">
    <w:name w:val="样式 样式 标题 1 + 段前: 0.5 行 段后: 0.5 行1 +"/>
    <w:basedOn w:val="2684"/>
    <w:link w:val="2682"/>
    <w:autoRedefine/>
    <w:qFormat/>
    <w:uiPriority w:val="0"/>
    <w:rPr>
      <w:kern w:val="0"/>
    </w:rPr>
  </w:style>
  <w:style w:type="paragraph" w:customStyle="1" w:styleId="2684">
    <w:name w:val="样式 标题 1 + 段前: 0.5 行 段后: 0.5 行1"/>
    <w:basedOn w:val="4"/>
    <w:link w:val="2685"/>
    <w:autoRedefine/>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autoRedefine/>
    <w:qFormat/>
    <w:uiPriority w:val="0"/>
    <w:rPr>
      <w:rFonts w:ascii="Calibri" w:hAnsi="Calibri"/>
      <w:b/>
      <w:bCs/>
      <w:kern w:val="2"/>
      <w:sz w:val="24"/>
      <w:szCs w:val="24"/>
    </w:rPr>
  </w:style>
  <w:style w:type="character" w:customStyle="1" w:styleId="2686">
    <w:name w:val="标题 3 + 段前: 10.9 磅 +  段后: 0.3 行 Char"/>
    <w:link w:val="2687"/>
    <w:autoRedefine/>
    <w:qFormat/>
    <w:uiPriority w:val="0"/>
    <w:rPr>
      <w:rFonts w:eastAsia="黑体"/>
      <w:sz w:val="24"/>
    </w:rPr>
  </w:style>
  <w:style w:type="paragraph" w:customStyle="1" w:styleId="2687">
    <w:name w:val="标题 3 + 段前: 10.9 磅 +  段后: 0.3 行"/>
    <w:basedOn w:val="1"/>
    <w:link w:val="2686"/>
    <w:autoRedefine/>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autoRedefine/>
    <w:qFormat/>
    <w:uiPriority w:val="0"/>
  </w:style>
  <w:style w:type="character" w:customStyle="1" w:styleId="2689">
    <w:name w:val="kyj正文字首行缩进2字符 Char"/>
    <w:autoRedefine/>
    <w:qFormat/>
    <w:uiPriority w:val="0"/>
    <w:rPr>
      <w:rFonts w:eastAsia="宋体"/>
      <w:b/>
      <w:color w:val="FF00FF"/>
      <w:kern w:val="2"/>
      <w:sz w:val="28"/>
      <w:szCs w:val="28"/>
      <w:lang w:val="en-US" w:eastAsia="zh-CN" w:bidi="ar-SA"/>
    </w:rPr>
  </w:style>
  <w:style w:type="character" w:customStyle="1" w:styleId="2690">
    <w:name w:val="正文 首行缩进2字符 Char Char"/>
    <w:autoRedefine/>
    <w:qFormat/>
    <w:uiPriority w:val="0"/>
    <w:rPr>
      <w:rFonts w:ascii="Tahoma" w:hAnsi="Tahoma" w:eastAsia="宋体"/>
      <w:kern w:val="2"/>
      <w:sz w:val="24"/>
      <w:lang w:val="en-US" w:eastAsia="zh-CN" w:bidi="ar-SA"/>
    </w:rPr>
  </w:style>
  <w:style w:type="character" w:customStyle="1" w:styleId="2691">
    <w:name w:val="脚注文本 Char1"/>
    <w:autoRedefine/>
    <w:qFormat/>
    <w:uiPriority w:val="0"/>
    <w:rPr>
      <w:kern w:val="2"/>
      <w:sz w:val="18"/>
      <w:szCs w:val="18"/>
    </w:rPr>
  </w:style>
  <w:style w:type="character" w:customStyle="1" w:styleId="2692">
    <w:name w:val="Font Style45"/>
    <w:autoRedefine/>
    <w:qFormat/>
    <w:uiPriority w:val="0"/>
    <w:rPr>
      <w:rFonts w:ascii="Georgia" w:hAnsi="Georgia" w:cs="Georgia"/>
      <w:spacing w:val="-10"/>
      <w:sz w:val="18"/>
      <w:szCs w:val="18"/>
    </w:rPr>
  </w:style>
  <w:style w:type="character" w:customStyle="1" w:styleId="2693">
    <w:name w:val="Body Text Indent 2 Char"/>
    <w:autoRedefine/>
    <w:qFormat/>
    <w:uiPriority w:val="0"/>
    <w:rPr>
      <w:rFonts w:ascii="Times New Roman" w:hAnsi="Times New Roman" w:eastAsia="宋体" w:cs="Times New Roman"/>
      <w:sz w:val="24"/>
      <w:szCs w:val="20"/>
    </w:rPr>
  </w:style>
  <w:style w:type="character" w:customStyle="1" w:styleId="2694">
    <w:name w:val="样式 小四 行距: 1.5 倍行距 Char2"/>
    <w:autoRedefine/>
    <w:qFormat/>
    <w:uiPriority w:val="0"/>
    <w:rPr>
      <w:rFonts w:eastAsia="宋体" w:cs="宋体"/>
      <w:kern w:val="2"/>
      <w:sz w:val="24"/>
      <w:lang w:val="en-US" w:eastAsia="zh-CN" w:bidi="ar-SA"/>
    </w:rPr>
  </w:style>
  <w:style w:type="character" w:customStyle="1" w:styleId="2695">
    <w:name w:val="文（缩进） Char"/>
    <w:link w:val="2696"/>
    <w:autoRedefine/>
    <w:qFormat/>
    <w:uiPriority w:val="0"/>
    <w:rPr>
      <w:rFonts w:ascii="Arial" w:hAnsi="Arial" w:cs="Arial"/>
      <w:szCs w:val="21"/>
    </w:rPr>
  </w:style>
  <w:style w:type="paragraph" w:customStyle="1" w:styleId="2696">
    <w:name w:val="文（缩进）"/>
    <w:basedOn w:val="2499"/>
    <w:link w:val="2695"/>
    <w:autoRedefine/>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autoRedefine/>
    <w:qFormat/>
    <w:uiPriority w:val="0"/>
    <w:rPr>
      <w:color w:val="000000"/>
      <w:spacing w:val="4"/>
      <w:sz w:val="28"/>
    </w:rPr>
  </w:style>
  <w:style w:type="character" w:customStyle="1" w:styleId="2698">
    <w:name w:val="明显参考3"/>
    <w:autoRedefine/>
    <w:qFormat/>
    <w:uiPriority w:val="0"/>
    <w:rPr>
      <w:b/>
      <w:bCs/>
      <w:smallCaps/>
      <w:color w:val="C0504D"/>
      <w:spacing w:val="5"/>
      <w:u w:val="single"/>
    </w:rPr>
  </w:style>
  <w:style w:type="character" w:customStyle="1" w:styleId="2699">
    <w:name w:val="样式 正文（首行缩进两字） + 小四 Char"/>
    <w:autoRedefine/>
    <w:qFormat/>
    <w:uiPriority w:val="0"/>
    <w:rPr>
      <w:rFonts w:eastAsia="宋体"/>
      <w:kern w:val="2"/>
      <w:sz w:val="24"/>
      <w:lang w:val="en-US" w:eastAsia="zh-CN"/>
    </w:rPr>
  </w:style>
  <w:style w:type="character" w:customStyle="1" w:styleId="2700">
    <w:name w:val="样式 标题 4 + 宋体 黑色 Char"/>
    <w:link w:val="2701"/>
    <w:autoRedefine/>
    <w:qFormat/>
    <w:uiPriority w:val="0"/>
    <w:rPr>
      <w:rFonts w:ascii="宋体" w:hAnsi="宋体"/>
      <w:sz w:val="24"/>
      <w:szCs w:val="28"/>
    </w:rPr>
  </w:style>
  <w:style w:type="paragraph" w:customStyle="1" w:styleId="2701">
    <w:name w:val="样式 标题 4 + 宋体 黑色"/>
    <w:basedOn w:val="7"/>
    <w:link w:val="2700"/>
    <w:autoRedefine/>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autoRedefine/>
    <w:qFormat/>
    <w:uiPriority w:val="0"/>
    <w:rPr>
      <w:rFonts w:eastAsia="宋体"/>
      <w:kern w:val="2"/>
      <w:sz w:val="21"/>
      <w:szCs w:val="24"/>
      <w:lang w:val="en-US" w:eastAsia="zh-CN"/>
    </w:rPr>
  </w:style>
  <w:style w:type="character" w:customStyle="1" w:styleId="2703">
    <w:name w:val="样式4 Char Char Char1"/>
    <w:autoRedefine/>
    <w:qFormat/>
    <w:uiPriority w:val="0"/>
    <w:rPr>
      <w:rFonts w:ascii="Tahoma" w:hAnsi="Tahoma" w:eastAsia="宋体" w:cs="宋体"/>
      <w:color w:val="000000"/>
      <w:kern w:val="2"/>
      <w:sz w:val="24"/>
      <w:szCs w:val="24"/>
      <w:lang w:val="en-US" w:eastAsia="zh-CN" w:bidi="ar-SA"/>
    </w:rPr>
  </w:style>
  <w:style w:type="character" w:customStyle="1" w:styleId="2704">
    <w:name w:val="Char Char81"/>
    <w:autoRedefine/>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autoRedefine/>
    <w:qFormat/>
    <w:uiPriority w:val="0"/>
    <w:rPr>
      <w:rFonts w:ascii="Tahoma" w:hAnsi="Tahoma" w:eastAsia="宋体" w:cs="宋体"/>
      <w:kern w:val="2"/>
      <w:sz w:val="24"/>
      <w:lang w:val="en-US" w:eastAsia="zh-CN" w:bidi="ar-SA"/>
    </w:rPr>
  </w:style>
  <w:style w:type="character" w:customStyle="1" w:styleId="2706">
    <w:name w:val="样式4 Char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autoRedefine/>
    <w:qFormat/>
    <w:uiPriority w:val="0"/>
    <w:rPr>
      <w:rFonts w:ascii="仿宋_GB2312" w:hAnsi="仿宋_GB2312" w:eastAsia="仿宋_GB2312"/>
      <w:b/>
      <w:sz w:val="24"/>
      <w:szCs w:val="32"/>
    </w:rPr>
  </w:style>
  <w:style w:type="paragraph" w:customStyle="1" w:styleId="2708">
    <w:name w:val="样式 标题 2 + 仿宋_GB2312"/>
    <w:basedOn w:val="5"/>
    <w:link w:val="2707"/>
    <w:autoRedefine/>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autoRedefine/>
    <w:qFormat/>
    <w:uiPriority w:val="0"/>
    <w:rPr>
      <w:rFonts w:ascii="宋体" w:eastAsia="宋体" w:cs="宋体"/>
      <w:b/>
      <w:bCs/>
      <w:spacing w:val="-20"/>
      <w:sz w:val="18"/>
      <w:szCs w:val="18"/>
    </w:rPr>
  </w:style>
  <w:style w:type="character" w:customStyle="1" w:styleId="2710">
    <w:name w:val="样式 标题 5 +1 Char"/>
    <w:autoRedefine/>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autoRedefine/>
    <w:qFormat/>
    <w:uiPriority w:val="0"/>
    <w:rPr>
      <w:sz w:val="28"/>
      <w:szCs w:val="28"/>
    </w:rPr>
  </w:style>
  <w:style w:type="paragraph" w:customStyle="1" w:styleId="2712">
    <w:name w:val="样式 (符号) 宋体 小四 首行缩进:  1.02 厘米 行距: 最小值 25 磅"/>
    <w:basedOn w:val="1"/>
    <w:link w:val="2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autoRedefine/>
    <w:qFormat/>
    <w:uiPriority w:val="0"/>
    <w:rPr>
      <w:b/>
      <w:bCs/>
      <w:i/>
      <w:iCs/>
      <w:color w:val="4F81BD"/>
    </w:rPr>
  </w:style>
  <w:style w:type="character" w:customStyle="1" w:styleId="2714">
    <w:name w:val="表格编号 Char"/>
    <w:link w:val="2715"/>
    <w:autoRedefine/>
    <w:qFormat/>
    <w:locked/>
    <w:uiPriority w:val="99"/>
  </w:style>
  <w:style w:type="paragraph" w:customStyle="1" w:styleId="2715">
    <w:name w:val="表格编号"/>
    <w:basedOn w:val="1"/>
    <w:link w:val="2714"/>
    <w:autoRedefine/>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autoRedefine/>
    <w:qFormat/>
    <w:uiPriority w:val="0"/>
    <w:rPr>
      <w:color w:val="000000"/>
      <w:sz w:val="28"/>
    </w:rPr>
  </w:style>
  <w:style w:type="paragraph" w:customStyle="1" w:styleId="2717">
    <w:name w:val="样式 样式 行距: 最小值 23.5 磅 + 黑色"/>
    <w:basedOn w:val="1"/>
    <w:link w:val="271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autoRedefine/>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autoRedefine/>
    <w:qFormat/>
    <w:uiPriority w:val="0"/>
    <w:rPr>
      <w:sz w:val="24"/>
    </w:rPr>
  </w:style>
  <w:style w:type="paragraph" w:customStyle="1" w:styleId="2720">
    <w:name w:val="样式 样式 样式 标题 4 + (中文) 仿宋_GB2312 四号 非加粗 段前: 0 磅 段后: 0 磅 行距: 最小值 25..."/>
    <w:basedOn w:val="1"/>
    <w:link w:val="2719"/>
    <w:autoRedefine/>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autoRedefine/>
    <w:qFormat/>
    <w:uiPriority w:val="0"/>
    <w:rPr>
      <w:sz w:val="28"/>
    </w:rPr>
  </w:style>
  <w:style w:type="character" w:customStyle="1" w:styleId="2722">
    <w:name w:val="样式 样式 标题 4 + 首行缩进:  0 厘米 段前: 3 磅 段后: 3 磅 行距: 最小值 25 磅 + 黑色 Char Char"/>
    <w:link w:val="2723"/>
    <w:autoRedefine/>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autoRedefine/>
    <w:qFormat/>
    <w:uiPriority w:val="0"/>
    <w:rPr>
      <w:color w:val="000000"/>
    </w:rPr>
  </w:style>
  <w:style w:type="character" w:customStyle="1" w:styleId="2724">
    <w:name w:val="样式 样式 样式 标题 3Level 3 HeadH3Heading 3 - oldh3sect1.2.3Head33l3...... Char"/>
    <w:link w:val="2725"/>
    <w:autoRedefine/>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autoRedefine/>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autoRedefine/>
    <w:qFormat/>
    <w:uiPriority w:val="0"/>
    <w:rPr>
      <w:rFonts w:cs="宋体"/>
      <w:sz w:val="24"/>
    </w:rPr>
  </w:style>
  <w:style w:type="paragraph" w:customStyle="1" w:styleId="2728">
    <w:name w:val="样式 样式 小四 黑色 首行缩进:  0.85 厘米 行距: 最小值 24 磅 + 自动设置"/>
    <w:basedOn w:val="1780"/>
    <w:link w:val="2727"/>
    <w:autoRedefine/>
    <w:qFormat/>
    <w:uiPriority w:val="0"/>
    <w:rPr>
      <w:color w:val="auto"/>
      <w:kern w:val="0"/>
    </w:rPr>
  </w:style>
  <w:style w:type="character" w:customStyle="1" w:styleId="2729">
    <w:name w:val="样式 标题4段1特点 + 首行缩进:  2 字符 Char"/>
    <w:link w:val="2730"/>
    <w:autoRedefine/>
    <w:qFormat/>
    <w:uiPriority w:val="0"/>
    <w:rPr>
      <w:rFonts w:ascii="Arial" w:hAnsi="Arial" w:cs="宋体"/>
      <w:sz w:val="24"/>
      <w:szCs w:val="24"/>
    </w:rPr>
  </w:style>
  <w:style w:type="paragraph" w:customStyle="1" w:styleId="2730">
    <w:name w:val="样式 标题4段1特点 + 首行缩进:  2 字符"/>
    <w:basedOn w:val="1"/>
    <w:link w:val="2729"/>
    <w:autoRedefine/>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autoRedefine/>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autoRedefine/>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autoRedefine/>
    <w:qFormat/>
    <w:uiPriority w:val="0"/>
    <w:rPr>
      <w:sz w:val="18"/>
      <w:szCs w:val="18"/>
    </w:rPr>
  </w:style>
  <w:style w:type="character" w:customStyle="1" w:styleId="2734">
    <w:name w:val="申报正文 Char Char"/>
    <w:link w:val="2735"/>
    <w:autoRedefine/>
    <w:qFormat/>
    <w:uiPriority w:val="0"/>
    <w:rPr>
      <w:rFonts w:ascii="宋体" w:hAnsi="Arial"/>
      <w:sz w:val="28"/>
      <w:szCs w:val="24"/>
    </w:rPr>
  </w:style>
  <w:style w:type="paragraph" w:customStyle="1" w:styleId="2735">
    <w:name w:val="申报正文"/>
    <w:basedOn w:val="33"/>
    <w:link w:val="2734"/>
    <w:autoRedefine/>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autoRedefine/>
    <w:qFormat/>
    <w:uiPriority w:val="0"/>
    <w:rPr>
      <w:sz w:val="28"/>
    </w:rPr>
  </w:style>
  <w:style w:type="paragraph" w:customStyle="1" w:styleId="2737">
    <w:name w:val="样式 正文文本缩进 + 首行缩进:  0.99 厘米 行距: 最小值 24 磅"/>
    <w:basedOn w:val="35"/>
    <w:link w:val="2736"/>
    <w:autoRedefine/>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autoRedefine/>
    <w:qFormat/>
    <w:uiPriority w:val="0"/>
    <w:rPr>
      <w:rFonts w:ascii="宋体" w:hAnsi="宋体"/>
      <w:sz w:val="28"/>
    </w:rPr>
  </w:style>
  <w:style w:type="paragraph" w:customStyle="1" w:styleId="2739">
    <w:name w:val="样式 样式 四号 首行缩进:  0.99 厘米 行距: 最小值 25 磅1 + 宋体"/>
    <w:basedOn w:val="1"/>
    <w:link w:val="273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autoRedefine/>
    <w:qFormat/>
    <w:uiPriority w:val="0"/>
    <w:rPr>
      <w:rFonts w:ascii="Arial" w:hAnsi="Arial" w:eastAsia="黑体"/>
      <w:sz w:val="21"/>
      <w:szCs w:val="21"/>
      <w:lang w:val="en-US" w:eastAsia="zh-CN" w:bidi="ar-SA"/>
    </w:rPr>
  </w:style>
  <w:style w:type="character" w:customStyle="1" w:styleId="2741">
    <w:name w:val="样式 样式1 + (中文) 黑体 四号 Char Char"/>
    <w:autoRedefine/>
    <w:qFormat/>
    <w:uiPriority w:val="0"/>
    <w:rPr>
      <w:rFonts w:eastAsia="黑体"/>
      <w:sz w:val="28"/>
      <w:szCs w:val="24"/>
    </w:rPr>
  </w:style>
  <w:style w:type="character" w:customStyle="1" w:styleId="2742">
    <w:name w:val="样式 标题 4 +1 Char"/>
    <w:link w:val="2743"/>
    <w:autoRedefine/>
    <w:qFormat/>
    <w:uiPriority w:val="0"/>
    <w:rPr>
      <w:rFonts w:ascii="Arial" w:hAnsi="Arial"/>
      <w:sz w:val="24"/>
      <w:szCs w:val="28"/>
    </w:rPr>
  </w:style>
  <w:style w:type="paragraph" w:customStyle="1" w:styleId="2743">
    <w:name w:val="样式 标题 4 +1"/>
    <w:basedOn w:val="7"/>
    <w:link w:val="2742"/>
    <w:autoRedefine/>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autoRedefine/>
    <w:qFormat/>
    <w:uiPriority w:val="0"/>
    <w:rPr>
      <w:kern w:val="2"/>
      <w:sz w:val="21"/>
      <w:szCs w:val="24"/>
    </w:rPr>
  </w:style>
  <w:style w:type="character" w:customStyle="1" w:styleId="2745">
    <w:name w:val="Font Style47"/>
    <w:autoRedefine/>
    <w:qFormat/>
    <w:uiPriority w:val="0"/>
    <w:rPr>
      <w:rFonts w:ascii="宋体" w:eastAsia="宋体" w:cs="宋体"/>
      <w:b/>
      <w:bCs/>
      <w:spacing w:val="-30"/>
      <w:sz w:val="32"/>
      <w:szCs w:val="32"/>
    </w:rPr>
  </w:style>
  <w:style w:type="character" w:customStyle="1" w:styleId="2746">
    <w:name w:val="样式 四号 首行缩进:  0.93 厘米 行距: 1.5 倍行距 Char Char"/>
    <w:autoRedefine/>
    <w:qFormat/>
    <w:uiPriority w:val="0"/>
    <w:rPr>
      <w:sz w:val="28"/>
    </w:rPr>
  </w:style>
  <w:style w:type="character" w:customStyle="1" w:styleId="2747">
    <w:name w:val="样式 标题 2 + Arial Char"/>
    <w:link w:val="2748"/>
    <w:autoRedefine/>
    <w:qFormat/>
    <w:uiPriority w:val="0"/>
    <w:rPr>
      <w:rFonts w:ascii="Arial" w:hAnsi="Arial" w:eastAsia="黑体" w:cs="Arial"/>
      <w:b/>
      <w:bCs/>
      <w:sz w:val="24"/>
      <w:szCs w:val="28"/>
    </w:rPr>
  </w:style>
  <w:style w:type="paragraph" w:customStyle="1" w:styleId="2748">
    <w:name w:val="样式 标题 2 + Arial"/>
    <w:basedOn w:val="5"/>
    <w:link w:val="2747"/>
    <w:autoRedefine/>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autoRedefine/>
    <w:qFormat/>
    <w:uiPriority w:val="0"/>
    <w:rPr>
      <w:rFonts w:eastAsia="黑体"/>
      <w:snapToGrid/>
      <w:sz w:val="30"/>
    </w:rPr>
  </w:style>
  <w:style w:type="character" w:customStyle="1" w:styleId="2750">
    <w:name w:val="样式 样式 样式 样式 四号 首行缩进:  0.99 厘米 行距: 最小值 25 磅2 + 黑色 + 首行缩进:  0.85 厘... Char Char"/>
    <w:autoRedefine/>
    <w:qFormat/>
    <w:uiPriority w:val="0"/>
    <w:rPr>
      <w:color w:val="000000"/>
      <w:sz w:val="24"/>
    </w:rPr>
  </w:style>
  <w:style w:type="character" w:customStyle="1" w:styleId="2751">
    <w:name w:val="样式 样式 小四 黑色 首行缩进:  0.85 厘米 行距: 最小值 24 磅 + 自动设置 Char Char"/>
    <w:autoRedefine/>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autoRedefine/>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autoRedefine/>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autoRedefine/>
    <w:qFormat/>
    <w:uiPriority w:val="0"/>
    <w:rPr>
      <w:rFonts w:eastAsia="仿宋_GB2312"/>
      <w:color w:val="000000"/>
      <w:sz w:val="28"/>
    </w:rPr>
  </w:style>
  <w:style w:type="character" w:customStyle="1" w:styleId="2755">
    <w:name w:val="样式 应用正文文本 + 自动设置 Char"/>
    <w:link w:val="2756"/>
    <w:autoRedefine/>
    <w:qFormat/>
    <w:uiPriority w:val="0"/>
    <w:rPr>
      <w:sz w:val="24"/>
    </w:rPr>
  </w:style>
  <w:style w:type="paragraph" w:customStyle="1" w:styleId="2756">
    <w:name w:val="样式 应用正文文本 + 自动设置"/>
    <w:basedOn w:val="1"/>
    <w:link w:val="2755"/>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autoRedefine/>
    <w:qFormat/>
    <w:uiPriority w:val="99"/>
    <w:rPr>
      <w:kern w:val="2"/>
      <w:sz w:val="28"/>
      <w:szCs w:val="28"/>
    </w:rPr>
  </w:style>
  <w:style w:type="character" w:customStyle="1" w:styleId="2758">
    <w:name w:val="样式 样式 宋体 小四 黑色 首行缩进:  0.85 厘米 行距: 最小值 24 磅 + Times New Roman Char"/>
    <w:link w:val="2759"/>
    <w:autoRedefine/>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autoRedefine/>
    <w:qFormat/>
    <w:uiPriority w:val="0"/>
    <w:rPr>
      <w:rFonts w:ascii="宋体" w:hAnsi="宋体" w:eastAsia="黑体" w:cs="宋体"/>
      <w:kern w:val="2"/>
      <w:sz w:val="24"/>
      <w:lang w:val="zh-CN"/>
    </w:rPr>
  </w:style>
  <w:style w:type="character" w:customStyle="1" w:styleId="2761">
    <w:name w:val="Char Char142"/>
    <w:autoRedefine/>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autoRedefine/>
    <w:qFormat/>
    <w:uiPriority w:val="0"/>
    <w:rPr>
      <w:sz w:val="24"/>
      <w:szCs w:val="28"/>
    </w:rPr>
  </w:style>
  <w:style w:type="character" w:customStyle="1" w:styleId="2763">
    <w:name w:val="无格式表格 51"/>
    <w:autoRedefine/>
    <w:qFormat/>
    <w:uiPriority w:val="0"/>
    <w:rPr>
      <w:smallCaps/>
      <w:color w:val="C0504D"/>
      <w:u w:val="single"/>
    </w:rPr>
  </w:style>
  <w:style w:type="character" w:customStyle="1" w:styleId="2764">
    <w:name w:val="标书标题 2 Char Char"/>
    <w:autoRedefine/>
    <w:qFormat/>
    <w:uiPriority w:val="0"/>
    <w:rPr>
      <w:rFonts w:eastAsia="黑体"/>
      <w:color w:val="000000"/>
      <w:sz w:val="28"/>
      <w:szCs w:val="28"/>
      <w:lang w:val="en-US" w:eastAsia="zh-CN" w:bidi="ar-SA"/>
    </w:rPr>
  </w:style>
  <w:style w:type="character" w:customStyle="1" w:styleId="2765">
    <w:name w:val="样式 首行缩进:  1.01 厘米 行距: 最小值 24 磅 Char Char"/>
    <w:autoRedefine/>
    <w:qFormat/>
    <w:uiPriority w:val="0"/>
    <w:rPr>
      <w:kern w:val="2"/>
      <w:sz w:val="28"/>
    </w:rPr>
  </w:style>
  <w:style w:type="character" w:customStyle="1" w:styleId="2766">
    <w:name w:val="样式 普通文字 + (符号) 宋体 小四 Char"/>
    <w:autoRedefine/>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autoRedefine/>
    <w:qFormat/>
    <w:uiPriority w:val="0"/>
    <w:rPr>
      <w:rFonts w:eastAsia="黑体"/>
      <w:bCs/>
      <w:color w:val="000000"/>
      <w:kern w:val="44"/>
      <w:sz w:val="32"/>
      <w:szCs w:val="44"/>
    </w:rPr>
  </w:style>
  <w:style w:type="character" w:customStyle="1" w:styleId="2768">
    <w:name w:val="文本内容 Char Char"/>
    <w:autoRedefine/>
    <w:qFormat/>
    <w:uiPriority w:val="99"/>
    <w:rPr>
      <w:rFonts w:ascii="宋体" w:eastAsia="宋体"/>
      <w:kern w:val="2"/>
      <w:sz w:val="28"/>
    </w:rPr>
  </w:style>
  <w:style w:type="character" w:customStyle="1" w:styleId="2769">
    <w:name w:val="样式 (西文) 宋体 四号 首行缩进:  2.02 字符 Char"/>
    <w:link w:val="2770"/>
    <w:autoRedefine/>
    <w:qFormat/>
    <w:uiPriority w:val="0"/>
    <w:rPr>
      <w:rFonts w:cs="宋体"/>
      <w:sz w:val="28"/>
      <w:szCs w:val="28"/>
    </w:rPr>
  </w:style>
  <w:style w:type="paragraph" w:customStyle="1" w:styleId="2770">
    <w:name w:val="样式 (西文) 宋体 四号 首行缩进:  2.02 字符"/>
    <w:basedOn w:val="1"/>
    <w:link w:val="276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autoRedefine/>
    <w:qFormat/>
    <w:uiPriority w:val="0"/>
    <w:rPr>
      <w:rFonts w:ascii="Cambria" w:hAnsi="Cambria" w:eastAsia="宋体" w:cs="Times New Roman"/>
      <w:b/>
      <w:bCs/>
      <w:kern w:val="2"/>
      <w:sz w:val="32"/>
      <w:szCs w:val="32"/>
    </w:rPr>
  </w:style>
  <w:style w:type="character" w:customStyle="1" w:styleId="2772">
    <w:name w:val="样式 黑色 行距: 最小值 24.5 磅 Char"/>
    <w:link w:val="2773"/>
    <w:autoRedefine/>
    <w:qFormat/>
    <w:uiPriority w:val="0"/>
    <w:rPr>
      <w:rFonts w:cs="宋体"/>
      <w:color w:val="000000"/>
      <w:sz w:val="24"/>
    </w:rPr>
  </w:style>
  <w:style w:type="paragraph" w:customStyle="1" w:styleId="2773">
    <w:name w:val="样式 黑色 行距: 最小值 24.5 磅"/>
    <w:basedOn w:val="1"/>
    <w:link w:val="2772"/>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autoRedefine/>
    <w:qFormat/>
    <w:uiPriority w:val="0"/>
    <w:rPr>
      <w:rFonts w:ascii="宋体" w:hAnsi="宋体" w:cs="宋体"/>
    </w:rPr>
  </w:style>
  <w:style w:type="paragraph" w:customStyle="1" w:styleId="2775">
    <w:name w:val="样式 样式 宋体 右侧:  -0.04 厘米 段前: 0.6 磅 行距: 最小值 20 磅 + 首行缩进:  2 字符"/>
    <w:basedOn w:val="1"/>
    <w:link w:val="2774"/>
    <w:autoRedefine/>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autoRedefine/>
    <w:qFormat/>
    <w:uiPriority w:val="0"/>
    <w:rPr>
      <w:rFonts w:eastAsia="仿宋_GB2312"/>
      <w:sz w:val="28"/>
    </w:rPr>
  </w:style>
  <w:style w:type="paragraph" w:customStyle="1" w:styleId="2777">
    <w:name w:val="样式 样式 四号 首行缩进:  0.99 厘米 行距: 最小值 25 磅 + (中文) 仿宋_GB2312"/>
    <w:basedOn w:val="1"/>
    <w:link w:val="277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autoRedefine/>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autoRedefine/>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autoRedefine/>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autoRedefine/>
    <w:qFormat/>
    <w:uiPriority w:val="0"/>
    <w:rPr>
      <w:rFonts w:ascii="Calibri" w:hAnsi="Calibri" w:eastAsia="黑体"/>
      <w:bCs/>
      <w:color w:val="000000"/>
      <w:sz w:val="24"/>
    </w:rPr>
  </w:style>
  <w:style w:type="paragraph" w:customStyle="1" w:styleId="2782">
    <w:name w:val="表头头"/>
    <w:basedOn w:val="1"/>
    <w:link w:val="2781"/>
    <w:autoRedefine/>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autoRedefine/>
    <w:qFormat/>
    <w:uiPriority w:val="0"/>
    <w:rPr>
      <w:sz w:val="28"/>
    </w:rPr>
  </w:style>
  <w:style w:type="character" w:customStyle="1" w:styleId="2784">
    <w:name w:val="样式 四号 首行缩进:  1.01 厘米 行距: 1.5 倍行距 Char Char"/>
    <w:link w:val="2785"/>
    <w:autoRedefine/>
    <w:qFormat/>
    <w:uiPriority w:val="0"/>
    <w:rPr>
      <w:rFonts w:cs="宋体"/>
      <w:sz w:val="28"/>
    </w:rPr>
  </w:style>
  <w:style w:type="paragraph" w:customStyle="1" w:styleId="2785">
    <w:name w:val="样式 四号 首行缩进:  1.01 厘米 行距: 1.5 倍行距"/>
    <w:basedOn w:val="1"/>
    <w:link w:val="2784"/>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autoRedefine/>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autoRedefine/>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autoRedefine/>
    <w:qFormat/>
    <w:uiPriority w:val="0"/>
    <w:rPr>
      <w:rFonts w:ascii="Calibri" w:hAnsi="Calibri"/>
    </w:rPr>
  </w:style>
  <w:style w:type="paragraph" w:customStyle="1" w:styleId="2790">
    <w:name w:val="样式 样式 (符号) 宋体 五号 居中 左侧:  0.85 厘米 行距: 单倍行距 + (符号) Times New Roman..."/>
    <w:basedOn w:val="1"/>
    <w:link w:val="2789"/>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autoRedefine/>
    <w:qFormat/>
    <w:uiPriority w:val="0"/>
    <w:rPr>
      <w:rFonts w:ascii="Times New Roman" w:hAnsi="Times New Roman" w:eastAsia="宋体" w:cs="Times New Roman"/>
      <w:sz w:val="24"/>
      <w:szCs w:val="24"/>
    </w:rPr>
  </w:style>
  <w:style w:type="character" w:customStyle="1" w:styleId="2792">
    <w:name w:val="表头文字（DMS） Char"/>
    <w:autoRedefine/>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autoRedefine/>
    <w:qFormat/>
    <w:locked/>
    <w:uiPriority w:val="0"/>
    <w:rPr>
      <w:rFonts w:ascii="仿宋_GB2312" w:eastAsia="仿宋_GB2312"/>
      <w:sz w:val="28"/>
      <w:szCs w:val="28"/>
    </w:rPr>
  </w:style>
  <w:style w:type="character" w:customStyle="1" w:styleId="2794">
    <w:name w:val="@他1"/>
    <w:autoRedefine/>
    <w:unhideWhenUsed/>
    <w:qFormat/>
    <w:uiPriority w:val="99"/>
    <w:rPr>
      <w:color w:val="2B579A"/>
      <w:shd w:val="clear" w:color="auto" w:fill="E6E6E6"/>
    </w:rPr>
  </w:style>
  <w:style w:type="character" w:customStyle="1" w:styleId="2795">
    <w:name w:val="样式 标题 2节H2UNDERRUBRIK 1-2h2l22nd level2Header 2标题 2my2... Char"/>
    <w:link w:val="2796"/>
    <w:autoRedefine/>
    <w:qFormat/>
    <w:uiPriority w:val="0"/>
    <w:rPr>
      <w:rFonts w:ascii="Calibri" w:hAnsi="Calibri" w:eastAsia="黑体"/>
      <w:sz w:val="30"/>
      <w:szCs w:val="32"/>
    </w:rPr>
  </w:style>
  <w:style w:type="paragraph" w:customStyle="1" w:styleId="2796">
    <w:name w:val="样式 标题 2节H2UNDERRUBRIK 1-2h2l22nd level2Header 2标题 2my2..."/>
    <w:basedOn w:val="5"/>
    <w:link w:val="2795"/>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autoRedefine/>
    <w:qFormat/>
    <w:uiPriority w:val="0"/>
    <w:rPr>
      <w:rFonts w:eastAsia="黑体"/>
      <w:sz w:val="30"/>
      <w:szCs w:val="28"/>
    </w:rPr>
  </w:style>
  <w:style w:type="paragraph" w:customStyle="1" w:styleId="2798">
    <w:name w:val="样式 标题 2标题 41节Heading 2ph2h21head 08标题 1.1 + 自动设置"/>
    <w:basedOn w:val="5"/>
    <w:link w:val="2797"/>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autoRedefine/>
    <w:qFormat/>
    <w:uiPriority w:val="0"/>
    <w:rPr>
      <w:rFonts w:ascii="Calibri" w:hAnsi="Calibri"/>
      <w:sz w:val="24"/>
      <w:szCs w:val="24"/>
    </w:rPr>
  </w:style>
  <w:style w:type="paragraph" w:customStyle="1" w:styleId="2800">
    <w:name w:val="正文无缩进"/>
    <w:basedOn w:val="1"/>
    <w:link w:val="2799"/>
    <w:autoRedefine/>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autoRedefine/>
    <w:qFormat/>
    <w:uiPriority w:val="0"/>
    <w:rPr>
      <w:rFonts w:ascii="Arial" w:hAnsi="Arial" w:eastAsia="黑体"/>
      <w:szCs w:val="24"/>
    </w:rPr>
  </w:style>
  <w:style w:type="paragraph" w:customStyle="1" w:styleId="2802">
    <w:name w:val="样式 标题 3W3 + Arial"/>
    <w:basedOn w:val="6"/>
    <w:link w:val="2801"/>
    <w:autoRedefine/>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autoRedefine/>
    <w:qFormat/>
    <w:uiPriority w:val="0"/>
    <w:rPr>
      <w:color w:val="808080"/>
    </w:rPr>
  </w:style>
  <w:style w:type="character" w:customStyle="1" w:styleId="2804">
    <w:name w:val="样式 标题 3标题 3 Char Char Char头 + (中文) 黑体 小四 非加粗 段前: 3 磅 段后: 3... Char"/>
    <w:link w:val="2805"/>
    <w:autoRedefine/>
    <w:qFormat/>
    <w:uiPriority w:val="0"/>
    <w:rPr>
      <w:rFonts w:eastAsia="黑体" w:cs="宋体"/>
      <w:sz w:val="24"/>
    </w:rPr>
  </w:style>
  <w:style w:type="paragraph" w:customStyle="1" w:styleId="2805">
    <w:name w:val="样式 标题 3标题 3 Char Char Char头 + (中文) 黑体 小四 非加粗 段前: 3 磅 段后: 3..."/>
    <w:basedOn w:val="6"/>
    <w:link w:val="2804"/>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autoRedefine/>
    <w:qFormat/>
    <w:uiPriority w:val="0"/>
    <w:rPr>
      <w:sz w:val="24"/>
      <w:szCs w:val="24"/>
    </w:rPr>
  </w:style>
  <w:style w:type="paragraph" w:customStyle="1" w:styleId="2807">
    <w:name w:val="中文报告书样式"/>
    <w:basedOn w:val="1"/>
    <w:link w:val="2806"/>
    <w:autoRedefine/>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autoRedefine/>
    <w:qFormat/>
    <w:uiPriority w:val="0"/>
    <w:rPr>
      <w:rFonts w:cs="宋体"/>
      <w:sz w:val="24"/>
    </w:rPr>
  </w:style>
  <w:style w:type="paragraph" w:customStyle="1" w:styleId="2809">
    <w:name w:val="样式 标题 4标题 4 Char Char Char Char标题 4 Char标题 4 Char Char Char C..."/>
    <w:basedOn w:val="7"/>
    <w:link w:val="2808"/>
    <w:autoRedefine/>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autoRedefine/>
    <w:qFormat/>
    <w:uiPriority w:val="0"/>
    <w:rPr>
      <w:rFonts w:ascii="Calibri" w:hAnsi="Calibri" w:eastAsia="宋体" w:cs="Times New Roman"/>
      <w:b/>
      <w:bCs/>
      <w:sz w:val="32"/>
      <w:szCs w:val="32"/>
    </w:rPr>
  </w:style>
  <w:style w:type="character" w:customStyle="1" w:styleId="2811">
    <w:name w:val="样式 四号 黑色 首行缩进:  1.01 厘米 Char Char"/>
    <w:autoRedefine/>
    <w:qFormat/>
    <w:uiPriority w:val="0"/>
    <w:rPr>
      <w:color w:val="000000"/>
      <w:sz w:val="28"/>
    </w:rPr>
  </w:style>
  <w:style w:type="character" w:customStyle="1" w:styleId="2812">
    <w:name w:val="列出段落 字符"/>
    <w:link w:val="2813"/>
    <w:autoRedefine/>
    <w:qFormat/>
    <w:locked/>
    <w:uiPriority w:val="34"/>
    <w:rPr>
      <w:rFonts w:ascii="Calibri" w:hAnsi="Calibri" w:cs="Calibri"/>
      <w:szCs w:val="21"/>
    </w:rPr>
  </w:style>
  <w:style w:type="paragraph" w:customStyle="1" w:styleId="2813">
    <w:name w:val="9"/>
    <w:basedOn w:val="1"/>
    <w:next w:val="115"/>
    <w:link w:val="2812"/>
    <w:autoRedefine/>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autoRedefine/>
    <w:qFormat/>
    <w:uiPriority w:val="0"/>
  </w:style>
  <w:style w:type="paragraph" w:customStyle="1" w:styleId="2815">
    <w:name w:val="样式 样式 标题 5 + 非加粗 + 四号"/>
    <w:basedOn w:val="1669"/>
    <w:link w:val="2814"/>
    <w:autoRedefine/>
    <w:qFormat/>
    <w:uiPriority w:val="0"/>
    <w:pPr>
      <w:spacing w:line="460" w:lineRule="atLeast"/>
    </w:pPr>
    <w:rPr>
      <w:kern w:val="0"/>
      <w:sz w:val="20"/>
      <w:szCs w:val="20"/>
    </w:rPr>
  </w:style>
  <w:style w:type="character" w:customStyle="1" w:styleId="2816">
    <w:name w:val="Char Char19"/>
    <w:autoRedefine/>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autoRedefine/>
    <w:qFormat/>
    <w:uiPriority w:val="0"/>
  </w:style>
  <w:style w:type="paragraph" w:customStyle="1" w:styleId="2818">
    <w:name w:val="样式 样式 应用正文文本 + 自动设置 + 首行缩进:  2 字符"/>
    <w:basedOn w:val="2756"/>
    <w:link w:val="2817"/>
    <w:autoRedefine/>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autoRedefine/>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autoRedefine/>
    <w:qFormat/>
    <w:uiPriority w:val="0"/>
    <w:rPr>
      <w:rFonts w:ascii="宋体" w:hAnsi="宋体" w:eastAsia="宋体"/>
      <w:kern w:val="2"/>
      <w:sz w:val="28"/>
      <w:szCs w:val="24"/>
      <w:lang w:val="en-US" w:eastAsia="zh-CN" w:bidi="ar-SA"/>
    </w:rPr>
  </w:style>
  <w:style w:type="character" w:customStyle="1" w:styleId="2821">
    <w:name w:val="样式4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822">
    <w:name w:val="texttitle_red21"/>
    <w:autoRedefine/>
    <w:qFormat/>
    <w:uiPriority w:val="0"/>
    <w:rPr>
      <w:rFonts w:hint="default" w:ascii="Verdana" w:hAnsi="Verdana"/>
      <w:b/>
      <w:bCs/>
      <w:color w:val="C40000"/>
      <w:sz w:val="17"/>
      <w:szCs w:val="17"/>
    </w:rPr>
  </w:style>
  <w:style w:type="character" w:customStyle="1" w:styleId="2823">
    <w:name w:val="f91"/>
    <w:autoRedefine/>
    <w:qFormat/>
    <w:uiPriority w:val="0"/>
    <w:rPr>
      <w:rFonts w:hint="eastAsia" w:ascii="宋体" w:hAnsi="宋体" w:eastAsia="宋体"/>
      <w:sz w:val="18"/>
      <w:szCs w:val="18"/>
    </w:rPr>
  </w:style>
  <w:style w:type="character" w:customStyle="1" w:styleId="2824">
    <w:name w:val="Char Char52"/>
    <w:autoRedefine/>
    <w:qFormat/>
    <w:uiPriority w:val="0"/>
    <w:rPr>
      <w:rFonts w:cs="Arial"/>
      <w:snapToGrid w:val="0"/>
      <w:sz w:val="24"/>
      <w:szCs w:val="24"/>
    </w:rPr>
  </w:style>
  <w:style w:type="character" w:customStyle="1" w:styleId="2825">
    <w:name w:val="标题 2aa Char Char"/>
    <w:autoRedefine/>
    <w:qFormat/>
    <w:uiPriority w:val="0"/>
    <w:rPr>
      <w:rFonts w:ascii="Arial" w:hAnsi="Arial" w:eastAsia="黑体" w:cs="Arial"/>
      <w:kern w:val="2"/>
      <w:sz w:val="24"/>
      <w:szCs w:val="32"/>
      <w:lang w:val="en-US" w:eastAsia="zh-CN"/>
    </w:rPr>
  </w:style>
  <w:style w:type="character" w:customStyle="1" w:styleId="2826">
    <w:name w:val="Char Char131"/>
    <w:autoRedefine/>
    <w:qFormat/>
    <w:uiPriority w:val="0"/>
    <w:rPr>
      <w:sz w:val="18"/>
      <w:szCs w:val="18"/>
    </w:rPr>
  </w:style>
  <w:style w:type="character" w:customStyle="1" w:styleId="2827">
    <w:name w:val="样式 (中文) 黑体 Char"/>
    <w:link w:val="2828"/>
    <w:autoRedefine/>
    <w:qFormat/>
    <w:uiPriority w:val="0"/>
    <w:rPr>
      <w:rFonts w:eastAsia="黑体"/>
      <w:szCs w:val="24"/>
    </w:rPr>
  </w:style>
  <w:style w:type="paragraph" w:customStyle="1" w:styleId="2828">
    <w:name w:val="样式 (中文) 黑体"/>
    <w:basedOn w:val="1"/>
    <w:link w:val="2827"/>
    <w:autoRedefine/>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autoRedefine/>
    <w:qFormat/>
    <w:uiPriority w:val="0"/>
    <w:rPr>
      <w:color w:val="2B2B2B"/>
      <w:sz w:val="21"/>
      <w:szCs w:val="21"/>
    </w:rPr>
  </w:style>
  <w:style w:type="character" w:customStyle="1" w:styleId="2830">
    <w:name w:val="样式 样式 样式 黑色 行距: 固定值 20 磅 + 首行缩进:  0 字符 + 自动设置 行距: 1.5 倍行距 Char"/>
    <w:autoRedefine/>
    <w:qFormat/>
    <w:uiPriority w:val="0"/>
    <w:rPr>
      <w:rFonts w:eastAsia="宋体"/>
      <w:kern w:val="2"/>
      <w:sz w:val="28"/>
      <w:lang w:bidi="ar-SA"/>
    </w:rPr>
  </w:style>
  <w:style w:type="character" w:customStyle="1" w:styleId="2831">
    <w:name w:val="1）格式 Char"/>
    <w:autoRedefine/>
    <w:qFormat/>
    <w:uiPriority w:val="0"/>
    <w:rPr>
      <w:rFonts w:ascii="宋体" w:hAnsi="Arial" w:eastAsia="宋体"/>
      <w:kern w:val="2"/>
      <w:sz w:val="24"/>
      <w:lang w:val="en-US" w:eastAsia="zh-CN" w:bidi="ar-SA"/>
    </w:rPr>
  </w:style>
  <w:style w:type="character" w:customStyle="1" w:styleId="2832">
    <w:name w:val="样式 标题 5 + Arial 小四 Char"/>
    <w:link w:val="2833"/>
    <w:autoRedefine/>
    <w:qFormat/>
    <w:uiPriority w:val="0"/>
    <w:rPr>
      <w:rFonts w:ascii="Arial" w:hAnsi="Arial"/>
      <w:sz w:val="24"/>
    </w:rPr>
  </w:style>
  <w:style w:type="paragraph" w:customStyle="1" w:styleId="2833">
    <w:name w:val="样式 标题 5 + Arial 小四"/>
    <w:basedOn w:val="8"/>
    <w:link w:val="2832"/>
    <w:autoRedefine/>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autoRedefine/>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autoRedefine/>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autoRedefine/>
    <w:qFormat/>
    <w:uiPriority w:val="0"/>
    <w:rPr>
      <w:rFonts w:ascii="仿宋_GB2312" w:cs="宋体"/>
      <w:sz w:val="24"/>
    </w:rPr>
  </w:style>
  <w:style w:type="paragraph" w:customStyle="1" w:styleId="2839">
    <w:name w:val="样式 样式 仿宋_GB2312 四号 行距: 1.5 倍行距 + 首行缩进:  0 字符"/>
    <w:basedOn w:val="1"/>
    <w:link w:val="2838"/>
    <w:autoRedefine/>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autoRedefine/>
    <w:qFormat/>
    <w:uiPriority w:val="0"/>
    <w:rPr>
      <w:rFonts w:cs="宋体"/>
      <w:sz w:val="28"/>
    </w:rPr>
  </w:style>
  <w:style w:type="paragraph" w:customStyle="1" w:styleId="2841">
    <w:name w:val="样式 四号 两端对齐 首行缩进:  0.99 厘米 行距: 最小值 25 磅1"/>
    <w:basedOn w:val="1"/>
    <w:link w:val="2840"/>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autoRedefine/>
    <w:qFormat/>
    <w:uiPriority w:val="34"/>
    <w:rPr>
      <w:rFonts w:ascii="宋体" w:hAnsi="宋体" w:cs="宋体"/>
      <w:sz w:val="24"/>
    </w:rPr>
  </w:style>
  <w:style w:type="paragraph" w:customStyle="1" w:styleId="2843">
    <w:name w:val="彩色列表 - 着色 11"/>
    <w:basedOn w:val="1"/>
    <w:link w:val="2842"/>
    <w:autoRedefine/>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autoRedefine/>
    <w:qFormat/>
    <w:locked/>
    <w:uiPriority w:val="99"/>
  </w:style>
  <w:style w:type="paragraph" w:customStyle="1" w:styleId="2845">
    <w:name w:val="样式 小四 行距: 固定值 25 磅"/>
    <w:basedOn w:val="1"/>
    <w:link w:val="2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autoRedefine/>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autoRedefine/>
    <w:qFormat/>
    <w:uiPriority w:val="0"/>
    <w:rPr>
      <w:rFonts w:eastAsia="宋体" w:cs="宋体"/>
      <w:sz w:val="24"/>
      <w:lang w:val="en-US" w:eastAsia="zh-CN"/>
    </w:rPr>
  </w:style>
  <w:style w:type="character" w:customStyle="1" w:styleId="2848">
    <w:name w:val="样式 正文文本缩进 3 + 黑色 首行缩进:  1.02 厘米 Char Char"/>
    <w:link w:val="2849"/>
    <w:autoRedefine/>
    <w:qFormat/>
    <w:uiPriority w:val="0"/>
    <w:rPr>
      <w:color w:val="000000"/>
      <w:sz w:val="28"/>
    </w:rPr>
  </w:style>
  <w:style w:type="paragraph" w:customStyle="1" w:styleId="2849">
    <w:name w:val="样式 正文文本缩进 3 + 黑色 首行缩进:  1.02 厘米"/>
    <w:basedOn w:val="70"/>
    <w:link w:val="2848"/>
    <w:autoRedefine/>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autoRedefine/>
    <w:qFormat/>
    <w:uiPriority w:val="0"/>
    <w:rPr>
      <w:color w:val="808080"/>
    </w:rPr>
  </w:style>
  <w:style w:type="character" w:customStyle="1" w:styleId="2851">
    <w:name w:val="表格-内容 Char"/>
    <w:link w:val="2852"/>
    <w:autoRedefine/>
    <w:qFormat/>
    <w:uiPriority w:val="0"/>
    <w:rPr>
      <w:rFonts w:ascii="宋体" w:hAnsi="宋体" w:cs="宋体"/>
      <w:szCs w:val="21"/>
    </w:rPr>
  </w:style>
  <w:style w:type="paragraph" w:customStyle="1" w:styleId="2852">
    <w:name w:val="表格-内容"/>
    <w:basedOn w:val="1"/>
    <w:link w:val="2851"/>
    <w:autoRedefine/>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autoRedefine/>
    <w:qFormat/>
    <w:uiPriority w:val="0"/>
    <w:rPr>
      <w:rFonts w:ascii="Calibri" w:hAnsi="Calibri"/>
      <w:sz w:val="24"/>
    </w:rPr>
  </w:style>
  <w:style w:type="paragraph" w:customStyle="1" w:styleId="2854">
    <w:name w:val="样式 小四 行距: 最小值 24 磅1"/>
    <w:basedOn w:val="1"/>
    <w:link w:val="2853"/>
    <w:autoRedefine/>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autoRedefine/>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autoRedefine/>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autoRedefine/>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autoRedefine/>
    <w:qFormat/>
    <w:uiPriority w:val="0"/>
    <w:rPr>
      <w:rFonts w:ascii="Times New Roman" w:hAnsi="Times New Roman" w:cs="宋体"/>
      <w:kern w:val="2"/>
      <w:sz w:val="24"/>
    </w:rPr>
  </w:style>
  <w:style w:type="character" w:customStyle="1" w:styleId="2859">
    <w:name w:val="样式 四号 首行缩进:  0.99 厘米 行距: 最小值 25 磅5 Char"/>
    <w:link w:val="2860"/>
    <w:autoRedefine/>
    <w:qFormat/>
    <w:uiPriority w:val="0"/>
    <w:rPr>
      <w:sz w:val="28"/>
    </w:rPr>
  </w:style>
  <w:style w:type="paragraph" w:customStyle="1" w:styleId="2860">
    <w:name w:val="样式 四号 首行缩进:  0.99 厘米 行距: 最小值 25 磅5"/>
    <w:basedOn w:val="1"/>
    <w:link w:val="285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autoRedefine/>
    <w:qFormat/>
    <w:uiPriority w:val="0"/>
    <w:rPr>
      <w:rFonts w:eastAsia="黑体"/>
      <w:color w:val="000000"/>
      <w:sz w:val="28"/>
    </w:rPr>
  </w:style>
  <w:style w:type="character" w:customStyle="1" w:styleId="2862">
    <w:name w:val="样式 小四 首行缩进:  0.99 厘米 行距: 最小值 25 磅 Char"/>
    <w:link w:val="2863"/>
    <w:autoRedefine/>
    <w:qFormat/>
    <w:uiPriority w:val="0"/>
    <w:rPr>
      <w:rFonts w:cs="宋体"/>
      <w:sz w:val="24"/>
      <w:szCs w:val="24"/>
    </w:rPr>
  </w:style>
  <w:style w:type="paragraph" w:customStyle="1" w:styleId="2863">
    <w:name w:val="样式 小四 首行缩进:  0.99 厘米 行距: 最小值 25 磅"/>
    <w:basedOn w:val="1"/>
    <w:link w:val="2862"/>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autoRedefine/>
    <w:qFormat/>
    <w:uiPriority w:val="0"/>
    <w:rPr>
      <w:sz w:val="28"/>
      <w:szCs w:val="24"/>
    </w:rPr>
  </w:style>
  <w:style w:type="character" w:customStyle="1" w:styleId="2865">
    <w:name w:val="样式 纯文本普通文字普通文字 Char纯文本 Char普通文字 Char Char标题1纯文本 Char1 Char... Char"/>
    <w:link w:val="2866"/>
    <w:autoRedefine/>
    <w:qFormat/>
    <w:uiPriority w:val="0"/>
    <w:rPr>
      <w:rFonts w:cs="Courier New"/>
      <w:szCs w:val="24"/>
    </w:rPr>
  </w:style>
  <w:style w:type="paragraph" w:customStyle="1" w:styleId="2866">
    <w:name w:val="样式 纯文本普通文字普通文字 Char纯文本 Char普通文字 Char Char标题1纯文本 Char1 Char..."/>
    <w:basedOn w:val="45"/>
    <w:link w:val="2865"/>
    <w:autoRedefine/>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autoRedefine/>
    <w:qFormat/>
    <w:uiPriority w:val="0"/>
    <w:rPr>
      <w:rFonts w:eastAsia="Times New Roman"/>
      <w:kern w:val="2"/>
      <w:sz w:val="28"/>
    </w:rPr>
  </w:style>
  <w:style w:type="character" w:customStyle="1" w:styleId="2868">
    <w:name w:val="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autoRedefine/>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autoRedefine/>
    <w:qFormat/>
    <w:uiPriority w:val="0"/>
    <w:rPr>
      <w:rFonts w:ascii="Calibri" w:hAnsi="Calibri"/>
      <w:szCs w:val="28"/>
    </w:rPr>
  </w:style>
  <w:style w:type="character" w:customStyle="1" w:styleId="2871">
    <w:name w:val="样式 样式 标题 3条标题1.1.1BSH-3标题 3 Char Char Char标题 3 Char Char标题 3XW..... Char Char"/>
    <w:link w:val="2872"/>
    <w:autoRedefine/>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autoRedefine/>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autoRedefine/>
    <w:qFormat/>
    <w:uiPriority w:val="0"/>
    <w:rPr>
      <w:rFonts w:eastAsia="黑体"/>
      <w:b/>
      <w:kern w:val="2"/>
      <w:sz w:val="28"/>
      <w:szCs w:val="30"/>
    </w:rPr>
  </w:style>
  <w:style w:type="character" w:customStyle="1" w:styleId="2875">
    <w:name w:val="description"/>
    <w:autoRedefine/>
    <w:qFormat/>
    <w:uiPriority w:val="99"/>
    <w:rPr>
      <w:rFonts w:cs="Times New Roman"/>
    </w:rPr>
  </w:style>
  <w:style w:type="character" w:customStyle="1" w:styleId="2876">
    <w:name w:val="样式4 Char Char Char Char"/>
    <w:autoRedefine/>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autoRedefine/>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autoRedefine/>
    <w:qFormat/>
    <w:uiPriority w:val="0"/>
    <w:rPr>
      <w:sz w:val="28"/>
    </w:rPr>
  </w:style>
  <w:style w:type="character" w:customStyle="1" w:styleId="2879">
    <w:name w:val="bz-content1"/>
    <w:autoRedefine/>
    <w:qFormat/>
    <w:uiPriority w:val="0"/>
    <w:rPr>
      <w:sz w:val="20"/>
      <w:szCs w:val="20"/>
      <w:u w:val="none"/>
    </w:rPr>
  </w:style>
  <w:style w:type="character" w:customStyle="1" w:styleId="2880">
    <w:name w:val="样式 样式 样式 首行缩进:  1.01 厘米 行距: 固定值 24 磅 + 黑色 行距: 最小值 24 磅 + 行距: 最小值... Char Char"/>
    <w:autoRedefine/>
    <w:qFormat/>
    <w:uiPriority w:val="0"/>
    <w:rPr>
      <w:rFonts w:eastAsia="仿宋_GB2312"/>
      <w:color w:val="000000"/>
      <w:kern w:val="2"/>
      <w:sz w:val="28"/>
      <w:szCs w:val="24"/>
    </w:rPr>
  </w:style>
  <w:style w:type="character" w:customStyle="1" w:styleId="2881">
    <w:name w:val="Font Style51"/>
    <w:autoRedefine/>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autoRedefine/>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autoRedefine/>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autoRedefine/>
    <w:qFormat/>
    <w:uiPriority w:val="0"/>
    <w:rPr>
      <w:color w:val="000000"/>
      <w:sz w:val="28"/>
    </w:rPr>
  </w:style>
  <w:style w:type="paragraph" w:customStyle="1" w:styleId="2885">
    <w:name w:val="样式 样式 (符号) Times New Roman 首行缩进:  0.99 厘米 + 黑色"/>
    <w:basedOn w:val="1"/>
    <w:link w:val="2884"/>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autoRedefine/>
    <w:qFormat/>
    <w:uiPriority w:val="0"/>
    <w:rPr>
      <w:rFonts w:eastAsia="宋体"/>
      <w:kern w:val="2"/>
      <w:sz w:val="21"/>
      <w:lang w:val="en-US" w:eastAsia="zh-CN" w:bidi="ar-SA"/>
    </w:rPr>
  </w:style>
  <w:style w:type="character" w:customStyle="1" w:styleId="2887">
    <w:name w:val="不明显参考21"/>
    <w:autoRedefine/>
    <w:qFormat/>
    <w:uiPriority w:val="0"/>
    <w:rPr>
      <w:smallCaps/>
      <w:color w:val="C0504D"/>
      <w:u w:val="single"/>
    </w:rPr>
  </w:style>
  <w:style w:type="character" w:customStyle="1" w:styleId="2888">
    <w:name w:val="样式 样式 样式 四号 行距: 1.5 倍行距 + 首行缩进:  2 字符 + 首行缩进:  2 字符 Char"/>
    <w:link w:val="2889"/>
    <w:autoRedefine/>
    <w:qFormat/>
    <w:uiPriority w:val="0"/>
    <w:rPr>
      <w:rFonts w:cs="宋体"/>
      <w:sz w:val="28"/>
    </w:rPr>
  </w:style>
  <w:style w:type="paragraph" w:customStyle="1" w:styleId="2889">
    <w:name w:val="样式 样式 样式 四号 行距: 1.5 倍行距 + 首行缩进:  2 字符 + 首行缩进:  2 字符"/>
    <w:basedOn w:val="1"/>
    <w:link w:val="2888"/>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autoRedefine/>
    <w:qFormat/>
    <w:uiPriority w:val="0"/>
    <w:rPr>
      <w:rFonts w:eastAsia="宋体" w:cs="宋体"/>
      <w:kern w:val="2"/>
      <w:sz w:val="24"/>
      <w:lang w:val="en-US" w:eastAsia="zh-CN" w:bidi="ar-SA"/>
    </w:rPr>
  </w:style>
  <w:style w:type="character" w:customStyle="1" w:styleId="2891">
    <w:name w:val="四级 Char"/>
    <w:link w:val="2892"/>
    <w:autoRedefine/>
    <w:qFormat/>
    <w:uiPriority w:val="0"/>
    <w:rPr>
      <w:rFonts w:ascii="Arial" w:hAnsi="Arial"/>
      <w:bCs/>
      <w:color w:val="FFFFFF"/>
      <w:sz w:val="28"/>
      <w:szCs w:val="28"/>
    </w:rPr>
  </w:style>
  <w:style w:type="paragraph" w:customStyle="1" w:styleId="2892">
    <w:name w:val="四级"/>
    <w:basedOn w:val="7"/>
    <w:link w:val="2891"/>
    <w:autoRedefine/>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autoRedefine/>
    <w:qFormat/>
    <w:uiPriority w:val="0"/>
    <w:rPr>
      <w:kern w:val="2"/>
      <w:sz w:val="21"/>
      <w:szCs w:val="24"/>
    </w:rPr>
  </w:style>
  <w:style w:type="character" w:customStyle="1" w:styleId="2894">
    <w:name w:val="文（缩）"/>
    <w:autoRedefine/>
    <w:qFormat/>
    <w:uiPriority w:val="0"/>
    <w:rPr>
      <w:rFonts w:ascii="Arial" w:hAnsi="Arial" w:cs="Arial"/>
      <w:kern w:val="0"/>
      <w:sz w:val="24"/>
      <w:szCs w:val="24"/>
    </w:rPr>
  </w:style>
  <w:style w:type="character" w:customStyle="1" w:styleId="2895">
    <w:name w:val="未处理的提及41"/>
    <w:autoRedefine/>
    <w:unhideWhenUsed/>
    <w:qFormat/>
    <w:uiPriority w:val="99"/>
    <w:rPr>
      <w:color w:val="808080"/>
      <w:shd w:val="clear" w:color="auto" w:fill="E6E6E6"/>
    </w:rPr>
  </w:style>
  <w:style w:type="character" w:customStyle="1" w:styleId="2896">
    <w:name w:val="Font Style44"/>
    <w:autoRedefine/>
    <w:qFormat/>
    <w:uiPriority w:val="0"/>
    <w:rPr>
      <w:rFonts w:ascii="宋体" w:eastAsia="宋体" w:cs="宋体"/>
      <w:b/>
      <w:bCs/>
      <w:spacing w:val="-10"/>
      <w:w w:val="150"/>
      <w:sz w:val="16"/>
      <w:szCs w:val="16"/>
    </w:rPr>
  </w:style>
  <w:style w:type="character" w:customStyle="1" w:styleId="2897">
    <w:name w:val="标题 2 Char Char Char"/>
    <w:autoRedefine/>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autoRedefine/>
    <w:qFormat/>
    <w:uiPriority w:val="0"/>
    <w:rPr>
      <w:color w:val="000000"/>
      <w:sz w:val="28"/>
      <w:szCs w:val="28"/>
    </w:rPr>
  </w:style>
  <w:style w:type="paragraph" w:customStyle="1" w:styleId="2899">
    <w:name w:val="样式 样式 黑色 行距: 最小值 24 磅 + Times New Roman"/>
    <w:basedOn w:val="1"/>
    <w:link w:val="2898"/>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autoRedefine/>
    <w:qFormat/>
    <w:uiPriority w:val="0"/>
    <w:rPr>
      <w:rFonts w:ascii="Arial" w:hAnsi="Arial" w:eastAsia="黑体"/>
      <w:bCs/>
      <w:sz w:val="30"/>
      <w:szCs w:val="30"/>
    </w:rPr>
  </w:style>
  <w:style w:type="character" w:customStyle="1" w:styleId="2901">
    <w:name w:val="Font Style56"/>
    <w:autoRedefine/>
    <w:qFormat/>
    <w:uiPriority w:val="0"/>
    <w:rPr>
      <w:rFonts w:ascii="宋体" w:eastAsia="宋体" w:cs="宋体"/>
      <w:b/>
      <w:bCs/>
      <w:sz w:val="34"/>
      <w:szCs w:val="34"/>
    </w:rPr>
  </w:style>
  <w:style w:type="paragraph" w:customStyle="1" w:styleId="2902">
    <w:name w:val="报告内容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autoRedefine/>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autoRedefine/>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autoRedefine/>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autoRedefine/>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autoRedefine/>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autoRedefine/>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autoRedefine/>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autoRedefine/>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autoRedefine/>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autoRedefine/>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autoRedefine/>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autoRedefine/>
    <w:qFormat/>
    <w:uiPriority w:val="0"/>
    <w:pPr>
      <w:tabs>
        <w:tab w:val="left" w:pos="10546"/>
      </w:tabs>
      <w:spacing w:beforeLines="0"/>
    </w:pPr>
    <w:rPr>
      <w:szCs w:val="28"/>
    </w:rPr>
  </w:style>
  <w:style w:type="paragraph" w:customStyle="1" w:styleId="2917">
    <w:name w:val="样式 标题 2 + Arial 小三 段前: 0 磅 行距: 1.5 倍行距"/>
    <w:basedOn w:val="5"/>
    <w:autoRedefine/>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autoRedefine/>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autoRedefine/>
    <w:qFormat/>
    <w:uiPriority w:val="0"/>
    <w:rPr>
      <w:szCs w:val="20"/>
    </w:rPr>
  </w:style>
  <w:style w:type="paragraph" w:customStyle="1" w:styleId="2920">
    <w:name w:val="正文（DMS）"/>
    <w:basedOn w:val="1"/>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autoRedefine/>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5"/>
    <w:autoRedefine/>
    <w:qFormat/>
    <w:uiPriority w:val="0"/>
    <w:pPr>
      <w:spacing w:before="120" w:after="120"/>
    </w:pPr>
    <w:rPr>
      <w:rFonts w:ascii="Times New Roman" w:hAnsi="Times New Roman" w:eastAsia="黑体"/>
      <w:b/>
      <w:szCs w:val="21"/>
    </w:rPr>
  </w:style>
  <w:style w:type="paragraph" w:customStyle="1" w:styleId="2923">
    <w:name w:val="wyj1"/>
    <w:basedOn w:val="1"/>
    <w:autoRedefine/>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autoRedefine/>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autoRedefine/>
    <w:qFormat/>
    <w:uiPriority w:val="0"/>
    <w:rPr>
      <w:kern w:val="0"/>
    </w:rPr>
  </w:style>
  <w:style w:type="paragraph" w:customStyle="1" w:styleId="2927">
    <w:name w:val="公式居中"/>
    <w:basedOn w:val="1"/>
    <w:autoRedefine/>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autoRedefine/>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autoRedefine/>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autoRedefine/>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autoRedefine/>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autoRedefine/>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5"/>
    <w:autoRedefine/>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6"/>
    <w:autoRedefine/>
    <w:qFormat/>
    <w:uiPriority w:val="0"/>
  </w:style>
  <w:style w:type="paragraph" w:customStyle="1" w:styleId="2941">
    <w:name w:val="样式 普通文字 + (符号) 宋体 小四"/>
    <w:basedOn w:val="2499"/>
    <w:autoRedefine/>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autoRedefine/>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autoRedefine/>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5"/>
    <w:autoRedefine/>
    <w:qFormat/>
    <w:uiPriority w:val="0"/>
    <w:pPr>
      <w:spacing w:line="240" w:lineRule="auto"/>
      <w:ind w:firstLine="200" w:firstLineChars="200"/>
    </w:pPr>
    <w:rPr>
      <w:sz w:val="21"/>
      <w:szCs w:val="20"/>
    </w:rPr>
  </w:style>
  <w:style w:type="paragraph" w:customStyle="1" w:styleId="2947">
    <w:name w:val="样式 正文文本缩进 + 梅红"/>
    <w:basedOn w:val="35"/>
    <w:autoRedefine/>
    <w:qFormat/>
    <w:uiPriority w:val="0"/>
    <w:pPr>
      <w:spacing w:beforeLines="50"/>
      <w:ind w:firstLine="462" w:firstLineChars="200"/>
    </w:pPr>
    <w:rPr>
      <w:sz w:val="21"/>
    </w:rPr>
  </w:style>
  <w:style w:type="paragraph" w:customStyle="1" w:styleId="2948">
    <w:name w:val="Table Row"/>
    <w:basedOn w:val="1"/>
    <w:autoRedefine/>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autoRedefine/>
    <w:qFormat/>
    <w:uiPriority w:val="0"/>
    <w:pPr>
      <w:ind w:firstLine="399" w:firstLineChars="190"/>
    </w:pPr>
    <w:rPr>
      <w:rFonts w:ascii="Arial" w:hAnsi="Arial"/>
    </w:rPr>
  </w:style>
  <w:style w:type="paragraph" w:customStyle="1" w:styleId="2950">
    <w:name w:val="Style20"/>
    <w:basedOn w:val="1"/>
    <w:autoRedefine/>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6"/>
    <w:autoRedefine/>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autoRedefine/>
    <w:qFormat/>
    <w:uiPriority w:val="0"/>
    <w:rPr>
      <w:rFonts w:ascii="Calibri" w:hAnsi="Calibri"/>
    </w:rPr>
  </w:style>
  <w:style w:type="paragraph" w:customStyle="1" w:styleId="2958">
    <w:name w:val="样式 Arial 行距: 1.5 倍行距 首行缩进:  2 字符"/>
    <w:basedOn w:val="2158"/>
    <w:autoRedefine/>
    <w:qFormat/>
    <w:uiPriority w:val="0"/>
    <w:pPr>
      <w:ind w:firstLine="420"/>
    </w:pPr>
    <w:rPr>
      <w:rFonts w:ascii="Arial" w:hAnsi="Arial" w:cs="Arial"/>
      <w:sz w:val="21"/>
      <w:szCs w:val="21"/>
    </w:rPr>
  </w:style>
  <w:style w:type="paragraph" w:customStyle="1" w:styleId="2959">
    <w:name w:val="Style18"/>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autoRedefine/>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autoRedefine/>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autoRedefine/>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1"/>
    <w:autoRedefine/>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autoRedefine/>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autoRedefine/>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autoRedefine/>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autoRedefine/>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autoRedefine/>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autoRedefine/>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autoRedefine/>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autoRedefine/>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autoRedefine/>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autoRedefine/>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autoRedefine/>
    <w:qFormat/>
    <w:uiPriority w:val="0"/>
    <w:rPr>
      <w:rFonts w:cs="宋体"/>
    </w:rPr>
  </w:style>
  <w:style w:type="paragraph" w:customStyle="1" w:styleId="2981">
    <w:name w:val="标题4+四号"/>
    <w:basedOn w:val="1"/>
    <w:next w:val="6"/>
    <w:autoRedefine/>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autoRedefine/>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autoRedefine/>
    <w:qFormat/>
    <w:uiPriority w:val="0"/>
    <w:pPr>
      <w:jc w:val="center"/>
    </w:pPr>
  </w:style>
  <w:style w:type="paragraph" w:customStyle="1" w:styleId="2986">
    <w:name w:val="表样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autoRedefine/>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autoRedefine/>
    <w:qFormat/>
    <w:uiPriority w:val="99"/>
    <w:pPr>
      <w:ind w:left="1959" w:leftChars="266" w:hanging="1400" w:hangingChars="500"/>
    </w:pPr>
    <w:rPr>
      <w:rFonts w:cs="宋体"/>
    </w:rPr>
  </w:style>
  <w:style w:type="paragraph" w:customStyle="1" w:styleId="2991">
    <w:name w:val="样式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autoRedefine/>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autoRedefine/>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autoRedefine/>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autoRedefine/>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autoRedefine/>
    <w:qFormat/>
    <w:uiPriority w:val="0"/>
    <w:pPr>
      <w:spacing w:line="458" w:lineRule="exact"/>
      <w:ind w:firstLine="630"/>
    </w:pPr>
    <w:rPr>
      <w:rFonts w:cs="宋体"/>
      <w:sz w:val="28"/>
    </w:rPr>
  </w:style>
  <w:style w:type="paragraph" w:customStyle="1" w:styleId="2998">
    <w:name w:val="报告内容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autoRedefine/>
    <w:qFormat/>
    <w:uiPriority w:val="0"/>
    <w:pPr>
      <w:spacing w:line="458" w:lineRule="exact"/>
      <w:ind w:firstLine="420"/>
    </w:pPr>
    <w:rPr>
      <w:rFonts w:ascii="Arial" w:hAnsi="Arial"/>
    </w:rPr>
  </w:style>
  <w:style w:type="paragraph" w:customStyle="1" w:styleId="3005">
    <w:name w:val="reader-word-layer reader-word-s13-13"/>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autoRedefine/>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autoRedefine/>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autoRedefine/>
    <w:qFormat/>
    <w:uiPriority w:val="0"/>
    <w:pPr>
      <w:spacing w:beforeLines="0"/>
      <w:ind w:firstLine="200"/>
    </w:pPr>
    <w:rPr>
      <w:position w:val="9"/>
    </w:rPr>
  </w:style>
  <w:style w:type="paragraph" w:customStyle="1" w:styleId="3009">
    <w:name w:val="样式 样式 黑色 行距: 固定值 20 磅 + 首行缩进:  2 字符"/>
    <w:basedOn w:val="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autoRedefine/>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autoRedefine/>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autoRedefine/>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autoRedefine/>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autoRedefine/>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autoRedefine/>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autoRedefine/>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autoRedefine/>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autoRedefine/>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autoRedefine/>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autoRedefine/>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autoRedefine/>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autoRedefine/>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autoRedefine/>
    <w:qFormat/>
    <w:uiPriority w:val="0"/>
    <w:pPr>
      <w:ind w:firstLine="472"/>
    </w:pPr>
    <w:rPr>
      <w:szCs w:val="20"/>
    </w:rPr>
  </w:style>
  <w:style w:type="paragraph" w:customStyle="1" w:styleId="3040">
    <w:name w:val="表7-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autoRedefine/>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autoRedefine/>
    <w:qFormat/>
    <w:uiPriority w:val="0"/>
    <w:rPr>
      <w:rFonts w:ascii="Arial" w:hAnsi="Arial"/>
      <w:sz w:val="21"/>
    </w:rPr>
  </w:style>
  <w:style w:type="paragraph" w:customStyle="1" w:styleId="3044">
    <w:name w:val="Char1 Char Char Char3"/>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autoRedefine/>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autoRedefine/>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autoRedefine/>
    <w:qFormat/>
    <w:uiPriority w:val="0"/>
    <w:rPr>
      <w:rFonts w:ascii="Arial" w:hAnsi="Arial" w:cs="Arial"/>
    </w:rPr>
  </w:style>
  <w:style w:type="paragraph" w:customStyle="1" w:styleId="3051">
    <w:name w:val="样式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autoRedefine/>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autoRedefine/>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autoRedefine/>
    <w:qFormat/>
    <w:uiPriority w:val="0"/>
    <w:pPr>
      <w:keepNext w:val="0"/>
      <w:keepLines w:val="0"/>
      <w:spacing w:beforeLines="0"/>
    </w:pPr>
    <w:rPr>
      <w:szCs w:val="28"/>
    </w:rPr>
  </w:style>
  <w:style w:type="paragraph" w:customStyle="1" w:styleId="3056">
    <w:name w:val="样式 Arial 段前: 1.5 磅 段后: 1.5 磅 行距: 1.5 倍行距"/>
    <w:basedOn w:val="2158"/>
    <w:autoRedefine/>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autoRedefine/>
    <w:qFormat/>
    <w:uiPriority w:val="0"/>
    <w:rPr>
      <w:rFonts w:cs="Times New Roman"/>
    </w:rPr>
  </w:style>
  <w:style w:type="paragraph" w:customStyle="1" w:styleId="3058">
    <w:name w:val="备注"/>
    <w:basedOn w:val="45"/>
    <w:autoRedefine/>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autoRedefine/>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autoRedefine/>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autoRedefine/>
    <w:qFormat/>
    <w:uiPriority w:val="0"/>
    <w:rPr>
      <w:color w:val="auto"/>
    </w:rPr>
  </w:style>
  <w:style w:type="paragraph" w:customStyle="1" w:styleId="3065">
    <w:name w:val="样式 小四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autoRedefine/>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autoRedefine/>
    <w:qFormat/>
    <w:uiPriority w:val="0"/>
    <w:rPr>
      <w:rFonts w:hAnsi="宋体"/>
    </w:rPr>
  </w:style>
  <w:style w:type="paragraph" w:customStyle="1" w:styleId="3070">
    <w:name w:val="样式 样式 小四 黑色 行距: 最小值 24 磅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autoRedefine/>
    <w:qFormat/>
    <w:uiPriority w:val="0"/>
    <w:pPr>
      <w:spacing w:beforeLines="0"/>
      <w:ind w:firstLine="200"/>
    </w:pPr>
    <w:rPr>
      <w:color w:val="800080"/>
    </w:rPr>
  </w:style>
  <w:style w:type="paragraph" w:customStyle="1" w:styleId="3072">
    <w:name w:val="批注主题3"/>
    <w:basedOn w:val="27"/>
    <w:next w:val="27"/>
    <w:autoRedefine/>
    <w:qFormat/>
    <w:uiPriority w:val="0"/>
    <w:rPr>
      <w:rFonts w:ascii="Calibri" w:hAnsi="Calibri"/>
      <w:b/>
      <w:bCs/>
    </w:rPr>
  </w:style>
  <w:style w:type="paragraph" w:customStyle="1" w:styleId="3073">
    <w:name w:val="样式 居中 行距: 固定值 22 磅5"/>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autoRedefine/>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autoRedefine/>
    <w:qFormat/>
    <w:uiPriority w:val="0"/>
  </w:style>
  <w:style w:type="paragraph" w:customStyle="1" w:styleId="3078">
    <w:name w:val="reader-word-layer reader-word-s13-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autoRedefine/>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autoRedefine/>
    <w:qFormat/>
    <w:uiPriority w:val="0"/>
    <w:pPr>
      <w:snapToGrid w:val="0"/>
      <w:spacing w:line="480" w:lineRule="atLeast"/>
    </w:pPr>
    <w:rPr>
      <w:kern w:val="2"/>
      <w:sz w:val="24"/>
      <w:szCs w:val="20"/>
    </w:rPr>
  </w:style>
  <w:style w:type="paragraph" w:customStyle="1" w:styleId="3083">
    <w:name w:val="文本块2"/>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autoRedefine/>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autoRedefine/>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34"/>
    <w:autoRedefine/>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autoRedefine/>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autoRedefine/>
    <w:qFormat/>
    <w:uiPriority w:val="0"/>
    <w:pPr>
      <w:spacing w:afterLines="0"/>
      <w:ind w:firstLine="240"/>
    </w:pPr>
  </w:style>
  <w:style w:type="paragraph" w:customStyle="1" w:styleId="3090">
    <w:name w:val="样式 样式 题注 + 首行缩进:  1 字符 + 居中 首行缩进:  1 字符"/>
    <w:basedOn w:val="3091"/>
    <w:autoRedefine/>
    <w:qFormat/>
    <w:uiPriority w:val="0"/>
    <w:pPr>
      <w:spacing w:before="0" w:afterLines="50"/>
      <w:jc w:val="center"/>
    </w:pPr>
  </w:style>
  <w:style w:type="paragraph" w:customStyle="1" w:styleId="3091">
    <w:name w:val="样式 题注 + 首行缩进:  1 字符"/>
    <w:basedOn w:val="21"/>
    <w:autoRedefine/>
    <w:qFormat/>
    <w:uiPriority w:val="0"/>
    <w:pPr>
      <w:spacing w:before="120" w:line="360" w:lineRule="auto"/>
      <w:ind w:firstLine="100" w:firstLineChars="100"/>
    </w:pPr>
    <w:rPr>
      <w:rFonts w:ascii="Arial" w:hAnsi="Arial" w:eastAsia="宋体"/>
      <w:sz w:val="24"/>
    </w:rPr>
  </w:style>
  <w:style w:type="paragraph" w:customStyle="1" w:styleId="3092">
    <w:name w:val="Style6"/>
    <w:basedOn w:val="1"/>
    <w:autoRedefine/>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5"/>
    <w:autoRedefine/>
    <w:qFormat/>
    <w:uiPriority w:val="0"/>
    <w:pPr>
      <w:spacing w:line="480" w:lineRule="atLeast"/>
      <w:ind w:firstLine="200" w:firstLineChars="200"/>
    </w:pPr>
    <w:rPr>
      <w:rFonts w:ascii="Times New Roman" w:hAnsi="宋体"/>
    </w:rPr>
  </w:style>
  <w:style w:type="paragraph" w:customStyle="1" w:styleId="3096">
    <w:name w:val="Style13"/>
    <w:basedOn w:val="1"/>
    <w:autoRedefine/>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7"/>
    <w:autoRedefine/>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autoRedefine/>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autoRedefine/>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autoRedefine/>
    <w:qFormat/>
    <w:uiPriority w:val="0"/>
    <w:rPr>
      <w:rFonts w:hAnsi="宋体"/>
    </w:rPr>
  </w:style>
  <w:style w:type="paragraph" w:customStyle="1" w:styleId="3106">
    <w:name w:val="样式 样式1 + (中文) 黑体 自动设置 居中 段前: 6 磅 段后: 6 磅 行距: 单倍行距3"/>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autoRedefine/>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8"/>
    <w:autoRedefine/>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autoRedefine/>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autoRedefine/>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autoRedefine/>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autoRedefine/>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autoRedefine/>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autoRedefine/>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autoRedefine/>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autoRedefine/>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autoRedefine/>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autoRedefine/>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
    <w:autoRedefine/>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autoRedefine/>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autoRedefine/>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autoRedefine/>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autoRedefine/>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
    <w:autoRedefine/>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autoRedefine/>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autoRedefine/>
    <w:qFormat/>
    <w:uiPriority w:val="0"/>
    <w:rPr>
      <w:color w:val="000000"/>
    </w:rPr>
  </w:style>
  <w:style w:type="paragraph" w:customStyle="1" w:styleId="3148">
    <w:name w:val="样式 四号 居中 首行缩进:  1.01 厘米 行距: 1.5 倍行距"/>
    <w:basedOn w:val="1"/>
    <w:autoRedefine/>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autoRedefine/>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autoRedefine/>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autoRedefine/>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8"/>
    <w:autoRedefine/>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autoRedefine/>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autoRedefine/>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5"/>
    <w:autoRedefine/>
    <w:qFormat/>
    <w:uiPriority w:val="0"/>
    <w:pPr>
      <w:spacing w:beforeLines="50"/>
      <w:ind w:firstLine="449" w:firstLineChars="200"/>
    </w:pPr>
    <w:rPr>
      <w:sz w:val="21"/>
      <w:szCs w:val="20"/>
    </w:rPr>
  </w:style>
  <w:style w:type="paragraph" w:customStyle="1" w:styleId="3166">
    <w:name w:val="正文n"/>
    <w:basedOn w:val="1"/>
    <w:autoRedefine/>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autoRedefine/>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autoRedefine/>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autoRedefine/>
    <w:qFormat/>
    <w:uiPriority w:val="0"/>
    <w:pPr>
      <w:spacing w:beforeLines="0"/>
      <w:ind w:firstLine="200"/>
    </w:pPr>
    <w:rPr>
      <w:rFonts w:cs="宋体"/>
      <w:position w:val="9"/>
      <w:szCs w:val="20"/>
    </w:rPr>
  </w:style>
  <w:style w:type="paragraph" w:customStyle="1" w:styleId="3170">
    <w:name w:val="Char Char1 Char Char Char Char Char Char2"/>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autoRedefine/>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autoRedefine/>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autoRedefine/>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6"/>
    <w:autoRedefine/>
    <w:qFormat/>
    <w:uiPriority w:val="0"/>
    <w:pPr>
      <w:snapToGrid/>
      <w:spacing w:line="312" w:lineRule="atLeast"/>
      <w:ind w:left="420" w:hanging="420"/>
      <w:textAlignment w:val="baseline"/>
    </w:pPr>
    <w:rPr>
      <w:rFonts w:hAnsi="Times New Roman"/>
    </w:rPr>
  </w:style>
  <w:style w:type="paragraph" w:customStyle="1" w:styleId="3177">
    <w:name w:val="节标题"/>
    <w:basedOn w:val="5"/>
    <w:autoRedefine/>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autoRedefine/>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5"/>
    <w:autoRedefine/>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7"/>
    <w:autoRedefine/>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autoRedefine/>
    <w:qFormat/>
    <w:uiPriority w:val="0"/>
    <w:rPr>
      <w:sz w:val="24"/>
    </w:rPr>
  </w:style>
  <w:style w:type="paragraph" w:customStyle="1" w:styleId="3186">
    <w:name w:val="- 页码 -"/>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autoRedefine/>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autoRedefine/>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autoRedefine/>
    <w:qFormat/>
    <w:uiPriority w:val="0"/>
    <w:pPr>
      <w:spacing w:after="30"/>
    </w:pPr>
    <w:rPr>
      <w:rFonts w:cs="宋体"/>
    </w:rPr>
  </w:style>
  <w:style w:type="paragraph" w:customStyle="1" w:styleId="3195">
    <w:name w:val="Char Char Char Char Char Char Char Char Char Char Char Char Char Char Char1 Char Char Char Char Char Char Char1"/>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autoRedefine/>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autoRedefine/>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autoRedefine/>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autoRedefine/>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autoRedefine/>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autoRedefine/>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autoRedefine/>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7"/>
    <w:autoRedefine/>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autoRedefine/>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autoRedefine/>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autoRedefine/>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autoRedefine/>
    <w:qFormat/>
    <w:uiPriority w:val="0"/>
    <w:pPr>
      <w:ind w:firstLine="630" w:firstLineChars="300"/>
    </w:pPr>
  </w:style>
  <w:style w:type="paragraph" w:customStyle="1" w:styleId="3216">
    <w:name w:val="纯文本31"/>
    <w:basedOn w:val="1"/>
    <w:autoRedefine/>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autoRedefine/>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8"/>
    <w:autoRedefine/>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9"/>
    <w:autoRedefine/>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autoRedefine/>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autoRedefine/>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autoRedefine/>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autoRedefine/>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autoRedefine/>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autoRedefine/>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5"/>
    <w:autoRedefine/>
    <w:qFormat/>
    <w:uiPriority w:val="0"/>
    <w:pPr>
      <w:ind w:firstLine="480" w:firstLineChars="200"/>
    </w:pPr>
    <w:rPr>
      <w:color w:val="000000"/>
      <w:sz w:val="21"/>
      <w:szCs w:val="20"/>
    </w:rPr>
  </w:style>
  <w:style w:type="paragraph" w:customStyle="1" w:styleId="3232">
    <w:name w:val="节正文"/>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autoRedefine/>
    <w:qFormat/>
    <w:uiPriority w:val="0"/>
    <w:rPr>
      <w:rFonts w:cs="宋体"/>
    </w:rPr>
  </w:style>
  <w:style w:type="paragraph" w:customStyle="1" w:styleId="3234">
    <w:name w:val="表头文字"/>
    <w:basedOn w:val="1"/>
    <w:autoRedefine/>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autoRedefine/>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autoRedefine/>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autoRedefine/>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autoRedefine/>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autoRedefine/>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autoRedefine/>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autoRedefine/>
    <w:qFormat/>
    <w:uiPriority w:val="0"/>
    <w:pPr>
      <w:jc w:val="center"/>
    </w:pPr>
  </w:style>
  <w:style w:type="paragraph" w:customStyle="1" w:styleId="3250">
    <w:name w:val="段落内容"/>
    <w:basedOn w:val="1"/>
    <w:autoRedefine/>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autoRedefine/>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autoRedefine/>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autoRedefine/>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autoRedefine/>
    <w:qFormat/>
    <w:uiPriority w:val="0"/>
  </w:style>
  <w:style w:type="paragraph" w:customStyle="1" w:styleId="3257">
    <w:name w:val="_"/>
    <w:basedOn w:val="1"/>
    <w:autoRedefine/>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autoRedefine/>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autoRedefine/>
    <w:qFormat/>
    <w:uiPriority w:val="0"/>
    <w:pPr>
      <w:ind w:firstLine="412"/>
    </w:pPr>
    <w:rPr>
      <w:rFonts w:ascii="Arial" w:hAnsi="Arial"/>
      <w:spacing w:val="-2"/>
    </w:rPr>
  </w:style>
  <w:style w:type="paragraph" w:customStyle="1" w:styleId="3262">
    <w:name w:val="Char Char18"/>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8"/>
    <w:autoRedefine/>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autoRedefine/>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autoRedefine/>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autoRedefine/>
    <w:qFormat/>
    <w:uiPriority w:val="0"/>
    <w:rPr>
      <w:rFonts w:hAnsi="宋体"/>
    </w:rPr>
  </w:style>
  <w:style w:type="paragraph" w:customStyle="1" w:styleId="3269">
    <w:name w:val="样式 正文首行缩进 + 首行缩进:  2 字符 段后: 7.8 磅"/>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autoRedefine/>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autoRedefine/>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autoRedefine/>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autoRedefine/>
    <w:qFormat/>
    <w:uiPriority w:val="0"/>
    <w:rPr>
      <w:rFonts w:ascii="Times New Roman" w:hAnsi="Times New Roman"/>
      <w:spacing w:val="-4"/>
    </w:rPr>
  </w:style>
  <w:style w:type="paragraph" w:customStyle="1" w:styleId="3280">
    <w:name w:val="样式 标题 1章标题 w1W1 CharW1Document Header1 + (中文) 黑体 三号 非加粗 ..."/>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autoRedefine/>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autoRedefine/>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autoRedefine/>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autoRedefine/>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8"/>
    <w:autoRedefine/>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autoRedefine/>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7"/>
    <w:autoRedefine/>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autoRedefine/>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autoRedefine/>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autoRedefine/>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7"/>
    <w:autoRedefine/>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autoRedefine/>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autoRedefine/>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autoRedefine/>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autoRedefine/>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autoRedefine/>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6"/>
    <w:autoRedefine/>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autoRedefine/>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autoRedefine/>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autoRedefine/>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autoRedefine/>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autoRedefine/>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autoRedefine/>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autoRedefine/>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autoRedefine/>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autoRedefine/>
    <w:qFormat/>
    <w:uiPriority w:val="0"/>
    <w:rPr>
      <w:rFonts w:hAnsi="宋体"/>
    </w:rPr>
  </w:style>
  <w:style w:type="paragraph" w:customStyle="1" w:styleId="3325">
    <w:name w:val="第几章样式"/>
    <w:basedOn w:val="2936"/>
    <w:autoRedefine/>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7"/>
    <w:autoRedefine/>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autoRedefine/>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autoRedefine/>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autoRedefine/>
    <w:qFormat/>
    <w:uiPriority w:val="0"/>
    <w:rPr>
      <w:rFonts w:ascii="Tahoma" w:hAnsi="Tahoma"/>
      <w:sz w:val="24"/>
    </w:rPr>
  </w:style>
  <w:style w:type="paragraph" w:customStyle="1" w:styleId="3331">
    <w:name w:val="合同小标题"/>
    <w:basedOn w:val="3302"/>
    <w:autoRedefine/>
    <w:qFormat/>
    <w:uiPriority w:val="0"/>
    <w:pPr>
      <w:tabs>
        <w:tab w:val="clear" w:pos="1800"/>
      </w:tabs>
      <w:spacing w:line="360" w:lineRule="auto"/>
      <w:outlineLvl w:val="9"/>
    </w:pPr>
    <w:rPr>
      <w:b w:val="0"/>
    </w:rPr>
  </w:style>
  <w:style w:type="paragraph" w:customStyle="1" w:styleId="3332">
    <w:name w:val="Char Char Char Char Char Char Char Char Char2"/>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autoRedefine/>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7"/>
    <w:autoRedefine/>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autoRedefine/>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autoRedefine/>
    <w:qFormat/>
    <w:uiPriority w:val="0"/>
  </w:style>
  <w:style w:type="paragraph" w:customStyle="1" w:styleId="3337">
    <w:name w:val="索引 32"/>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autoRedefine/>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autoRedefine/>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autoRedefine/>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autoRedefine/>
    <w:qFormat/>
    <w:uiPriority w:val="99"/>
    <w:rPr>
      <w:rFonts w:ascii="宋体" w:hAnsi="宋体"/>
    </w:rPr>
  </w:style>
  <w:style w:type="paragraph" w:customStyle="1" w:styleId="3346">
    <w:name w:val="彩色底纹 - 着色 11"/>
    <w:autoRedefine/>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autoRedefine/>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autoRedefine/>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autoRedefine/>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7"/>
    <w:autoRedefine/>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autoRedefine/>
    <w:qFormat/>
    <w:uiPriority w:val="99"/>
    <w:rPr>
      <w:rFonts w:hAnsi="宋体" w:cs="Times New Roman"/>
    </w:rPr>
  </w:style>
  <w:style w:type="paragraph" w:customStyle="1" w:styleId="3356">
    <w:name w:val="样式 首行缩进:  0.95 厘米 行距: 固定值 20 磅"/>
    <w:basedOn w:val="1"/>
    <w:autoRedefine/>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autoRedefine/>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7"/>
    <w:autoRedefine/>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autoRedefine/>
    <w:qFormat/>
    <w:uiPriority w:val="0"/>
    <w:pPr>
      <w:ind w:left="420" w:hanging="420"/>
      <w:jc w:val="center"/>
    </w:pPr>
    <w:rPr>
      <w:rFonts w:cs="Times New Roman"/>
      <w:sz w:val="30"/>
    </w:rPr>
  </w:style>
  <w:style w:type="paragraph" w:customStyle="1" w:styleId="3360">
    <w:name w:val="First Bullets"/>
    <w:basedOn w:val="1"/>
    <w:autoRedefine/>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autoRedefine/>
    <w:qFormat/>
    <w:uiPriority w:val="0"/>
    <w:pPr>
      <w:spacing w:before="30" w:after="30"/>
    </w:pPr>
    <w:rPr>
      <w:rFonts w:ascii="Arial" w:hAnsi="Arial"/>
      <w:szCs w:val="20"/>
    </w:rPr>
  </w:style>
  <w:style w:type="paragraph" w:customStyle="1" w:styleId="3364">
    <w:name w:val="标题1（DMS）"/>
    <w:basedOn w:val="4"/>
    <w:autoRedefine/>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autoRedefine/>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autoRedefine/>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7"/>
    <w:autoRedefine/>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autoRedefine/>
    <w:qFormat/>
    <w:uiPriority w:val="0"/>
    <w:pPr>
      <w:tabs>
        <w:tab w:val="clear" w:pos="10546"/>
      </w:tabs>
      <w:ind w:firstLine="0"/>
    </w:pPr>
    <w:rPr>
      <w:szCs w:val="20"/>
    </w:rPr>
  </w:style>
  <w:style w:type="paragraph" w:customStyle="1" w:styleId="3370">
    <w:name w:val="样式 目录 1 + 首行缩进:  2 字符 行距: 固定值 20 磅"/>
    <w:basedOn w:val="59"/>
    <w:autoRedefine/>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autoRedefine/>
    <w:qFormat/>
    <w:uiPriority w:val="0"/>
    <w:rPr>
      <w:rFonts w:hAnsi="宋体"/>
    </w:rPr>
  </w:style>
  <w:style w:type="paragraph" w:customStyle="1" w:styleId="3374">
    <w:name w:val="reader-word-layer reader-word-s13-4"/>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autoRedefine/>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autoRedefine/>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autoRedefine/>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autoRedefine/>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autoRedefine/>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autoRedefine/>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autoRedefine/>
    <w:qFormat/>
    <w:uiPriority w:val="0"/>
    <w:rPr>
      <w:rFonts w:cs="宋体"/>
      <w:sz w:val="28"/>
      <w:szCs w:val="28"/>
    </w:rPr>
  </w:style>
  <w:style w:type="paragraph" w:customStyle="1" w:styleId="3389">
    <w:name w:val="样式 标题 41.1.1.1标题 4XWW4 + 宋体 小四 行距: 固定值 20 磅"/>
    <w:basedOn w:val="7"/>
    <w:autoRedefine/>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autoRedefine/>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autoRedefine/>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autoRedefine/>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autoRedefine/>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autoRedefine/>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5"/>
    <w:autoRedefine/>
    <w:qFormat/>
    <w:uiPriority w:val="0"/>
    <w:pPr>
      <w:adjustRightInd w:val="0"/>
      <w:snapToGrid w:val="0"/>
      <w:spacing w:line="360" w:lineRule="exact"/>
      <w:ind w:firstLine="420" w:firstLineChars="200"/>
    </w:pPr>
    <w:rPr>
      <w:sz w:val="21"/>
      <w:szCs w:val="21"/>
    </w:rPr>
  </w:style>
  <w:style w:type="paragraph" w:customStyle="1" w:styleId="3398">
    <w:name w:val="标书文本"/>
    <w:basedOn w:val="35"/>
    <w:autoRedefine/>
    <w:qFormat/>
    <w:uiPriority w:val="0"/>
    <w:pPr>
      <w:spacing w:line="400" w:lineRule="exact"/>
      <w:ind w:firstLine="480"/>
    </w:pPr>
    <w:rPr>
      <w:sz w:val="21"/>
    </w:rPr>
  </w:style>
  <w:style w:type="paragraph" w:customStyle="1" w:styleId="3399">
    <w:name w:val="样式 小四 黑色 首行缩进:  0.85 厘米 行距: 1.5 倍行距"/>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autoRedefine/>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autoRedefine/>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autoRedefine/>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autoRedefine/>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autoRedefine/>
    <w:qFormat/>
    <w:uiPriority w:val="0"/>
    <w:rPr>
      <w:rFonts w:eastAsia="黑体" w:cs="宋体"/>
      <w:kern w:val="2"/>
      <w:sz w:val="28"/>
    </w:rPr>
  </w:style>
  <w:style w:type="paragraph" w:customStyle="1" w:styleId="3410">
    <w:name w:val="规范正文"/>
    <w:basedOn w:val="51"/>
    <w:autoRedefine/>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5"/>
    <w:autoRedefine/>
    <w:qFormat/>
    <w:uiPriority w:val="0"/>
    <w:pPr>
      <w:ind w:firstLine="478"/>
    </w:pPr>
    <w:rPr>
      <w:color w:val="000000"/>
      <w:sz w:val="21"/>
      <w:szCs w:val="20"/>
    </w:rPr>
  </w:style>
  <w:style w:type="paragraph" w:customStyle="1" w:styleId="3412">
    <w:name w:val="索引 521"/>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autoRedefine/>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autoRedefine/>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autoRedefine/>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autoRedefine/>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autoRedefine/>
    <w:qFormat/>
    <w:uiPriority w:val="0"/>
    <w:pPr>
      <w:spacing w:beforeLines="0"/>
    </w:pPr>
    <w:rPr>
      <w:rFonts w:cs="宋体"/>
    </w:rPr>
  </w:style>
  <w:style w:type="paragraph" w:customStyle="1" w:styleId="3418">
    <w:name w:val="宋小4"/>
    <w:basedOn w:val="1"/>
    <w:autoRedefine/>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autoRedefine/>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autoRedefine/>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autoRedefine/>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autoRedefine/>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autoRedefine/>
    <w:qFormat/>
    <w:uiPriority w:val="0"/>
  </w:style>
  <w:style w:type="paragraph" w:customStyle="1" w:styleId="3430">
    <w:name w:val="样式 标题 1"/>
    <w:basedOn w:val="4"/>
    <w:autoRedefine/>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autoRedefine/>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autoRedefine/>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autoRedefine/>
    <w:qFormat/>
    <w:uiPriority w:val="0"/>
  </w:style>
  <w:style w:type="paragraph" w:customStyle="1" w:styleId="3435">
    <w:name w:val="分目录第几章大标题"/>
    <w:basedOn w:val="1041"/>
    <w:autoRedefine/>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
    <w:autoRedefine/>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autoRedefine/>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autoRedefine/>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autoRedefine/>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autoRedefine/>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autoRedefine/>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autoRedefine/>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autoRedefine/>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autoRedefine/>
    <w:qFormat/>
    <w:uiPriority w:val="99"/>
    <w:pPr>
      <w:spacing w:before="0" w:after="0" w:line="360" w:lineRule="auto"/>
      <w:ind w:firstLine="200" w:firstLineChars="200"/>
      <w:outlineLvl w:val="9"/>
    </w:pPr>
    <w:rPr>
      <w:b/>
      <w:sz w:val="28"/>
      <w:szCs w:val="28"/>
    </w:rPr>
  </w:style>
  <w:style w:type="paragraph" w:customStyle="1" w:styleId="3449">
    <w:name w:val="中等深浅网格 21"/>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autoRedefine/>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7"/>
    <w:autoRedefine/>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autoRedefine/>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autoRedefine/>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autoRedefine/>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autoRedefine/>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autoRedefine/>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autoRedefine/>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8"/>
    <w:autoRedefine/>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autoRedefine/>
    <w:qFormat/>
    <w:uiPriority w:val="0"/>
    <w:pPr>
      <w:spacing w:line="520" w:lineRule="atLeast"/>
    </w:pPr>
    <w:rPr>
      <w:rFonts w:ascii="Calibri" w:hAnsi="Calibri"/>
    </w:rPr>
  </w:style>
  <w:style w:type="paragraph" w:customStyle="1" w:styleId="3469">
    <w:name w:val="样式 标题 1 + 小三"/>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autoRedefine/>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autoRedefine/>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9"/>
    <w:autoRedefine/>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autoRedefine/>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autoRedefine/>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autoRedefine/>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autoRedefine/>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autoRedefine/>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autoRedefine/>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autoRedefine/>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7"/>
    <w:autoRedefine/>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autoRedefine/>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autoRedefine/>
    <w:qFormat/>
    <w:uiPriority w:val="0"/>
    <w:pPr>
      <w:spacing w:before="104" w:after="104"/>
    </w:pPr>
    <w:rPr>
      <w:rFonts w:ascii="宋体" w:hAnsi="宋体"/>
      <w:kern w:val="0"/>
      <w:sz w:val="18"/>
      <w:szCs w:val="20"/>
    </w:rPr>
  </w:style>
  <w:style w:type="paragraph" w:customStyle="1" w:styleId="3498">
    <w:name w:val="bg"/>
    <w:basedOn w:val="1"/>
    <w:autoRedefine/>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autoRedefine/>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autoRedefine/>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autoRedefine/>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autoRedefine/>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autoRedefine/>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autoRedefine/>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autoRedefine/>
    <w:qFormat/>
    <w:uiPriority w:val="0"/>
    <w:pPr>
      <w:ind w:firstLine="420"/>
    </w:pPr>
    <w:rPr>
      <w:rFonts w:ascii="Arial" w:hAnsi="Arial" w:cs="Arial"/>
      <w:sz w:val="21"/>
      <w:szCs w:val="21"/>
    </w:rPr>
  </w:style>
  <w:style w:type="paragraph" w:customStyle="1" w:styleId="3510">
    <w:name w:val="封面4"/>
    <w:basedOn w:val="1"/>
    <w:next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autoRedefine/>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autoRedefine/>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autoRedefine/>
    <w:qFormat/>
    <w:uiPriority w:val="0"/>
    <w:pPr>
      <w:spacing w:line="480" w:lineRule="atLeast"/>
      <w:outlineLvl w:val="3"/>
    </w:pPr>
    <w:rPr>
      <w:kern w:val="2"/>
      <w:sz w:val="24"/>
      <w:szCs w:val="20"/>
    </w:rPr>
  </w:style>
  <w:style w:type="paragraph" w:customStyle="1" w:styleId="3517">
    <w:name w:val="索引 921"/>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autoRedefine/>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autoRedefine/>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autoRedefine/>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autoRedefine/>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autoRedefine/>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autoRedefine/>
    <w:qFormat/>
    <w:uiPriority w:val="0"/>
    <w:pPr>
      <w:tabs>
        <w:tab w:val="left" w:pos="10546"/>
      </w:tabs>
    </w:pPr>
  </w:style>
  <w:style w:type="paragraph" w:customStyle="1" w:styleId="3525">
    <w:name w:val="样式 (西文) Arial (中文) 黑体 四号 行距: 1.5 倍行距 首行缩进:  2 字符"/>
    <w:basedOn w:val="2802"/>
    <w:autoRedefine/>
    <w:qFormat/>
    <w:uiPriority w:val="0"/>
    <w:rPr>
      <w:rFonts w:cs="宋体"/>
    </w:rPr>
  </w:style>
  <w:style w:type="paragraph" w:customStyle="1" w:styleId="3526">
    <w:name w:val="样式 正文-2 + 首行缩进:  2 字符"/>
    <w:basedOn w:val="1"/>
    <w:autoRedefine/>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autoRedefine/>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autoRedefine/>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7"/>
    <w:autoRedefine/>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autoRedefine/>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autoRedefine/>
    <w:qFormat/>
    <w:uiPriority w:val="0"/>
    <w:rPr>
      <w:rFonts w:ascii="Arial" w:hAnsi="Arial"/>
    </w:rPr>
  </w:style>
  <w:style w:type="paragraph" w:customStyle="1" w:styleId="3536">
    <w:name w:val="表格（小四）"/>
    <w:basedOn w:val="1"/>
    <w:autoRedefine/>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autoRedefine/>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autoRedefine/>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autoRedefine/>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autoRedefine/>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autoRedefine/>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1"/>
    <w:autoRedefine/>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autoRedefine/>
    <w:qFormat/>
    <w:uiPriority w:val="0"/>
    <w:rPr>
      <w:rFonts w:cs="宋体"/>
      <w:sz w:val="28"/>
      <w:szCs w:val="20"/>
    </w:rPr>
  </w:style>
  <w:style w:type="paragraph" w:customStyle="1" w:styleId="3549">
    <w:name w:val="小章"/>
    <w:basedOn w:val="1"/>
    <w:autoRedefine/>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autoRedefine/>
    <w:qFormat/>
    <w:uiPriority w:val="0"/>
    <w:rPr>
      <w:rFonts w:hAnsi="宋体"/>
    </w:rPr>
  </w:style>
  <w:style w:type="paragraph" w:customStyle="1" w:styleId="3552">
    <w:name w:val="Char33"/>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autoRedefine/>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autoRedefine/>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autoRedefine/>
    <w:qFormat/>
    <w:uiPriority w:val="0"/>
    <w:pPr>
      <w:ind w:firstLine="472"/>
    </w:pPr>
    <w:rPr>
      <w:szCs w:val="20"/>
    </w:rPr>
  </w:style>
  <w:style w:type="paragraph" w:customStyle="1" w:styleId="3558">
    <w:name w:val="我的标题3"/>
    <w:basedOn w:val="1"/>
    <w:autoRedefine/>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autoRedefine/>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autoRedefine/>
    <w:qFormat/>
    <w:uiPriority w:val="0"/>
    <w:rPr>
      <w:rFonts w:ascii="Arial" w:hAnsi="Arial"/>
    </w:rPr>
  </w:style>
  <w:style w:type="paragraph" w:customStyle="1" w:styleId="3561">
    <w:name w:val="样式 居中 行距: 固定值 22 磅6"/>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5"/>
    <w:autoRedefine/>
    <w:qFormat/>
    <w:uiPriority w:val="0"/>
    <w:pPr>
      <w:spacing w:line="240" w:lineRule="auto"/>
      <w:ind w:firstLine="480" w:firstLineChars="200"/>
    </w:pPr>
    <w:rPr>
      <w:sz w:val="21"/>
    </w:rPr>
  </w:style>
  <w:style w:type="paragraph" w:customStyle="1" w:styleId="3563">
    <w:name w:val="a02"/>
    <w:basedOn w:val="5"/>
    <w:autoRedefine/>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autoRedefine/>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autoRedefine/>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autoRedefine/>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7"/>
    <w:autoRedefine/>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autoRedefine/>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autoRedefine/>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autoRedefine/>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5"/>
    <w:autoRedefine/>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7"/>
    <w:autoRedefine/>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autoRedefine/>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autoRedefine/>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autoRedefine/>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autoRedefine/>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autoRedefine/>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autoRedefine/>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5"/>
    <w:autoRedefine/>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autoRedefine/>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autoRedefine/>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5"/>
    <w:autoRedefine/>
    <w:qFormat/>
    <w:uiPriority w:val="0"/>
    <w:pPr>
      <w:adjustRightInd w:val="0"/>
      <w:spacing w:line="360" w:lineRule="exact"/>
      <w:jc w:val="left"/>
    </w:pPr>
    <w:rPr>
      <w:rFonts w:hAnsi="Times New Roman"/>
      <w:szCs w:val="24"/>
    </w:rPr>
  </w:style>
  <w:style w:type="paragraph" w:customStyle="1" w:styleId="3596">
    <w:name w:val="机密、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autoRedefine/>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autoRedefine/>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autoRedefine/>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autoRedefine/>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autoRedefine/>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autoRedefine/>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autoRedefine/>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autoRedefine/>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autoRedefine/>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autoRedefine/>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autoRedefine/>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autoRedefine/>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autoRedefine/>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5"/>
    <w:autoRedefine/>
    <w:qFormat/>
    <w:uiPriority w:val="0"/>
    <w:pPr>
      <w:spacing w:beforeLines="50" w:afterLines="50"/>
    </w:pPr>
    <w:rPr>
      <w:rFonts w:ascii="黑体" w:hAnsi="Times New Roman" w:eastAsia="黑体"/>
      <w:szCs w:val="28"/>
    </w:rPr>
  </w:style>
  <w:style w:type="paragraph" w:customStyle="1" w:styleId="3617">
    <w:name w:val="样式 Arial 行距: 1.5 倍行距"/>
    <w:basedOn w:val="2158"/>
    <w:autoRedefine/>
    <w:qFormat/>
    <w:uiPriority w:val="0"/>
    <w:rPr>
      <w:rFonts w:ascii="Arial" w:hAnsi="Arial"/>
    </w:rPr>
  </w:style>
  <w:style w:type="paragraph" w:customStyle="1" w:styleId="3618">
    <w:name w:val="Char Char Char Char Char2"/>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autoRedefine/>
    <w:qFormat/>
    <w:uiPriority w:val="0"/>
    <w:pPr>
      <w:widowControl/>
      <w:autoSpaceDE/>
      <w:autoSpaceDN/>
    </w:pPr>
    <w:rPr>
      <w:rFonts w:cs="宋体"/>
    </w:rPr>
  </w:style>
  <w:style w:type="paragraph" w:customStyle="1" w:styleId="3620">
    <w:name w:val="表3-4"/>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autoRedefine/>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autoRedefine/>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autoRedefine/>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8">
    <w:name w:val="Normal_0"/>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autoRedefine/>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autoRedefine/>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7"/>
    <w:next w:val="27"/>
    <w:autoRedefine/>
    <w:qFormat/>
    <w:uiPriority w:val="0"/>
    <w:rPr>
      <w:rFonts w:ascii="Calibri" w:hAnsi="Calibri"/>
      <w:b/>
      <w:bCs/>
    </w:rPr>
  </w:style>
  <w:style w:type="paragraph" w:customStyle="1" w:styleId="3632">
    <w:name w:val="样式 行距: 固定值 20 磅1"/>
    <w:basedOn w:val="1"/>
    <w:autoRedefine/>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autoRedefine/>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autoRedefine/>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1"/>
    <w:autoRedefine/>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autoRedefine/>
    <w:qFormat/>
    <w:uiPriority w:val="0"/>
    <w:rPr>
      <w:rFonts w:cs="宋体"/>
      <w:sz w:val="28"/>
    </w:rPr>
  </w:style>
  <w:style w:type="paragraph" w:customStyle="1" w:styleId="3638">
    <w:name w:val="样式 标题 41.1.1.1标题 4XWW4 + 小四 行距: 固定值 20 磅"/>
    <w:basedOn w:val="7"/>
    <w:autoRedefine/>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autoRedefine/>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autoRedefine/>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5"/>
    <w:autoRedefine/>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
    <w:autoRedefine/>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autoRedefine/>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autoRedefine/>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autoRedefine/>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autoRedefine/>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autoRedefine/>
    <w:qFormat/>
    <w:uiPriority w:val="1"/>
    <w:rPr>
      <w:rFonts w:ascii="Calibri" w:hAnsi="Calibri"/>
      <w:kern w:val="2"/>
      <w:sz w:val="21"/>
      <w:szCs w:val="22"/>
    </w:rPr>
  </w:style>
  <w:style w:type="paragraph" w:customStyle="1" w:styleId="3659">
    <w:name w:val="Char9"/>
    <w:basedOn w:val="1"/>
    <w:autoRedefine/>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autoRedefine/>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autoRedefine/>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autoRedefine/>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autoRedefine/>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autoRedefine/>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5"/>
    <w:autoRedefine/>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autoRedefine/>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autoRedefine/>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autoRedefine/>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autoRedefine/>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autoRedefine/>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autoRedefine/>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autoRedefine/>
    <w:qFormat/>
    <w:uiPriority w:val="0"/>
  </w:style>
  <w:style w:type="character" w:customStyle="1" w:styleId="3682">
    <w:name w:val="Char Char93"/>
    <w:autoRedefine/>
    <w:qFormat/>
    <w:uiPriority w:val="0"/>
    <w:rPr>
      <w:rFonts w:ascii="黑体" w:hAnsi="Cambria" w:eastAsia="黑体"/>
      <w:sz w:val="32"/>
    </w:rPr>
  </w:style>
  <w:style w:type="character" w:customStyle="1" w:styleId="3683">
    <w:name w:val="Char Char133"/>
    <w:autoRedefine/>
    <w:qFormat/>
    <w:uiPriority w:val="0"/>
    <w:rPr>
      <w:rFonts w:eastAsia="宋体"/>
      <w:b/>
      <w:kern w:val="2"/>
      <w:sz w:val="28"/>
      <w:lang w:val="en-US" w:eastAsia="zh-CN"/>
    </w:rPr>
  </w:style>
  <w:style w:type="character" w:customStyle="1" w:styleId="3684">
    <w:name w:val="Char Char123"/>
    <w:autoRedefine/>
    <w:qFormat/>
    <w:uiPriority w:val="0"/>
    <w:rPr>
      <w:rFonts w:eastAsia="宋体"/>
      <w:b/>
      <w:kern w:val="2"/>
      <w:sz w:val="32"/>
      <w:lang w:val="en-US" w:eastAsia="zh-CN"/>
    </w:rPr>
  </w:style>
  <w:style w:type="character" w:customStyle="1" w:styleId="3685">
    <w:name w:val="Char Char103"/>
    <w:autoRedefine/>
    <w:qFormat/>
    <w:uiPriority w:val="0"/>
    <w:rPr>
      <w:rFonts w:ascii="Times New Roman" w:hAnsi="Times New Roman" w:eastAsia="黑体"/>
      <w:kern w:val="44"/>
      <w:sz w:val="36"/>
    </w:rPr>
  </w:style>
  <w:style w:type="character" w:customStyle="1" w:styleId="3686">
    <w:name w:val="Char Char143"/>
    <w:autoRedefine/>
    <w:qFormat/>
    <w:uiPriority w:val="0"/>
    <w:rPr>
      <w:rFonts w:eastAsia="宋体"/>
      <w:b/>
      <w:kern w:val="44"/>
      <w:sz w:val="36"/>
      <w:lang w:val="en-US" w:eastAsia="zh-CN"/>
    </w:rPr>
  </w:style>
  <w:style w:type="paragraph" w:customStyle="1" w:styleId="3687">
    <w:name w:val="正文文本首行缩进2"/>
    <w:basedOn w:val="1"/>
    <w:autoRedefine/>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autoRedefine/>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autoRedefine/>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autoRedefine/>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autoRedefine/>
    <w:qFormat/>
    <w:uiPriority w:val="0"/>
    <w:rPr>
      <w:rFonts w:eastAsia="楷体_GB2312"/>
      <w:sz w:val="28"/>
      <w:szCs w:val="24"/>
      <w:lang w:val="zh-CN"/>
    </w:rPr>
  </w:style>
  <w:style w:type="paragraph" w:customStyle="1" w:styleId="3693">
    <w:name w:val="正文加重首行缩进2字"/>
    <w:basedOn w:val="3691"/>
    <w:link w:val="3694"/>
    <w:autoRedefine/>
    <w:qFormat/>
    <w:uiPriority w:val="0"/>
    <w:rPr>
      <w:b/>
      <w:bCs/>
    </w:rPr>
  </w:style>
  <w:style w:type="character" w:customStyle="1" w:styleId="3694">
    <w:name w:val="正文加重首行缩进2字 Char"/>
    <w:link w:val="3693"/>
    <w:autoRedefine/>
    <w:qFormat/>
    <w:uiPriority w:val="0"/>
    <w:rPr>
      <w:rFonts w:eastAsia="楷体_GB2312"/>
      <w:b/>
      <w:bCs/>
      <w:sz w:val="28"/>
      <w:szCs w:val="24"/>
      <w:lang w:val="zh-CN"/>
    </w:rPr>
  </w:style>
  <w:style w:type="paragraph" w:customStyle="1" w:styleId="3695">
    <w:name w:val="正文符号1"/>
    <w:basedOn w:val="3691"/>
    <w:link w:val="3696"/>
    <w:autoRedefine/>
    <w:qFormat/>
    <w:uiPriority w:val="0"/>
    <w:pPr>
      <w:tabs>
        <w:tab w:val="left" w:pos="840"/>
        <w:tab w:val="left" w:pos="960"/>
        <w:tab w:val="left" w:pos="1080"/>
      </w:tabs>
      <w:ind w:left="960" w:firstLine="0"/>
    </w:pPr>
  </w:style>
  <w:style w:type="character" w:customStyle="1" w:styleId="3696">
    <w:name w:val="正文符号1 Char"/>
    <w:link w:val="3695"/>
    <w:autoRedefine/>
    <w:qFormat/>
    <w:uiPriority w:val="0"/>
    <w:rPr>
      <w:rFonts w:eastAsia="楷体_GB2312"/>
      <w:sz w:val="28"/>
      <w:szCs w:val="24"/>
      <w:lang w:val="zh-CN"/>
    </w:rPr>
  </w:style>
  <w:style w:type="paragraph" w:customStyle="1" w:styleId="3697">
    <w:name w:val="题目 2"/>
    <w:next w:val="450"/>
    <w:autoRedefine/>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autoRedefine/>
    <w:qFormat/>
    <w:uiPriority w:val="0"/>
    <w:rPr>
      <w:rFonts w:ascii="Helvetica" w:hAnsi="Helvetica" w:eastAsia="ヒラギノ角ゴ Pro W3" w:cs="Times New Roman"/>
      <w:color w:val="000000"/>
      <w:sz w:val="24"/>
      <w:lang w:val="en-US" w:eastAsia="zh-CN" w:bidi="ar-SA"/>
    </w:rPr>
  </w:style>
  <w:style w:type="character" w:customStyle="1" w:styleId="3699">
    <w:name w:val="short_text1"/>
    <w:autoRedefine/>
    <w:qFormat/>
    <w:uiPriority w:val="0"/>
    <w:rPr>
      <w:sz w:val="29"/>
      <w:szCs w:val="29"/>
    </w:rPr>
  </w:style>
  <w:style w:type="character" w:customStyle="1" w:styleId="3700">
    <w:name w:val="_正文段落 Char Char"/>
    <w:link w:val="3701"/>
    <w:autoRedefine/>
    <w:qFormat/>
    <w:uiPriority w:val="0"/>
    <w:rPr>
      <w:sz w:val="24"/>
      <w:szCs w:val="24"/>
    </w:rPr>
  </w:style>
  <w:style w:type="paragraph" w:customStyle="1" w:styleId="3701">
    <w:name w:val="_正文段落"/>
    <w:basedOn w:val="1"/>
    <w:link w:val="3700"/>
    <w:autoRedefine/>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autoRedefine/>
    <w:qFormat/>
    <w:uiPriority w:val="0"/>
    <w:rPr>
      <w:rFonts w:ascii="仿宋_GB2312" w:eastAsia="仿宋_GB2312"/>
      <w:sz w:val="28"/>
      <w:szCs w:val="28"/>
    </w:rPr>
  </w:style>
  <w:style w:type="character" w:customStyle="1" w:styleId="3703">
    <w:name w:val="@他2"/>
    <w:autoRedefine/>
    <w:unhideWhenUsed/>
    <w:qFormat/>
    <w:uiPriority w:val="99"/>
    <w:rPr>
      <w:color w:val="2B579A"/>
      <w:shd w:val="clear" w:color="auto" w:fill="E6E6E6"/>
    </w:rPr>
  </w:style>
  <w:style w:type="paragraph" w:customStyle="1" w:styleId="3704">
    <w:name w:val="z-窗体底端12"/>
    <w:basedOn w:val="1"/>
    <w:next w:val="1"/>
    <w:autoRedefine/>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autoRedefine/>
    <w:qFormat/>
    <w:uiPriority w:val="0"/>
    <w:rPr>
      <w:color w:val="0000FF"/>
      <w:u w:val="single"/>
    </w:rPr>
  </w:style>
  <w:style w:type="character" w:customStyle="1" w:styleId="3706">
    <w:name w:val="尾注文本 Char3"/>
    <w:autoRedefine/>
    <w:qFormat/>
    <w:uiPriority w:val="0"/>
    <w:rPr>
      <w:kern w:val="2"/>
      <w:sz w:val="21"/>
    </w:rPr>
  </w:style>
  <w:style w:type="character" w:customStyle="1" w:styleId="3707">
    <w:name w:val="信息标题 Char3"/>
    <w:autoRedefine/>
    <w:qFormat/>
    <w:uiPriority w:val="0"/>
    <w:rPr>
      <w:rFonts w:ascii="Arial" w:hAnsi="Arial"/>
      <w:kern w:val="2"/>
      <w:sz w:val="24"/>
      <w:shd w:val="pct20" w:color="auto" w:fill="auto"/>
    </w:rPr>
  </w:style>
  <w:style w:type="paragraph" w:customStyle="1" w:styleId="3708">
    <w:name w:val="z-窗体顶端12"/>
    <w:basedOn w:val="1"/>
    <w:next w:val="1"/>
    <w:autoRedefine/>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autoRedefine/>
    <w:qFormat/>
    <w:uiPriority w:val="0"/>
    <w:rPr>
      <w:i/>
      <w:iCs/>
      <w:kern w:val="2"/>
      <w:sz w:val="21"/>
      <w:szCs w:val="24"/>
    </w:rPr>
  </w:style>
  <w:style w:type="character" w:customStyle="1" w:styleId="3710">
    <w:name w:val="占位符文本11"/>
    <w:autoRedefine/>
    <w:qFormat/>
    <w:uiPriority w:val="99"/>
    <w:rPr>
      <w:color w:val="808080"/>
    </w:rPr>
  </w:style>
  <w:style w:type="paragraph" w:customStyle="1" w:styleId="3711">
    <w:name w:val="索引 63"/>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7"/>
    <w:next w:val="27"/>
    <w:autoRedefine/>
    <w:qFormat/>
    <w:uiPriority w:val="0"/>
    <w:rPr>
      <w:rFonts w:ascii="Calibri" w:hAnsi="Calibri"/>
      <w:b/>
      <w:bCs/>
    </w:rPr>
  </w:style>
  <w:style w:type="paragraph" w:customStyle="1" w:styleId="3713">
    <w:name w:val="索引 821"/>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autoRedefine/>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5"/>
    <w:autoRedefine/>
    <w:qFormat/>
    <w:uiPriority w:val="0"/>
    <w:pPr>
      <w:spacing w:line="240" w:lineRule="auto"/>
      <w:ind w:firstLine="480" w:firstLineChars="200"/>
    </w:pPr>
    <w:rPr>
      <w:sz w:val="21"/>
    </w:rPr>
  </w:style>
  <w:style w:type="paragraph" w:customStyle="1" w:styleId="3726">
    <w:name w:val="规划正文"/>
    <w:basedOn w:val="1"/>
    <w:autoRedefine/>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autoRedefine/>
    <w:qFormat/>
    <w:uiPriority w:val="0"/>
    <w:rPr>
      <w:b/>
      <w:bCs/>
      <w:sz w:val="24"/>
      <w:szCs w:val="28"/>
    </w:rPr>
  </w:style>
  <w:style w:type="paragraph" w:customStyle="1" w:styleId="3728">
    <w:name w:val="标题3洱"/>
    <w:basedOn w:val="6"/>
    <w:link w:val="3727"/>
    <w:autoRedefine/>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autoRedefine/>
    <w:qFormat/>
    <w:uiPriority w:val="0"/>
    <w:rPr>
      <w:rFonts w:hint="eastAsia" w:ascii="宋体" w:hAnsi="宋体" w:eastAsia="宋体"/>
      <w:color w:val="000000"/>
      <w:sz w:val="28"/>
      <w:szCs w:val="28"/>
    </w:rPr>
  </w:style>
  <w:style w:type="character" w:customStyle="1" w:styleId="3730">
    <w:name w:val="fontstyle41"/>
    <w:basedOn w:val="95"/>
    <w:autoRedefine/>
    <w:qFormat/>
    <w:uiPriority w:val="0"/>
    <w:rPr>
      <w:rFonts w:hint="default" w:ascii="Symbol" w:hAnsi="Symbol"/>
      <w:color w:val="000000"/>
      <w:sz w:val="28"/>
      <w:szCs w:val="28"/>
    </w:rPr>
  </w:style>
  <w:style w:type="character" w:customStyle="1" w:styleId="3731">
    <w:name w:val="尾注文本 Char2"/>
    <w:basedOn w:val="95"/>
    <w:autoRedefine/>
    <w:qFormat/>
    <w:uiPriority w:val="99"/>
    <w:rPr>
      <w:kern w:val="2"/>
      <w:sz w:val="21"/>
      <w:szCs w:val="24"/>
    </w:rPr>
  </w:style>
  <w:style w:type="character" w:customStyle="1" w:styleId="3732">
    <w:name w:val="NormalCharacter"/>
    <w:autoRedefine/>
    <w:qFormat/>
    <w:uiPriority w:val="0"/>
  </w:style>
  <w:style w:type="paragraph" w:customStyle="1" w:styleId="3733">
    <w:name w:val="p22"/>
    <w:basedOn w:val="1"/>
    <w:autoRedefine/>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autoRedefine/>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autoRedefine/>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autoRedefine/>
    <w:qFormat/>
    <w:uiPriority w:val="0"/>
    <w:rPr>
      <w:rFonts w:hint="default" w:ascii="Times New Roman" w:hAnsi="Times New Roman" w:cs="Times New Roman"/>
      <w:b/>
      <w:bCs/>
      <w:kern w:val="0"/>
      <w:sz w:val="22"/>
    </w:rPr>
  </w:style>
  <w:style w:type="character" w:customStyle="1" w:styleId="3739">
    <w:name w:val="标题 7 Char1"/>
    <w:basedOn w:val="95"/>
    <w:autoRedefine/>
    <w:qFormat/>
    <w:uiPriority w:val="0"/>
    <w:rPr>
      <w:rFonts w:hint="default" w:ascii="Times New Roman" w:hAnsi="Times New Roman" w:cs="Times New Roman"/>
      <w:kern w:val="0"/>
      <w:sz w:val="24"/>
      <w:szCs w:val="24"/>
    </w:rPr>
  </w:style>
  <w:style w:type="character" w:customStyle="1" w:styleId="3740">
    <w:name w:val="标题 8 Char1"/>
    <w:basedOn w:val="95"/>
    <w:autoRedefine/>
    <w:qFormat/>
    <w:uiPriority w:val="0"/>
    <w:rPr>
      <w:rFonts w:hint="default" w:ascii="Times New Roman" w:hAnsi="Times New Roman" w:cs="Times New Roman"/>
      <w:i/>
      <w:iCs/>
      <w:kern w:val="0"/>
      <w:sz w:val="24"/>
      <w:szCs w:val="24"/>
    </w:rPr>
  </w:style>
  <w:style w:type="character" w:customStyle="1" w:styleId="3741">
    <w:name w:val="标题 9 Char1"/>
    <w:basedOn w:val="95"/>
    <w:autoRedefine/>
    <w:qFormat/>
    <w:uiPriority w:val="0"/>
    <w:rPr>
      <w:rFonts w:hint="eastAsia" w:ascii="等线 Light" w:hAnsi="等线 Light" w:eastAsia="等线 Light" w:cs="Times New Roman"/>
      <w:kern w:val="0"/>
      <w:sz w:val="22"/>
    </w:rPr>
  </w:style>
  <w:style w:type="character" w:customStyle="1" w:styleId="3742">
    <w:name w:val="open"/>
    <w:basedOn w:val="95"/>
    <w:autoRedefine/>
    <w:qFormat/>
    <w:uiPriority w:val="0"/>
  </w:style>
  <w:style w:type="character" w:customStyle="1" w:styleId="3743">
    <w:name w:val="plrdis1"/>
    <w:basedOn w:val="95"/>
    <w:autoRedefine/>
    <w:qFormat/>
    <w:uiPriority w:val="0"/>
    <w:rPr>
      <w:color w:val="666666"/>
      <w:sz w:val="19"/>
      <w:szCs w:val="19"/>
    </w:rPr>
  </w:style>
  <w:style w:type="character" w:customStyle="1" w:styleId="3744">
    <w:name w:val="pass-placeholder-smsphone"/>
    <w:basedOn w:val="95"/>
    <w:autoRedefine/>
    <w:qFormat/>
    <w:uiPriority w:val="0"/>
  </w:style>
  <w:style w:type="character" w:customStyle="1" w:styleId="3745">
    <w:name w:val="pass-placeholder-smsphone1"/>
    <w:basedOn w:val="95"/>
    <w:autoRedefine/>
    <w:qFormat/>
    <w:uiPriority w:val="0"/>
  </w:style>
  <w:style w:type="character" w:customStyle="1" w:styleId="3746">
    <w:name w:val="pass-placeholder-smsphone2"/>
    <w:basedOn w:val="95"/>
    <w:autoRedefine/>
    <w:qFormat/>
    <w:uiPriority w:val="0"/>
  </w:style>
  <w:style w:type="character" w:customStyle="1" w:styleId="3747">
    <w:name w:val="pass-placeholder-username"/>
    <w:basedOn w:val="95"/>
    <w:autoRedefine/>
    <w:qFormat/>
    <w:uiPriority w:val="0"/>
  </w:style>
  <w:style w:type="character" w:customStyle="1" w:styleId="3748">
    <w:name w:val="pass-placeholder-username1"/>
    <w:basedOn w:val="95"/>
    <w:autoRedefine/>
    <w:qFormat/>
    <w:uiPriority w:val="0"/>
  </w:style>
  <w:style w:type="character" w:customStyle="1" w:styleId="3749">
    <w:name w:val="pass-placeholder-username2"/>
    <w:basedOn w:val="95"/>
    <w:autoRedefine/>
    <w:qFormat/>
    <w:uiPriority w:val="0"/>
  </w:style>
  <w:style w:type="character" w:customStyle="1" w:styleId="3750">
    <w:name w:val="pass-placeholder-password"/>
    <w:basedOn w:val="95"/>
    <w:autoRedefine/>
    <w:qFormat/>
    <w:uiPriority w:val="0"/>
  </w:style>
  <w:style w:type="character" w:customStyle="1" w:styleId="3751">
    <w:name w:val="pass-placeholder-password1"/>
    <w:basedOn w:val="95"/>
    <w:autoRedefine/>
    <w:qFormat/>
    <w:uiPriority w:val="0"/>
  </w:style>
  <w:style w:type="character" w:customStyle="1" w:styleId="3752">
    <w:name w:val="pass-placeholder-password2"/>
    <w:basedOn w:val="95"/>
    <w:autoRedefine/>
    <w:qFormat/>
    <w:uiPriority w:val="0"/>
  </w:style>
  <w:style w:type="character" w:customStyle="1" w:styleId="3753">
    <w:name w:val="pass-placeholder"/>
    <w:basedOn w:val="95"/>
    <w:autoRedefine/>
    <w:qFormat/>
    <w:uiPriority w:val="0"/>
  </w:style>
  <w:style w:type="character" w:customStyle="1" w:styleId="3754">
    <w:name w:val="pass-placeholder1"/>
    <w:basedOn w:val="95"/>
    <w:autoRedefine/>
    <w:qFormat/>
    <w:uiPriority w:val="0"/>
  </w:style>
  <w:style w:type="character" w:customStyle="1" w:styleId="3755">
    <w:name w:val="pass-placeholder2"/>
    <w:basedOn w:val="95"/>
    <w:autoRedefine/>
    <w:qFormat/>
    <w:uiPriority w:val="0"/>
  </w:style>
  <w:style w:type="character" w:customStyle="1" w:styleId="3756">
    <w:name w:val="pass-placeholder3"/>
    <w:basedOn w:val="95"/>
    <w:autoRedefine/>
    <w:qFormat/>
    <w:uiPriority w:val="0"/>
  </w:style>
  <w:style w:type="character" w:customStyle="1" w:styleId="3757">
    <w:name w:val="pass-clearbtn-smsverifycode"/>
    <w:basedOn w:val="95"/>
    <w:autoRedefine/>
    <w:qFormat/>
    <w:uiPriority w:val="0"/>
  </w:style>
  <w:style w:type="character" w:customStyle="1" w:styleId="3758">
    <w:name w:val="pass-clearbtn-smsverifycode1"/>
    <w:basedOn w:val="95"/>
    <w:autoRedefine/>
    <w:qFormat/>
    <w:uiPriority w:val="0"/>
  </w:style>
  <w:style w:type="character" w:customStyle="1" w:styleId="3759">
    <w:name w:val="pass-clearbtn-smsverifycode2"/>
    <w:basedOn w:val="95"/>
    <w:autoRedefine/>
    <w:qFormat/>
    <w:uiPriority w:val="0"/>
  </w:style>
  <w:style w:type="character" w:customStyle="1" w:styleId="3760">
    <w:name w:val="pass-clearbtn-verifycode"/>
    <w:basedOn w:val="95"/>
    <w:autoRedefine/>
    <w:qFormat/>
    <w:uiPriority w:val="0"/>
  </w:style>
  <w:style w:type="character" w:customStyle="1" w:styleId="3761">
    <w:name w:val="pass-clearbtn-verifycode1"/>
    <w:basedOn w:val="95"/>
    <w:autoRedefine/>
    <w:qFormat/>
    <w:uiPriority w:val="0"/>
  </w:style>
  <w:style w:type="character" w:customStyle="1" w:styleId="3762">
    <w:name w:val="pass-clearbtn-verifycode2"/>
    <w:basedOn w:val="95"/>
    <w:autoRedefine/>
    <w:qFormat/>
    <w:uiPriority w:val="0"/>
  </w:style>
  <w:style w:type="character" w:customStyle="1" w:styleId="3763">
    <w:name w:val="pass-generalerror"/>
    <w:basedOn w:val="95"/>
    <w:autoRedefine/>
    <w:qFormat/>
    <w:uiPriority w:val="0"/>
    <w:rPr>
      <w:color w:val="FC4343"/>
      <w:sz w:val="18"/>
      <w:szCs w:val="18"/>
    </w:rPr>
  </w:style>
  <w:style w:type="character" w:customStyle="1" w:styleId="3764">
    <w:name w:val="pass-placeholder4"/>
    <w:basedOn w:val="95"/>
    <w:autoRedefine/>
    <w:qFormat/>
    <w:uiPriority w:val="0"/>
  </w:style>
  <w:style w:type="character" w:customStyle="1" w:styleId="3765">
    <w:name w:val="pass-placeholder5"/>
    <w:basedOn w:val="95"/>
    <w:autoRedefine/>
    <w:qFormat/>
    <w:uiPriority w:val="0"/>
  </w:style>
  <w:style w:type="character" w:customStyle="1" w:styleId="3766">
    <w:name w:val="hover"/>
    <w:basedOn w:val="95"/>
    <w:autoRedefine/>
    <w:qFormat/>
    <w:uiPriority w:val="0"/>
    <w:rPr>
      <w:color w:val="FF0000"/>
    </w:rPr>
  </w:style>
  <w:style w:type="character" w:customStyle="1" w:styleId="3767">
    <w:name w:val="hover1"/>
    <w:basedOn w:val="95"/>
    <w:autoRedefine/>
    <w:qFormat/>
    <w:uiPriority w:val="0"/>
    <w:rPr>
      <w:color w:val="FF0000"/>
    </w:rPr>
  </w:style>
  <w:style w:type="character" w:customStyle="1" w:styleId="3768">
    <w:name w:val="样式 样式 样式 样式 样式 样式 样式 首行缩进:  2 字符 + 黑色 首行缩进:  2 字符 + 首行缩进:  2 字符 ... Char Char"/>
    <w:autoRedefine/>
    <w:qFormat/>
    <w:locked/>
    <w:uiPriority w:val="0"/>
    <w:rPr>
      <w:rFonts w:hint="eastAsia" w:ascii="宋体" w:hAnsi="宋体" w:eastAsia="宋体" w:cs="宋体"/>
      <w:kern w:val="2"/>
      <w:sz w:val="28"/>
      <w:lang w:val="en-US" w:eastAsia="zh-CN" w:bidi="ar-SA"/>
    </w:rPr>
  </w:style>
  <w:style w:type="character" w:customStyle="1" w:styleId="3769">
    <w:name w:val="访问过的超链接3"/>
    <w:autoRedefine/>
    <w:qFormat/>
    <w:uiPriority w:val="0"/>
    <w:rPr>
      <w:color w:val="800080"/>
      <w:u w:val="single"/>
    </w:rPr>
  </w:style>
  <w:style w:type="character" w:customStyle="1" w:styleId="3770">
    <w:name w:val="访问过的超链接4"/>
    <w:autoRedefine/>
    <w:qFormat/>
    <w:uiPriority w:val="0"/>
    <w:rPr>
      <w:color w:val="800080"/>
      <w:u w:val="single"/>
    </w:rPr>
  </w:style>
  <w:style w:type="paragraph" w:customStyle="1" w:styleId="377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autoRedefine/>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autoRedefine/>
    <w:qFormat/>
    <w:locked/>
    <w:uiPriority w:val="99"/>
    <w:rPr>
      <w:rFonts w:ascii="宋体" w:hAnsi="Calibri"/>
      <w:sz w:val="24"/>
      <w:szCs w:val="22"/>
    </w:rPr>
  </w:style>
  <w:style w:type="paragraph" w:customStyle="1" w:styleId="3774">
    <w:name w:val="标题 3 SL CON"/>
    <w:basedOn w:val="1"/>
    <w:next w:val="1"/>
    <w:autoRedefine/>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autoRedefine/>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5"/>
    <w:link w:val="3777"/>
    <w:autoRedefine/>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autoRedefine/>
    <w:qFormat/>
    <w:locked/>
    <w:uiPriority w:val="99"/>
    <w:rPr>
      <w:rFonts w:ascii="宋体" w:hAnsi="宋体"/>
      <w:kern w:val="2"/>
      <w:sz w:val="24"/>
    </w:rPr>
  </w:style>
  <w:style w:type="character" w:customStyle="1" w:styleId="3778">
    <w:name w:val="项目名称 Char Char"/>
    <w:autoRedefine/>
    <w:qFormat/>
    <w:locked/>
    <w:uiPriority w:val="0"/>
    <w:rPr>
      <w:rFonts w:ascii="幼圆" w:hAnsi="华文行楷" w:eastAsia="幼圆"/>
      <w:sz w:val="28"/>
    </w:rPr>
  </w:style>
  <w:style w:type="paragraph" w:customStyle="1" w:styleId="3779">
    <w:name w:val="附录表标号"/>
    <w:basedOn w:val="1"/>
    <w:next w:val="734"/>
    <w:autoRedefine/>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autoRedefine/>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autoRedefine/>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autoRedefine/>
    <w:qFormat/>
    <w:uiPriority w:val="0"/>
    <w:rPr>
      <w:rFonts w:eastAsia="仿宋_GB2312"/>
      <w:kern w:val="2"/>
      <w:sz w:val="28"/>
      <w:szCs w:val="28"/>
    </w:rPr>
  </w:style>
  <w:style w:type="character" w:customStyle="1" w:styleId="3783">
    <w:name w:val="样式 样式 (符号) Times New Roman 首行缩进:  0.99 厘米 + 黑色 Char"/>
    <w:autoRedefine/>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autoRedefine/>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autoRedefine/>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autoRedefine/>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autoRedefine/>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autoRedefine/>
    <w:qFormat/>
    <w:uiPriority w:val="0"/>
    <w:rPr>
      <w:rFonts w:ascii="Calibri" w:hAnsi="Calibri"/>
      <w:kern w:val="2"/>
    </w:rPr>
  </w:style>
  <w:style w:type="paragraph" w:customStyle="1" w:styleId="3794">
    <w:name w:val="样式 标题 3头标题 3 Char小节标题 + 黑色"/>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autoRedefine/>
    <w:qFormat/>
    <w:uiPriority w:val="0"/>
    <w:rPr>
      <w:rFonts w:eastAsia="黑体" w:cs="宋体"/>
      <w:sz w:val="28"/>
      <w:szCs w:val="24"/>
    </w:rPr>
  </w:style>
  <w:style w:type="paragraph" w:customStyle="1" w:styleId="3796">
    <w:name w:val="样式 样式1 + (中文) 黑体 四号 段前: 6 磅 段后: 6 磅1"/>
    <w:basedOn w:val="1"/>
    <w:link w:val="379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autoRedefine/>
    <w:qFormat/>
    <w:uiPriority w:val="0"/>
    <w:rPr>
      <w:rFonts w:ascii="Arial" w:hAnsi="Arial" w:eastAsia="黑体" w:cs="宋体"/>
      <w:sz w:val="28"/>
      <w:szCs w:val="30"/>
    </w:rPr>
  </w:style>
  <w:style w:type="paragraph" w:customStyle="1" w:styleId="3798">
    <w:name w:val="样式 题注 + 四号 居中 段前: 6 磅 段后: 6 磅"/>
    <w:basedOn w:val="21"/>
    <w:link w:val="3797"/>
    <w:autoRedefine/>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autoRedefine/>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autoRedefine/>
    <w:qFormat/>
    <w:uiPriority w:val="0"/>
  </w:style>
  <w:style w:type="character" w:customStyle="1" w:styleId="3804">
    <w:name w:val="right2"/>
    <w:basedOn w:val="95"/>
    <w:autoRedefine/>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
    <w:link w:val="3806"/>
    <w:autoRedefine/>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autoRedefine/>
    <w:qFormat/>
    <w:uiPriority w:val="0"/>
    <w:rPr>
      <w:rFonts w:hAnsi="Calibri" w:cs="宋体"/>
      <w:color w:val="000000"/>
      <w:kern w:val="2"/>
      <w:sz w:val="28"/>
    </w:rPr>
  </w:style>
  <w:style w:type="paragraph" w:customStyle="1" w:styleId="3807">
    <w:name w:val="样式 样式 样式 样式 标题 1H1Heading 0Header1h1Heading 1 AppHeader 1Section..."/>
    <w:basedOn w:val="1"/>
    <w:autoRedefine/>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autoRedefine/>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autoRedefine/>
    <w:qFormat/>
    <w:uiPriority w:val="0"/>
  </w:style>
  <w:style w:type="paragraph" w:customStyle="1" w:styleId="3810">
    <w:name w:val="样式 标题 1章章标题 1章节标题标题 1 Char1 Char标题 1 Char Char Char标题 1 Ch..."/>
    <w:basedOn w:val="4"/>
    <w:autoRedefine/>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autoRedefine/>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autoRedefine/>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autoRedefine/>
    <w:qFormat/>
    <w:uiPriority w:val="0"/>
    <w:pPr>
      <w:ind w:firstLine="560"/>
    </w:pPr>
    <w:rPr>
      <w:rFonts w:ascii="Calibri" w:hAnsi="Calibri"/>
    </w:rPr>
  </w:style>
  <w:style w:type="character" w:customStyle="1" w:styleId="3814">
    <w:name w:val="img_update_order1"/>
    <w:basedOn w:val="95"/>
    <w:autoRedefine/>
    <w:qFormat/>
    <w:uiPriority w:val="0"/>
  </w:style>
  <w:style w:type="character" w:customStyle="1" w:styleId="3815">
    <w:name w:val="不明显强调11"/>
    <w:autoRedefine/>
    <w:qFormat/>
    <w:uiPriority w:val="19"/>
    <w:rPr>
      <w:i/>
      <w:iCs/>
    </w:rPr>
  </w:style>
  <w:style w:type="character" w:customStyle="1" w:styleId="3816">
    <w:name w:val="书籍标题11"/>
    <w:autoRedefine/>
    <w:qFormat/>
    <w:uiPriority w:val="0"/>
    <w:rPr>
      <w:i/>
      <w:iCs/>
      <w:smallCaps/>
      <w:spacing w:val="5"/>
    </w:rPr>
  </w:style>
  <w:style w:type="paragraph" w:customStyle="1" w:styleId="3817">
    <w:name w:val="TOC 标题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autoRedefine/>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autoRedefine/>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autoRedefine/>
    <w:qFormat/>
    <w:uiPriority w:val="0"/>
    <w:rPr>
      <w:kern w:val="2"/>
      <w:sz w:val="28"/>
      <w:lang w:val="zh-CN"/>
    </w:rPr>
  </w:style>
  <w:style w:type="paragraph" w:customStyle="1" w:styleId="3822">
    <w:name w:val="样式 标题 3标题 3 Char Char Char头 + (中文) 黑体 14 磅 非加粗 段前: 3 磅 段后:..."/>
    <w:basedOn w:val="6"/>
    <w:autoRedefine/>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autoRedefine/>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autoRedefine/>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autoRedefine/>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autoRedefine/>
    <w:qFormat/>
    <w:uiPriority w:val="0"/>
    <w:rPr>
      <w:kern w:val="2"/>
      <w:sz w:val="28"/>
      <w:szCs w:val="24"/>
    </w:rPr>
  </w:style>
  <w:style w:type="paragraph" w:customStyle="1" w:styleId="3829">
    <w:name w:val="xl21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autoRedefine/>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autoRedefine/>
    <w:qFormat/>
    <w:uiPriority w:val="0"/>
    <w:rPr>
      <w:rFonts w:ascii="宋体"/>
      <w:sz w:val="28"/>
      <w:lang w:val="zh-CN"/>
    </w:rPr>
  </w:style>
  <w:style w:type="paragraph" w:customStyle="1" w:styleId="3888">
    <w:name w:val="样式 四号 首行缩进:  0.95 厘米"/>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autoRedefine/>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autoRedefine/>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autoRedefine/>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autoRedefine/>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autoRedefine/>
    <w:qFormat/>
    <w:uiPriority w:val="0"/>
    <w:rPr>
      <w:rFonts w:eastAsia="黑体"/>
      <w:kern w:val="28"/>
      <w:sz w:val="28"/>
      <w:szCs w:val="32"/>
    </w:rPr>
  </w:style>
  <w:style w:type="character" w:customStyle="1" w:styleId="3899">
    <w:name w:val="样式 首行缩进:  2 字符 Char Char"/>
    <w:autoRedefine/>
    <w:qFormat/>
    <w:uiPriority w:val="0"/>
    <w:rPr>
      <w:rFonts w:cs="宋体"/>
      <w:kern w:val="2"/>
      <w:sz w:val="28"/>
    </w:rPr>
  </w:style>
  <w:style w:type="character" w:customStyle="1" w:styleId="3900">
    <w:name w:val="样式 标题 2标题 2OT USE_h2chnChapter Number/Appendix Letter节 + Tim...2 Char Char"/>
    <w:link w:val="3901"/>
    <w:autoRedefine/>
    <w:qFormat/>
    <w:uiPriority w:val="0"/>
    <w:rPr>
      <w:rFonts w:eastAsia="黑体"/>
      <w:sz w:val="30"/>
      <w:szCs w:val="32"/>
    </w:rPr>
  </w:style>
  <w:style w:type="paragraph" w:customStyle="1" w:styleId="3901">
    <w:name w:val="样式 标题 2标题 2OT USE_h2chnChapter Number/Appendix Letter节 + Tim...2"/>
    <w:basedOn w:val="5"/>
    <w:link w:val="3900"/>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autoRedefine/>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autoRedefine/>
    <w:qFormat/>
    <w:uiPriority w:val="0"/>
    <w:rPr>
      <w:rFonts w:eastAsia="黑体" w:cs="宋体"/>
      <w:sz w:val="28"/>
    </w:rPr>
  </w:style>
  <w:style w:type="paragraph" w:customStyle="1" w:styleId="3905">
    <w:name w:val="样式 样式1 + (中文) 黑体 四号 段前: 6 磅1"/>
    <w:basedOn w:val="1"/>
    <w:link w:val="390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autoRedefine/>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autoRedefine/>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autoRedefine/>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autoRedefine/>
    <w:qFormat/>
    <w:uiPriority w:val="0"/>
    <w:rPr>
      <w:rFonts w:cs="宋体"/>
      <w:kern w:val="2"/>
      <w:sz w:val="28"/>
    </w:rPr>
  </w:style>
  <w:style w:type="character" w:customStyle="1" w:styleId="3912">
    <w:name w:val="样式 标题 2标题 1.1节H2h2heading 2+ Indent: Left 0.25 in二级节名1.1... Char Char"/>
    <w:link w:val="3913"/>
    <w:autoRedefine/>
    <w:qFormat/>
    <w:uiPriority w:val="0"/>
    <w:rPr>
      <w:rFonts w:eastAsia="黑体" w:cs="宋体"/>
      <w:sz w:val="30"/>
    </w:rPr>
  </w:style>
  <w:style w:type="paragraph" w:customStyle="1" w:styleId="3913">
    <w:name w:val="样式 标题 2标题 1.1节H2h2heading 2+ Indent: Left 0.25 in二级节名1.1..."/>
    <w:basedOn w:val="5"/>
    <w:link w:val="3912"/>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autoRedefine/>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autoRedefine/>
    <w:qFormat/>
    <w:uiPriority w:val="0"/>
    <w:rPr>
      <w:rFonts w:cs="宋体"/>
      <w:sz w:val="28"/>
      <w:szCs w:val="28"/>
    </w:rPr>
  </w:style>
  <w:style w:type="paragraph" w:customStyle="1" w:styleId="3916">
    <w:name w:val="样式 样式 仿宋_GB2312 四号 行距: 最小值 24 磅 + 首行缩进:  2 字符"/>
    <w:basedOn w:val="1"/>
    <w:link w:val="391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autoRedefine/>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autoRedefine/>
    <w:qFormat/>
    <w:uiPriority w:val="0"/>
    <w:rPr>
      <w:rFonts w:cs="宋体"/>
      <w:sz w:val="28"/>
    </w:rPr>
  </w:style>
  <w:style w:type="paragraph" w:customStyle="1" w:styleId="3920">
    <w:name w:val="样式 四号 蓝色 首行缩进:  1.01 厘米 行距: 最小值 24 磅"/>
    <w:basedOn w:val="1"/>
    <w:link w:val="391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7"/>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autoRedefine/>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autoRedefine/>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autoRedefine/>
    <w:qFormat/>
    <w:uiPriority w:val="0"/>
    <w:rPr>
      <w:rFonts w:eastAsia="黑体"/>
      <w:color w:val="000000"/>
      <w:sz w:val="28"/>
    </w:rPr>
  </w:style>
  <w:style w:type="paragraph" w:customStyle="1" w:styleId="3928">
    <w:name w:val="样式 (中文) 黑体 黑色 居中 段前: 6 磅 段后: 6 磅"/>
    <w:basedOn w:val="1"/>
    <w:link w:val="3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autoRedefine/>
    <w:qFormat/>
    <w:uiPriority w:val="0"/>
    <w:rPr>
      <w:rFonts w:eastAsia="黑体"/>
      <w:color w:val="000000"/>
      <w:sz w:val="30"/>
    </w:rPr>
  </w:style>
  <w:style w:type="paragraph" w:customStyle="1" w:styleId="3930">
    <w:name w:val="样式 样式 标题 2标题 1.1Title Header2标题 w2节标题 2－ch节标题 1.1Heading 2p...1 ..."/>
    <w:basedOn w:val="1"/>
    <w:link w:val="3929"/>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7"/>
    <w:autoRedefine/>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autoRedefine/>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autoRedefine/>
    <w:qFormat/>
    <w:uiPriority w:val="0"/>
    <w:rPr>
      <w:rFonts w:eastAsia="黑体" w:cs="宋体"/>
      <w:color w:val="000000"/>
      <w:kern w:val="2"/>
      <w:sz w:val="28"/>
    </w:rPr>
  </w:style>
  <w:style w:type="paragraph" w:customStyle="1" w:styleId="3934">
    <w:name w:val="reader-word-layer reader-word-s2-17"/>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autoRedefine/>
    <w:qFormat/>
    <w:uiPriority w:val="99"/>
    <w:rPr>
      <w:kern w:val="2"/>
      <w:sz w:val="21"/>
      <w:szCs w:val="24"/>
    </w:rPr>
  </w:style>
  <w:style w:type="paragraph" w:customStyle="1" w:styleId="3937">
    <w:name w:val="样式 标题 2 + (西文) Times New Roman (中文) 黑体 小三2"/>
    <w:basedOn w:val="5"/>
    <w:autoRedefine/>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autoRedefine/>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autoRedefine/>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autoRedefine/>
    <w:qFormat/>
    <w:uiPriority w:val="0"/>
  </w:style>
  <w:style w:type="paragraph" w:customStyle="1" w:styleId="3941">
    <w:name w:val="样式m"/>
    <w:basedOn w:val="1"/>
    <w:autoRedefine/>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autoRedefine/>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autoRedefine/>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autoRedefine/>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autoRedefine/>
    <w:qFormat/>
    <w:uiPriority w:val="0"/>
    <w:rPr>
      <w:rFonts w:ascii="Arial" w:hAnsi="Arial" w:cs="Arial"/>
      <w:vanish/>
      <w:sz w:val="16"/>
      <w:szCs w:val="16"/>
    </w:rPr>
  </w:style>
  <w:style w:type="character" w:customStyle="1" w:styleId="3947">
    <w:name w:val="z-窗体顶端 字符1"/>
    <w:autoRedefine/>
    <w:qFormat/>
    <w:uiPriority w:val="0"/>
    <w:rPr>
      <w:rFonts w:ascii="Arial" w:hAnsi="Arial" w:cs="Arial"/>
      <w:vanish/>
      <w:sz w:val="16"/>
      <w:szCs w:val="16"/>
    </w:rPr>
  </w:style>
  <w:style w:type="paragraph" w:customStyle="1" w:styleId="3948">
    <w:name w:val="z-窗体底端111"/>
    <w:basedOn w:val="1"/>
    <w:next w:val="1"/>
    <w:autoRedefine/>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autoRedefine/>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autoRedefine/>
    <w:qFormat/>
    <w:uiPriority w:val="0"/>
    <w:rPr>
      <w:b/>
      <w:bCs/>
      <w:smallCaps/>
      <w:spacing w:val="5"/>
    </w:rPr>
  </w:style>
  <w:style w:type="character" w:customStyle="1" w:styleId="3952">
    <w:name w:val="明显强调4"/>
    <w:autoRedefine/>
    <w:qFormat/>
    <w:uiPriority w:val="0"/>
    <w:rPr>
      <w:b/>
      <w:bCs/>
      <w:i/>
      <w:iCs/>
      <w:color w:val="4F81BD"/>
    </w:rPr>
  </w:style>
  <w:style w:type="character" w:customStyle="1" w:styleId="3953">
    <w:name w:val="不明显强调4"/>
    <w:autoRedefine/>
    <w:qFormat/>
    <w:uiPriority w:val="0"/>
    <w:rPr>
      <w:i/>
      <w:iCs/>
      <w:color w:val="808080"/>
    </w:rPr>
  </w:style>
  <w:style w:type="character" w:customStyle="1" w:styleId="3954">
    <w:name w:val="不明显参考3"/>
    <w:autoRedefine/>
    <w:qFormat/>
    <w:uiPriority w:val="0"/>
    <w:rPr>
      <w:smallCaps/>
      <w:color w:val="C0504D"/>
      <w:u w:val="single"/>
    </w:rPr>
  </w:style>
  <w:style w:type="character" w:customStyle="1" w:styleId="3955">
    <w:name w:val="明显参考4"/>
    <w:autoRedefine/>
    <w:qFormat/>
    <w:uiPriority w:val="0"/>
    <w:rPr>
      <w:b/>
      <w:bCs/>
      <w:smallCaps/>
      <w:color w:val="C0504D"/>
      <w:spacing w:val="5"/>
      <w:u w:val="single"/>
    </w:rPr>
  </w:style>
  <w:style w:type="paragraph" w:customStyle="1" w:styleId="3956">
    <w:name w:val="标准化一级目录"/>
    <w:basedOn w:val="1"/>
    <w:link w:val="3957"/>
    <w:autoRedefine/>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autoRedefine/>
    <w:qFormat/>
    <w:uiPriority w:val="0"/>
    <w:rPr>
      <w:rFonts w:ascii="仿宋" w:hAnsi="仿宋" w:eastAsia="仿宋" w:cs="宋体"/>
      <w:b/>
      <w:kern w:val="2"/>
      <w:sz w:val="32"/>
      <w:szCs w:val="32"/>
    </w:rPr>
  </w:style>
  <w:style w:type="paragraph" w:customStyle="1" w:styleId="3958">
    <w:name w:val="标准化二级目录"/>
    <w:basedOn w:val="1"/>
    <w:link w:val="3959"/>
    <w:autoRedefine/>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autoRedefine/>
    <w:qFormat/>
    <w:uiPriority w:val="0"/>
    <w:rPr>
      <w:rFonts w:ascii="仿宋" w:hAnsi="仿宋" w:eastAsia="仿宋" w:cs="宋体"/>
      <w:b/>
      <w:kern w:val="2"/>
      <w:sz w:val="24"/>
      <w:szCs w:val="24"/>
    </w:rPr>
  </w:style>
  <w:style w:type="paragraph" w:customStyle="1" w:styleId="3960">
    <w:name w:val="标准化正文"/>
    <w:basedOn w:val="1"/>
    <w:link w:val="3961"/>
    <w:autoRedefine/>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autoRedefine/>
    <w:qFormat/>
    <w:uiPriority w:val="0"/>
    <w:rPr>
      <w:rFonts w:ascii="仿宋" w:hAnsi="仿宋" w:eastAsia="仿宋" w:cs="宋体"/>
      <w:kern w:val="2"/>
      <w:sz w:val="24"/>
      <w:szCs w:val="24"/>
    </w:rPr>
  </w:style>
  <w:style w:type="character" w:customStyle="1" w:styleId="3962">
    <w:name w:val="标题 1 Char2"/>
    <w:autoRedefine/>
    <w:qFormat/>
    <w:uiPriority w:val="0"/>
    <w:rPr>
      <w:rFonts w:eastAsia="宋体"/>
      <w:b/>
      <w:bCs/>
      <w:kern w:val="44"/>
      <w:sz w:val="44"/>
      <w:szCs w:val="44"/>
      <w:lang w:val="en-US" w:eastAsia="zh-CN" w:bidi="ar-SA"/>
    </w:rPr>
  </w:style>
  <w:style w:type="character" w:customStyle="1" w:styleId="3963">
    <w:name w:val="正文首行缩进 2 Char4"/>
    <w:basedOn w:val="375"/>
    <w:autoRedefine/>
    <w:qFormat/>
    <w:uiPriority w:val="99"/>
    <w:rPr>
      <w:rFonts w:ascii="Times New Roman" w:hAnsi="Times New Roman" w:eastAsia="宋体" w:cs="Times New Roman"/>
      <w:szCs w:val="24"/>
    </w:rPr>
  </w:style>
  <w:style w:type="table" w:customStyle="1" w:styleId="3964">
    <w:name w:val="网格型1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autoRedefine/>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autoRedefine/>
    <w:semiHidden/>
    <w:qFormat/>
    <w:locked/>
    <w:uiPriority w:val="99"/>
    <w:rPr>
      <w:rFonts w:ascii="Arial" w:hAnsi="Arial" w:eastAsia="宋体" w:cs="Times New Roman"/>
      <w:kern w:val="0"/>
      <w:sz w:val="24"/>
      <w:szCs w:val="24"/>
    </w:rPr>
  </w:style>
  <w:style w:type="character" w:customStyle="1" w:styleId="3968">
    <w:name w:val="页眉1 Char Char1"/>
    <w:autoRedefine/>
    <w:semiHidden/>
    <w:qFormat/>
    <w:uiPriority w:val="0"/>
    <w:rPr>
      <w:rFonts w:eastAsia="宋体"/>
      <w:kern w:val="2"/>
      <w:sz w:val="18"/>
      <w:lang w:val="en-US" w:eastAsia="zh-CN" w:bidi="ar-SA"/>
    </w:rPr>
  </w:style>
  <w:style w:type="character" w:customStyle="1" w:styleId="3969">
    <w:name w:val="Char Char101"/>
    <w:autoRedefine/>
    <w:semiHidden/>
    <w:qFormat/>
    <w:uiPriority w:val="0"/>
    <w:rPr>
      <w:rFonts w:eastAsia="宋体"/>
      <w:kern w:val="2"/>
      <w:sz w:val="21"/>
      <w:lang w:val="en-US" w:eastAsia="zh-CN" w:bidi="ar-SA"/>
    </w:rPr>
  </w:style>
  <w:style w:type="character" w:customStyle="1" w:styleId="3970">
    <w:name w:val="普通(网站) Char"/>
    <w:autoRedefine/>
    <w:semiHidden/>
    <w:qFormat/>
    <w:locked/>
    <w:uiPriority w:val="0"/>
    <w:rPr>
      <w:kern w:val="2"/>
      <w:sz w:val="18"/>
      <w:szCs w:val="18"/>
    </w:rPr>
  </w:style>
  <w:style w:type="character" w:customStyle="1" w:styleId="3971">
    <w:name w:val="Plain Text Char1"/>
    <w:autoRedefine/>
    <w:semiHidden/>
    <w:qFormat/>
    <w:locked/>
    <w:uiPriority w:val="99"/>
    <w:rPr>
      <w:rFonts w:ascii="宋体" w:hAnsi="Courier New" w:cs="宋体"/>
      <w:sz w:val="21"/>
      <w:szCs w:val="21"/>
    </w:rPr>
  </w:style>
  <w:style w:type="paragraph" w:customStyle="1" w:styleId="3972">
    <w:name w:val="目录标题1"/>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autoRedefine/>
    <w:semiHidden/>
    <w:qFormat/>
    <w:uiPriority w:val="99"/>
    <w:rPr>
      <w:i/>
      <w:iCs/>
    </w:rPr>
  </w:style>
  <w:style w:type="character" w:customStyle="1" w:styleId="3999">
    <w:name w:val="宏文本 字符1"/>
    <w:basedOn w:val="95"/>
    <w:autoRedefine/>
    <w:semiHidden/>
    <w:qFormat/>
    <w:uiPriority w:val="99"/>
    <w:rPr>
      <w:rFonts w:ascii="Courier New" w:hAnsi="Courier New" w:eastAsia="宋体" w:cs="Courier New"/>
      <w:sz w:val="24"/>
      <w:szCs w:val="24"/>
    </w:rPr>
  </w:style>
  <w:style w:type="character" w:customStyle="1" w:styleId="4000">
    <w:name w:val="信息标题 字符2"/>
    <w:basedOn w:val="95"/>
    <w:autoRedefine/>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autoRedefine/>
    <w:semiHidden/>
    <w:qFormat/>
    <w:uiPriority w:val="99"/>
  </w:style>
  <w:style w:type="character" w:customStyle="1" w:styleId="4002">
    <w:name w:val="尾注文本 字符2"/>
    <w:basedOn w:val="95"/>
    <w:autoRedefine/>
    <w:semiHidden/>
    <w:qFormat/>
    <w:uiPriority w:val="99"/>
  </w:style>
  <w:style w:type="character" w:customStyle="1" w:styleId="4003">
    <w:name w:val="z-窗体顶端 字符2"/>
    <w:basedOn w:val="95"/>
    <w:autoRedefine/>
    <w:semiHidden/>
    <w:qFormat/>
    <w:uiPriority w:val="99"/>
    <w:rPr>
      <w:rFonts w:ascii="Arial" w:hAnsi="Arial" w:cs="Arial"/>
      <w:vanish/>
      <w:sz w:val="16"/>
      <w:szCs w:val="16"/>
    </w:rPr>
  </w:style>
  <w:style w:type="character" w:customStyle="1" w:styleId="4004">
    <w:name w:val="z-窗体底端 字符2"/>
    <w:basedOn w:val="95"/>
    <w:autoRedefine/>
    <w:semiHidden/>
    <w:qFormat/>
    <w:uiPriority w:val="99"/>
    <w:rPr>
      <w:rFonts w:ascii="Arial" w:hAnsi="Arial" w:cs="Arial"/>
      <w:vanish/>
      <w:sz w:val="16"/>
      <w:szCs w:val="16"/>
    </w:rPr>
  </w:style>
  <w:style w:type="table" w:customStyle="1" w:styleId="4005">
    <w:name w:val="网格型5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autoRedefine/>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autoRedefine/>
    <w:semiHidden/>
    <w:qFormat/>
    <w:uiPriority w:val="99"/>
    <w:rPr>
      <w:rFonts w:ascii="Arial" w:hAnsi="Arial" w:eastAsia="宋体" w:cs="Arial"/>
      <w:vanish/>
      <w:kern w:val="2"/>
      <w:sz w:val="16"/>
      <w:szCs w:val="16"/>
    </w:rPr>
  </w:style>
  <w:style w:type="character" w:customStyle="1" w:styleId="4030">
    <w:name w:val="z-窗体底端 字符3"/>
    <w:basedOn w:val="95"/>
    <w:autoRedefine/>
    <w:semiHidden/>
    <w:qFormat/>
    <w:uiPriority w:val="99"/>
    <w:rPr>
      <w:rFonts w:ascii="Arial" w:hAnsi="Arial" w:eastAsia="宋体" w:cs="Arial"/>
      <w:vanish/>
      <w:kern w:val="2"/>
      <w:sz w:val="16"/>
      <w:szCs w:val="16"/>
    </w:rPr>
  </w:style>
  <w:style w:type="table" w:customStyle="1" w:styleId="4031">
    <w:name w:val="表格主题2"/>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autoRedefine/>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3" Type="http://schemas.openxmlformats.org/officeDocument/2006/relationships/fontTable" Target="fontTable.xml"/><Relationship Id="rId82" Type="http://schemas.openxmlformats.org/officeDocument/2006/relationships/numbering" Target="numbering.xml"/><Relationship Id="rId81" Type="http://schemas.openxmlformats.org/officeDocument/2006/relationships/customXml" Target="../customXml/item1.xml"/><Relationship Id="rId80" Type="http://schemas.openxmlformats.org/officeDocument/2006/relationships/image" Target="media/image4.png"/><Relationship Id="rId8" Type="http://schemas.openxmlformats.org/officeDocument/2006/relationships/footer" Target="footer3.xml"/><Relationship Id="rId79" Type="http://schemas.openxmlformats.org/officeDocument/2006/relationships/image" Target="media/image3.png"/><Relationship Id="rId78" Type="http://schemas.openxmlformats.org/officeDocument/2006/relationships/image" Target="media/image2.png"/><Relationship Id="rId77" Type="http://schemas.openxmlformats.org/officeDocument/2006/relationships/theme" Target="theme/theme1.xml"/><Relationship Id="rId76" Type="http://schemas.openxmlformats.org/officeDocument/2006/relationships/footer" Target="footer41.xml"/><Relationship Id="rId75" Type="http://schemas.openxmlformats.org/officeDocument/2006/relationships/header" Target="header33.xml"/><Relationship Id="rId74" Type="http://schemas.openxmlformats.org/officeDocument/2006/relationships/footer" Target="footer40.xml"/><Relationship Id="rId73" Type="http://schemas.openxmlformats.org/officeDocument/2006/relationships/header" Target="header32.xml"/><Relationship Id="rId72" Type="http://schemas.openxmlformats.org/officeDocument/2006/relationships/footer" Target="footer39.xml"/><Relationship Id="rId71" Type="http://schemas.openxmlformats.org/officeDocument/2006/relationships/header" Target="header31.xml"/><Relationship Id="rId70" Type="http://schemas.openxmlformats.org/officeDocument/2006/relationships/footer" Target="footer38.xml"/><Relationship Id="rId7" Type="http://schemas.openxmlformats.org/officeDocument/2006/relationships/header" Target="header3.xml"/><Relationship Id="rId69" Type="http://schemas.openxmlformats.org/officeDocument/2006/relationships/header" Target="header30.xml"/><Relationship Id="rId68" Type="http://schemas.openxmlformats.org/officeDocument/2006/relationships/footer" Target="footer37.xml"/><Relationship Id="rId67" Type="http://schemas.openxmlformats.org/officeDocument/2006/relationships/header" Target="header29.xml"/><Relationship Id="rId66" Type="http://schemas.openxmlformats.org/officeDocument/2006/relationships/footer" Target="footer36.xml"/><Relationship Id="rId65" Type="http://schemas.openxmlformats.org/officeDocument/2006/relationships/header" Target="header28.xml"/><Relationship Id="rId64" Type="http://schemas.openxmlformats.org/officeDocument/2006/relationships/footer" Target="footer35.xml"/><Relationship Id="rId63" Type="http://schemas.openxmlformats.org/officeDocument/2006/relationships/header" Target="header27.xml"/><Relationship Id="rId62" Type="http://schemas.openxmlformats.org/officeDocument/2006/relationships/footer" Target="footer34.xml"/><Relationship Id="rId61" Type="http://schemas.openxmlformats.org/officeDocument/2006/relationships/header" Target="header26.xml"/><Relationship Id="rId60" Type="http://schemas.openxmlformats.org/officeDocument/2006/relationships/footer" Target="footer33.xml"/><Relationship Id="rId6" Type="http://schemas.openxmlformats.org/officeDocument/2006/relationships/footer" Target="footer2.xml"/><Relationship Id="rId59" Type="http://schemas.openxmlformats.org/officeDocument/2006/relationships/header" Target="header25.xml"/><Relationship Id="rId58" Type="http://schemas.openxmlformats.org/officeDocument/2006/relationships/footer" Target="footer32.xml"/><Relationship Id="rId57" Type="http://schemas.openxmlformats.org/officeDocument/2006/relationships/header" Target="header24.xml"/><Relationship Id="rId56" Type="http://schemas.openxmlformats.org/officeDocument/2006/relationships/footer" Target="footer31.xml"/><Relationship Id="rId55" Type="http://schemas.openxmlformats.org/officeDocument/2006/relationships/header" Target="header23.xml"/><Relationship Id="rId54" Type="http://schemas.openxmlformats.org/officeDocument/2006/relationships/footer" Target="footer30.xml"/><Relationship Id="rId53" Type="http://schemas.openxmlformats.org/officeDocument/2006/relationships/header" Target="header22.xml"/><Relationship Id="rId52" Type="http://schemas.openxmlformats.org/officeDocument/2006/relationships/footer" Target="footer29.xml"/><Relationship Id="rId51" Type="http://schemas.openxmlformats.org/officeDocument/2006/relationships/header" Target="header21.xml"/><Relationship Id="rId50" Type="http://schemas.openxmlformats.org/officeDocument/2006/relationships/footer" Target="footer28.xml"/><Relationship Id="rId5" Type="http://schemas.openxmlformats.org/officeDocument/2006/relationships/footer" Target="footer1.xml"/><Relationship Id="rId49" Type="http://schemas.openxmlformats.org/officeDocument/2006/relationships/header" Target="header20.xml"/><Relationship Id="rId48" Type="http://schemas.openxmlformats.org/officeDocument/2006/relationships/footer" Target="footer27.xml"/><Relationship Id="rId47" Type="http://schemas.openxmlformats.org/officeDocument/2006/relationships/header" Target="header19.xml"/><Relationship Id="rId46" Type="http://schemas.openxmlformats.org/officeDocument/2006/relationships/footer" Target="footer26.xml"/><Relationship Id="rId45" Type="http://schemas.openxmlformats.org/officeDocument/2006/relationships/header" Target="header18.xml"/><Relationship Id="rId44" Type="http://schemas.openxmlformats.org/officeDocument/2006/relationships/footer" Target="footer25.xml"/><Relationship Id="rId43" Type="http://schemas.openxmlformats.org/officeDocument/2006/relationships/header" Target="header17.xml"/><Relationship Id="rId42" Type="http://schemas.openxmlformats.org/officeDocument/2006/relationships/footer" Target="footer24.xml"/><Relationship Id="rId41" Type="http://schemas.openxmlformats.org/officeDocument/2006/relationships/header" Target="header16.xml"/><Relationship Id="rId40" Type="http://schemas.openxmlformats.org/officeDocument/2006/relationships/footer" Target="footer23.xml"/><Relationship Id="rId4" Type="http://schemas.openxmlformats.org/officeDocument/2006/relationships/header" Target="header2.xml"/><Relationship Id="rId39" Type="http://schemas.openxmlformats.org/officeDocument/2006/relationships/header" Target="header15.xml"/><Relationship Id="rId38" Type="http://schemas.openxmlformats.org/officeDocument/2006/relationships/footer" Target="footer22.xml"/><Relationship Id="rId37" Type="http://schemas.openxmlformats.org/officeDocument/2006/relationships/header" Target="header14.xml"/><Relationship Id="rId36" Type="http://schemas.openxmlformats.org/officeDocument/2006/relationships/footer" Target="footer21.xml"/><Relationship Id="rId35" Type="http://schemas.openxmlformats.org/officeDocument/2006/relationships/header" Target="header13.xml"/><Relationship Id="rId34" Type="http://schemas.openxmlformats.org/officeDocument/2006/relationships/footer" Target="footer20.xml"/><Relationship Id="rId33" Type="http://schemas.openxmlformats.org/officeDocument/2006/relationships/header" Target="header12.xml"/><Relationship Id="rId32" Type="http://schemas.openxmlformats.org/officeDocument/2006/relationships/footer" Target="footer19.xml"/><Relationship Id="rId31" Type="http://schemas.openxmlformats.org/officeDocument/2006/relationships/header" Target="header11.xml"/><Relationship Id="rId30" Type="http://schemas.openxmlformats.org/officeDocument/2006/relationships/footer" Target="footer18.xml"/><Relationship Id="rId3" Type="http://schemas.openxmlformats.org/officeDocument/2006/relationships/header" Target="header1.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header" Target="header10.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15146</Words>
  <Characters>86338</Characters>
  <Lines>719</Lines>
  <Paragraphs>202</Paragraphs>
  <TotalTime>23</TotalTime>
  <ScaleCrop>false</ScaleCrop>
  <LinksUpToDate>false</LinksUpToDate>
  <CharactersWithSpaces>101282</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2023-09-11T01:17:00Z</dcterms:created>
  <dc:creator>尹皓</dc:creator>
  <cp:lastModifiedBy>SnowKiss</cp:lastModifiedBy>
  <dcterms:modified xsi:type="dcterms:W3CDTF">2024-03-27T07:23:46Z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2052-12.1.0.16412</vt:lpwstr>
  </property>
  <property fmtid="{D5CDD505-2E9C-101B-9397-08002B2CF9AE}" pid="5" name="ICV">
    <vt:lpwstr>11D6B356FB924E8885517D6F82537CFC_13</vt:lpwstr>
  </property>
</Properties>
</file>