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1629ECF8">
      <w:pPr>
        <w:spacing w:line="360" w:lineRule="auto"/>
        <w:ind w:firstLine="300" w:firstLineChars="50"/>
        <w:rPr>
          <w:color w:val="auto"/>
          <w:sz w:val="60"/>
          <w:szCs w:val="60"/>
          <w:highlight w:val="none"/>
        </w:rPr>
      </w:pPr>
    </w:p>
    <w:p w14:paraId="766E7859">
      <w:pPr>
        <w:spacing w:line="360" w:lineRule="auto"/>
        <w:ind w:firstLine="300" w:firstLineChars="50"/>
        <w:rPr>
          <w:color w:val="auto"/>
          <w:sz w:val="60"/>
          <w:szCs w:val="60"/>
          <w:highlight w:val="none"/>
        </w:rPr>
      </w:pPr>
    </w:p>
    <w:p w14:paraId="250E01DF">
      <w:pPr>
        <w:jc w:val="center"/>
        <w:rPr>
          <w:b/>
          <w:bCs/>
          <w:color w:val="auto"/>
          <w:sz w:val="60"/>
          <w:szCs w:val="60"/>
          <w:highlight w:val="none"/>
        </w:rPr>
      </w:pPr>
      <w:r>
        <w:rPr>
          <w:b/>
          <w:bCs/>
          <w:color w:val="auto"/>
          <w:sz w:val="60"/>
          <w:szCs w:val="60"/>
          <w:highlight w:val="none"/>
        </w:rPr>
        <w:t>北京市政府采购项目</w:t>
      </w:r>
    </w:p>
    <w:p w14:paraId="73E67060">
      <w:pPr>
        <w:jc w:val="center"/>
        <w:rPr>
          <w:b/>
          <w:bCs/>
          <w:color w:val="auto"/>
          <w:sz w:val="60"/>
          <w:szCs w:val="60"/>
          <w:highlight w:val="none"/>
        </w:rPr>
      </w:pPr>
      <w:r>
        <w:rPr>
          <w:b/>
          <w:bCs/>
          <w:color w:val="auto"/>
          <w:sz w:val="60"/>
          <w:szCs w:val="60"/>
          <w:highlight w:val="none"/>
        </w:rPr>
        <w:t>公开招标文件示范文本</w:t>
      </w:r>
    </w:p>
    <w:p w14:paraId="008D3E41">
      <w:pPr>
        <w:jc w:val="center"/>
        <w:rPr>
          <w:b/>
          <w:bCs/>
          <w:color w:val="auto"/>
          <w:sz w:val="60"/>
          <w:szCs w:val="60"/>
          <w:highlight w:val="none"/>
        </w:rPr>
      </w:pPr>
      <w:r>
        <w:rPr>
          <w:b/>
          <w:bCs/>
          <w:color w:val="auto"/>
          <w:sz w:val="60"/>
          <w:szCs w:val="60"/>
          <w:highlight w:val="none"/>
        </w:rPr>
        <w:t>（2026年版）</w:t>
      </w:r>
    </w:p>
    <w:p w14:paraId="09A58CFA">
      <w:pPr>
        <w:spacing w:line="360" w:lineRule="auto"/>
        <w:jc w:val="center"/>
        <w:rPr>
          <w:color w:val="auto"/>
          <w:sz w:val="60"/>
          <w:szCs w:val="60"/>
          <w:highlight w:val="none"/>
        </w:rPr>
      </w:pPr>
    </w:p>
    <w:p w14:paraId="4EAD01CB">
      <w:pPr>
        <w:spacing w:line="360" w:lineRule="auto"/>
        <w:jc w:val="center"/>
        <w:rPr>
          <w:color w:val="auto"/>
          <w:sz w:val="60"/>
          <w:szCs w:val="60"/>
          <w:highlight w:val="none"/>
        </w:rPr>
      </w:pPr>
    </w:p>
    <w:p w14:paraId="79EAB203">
      <w:pPr>
        <w:spacing w:line="360" w:lineRule="auto"/>
        <w:jc w:val="center"/>
        <w:rPr>
          <w:color w:val="auto"/>
          <w:sz w:val="60"/>
          <w:szCs w:val="60"/>
          <w:highlight w:val="none"/>
        </w:rPr>
      </w:pPr>
    </w:p>
    <w:p w14:paraId="226093D3">
      <w:pPr>
        <w:spacing w:line="360" w:lineRule="auto"/>
        <w:jc w:val="center"/>
        <w:rPr>
          <w:color w:val="auto"/>
          <w:sz w:val="60"/>
          <w:szCs w:val="60"/>
          <w:highlight w:val="none"/>
        </w:rPr>
      </w:pPr>
    </w:p>
    <w:p w14:paraId="786451C4">
      <w:pPr>
        <w:tabs>
          <w:tab w:val="left" w:pos="3240"/>
          <w:tab w:val="left" w:pos="3420"/>
        </w:tabs>
        <w:spacing w:line="360" w:lineRule="auto"/>
        <w:ind w:left="2832" w:leftChars="444" w:hanging="1900" w:hangingChars="528"/>
        <w:jc w:val="left"/>
        <w:rPr>
          <w:rFonts w:hint="eastAsia" w:eastAsia="宋体"/>
          <w:bCs/>
          <w:color w:val="auto"/>
          <w:sz w:val="36"/>
          <w:szCs w:val="36"/>
          <w:highlight w:val="none"/>
          <w:lang w:eastAsia="zh-CN"/>
        </w:rPr>
      </w:pPr>
      <w:r>
        <w:rPr>
          <w:bCs/>
          <w:color w:val="auto"/>
          <w:sz w:val="36"/>
          <w:szCs w:val="36"/>
          <w:highlight w:val="none"/>
        </w:rPr>
        <w:t>项目名称：</w:t>
      </w:r>
      <w:r>
        <w:rPr>
          <w:rFonts w:hint="eastAsia"/>
          <w:bCs/>
          <w:color w:val="auto"/>
          <w:sz w:val="36"/>
          <w:szCs w:val="36"/>
          <w:highlight w:val="none"/>
          <w:lang w:eastAsia="zh-CN"/>
        </w:rPr>
        <w:t>2026年永顺镇网格精细化管理服务项目</w:t>
      </w:r>
      <w:r>
        <w:rPr>
          <w:rFonts w:hint="eastAsia" w:ascii="Times New Roman" w:hAnsi="Times New Roman" w:eastAsia="宋体" w:cs="Times New Roman"/>
          <w:bCs/>
          <w:color w:val="auto"/>
          <w:sz w:val="36"/>
          <w:szCs w:val="36"/>
          <w:highlight w:val="none"/>
          <w:lang w:eastAsia="zh-CN"/>
        </w:rPr>
        <w:t>（</w:t>
      </w:r>
      <w:r>
        <w:rPr>
          <w:rFonts w:hint="eastAsia" w:cs="Times New Roman"/>
          <w:bCs/>
          <w:color w:val="auto"/>
          <w:sz w:val="36"/>
          <w:szCs w:val="36"/>
          <w:highlight w:val="none"/>
          <w:lang w:val="en-US" w:eastAsia="zh-CN"/>
        </w:rPr>
        <w:t>四</w:t>
      </w:r>
      <w:r>
        <w:rPr>
          <w:rFonts w:hint="eastAsia" w:ascii="Times New Roman" w:hAnsi="Times New Roman" w:eastAsia="宋体" w:cs="Times New Roman"/>
          <w:bCs/>
          <w:color w:val="auto"/>
          <w:sz w:val="36"/>
          <w:szCs w:val="36"/>
          <w:highlight w:val="none"/>
          <w:lang w:val="en-US" w:eastAsia="zh-CN"/>
        </w:rPr>
        <w:t>区</w:t>
      </w:r>
      <w:r>
        <w:rPr>
          <w:rFonts w:hint="eastAsia" w:ascii="Times New Roman" w:hAnsi="Times New Roman" w:eastAsia="宋体" w:cs="Times New Roman"/>
          <w:bCs/>
          <w:color w:val="auto"/>
          <w:sz w:val="36"/>
          <w:szCs w:val="36"/>
          <w:highlight w:val="none"/>
          <w:lang w:eastAsia="zh-CN"/>
        </w:rPr>
        <w:t>）</w:t>
      </w:r>
    </w:p>
    <w:p w14:paraId="47823505">
      <w:pPr>
        <w:tabs>
          <w:tab w:val="left" w:pos="3240"/>
          <w:tab w:val="left" w:pos="3420"/>
        </w:tabs>
        <w:spacing w:line="360" w:lineRule="auto"/>
        <w:ind w:left="2832" w:leftChars="444" w:hanging="1900" w:hangingChars="528"/>
        <w:jc w:val="left"/>
        <w:rPr>
          <w:rFonts w:hint="eastAsia"/>
          <w:bCs/>
          <w:color w:val="auto"/>
          <w:sz w:val="36"/>
          <w:szCs w:val="36"/>
          <w:highlight w:val="none"/>
          <w:lang w:val="en-US" w:eastAsia="zh-CN"/>
        </w:rPr>
      </w:pPr>
      <w:r>
        <w:rPr>
          <w:rFonts w:hint="eastAsia"/>
          <w:bCs/>
          <w:color w:val="auto"/>
          <w:sz w:val="36"/>
          <w:szCs w:val="36"/>
          <w:highlight w:val="none"/>
          <w:lang w:eastAsia="zh-CN"/>
        </w:rPr>
        <w:t>项目编号/包号：</w:t>
      </w:r>
      <w:r>
        <w:rPr>
          <w:rFonts w:hint="eastAsia"/>
          <w:bCs/>
          <w:color w:val="auto"/>
          <w:sz w:val="36"/>
          <w:szCs w:val="36"/>
          <w:highlight w:val="none"/>
          <w:lang w:val="en-US" w:eastAsia="zh-CN"/>
        </w:rPr>
        <w:fldChar w:fldCharType="begin"/>
      </w:r>
      <w:r>
        <w:rPr>
          <w:rFonts w:hint="eastAsia"/>
          <w:bCs/>
          <w:color w:val="auto"/>
          <w:sz w:val="36"/>
          <w:szCs w:val="36"/>
          <w:highlight w:val="none"/>
          <w:lang w:val="en-US" w:eastAsia="zh-CN"/>
        </w:rPr>
        <w:instrText xml:space="preserve"> HYPERLINK "http://219.232.204.193:8080/frontend/plan/project_detail.html?projectUuid=b450176a-8544-45b2-877e-7bae6b5c30b4" </w:instrText>
      </w:r>
      <w:r>
        <w:rPr>
          <w:rFonts w:hint="eastAsia"/>
          <w:bCs/>
          <w:color w:val="auto"/>
          <w:sz w:val="36"/>
          <w:szCs w:val="36"/>
          <w:highlight w:val="none"/>
          <w:lang w:val="en-US" w:eastAsia="zh-CN"/>
        </w:rPr>
        <w:fldChar w:fldCharType="separate"/>
      </w:r>
      <w:r>
        <w:rPr>
          <w:rFonts w:hint="default"/>
          <w:bCs/>
          <w:color w:val="auto"/>
          <w:sz w:val="36"/>
          <w:szCs w:val="36"/>
          <w:highlight w:val="none"/>
          <w:lang w:val="en-US" w:eastAsia="zh-CN"/>
        </w:rPr>
        <w:t>11011226210200020997-XM001</w:t>
      </w:r>
      <w:r>
        <w:rPr>
          <w:rFonts w:hint="default"/>
          <w:bCs/>
          <w:color w:val="auto"/>
          <w:sz w:val="36"/>
          <w:szCs w:val="36"/>
          <w:highlight w:val="none"/>
          <w:lang w:val="en-US" w:eastAsia="zh-CN"/>
        </w:rPr>
        <w:fldChar w:fldCharType="end"/>
      </w:r>
      <w:r>
        <w:rPr>
          <w:rFonts w:hint="eastAsia"/>
          <w:bCs/>
          <w:color w:val="auto"/>
          <w:sz w:val="36"/>
          <w:szCs w:val="36"/>
          <w:highlight w:val="none"/>
          <w:lang w:val="en-US" w:eastAsia="zh-CN"/>
        </w:rPr>
        <w:t xml:space="preserve">/04 </w:t>
      </w:r>
    </w:p>
    <w:p w14:paraId="0CCD2453">
      <w:pPr>
        <w:tabs>
          <w:tab w:val="left" w:pos="3240"/>
          <w:tab w:val="left" w:pos="3420"/>
        </w:tabs>
        <w:spacing w:line="360" w:lineRule="auto"/>
        <w:ind w:left="2832" w:leftChars="444" w:hanging="1900" w:hangingChars="528"/>
        <w:jc w:val="left"/>
        <w:rPr>
          <w:rFonts w:hint="eastAsia" w:eastAsia="宋体"/>
          <w:bCs/>
          <w:color w:val="auto"/>
          <w:sz w:val="36"/>
          <w:szCs w:val="36"/>
          <w:highlight w:val="none"/>
          <w:lang w:eastAsia="zh-CN"/>
        </w:rPr>
      </w:pPr>
      <w:r>
        <w:rPr>
          <w:bCs/>
          <w:color w:val="auto"/>
          <w:sz w:val="36"/>
          <w:szCs w:val="36"/>
          <w:highlight w:val="none"/>
        </w:rPr>
        <w:t>采 购 人：</w:t>
      </w:r>
      <w:r>
        <w:rPr>
          <w:rFonts w:hint="eastAsia"/>
          <w:bCs/>
          <w:color w:val="auto"/>
          <w:sz w:val="36"/>
          <w:szCs w:val="36"/>
          <w:highlight w:val="none"/>
          <w:lang w:eastAsia="zh-CN"/>
        </w:rPr>
        <w:t>北京市通州区永顺镇人民政府</w:t>
      </w:r>
    </w:p>
    <w:p w14:paraId="64D7B80D">
      <w:pPr>
        <w:tabs>
          <w:tab w:val="left" w:pos="3240"/>
          <w:tab w:val="left" w:pos="3420"/>
        </w:tabs>
        <w:spacing w:line="360" w:lineRule="auto"/>
        <w:ind w:left="2832" w:leftChars="444" w:hanging="1900" w:hangingChars="528"/>
        <w:jc w:val="left"/>
        <w:rPr>
          <w:bCs/>
          <w:color w:val="auto"/>
          <w:sz w:val="36"/>
          <w:szCs w:val="36"/>
          <w:highlight w:val="none"/>
        </w:rPr>
      </w:pPr>
      <w:r>
        <w:rPr>
          <w:bCs/>
          <w:color w:val="auto"/>
          <w:sz w:val="36"/>
          <w:szCs w:val="36"/>
          <w:highlight w:val="none"/>
        </w:rPr>
        <w:t>采购代理机构：</w:t>
      </w:r>
      <w:r>
        <w:rPr>
          <w:rFonts w:hint="eastAsia"/>
          <w:bCs/>
          <w:color w:val="auto"/>
          <w:sz w:val="36"/>
          <w:szCs w:val="36"/>
          <w:highlight w:val="none"/>
        </w:rPr>
        <w:t>北京飞焱工程管理咨询有限公司</w:t>
      </w:r>
      <w:r>
        <w:rPr>
          <w:bCs/>
          <w:color w:val="auto"/>
          <w:sz w:val="36"/>
          <w:szCs w:val="36"/>
          <w:highlight w:val="none"/>
        </w:rPr>
        <w:t xml:space="preserve"> </w:t>
      </w:r>
    </w:p>
    <w:p w14:paraId="35802368">
      <w:pPr>
        <w:widowControl/>
        <w:jc w:val="left"/>
        <w:rPr>
          <w:b/>
          <w:bCs/>
          <w:color w:val="auto"/>
          <w:sz w:val="44"/>
          <w:highlight w:val="none"/>
        </w:rPr>
      </w:pPr>
      <w:r>
        <w:rPr>
          <w:b/>
          <w:bCs/>
          <w:color w:val="auto"/>
          <w:sz w:val="44"/>
          <w:highlight w:val="none"/>
        </w:rPr>
        <w:br w:type="page"/>
      </w:r>
    </w:p>
    <w:p w14:paraId="6A8B1C0D">
      <w:pPr>
        <w:pStyle w:val="159"/>
        <w:spacing w:line="360" w:lineRule="auto"/>
        <w:ind w:firstLine="723" w:firstLineChars="200"/>
        <w:rPr>
          <w:rFonts w:ascii="Times New Roman" w:hAnsi="Times New Roman" w:cs="Times New Roman"/>
          <w:b/>
          <w:color w:val="auto"/>
          <w:sz w:val="36"/>
          <w:szCs w:val="36"/>
          <w:highlight w:val="none"/>
        </w:rPr>
      </w:pPr>
      <w:bookmarkStart w:id="0" w:name="_Toc99301417"/>
      <w:bookmarkStart w:id="1" w:name="_Toc74227630"/>
    </w:p>
    <w:bookmarkEnd w:id="0"/>
    <w:bookmarkEnd w:id="1"/>
    <w:p w14:paraId="45F660FE">
      <w:pPr>
        <w:spacing w:line="360" w:lineRule="auto"/>
        <w:jc w:val="center"/>
        <w:outlineLvl w:val="0"/>
        <w:rPr>
          <w:b/>
          <w:color w:val="auto"/>
          <w:sz w:val="36"/>
          <w:szCs w:val="36"/>
          <w:highlight w:val="none"/>
        </w:rPr>
      </w:pPr>
      <w:bookmarkStart w:id="2" w:name="_Toc99301418"/>
      <w:r>
        <w:rPr>
          <w:b/>
          <w:color w:val="auto"/>
          <w:sz w:val="36"/>
          <w:szCs w:val="36"/>
          <w:highlight w:val="none"/>
        </w:rPr>
        <w:t>目      录</w:t>
      </w:r>
      <w:bookmarkEnd w:id="2"/>
    </w:p>
    <w:p w14:paraId="6F1A896F">
      <w:pPr>
        <w:rPr>
          <w:color w:val="auto"/>
          <w:highlight w:val="none"/>
        </w:rPr>
      </w:pPr>
    </w:p>
    <w:p w14:paraId="15F7FCFD">
      <w:pPr>
        <w:rPr>
          <w:color w:val="auto"/>
          <w:highlight w:val="none"/>
        </w:rPr>
      </w:pPr>
    </w:p>
    <w:p w14:paraId="67FF917F">
      <w:pPr>
        <w:rPr>
          <w:color w:val="auto"/>
          <w:highlight w:val="none"/>
        </w:rPr>
      </w:pPr>
    </w:p>
    <w:p w14:paraId="4EDD7365">
      <w:pPr>
        <w:pStyle w:val="33"/>
        <w:rPr>
          <w:rFonts w:ascii="Times New Roman" w:hAnsi="Times New Roman" w:eastAsiaTheme="minorEastAsia"/>
          <w:b w:val="0"/>
          <w:color w:val="auto"/>
          <w:sz w:val="21"/>
          <w:szCs w:val="22"/>
          <w:highlight w:val="none"/>
        </w:rPr>
      </w:pPr>
      <w:r>
        <w:rPr>
          <w:rFonts w:ascii="Times New Roman" w:hAnsi="Times New Roman"/>
          <w:b w:val="0"/>
          <w:color w:val="auto"/>
          <w:highlight w:val="none"/>
        </w:rPr>
        <w:fldChar w:fldCharType="begin"/>
      </w:r>
      <w:r>
        <w:rPr>
          <w:rFonts w:ascii="Times New Roman" w:hAnsi="Times New Roman"/>
          <w:b w:val="0"/>
          <w:color w:val="auto"/>
          <w:highlight w:val="none"/>
        </w:rPr>
        <w:instrText xml:space="preserve"> TOC \o "1-1" \h \z \u </w:instrText>
      </w:r>
      <w:r>
        <w:rPr>
          <w:rFonts w:ascii="Times New Roman" w:hAnsi="Times New Roman"/>
          <w:b w:val="0"/>
          <w:color w:val="auto"/>
          <w:highlight w:val="none"/>
        </w:rPr>
        <w:fldChar w:fldCharType="separate"/>
      </w:r>
    </w:p>
    <w:p w14:paraId="21689FB3">
      <w:pPr>
        <w:pStyle w:val="33"/>
        <w:spacing w:line="360" w:lineRule="auto"/>
        <w:rPr>
          <w:rFonts w:ascii="Times New Roman" w:hAnsi="Times New Roman" w:eastAsiaTheme="minorEastAsia"/>
          <w:b w:val="0"/>
          <w:color w:val="auto"/>
          <w:sz w:val="21"/>
          <w:szCs w:val="22"/>
          <w:highlight w:val="none"/>
        </w:rPr>
      </w:pPr>
      <w:r>
        <w:rPr>
          <w:color w:val="auto"/>
          <w:highlight w:val="none"/>
        </w:rPr>
        <w:fldChar w:fldCharType="begin"/>
      </w:r>
      <w:r>
        <w:rPr>
          <w:color w:val="auto"/>
          <w:highlight w:val="none"/>
        </w:rPr>
        <w:instrText xml:space="preserve"> HYPERLINK \l "_Toc99301419" </w:instrText>
      </w:r>
      <w:r>
        <w:rPr>
          <w:color w:val="auto"/>
          <w:highlight w:val="none"/>
        </w:rPr>
        <w:fldChar w:fldCharType="separate"/>
      </w:r>
      <w:r>
        <w:rPr>
          <w:rStyle w:val="51"/>
          <w:rFonts w:ascii="Times New Roman" w:hAnsi="Times New Roman"/>
          <w:color w:val="auto"/>
          <w:highlight w:val="none"/>
        </w:rPr>
        <w:t>第一章   投标邀请</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_Toc99301419 \h </w:instrText>
      </w:r>
      <w:r>
        <w:rPr>
          <w:rFonts w:ascii="Times New Roman" w:hAnsi="Times New Roman"/>
          <w:color w:val="auto"/>
          <w:highlight w:val="none"/>
        </w:rPr>
        <w:fldChar w:fldCharType="separate"/>
      </w:r>
      <w:r>
        <w:rPr>
          <w:rFonts w:ascii="Times New Roman" w:hAnsi="Times New Roman"/>
          <w:color w:val="auto"/>
          <w:highlight w:val="none"/>
        </w:rPr>
        <w:t>1</w:t>
      </w:r>
      <w:r>
        <w:rPr>
          <w:rFonts w:ascii="Times New Roman" w:hAnsi="Times New Roman"/>
          <w:color w:val="auto"/>
          <w:highlight w:val="none"/>
        </w:rPr>
        <w:fldChar w:fldCharType="end"/>
      </w:r>
      <w:r>
        <w:rPr>
          <w:rFonts w:ascii="Times New Roman" w:hAnsi="Times New Roman"/>
          <w:color w:val="auto"/>
          <w:highlight w:val="none"/>
        </w:rPr>
        <w:fldChar w:fldCharType="end"/>
      </w:r>
    </w:p>
    <w:p w14:paraId="3FE2333D">
      <w:pPr>
        <w:pStyle w:val="33"/>
        <w:spacing w:line="360" w:lineRule="auto"/>
        <w:rPr>
          <w:rFonts w:ascii="Times New Roman" w:hAnsi="Times New Roman" w:eastAsiaTheme="minorEastAsia"/>
          <w:b w:val="0"/>
          <w:color w:val="auto"/>
          <w:sz w:val="21"/>
          <w:szCs w:val="22"/>
          <w:highlight w:val="none"/>
        </w:rPr>
      </w:pPr>
      <w:r>
        <w:rPr>
          <w:color w:val="auto"/>
          <w:highlight w:val="none"/>
        </w:rPr>
        <w:fldChar w:fldCharType="begin"/>
      </w:r>
      <w:r>
        <w:rPr>
          <w:color w:val="auto"/>
          <w:highlight w:val="none"/>
        </w:rPr>
        <w:instrText xml:space="preserve"> HYPERLINK \l "_Toc99301420" </w:instrText>
      </w:r>
      <w:r>
        <w:rPr>
          <w:color w:val="auto"/>
          <w:highlight w:val="none"/>
        </w:rPr>
        <w:fldChar w:fldCharType="separate"/>
      </w:r>
      <w:r>
        <w:rPr>
          <w:rStyle w:val="51"/>
          <w:rFonts w:ascii="Times New Roman" w:hAnsi="Times New Roman"/>
          <w:color w:val="auto"/>
          <w:highlight w:val="none"/>
        </w:rPr>
        <w:t>第二章   投标人须知</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_Toc99301420 \h </w:instrText>
      </w:r>
      <w:r>
        <w:rPr>
          <w:rFonts w:ascii="Times New Roman" w:hAnsi="Times New Roman"/>
          <w:color w:val="auto"/>
          <w:highlight w:val="none"/>
        </w:rPr>
        <w:fldChar w:fldCharType="separate"/>
      </w:r>
      <w:r>
        <w:rPr>
          <w:rFonts w:ascii="Times New Roman" w:hAnsi="Times New Roman"/>
          <w:color w:val="auto"/>
          <w:highlight w:val="none"/>
        </w:rPr>
        <w:t>5</w:t>
      </w:r>
      <w:r>
        <w:rPr>
          <w:rFonts w:ascii="Times New Roman" w:hAnsi="Times New Roman"/>
          <w:color w:val="auto"/>
          <w:highlight w:val="none"/>
        </w:rPr>
        <w:fldChar w:fldCharType="end"/>
      </w:r>
      <w:r>
        <w:rPr>
          <w:rFonts w:ascii="Times New Roman" w:hAnsi="Times New Roman"/>
          <w:color w:val="auto"/>
          <w:highlight w:val="none"/>
        </w:rPr>
        <w:fldChar w:fldCharType="end"/>
      </w:r>
    </w:p>
    <w:p w14:paraId="664F76AC">
      <w:pPr>
        <w:pStyle w:val="33"/>
        <w:spacing w:line="360" w:lineRule="auto"/>
        <w:rPr>
          <w:rFonts w:ascii="Times New Roman" w:hAnsi="Times New Roman" w:eastAsiaTheme="minorEastAsia"/>
          <w:b w:val="0"/>
          <w:color w:val="auto"/>
          <w:sz w:val="21"/>
          <w:szCs w:val="22"/>
          <w:highlight w:val="none"/>
        </w:rPr>
      </w:pPr>
      <w:r>
        <w:rPr>
          <w:color w:val="auto"/>
          <w:highlight w:val="none"/>
        </w:rPr>
        <w:fldChar w:fldCharType="begin"/>
      </w:r>
      <w:r>
        <w:rPr>
          <w:color w:val="auto"/>
          <w:highlight w:val="none"/>
        </w:rPr>
        <w:instrText xml:space="preserve"> HYPERLINK \l "_Toc99301421" </w:instrText>
      </w:r>
      <w:r>
        <w:rPr>
          <w:color w:val="auto"/>
          <w:highlight w:val="none"/>
        </w:rPr>
        <w:fldChar w:fldCharType="separate"/>
      </w:r>
      <w:r>
        <w:rPr>
          <w:rStyle w:val="51"/>
          <w:rFonts w:ascii="Times New Roman" w:hAnsi="Times New Roman"/>
          <w:color w:val="auto"/>
          <w:highlight w:val="none"/>
        </w:rPr>
        <w:t>第三章   资格审查</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_Toc99301421 \h </w:instrText>
      </w:r>
      <w:r>
        <w:rPr>
          <w:rFonts w:ascii="Times New Roman" w:hAnsi="Times New Roman"/>
          <w:color w:val="auto"/>
          <w:highlight w:val="none"/>
        </w:rPr>
        <w:fldChar w:fldCharType="separate"/>
      </w:r>
      <w:r>
        <w:rPr>
          <w:rFonts w:ascii="Times New Roman" w:hAnsi="Times New Roman"/>
          <w:color w:val="auto"/>
          <w:highlight w:val="none"/>
        </w:rPr>
        <w:t>20</w:t>
      </w:r>
      <w:r>
        <w:rPr>
          <w:rFonts w:ascii="Times New Roman" w:hAnsi="Times New Roman"/>
          <w:color w:val="auto"/>
          <w:highlight w:val="none"/>
        </w:rPr>
        <w:fldChar w:fldCharType="end"/>
      </w:r>
      <w:r>
        <w:rPr>
          <w:rFonts w:ascii="Times New Roman" w:hAnsi="Times New Roman"/>
          <w:color w:val="auto"/>
          <w:highlight w:val="none"/>
        </w:rPr>
        <w:fldChar w:fldCharType="end"/>
      </w:r>
    </w:p>
    <w:p w14:paraId="700CF5B5">
      <w:pPr>
        <w:pStyle w:val="33"/>
        <w:spacing w:line="360" w:lineRule="auto"/>
        <w:rPr>
          <w:rFonts w:ascii="Times New Roman" w:hAnsi="Times New Roman" w:eastAsiaTheme="minorEastAsia"/>
          <w:b w:val="0"/>
          <w:color w:val="auto"/>
          <w:sz w:val="21"/>
          <w:szCs w:val="22"/>
          <w:highlight w:val="none"/>
        </w:rPr>
      </w:pPr>
      <w:r>
        <w:rPr>
          <w:color w:val="auto"/>
          <w:highlight w:val="none"/>
        </w:rPr>
        <w:fldChar w:fldCharType="begin"/>
      </w:r>
      <w:r>
        <w:rPr>
          <w:color w:val="auto"/>
          <w:highlight w:val="none"/>
        </w:rPr>
        <w:instrText xml:space="preserve"> HYPERLINK \l "_Toc99301423" </w:instrText>
      </w:r>
      <w:r>
        <w:rPr>
          <w:color w:val="auto"/>
          <w:highlight w:val="none"/>
        </w:rPr>
        <w:fldChar w:fldCharType="separate"/>
      </w:r>
      <w:r>
        <w:rPr>
          <w:rStyle w:val="51"/>
          <w:rFonts w:ascii="Times New Roman" w:hAnsi="Times New Roman"/>
          <w:color w:val="auto"/>
          <w:highlight w:val="none"/>
        </w:rPr>
        <w:t>第四章   评标程序、评标方法和评标标准</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_Toc99301423 \h </w:instrText>
      </w:r>
      <w:r>
        <w:rPr>
          <w:rFonts w:ascii="Times New Roman" w:hAnsi="Times New Roman"/>
          <w:color w:val="auto"/>
          <w:highlight w:val="none"/>
        </w:rPr>
        <w:fldChar w:fldCharType="separate"/>
      </w:r>
      <w:r>
        <w:rPr>
          <w:rFonts w:ascii="Times New Roman" w:hAnsi="Times New Roman"/>
          <w:color w:val="auto"/>
          <w:highlight w:val="none"/>
        </w:rPr>
        <w:t>24</w:t>
      </w:r>
      <w:r>
        <w:rPr>
          <w:rFonts w:ascii="Times New Roman" w:hAnsi="Times New Roman"/>
          <w:color w:val="auto"/>
          <w:highlight w:val="none"/>
        </w:rPr>
        <w:fldChar w:fldCharType="end"/>
      </w:r>
      <w:r>
        <w:rPr>
          <w:rFonts w:ascii="Times New Roman" w:hAnsi="Times New Roman"/>
          <w:color w:val="auto"/>
          <w:highlight w:val="none"/>
        </w:rPr>
        <w:fldChar w:fldCharType="end"/>
      </w:r>
    </w:p>
    <w:p w14:paraId="41E5385C">
      <w:pPr>
        <w:pStyle w:val="33"/>
        <w:spacing w:line="360" w:lineRule="auto"/>
        <w:rPr>
          <w:rFonts w:ascii="Times New Roman" w:hAnsi="Times New Roman" w:eastAsiaTheme="minorEastAsia"/>
          <w:b w:val="0"/>
          <w:color w:val="auto"/>
          <w:sz w:val="21"/>
          <w:szCs w:val="22"/>
          <w:highlight w:val="none"/>
        </w:rPr>
      </w:pPr>
      <w:r>
        <w:rPr>
          <w:color w:val="auto"/>
          <w:highlight w:val="none"/>
        </w:rPr>
        <w:fldChar w:fldCharType="begin"/>
      </w:r>
      <w:r>
        <w:rPr>
          <w:color w:val="auto"/>
          <w:highlight w:val="none"/>
        </w:rPr>
        <w:instrText xml:space="preserve"> HYPERLINK \l "_Toc99301424" </w:instrText>
      </w:r>
      <w:r>
        <w:rPr>
          <w:color w:val="auto"/>
          <w:highlight w:val="none"/>
        </w:rPr>
        <w:fldChar w:fldCharType="separate"/>
      </w:r>
      <w:r>
        <w:rPr>
          <w:rStyle w:val="51"/>
          <w:rFonts w:ascii="Times New Roman" w:hAnsi="Times New Roman"/>
          <w:color w:val="auto"/>
          <w:highlight w:val="none"/>
        </w:rPr>
        <w:t>第五章   采购需求</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_Toc99301424 \h </w:instrText>
      </w:r>
      <w:r>
        <w:rPr>
          <w:rFonts w:ascii="Times New Roman" w:hAnsi="Times New Roman"/>
          <w:color w:val="auto"/>
          <w:highlight w:val="none"/>
        </w:rPr>
        <w:fldChar w:fldCharType="separate"/>
      </w:r>
      <w:r>
        <w:rPr>
          <w:rFonts w:ascii="Times New Roman" w:hAnsi="Times New Roman"/>
          <w:color w:val="auto"/>
          <w:highlight w:val="none"/>
        </w:rPr>
        <w:t>31</w:t>
      </w:r>
      <w:r>
        <w:rPr>
          <w:rFonts w:ascii="Times New Roman" w:hAnsi="Times New Roman"/>
          <w:color w:val="auto"/>
          <w:highlight w:val="none"/>
        </w:rPr>
        <w:fldChar w:fldCharType="end"/>
      </w:r>
      <w:r>
        <w:rPr>
          <w:rFonts w:ascii="Times New Roman" w:hAnsi="Times New Roman"/>
          <w:color w:val="auto"/>
          <w:highlight w:val="none"/>
        </w:rPr>
        <w:fldChar w:fldCharType="end"/>
      </w:r>
    </w:p>
    <w:p w14:paraId="22DDD3E1">
      <w:pPr>
        <w:pStyle w:val="33"/>
        <w:spacing w:line="360" w:lineRule="auto"/>
        <w:rPr>
          <w:rFonts w:ascii="Times New Roman" w:hAnsi="Times New Roman" w:eastAsiaTheme="minorEastAsia"/>
          <w:b w:val="0"/>
          <w:color w:val="auto"/>
          <w:sz w:val="21"/>
          <w:szCs w:val="22"/>
          <w:highlight w:val="none"/>
        </w:rPr>
      </w:pPr>
      <w:r>
        <w:rPr>
          <w:color w:val="auto"/>
          <w:highlight w:val="none"/>
        </w:rPr>
        <w:fldChar w:fldCharType="begin"/>
      </w:r>
      <w:r>
        <w:rPr>
          <w:color w:val="auto"/>
          <w:highlight w:val="none"/>
        </w:rPr>
        <w:instrText xml:space="preserve"> HYPERLINK \l "_Toc99301425" </w:instrText>
      </w:r>
      <w:r>
        <w:rPr>
          <w:color w:val="auto"/>
          <w:highlight w:val="none"/>
        </w:rPr>
        <w:fldChar w:fldCharType="separate"/>
      </w:r>
      <w:r>
        <w:rPr>
          <w:rStyle w:val="51"/>
          <w:rFonts w:ascii="Times New Roman" w:hAnsi="Times New Roman"/>
          <w:color w:val="auto"/>
          <w:highlight w:val="none"/>
        </w:rPr>
        <w:t>第六章   拟签订的合同文本</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_Toc99301425 \h </w:instrText>
      </w:r>
      <w:r>
        <w:rPr>
          <w:rFonts w:ascii="Times New Roman" w:hAnsi="Times New Roman"/>
          <w:color w:val="auto"/>
          <w:highlight w:val="none"/>
        </w:rPr>
        <w:fldChar w:fldCharType="separate"/>
      </w:r>
      <w:r>
        <w:rPr>
          <w:rFonts w:ascii="Times New Roman" w:hAnsi="Times New Roman"/>
          <w:color w:val="auto"/>
          <w:highlight w:val="none"/>
        </w:rPr>
        <w:t>33</w:t>
      </w:r>
      <w:r>
        <w:rPr>
          <w:rFonts w:ascii="Times New Roman" w:hAnsi="Times New Roman"/>
          <w:color w:val="auto"/>
          <w:highlight w:val="none"/>
        </w:rPr>
        <w:fldChar w:fldCharType="end"/>
      </w:r>
      <w:r>
        <w:rPr>
          <w:rFonts w:ascii="Times New Roman" w:hAnsi="Times New Roman"/>
          <w:color w:val="auto"/>
          <w:highlight w:val="none"/>
        </w:rPr>
        <w:fldChar w:fldCharType="end"/>
      </w:r>
    </w:p>
    <w:p w14:paraId="46B96FC4">
      <w:pPr>
        <w:pStyle w:val="33"/>
        <w:spacing w:line="360" w:lineRule="auto"/>
        <w:rPr>
          <w:rFonts w:ascii="Times New Roman" w:hAnsi="Times New Roman" w:eastAsiaTheme="minorEastAsia"/>
          <w:b w:val="0"/>
          <w:color w:val="auto"/>
          <w:sz w:val="21"/>
          <w:szCs w:val="22"/>
          <w:highlight w:val="none"/>
        </w:rPr>
      </w:pPr>
      <w:r>
        <w:rPr>
          <w:color w:val="auto"/>
          <w:highlight w:val="none"/>
        </w:rPr>
        <w:fldChar w:fldCharType="begin"/>
      </w:r>
      <w:r>
        <w:rPr>
          <w:color w:val="auto"/>
          <w:highlight w:val="none"/>
        </w:rPr>
        <w:instrText xml:space="preserve"> HYPERLINK \l "_Toc99301426" </w:instrText>
      </w:r>
      <w:r>
        <w:rPr>
          <w:color w:val="auto"/>
          <w:highlight w:val="none"/>
        </w:rPr>
        <w:fldChar w:fldCharType="separate"/>
      </w:r>
      <w:r>
        <w:rPr>
          <w:rStyle w:val="51"/>
          <w:rFonts w:ascii="Times New Roman" w:hAnsi="Times New Roman"/>
          <w:color w:val="auto"/>
          <w:highlight w:val="none"/>
        </w:rPr>
        <w:t>第七章   投标文件格式</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_Toc99301426 \h </w:instrText>
      </w:r>
      <w:r>
        <w:rPr>
          <w:rFonts w:ascii="Times New Roman" w:hAnsi="Times New Roman"/>
          <w:color w:val="auto"/>
          <w:highlight w:val="none"/>
        </w:rPr>
        <w:fldChar w:fldCharType="separate"/>
      </w:r>
      <w:r>
        <w:rPr>
          <w:rFonts w:ascii="Times New Roman" w:hAnsi="Times New Roman"/>
          <w:color w:val="auto"/>
          <w:highlight w:val="none"/>
        </w:rPr>
        <w:t>35</w:t>
      </w:r>
      <w:r>
        <w:rPr>
          <w:rFonts w:ascii="Times New Roman" w:hAnsi="Times New Roman"/>
          <w:color w:val="auto"/>
          <w:highlight w:val="none"/>
        </w:rPr>
        <w:fldChar w:fldCharType="end"/>
      </w:r>
      <w:r>
        <w:rPr>
          <w:rFonts w:ascii="Times New Roman" w:hAnsi="Times New Roman"/>
          <w:color w:val="auto"/>
          <w:highlight w:val="none"/>
        </w:rPr>
        <w:fldChar w:fldCharType="end"/>
      </w:r>
    </w:p>
    <w:p w14:paraId="593F95C3">
      <w:pPr>
        <w:pStyle w:val="33"/>
        <w:spacing w:line="480" w:lineRule="auto"/>
        <w:rPr>
          <w:rFonts w:ascii="Times New Roman" w:hAnsi="Times New Roman" w:eastAsiaTheme="minorEastAsia"/>
          <w:b w:val="0"/>
          <w:color w:val="auto"/>
          <w:highlight w:val="none"/>
        </w:rPr>
      </w:pPr>
      <w:r>
        <w:rPr>
          <w:rFonts w:ascii="Times New Roman" w:hAnsi="Times New Roman"/>
          <w:b w:val="0"/>
          <w:color w:val="auto"/>
          <w:highlight w:val="none"/>
        </w:rPr>
        <w:fldChar w:fldCharType="end"/>
      </w:r>
    </w:p>
    <w:p w14:paraId="2130CEF9">
      <w:pPr>
        <w:rPr>
          <w:color w:val="auto"/>
          <w:highlight w:val="none"/>
        </w:rPr>
      </w:pPr>
    </w:p>
    <w:p w14:paraId="60AE414A">
      <w:pPr>
        <w:spacing w:line="360" w:lineRule="auto"/>
        <w:rPr>
          <w:color w:val="auto"/>
          <w:sz w:val="24"/>
          <w:highlight w:val="none"/>
        </w:rPr>
      </w:pPr>
      <w:r>
        <w:rPr>
          <w:rFonts w:hint="eastAsia"/>
          <w:color w:val="auto"/>
          <w:sz w:val="24"/>
          <w:highlight w:val="none"/>
        </w:rPr>
        <w:t>注：采购文件条款中以</w:t>
      </w:r>
      <w:r>
        <w:rPr>
          <w:color w:val="auto"/>
          <w:sz w:val="24"/>
          <w:highlight w:val="none"/>
        </w:rPr>
        <w:t xml:space="preserve"> “</w:t>
      </w:r>
      <w:r>
        <w:rPr>
          <w:rFonts w:eastAsiaTheme="minorEastAsia"/>
          <w:color w:val="auto"/>
          <w:sz w:val="24"/>
          <w:highlight w:val="none"/>
        </w:rPr>
        <w:t>■</w:t>
      </w:r>
      <w:r>
        <w:rPr>
          <w:color w:val="auto"/>
          <w:sz w:val="24"/>
          <w:highlight w:val="none"/>
        </w:rPr>
        <w:t>”</w:t>
      </w:r>
      <w:r>
        <w:rPr>
          <w:rFonts w:hint="eastAsia"/>
          <w:color w:val="auto"/>
          <w:sz w:val="24"/>
          <w:highlight w:val="none"/>
        </w:rPr>
        <w:t>形式标记的内容适用于本项目，以</w:t>
      </w:r>
      <w:r>
        <w:rPr>
          <w:color w:val="auto"/>
          <w:sz w:val="24"/>
          <w:highlight w:val="none"/>
        </w:rPr>
        <w:t>“</w:t>
      </w:r>
      <w:r>
        <w:rPr>
          <w:rFonts w:eastAsiaTheme="minorEastAsia"/>
          <w:color w:val="auto"/>
          <w:sz w:val="24"/>
          <w:highlight w:val="none"/>
        </w:rPr>
        <w:t>□</w:t>
      </w:r>
      <w:r>
        <w:rPr>
          <w:color w:val="auto"/>
          <w:sz w:val="24"/>
          <w:highlight w:val="none"/>
        </w:rPr>
        <w:t>”</w:t>
      </w:r>
      <w:r>
        <w:rPr>
          <w:rFonts w:hint="eastAsia"/>
          <w:color w:val="auto"/>
          <w:sz w:val="24"/>
          <w:highlight w:val="none"/>
        </w:rPr>
        <w:t>形式标记的内容不适用于本项目。</w:t>
      </w:r>
    </w:p>
    <w:p w14:paraId="39201D61">
      <w:pPr>
        <w:pStyle w:val="33"/>
        <w:spacing w:line="360" w:lineRule="auto"/>
        <w:rPr>
          <w:rFonts w:ascii="Times New Roman" w:hAnsi="Times New Roman"/>
          <w:b w:val="0"/>
          <w:color w:val="auto"/>
          <w:highlight w:val="none"/>
        </w:rPr>
      </w:pPr>
    </w:p>
    <w:p w14:paraId="0196D679">
      <w:pPr>
        <w:spacing w:line="360" w:lineRule="auto"/>
        <w:jc w:val="center"/>
        <w:outlineLvl w:val="0"/>
        <w:rPr>
          <w:b/>
          <w:color w:val="auto"/>
          <w:sz w:val="36"/>
          <w:szCs w:val="36"/>
          <w:highlight w:val="none"/>
        </w:rPr>
      </w:pPr>
      <w:r>
        <w:rPr>
          <w:color w:val="auto"/>
          <w:sz w:val="24"/>
          <w:highlight w:val="none"/>
        </w:rPr>
        <w:br w:type="page"/>
      </w:r>
      <w:bookmarkStart w:id="3" w:name="_Toc99301419"/>
      <w:r>
        <w:rPr>
          <w:b/>
          <w:color w:val="auto"/>
          <w:sz w:val="36"/>
          <w:szCs w:val="36"/>
          <w:highlight w:val="none"/>
        </w:rPr>
        <w:t>第一章   投标邀请</w:t>
      </w:r>
      <w:bookmarkEnd w:id="3"/>
    </w:p>
    <w:p w14:paraId="730DBFD1">
      <w:pPr>
        <w:spacing w:line="360" w:lineRule="auto"/>
        <w:ind w:firstLine="640" w:firstLineChars="200"/>
        <w:rPr>
          <w:color w:val="auto"/>
          <w:sz w:val="32"/>
          <w:szCs w:val="32"/>
          <w:highlight w:val="none"/>
        </w:rPr>
      </w:pPr>
    </w:p>
    <w:p w14:paraId="6D23FD34">
      <w:pPr>
        <w:pStyle w:val="5"/>
        <w:spacing w:before="0" w:line="360" w:lineRule="auto"/>
        <w:jc w:val="left"/>
        <w:rPr>
          <w:rFonts w:ascii="Times New Roman" w:hAnsi="Times New Roman" w:eastAsia="宋体"/>
          <w:color w:val="auto"/>
          <w:sz w:val="24"/>
          <w:szCs w:val="24"/>
          <w:highlight w:val="none"/>
        </w:rPr>
      </w:pPr>
      <w:bookmarkStart w:id="4" w:name="_Toc28359079"/>
      <w:bookmarkStart w:id="5" w:name="_Toc35393790"/>
      <w:bookmarkStart w:id="6" w:name="_Toc28359002"/>
      <w:bookmarkStart w:id="7" w:name="_Toc35393621"/>
      <w:bookmarkStart w:id="8" w:name="_Hlk24379207"/>
      <w:r>
        <w:rPr>
          <w:rFonts w:ascii="Times New Roman" w:hAnsi="Times New Roman" w:eastAsia="宋体"/>
          <w:color w:val="auto"/>
          <w:sz w:val="24"/>
          <w:szCs w:val="24"/>
          <w:highlight w:val="none"/>
        </w:rPr>
        <w:t>一、项目基本情况</w:t>
      </w:r>
      <w:bookmarkEnd w:id="4"/>
      <w:bookmarkEnd w:id="5"/>
      <w:bookmarkEnd w:id="6"/>
      <w:bookmarkEnd w:id="7"/>
    </w:p>
    <w:p w14:paraId="477B7480">
      <w:pPr>
        <w:spacing w:line="360" w:lineRule="auto"/>
        <w:ind w:firstLine="480" w:firstLineChars="200"/>
        <w:rPr>
          <w:rFonts w:eastAsia="宋体"/>
          <w:color w:val="auto"/>
          <w:sz w:val="24"/>
          <w:highlight w:val="none"/>
        </w:rPr>
      </w:pPr>
      <w:r>
        <w:rPr>
          <w:rFonts w:eastAsia="宋体"/>
          <w:color w:val="auto"/>
          <w:sz w:val="24"/>
          <w:highlight w:val="none"/>
        </w:rPr>
        <w:t>1.项目编号：</w:t>
      </w:r>
      <w:r>
        <w:rPr>
          <w:rFonts w:hint="eastAsia" w:eastAsia="宋体"/>
          <w:color w:val="auto"/>
          <w:sz w:val="24"/>
          <w:highlight w:val="none"/>
          <w:lang w:val="en-US" w:eastAsia="zh-CN"/>
        </w:rPr>
        <w:fldChar w:fldCharType="begin"/>
      </w:r>
      <w:r>
        <w:rPr>
          <w:rFonts w:hint="eastAsia" w:eastAsia="宋体"/>
          <w:color w:val="auto"/>
          <w:sz w:val="24"/>
          <w:highlight w:val="none"/>
          <w:lang w:val="en-US" w:eastAsia="zh-CN"/>
        </w:rPr>
        <w:instrText xml:space="preserve"> HYPERLINK "http://219.232.204.193:8080/frontend/plan/project_detail.html?projectUuid=b450176a-8544-45b2-877e-7bae6b5c30b4" </w:instrText>
      </w:r>
      <w:r>
        <w:rPr>
          <w:rFonts w:hint="eastAsia" w:eastAsia="宋体"/>
          <w:color w:val="auto"/>
          <w:sz w:val="24"/>
          <w:highlight w:val="none"/>
          <w:lang w:val="en-US" w:eastAsia="zh-CN"/>
        </w:rPr>
        <w:fldChar w:fldCharType="separate"/>
      </w:r>
      <w:r>
        <w:rPr>
          <w:rFonts w:hint="default" w:eastAsia="宋体"/>
          <w:color w:val="auto"/>
          <w:sz w:val="24"/>
          <w:highlight w:val="none"/>
          <w:lang w:val="en-US" w:eastAsia="zh-CN"/>
        </w:rPr>
        <w:t>11011226210200020997-XM001</w:t>
      </w:r>
      <w:r>
        <w:rPr>
          <w:rFonts w:hint="default" w:eastAsia="宋体"/>
          <w:color w:val="auto"/>
          <w:sz w:val="24"/>
          <w:highlight w:val="none"/>
          <w:lang w:val="en-US" w:eastAsia="zh-CN"/>
        </w:rPr>
        <w:fldChar w:fldCharType="end"/>
      </w:r>
      <w:r>
        <w:rPr>
          <w:rFonts w:hint="eastAsia" w:eastAsia="宋体"/>
          <w:color w:val="auto"/>
          <w:sz w:val="24"/>
          <w:highlight w:val="none"/>
          <w:lang w:val="en-US" w:eastAsia="zh-CN"/>
        </w:rPr>
        <w:t xml:space="preserve"> </w:t>
      </w:r>
    </w:p>
    <w:p w14:paraId="2BFE02D1">
      <w:pPr>
        <w:spacing w:line="360" w:lineRule="auto"/>
        <w:ind w:firstLine="480" w:firstLineChars="200"/>
        <w:rPr>
          <w:rFonts w:hint="eastAsia" w:eastAsia="宋体"/>
          <w:bCs/>
          <w:color w:val="auto"/>
          <w:sz w:val="36"/>
          <w:szCs w:val="36"/>
          <w:highlight w:val="none"/>
          <w:lang w:eastAsia="zh-CN"/>
        </w:rPr>
      </w:pPr>
      <w:r>
        <w:rPr>
          <w:color w:val="auto"/>
          <w:sz w:val="24"/>
          <w:highlight w:val="none"/>
        </w:rPr>
        <w:t>2.项目名称：</w:t>
      </w:r>
      <w:bookmarkEnd w:id="8"/>
      <w:r>
        <w:rPr>
          <w:rFonts w:hint="eastAsia"/>
          <w:color w:val="auto"/>
          <w:sz w:val="24"/>
          <w:highlight w:val="none"/>
          <w:u w:val="none"/>
          <w:lang w:eastAsia="zh-CN"/>
        </w:rPr>
        <w:t>2026年永顺镇网格精细化管理服务项目</w:t>
      </w:r>
    </w:p>
    <w:p w14:paraId="0ADDCB2D">
      <w:pPr>
        <w:spacing w:line="360" w:lineRule="auto"/>
        <w:ind w:firstLine="480" w:firstLineChars="200"/>
        <w:rPr>
          <w:color w:val="auto"/>
          <w:sz w:val="24"/>
          <w:highlight w:val="none"/>
        </w:rPr>
      </w:pPr>
      <w:r>
        <w:rPr>
          <w:color w:val="auto"/>
          <w:sz w:val="24"/>
          <w:highlight w:val="none"/>
        </w:rPr>
        <w:t>3.项目预算金</w:t>
      </w:r>
      <w:r>
        <w:rPr>
          <w:rFonts w:eastAsia="宋体"/>
          <w:color w:val="auto"/>
          <w:sz w:val="24"/>
          <w:highlight w:val="none"/>
        </w:rPr>
        <w:t>额：</w:t>
      </w:r>
      <w:r>
        <w:rPr>
          <w:rFonts w:hint="eastAsia"/>
          <w:color w:val="auto"/>
          <w:sz w:val="24"/>
          <w:highlight w:val="none"/>
          <w:lang w:val="en-US" w:eastAsia="zh-CN"/>
        </w:rPr>
        <w:t>1700</w:t>
      </w:r>
      <w:r>
        <w:rPr>
          <w:rFonts w:eastAsia="宋体"/>
          <w:color w:val="auto"/>
          <w:sz w:val="24"/>
          <w:highlight w:val="none"/>
        </w:rPr>
        <w:t>万元、项目最高限价（如有）：</w:t>
      </w:r>
      <w:r>
        <w:rPr>
          <w:rFonts w:hint="eastAsia"/>
          <w:color w:val="auto"/>
          <w:sz w:val="24"/>
          <w:highlight w:val="none"/>
          <w:lang w:val="en-US" w:eastAsia="zh-CN"/>
        </w:rPr>
        <w:t>1700</w:t>
      </w:r>
      <w:r>
        <w:rPr>
          <w:color w:val="auto"/>
          <w:sz w:val="24"/>
          <w:highlight w:val="none"/>
        </w:rPr>
        <w:t>万元</w:t>
      </w:r>
    </w:p>
    <w:p w14:paraId="55CBB9AB">
      <w:pPr>
        <w:spacing w:line="360" w:lineRule="auto"/>
        <w:ind w:firstLine="480" w:firstLineChars="200"/>
        <w:rPr>
          <w:color w:val="auto"/>
          <w:sz w:val="24"/>
          <w:highlight w:val="none"/>
        </w:rPr>
      </w:pPr>
      <w:r>
        <w:rPr>
          <w:color w:val="auto"/>
          <w:sz w:val="24"/>
          <w:highlight w:val="none"/>
        </w:rPr>
        <w:t>4.采购需求：</w:t>
      </w:r>
    </w:p>
    <w:tbl>
      <w:tblPr>
        <w:tblStyle w:val="43"/>
        <w:tblW w:w="497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6"/>
        <w:gridCol w:w="2102"/>
        <w:gridCol w:w="1307"/>
        <w:gridCol w:w="948"/>
        <w:gridCol w:w="4233"/>
      </w:tblGrid>
      <w:tr w14:paraId="138ECF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50" w:type="pct"/>
            <w:vAlign w:val="center"/>
          </w:tcPr>
          <w:p w14:paraId="74B75F43">
            <w:pPr>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包号</w:t>
            </w:r>
          </w:p>
        </w:tc>
        <w:tc>
          <w:tcPr>
            <w:tcW w:w="1137" w:type="pct"/>
            <w:vAlign w:val="center"/>
          </w:tcPr>
          <w:p w14:paraId="71787847">
            <w:pPr>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标的名称</w:t>
            </w:r>
          </w:p>
        </w:tc>
        <w:tc>
          <w:tcPr>
            <w:tcW w:w="707" w:type="pct"/>
            <w:vAlign w:val="center"/>
          </w:tcPr>
          <w:p w14:paraId="3856C66F">
            <w:pPr>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采购包</w:t>
            </w:r>
          </w:p>
          <w:p w14:paraId="1E46421F">
            <w:pPr>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预算金额</w:t>
            </w:r>
          </w:p>
          <w:p w14:paraId="383B2F4C">
            <w:pPr>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（万元）</w:t>
            </w:r>
          </w:p>
        </w:tc>
        <w:tc>
          <w:tcPr>
            <w:tcW w:w="513" w:type="pct"/>
            <w:vAlign w:val="center"/>
          </w:tcPr>
          <w:p w14:paraId="3684EE7A">
            <w:pPr>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数量</w:t>
            </w:r>
          </w:p>
        </w:tc>
        <w:tc>
          <w:tcPr>
            <w:tcW w:w="2290" w:type="pct"/>
            <w:vAlign w:val="center"/>
          </w:tcPr>
          <w:p w14:paraId="5018E26B">
            <w:pPr>
              <w:spacing w:line="360" w:lineRule="auto"/>
              <w:ind w:firstLine="480" w:firstLineChars="200"/>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简要技术需求或服务要求</w:t>
            </w:r>
          </w:p>
        </w:tc>
      </w:tr>
      <w:tr w14:paraId="26616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6" w:hRule="atLeast"/>
        </w:trPr>
        <w:tc>
          <w:tcPr>
            <w:tcW w:w="350" w:type="pct"/>
            <w:vAlign w:val="center"/>
          </w:tcPr>
          <w:p w14:paraId="49596552">
            <w:pPr>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01</w:t>
            </w:r>
          </w:p>
        </w:tc>
        <w:tc>
          <w:tcPr>
            <w:tcW w:w="1137" w:type="pct"/>
            <w:vAlign w:val="center"/>
          </w:tcPr>
          <w:p w14:paraId="1789F14A">
            <w:pPr>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2026年永顺镇网格精细化管理服务项目（一区）</w:t>
            </w:r>
          </w:p>
        </w:tc>
        <w:tc>
          <w:tcPr>
            <w:tcW w:w="707" w:type="pct"/>
            <w:vAlign w:val="center"/>
          </w:tcPr>
          <w:p w14:paraId="6532A2E6">
            <w:pPr>
              <w:spacing w:line="360" w:lineRule="auto"/>
              <w:ind w:firstLine="240" w:firstLineChars="100"/>
              <w:jc w:val="both"/>
              <w:rPr>
                <w:rFonts w:hint="default"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412</w:t>
            </w:r>
          </w:p>
        </w:tc>
        <w:tc>
          <w:tcPr>
            <w:tcW w:w="513" w:type="pct"/>
            <w:vAlign w:val="center"/>
          </w:tcPr>
          <w:p w14:paraId="7CA658C8">
            <w:pPr>
              <w:spacing w:line="360" w:lineRule="auto"/>
              <w:jc w:val="center"/>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1</w:t>
            </w:r>
          </w:p>
        </w:tc>
        <w:tc>
          <w:tcPr>
            <w:tcW w:w="4233" w:type="dxa"/>
            <w:vAlign w:val="center"/>
          </w:tcPr>
          <w:p w14:paraId="77F0F682">
            <w:pPr>
              <w:jc w:val="left"/>
              <w:rPr>
                <w:rFonts w:hint="eastAsia" w:ascii="Times New Roman" w:hAnsi="Times New Roman" w:eastAsia="宋体" w:cs="Times New Roman"/>
                <w:color w:val="auto"/>
                <w:sz w:val="24"/>
                <w:highlight w:val="none"/>
                <w:lang w:val="en-US" w:eastAsia="zh-CN"/>
              </w:rPr>
            </w:pPr>
            <w:r>
              <w:rPr>
                <w:rFonts w:ascii="宋体" w:hAnsi="宋体" w:eastAsia="宋体" w:cs="宋体"/>
                <w:color w:val="auto"/>
                <w:spacing w:val="-3"/>
                <w:sz w:val="24"/>
                <w:szCs w:val="24"/>
                <w:highlight w:val="none"/>
              </w:rPr>
              <w:t>为全面加强网格化管理服务工作，夯实基层社会治理基础，推动网格 员队伍建设，构建职责明确、渠道畅通、运行常态、工作高效的网格化管理服务体系，提 高网格化管理服务水平。充分发挥网格员在环境巡视、安全巡查、创城创卫、治安联防检 查等方面的基础性作用，强化“联动、互动 ”处置机制，确保实现网格化管理工作目标。四至范围：</w:t>
            </w:r>
            <w:r>
              <w:rPr>
                <w:rFonts w:hint="eastAsia" w:ascii="宋体" w:hAnsi="宋体" w:eastAsia="宋体" w:cs="宋体"/>
                <w:color w:val="auto"/>
                <w:spacing w:val="-3"/>
                <w:sz w:val="24"/>
                <w:szCs w:val="24"/>
                <w:highlight w:val="none"/>
                <w:lang w:val="en-US" w:eastAsia="zh-CN"/>
              </w:rPr>
              <w:t>东至与宋庄镇交界，西至通顺路，南至温榆河中线、潞邑街道交界，北至潞苑北大街与宋庄镇交界处</w:t>
            </w:r>
          </w:p>
        </w:tc>
      </w:tr>
      <w:tr w14:paraId="7F314D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50" w:type="pct"/>
            <w:vAlign w:val="center"/>
          </w:tcPr>
          <w:p w14:paraId="0E66A00A">
            <w:pPr>
              <w:spacing w:line="360" w:lineRule="auto"/>
              <w:rPr>
                <w:rFonts w:hint="default"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02</w:t>
            </w:r>
          </w:p>
        </w:tc>
        <w:tc>
          <w:tcPr>
            <w:tcW w:w="1137" w:type="pct"/>
            <w:vAlign w:val="center"/>
          </w:tcPr>
          <w:p w14:paraId="7ADACFA4">
            <w:pPr>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2026年永顺镇网格精细化管理服务项目（二区）</w:t>
            </w:r>
          </w:p>
        </w:tc>
        <w:tc>
          <w:tcPr>
            <w:tcW w:w="707" w:type="pct"/>
            <w:vAlign w:val="center"/>
          </w:tcPr>
          <w:p w14:paraId="42A2DDDF">
            <w:pPr>
              <w:spacing w:line="360" w:lineRule="auto"/>
              <w:jc w:val="center"/>
              <w:rPr>
                <w:rFonts w:hint="default" w:ascii="Times New Roman" w:hAnsi="Times New Roman" w:eastAsia="宋体" w:cs="Times New Roman"/>
                <w:color w:val="auto"/>
                <w:sz w:val="24"/>
                <w:highlight w:val="none"/>
                <w:lang w:val="en-US" w:eastAsia="zh-CN"/>
              </w:rPr>
            </w:pPr>
            <w:r>
              <w:rPr>
                <w:rFonts w:hint="eastAsia" w:cs="Times New Roman"/>
                <w:color w:val="auto"/>
                <w:sz w:val="24"/>
                <w:highlight w:val="none"/>
                <w:lang w:val="en-US" w:eastAsia="zh-CN"/>
              </w:rPr>
              <w:t>412</w:t>
            </w:r>
          </w:p>
        </w:tc>
        <w:tc>
          <w:tcPr>
            <w:tcW w:w="513" w:type="pct"/>
            <w:vAlign w:val="center"/>
          </w:tcPr>
          <w:p w14:paraId="7763B2B1">
            <w:pPr>
              <w:spacing w:line="360" w:lineRule="auto"/>
              <w:jc w:val="center"/>
              <w:rPr>
                <w:rFonts w:hint="default"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1</w:t>
            </w:r>
          </w:p>
        </w:tc>
        <w:tc>
          <w:tcPr>
            <w:tcW w:w="4233" w:type="dxa"/>
            <w:vAlign w:val="center"/>
          </w:tcPr>
          <w:p w14:paraId="57C59D51">
            <w:pPr>
              <w:jc w:val="left"/>
              <w:rPr>
                <w:rFonts w:ascii="Times New Roman" w:hAnsi="Times New Roman" w:eastAsia="宋体" w:cs="Times New Roman"/>
                <w:bCs/>
                <w:color w:val="auto"/>
                <w:szCs w:val="21"/>
                <w:highlight w:val="none"/>
              </w:rPr>
            </w:pPr>
            <w:r>
              <w:rPr>
                <w:rFonts w:ascii="宋体" w:hAnsi="宋体" w:eastAsia="宋体" w:cs="宋体"/>
                <w:color w:val="auto"/>
                <w:spacing w:val="-3"/>
                <w:sz w:val="24"/>
                <w:szCs w:val="24"/>
                <w:highlight w:val="none"/>
              </w:rPr>
              <w:t>为全面加强网格化管理服务工作，夯实基层社会治理基础，推动网格 员队伍建设，构建职责明确、渠道畅通、运行常态、工作高效的网格化管理服务体系，提 高网格化管理服务水平。充分发挥网格员在环境巡视、安全巡查、创城创卫、治安联防检 查等方面的基础性作用，强化“联动、互动 ”处置机制，确保实现网格化管理工作目标。四至范围：</w:t>
            </w:r>
            <w:r>
              <w:rPr>
                <w:rFonts w:hint="eastAsia" w:ascii="宋体" w:hAnsi="宋体" w:eastAsia="宋体" w:cs="宋体"/>
                <w:color w:val="auto"/>
                <w:spacing w:val="-3"/>
                <w:sz w:val="24"/>
                <w:szCs w:val="24"/>
                <w:highlight w:val="none"/>
                <w:lang w:val="en-US" w:eastAsia="zh-CN"/>
              </w:rPr>
              <w:t>东至新华北路，西至</w:t>
            </w:r>
            <w:bookmarkStart w:id="931" w:name="_GoBack"/>
            <w:bookmarkEnd w:id="931"/>
            <w:r>
              <w:rPr>
                <w:rFonts w:hint="eastAsia" w:ascii="宋体" w:hAnsi="宋体" w:cs="宋体"/>
                <w:color w:val="auto"/>
                <w:spacing w:val="-3"/>
                <w:sz w:val="24"/>
                <w:szCs w:val="24"/>
                <w:highlight w:val="none"/>
                <w:lang w:val="en-US" w:eastAsia="zh-CN"/>
              </w:rPr>
              <w:t>京承铁路</w:t>
            </w:r>
            <w:r>
              <w:rPr>
                <w:rFonts w:hint="eastAsia" w:ascii="宋体" w:hAnsi="宋体" w:eastAsia="宋体" w:cs="宋体"/>
                <w:color w:val="auto"/>
                <w:spacing w:val="-3"/>
                <w:sz w:val="24"/>
                <w:szCs w:val="24"/>
                <w:highlight w:val="none"/>
                <w:lang w:val="en-US" w:eastAsia="zh-CN"/>
              </w:rPr>
              <w:t>，南至通惠河中线，北至温榆河中线。</w:t>
            </w:r>
          </w:p>
        </w:tc>
      </w:tr>
      <w:tr w14:paraId="1F690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50" w:type="pct"/>
            <w:vAlign w:val="center"/>
          </w:tcPr>
          <w:p w14:paraId="11013342">
            <w:pPr>
              <w:spacing w:line="360" w:lineRule="auto"/>
              <w:rPr>
                <w:rFonts w:hint="default"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03</w:t>
            </w:r>
          </w:p>
        </w:tc>
        <w:tc>
          <w:tcPr>
            <w:tcW w:w="1137" w:type="pct"/>
            <w:vAlign w:val="center"/>
          </w:tcPr>
          <w:p w14:paraId="255685F5">
            <w:pPr>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2026年永顺镇网格精细化管理服务项目（三区）</w:t>
            </w:r>
          </w:p>
        </w:tc>
        <w:tc>
          <w:tcPr>
            <w:tcW w:w="707" w:type="pct"/>
            <w:vAlign w:val="center"/>
          </w:tcPr>
          <w:p w14:paraId="558C6A57">
            <w:pPr>
              <w:spacing w:line="360" w:lineRule="auto"/>
              <w:jc w:val="center"/>
              <w:rPr>
                <w:rFonts w:hint="default" w:ascii="Times New Roman" w:hAnsi="Times New Roman" w:eastAsia="宋体" w:cs="Times New Roman"/>
                <w:color w:val="auto"/>
                <w:sz w:val="24"/>
                <w:highlight w:val="none"/>
                <w:lang w:val="en-US" w:eastAsia="zh-CN"/>
              </w:rPr>
            </w:pPr>
            <w:r>
              <w:rPr>
                <w:rFonts w:hint="eastAsia" w:cs="Times New Roman"/>
                <w:color w:val="auto"/>
                <w:sz w:val="24"/>
                <w:highlight w:val="none"/>
                <w:lang w:val="en-US" w:eastAsia="zh-CN"/>
              </w:rPr>
              <w:t>457</w:t>
            </w:r>
          </w:p>
        </w:tc>
        <w:tc>
          <w:tcPr>
            <w:tcW w:w="513" w:type="pct"/>
            <w:vAlign w:val="center"/>
          </w:tcPr>
          <w:p w14:paraId="5D2BA186">
            <w:pPr>
              <w:spacing w:line="360" w:lineRule="auto"/>
              <w:jc w:val="center"/>
              <w:rPr>
                <w:rFonts w:hint="default"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1</w:t>
            </w:r>
          </w:p>
        </w:tc>
        <w:tc>
          <w:tcPr>
            <w:tcW w:w="4233" w:type="dxa"/>
            <w:vAlign w:val="center"/>
          </w:tcPr>
          <w:p w14:paraId="79C13C35">
            <w:pPr>
              <w:jc w:val="left"/>
              <w:rPr>
                <w:rFonts w:ascii="Times New Roman" w:hAnsi="Times New Roman" w:eastAsia="宋体" w:cs="Times New Roman"/>
                <w:bCs/>
                <w:color w:val="auto"/>
                <w:szCs w:val="21"/>
                <w:highlight w:val="none"/>
              </w:rPr>
            </w:pPr>
            <w:r>
              <w:rPr>
                <w:rFonts w:ascii="宋体" w:hAnsi="宋体" w:eastAsia="宋体" w:cs="宋体"/>
                <w:color w:val="auto"/>
                <w:sz w:val="24"/>
                <w:szCs w:val="24"/>
                <w:highlight w:val="none"/>
              </w:rPr>
              <w:t>为全面加强网格化管理服务工作，夯</w:t>
            </w:r>
            <w:r>
              <w:rPr>
                <w:rFonts w:ascii="宋体" w:hAnsi="宋体" w:eastAsia="宋体" w:cs="宋体"/>
                <w:color w:val="auto"/>
                <w:spacing w:val="-1"/>
                <w:sz w:val="24"/>
                <w:szCs w:val="24"/>
                <w:highlight w:val="none"/>
              </w:rPr>
              <w:t>实基层社会治理基础，推动网格</w:t>
            </w:r>
            <w:r>
              <w:rPr>
                <w:rFonts w:ascii="宋体" w:hAnsi="宋体" w:eastAsia="宋体" w:cs="宋体"/>
                <w:color w:val="auto"/>
                <w:sz w:val="24"/>
                <w:szCs w:val="24"/>
                <w:highlight w:val="none"/>
              </w:rPr>
              <w:t xml:space="preserve"> </w:t>
            </w:r>
            <w:r>
              <w:rPr>
                <w:rFonts w:ascii="宋体" w:hAnsi="宋体" w:eastAsia="宋体" w:cs="宋体"/>
                <w:color w:val="auto"/>
                <w:spacing w:val="-3"/>
                <w:sz w:val="24"/>
                <w:szCs w:val="24"/>
                <w:highlight w:val="none"/>
              </w:rPr>
              <w:t>员队伍建设，构建职责明确、渠道畅通、运行常态</w:t>
            </w:r>
            <w:r>
              <w:rPr>
                <w:rFonts w:ascii="宋体" w:hAnsi="宋体" w:eastAsia="宋体" w:cs="宋体"/>
                <w:color w:val="auto"/>
                <w:spacing w:val="-4"/>
                <w:sz w:val="24"/>
                <w:szCs w:val="24"/>
                <w:highlight w:val="none"/>
              </w:rPr>
              <w:t>、工作高效的网格化管理服务体系，提</w:t>
            </w:r>
            <w:r>
              <w:rPr>
                <w:rFonts w:ascii="宋体" w:hAnsi="宋体" w:eastAsia="宋体" w:cs="宋体"/>
                <w:color w:val="auto"/>
                <w:sz w:val="24"/>
                <w:szCs w:val="24"/>
                <w:highlight w:val="none"/>
              </w:rPr>
              <w:t xml:space="preserve"> </w:t>
            </w:r>
            <w:r>
              <w:rPr>
                <w:rFonts w:ascii="宋体" w:hAnsi="宋体" w:eastAsia="宋体" w:cs="宋体"/>
                <w:color w:val="auto"/>
                <w:spacing w:val="-3"/>
                <w:sz w:val="24"/>
                <w:szCs w:val="24"/>
                <w:highlight w:val="none"/>
              </w:rPr>
              <w:t>高网格化管理服务水平。充分发挥网格员在环境巡</w:t>
            </w:r>
            <w:r>
              <w:rPr>
                <w:rFonts w:ascii="宋体" w:hAnsi="宋体" w:eastAsia="宋体" w:cs="宋体"/>
                <w:color w:val="auto"/>
                <w:spacing w:val="-4"/>
                <w:sz w:val="24"/>
                <w:szCs w:val="24"/>
                <w:highlight w:val="none"/>
              </w:rPr>
              <w:t>视、安全巡查、创城创卫、治安联防检</w:t>
            </w:r>
            <w:r>
              <w:rPr>
                <w:rFonts w:ascii="宋体" w:hAnsi="宋体" w:eastAsia="宋体" w:cs="宋体"/>
                <w:color w:val="auto"/>
                <w:sz w:val="24"/>
                <w:szCs w:val="24"/>
                <w:highlight w:val="none"/>
              </w:rPr>
              <w:t xml:space="preserve"> </w:t>
            </w:r>
            <w:r>
              <w:rPr>
                <w:rFonts w:ascii="宋体" w:hAnsi="宋体" w:eastAsia="宋体" w:cs="宋体"/>
                <w:color w:val="auto"/>
                <w:spacing w:val="-2"/>
                <w:sz w:val="24"/>
                <w:szCs w:val="24"/>
                <w:highlight w:val="none"/>
              </w:rPr>
              <w:t>查等方面的基础性作用，强化“联动、互动</w:t>
            </w:r>
            <w:r>
              <w:rPr>
                <w:rFonts w:ascii="宋体" w:hAnsi="宋体" w:eastAsia="宋体" w:cs="宋体"/>
                <w:color w:val="auto"/>
                <w:spacing w:val="-89"/>
                <w:sz w:val="24"/>
                <w:szCs w:val="24"/>
                <w:highlight w:val="none"/>
              </w:rPr>
              <w:t xml:space="preserve"> </w:t>
            </w:r>
            <w:r>
              <w:rPr>
                <w:rFonts w:ascii="宋体" w:hAnsi="宋体" w:eastAsia="宋体" w:cs="宋体"/>
                <w:color w:val="auto"/>
                <w:spacing w:val="-2"/>
                <w:sz w:val="24"/>
                <w:szCs w:val="24"/>
                <w:highlight w:val="none"/>
              </w:rPr>
              <w:t>”处置机制，确保实现网格化</w:t>
            </w:r>
            <w:r>
              <w:rPr>
                <w:rFonts w:ascii="宋体" w:hAnsi="宋体" w:eastAsia="宋体" w:cs="宋体"/>
                <w:color w:val="auto"/>
                <w:spacing w:val="-3"/>
                <w:sz w:val="24"/>
                <w:szCs w:val="24"/>
                <w:highlight w:val="none"/>
              </w:rPr>
              <w:t>管理工作目标。</w:t>
            </w:r>
            <w:r>
              <w:rPr>
                <w:rFonts w:ascii="宋体" w:hAnsi="宋体" w:eastAsia="宋体" w:cs="宋体"/>
                <w:color w:val="auto"/>
                <w:spacing w:val="-4"/>
                <w:sz w:val="24"/>
                <w:szCs w:val="24"/>
                <w:highlight w:val="none"/>
              </w:rPr>
              <w:t>四至范围：</w:t>
            </w:r>
            <w:r>
              <w:rPr>
                <w:rFonts w:hint="eastAsia" w:ascii="宋体" w:hAnsi="宋体" w:eastAsia="宋体" w:cs="宋体"/>
                <w:color w:val="auto"/>
                <w:spacing w:val="-4"/>
                <w:sz w:val="24"/>
                <w:szCs w:val="24"/>
                <w:highlight w:val="none"/>
                <w:lang w:val="en-US" w:eastAsia="zh-CN"/>
              </w:rPr>
              <w:t>东至温榆河中线，西至与朝阳区交界，南至</w:t>
            </w:r>
            <w:r>
              <w:rPr>
                <w:rFonts w:hint="eastAsia" w:ascii="宋体" w:hAnsi="宋体" w:cs="宋体"/>
                <w:color w:val="auto"/>
                <w:spacing w:val="-4"/>
                <w:sz w:val="24"/>
                <w:szCs w:val="24"/>
                <w:highlight w:val="none"/>
                <w:lang w:val="en-US" w:eastAsia="zh-CN"/>
              </w:rPr>
              <w:t>京承铁路</w:t>
            </w:r>
            <w:r>
              <w:rPr>
                <w:rFonts w:hint="eastAsia" w:ascii="宋体" w:hAnsi="宋体" w:eastAsia="宋体" w:cs="宋体"/>
                <w:color w:val="auto"/>
                <w:spacing w:val="-4"/>
                <w:sz w:val="24"/>
                <w:szCs w:val="24"/>
                <w:highlight w:val="none"/>
                <w:lang w:val="en-US" w:eastAsia="zh-CN"/>
              </w:rPr>
              <w:t>，北至榆景苑后面小场沟中线</w:t>
            </w:r>
            <w:r>
              <w:rPr>
                <w:rFonts w:hint="eastAsia" w:ascii="宋体" w:hAnsi="宋体" w:cs="宋体"/>
                <w:color w:val="auto"/>
                <w:spacing w:val="-4"/>
                <w:sz w:val="24"/>
                <w:szCs w:val="24"/>
                <w:highlight w:val="none"/>
                <w:lang w:val="en-US" w:eastAsia="zh-CN"/>
              </w:rPr>
              <w:t>。</w:t>
            </w:r>
          </w:p>
        </w:tc>
      </w:tr>
      <w:tr w14:paraId="51FBA1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trPr>
        <w:tc>
          <w:tcPr>
            <w:tcW w:w="350" w:type="pct"/>
            <w:vAlign w:val="center"/>
          </w:tcPr>
          <w:p w14:paraId="5B8D79CA">
            <w:pPr>
              <w:spacing w:line="360" w:lineRule="auto"/>
              <w:rPr>
                <w:rFonts w:hint="default"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04</w:t>
            </w:r>
          </w:p>
        </w:tc>
        <w:tc>
          <w:tcPr>
            <w:tcW w:w="1137" w:type="pct"/>
            <w:vAlign w:val="center"/>
          </w:tcPr>
          <w:p w14:paraId="1CA2D1F2">
            <w:pPr>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2026年永顺镇网格精细化管理服务项目（四区）</w:t>
            </w:r>
          </w:p>
        </w:tc>
        <w:tc>
          <w:tcPr>
            <w:tcW w:w="707" w:type="pct"/>
            <w:vAlign w:val="center"/>
          </w:tcPr>
          <w:p w14:paraId="298C1E8F">
            <w:pPr>
              <w:spacing w:line="360" w:lineRule="auto"/>
              <w:jc w:val="center"/>
              <w:rPr>
                <w:rFonts w:hint="default" w:ascii="Times New Roman" w:hAnsi="Times New Roman" w:eastAsia="宋体" w:cs="Times New Roman"/>
                <w:color w:val="auto"/>
                <w:sz w:val="24"/>
                <w:highlight w:val="none"/>
                <w:lang w:val="en-US" w:eastAsia="zh-CN"/>
              </w:rPr>
            </w:pPr>
            <w:r>
              <w:rPr>
                <w:rFonts w:hint="eastAsia" w:cs="Times New Roman"/>
                <w:color w:val="auto"/>
                <w:sz w:val="24"/>
                <w:highlight w:val="none"/>
                <w:lang w:val="en-US" w:eastAsia="zh-CN"/>
              </w:rPr>
              <w:t>419</w:t>
            </w:r>
          </w:p>
        </w:tc>
        <w:tc>
          <w:tcPr>
            <w:tcW w:w="513" w:type="pct"/>
            <w:vAlign w:val="center"/>
          </w:tcPr>
          <w:p w14:paraId="1A16BAF9">
            <w:pPr>
              <w:spacing w:line="360" w:lineRule="auto"/>
              <w:jc w:val="center"/>
              <w:rPr>
                <w:rFonts w:hint="default"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1</w:t>
            </w:r>
          </w:p>
        </w:tc>
        <w:tc>
          <w:tcPr>
            <w:tcW w:w="4233" w:type="dxa"/>
            <w:vAlign w:val="center"/>
          </w:tcPr>
          <w:p w14:paraId="3ABC8CB1">
            <w:pPr>
              <w:jc w:val="left"/>
              <w:rPr>
                <w:rFonts w:ascii="Times New Roman" w:hAnsi="Times New Roman" w:eastAsia="宋体" w:cs="Times New Roman"/>
                <w:bCs/>
                <w:color w:val="auto"/>
                <w:szCs w:val="21"/>
                <w:highlight w:val="none"/>
              </w:rPr>
            </w:pPr>
            <w:r>
              <w:rPr>
                <w:rFonts w:ascii="宋体" w:hAnsi="宋体" w:eastAsia="宋体" w:cs="宋体"/>
                <w:color w:val="auto"/>
                <w:sz w:val="24"/>
                <w:szCs w:val="24"/>
                <w:highlight w:val="none"/>
              </w:rPr>
              <w:t>为全面加强网格化管理服务工作，夯</w:t>
            </w:r>
            <w:r>
              <w:rPr>
                <w:rFonts w:ascii="宋体" w:hAnsi="宋体" w:eastAsia="宋体" w:cs="宋体"/>
                <w:color w:val="auto"/>
                <w:spacing w:val="-1"/>
                <w:sz w:val="24"/>
                <w:szCs w:val="24"/>
                <w:highlight w:val="none"/>
              </w:rPr>
              <w:t>实基层社会治理基础，推动网格</w:t>
            </w:r>
            <w:r>
              <w:rPr>
                <w:rFonts w:ascii="宋体" w:hAnsi="宋体" w:eastAsia="宋体" w:cs="宋体"/>
                <w:color w:val="auto"/>
                <w:sz w:val="24"/>
                <w:szCs w:val="24"/>
                <w:highlight w:val="none"/>
              </w:rPr>
              <w:t xml:space="preserve"> </w:t>
            </w:r>
            <w:r>
              <w:rPr>
                <w:rFonts w:ascii="宋体" w:hAnsi="宋体" w:eastAsia="宋体" w:cs="宋体"/>
                <w:color w:val="auto"/>
                <w:spacing w:val="-3"/>
                <w:sz w:val="24"/>
                <w:szCs w:val="24"/>
                <w:highlight w:val="none"/>
              </w:rPr>
              <w:t>员队伍建设，构建职责明确、渠道畅通、运行常态</w:t>
            </w:r>
            <w:r>
              <w:rPr>
                <w:rFonts w:ascii="宋体" w:hAnsi="宋体" w:eastAsia="宋体" w:cs="宋体"/>
                <w:color w:val="auto"/>
                <w:spacing w:val="-4"/>
                <w:sz w:val="24"/>
                <w:szCs w:val="24"/>
                <w:highlight w:val="none"/>
              </w:rPr>
              <w:t>、工作高效的网格化管理服务体系，提</w:t>
            </w:r>
            <w:r>
              <w:rPr>
                <w:rFonts w:ascii="宋体" w:hAnsi="宋体" w:eastAsia="宋体" w:cs="宋体"/>
                <w:color w:val="auto"/>
                <w:sz w:val="24"/>
                <w:szCs w:val="24"/>
                <w:highlight w:val="none"/>
              </w:rPr>
              <w:t xml:space="preserve"> </w:t>
            </w:r>
            <w:r>
              <w:rPr>
                <w:rFonts w:ascii="宋体" w:hAnsi="宋体" w:eastAsia="宋体" w:cs="宋体"/>
                <w:color w:val="auto"/>
                <w:spacing w:val="-3"/>
                <w:sz w:val="24"/>
                <w:szCs w:val="24"/>
                <w:highlight w:val="none"/>
              </w:rPr>
              <w:t>高网格化管理服务水平。充分发挥网格员在环境巡</w:t>
            </w:r>
            <w:r>
              <w:rPr>
                <w:rFonts w:ascii="宋体" w:hAnsi="宋体" w:eastAsia="宋体" w:cs="宋体"/>
                <w:color w:val="auto"/>
                <w:spacing w:val="-4"/>
                <w:sz w:val="24"/>
                <w:szCs w:val="24"/>
                <w:highlight w:val="none"/>
              </w:rPr>
              <w:t>视、安全巡查、创城创卫、治安联防检</w:t>
            </w:r>
            <w:r>
              <w:rPr>
                <w:rFonts w:ascii="宋体" w:hAnsi="宋体" w:eastAsia="宋体" w:cs="宋体"/>
                <w:color w:val="auto"/>
                <w:sz w:val="24"/>
                <w:szCs w:val="24"/>
                <w:highlight w:val="none"/>
              </w:rPr>
              <w:t xml:space="preserve"> </w:t>
            </w:r>
            <w:r>
              <w:rPr>
                <w:rFonts w:ascii="宋体" w:hAnsi="宋体" w:eastAsia="宋体" w:cs="宋体"/>
                <w:color w:val="auto"/>
                <w:spacing w:val="-2"/>
                <w:sz w:val="24"/>
                <w:szCs w:val="24"/>
                <w:highlight w:val="none"/>
              </w:rPr>
              <w:t>查等方面的基础性作用，强化“联动、互动</w:t>
            </w:r>
            <w:r>
              <w:rPr>
                <w:rFonts w:ascii="宋体" w:hAnsi="宋体" w:eastAsia="宋体" w:cs="宋体"/>
                <w:color w:val="auto"/>
                <w:spacing w:val="-89"/>
                <w:sz w:val="24"/>
                <w:szCs w:val="24"/>
                <w:highlight w:val="none"/>
              </w:rPr>
              <w:t xml:space="preserve"> </w:t>
            </w:r>
            <w:r>
              <w:rPr>
                <w:rFonts w:ascii="宋体" w:hAnsi="宋体" w:eastAsia="宋体" w:cs="宋体"/>
                <w:color w:val="auto"/>
                <w:spacing w:val="-2"/>
                <w:sz w:val="24"/>
                <w:szCs w:val="24"/>
                <w:highlight w:val="none"/>
              </w:rPr>
              <w:t>”处置机制，确保实现网格化</w:t>
            </w:r>
            <w:r>
              <w:rPr>
                <w:rFonts w:ascii="宋体" w:hAnsi="宋体" w:eastAsia="宋体" w:cs="宋体"/>
                <w:color w:val="auto"/>
                <w:spacing w:val="-3"/>
                <w:sz w:val="24"/>
                <w:szCs w:val="24"/>
                <w:highlight w:val="none"/>
              </w:rPr>
              <w:t>管理工作目标。</w:t>
            </w:r>
            <w:r>
              <w:rPr>
                <w:rFonts w:ascii="宋体" w:hAnsi="宋体" w:eastAsia="宋体" w:cs="宋体"/>
                <w:color w:val="auto"/>
                <w:spacing w:val="-4"/>
                <w:sz w:val="24"/>
                <w:szCs w:val="24"/>
                <w:highlight w:val="none"/>
              </w:rPr>
              <w:t>四至范围：</w:t>
            </w:r>
            <w:r>
              <w:rPr>
                <w:rFonts w:hint="eastAsia" w:ascii="宋体" w:hAnsi="宋体" w:eastAsia="宋体" w:cs="宋体"/>
                <w:color w:val="auto"/>
                <w:spacing w:val="-4"/>
                <w:sz w:val="24"/>
                <w:szCs w:val="24"/>
                <w:highlight w:val="none"/>
                <w:lang w:val="en-US" w:eastAsia="zh-CN"/>
              </w:rPr>
              <w:t>东至通顺路，西至与朝阳区交界，南至榆景苑后面小场沟中线、温榆河桥，北至潞苑北大街与宋庄镇交界。</w:t>
            </w:r>
          </w:p>
        </w:tc>
      </w:tr>
    </w:tbl>
    <w:p w14:paraId="0F8482A8">
      <w:pPr>
        <w:spacing w:line="360" w:lineRule="auto"/>
        <w:ind w:firstLine="480" w:firstLineChars="200"/>
        <w:rPr>
          <w:rFonts w:hint="eastAsia" w:eastAsia="宋体"/>
          <w:color w:val="auto"/>
          <w:sz w:val="24"/>
          <w:highlight w:val="none"/>
          <w:u w:val="single"/>
          <w:lang w:val="en-US" w:eastAsia="zh-CN"/>
        </w:rPr>
      </w:pPr>
      <w:r>
        <w:rPr>
          <w:color w:val="auto"/>
          <w:sz w:val="24"/>
          <w:highlight w:val="none"/>
        </w:rPr>
        <w:t>5.合同履行期限：</w:t>
      </w:r>
      <w:r>
        <w:rPr>
          <w:rFonts w:ascii="宋体" w:hAnsi="宋体" w:eastAsia="宋体" w:cs="宋体"/>
          <w:color w:val="auto"/>
          <w:spacing w:val="-67"/>
          <w:sz w:val="24"/>
          <w:szCs w:val="24"/>
          <w:highlight w:val="none"/>
        </w:rPr>
        <w:t xml:space="preserve"> </w:t>
      </w:r>
      <w:r>
        <w:rPr>
          <w:rFonts w:ascii="宋体" w:hAnsi="宋体" w:eastAsia="宋体" w:cs="宋体"/>
          <w:color w:val="auto"/>
          <w:spacing w:val="-5"/>
          <w:sz w:val="24"/>
          <w:szCs w:val="24"/>
          <w:highlight w:val="none"/>
        </w:rPr>
        <w:t>自合同签订之日起</w:t>
      </w:r>
      <w:r>
        <w:rPr>
          <w:rFonts w:ascii="宋体" w:hAnsi="宋体" w:eastAsia="宋体" w:cs="宋体"/>
          <w:color w:val="auto"/>
          <w:spacing w:val="-33"/>
          <w:sz w:val="24"/>
          <w:szCs w:val="24"/>
          <w:highlight w:val="none"/>
        </w:rPr>
        <w:t xml:space="preserve"> </w:t>
      </w:r>
      <w:r>
        <w:rPr>
          <w:rFonts w:ascii="宋体" w:hAnsi="宋体" w:eastAsia="宋体" w:cs="宋体"/>
          <w:color w:val="auto"/>
          <w:spacing w:val="-5"/>
          <w:sz w:val="24"/>
          <w:szCs w:val="24"/>
          <w:highlight w:val="none"/>
        </w:rPr>
        <w:t>1</w:t>
      </w:r>
      <w:r>
        <w:rPr>
          <w:rFonts w:ascii="宋体" w:hAnsi="宋体" w:eastAsia="宋体" w:cs="宋体"/>
          <w:color w:val="auto"/>
          <w:spacing w:val="-50"/>
          <w:sz w:val="24"/>
          <w:szCs w:val="24"/>
          <w:highlight w:val="none"/>
        </w:rPr>
        <w:t xml:space="preserve"> </w:t>
      </w:r>
      <w:r>
        <w:rPr>
          <w:rFonts w:ascii="宋体" w:hAnsi="宋体" w:eastAsia="宋体" w:cs="宋体"/>
          <w:color w:val="auto"/>
          <w:spacing w:val="-5"/>
          <w:sz w:val="24"/>
          <w:szCs w:val="24"/>
          <w:highlight w:val="none"/>
        </w:rPr>
        <w:t>年</w:t>
      </w:r>
      <w:r>
        <w:rPr>
          <w:rFonts w:hint="eastAsia" w:ascii="宋体" w:hAnsi="宋体" w:eastAsia="宋体" w:cs="宋体"/>
          <w:color w:val="auto"/>
          <w:spacing w:val="-5"/>
          <w:sz w:val="24"/>
          <w:szCs w:val="24"/>
          <w:highlight w:val="none"/>
          <w:lang w:eastAsia="zh-CN"/>
        </w:rPr>
        <w:t>。</w:t>
      </w:r>
    </w:p>
    <w:p w14:paraId="2BB542F5">
      <w:pPr>
        <w:spacing w:line="360" w:lineRule="auto"/>
        <w:ind w:firstLine="480" w:firstLineChars="200"/>
        <w:rPr>
          <w:color w:val="auto"/>
          <w:sz w:val="24"/>
          <w:highlight w:val="none"/>
        </w:rPr>
      </w:pPr>
      <w:r>
        <w:rPr>
          <w:color w:val="auto"/>
          <w:sz w:val="24"/>
          <w:highlight w:val="none"/>
        </w:rPr>
        <w:t xml:space="preserve">6.本项目是否接受联合体投标：□是  </w:t>
      </w:r>
      <w:r>
        <w:rPr>
          <w:rFonts w:ascii="宋体" w:hAnsi="宋体" w:eastAsia="宋体" w:cs="宋体"/>
          <w:color w:val="auto"/>
          <w:spacing w:val="-5"/>
          <w:sz w:val="24"/>
          <w:szCs w:val="24"/>
          <w:highlight w:val="none"/>
        </w:rPr>
        <w:t>■</w:t>
      </w:r>
      <w:r>
        <w:rPr>
          <w:color w:val="auto"/>
          <w:sz w:val="24"/>
          <w:highlight w:val="none"/>
        </w:rPr>
        <w:t>否。</w:t>
      </w:r>
    </w:p>
    <w:p w14:paraId="06746484">
      <w:pPr>
        <w:spacing w:line="360" w:lineRule="auto"/>
        <w:ind w:firstLine="480" w:firstLineChars="200"/>
        <w:rPr>
          <w:color w:val="auto"/>
          <w:sz w:val="24"/>
          <w:highlight w:val="none"/>
        </w:rPr>
      </w:pPr>
    </w:p>
    <w:p w14:paraId="355FF8B3">
      <w:pPr>
        <w:pStyle w:val="5"/>
        <w:spacing w:before="0" w:line="360" w:lineRule="auto"/>
        <w:jc w:val="left"/>
        <w:rPr>
          <w:rFonts w:ascii="Times New Roman" w:hAnsi="Times New Roman" w:eastAsia="宋体"/>
          <w:color w:val="auto"/>
          <w:sz w:val="24"/>
          <w:szCs w:val="24"/>
          <w:highlight w:val="none"/>
        </w:rPr>
      </w:pPr>
      <w:bookmarkStart w:id="9" w:name="_Toc35393622"/>
      <w:bookmarkStart w:id="10" w:name="_Toc28359080"/>
      <w:bookmarkStart w:id="11" w:name="_Toc35393791"/>
      <w:bookmarkStart w:id="12" w:name="_Toc28359003"/>
      <w:r>
        <w:rPr>
          <w:rFonts w:ascii="Times New Roman" w:hAnsi="Times New Roman" w:eastAsia="宋体"/>
          <w:color w:val="auto"/>
          <w:sz w:val="24"/>
          <w:szCs w:val="24"/>
          <w:highlight w:val="none"/>
        </w:rPr>
        <w:t>二、申请人的资格要求（须同时满足）</w:t>
      </w:r>
      <w:bookmarkEnd w:id="9"/>
      <w:bookmarkEnd w:id="10"/>
      <w:bookmarkEnd w:id="11"/>
      <w:bookmarkEnd w:id="12"/>
    </w:p>
    <w:p w14:paraId="332B6989">
      <w:pPr>
        <w:spacing w:line="360" w:lineRule="auto"/>
        <w:ind w:firstLine="480" w:firstLineChars="200"/>
        <w:rPr>
          <w:color w:val="auto"/>
          <w:sz w:val="24"/>
          <w:highlight w:val="none"/>
        </w:rPr>
      </w:pPr>
      <w:r>
        <w:rPr>
          <w:color w:val="auto"/>
          <w:sz w:val="24"/>
          <w:highlight w:val="none"/>
        </w:rPr>
        <w:t>1.满足《中华人民共和国政府采购法》第二十二条规定；</w:t>
      </w:r>
    </w:p>
    <w:p w14:paraId="0EF25B86">
      <w:pPr>
        <w:spacing w:line="360" w:lineRule="auto"/>
        <w:ind w:firstLine="480" w:firstLineChars="200"/>
        <w:rPr>
          <w:color w:val="auto"/>
          <w:sz w:val="24"/>
          <w:highlight w:val="none"/>
        </w:rPr>
      </w:pPr>
      <w:bookmarkStart w:id="13" w:name="_Toc28359004"/>
      <w:bookmarkStart w:id="14" w:name="_Toc28359081"/>
      <w:r>
        <w:rPr>
          <w:color w:val="auto"/>
          <w:sz w:val="24"/>
          <w:highlight w:val="none"/>
        </w:rPr>
        <w:t>2.落实政府采购政策需满足的资格要求：</w:t>
      </w:r>
    </w:p>
    <w:p w14:paraId="5EDA9A55">
      <w:pPr>
        <w:spacing w:line="360" w:lineRule="auto"/>
        <w:ind w:firstLine="480" w:firstLineChars="200"/>
        <w:rPr>
          <w:color w:val="auto"/>
          <w:sz w:val="24"/>
          <w:highlight w:val="none"/>
        </w:rPr>
      </w:pPr>
      <w:r>
        <w:rPr>
          <w:color w:val="auto"/>
          <w:sz w:val="24"/>
          <w:highlight w:val="none"/>
        </w:rPr>
        <w:t>2.1 中小企业政策</w:t>
      </w:r>
    </w:p>
    <w:p w14:paraId="7962B63B">
      <w:pPr>
        <w:spacing w:line="360" w:lineRule="auto"/>
        <w:ind w:firstLine="480" w:firstLineChars="200"/>
        <w:rPr>
          <w:color w:val="auto"/>
          <w:sz w:val="24"/>
          <w:highlight w:val="none"/>
        </w:rPr>
      </w:pPr>
      <w:r>
        <w:rPr>
          <w:color w:val="auto"/>
          <w:sz w:val="24"/>
          <w:highlight w:val="none"/>
        </w:rPr>
        <w:t>□本项目不专门面向中小企业预留采购份额。</w:t>
      </w:r>
    </w:p>
    <w:p w14:paraId="79C9AADD">
      <w:pPr>
        <w:spacing w:line="360" w:lineRule="auto"/>
        <w:ind w:firstLine="460" w:firstLineChars="200"/>
        <w:rPr>
          <w:color w:val="auto"/>
          <w:sz w:val="24"/>
          <w:highlight w:val="none"/>
        </w:rPr>
      </w:pPr>
      <w:r>
        <w:rPr>
          <w:rFonts w:ascii="宋体" w:hAnsi="宋体" w:eastAsia="宋体" w:cs="宋体"/>
          <w:color w:val="auto"/>
          <w:spacing w:val="-5"/>
          <w:sz w:val="24"/>
          <w:szCs w:val="24"/>
          <w:highlight w:val="none"/>
        </w:rPr>
        <w:t>■</w:t>
      </w:r>
      <w:r>
        <w:rPr>
          <w:color w:val="auto"/>
          <w:sz w:val="24"/>
          <w:highlight w:val="none"/>
        </w:rPr>
        <w:t xml:space="preserve">本项目专门面向  </w:t>
      </w:r>
      <w:r>
        <w:rPr>
          <w:rFonts w:ascii="宋体" w:hAnsi="宋体" w:eastAsia="宋体" w:cs="宋体"/>
          <w:color w:val="auto"/>
          <w:spacing w:val="-5"/>
          <w:sz w:val="24"/>
          <w:szCs w:val="24"/>
          <w:highlight w:val="none"/>
        </w:rPr>
        <w:t>■</w:t>
      </w:r>
      <w:r>
        <w:rPr>
          <w:color w:val="auto"/>
          <w:sz w:val="24"/>
          <w:highlight w:val="none"/>
        </w:rPr>
        <w:t>中小 □小微企业  采购。即：提供的货物全部由符合政策要求的中小/小微企业制造、服务全部由符合政策要求的中小/小微企业承接。</w:t>
      </w:r>
    </w:p>
    <w:p w14:paraId="16A42E4F">
      <w:pPr>
        <w:spacing w:line="360" w:lineRule="auto"/>
        <w:ind w:firstLine="480" w:firstLineChars="200"/>
        <w:rPr>
          <w:color w:val="auto"/>
          <w:sz w:val="24"/>
          <w:highlight w:val="none"/>
        </w:rPr>
      </w:pPr>
      <w:r>
        <w:rPr>
          <w:color w:val="auto"/>
          <w:sz w:val="24"/>
          <w:highlight w:val="none"/>
        </w:rPr>
        <w:t>□本项目预留部分采购项目预算专门面向中小企业采购。对于预留份额，提供的货物由符合政策要求的中小企业制造、服务由符合政策要求的中小企业承接。预留份额通过以下措施进行：________</w:t>
      </w:r>
      <w:r>
        <w:rPr>
          <w:rFonts w:hint="eastAsia"/>
          <w:color w:val="auto"/>
          <w:sz w:val="24"/>
          <w:highlight w:val="none"/>
          <w:lang w:val="en-US" w:eastAsia="zh-CN"/>
        </w:rPr>
        <w:t>/</w:t>
      </w:r>
      <w:r>
        <w:rPr>
          <w:color w:val="auto"/>
          <w:sz w:val="24"/>
          <w:highlight w:val="none"/>
        </w:rPr>
        <w:t>__________。</w:t>
      </w:r>
    </w:p>
    <w:p w14:paraId="23905DB8">
      <w:pPr>
        <w:spacing w:line="360" w:lineRule="auto"/>
        <w:ind w:firstLine="480" w:firstLineChars="200"/>
        <w:rPr>
          <w:color w:val="auto"/>
          <w:sz w:val="24"/>
          <w:highlight w:val="none"/>
        </w:rPr>
      </w:pPr>
      <w:r>
        <w:rPr>
          <w:color w:val="auto"/>
          <w:sz w:val="24"/>
          <w:highlight w:val="none"/>
        </w:rPr>
        <w:t>2.2 其它落实政府采购政策的资格要求（如有）：________</w:t>
      </w:r>
      <w:r>
        <w:rPr>
          <w:rFonts w:hint="eastAsia"/>
          <w:color w:val="auto"/>
          <w:sz w:val="24"/>
          <w:highlight w:val="none"/>
          <w:lang w:val="en-US" w:eastAsia="zh-CN"/>
        </w:rPr>
        <w:t>/</w:t>
      </w:r>
      <w:r>
        <w:rPr>
          <w:color w:val="auto"/>
          <w:sz w:val="24"/>
          <w:highlight w:val="none"/>
        </w:rPr>
        <w:t>__________。</w:t>
      </w:r>
    </w:p>
    <w:p w14:paraId="073D9E62">
      <w:pPr>
        <w:spacing w:line="360" w:lineRule="auto"/>
        <w:ind w:firstLine="480" w:firstLineChars="200"/>
        <w:rPr>
          <w:i/>
          <w:iCs/>
          <w:color w:val="auto"/>
          <w:sz w:val="24"/>
          <w:highlight w:val="none"/>
          <w:u w:val="single"/>
        </w:rPr>
      </w:pPr>
      <w:r>
        <w:rPr>
          <w:color w:val="auto"/>
          <w:sz w:val="24"/>
          <w:highlight w:val="none"/>
        </w:rPr>
        <w:t>3.本项目的特定资格要求：</w:t>
      </w:r>
    </w:p>
    <w:p w14:paraId="0A0BB18E">
      <w:pPr>
        <w:tabs>
          <w:tab w:val="left" w:pos="900"/>
          <w:tab w:val="left" w:pos="1134"/>
          <w:tab w:val="left" w:pos="1589"/>
          <w:tab w:val="left" w:pos="5521"/>
        </w:tabs>
        <w:snapToGrid w:val="0"/>
        <w:spacing w:line="360" w:lineRule="auto"/>
        <w:ind w:firstLine="480" w:firstLineChars="200"/>
        <w:rPr>
          <w:color w:val="auto"/>
          <w:sz w:val="24"/>
          <w:highlight w:val="none"/>
        </w:rPr>
      </w:pPr>
      <w:r>
        <w:rPr>
          <w:color w:val="auto"/>
          <w:sz w:val="24"/>
          <w:highlight w:val="none"/>
        </w:rPr>
        <w:t>3.1本项目是否属于政府购买服务：</w:t>
      </w:r>
    </w:p>
    <w:p w14:paraId="1F78424C">
      <w:pPr>
        <w:tabs>
          <w:tab w:val="left" w:pos="900"/>
          <w:tab w:val="left" w:pos="1134"/>
          <w:tab w:val="left" w:pos="1589"/>
          <w:tab w:val="left" w:pos="5521"/>
        </w:tabs>
        <w:snapToGrid w:val="0"/>
        <w:spacing w:line="360" w:lineRule="auto"/>
        <w:ind w:left="991" w:leftChars="472" w:firstLine="2"/>
        <w:rPr>
          <w:color w:val="auto"/>
          <w:sz w:val="24"/>
          <w:highlight w:val="none"/>
        </w:rPr>
      </w:pPr>
      <w:r>
        <w:rPr>
          <w:color w:val="auto"/>
          <w:sz w:val="24"/>
          <w:highlight w:val="none"/>
        </w:rPr>
        <w:t>□否</w:t>
      </w:r>
    </w:p>
    <w:p w14:paraId="40788D04">
      <w:pPr>
        <w:tabs>
          <w:tab w:val="left" w:pos="900"/>
          <w:tab w:val="left" w:pos="1134"/>
          <w:tab w:val="left" w:pos="1589"/>
          <w:tab w:val="left" w:pos="5521"/>
        </w:tabs>
        <w:snapToGrid w:val="0"/>
        <w:spacing w:line="360" w:lineRule="auto"/>
        <w:ind w:left="991" w:leftChars="472" w:firstLine="2"/>
        <w:rPr>
          <w:color w:val="auto"/>
          <w:sz w:val="24"/>
          <w:highlight w:val="none"/>
        </w:rPr>
      </w:pPr>
      <w:r>
        <w:rPr>
          <w:rFonts w:ascii="宋体" w:hAnsi="宋体" w:eastAsia="宋体" w:cs="宋体"/>
          <w:color w:val="auto"/>
          <w:spacing w:val="-5"/>
          <w:sz w:val="24"/>
          <w:szCs w:val="24"/>
          <w:highlight w:val="none"/>
        </w:rPr>
        <w:t>■</w:t>
      </w:r>
      <w:r>
        <w:rPr>
          <w:color w:val="auto"/>
          <w:sz w:val="24"/>
          <w:highlight w:val="none"/>
        </w:rPr>
        <w:t>是，公益一类事业单位、使用事业编制且由财政拨款保障的群团组织，不得作为承接主体；</w:t>
      </w:r>
    </w:p>
    <w:p w14:paraId="115AE14A">
      <w:pPr>
        <w:tabs>
          <w:tab w:val="left" w:pos="900"/>
          <w:tab w:val="left" w:pos="1134"/>
          <w:tab w:val="left" w:pos="1589"/>
          <w:tab w:val="left" w:pos="5521"/>
        </w:tabs>
        <w:snapToGrid w:val="0"/>
        <w:spacing w:line="360" w:lineRule="auto"/>
        <w:ind w:firstLine="480" w:firstLineChars="200"/>
        <w:rPr>
          <w:rFonts w:hint="eastAsia" w:eastAsiaTheme="minorEastAsia"/>
          <w:color w:val="auto"/>
          <w:sz w:val="24"/>
          <w:highlight w:val="none"/>
          <w:lang w:eastAsia="zh-CN"/>
        </w:rPr>
      </w:pPr>
      <w:r>
        <w:rPr>
          <w:color w:val="auto"/>
          <w:sz w:val="24"/>
          <w:highlight w:val="none"/>
        </w:rPr>
        <w:t>3.2其他特定资格要求</w:t>
      </w:r>
      <w:r>
        <w:rPr>
          <w:rFonts w:eastAsiaTheme="minorEastAsia"/>
          <w:color w:val="auto"/>
          <w:sz w:val="24"/>
          <w:highlight w:val="none"/>
        </w:rPr>
        <w:t>：</w:t>
      </w:r>
      <w:r>
        <w:rPr>
          <w:rFonts w:hint="eastAsia" w:ascii="宋体" w:hAnsi="宋体" w:cs="宋体"/>
          <w:color w:val="auto"/>
          <w:spacing w:val="-1"/>
          <w:sz w:val="24"/>
          <w:szCs w:val="24"/>
          <w:highlight w:val="none"/>
          <w:u w:val="single" w:color="auto"/>
          <w:lang w:val="en-US" w:eastAsia="zh-CN"/>
        </w:rPr>
        <w:t>/</w:t>
      </w:r>
    </w:p>
    <w:p w14:paraId="3CD9E8B8">
      <w:pPr>
        <w:spacing w:line="360" w:lineRule="auto"/>
        <w:ind w:firstLine="480" w:firstLineChars="200"/>
        <w:rPr>
          <w:i/>
          <w:iCs/>
          <w:color w:val="auto"/>
          <w:sz w:val="24"/>
          <w:highlight w:val="none"/>
          <w:u w:val="single"/>
        </w:rPr>
      </w:pPr>
    </w:p>
    <w:bookmarkEnd w:id="13"/>
    <w:bookmarkEnd w:id="14"/>
    <w:p w14:paraId="4396D393">
      <w:pPr>
        <w:pStyle w:val="5"/>
        <w:widowControl/>
        <w:spacing w:before="0" w:line="360" w:lineRule="auto"/>
        <w:jc w:val="left"/>
        <w:rPr>
          <w:rFonts w:ascii="Times New Roman" w:hAnsi="Times New Roman" w:eastAsia="宋体"/>
          <w:color w:val="auto"/>
          <w:sz w:val="24"/>
          <w:szCs w:val="24"/>
          <w:highlight w:val="none"/>
        </w:rPr>
      </w:pPr>
      <w:bookmarkStart w:id="15" w:name="_Toc35393623"/>
      <w:bookmarkStart w:id="16" w:name="_Toc35393792"/>
      <w:r>
        <w:rPr>
          <w:rFonts w:ascii="Times New Roman" w:hAnsi="Times New Roman" w:eastAsia="宋体"/>
          <w:color w:val="auto"/>
          <w:sz w:val="24"/>
          <w:szCs w:val="24"/>
          <w:highlight w:val="none"/>
        </w:rPr>
        <w:t>三、获取招标文件</w:t>
      </w:r>
      <w:bookmarkEnd w:id="15"/>
      <w:bookmarkEnd w:id="16"/>
    </w:p>
    <w:p w14:paraId="50E3F1A7">
      <w:pPr>
        <w:adjustRightInd w:val="0"/>
        <w:snapToGrid w:val="0"/>
        <w:spacing w:line="360" w:lineRule="auto"/>
        <w:ind w:firstLine="480" w:firstLineChars="200"/>
        <w:rPr>
          <w:color w:val="auto"/>
          <w:sz w:val="24"/>
          <w:highlight w:val="none"/>
          <w:lang w:bidi="ar"/>
        </w:rPr>
      </w:pPr>
      <w:r>
        <w:rPr>
          <w:color w:val="auto"/>
          <w:sz w:val="24"/>
          <w:highlight w:val="none"/>
          <w:lang w:bidi="ar"/>
        </w:rPr>
        <w:t>1.时间：</w:t>
      </w:r>
      <w:r>
        <w:rPr>
          <w:rFonts w:hint="eastAsia"/>
          <w:color w:val="auto"/>
          <w:sz w:val="24"/>
          <w:highlight w:val="none"/>
          <w:lang w:val="en-US" w:eastAsia="zh-CN" w:bidi="ar"/>
        </w:rPr>
        <w:t>2026</w:t>
      </w:r>
      <w:r>
        <w:rPr>
          <w:color w:val="auto"/>
          <w:sz w:val="24"/>
          <w:highlight w:val="none"/>
          <w:lang w:bidi="ar"/>
        </w:rPr>
        <w:t>年</w:t>
      </w:r>
      <w:r>
        <w:rPr>
          <w:rFonts w:hint="eastAsia"/>
          <w:color w:val="auto"/>
          <w:sz w:val="24"/>
          <w:highlight w:val="none"/>
          <w:lang w:val="en-US" w:eastAsia="zh-CN" w:bidi="ar"/>
        </w:rPr>
        <w:t>06</w:t>
      </w:r>
      <w:r>
        <w:rPr>
          <w:color w:val="auto"/>
          <w:sz w:val="24"/>
          <w:highlight w:val="none"/>
          <w:lang w:bidi="ar"/>
        </w:rPr>
        <w:t>月</w:t>
      </w:r>
      <w:r>
        <w:rPr>
          <w:rFonts w:hint="eastAsia"/>
          <w:color w:val="auto"/>
          <w:sz w:val="24"/>
          <w:highlight w:val="none"/>
          <w:lang w:val="en-US" w:eastAsia="zh-CN" w:bidi="ar"/>
        </w:rPr>
        <w:t>01</w:t>
      </w:r>
      <w:r>
        <w:rPr>
          <w:color w:val="auto"/>
          <w:sz w:val="24"/>
          <w:highlight w:val="none"/>
          <w:lang w:bidi="ar"/>
        </w:rPr>
        <w:t>日至</w:t>
      </w:r>
      <w:r>
        <w:rPr>
          <w:rFonts w:hint="eastAsia"/>
          <w:color w:val="auto"/>
          <w:sz w:val="24"/>
          <w:highlight w:val="none"/>
          <w:lang w:val="en-US" w:eastAsia="zh-CN" w:bidi="ar"/>
        </w:rPr>
        <w:t>2026</w:t>
      </w:r>
      <w:r>
        <w:rPr>
          <w:color w:val="auto"/>
          <w:sz w:val="24"/>
          <w:highlight w:val="none"/>
          <w:lang w:bidi="ar"/>
        </w:rPr>
        <w:t>年</w:t>
      </w:r>
      <w:r>
        <w:rPr>
          <w:rFonts w:hint="eastAsia"/>
          <w:color w:val="auto"/>
          <w:sz w:val="24"/>
          <w:highlight w:val="none"/>
          <w:lang w:val="en-US" w:eastAsia="zh-CN" w:bidi="ar"/>
        </w:rPr>
        <w:t>06</w:t>
      </w:r>
      <w:r>
        <w:rPr>
          <w:color w:val="auto"/>
          <w:sz w:val="24"/>
          <w:highlight w:val="none"/>
          <w:lang w:bidi="ar"/>
        </w:rPr>
        <w:t>月</w:t>
      </w:r>
      <w:r>
        <w:rPr>
          <w:rFonts w:hint="eastAsia"/>
          <w:color w:val="auto"/>
          <w:sz w:val="24"/>
          <w:highlight w:val="none"/>
          <w:lang w:val="en-US" w:eastAsia="zh-CN" w:bidi="ar"/>
        </w:rPr>
        <w:t>05</w:t>
      </w:r>
      <w:r>
        <w:rPr>
          <w:color w:val="auto"/>
          <w:sz w:val="24"/>
          <w:highlight w:val="none"/>
          <w:lang w:bidi="ar"/>
        </w:rPr>
        <w:t>日，每天上午</w:t>
      </w:r>
      <w:r>
        <w:rPr>
          <w:rFonts w:hint="eastAsia"/>
          <w:color w:val="auto"/>
          <w:sz w:val="24"/>
          <w:highlight w:val="none"/>
          <w:lang w:val="en-US" w:eastAsia="zh-CN" w:bidi="ar"/>
        </w:rPr>
        <w:t>9</w:t>
      </w:r>
      <w:r>
        <w:rPr>
          <w:color w:val="auto"/>
          <w:sz w:val="24"/>
          <w:highlight w:val="none"/>
          <w:lang w:bidi="ar"/>
        </w:rPr>
        <w:t>至</w:t>
      </w:r>
      <w:r>
        <w:rPr>
          <w:rFonts w:hint="eastAsia"/>
          <w:color w:val="auto"/>
          <w:sz w:val="24"/>
          <w:highlight w:val="none"/>
          <w:lang w:val="en-US" w:eastAsia="zh-CN" w:bidi="ar"/>
        </w:rPr>
        <w:t>12</w:t>
      </w:r>
      <w:r>
        <w:rPr>
          <w:color w:val="auto"/>
          <w:sz w:val="24"/>
          <w:highlight w:val="none"/>
          <w:lang w:bidi="ar"/>
        </w:rPr>
        <w:t>，下午</w:t>
      </w:r>
      <w:r>
        <w:rPr>
          <w:rFonts w:hint="eastAsia"/>
          <w:color w:val="auto"/>
          <w:sz w:val="24"/>
          <w:highlight w:val="none"/>
          <w:lang w:val="en-US" w:eastAsia="zh-CN" w:bidi="ar"/>
        </w:rPr>
        <w:t>12</w:t>
      </w:r>
      <w:r>
        <w:rPr>
          <w:color w:val="auto"/>
          <w:sz w:val="24"/>
          <w:highlight w:val="none"/>
          <w:lang w:bidi="ar"/>
        </w:rPr>
        <w:t>至</w:t>
      </w:r>
      <w:r>
        <w:rPr>
          <w:rFonts w:hint="eastAsia"/>
          <w:color w:val="auto"/>
          <w:sz w:val="24"/>
          <w:highlight w:val="none"/>
          <w:lang w:val="en-US" w:eastAsia="zh-CN" w:bidi="ar"/>
        </w:rPr>
        <w:t>17</w:t>
      </w:r>
      <w:r>
        <w:rPr>
          <w:color w:val="auto"/>
          <w:sz w:val="24"/>
          <w:highlight w:val="none"/>
          <w:lang w:bidi="ar"/>
        </w:rPr>
        <w:t>（北京时间，法定节假日除外）。</w:t>
      </w:r>
    </w:p>
    <w:p w14:paraId="3486B024">
      <w:pPr>
        <w:adjustRightInd w:val="0"/>
        <w:snapToGrid w:val="0"/>
        <w:spacing w:line="360" w:lineRule="auto"/>
        <w:ind w:firstLine="480" w:firstLineChars="200"/>
        <w:rPr>
          <w:color w:val="auto"/>
          <w:sz w:val="24"/>
          <w:highlight w:val="none"/>
        </w:rPr>
      </w:pPr>
      <w:r>
        <w:rPr>
          <w:color w:val="auto"/>
          <w:sz w:val="24"/>
          <w:highlight w:val="none"/>
          <w:lang w:bidi="ar"/>
        </w:rPr>
        <w:t>2.地点：北京市政府采购电子交易平台</w:t>
      </w:r>
    </w:p>
    <w:p w14:paraId="00948555">
      <w:pPr>
        <w:widowControl/>
        <w:adjustRightInd w:val="0"/>
        <w:snapToGrid w:val="0"/>
        <w:spacing w:line="360" w:lineRule="auto"/>
        <w:ind w:firstLine="480" w:firstLineChars="200"/>
        <w:jc w:val="left"/>
        <w:rPr>
          <w:color w:val="auto"/>
          <w:sz w:val="24"/>
          <w:highlight w:val="none"/>
          <w:lang w:bidi="ar"/>
        </w:rPr>
      </w:pPr>
      <w:r>
        <w:rPr>
          <w:color w:val="auto"/>
          <w:sz w:val="24"/>
          <w:highlight w:val="none"/>
          <w:lang w:bidi="ar"/>
        </w:rPr>
        <w:t>3.方式：供应商使用CA数字证书或电子营业执照登录北京市政府采购电子交易平台（http://zbcg-bjzc.zhongcy.com/bjczj-portal-site/index.html#/home）获取电子版招标文件。</w:t>
      </w:r>
    </w:p>
    <w:p w14:paraId="04BF7AC5">
      <w:pPr>
        <w:widowControl/>
        <w:adjustRightInd w:val="0"/>
        <w:snapToGrid w:val="0"/>
        <w:spacing w:line="360" w:lineRule="auto"/>
        <w:ind w:firstLine="480" w:firstLineChars="200"/>
        <w:jc w:val="left"/>
        <w:rPr>
          <w:color w:val="auto"/>
          <w:sz w:val="24"/>
          <w:highlight w:val="none"/>
        </w:rPr>
      </w:pPr>
      <w:r>
        <w:rPr>
          <w:color w:val="auto"/>
          <w:sz w:val="24"/>
          <w:highlight w:val="none"/>
          <w:lang w:bidi="ar"/>
        </w:rPr>
        <w:t>4.售价：0元。</w:t>
      </w:r>
    </w:p>
    <w:p w14:paraId="35D7E6E7">
      <w:pPr>
        <w:tabs>
          <w:tab w:val="left" w:pos="900"/>
          <w:tab w:val="left" w:pos="1980"/>
        </w:tabs>
        <w:snapToGrid w:val="0"/>
        <w:spacing w:line="360" w:lineRule="auto"/>
        <w:ind w:left="840"/>
        <w:rPr>
          <w:color w:val="auto"/>
          <w:sz w:val="24"/>
          <w:highlight w:val="none"/>
        </w:rPr>
      </w:pPr>
    </w:p>
    <w:p w14:paraId="59CB6363">
      <w:pPr>
        <w:pStyle w:val="5"/>
        <w:widowControl/>
        <w:spacing w:before="0" w:line="360" w:lineRule="auto"/>
        <w:jc w:val="left"/>
        <w:rPr>
          <w:rFonts w:ascii="Times New Roman" w:hAnsi="Times New Roman" w:eastAsia="宋体"/>
          <w:color w:val="auto"/>
          <w:sz w:val="24"/>
          <w:szCs w:val="24"/>
          <w:highlight w:val="none"/>
        </w:rPr>
      </w:pPr>
      <w:bookmarkStart w:id="17" w:name="_Toc28359082"/>
      <w:bookmarkStart w:id="18" w:name="_Toc28359005"/>
      <w:bookmarkStart w:id="19" w:name="_Toc35393793"/>
      <w:bookmarkStart w:id="20" w:name="_Toc35393624"/>
      <w:r>
        <w:rPr>
          <w:rFonts w:ascii="Times New Roman" w:hAnsi="Times New Roman" w:eastAsia="宋体"/>
          <w:color w:val="auto"/>
          <w:sz w:val="24"/>
          <w:szCs w:val="24"/>
          <w:highlight w:val="none"/>
        </w:rPr>
        <w:t>四、提交投标文件</w:t>
      </w:r>
      <w:bookmarkEnd w:id="17"/>
      <w:bookmarkEnd w:id="18"/>
      <w:r>
        <w:rPr>
          <w:rFonts w:ascii="Times New Roman" w:hAnsi="Times New Roman" w:eastAsia="宋体"/>
          <w:color w:val="auto"/>
          <w:sz w:val="24"/>
          <w:szCs w:val="24"/>
          <w:highlight w:val="none"/>
        </w:rPr>
        <w:t>截止时间、开标时间和地点</w:t>
      </w:r>
      <w:bookmarkEnd w:id="19"/>
      <w:bookmarkEnd w:id="20"/>
    </w:p>
    <w:p w14:paraId="4526AF58">
      <w:pPr>
        <w:spacing w:line="360" w:lineRule="auto"/>
        <w:ind w:firstLine="480" w:firstLineChars="200"/>
        <w:rPr>
          <w:bCs/>
          <w:color w:val="auto"/>
          <w:sz w:val="24"/>
          <w:highlight w:val="none"/>
          <w:u w:val="single"/>
        </w:rPr>
      </w:pPr>
      <w:r>
        <w:rPr>
          <w:color w:val="auto"/>
          <w:sz w:val="24"/>
          <w:highlight w:val="none"/>
          <w:lang w:bidi="ar"/>
        </w:rPr>
        <w:t>投标截止时间、开标时间：</w:t>
      </w:r>
      <w:r>
        <w:rPr>
          <w:rFonts w:hint="eastAsia"/>
          <w:color w:val="auto"/>
          <w:sz w:val="24"/>
          <w:highlight w:val="none"/>
          <w:lang w:val="en-US" w:eastAsia="zh-CN" w:bidi="ar"/>
        </w:rPr>
        <w:t>2026</w:t>
      </w:r>
      <w:r>
        <w:rPr>
          <w:color w:val="auto"/>
          <w:sz w:val="24"/>
          <w:highlight w:val="none"/>
          <w:lang w:bidi="ar"/>
        </w:rPr>
        <w:t>年</w:t>
      </w:r>
      <w:r>
        <w:rPr>
          <w:rFonts w:hint="eastAsia"/>
          <w:color w:val="auto"/>
          <w:sz w:val="24"/>
          <w:highlight w:val="none"/>
          <w:lang w:val="en-US" w:eastAsia="zh-CN" w:bidi="ar"/>
        </w:rPr>
        <w:t>06</w:t>
      </w:r>
      <w:r>
        <w:rPr>
          <w:color w:val="auto"/>
          <w:sz w:val="24"/>
          <w:highlight w:val="none"/>
          <w:lang w:bidi="ar"/>
        </w:rPr>
        <w:t>月</w:t>
      </w:r>
      <w:r>
        <w:rPr>
          <w:rFonts w:hint="eastAsia"/>
          <w:color w:val="auto"/>
          <w:sz w:val="24"/>
          <w:highlight w:val="none"/>
          <w:lang w:val="en-US" w:eastAsia="zh-CN" w:bidi="ar"/>
        </w:rPr>
        <w:t>22</w:t>
      </w:r>
      <w:r>
        <w:rPr>
          <w:color w:val="auto"/>
          <w:sz w:val="24"/>
          <w:highlight w:val="none"/>
          <w:lang w:bidi="ar"/>
        </w:rPr>
        <w:t>日</w:t>
      </w:r>
      <w:r>
        <w:rPr>
          <w:rFonts w:hint="eastAsia"/>
          <w:color w:val="auto"/>
          <w:sz w:val="24"/>
          <w:highlight w:val="none"/>
          <w:lang w:val="en-US" w:eastAsia="zh-CN" w:bidi="ar"/>
        </w:rPr>
        <w:t>09</w:t>
      </w:r>
      <w:r>
        <w:rPr>
          <w:color w:val="auto"/>
          <w:sz w:val="24"/>
          <w:highlight w:val="none"/>
          <w:lang w:bidi="ar"/>
        </w:rPr>
        <w:t>点</w:t>
      </w:r>
      <w:r>
        <w:rPr>
          <w:rFonts w:hint="eastAsia"/>
          <w:color w:val="auto"/>
          <w:sz w:val="24"/>
          <w:highlight w:val="none"/>
          <w:lang w:val="en-US" w:eastAsia="zh-CN" w:bidi="ar"/>
        </w:rPr>
        <w:t>30</w:t>
      </w:r>
      <w:r>
        <w:rPr>
          <w:color w:val="auto"/>
          <w:sz w:val="24"/>
          <w:highlight w:val="none"/>
          <w:lang w:bidi="ar"/>
        </w:rPr>
        <w:t>分</w:t>
      </w:r>
      <w:r>
        <w:rPr>
          <w:bCs/>
          <w:color w:val="auto"/>
          <w:sz w:val="24"/>
          <w:highlight w:val="none"/>
          <w:lang w:bidi="ar"/>
        </w:rPr>
        <w:t>（北京时间）</w:t>
      </w:r>
      <w:r>
        <w:rPr>
          <w:iCs/>
          <w:color w:val="auto"/>
          <w:sz w:val="24"/>
          <w:highlight w:val="none"/>
          <w:lang w:bidi="ar"/>
        </w:rPr>
        <w:t>。</w:t>
      </w:r>
    </w:p>
    <w:p w14:paraId="0178E902">
      <w:pPr>
        <w:spacing w:line="360" w:lineRule="auto"/>
        <w:ind w:firstLine="480" w:firstLineChars="200"/>
        <w:rPr>
          <w:bCs/>
          <w:color w:val="auto"/>
          <w:sz w:val="24"/>
          <w:highlight w:val="none"/>
          <w:u w:val="single"/>
        </w:rPr>
      </w:pPr>
      <w:r>
        <w:rPr>
          <w:color w:val="auto"/>
          <w:sz w:val="24"/>
          <w:highlight w:val="none"/>
          <w:lang w:bidi="ar"/>
        </w:rPr>
        <w:t>地点：</w:t>
      </w:r>
      <w:r>
        <w:rPr>
          <w:rFonts w:hint="eastAsia"/>
          <w:color w:val="auto"/>
          <w:sz w:val="24"/>
          <w:highlight w:val="none"/>
          <w:lang w:bidi="ar"/>
        </w:rPr>
        <w:t>北京市通州区八里桥南街50号12幢</w:t>
      </w:r>
    </w:p>
    <w:p w14:paraId="0F0A2B2E">
      <w:pPr>
        <w:pStyle w:val="5"/>
        <w:spacing w:before="0" w:line="360" w:lineRule="auto"/>
        <w:jc w:val="left"/>
        <w:rPr>
          <w:rFonts w:ascii="Times New Roman" w:hAnsi="Times New Roman" w:eastAsia="宋体"/>
          <w:color w:val="auto"/>
          <w:sz w:val="24"/>
          <w:szCs w:val="24"/>
          <w:highlight w:val="none"/>
        </w:rPr>
      </w:pPr>
      <w:bookmarkStart w:id="21" w:name="_Toc35393625"/>
      <w:bookmarkStart w:id="22" w:name="_Toc35393794"/>
      <w:bookmarkStart w:id="23" w:name="_Toc28359084"/>
      <w:bookmarkStart w:id="24" w:name="_Toc28359007"/>
      <w:r>
        <w:rPr>
          <w:rFonts w:ascii="Times New Roman" w:hAnsi="Times New Roman" w:eastAsia="宋体"/>
          <w:color w:val="auto"/>
          <w:sz w:val="24"/>
          <w:szCs w:val="24"/>
          <w:highlight w:val="none"/>
        </w:rPr>
        <w:t>五、公告期限</w:t>
      </w:r>
      <w:bookmarkEnd w:id="21"/>
      <w:bookmarkEnd w:id="22"/>
      <w:bookmarkEnd w:id="23"/>
      <w:bookmarkEnd w:id="24"/>
    </w:p>
    <w:p w14:paraId="117719A6">
      <w:pPr>
        <w:spacing w:line="360" w:lineRule="auto"/>
        <w:ind w:firstLine="480" w:firstLineChars="200"/>
        <w:rPr>
          <w:color w:val="auto"/>
          <w:kern w:val="0"/>
          <w:sz w:val="24"/>
          <w:highlight w:val="none"/>
        </w:rPr>
      </w:pPr>
      <w:r>
        <w:rPr>
          <w:color w:val="auto"/>
          <w:kern w:val="0"/>
          <w:sz w:val="24"/>
          <w:highlight w:val="none"/>
        </w:rPr>
        <w:t>自本公告发布之日起5个工作日。</w:t>
      </w:r>
    </w:p>
    <w:p w14:paraId="1FBB236B">
      <w:pPr>
        <w:spacing w:line="360" w:lineRule="auto"/>
        <w:ind w:firstLine="480" w:firstLineChars="200"/>
        <w:rPr>
          <w:color w:val="auto"/>
          <w:kern w:val="0"/>
          <w:sz w:val="24"/>
          <w:highlight w:val="none"/>
        </w:rPr>
      </w:pPr>
    </w:p>
    <w:p w14:paraId="1D172B24">
      <w:pPr>
        <w:pStyle w:val="5"/>
        <w:spacing w:before="0" w:line="360" w:lineRule="auto"/>
        <w:jc w:val="left"/>
        <w:rPr>
          <w:rFonts w:ascii="Times New Roman" w:hAnsi="Times New Roman" w:eastAsia="宋体"/>
          <w:color w:val="auto"/>
          <w:sz w:val="24"/>
          <w:szCs w:val="24"/>
          <w:highlight w:val="none"/>
        </w:rPr>
      </w:pPr>
      <w:bookmarkStart w:id="25" w:name="_Toc35393626"/>
      <w:bookmarkStart w:id="26" w:name="_Toc35393795"/>
      <w:r>
        <w:rPr>
          <w:rFonts w:ascii="Times New Roman" w:hAnsi="Times New Roman" w:eastAsia="宋体"/>
          <w:color w:val="auto"/>
          <w:sz w:val="24"/>
          <w:szCs w:val="24"/>
          <w:highlight w:val="none"/>
        </w:rPr>
        <w:t>六、其他补充事宜</w:t>
      </w:r>
      <w:bookmarkEnd w:id="25"/>
      <w:bookmarkEnd w:id="26"/>
    </w:p>
    <w:p w14:paraId="4D9D6F1B">
      <w:pPr>
        <w:widowControl/>
        <w:adjustRightInd w:val="0"/>
        <w:snapToGrid w:val="0"/>
        <w:spacing w:line="360" w:lineRule="auto"/>
        <w:ind w:firstLine="480" w:firstLineChars="200"/>
        <w:jc w:val="left"/>
        <w:rPr>
          <w:color w:val="auto"/>
          <w:sz w:val="24"/>
          <w:highlight w:val="none"/>
        </w:rPr>
      </w:pPr>
      <w:r>
        <w:rPr>
          <w:color w:val="auto"/>
          <w:sz w:val="24"/>
          <w:highlight w:val="none"/>
        </w:rPr>
        <w:t>1.本项目需要落实的政府采购政策：</w:t>
      </w:r>
    </w:p>
    <w:p w14:paraId="7BCEDBD3">
      <w:pPr>
        <w:widowControl/>
        <w:adjustRightInd w:val="0"/>
        <w:snapToGrid w:val="0"/>
        <w:spacing w:line="360" w:lineRule="auto"/>
        <w:ind w:firstLine="480" w:firstLineChars="200"/>
        <w:jc w:val="left"/>
        <w:rPr>
          <w:rFonts w:ascii="Times New Roman" w:hAnsi="Times New Roman" w:eastAsia="宋体" w:cs="Times New Roman"/>
          <w:color w:val="auto"/>
          <w:sz w:val="24"/>
          <w:highlight w:val="none"/>
          <w:lang w:bidi="ar"/>
        </w:rPr>
      </w:pPr>
      <w:r>
        <w:rPr>
          <w:rFonts w:ascii="Times New Roman" w:hAnsi="Times New Roman" w:eastAsia="宋体" w:cs="Times New Roman"/>
          <w:color w:val="auto"/>
          <w:sz w:val="24"/>
          <w:highlight w:val="none"/>
          <w:lang w:bidi="ar"/>
        </w:rPr>
        <w:t>（1）财政部、国家发展改革委“关于印发《节能产品政府采购实施意见》的通知”财库﹝2004﹞185 号。</w:t>
      </w:r>
    </w:p>
    <w:p w14:paraId="1DBDF759">
      <w:pPr>
        <w:widowControl/>
        <w:adjustRightInd w:val="0"/>
        <w:snapToGrid w:val="0"/>
        <w:spacing w:line="360" w:lineRule="auto"/>
        <w:ind w:firstLine="480" w:firstLineChars="200"/>
        <w:jc w:val="left"/>
        <w:rPr>
          <w:rFonts w:ascii="Times New Roman" w:hAnsi="Times New Roman" w:eastAsia="宋体" w:cs="Times New Roman"/>
          <w:color w:val="auto"/>
          <w:sz w:val="24"/>
          <w:highlight w:val="none"/>
          <w:lang w:bidi="ar"/>
        </w:rPr>
      </w:pPr>
      <w:r>
        <w:rPr>
          <w:rFonts w:ascii="Times New Roman" w:hAnsi="Times New Roman" w:eastAsia="宋体" w:cs="Times New Roman"/>
          <w:color w:val="auto"/>
          <w:sz w:val="24"/>
          <w:highlight w:val="none"/>
          <w:lang w:bidi="ar"/>
        </w:rPr>
        <w:t>（2）财政部、环保总局“关于环境标志产品政府采购实施的意见”财库〔2006〕90号。</w:t>
      </w:r>
    </w:p>
    <w:p w14:paraId="69DB0E2D">
      <w:pPr>
        <w:widowControl/>
        <w:adjustRightInd w:val="0"/>
        <w:snapToGrid w:val="0"/>
        <w:spacing w:line="360" w:lineRule="auto"/>
        <w:ind w:firstLine="480" w:firstLineChars="200"/>
        <w:jc w:val="left"/>
        <w:rPr>
          <w:rFonts w:ascii="Times New Roman" w:hAnsi="Times New Roman" w:eastAsia="宋体" w:cs="Times New Roman"/>
          <w:color w:val="auto"/>
          <w:sz w:val="24"/>
          <w:highlight w:val="none"/>
          <w:lang w:bidi="ar"/>
        </w:rPr>
      </w:pPr>
      <w:r>
        <w:rPr>
          <w:rFonts w:ascii="Times New Roman" w:hAnsi="Times New Roman" w:eastAsia="宋体" w:cs="Times New Roman"/>
          <w:color w:val="auto"/>
          <w:sz w:val="24"/>
          <w:highlight w:val="none"/>
          <w:lang w:bidi="ar"/>
        </w:rPr>
        <w:t>（3）执行《财政部 国家发展改革委关于印发〈节能产品政府采购实施意见〉的通知》 （财库[2019]19 号）；</w:t>
      </w:r>
    </w:p>
    <w:p w14:paraId="7463D303">
      <w:pPr>
        <w:widowControl/>
        <w:adjustRightInd w:val="0"/>
        <w:snapToGrid w:val="0"/>
        <w:spacing w:line="360" w:lineRule="auto"/>
        <w:ind w:firstLine="480" w:firstLineChars="200"/>
        <w:jc w:val="left"/>
        <w:rPr>
          <w:rFonts w:ascii="Times New Roman" w:hAnsi="Times New Roman" w:eastAsia="宋体" w:cs="Times New Roman"/>
          <w:color w:val="auto"/>
          <w:sz w:val="24"/>
          <w:highlight w:val="none"/>
          <w:lang w:bidi="ar"/>
        </w:rPr>
      </w:pPr>
      <w:r>
        <w:rPr>
          <w:rFonts w:ascii="Times New Roman" w:hAnsi="Times New Roman" w:eastAsia="宋体" w:cs="Times New Roman"/>
          <w:color w:val="auto"/>
          <w:sz w:val="24"/>
          <w:highlight w:val="none"/>
          <w:lang w:bidi="ar"/>
        </w:rPr>
        <w:t>（4）执行《财政部 环保总局关于环境标志产品政府采购实施的意见》（财库[2019]18号）；</w:t>
      </w:r>
    </w:p>
    <w:p w14:paraId="3D7D80E8">
      <w:pPr>
        <w:widowControl/>
        <w:adjustRightInd w:val="0"/>
        <w:snapToGrid w:val="0"/>
        <w:spacing w:line="360" w:lineRule="auto"/>
        <w:ind w:firstLine="480" w:firstLineChars="200"/>
        <w:jc w:val="left"/>
        <w:rPr>
          <w:rFonts w:ascii="Times New Roman" w:hAnsi="Times New Roman" w:eastAsia="宋体" w:cs="Times New Roman"/>
          <w:color w:val="auto"/>
          <w:sz w:val="24"/>
          <w:highlight w:val="none"/>
          <w:lang w:bidi="ar"/>
        </w:rPr>
      </w:pPr>
      <w:r>
        <w:rPr>
          <w:rFonts w:ascii="Times New Roman" w:hAnsi="Times New Roman" w:eastAsia="宋体" w:cs="Times New Roman"/>
          <w:color w:val="auto"/>
          <w:sz w:val="24"/>
          <w:highlight w:val="none"/>
          <w:lang w:bidi="ar"/>
        </w:rPr>
        <w:t>（5）执行《政府采购促进中小企业发展管理办法》（财库[2020]46 号）；</w:t>
      </w:r>
    </w:p>
    <w:p w14:paraId="2205FA89">
      <w:pPr>
        <w:widowControl/>
        <w:adjustRightInd w:val="0"/>
        <w:snapToGrid w:val="0"/>
        <w:spacing w:line="360" w:lineRule="auto"/>
        <w:ind w:firstLine="480" w:firstLineChars="200"/>
        <w:jc w:val="left"/>
        <w:rPr>
          <w:rFonts w:ascii="Times New Roman" w:hAnsi="Times New Roman" w:eastAsia="宋体" w:cs="Times New Roman"/>
          <w:color w:val="auto"/>
          <w:sz w:val="24"/>
          <w:highlight w:val="none"/>
          <w:lang w:bidi="ar"/>
        </w:rPr>
      </w:pPr>
      <w:r>
        <w:rPr>
          <w:rFonts w:ascii="Times New Roman" w:hAnsi="Times New Roman" w:eastAsia="宋体" w:cs="Times New Roman"/>
          <w:color w:val="auto"/>
          <w:sz w:val="24"/>
          <w:highlight w:val="none"/>
          <w:lang w:bidi="ar"/>
        </w:rPr>
        <w:t>（6）执行《财政部关于开展政府采购信用担保试点工作方案》（财库[2011]124 号）；</w:t>
      </w:r>
    </w:p>
    <w:p w14:paraId="35C082B5">
      <w:pPr>
        <w:widowControl/>
        <w:adjustRightInd w:val="0"/>
        <w:snapToGrid w:val="0"/>
        <w:spacing w:line="360" w:lineRule="auto"/>
        <w:ind w:firstLine="480" w:firstLineChars="200"/>
        <w:jc w:val="left"/>
        <w:rPr>
          <w:rFonts w:ascii="Times New Roman" w:hAnsi="Times New Roman" w:eastAsia="宋体" w:cs="Times New Roman"/>
          <w:color w:val="auto"/>
          <w:sz w:val="24"/>
          <w:highlight w:val="none"/>
          <w:lang w:bidi="ar"/>
        </w:rPr>
      </w:pPr>
      <w:r>
        <w:rPr>
          <w:rFonts w:ascii="Times New Roman" w:hAnsi="Times New Roman" w:eastAsia="宋体" w:cs="Times New Roman"/>
          <w:color w:val="auto"/>
          <w:sz w:val="24"/>
          <w:highlight w:val="none"/>
          <w:lang w:bidi="ar"/>
        </w:rPr>
        <w:t>（7）执行《财政部、司法部关于政府采购支持监狱企业发展有关问题的通知》（财库</w:t>
      </w:r>
    </w:p>
    <w:p w14:paraId="6640ED61">
      <w:pPr>
        <w:widowControl/>
        <w:adjustRightInd w:val="0"/>
        <w:snapToGrid w:val="0"/>
        <w:spacing w:line="360" w:lineRule="auto"/>
        <w:ind w:firstLine="480" w:firstLineChars="200"/>
        <w:jc w:val="left"/>
        <w:rPr>
          <w:rFonts w:ascii="Times New Roman" w:hAnsi="Times New Roman" w:eastAsia="宋体" w:cs="Times New Roman"/>
          <w:color w:val="auto"/>
          <w:sz w:val="24"/>
          <w:highlight w:val="none"/>
          <w:lang w:bidi="ar"/>
        </w:rPr>
      </w:pPr>
      <w:r>
        <w:rPr>
          <w:rFonts w:ascii="Times New Roman" w:hAnsi="Times New Roman" w:eastAsia="宋体" w:cs="Times New Roman"/>
          <w:color w:val="auto"/>
          <w:sz w:val="24"/>
          <w:highlight w:val="none"/>
          <w:lang w:bidi="ar"/>
        </w:rPr>
        <w:t>[2014]68 号）；</w:t>
      </w:r>
    </w:p>
    <w:p w14:paraId="0AB7725E">
      <w:pPr>
        <w:widowControl/>
        <w:adjustRightInd w:val="0"/>
        <w:snapToGrid w:val="0"/>
        <w:spacing w:line="360" w:lineRule="auto"/>
        <w:ind w:firstLine="480" w:firstLineChars="200"/>
        <w:jc w:val="left"/>
        <w:rPr>
          <w:rFonts w:ascii="Times New Roman" w:hAnsi="Times New Roman" w:eastAsia="宋体" w:cs="Times New Roman"/>
          <w:color w:val="auto"/>
          <w:sz w:val="24"/>
          <w:highlight w:val="none"/>
          <w:lang w:bidi="ar"/>
        </w:rPr>
      </w:pPr>
      <w:r>
        <w:rPr>
          <w:rFonts w:ascii="Times New Roman" w:hAnsi="Times New Roman" w:eastAsia="宋体" w:cs="Times New Roman"/>
          <w:color w:val="auto"/>
          <w:sz w:val="24"/>
          <w:highlight w:val="none"/>
          <w:lang w:bidi="ar"/>
        </w:rPr>
        <w:t>（8）执行《关于促进残疾人就业政府采购政策的通知》（财库〔2017〕141 号）；</w:t>
      </w:r>
    </w:p>
    <w:p w14:paraId="3326927C">
      <w:pPr>
        <w:widowControl/>
        <w:adjustRightInd w:val="0"/>
        <w:snapToGrid w:val="0"/>
        <w:spacing w:line="360" w:lineRule="auto"/>
        <w:ind w:firstLine="480" w:firstLineChars="200"/>
        <w:jc w:val="left"/>
        <w:rPr>
          <w:rFonts w:ascii="Times New Roman" w:hAnsi="Times New Roman" w:eastAsia="宋体" w:cs="Times New Roman"/>
          <w:color w:val="auto"/>
          <w:sz w:val="24"/>
          <w:highlight w:val="none"/>
          <w:lang w:bidi="ar"/>
        </w:rPr>
      </w:pPr>
      <w:r>
        <w:rPr>
          <w:rFonts w:ascii="Times New Roman" w:hAnsi="Times New Roman" w:eastAsia="宋体" w:cs="Times New Roman"/>
          <w:color w:val="auto"/>
          <w:sz w:val="24"/>
          <w:highlight w:val="none"/>
          <w:lang w:bidi="ar"/>
        </w:rPr>
        <w:t>（9）执行《财政部关于在政府采购活动中查询及使用信用记录有关问题的通知》（财库[2016]125 号）等相关政策；</w:t>
      </w:r>
    </w:p>
    <w:p w14:paraId="05F7C89E">
      <w:pPr>
        <w:widowControl/>
        <w:adjustRightInd w:val="0"/>
        <w:snapToGrid w:val="0"/>
        <w:spacing w:line="360" w:lineRule="auto"/>
        <w:ind w:firstLine="480" w:firstLineChars="200"/>
        <w:jc w:val="left"/>
        <w:rPr>
          <w:rFonts w:ascii="Times New Roman" w:hAnsi="Times New Roman" w:eastAsia="宋体" w:cs="Times New Roman"/>
          <w:color w:val="auto"/>
          <w:sz w:val="24"/>
          <w:highlight w:val="none"/>
          <w:lang w:bidi="ar"/>
        </w:rPr>
      </w:pPr>
      <w:r>
        <w:rPr>
          <w:rFonts w:ascii="Times New Roman" w:hAnsi="Times New Roman" w:eastAsia="宋体" w:cs="Times New Roman"/>
          <w:color w:val="auto"/>
          <w:sz w:val="24"/>
          <w:highlight w:val="none"/>
          <w:lang w:bidi="ar"/>
        </w:rPr>
        <w:t xml:space="preserve">（10）关于进一步加大政府采购支持中小企业力度的通知（财库〔2022〕19 号）。 </w:t>
      </w:r>
    </w:p>
    <w:p w14:paraId="08CC74FD">
      <w:pPr>
        <w:spacing w:line="360" w:lineRule="auto"/>
        <w:ind w:firstLine="480" w:firstLineChars="200"/>
        <w:rPr>
          <w:color w:val="auto"/>
          <w:sz w:val="24"/>
          <w:highlight w:val="none"/>
        </w:rPr>
      </w:pPr>
      <w:r>
        <w:rPr>
          <w:color w:val="auto"/>
          <w:sz w:val="24"/>
          <w:highlight w:val="none"/>
        </w:rPr>
        <w:t>2.</w:t>
      </w:r>
      <w:r>
        <w:rPr>
          <w:rFonts w:ascii="宋体" w:hAnsi="宋体" w:eastAsia="宋体" w:cs="宋体"/>
          <w:color w:val="auto"/>
          <w:spacing w:val="-6"/>
          <w:sz w:val="24"/>
          <w:szCs w:val="24"/>
          <w:highlight w:val="none"/>
        </w:rPr>
        <w:t>评标方法和标准：综合评分法（详见</w:t>
      </w:r>
      <w:r>
        <w:rPr>
          <w:rFonts w:hint="eastAsia" w:ascii="宋体" w:hAnsi="宋体" w:cs="宋体"/>
          <w:color w:val="auto"/>
          <w:spacing w:val="-6"/>
          <w:sz w:val="24"/>
          <w:szCs w:val="24"/>
          <w:highlight w:val="none"/>
          <w:lang w:val="en-US" w:eastAsia="zh-CN"/>
        </w:rPr>
        <w:t>招标</w:t>
      </w:r>
      <w:r>
        <w:rPr>
          <w:rFonts w:ascii="宋体" w:hAnsi="宋体" w:eastAsia="宋体" w:cs="宋体"/>
          <w:color w:val="auto"/>
          <w:spacing w:val="-6"/>
          <w:sz w:val="24"/>
          <w:szCs w:val="24"/>
          <w:highlight w:val="none"/>
        </w:rPr>
        <w:t>文件）。</w:t>
      </w:r>
    </w:p>
    <w:p w14:paraId="76BD1BD9">
      <w:pPr>
        <w:widowControl/>
        <w:adjustRightInd w:val="0"/>
        <w:snapToGrid w:val="0"/>
        <w:spacing w:line="360" w:lineRule="auto"/>
        <w:ind w:firstLine="480" w:firstLineChars="200"/>
        <w:jc w:val="left"/>
        <w:rPr>
          <w:bCs/>
          <w:color w:val="auto"/>
          <w:sz w:val="24"/>
          <w:highlight w:val="none"/>
          <w:lang w:bidi="ar"/>
        </w:rPr>
      </w:pPr>
      <w:r>
        <w:rPr>
          <w:color w:val="auto"/>
          <w:sz w:val="24"/>
          <w:highlight w:val="none"/>
          <w:lang w:bidi="ar"/>
        </w:rPr>
        <w:t>3.本项目采用全流程电子化采购方式，请供应商认真学习北京市政府采购电子交易平台发布的相关操作手册（供应商可在交易平台下载相关手册），办理CA数字证书或电子营业执照、进行北京市政府采购电子交易平台注册绑定，并认真核实</w:t>
      </w:r>
      <w:r>
        <w:rPr>
          <w:bCs/>
          <w:color w:val="auto"/>
          <w:sz w:val="24"/>
          <w:highlight w:val="none"/>
          <w:lang w:bidi="ar"/>
        </w:rPr>
        <w:t>CA数字证书</w:t>
      </w:r>
      <w:r>
        <w:rPr>
          <w:color w:val="auto"/>
          <w:sz w:val="24"/>
          <w:highlight w:val="none"/>
          <w:lang w:bidi="ar"/>
        </w:rPr>
        <w:t>或电子营业执照</w:t>
      </w:r>
      <w:r>
        <w:rPr>
          <w:bCs/>
          <w:color w:val="auto"/>
          <w:sz w:val="24"/>
          <w:highlight w:val="none"/>
          <w:lang w:bidi="ar"/>
        </w:rPr>
        <w:t>情况确认是否符合本项目电子化采购流程要求。</w:t>
      </w:r>
    </w:p>
    <w:p w14:paraId="1122CB3F">
      <w:pPr>
        <w:adjustRightInd w:val="0"/>
        <w:snapToGrid w:val="0"/>
        <w:spacing w:line="360" w:lineRule="auto"/>
        <w:ind w:firstLine="480" w:firstLineChars="200"/>
        <w:rPr>
          <w:color w:val="auto"/>
          <w:sz w:val="24"/>
          <w:highlight w:val="none"/>
          <w:lang w:bidi="ar"/>
        </w:rPr>
      </w:pPr>
      <w:r>
        <w:rPr>
          <w:color w:val="auto"/>
          <w:sz w:val="24"/>
          <w:highlight w:val="none"/>
          <w:lang w:bidi="ar"/>
        </w:rPr>
        <w:t>CA数字证书服务热线 010-58511086</w:t>
      </w:r>
    </w:p>
    <w:p w14:paraId="5A92228C">
      <w:pPr>
        <w:adjustRightInd w:val="0"/>
        <w:snapToGrid w:val="0"/>
        <w:spacing w:line="360" w:lineRule="auto"/>
        <w:ind w:firstLine="480" w:firstLineChars="200"/>
        <w:rPr>
          <w:color w:val="auto"/>
          <w:sz w:val="24"/>
          <w:highlight w:val="none"/>
        </w:rPr>
      </w:pPr>
      <w:r>
        <w:rPr>
          <w:color w:val="auto"/>
          <w:sz w:val="24"/>
          <w:highlight w:val="none"/>
          <w:lang w:bidi="ar"/>
        </w:rPr>
        <w:t>电子营业执照服务热线 400-699-7000</w:t>
      </w:r>
    </w:p>
    <w:p w14:paraId="47E490C6">
      <w:pPr>
        <w:adjustRightInd w:val="0"/>
        <w:snapToGrid w:val="0"/>
        <w:spacing w:line="360" w:lineRule="auto"/>
        <w:ind w:firstLine="480" w:firstLineChars="200"/>
        <w:rPr>
          <w:color w:val="auto"/>
          <w:sz w:val="24"/>
          <w:highlight w:val="none"/>
        </w:rPr>
      </w:pPr>
      <w:r>
        <w:rPr>
          <w:color w:val="auto"/>
          <w:sz w:val="24"/>
          <w:highlight w:val="none"/>
          <w:lang w:bidi="ar"/>
        </w:rPr>
        <w:t>技术支持服务热线    010-86483801</w:t>
      </w:r>
    </w:p>
    <w:p w14:paraId="0947F2D8">
      <w:pPr>
        <w:widowControl/>
        <w:adjustRightInd w:val="0"/>
        <w:snapToGrid w:val="0"/>
        <w:spacing w:line="360" w:lineRule="auto"/>
        <w:ind w:firstLine="480" w:firstLineChars="200"/>
        <w:jc w:val="left"/>
        <w:rPr>
          <w:color w:val="auto"/>
          <w:sz w:val="24"/>
          <w:highlight w:val="none"/>
          <w:lang w:bidi="ar"/>
        </w:rPr>
      </w:pPr>
      <w:r>
        <w:rPr>
          <w:color w:val="auto"/>
          <w:sz w:val="24"/>
          <w:highlight w:val="none"/>
          <w:lang w:bidi="ar"/>
        </w:rPr>
        <w:t>3.1办理CA数字证书或电子营业执照</w:t>
      </w:r>
    </w:p>
    <w:p w14:paraId="15CFA130">
      <w:pPr>
        <w:widowControl/>
        <w:adjustRightInd w:val="0"/>
        <w:snapToGrid w:val="0"/>
        <w:spacing w:line="360" w:lineRule="auto"/>
        <w:ind w:firstLine="480" w:firstLineChars="200"/>
        <w:jc w:val="left"/>
        <w:rPr>
          <w:color w:val="auto"/>
          <w:sz w:val="24"/>
          <w:highlight w:val="none"/>
        </w:rPr>
      </w:pPr>
      <w:r>
        <w:rPr>
          <w:color w:val="auto"/>
          <w:sz w:val="24"/>
          <w:highlight w:val="none"/>
          <w:lang w:bidi="ar"/>
        </w:rPr>
        <w:t>供应商登录北京市政府采购电子交易平台查阅 “用户指南”—“操作指南”—“市场主体CA办理操作流程指引”/“电子营业执照使用指南”，按照程序要求办理。</w:t>
      </w:r>
    </w:p>
    <w:p w14:paraId="50FF950B">
      <w:pPr>
        <w:adjustRightInd w:val="0"/>
        <w:snapToGrid w:val="0"/>
        <w:spacing w:line="360" w:lineRule="auto"/>
        <w:ind w:firstLine="480" w:firstLineChars="200"/>
        <w:rPr>
          <w:color w:val="auto"/>
          <w:sz w:val="24"/>
          <w:highlight w:val="none"/>
          <w:lang w:bidi="ar"/>
        </w:rPr>
      </w:pPr>
      <w:r>
        <w:rPr>
          <w:color w:val="auto"/>
          <w:sz w:val="24"/>
          <w:highlight w:val="none"/>
          <w:lang w:bidi="ar"/>
        </w:rPr>
        <w:t>3.2注册</w:t>
      </w:r>
    </w:p>
    <w:p w14:paraId="265A8E2C">
      <w:pPr>
        <w:adjustRightInd w:val="0"/>
        <w:snapToGrid w:val="0"/>
        <w:spacing w:line="360" w:lineRule="auto"/>
        <w:ind w:firstLine="480" w:firstLineChars="200"/>
        <w:rPr>
          <w:color w:val="auto"/>
          <w:sz w:val="24"/>
          <w:highlight w:val="none"/>
        </w:rPr>
      </w:pPr>
      <w:r>
        <w:rPr>
          <w:color w:val="auto"/>
          <w:sz w:val="24"/>
          <w:highlight w:val="none"/>
          <w:lang w:bidi="ar"/>
        </w:rPr>
        <w:t>供应商登录北京市政府采购电子交易平台“用户指南”—“操作指南”—“市场主体注册入库操作流程指引”进行自助注册绑定。</w:t>
      </w:r>
    </w:p>
    <w:p w14:paraId="2E6F875A">
      <w:pPr>
        <w:widowControl/>
        <w:adjustRightInd w:val="0"/>
        <w:snapToGrid w:val="0"/>
        <w:spacing w:line="360" w:lineRule="auto"/>
        <w:ind w:firstLine="480" w:firstLineChars="200"/>
        <w:jc w:val="left"/>
        <w:rPr>
          <w:color w:val="auto"/>
          <w:sz w:val="24"/>
          <w:highlight w:val="none"/>
          <w:lang w:bidi="ar"/>
        </w:rPr>
      </w:pPr>
      <w:r>
        <w:rPr>
          <w:color w:val="auto"/>
          <w:sz w:val="24"/>
          <w:highlight w:val="none"/>
          <w:lang w:bidi="ar"/>
        </w:rPr>
        <w:t>3.3驱动、客户端下载</w:t>
      </w:r>
    </w:p>
    <w:p w14:paraId="42934D76">
      <w:pPr>
        <w:widowControl/>
        <w:adjustRightInd w:val="0"/>
        <w:snapToGrid w:val="0"/>
        <w:spacing w:line="360" w:lineRule="auto"/>
        <w:ind w:firstLine="480" w:firstLineChars="200"/>
        <w:jc w:val="left"/>
        <w:rPr>
          <w:color w:val="auto"/>
          <w:sz w:val="24"/>
          <w:highlight w:val="none"/>
        </w:rPr>
      </w:pPr>
      <w:r>
        <w:rPr>
          <w:color w:val="auto"/>
          <w:sz w:val="24"/>
          <w:highlight w:val="none"/>
          <w:lang w:bidi="ar"/>
        </w:rPr>
        <w:t>供应商登录北京市政府采购电子交易平台“用户指南”—“工具下载”—“招标采购系统文件驱动安装包”下载相关驱动。</w:t>
      </w:r>
    </w:p>
    <w:p w14:paraId="62DC701F">
      <w:pPr>
        <w:adjustRightInd w:val="0"/>
        <w:snapToGrid w:val="0"/>
        <w:spacing w:line="360" w:lineRule="auto"/>
        <w:ind w:firstLine="480" w:firstLineChars="200"/>
        <w:rPr>
          <w:color w:val="auto"/>
          <w:sz w:val="24"/>
          <w:highlight w:val="none"/>
          <w:lang w:bidi="ar"/>
        </w:rPr>
      </w:pPr>
      <w:r>
        <w:rPr>
          <w:color w:val="auto"/>
          <w:sz w:val="24"/>
          <w:highlight w:val="none"/>
          <w:lang w:bidi="ar"/>
        </w:rPr>
        <w:t>供应商登录北京市政府采购电子交易平台“用户指南”—“工具下载”—“投标文件编制工具”下载相关客户端。</w:t>
      </w:r>
    </w:p>
    <w:p w14:paraId="0CCF83F7">
      <w:pPr>
        <w:adjustRightInd w:val="0"/>
        <w:snapToGrid w:val="0"/>
        <w:spacing w:line="360" w:lineRule="auto"/>
        <w:ind w:firstLine="480" w:firstLineChars="200"/>
        <w:rPr>
          <w:color w:val="auto"/>
          <w:sz w:val="24"/>
          <w:highlight w:val="none"/>
          <w:lang w:bidi="ar"/>
        </w:rPr>
      </w:pPr>
      <w:r>
        <w:rPr>
          <w:color w:val="auto"/>
          <w:sz w:val="24"/>
          <w:highlight w:val="none"/>
          <w:lang w:bidi="ar"/>
        </w:rPr>
        <w:t>3.4 获取电子招标文件</w:t>
      </w:r>
    </w:p>
    <w:p w14:paraId="5C8AA8D2">
      <w:pPr>
        <w:adjustRightInd w:val="0"/>
        <w:snapToGrid w:val="0"/>
        <w:spacing w:line="360" w:lineRule="auto"/>
        <w:ind w:firstLine="480" w:firstLineChars="200"/>
        <w:rPr>
          <w:color w:val="auto"/>
          <w:sz w:val="24"/>
          <w:highlight w:val="none"/>
          <w:lang w:bidi="ar"/>
        </w:rPr>
      </w:pPr>
      <w:r>
        <w:rPr>
          <w:color w:val="auto"/>
          <w:sz w:val="24"/>
          <w:highlight w:val="none"/>
          <w:lang w:bidi="ar"/>
        </w:rPr>
        <w:t>供应商使用CA数字证书或电子营业执照登录北京市政府采购电子交易平台获取电子招标文件。</w:t>
      </w:r>
    </w:p>
    <w:p w14:paraId="378EE381">
      <w:pPr>
        <w:adjustRightInd w:val="0"/>
        <w:snapToGrid w:val="0"/>
        <w:spacing w:line="360" w:lineRule="auto"/>
        <w:ind w:firstLine="480" w:firstLineChars="200"/>
        <w:rPr>
          <w:color w:val="auto"/>
          <w:sz w:val="24"/>
          <w:highlight w:val="none"/>
          <w:lang w:bidi="ar"/>
        </w:rPr>
      </w:pPr>
      <w:r>
        <w:rPr>
          <w:color w:val="auto"/>
          <w:sz w:val="24"/>
          <w:highlight w:val="none"/>
          <w:lang w:bidi="ar"/>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供应商无法提交相应包的电子投标文件。</w:t>
      </w:r>
    </w:p>
    <w:p w14:paraId="76B9B3B2">
      <w:pPr>
        <w:adjustRightInd w:val="0"/>
        <w:snapToGrid w:val="0"/>
        <w:spacing w:line="360" w:lineRule="auto"/>
        <w:ind w:firstLine="480" w:firstLineChars="200"/>
        <w:rPr>
          <w:color w:val="auto"/>
          <w:sz w:val="24"/>
          <w:highlight w:val="none"/>
          <w:lang w:bidi="ar"/>
        </w:rPr>
      </w:pPr>
      <w:r>
        <w:rPr>
          <w:color w:val="auto"/>
          <w:sz w:val="24"/>
          <w:highlight w:val="none"/>
          <w:lang w:bidi="ar"/>
        </w:rPr>
        <w:t>3.5编制电子投标文件</w:t>
      </w:r>
    </w:p>
    <w:p w14:paraId="6360537B">
      <w:pPr>
        <w:adjustRightInd w:val="0"/>
        <w:snapToGrid w:val="0"/>
        <w:spacing w:line="360" w:lineRule="auto"/>
        <w:ind w:firstLine="480" w:firstLineChars="200"/>
        <w:rPr>
          <w:color w:val="auto"/>
          <w:sz w:val="24"/>
          <w:highlight w:val="none"/>
          <w:lang w:bidi="ar"/>
        </w:rPr>
      </w:pPr>
      <w:r>
        <w:rPr>
          <w:color w:val="auto"/>
          <w:sz w:val="24"/>
          <w:highlight w:val="none"/>
          <w:lang w:bidi="ar"/>
        </w:rPr>
        <w:t>供应商应使用电子投标客户端编制电子投标文件并进行线上投标，供应商电子投标文件需要加密并加盖电子签章</w:t>
      </w:r>
      <w:r>
        <w:rPr>
          <w:bCs/>
          <w:color w:val="auto"/>
          <w:sz w:val="24"/>
          <w:highlight w:val="none"/>
          <w:lang w:bidi="ar"/>
        </w:rPr>
        <w:t>，如无法按照要求在电子投标文件中加盖电子签章和加密，请及时通过技术支持服务热线联系技术人员</w:t>
      </w:r>
      <w:r>
        <w:rPr>
          <w:color w:val="auto"/>
          <w:sz w:val="24"/>
          <w:highlight w:val="none"/>
          <w:lang w:bidi="ar"/>
        </w:rPr>
        <w:t>。</w:t>
      </w:r>
    </w:p>
    <w:p w14:paraId="52A64825">
      <w:pPr>
        <w:widowControl/>
        <w:spacing w:line="360" w:lineRule="auto"/>
        <w:ind w:firstLine="480" w:firstLineChars="200"/>
        <w:jc w:val="left"/>
        <w:rPr>
          <w:color w:val="auto"/>
          <w:sz w:val="24"/>
          <w:highlight w:val="none"/>
          <w:lang w:val="zh-TW" w:bidi="ar"/>
        </w:rPr>
      </w:pPr>
      <w:r>
        <w:rPr>
          <w:color w:val="auto"/>
          <w:sz w:val="24"/>
          <w:highlight w:val="none"/>
          <w:lang w:val="zh-TW" w:eastAsia="zh-TW" w:bidi="ar"/>
        </w:rPr>
        <w:t>3.6</w:t>
      </w:r>
      <w:r>
        <w:rPr>
          <w:color w:val="auto"/>
          <w:sz w:val="24"/>
          <w:highlight w:val="none"/>
          <w:lang w:val="zh-TW" w:bidi="ar"/>
        </w:rPr>
        <w:t>提交电子投标文件</w:t>
      </w:r>
    </w:p>
    <w:p w14:paraId="4AAE14FA">
      <w:pPr>
        <w:widowControl/>
        <w:spacing w:line="360" w:lineRule="auto"/>
        <w:ind w:firstLine="480" w:firstLineChars="200"/>
        <w:jc w:val="left"/>
        <w:rPr>
          <w:color w:val="auto"/>
          <w:sz w:val="24"/>
          <w:highlight w:val="none"/>
          <w:lang w:bidi="ar"/>
        </w:rPr>
      </w:pPr>
      <w:r>
        <w:rPr>
          <w:color w:val="auto"/>
          <w:sz w:val="24"/>
          <w:highlight w:val="none"/>
          <w:lang w:bidi="ar"/>
        </w:rPr>
        <w:t>供应商应于投标截止时间前在北京市政府采购电子交易平台提交电子投标文件，上传电子投标文件过程中请保持与互联网的连接畅通。</w:t>
      </w:r>
    </w:p>
    <w:p w14:paraId="7B1DCEBB">
      <w:pPr>
        <w:pStyle w:val="19"/>
        <w:tabs>
          <w:tab w:val="left" w:pos="9240"/>
          <w:tab w:val="left" w:pos="9460"/>
          <w:tab w:val="clear" w:pos="567"/>
        </w:tabs>
        <w:kinsoku/>
        <w:autoSpaceDE/>
        <w:autoSpaceDN/>
        <w:adjustRightInd/>
        <w:snapToGrid/>
        <w:spacing w:before="176" w:line="293" w:lineRule="auto"/>
        <w:ind w:right="6" w:firstLine="590" w:firstLineChars="266"/>
        <w:jc w:val="both"/>
        <w:textAlignment w:val="auto"/>
        <w:rPr>
          <w:rFonts w:hint="eastAsia" w:ascii="宋体" w:hAnsi="宋体" w:eastAsia="宋体" w:cs="宋体"/>
          <w:snapToGrid w:val="0"/>
          <w:color w:val="auto"/>
          <w:spacing w:val="0"/>
          <w:kern w:val="0"/>
          <w:sz w:val="24"/>
          <w:szCs w:val="24"/>
          <w:highlight w:val="none"/>
          <w:lang w:val="en-US" w:eastAsia="zh-CN" w:bidi="ar-SA"/>
        </w:rPr>
      </w:pPr>
      <w:r>
        <w:rPr>
          <w:rFonts w:ascii="宋体" w:hAnsi="宋体" w:eastAsia="宋体" w:cs="宋体"/>
          <w:color w:val="auto"/>
          <w:spacing w:val="-9"/>
          <w:sz w:val="24"/>
          <w:szCs w:val="24"/>
          <w:highlight w:val="none"/>
        </w:rPr>
        <w:t>本项目为全流程电子化投标，投标人</w:t>
      </w:r>
      <w:r>
        <w:rPr>
          <w:rFonts w:hint="eastAsia" w:ascii="宋体" w:hAnsi="宋体" w:eastAsia="宋体" w:cs="宋体"/>
          <w:color w:val="auto"/>
          <w:spacing w:val="-9"/>
          <w:sz w:val="24"/>
          <w:szCs w:val="24"/>
          <w:highlight w:val="none"/>
          <w:lang w:val="en-US" w:eastAsia="zh-CN"/>
        </w:rPr>
        <w:t>需到现场进行开标，</w:t>
      </w:r>
      <w:r>
        <w:rPr>
          <w:rFonts w:ascii="宋体" w:hAnsi="宋体" w:eastAsia="宋体" w:cs="宋体"/>
          <w:color w:val="auto"/>
          <w:spacing w:val="-9"/>
          <w:sz w:val="24"/>
          <w:szCs w:val="24"/>
          <w:highlight w:val="none"/>
        </w:rPr>
        <w:t>在开标时需要另行提交</w:t>
      </w:r>
      <w:r>
        <w:rPr>
          <w:rFonts w:ascii="宋体" w:hAnsi="宋体" w:eastAsia="宋体" w:cs="宋体"/>
          <w:color w:val="auto"/>
          <w:spacing w:val="-26"/>
          <w:sz w:val="24"/>
          <w:szCs w:val="24"/>
          <w:highlight w:val="none"/>
        </w:rPr>
        <w:t xml:space="preserve"> </w:t>
      </w:r>
      <w:r>
        <w:rPr>
          <w:rFonts w:ascii="宋体" w:hAnsi="宋体" w:eastAsia="宋体" w:cs="宋体"/>
          <w:color w:val="auto"/>
          <w:spacing w:val="-9"/>
          <w:sz w:val="24"/>
          <w:szCs w:val="24"/>
          <w:highlight w:val="none"/>
        </w:rPr>
        <w:t>1</w:t>
      </w:r>
      <w:r>
        <w:rPr>
          <w:rFonts w:ascii="宋体" w:hAnsi="宋体" w:eastAsia="宋体" w:cs="宋体"/>
          <w:color w:val="auto"/>
          <w:spacing w:val="-56"/>
          <w:sz w:val="24"/>
          <w:szCs w:val="24"/>
          <w:highlight w:val="none"/>
        </w:rPr>
        <w:t xml:space="preserve"> </w:t>
      </w:r>
      <w:r>
        <w:rPr>
          <w:rFonts w:ascii="宋体" w:hAnsi="宋体" w:eastAsia="宋体" w:cs="宋体"/>
          <w:color w:val="auto"/>
          <w:spacing w:val="-9"/>
          <w:sz w:val="24"/>
          <w:szCs w:val="24"/>
          <w:highlight w:val="none"/>
        </w:rPr>
        <w:t>份与电子投标文件内</w:t>
      </w:r>
      <w:r>
        <w:rPr>
          <w:rFonts w:ascii="宋体" w:hAnsi="宋体" w:eastAsia="宋体" w:cs="宋体"/>
          <w:color w:val="auto"/>
          <w:spacing w:val="-8"/>
          <w:sz w:val="24"/>
          <w:szCs w:val="24"/>
          <w:highlight w:val="none"/>
        </w:rPr>
        <w:t>容一致的纸质投标文件备查</w:t>
      </w:r>
      <w:r>
        <w:rPr>
          <w:rFonts w:hint="eastAsia" w:ascii="宋体" w:hAnsi="宋体" w:eastAsia="宋体" w:cs="宋体"/>
          <w:color w:val="auto"/>
          <w:spacing w:val="-8"/>
          <w:sz w:val="24"/>
          <w:szCs w:val="24"/>
          <w:highlight w:val="none"/>
          <w:lang w:eastAsia="zh-CN"/>
        </w:rPr>
        <w:t>。</w:t>
      </w:r>
    </w:p>
    <w:p w14:paraId="623AAF97">
      <w:pPr>
        <w:widowControl/>
        <w:spacing w:line="360" w:lineRule="auto"/>
        <w:ind w:firstLine="480" w:firstLineChars="200"/>
        <w:jc w:val="left"/>
        <w:rPr>
          <w:color w:val="auto"/>
          <w:sz w:val="24"/>
          <w:highlight w:val="none"/>
          <w:lang w:bidi="ar"/>
        </w:rPr>
      </w:pPr>
    </w:p>
    <w:p w14:paraId="27525F6E">
      <w:pPr>
        <w:widowControl/>
        <w:spacing w:line="360" w:lineRule="auto"/>
        <w:ind w:firstLine="480" w:firstLineChars="200"/>
        <w:jc w:val="left"/>
        <w:rPr>
          <w:color w:val="auto"/>
          <w:sz w:val="24"/>
          <w:highlight w:val="none"/>
          <w:lang w:eastAsia="zh-TW" w:bidi="ar"/>
        </w:rPr>
      </w:pPr>
      <w:r>
        <w:rPr>
          <w:color w:val="auto"/>
          <w:sz w:val="24"/>
          <w:highlight w:val="none"/>
          <w:lang w:val="zh-TW" w:bidi="ar"/>
        </w:rPr>
        <w:t>3.</w:t>
      </w:r>
      <w:r>
        <w:rPr>
          <w:color w:val="auto"/>
          <w:sz w:val="24"/>
          <w:highlight w:val="none"/>
          <w:lang w:val="zh-TW" w:eastAsia="zh-TW" w:bidi="ar"/>
        </w:rPr>
        <w:t>7</w:t>
      </w:r>
      <w:r>
        <w:rPr>
          <w:color w:val="auto"/>
          <w:sz w:val="24"/>
          <w:highlight w:val="none"/>
          <w:lang w:val="zh-TW" w:bidi="ar"/>
        </w:rPr>
        <w:t>电子开标</w:t>
      </w:r>
    </w:p>
    <w:p w14:paraId="145CDD19">
      <w:pPr>
        <w:spacing w:line="360" w:lineRule="auto"/>
        <w:ind w:firstLine="480" w:firstLineChars="200"/>
        <w:rPr>
          <w:color w:val="auto"/>
          <w:sz w:val="24"/>
          <w:highlight w:val="none"/>
          <w:lang w:eastAsia="zh-TW"/>
        </w:rPr>
      </w:pPr>
      <w:r>
        <w:rPr>
          <w:color w:val="auto"/>
          <w:sz w:val="24"/>
          <w:highlight w:val="none"/>
          <w:lang w:val="zh-TW" w:bidi="ar"/>
        </w:rPr>
        <w:t>供应商在开标地点使用</w:t>
      </w:r>
      <w:r>
        <w:rPr>
          <w:color w:val="auto"/>
          <w:sz w:val="24"/>
          <w:highlight w:val="none"/>
          <w:lang w:bidi="ar"/>
        </w:rPr>
        <w:t>CA数字证书或电子营业执照</w:t>
      </w:r>
      <w:r>
        <w:rPr>
          <w:color w:val="auto"/>
          <w:sz w:val="24"/>
          <w:highlight w:val="none"/>
          <w:lang w:val="zh-TW" w:bidi="ar"/>
        </w:rPr>
        <w:t>登录</w:t>
      </w:r>
      <w:r>
        <w:rPr>
          <w:color w:val="auto"/>
          <w:sz w:val="24"/>
          <w:highlight w:val="none"/>
          <w:lang w:bidi="ar"/>
        </w:rPr>
        <w:t>北京市政府采购电子交易平台进行电子开标</w:t>
      </w:r>
      <w:r>
        <w:rPr>
          <w:color w:val="auto"/>
          <w:sz w:val="24"/>
          <w:highlight w:val="none"/>
          <w:lang w:val="zh-TW" w:bidi="ar"/>
        </w:rPr>
        <w:t>。</w:t>
      </w:r>
    </w:p>
    <w:p w14:paraId="32341123">
      <w:pPr>
        <w:spacing w:line="360" w:lineRule="auto"/>
        <w:ind w:firstLine="480" w:firstLineChars="200"/>
        <w:rPr>
          <w:color w:val="auto"/>
          <w:sz w:val="24"/>
          <w:highlight w:val="none"/>
        </w:rPr>
      </w:pPr>
    </w:p>
    <w:p w14:paraId="3044A2A1">
      <w:pPr>
        <w:pStyle w:val="5"/>
        <w:spacing w:before="0" w:line="360" w:lineRule="auto"/>
        <w:jc w:val="left"/>
        <w:rPr>
          <w:rFonts w:ascii="Times New Roman" w:hAnsi="Times New Roman" w:eastAsia="宋体"/>
          <w:color w:val="auto"/>
          <w:sz w:val="24"/>
          <w:szCs w:val="24"/>
          <w:highlight w:val="none"/>
        </w:rPr>
      </w:pPr>
      <w:bookmarkStart w:id="27" w:name="_Toc28359085"/>
      <w:bookmarkStart w:id="28" w:name="_Toc35393627"/>
      <w:bookmarkStart w:id="29" w:name="_Toc35393796"/>
      <w:bookmarkStart w:id="30" w:name="_Toc28359008"/>
      <w:r>
        <w:rPr>
          <w:rFonts w:ascii="Times New Roman" w:hAnsi="Times New Roman" w:eastAsia="宋体"/>
          <w:color w:val="auto"/>
          <w:sz w:val="24"/>
          <w:szCs w:val="24"/>
          <w:highlight w:val="none"/>
        </w:rPr>
        <w:t>七、对本次招标提出询问，请按以下方式联系。</w:t>
      </w:r>
      <w:bookmarkEnd w:id="27"/>
      <w:bookmarkEnd w:id="28"/>
      <w:bookmarkEnd w:id="29"/>
      <w:bookmarkEnd w:id="30"/>
    </w:p>
    <w:p w14:paraId="39BD099C">
      <w:pPr>
        <w:spacing w:line="360" w:lineRule="auto"/>
        <w:ind w:left="1080" w:leftChars="371" w:hanging="301" w:hangingChars="125"/>
        <w:jc w:val="left"/>
        <w:rPr>
          <w:b/>
          <w:color w:val="auto"/>
          <w:sz w:val="24"/>
          <w:highlight w:val="none"/>
        </w:rPr>
      </w:pPr>
      <w:r>
        <w:rPr>
          <w:b/>
          <w:color w:val="auto"/>
          <w:sz w:val="24"/>
          <w:highlight w:val="none"/>
        </w:rPr>
        <w:t>1.采购人信息</w:t>
      </w:r>
    </w:p>
    <w:p w14:paraId="7209B875">
      <w:pPr>
        <w:spacing w:line="360" w:lineRule="auto"/>
        <w:ind w:left="1079" w:leftChars="371" w:hanging="300" w:hangingChars="125"/>
        <w:jc w:val="left"/>
        <w:rPr>
          <w:rFonts w:hint="eastAsia" w:eastAsia="宋体"/>
          <w:color w:val="auto"/>
          <w:sz w:val="24"/>
          <w:highlight w:val="none"/>
          <w:lang w:eastAsia="zh-CN"/>
        </w:rPr>
      </w:pPr>
      <w:bookmarkStart w:id="31" w:name="_Toc28359086"/>
      <w:bookmarkStart w:id="32" w:name="_Toc28359009"/>
      <w:r>
        <w:rPr>
          <w:color w:val="auto"/>
          <w:sz w:val="24"/>
          <w:highlight w:val="none"/>
        </w:rPr>
        <w:t>名    称：</w:t>
      </w:r>
      <w:r>
        <w:rPr>
          <w:rFonts w:hint="eastAsia"/>
          <w:color w:val="auto"/>
          <w:sz w:val="24"/>
          <w:highlight w:val="none"/>
          <w:u w:val="single"/>
          <w:lang w:eastAsia="zh-CN"/>
        </w:rPr>
        <w:t>北京市通州区永顺镇人民政府</w:t>
      </w:r>
    </w:p>
    <w:p w14:paraId="2A974A46">
      <w:pPr>
        <w:spacing w:line="360" w:lineRule="auto"/>
        <w:ind w:left="1079" w:leftChars="371" w:hanging="300" w:hangingChars="125"/>
        <w:jc w:val="left"/>
        <w:rPr>
          <w:color w:val="auto"/>
          <w:sz w:val="24"/>
          <w:highlight w:val="none"/>
        </w:rPr>
      </w:pPr>
      <w:r>
        <w:rPr>
          <w:color w:val="auto"/>
          <w:sz w:val="24"/>
          <w:highlight w:val="none"/>
        </w:rPr>
        <w:t>地    址：</w:t>
      </w:r>
      <w:r>
        <w:rPr>
          <w:rFonts w:hint="eastAsia" w:ascii="宋体" w:hAnsi="宋体" w:eastAsia="宋体" w:cs="宋体"/>
          <w:color w:val="auto"/>
          <w:sz w:val="24"/>
          <w:szCs w:val="24"/>
          <w:highlight w:val="none"/>
          <w:u w:val="single" w:color="auto"/>
          <w:lang w:val="en-US" w:eastAsia="en-US"/>
        </w:rPr>
        <w:t>北京市通州区新华北路55号</w:t>
      </w:r>
      <w:r>
        <w:rPr>
          <w:rFonts w:hint="eastAsia" w:ascii="宋体" w:hAnsi="宋体" w:eastAsia="宋体" w:cs="宋体"/>
          <w:color w:val="auto"/>
          <w:sz w:val="24"/>
          <w:szCs w:val="24"/>
          <w:highlight w:val="none"/>
          <w:u w:val="single" w:color="auto"/>
        </w:rPr>
        <w:t xml:space="preserve">  </w:t>
      </w:r>
      <w:r>
        <w:rPr>
          <w:rFonts w:hint="eastAsia" w:ascii="宋体" w:hAnsi="宋体" w:eastAsia="宋体" w:cs="宋体"/>
          <w:color w:val="auto"/>
          <w:sz w:val="24"/>
          <w:szCs w:val="24"/>
          <w:highlight w:val="none"/>
          <w:u w:val="none" w:color="auto"/>
        </w:rPr>
        <w:t xml:space="preserve"> </w:t>
      </w:r>
    </w:p>
    <w:p w14:paraId="561A9318">
      <w:pPr>
        <w:spacing w:line="360" w:lineRule="auto"/>
        <w:ind w:left="1079" w:leftChars="371" w:hanging="300" w:hangingChars="125"/>
        <w:jc w:val="left"/>
        <w:rPr>
          <w:color w:val="auto"/>
          <w:sz w:val="24"/>
          <w:highlight w:val="none"/>
          <w:u w:val="single"/>
        </w:rPr>
      </w:pPr>
      <w:r>
        <w:rPr>
          <w:color w:val="auto"/>
          <w:sz w:val="24"/>
          <w:highlight w:val="none"/>
        </w:rPr>
        <w:t>联系方式：</w:t>
      </w:r>
      <w:r>
        <w:rPr>
          <w:rFonts w:hint="eastAsia" w:ascii="宋体" w:hAnsi="宋体" w:eastAsia="宋体" w:cs="宋体"/>
          <w:color w:val="auto"/>
          <w:spacing w:val="0"/>
          <w:sz w:val="24"/>
          <w:szCs w:val="24"/>
          <w:highlight w:val="none"/>
          <w:u w:val="single" w:color="auto"/>
        </w:rPr>
        <w:t>010-</w:t>
      </w:r>
      <w:r>
        <w:rPr>
          <w:rFonts w:hint="eastAsia" w:ascii="宋体" w:hAnsi="宋体" w:eastAsia="宋体" w:cs="宋体"/>
          <w:i w:val="0"/>
          <w:iCs w:val="0"/>
          <w:caps w:val="0"/>
          <w:color w:val="auto"/>
          <w:spacing w:val="0"/>
          <w:sz w:val="24"/>
          <w:szCs w:val="24"/>
          <w:highlight w:val="none"/>
          <w:u w:val="single" w:color="auto"/>
          <w:shd w:val="clear"/>
        </w:rPr>
        <w:t>69546058</w:t>
      </w:r>
    </w:p>
    <w:p w14:paraId="5895DBFE">
      <w:pPr>
        <w:spacing w:line="360" w:lineRule="auto"/>
        <w:ind w:left="1080" w:leftChars="371" w:hanging="301" w:hangingChars="125"/>
        <w:jc w:val="left"/>
        <w:rPr>
          <w:b/>
          <w:color w:val="auto"/>
          <w:sz w:val="24"/>
          <w:highlight w:val="none"/>
        </w:rPr>
      </w:pPr>
      <w:r>
        <w:rPr>
          <w:b/>
          <w:color w:val="auto"/>
          <w:sz w:val="24"/>
          <w:highlight w:val="none"/>
        </w:rPr>
        <w:t>2.采购代理机构信息</w:t>
      </w:r>
      <w:bookmarkEnd w:id="31"/>
      <w:bookmarkEnd w:id="32"/>
    </w:p>
    <w:p w14:paraId="4760DF15">
      <w:pPr>
        <w:spacing w:line="360" w:lineRule="auto"/>
        <w:ind w:left="1079" w:leftChars="371" w:hanging="300" w:hangingChars="125"/>
        <w:jc w:val="left"/>
        <w:rPr>
          <w:color w:val="auto"/>
          <w:sz w:val="24"/>
          <w:highlight w:val="none"/>
        </w:rPr>
      </w:pPr>
      <w:bookmarkStart w:id="33" w:name="_Toc28359010"/>
      <w:bookmarkStart w:id="34" w:name="_Toc28359087"/>
      <w:r>
        <w:rPr>
          <w:color w:val="auto"/>
          <w:sz w:val="24"/>
          <w:highlight w:val="none"/>
        </w:rPr>
        <w:t>名    称：</w:t>
      </w:r>
      <w:r>
        <w:rPr>
          <w:rFonts w:hint="eastAsia"/>
          <w:color w:val="auto"/>
          <w:sz w:val="24"/>
          <w:highlight w:val="none"/>
          <w:u w:val="single"/>
        </w:rPr>
        <w:t>北京飞焱工程管理咨询有限公司</w:t>
      </w:r>
    </w:p>
    <w:p w14:paraId="4E70C3AC">
      <w:pPr>
        <w:spacing w:line="360" w:lineRule="auto"/>
        <w:ind w:left="1079" w:leftChars="371" w:hanging="300" w:hangingChars="125"/>
        <w:jc w:val="left"/>
        <w:rPr>
          <w:color w:val="auto"/>
          <w:sz w:val="24"/>
          <w:highlight w:val="none"/>
        </w:rPr>
      </w:pPr>
      <w:r>
        <w:rPr>
          <w:color w:val="auto"/>
          <w:sz w:val="24"/>
          <w:highlight w:val="none"/>
        </w:rPr>
        <w:t>地    址：</w:t>
      </w:r>
      <w:r>
        <w:rPr>
          <w:rFonts w:hint="eastAsia"/>
          <w:color w:val="auto"/>
          <w:sz w:val="24"/>
          <w:highlight w:val="none"/>
          <w:u w:val="single"/>
        </w:rPr>
        <w:t>北京市通州区八里桥南街50号12幢</w:t>
      </w:r>
    </w:p>
    <w:p w14:paraId="386B76F4">
      <w:pPr>
        <w:spacing w:line="360" w:lineRule="auto"/>
        <w:ind w:left="1079" w:leftChars="371" w:hanging="300" w:hangingChars="125"/>
        <w:jc w:val="left"/>
        <w:rPr>
          <w:color w:val="auto"/>
          <w:sz w:val="24"/>
          <w:highlight w:val="none"/>
          <w:u w:val="single"/>
        </w:rPr>
      </w:pPr>
      <w:r>
        <w:rPr>
          <w:color w:val="auto"/>
          <w:sz w:val="24"/>
          <w:highlight w:val="none"/>
        </w:rPr>
        <w:t>联系方式：</w:t>
      </w:r>
      <w:r>
        <w:rPr>
          <w:rFonts w:hint="eastAsia"/>
          <w:color w:val="auto"/>
          <w:sz w:val="24"/>
          <w:highlight w:val="none"/>
          <w:u w:val="single"/>
          <w:lang w:val="en-US" w:eastAsia="zh-CN"/>
        </w:rPr>
        <w:t>010-61538533</w:t>
      </w:r>
    </w:p>
    <w:p w14:paraId="3F784C9B">
      <w:pPr>
        <w:spacing w:line="360" w:lineRule="auto"/>
        <w:ind w:left="1080" w:leftChars="371" w:hanging="301" w:hangingChars="125"/>
        <w:jc w:val="left"/>
        <w:rPr>
          <w:b/>
          <w:color w:val="auto"/>
          <w:sz w:val="24"/>
          <w:highlight w:val="none"/>
          <w:u w:val="single"/>
        </w:rPr>
      </w:pPr>
      <w:r>
        <w:rPr>
          <w:b/>
          <w:color w:val="auto"/>
          <w:sz w:val="24"/>
          <w:highlight w:val="none"/>
        </w:rPr>
        <w:t>3.项目联系方式</w:t>
      </w:r>
      <w:bookmarkEnd w:id="33"/>
      <w:bookmarkEnd w:id="34"/>
    </w:p>
    <w:p w14:paraId="723A770D">
      <w:pPr>
        <w:spacing w:line="360" w:lineRule="auto"/>
        <w:ind w:left="1079" w:leftChars="371" w:hanging="300" w:hangingChars="125"/>
        <w:jc w:val="left"/>
        <w:rPr>
          <w:rFonts w:hint="eastAsia" w:eastAsia="宋体"/>
          <w:color w:val="auto"/>
          <w:sz w:val="24"/>
          <w:highlight w:val="none"/>
          <w:lang w:val="en-US" w:eastAsia="zh-CN"/>
        </w:rPr>
      </w:pPr>
      <w:r>
        <w:rPr>
          <w:color w:val="auto"/>
          <w:sz w:val="24"/>
          <w:highlight w:val="none"/>
        </w:rPr>
        <w:t>项目联系人：</w:t>
      </w:r>
      <w:r>
        <w:rPr>
          <w:rFonts w:hint="eastAsia"/>
          <w:color w:val="auto"/>
          <w:sz w:val="24"/>
          <w:highlight w:val="none"/>
          <w:u w:val="single"/>
          <w:lang w:val="en-US" w:eastAsia="zh-CN"/>
        </w:rPr>
        <w:t>尹楠</w:t>
      </w:r>
    </w:p>
    <w:p w14:paraId="6B0F08C2">
      <w:pPr>
        <w:spacing w:line="360" w:lineRule="auto"/>
        <w:ind w:left="1079" w:leftChars="371" w:hanging="300" w:hangingChars="125"/>
        <w:jc w:val="left"/>
        <w:rPr>
          <w:color w:val="auto"/>
          <w:sz w:val="24"/>
          <w:highlight w:val="none"/>
        </w:rPr>
      </w:pPr>
      <w:r>
        <w:rPr>
          <w:color w:val="auto"/>
          <w:sz w:val="24"/>
          <w:highlight w:val="none"/>
        </w:rPr>
        <w:t>电      话：</w:t>
      </w:r>
      <w:r>
        <w:rPr>
          <w:rFonts w:hint="eastAsia"/>
          <w:color w:val="auto"/>
          <w:sz w:val="24"/>
          <w:highlight w:val="none"/>
          <w:u w:val="single"/>
          <w:lang w:val="en-US" w:eastAsia="zh-CN"/>
        </w:rPr>
        <w:t>010-61538533</w:t>
      </w:r>
    </w:p>
    <w:p w14:paraId="39324F79">
      <w:pPr>
        <w:spacing w:line="360" w:lineRule="auto"/>
        <w:ind w:firstLine="5880" w:firstLineChars="2450"/>
        <w:jc w:val="right"/>
        <w:rPr>
          <w:color w:val="auto"/>
          <w:sz w:val="24"/>
          <w:highlight w:val="none"/>
        </w:rPr>
      </w:pPr>
    </w:p>
    <w:p w14:paraId="4A7E9DAD">
      <w:pPr>
        <w:spacing w:line="360" w:lineRule="auto"/>
        <w:jc w:val="center"/>
        <w:outlineLvl w:val="0"/>
        <w:rPr>
          <w:b/>
          <w:color w:val="auto"/>
          <w:sz w:val="32"/>
          <w:szCs w:val="32"/>
          <w:highlight w:val="none"/>
        </w:rPr>
      </w:pPr>
      <w:r>
        <w:rPr>
          <w:color w:val="auto"/>
          <w:sz w:val="24"/>
          <w:highlight w:val="none"/>
        </w:rPr>
        <w:br w:type="page"/>
      </w:r>
      <w:bookmarkStart w:id="35" w:name="_Toc195842950"/>
      <w:bookmarkStart w:id="36" w:name="_Toc264969275"/>
      <w:bookmarkStart w:id="37" w:name="_Toc305158928"/>
      <w:bookmarkStart w:id="38" w:name="_Toc127151777"/>
      <w:bookmarkStart w:id="39" w:name="_Toc512937850"/>
      <w:bookmarkStart w:id="40" w:name="_Toc265228423"/>
      <w:bookmarkStart w:id="41" w:name="_Toc127161488"/>
      <w:bookmarkStart w:id="42" w:name="_Toc305158854"/>
      <w:bookmarkStart w:id="43" w:name="_Toc99301420"/>
      <w:bookmarkStart w:id="44" w:name="_Toc226965856"/>
      <w:bookmarkStart w:id="45" w:name="_Toc353825548"/>
      <w:bookmarkStart w:id="46" w:name="_Toc353873938"/>
      <w:bookmarkStart w:id="47" w:name="_Toc150774783"/>
      <w:r>
        <w:rPr>
          <w:b/>
          <w:color w:val="auto"/>
          <w:sz w:val="36"/>
          <w:szCs w:val="36"/>
          <w:highlight w:val="none"/>
        </w:rPr>
        <w:t>第二章   投标人须知</w:t>
      </w:r>
      <w:bookmarkEnd w:id="35"/>
      <w:bookmarkEnd w:id="36"/>
      <w:bookmarkEnd w:id="37"/>
      <w:bookmarkEnd w:id="38"/>
      <w:bookmarkEnd w:id="39"/>
      <w:bookmarkEnd w:id="40"/>
      <w:bookmarkEnd w:id="41"/>
      <w:bookmarkEnd w:id="42"/>
      <w:bookmarkEnd w:id="43"/>
      <w:bookmarkEnd w:id="44"/>
      <w:bookmarkEnd w:id="45"/>
      <w:bookmarkEnd w:id="46"/>
      <w:bookmarkEnd w:id="47"/>
    </w:p>
    <w:p w14:paraId="213E663D">
      <w:pPr>
        <w:pStyle w:val="5"/>
        <w:tabs>
          <w:tab w:val="center" w:pos="4592"/>
          <w:tab w:val="left" w:pos="7860"/>
        </w:tabs>
        <w:spacing w:before="0" w:line="360" w:lineRule="auto"/>
        <w:rPr>
          <w:rFonts w:ascii="Times New Roman" w:hAnsi="Times New Roman" w:eastAsia="宋体"/>
          <w:color w:val="auto"/>
          <w:sz w:val="28"/>
          <w:highlight w:val="none"/>
        </w:rPr>
      </w:pPr>
      <w:bookmarkStart w:id="48" w:name="_Toc226337215"/>
      <w:bookmarkStart w:id="49" w:name="_Toc164608633"/>
      <w:bookmarkStart w:id="50" w:name="_Toc127151519"/>
      <w:bookmarkStart w:id="51" w:name="_Toc151193907"/>
      <w:bookmarkStart w:id="52" w:name="_Toc142311021"/>
      <w:bookmarkStart w:id="53" w:name="_Toc164351613"/>
      <w:bookmarkStart w:id="54" w:name="_Toc226965709"/>
      <w:bookmarkStart w:id="55" w:name="_Toc150774619"/>
      <w:bookmarkStart w:id="56" w:name="_Toc150509270"/>
      <w:bookmarkStart w:id="57" w:name="_Toc151190146"/>
      <w:bookmarkStart w:id="58" w:name="_Toc149720812"/>
      <w:bookmarkStart w:id="59" w:name="_Toc520356144"/>
      <w:bookmarkStart w:id="60" w:name="_Toc127161433"/>
      <w:bookmarkStart w:id="61" w:name="_Toc226309763"/>
      <w:bookmarkStart w:id="62" w:name="_Toc127151720"/>
      <w:bookmarkStart w:id="63" w:name="_Toc151193833"/>
      <w:bookmarkStart w:id="64" w:name="_Toc151193689"/>
      <w:bookmarkStart w:id="65" w:name="_Toc164608788"/>
      <w:bookmarkStart w:id="66" w:name="_Toc195842884"/>
      <w:bookmarkStart w:id="67" w:name="_Toc150480757"/>
      <w:bookmarkStart w:id="68" w:name="_Toc164229214"/>
      <w:bookmarkStart w:id="69" w:name="_Toc226965792"/>
      <w:bookmarkStart w:id="70" w:name="_Toc150774724"/>
      <w:bookmarkStart w:id="71" w:name="_Toc151193617"/>
      <w:bookmarkStart w:id="72" w:name="_Toc164229360"/>
      <w:bookmarkStart w:id="73" w:name="_Toc151193761"/>
      <w:r>
        <w:rPr>
          <w:rFonts w:ascii="Times New Roman" w:hAnsi="Times New Roman" w:eastAsia="宋体"/>
          <w:color w:val="auto"/>
          <w:sz w:val="28"/>
          <w:highlight w:val="none"/>
        </w:rPr>
        <w:t>投标人须知资料表</w:t>
      </w:r>
    </w:p>
    <w:p w14:paraId="578D8C26">
      <w:pPr>
        <w:jc w:val="center"/>
        <w:rPr>
          <w:b/>
          <w:color w:val="auto"/>
          <w:sz w:val="28"/>
          <w:szCs w:val="28"/>
          <w:highlight w:val="none"/>
        </w:rPr>
      </w:pPr>
    </w:p>
    <w:p w14:paraId="55CD3858">
      <w:pPr>
        <w:spacing w:line="360" w:lineRule="auto"/>
        <w:ind w:firstLine="480"/>
        <w:rPr>
          <w:color w:val="auto"/>
          <w:sz w:val="24"/>
          <w:highlight w:val="none"/>
        </w:rPr>
      </w:pPr>
      <w:r>
        <w:rPr>
          <w:color w:val="auto"/>
          <w:sz w:val="24"/>
          <w:highlight w:val="none"/>
        </w:rPr>
        <w:t>本表是对投标人须知的具体补充和修改，如有矛盾，均以本资料表为准。</w:t>
      </w:r>
    </w:p>
    <w:tbl>
      <w:tblPr>
        <w:tblStyle w:val="43"/>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14:paraId="7E4470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14:paraId="49BE8595">
            <w:pPr>
              <w:jc w:val="center"/>
              <w:rPr>
                <w:b/>
                <w:bCs/>
                <w:color w:val="auto"/>
                <w:sz w:val="24"/>
                <w:highlight w:val="none"/>
              </w:rPr>
            </w:pPr>
            <w:r>
              <w:rPr>
                <w:b/>
                <w:color w:val="auto"/>
                <w:sz w:val="24"/>
                <w:highlight w:val="none"/>
              </w:rPr>
              <w:t>条款号</w:t>
            </w:r>
          </w:p>
        </w:tc>
        <w:tc>
          <w:tcPr>
            <w:tcW w:w="1701" w:type="dxa"/>
            <w:vAlign w:val="center"/>
          </w:tcPr>
          <w:p w14:paraId="5C9A4A43">
            <w:pPr>
              <w:jc w:val="center"/>
              <w:rPr>
                <w:b/>
                <w:bCs/>
                <w:color w:val="auto"/>
                <w:sz w:val="24"/>
                <w:highlight w:val="none"/>
              </w:rPr>
            </w:pPr>
            <w:r>
              <w:rPr>
                <w:b/>
                <w:bCs/>
                <w:color w:val="auto"/>
                <w:sz w:val="24"/>
                <w:highlight w:val="none"/>
              </w:rPr>
              <w:t>条目</w:t>
            </w:r>
          </w:p>
        </w:tc>
        <w:tc>
          <w:tcPr>
            <w:tcW w:w="7540" w:type="dxa"/>
            <w:vAlign w:val="center"/>
          </w:tcPr>
          <w:p w14:paraId="5FA4617D">
            <w:pPr>
              <w:jc w:val="center"/>
              <w:rPr>
                <w:b/>
                <w:bCs/>
                <w:color w:val="auto"/>
                <w:sz w:val="24"/>
                <w:highlight w:val="none"/>
              </w:rPr>
            </w:pPr>
            <w:r>
              <w:rPr>
                <w:b/>
                <w:bCs/>
                <w:color w:val="auto"/>
                <w:sz w:val="24"/>
                <w:highlight w:val="none"/>
              </w:rPr>
              <w:t>内容</w:t>
            </w:r>
          </w:p>
        </w:tc>
      </w:tr>
      <w:tr w14:paraId="1D99D7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246C275B">
            <w:pPr>
              <w:pStyle w:val="25"/>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2.2</w:t>
            </w:r>
          </w:p>
        </w:tc>
        <w:tc>
          <w:tcPr>
            <w:tcW w:w="1701" w:type="dxa"/>
            <w:vAlign w:val="center"/>
          </w:tcPr>
          <w:p w14:paraId="0BA1D2F5">
            <w:pPr>
              <w:jc w:val="center"/>
              <w:rPr>
                <w:color w:val="auto"/>
                <w:sz w:val="24"/>
                <w:highlight w:val="none"/>
              </w:rPr>
            </w:pPr>
            <w:r>
              <w:rPr>
                <w:color w:val="auto"/>
                <w:sz w:val="24"/>
                <w:highlight w:val="none"/>
              </w:rPr>
              <w:t>项目属性</w:t>
            </w:r>
          </w:p>
        </w:tc>
        <w:tc>
          <w:tcPr>
            <w:tcW w:w="7540" w:type="dxa"/>
            <w:vAlign w:val="center"/>
          </w:tcPr>
          <w:p w14:paraId="1352695E">
            <w:pPr>
              <w:jc w:val="left"/>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项目属性：</w:t>
            </w:r>
          </w:p>
          <w:p w14:paraId="3A28CD56">
            <w:pPr>
              <w:jc w:val="left"/>
              <w:rPr>
                <w:rFonts w:hint="default" w:ascii="Times New Roman" w:hAnsi="Times New Roman" w:eastAsia="宋体" w:cs="Times New Roman"/>
                <w:color w:val="auto"/>
                <w:kern w:val="2"/>
                <w:sz w:val="24"/>
                <w:szCs w:val="24"/>
                <w:highlight w:val="none"/>
                <w:lang w:val="en-US" w:eastAsia="zh-CN" w:bidi="ar-SA"/>
              </w:rPr>
            </w:pPr>
            <w:r>
              <w:rPr>
                <w:rFonts w:hint="default" w:ascii="宋体" w:hAnsi="Courier New" w:eastAsia="宋体" w:cs="Times New Roman"/>
                <w:color w:val="auto"/>
                <w:spacing w:val="-8"/>
                <w:kern w:val="2"/>
                <w:sz w:val="24"/>
                <w:szCs w:val="24"/>
                <w:highlight w:val="none"/>
                <w:lang w:val="en-US" w:eastAsia="zh-CN" w:bidi="ar-SA"/>
              </w:rPr>
              <w:t>■</w:t>
            </w:r>
            <w:r>
              <w:rPr>
                <w:rFonts w:hint="default" w:ascii="Times New Roman" w:hAnsi="Times New Roman" w:eastAsia="宋体" w:cs="Times New Roman"/>
                <w:color w:val="auto"/>
                <w:kern w:val="2"/>
                <w:sz w:val="24"/>
                <w:szCs w:val="24"/>
                <w:highlight w:val="none"/>
                <w:lang w:val="en-US" w:eastAsia="zh-CN" w:bidi="ar-SA"/>
              </w:rPr>
              <w:t>服务</w:t>
            </w:r>
          </w:p>
          <w:p w14:paraId="1238B420">
            <w:pPr>
              <w:jc w:val="left"/>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□货物</w:t>
            </w:r>
          </w:p>
        </w:tc>
      </w:tr>
      <w:tr w14:paraId="3B9CAB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385ECFC6">
            <w:pPr>
              <w:pStyle w:val="25"/>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2.3</w:t>
            </w:r>
          </w:p>
        </w:tc>
        <w:tc>
          <w:tcPr>
            <w:tcW w:w="1701" w:type="dxa"/>
            <w:vAlign w:val="center"/>
          </w:tcPr>
          <w:p w14:paraId="46F91E8B">
            <w:pPr>
              <w:jc w:val="center"/>
              <w:rPr>
                <w:color w:val="auto"/>
                <w:sz w:val="24"/>
                <w:highlight w:val="none"/>
              </w:rPr>
            </w:pPr>
            <w:r>
              <w:rPr>
                <w:color w:val="auto"/>
                <w:sz w:val="24"/>
                <w:highlight w:val="none"/>
              </w:rPr>
              <w:t>科研仪器设备</w:t>
            </w:r>
          </w:p>
        </w:tc>
        <w:tc>
          <w:tcPr>
            <w:tcW w:w="7540" w:type="dxa"/>
            <w:vAlign w:val="center"/>
          </w:tcPr>
          <w:p w14:paraId="2DADD54D">
            <w:pPr>
              <w:jc w:val="left"/>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是否属于科研仪器设备采购项目：</w:t>
            </w:r>
          </w:p>
          <w:p w14:paraId="1D50A8BC">
            <w:pPr>
              <w:jc w:val="left"/>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□是</w:t>
            </w:r>
          </w:p>
          <w:p w14:paraId="6AA89B2E">
            <w:pPr>
              <w:jc w:val="left"/>
              <w:rPr>
                <w:rFonts w:hint="default" w:ascii="Times New Roman" w:hAnsi="Times New Roman" w:eastAsia="宋体" w:cs="Times New Roman"/>
                <w:color w:val="auto"/>
                <w:kern w:val="2"/>
                <w:sz w:val="24"/>
                <w:szCs w:val="24"/>
                <w:highlight w:val="none"/>
                <w:lang w:val="en-US" w:eastAsia="zh-CN" w:bidi="ar-SA"/>
              </w:rPr>
            </w:pPr>
            <w:r>
              <w:rPr>
                <w:rFonts w:hint="default" w:ascii="宋体" w:hAnsi="Courier New" w:eastAsia="宋体" w:cs="Times New Roman"/>
                <w:color w:val="auto"/>
                <w:spacing w:val="-8"/>
                <w:kern w:val="2"/>
                <w:sz w:val="24"/>
                <w:szCs w:val="24"/>
                <w:highlight w:val="none"/>
                <w:lang w:val="en-US" w:eastAsia="zh-CN" w:bidi="ar-SA"/>
              </w:rPr>
              <w:t>■</w:t>
            </w:r>
            <w:r>
              <w:rPr>
                <w:rFonts w:hint="default" w:ascii="Times New Roman" w:hAnsi="Times New Roman" w:eastAsia="宋体" w:cs="Times New Roman"/>
                <w:color w:val="auto"/>
                <w:kern w:val="2"/>
                <w:sz w:val="24"/>
                <w:szCs w:val="24"/>
                <w:highlight w:val="none"/>
                <w:lang w:val="en-US" w:eastAsia="zh-CN" w:bidi="ar-SA"/>
              </w:rPr>
              <w:t>否</w:t>
            </w:r>
          </w:p>
        </w:tc>
      </w:tr>
      <w:tr w14:paraId="5B18F1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23952EEE">
            <w:pPr>
              <w:pStyle w:val="25"/>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2.4</w:t>
            </w:r>
          </w:p>
        </w:tc>
        <w:tc>
          <w:tcPr>
            <w:tcW w:w="1701" w:type="dxa"/>
            <w:vAlign w:val="center"/>
          </w:tcPr>
          <w:p w14:paraId="0C2BC7A9">
            <w:pPr>
              <w:jc w:val="center"/>
              <w:rPr>
                <w:color w:val="auto"/>
                <w:sz w:val="24"/>
                <w:highlight w:val="none"/>
              </w:rPr>
            </w:pPr>
            <w:r>
              <w:rPr>
                <w:color w:val="auto"/>
                <w:sz w:val="24"/>
                <w:highlight w:val="none"/>
              </w:rPr>
              <w:t>核心产品</w:t>
            </w:r>
          </w:p>
        </w:tc>
        <w:tc>
          <w:tcPr>
            <w:tcW w:w="7540" w:type="dxa"/>
            <w:vAlign w:val="center"/>
          </w:tcPr>
          <w:p w14:paraId="506604AE">
            <w:pPr>
              <w:pStyle w:val="25"/>
              <w:adjustRightInd w:val="0"/>
              <w:snapToGrid w:val="0"/>
              <w:rPr>
                <w:rFonts w:hint="default" w:ascii="Times New Roman" w:hAnsi="Times New Roman"/>
                <w:color w:val="auto"/>
                <w:sz w:val="24"/>
                <w:szCs w:val="24"/>
                <w:highlight w:val="none"/>
              </w:rPr>
            </w:pPr>
            <w:r>
              <w:rPr>
                <w:color w:val="auto"/>
                <w:spacing w:val="-8"/>
                <w:sz w:val="24"/>
                <w:szCs w:val="24"/>
                <w:highlight w:val="none"/>
              </w:rPr>
              <w:t>■</w:t>
            </w:r>
            <w:r>
              <w:rPr>
                <w:rFonts w:hint="default" w:ascii="Times New Roman" w:hAnsi="Times New Roman"/>
                <w:color w:val="auto"/>
                <w:sz w:val="24"/>
                <w:szCs w:val="24"/>
                <w:highlight w:val="none"/>
              </w:rPr>
              <w:t>关于核心产品本项目_</w:t>
            </w:r>
            <w:r>
              <w:rPr>
                <w:rFonts w:hint="eastAsia" w:ascii="Times New Roman" w:hAnsi="Times New Roman"/>
                <w:color w:val="auto"/>
                <w:sz w:val="24"/>
                <w:szCs w:val="24"/>
                <w:highlight w:val="none"/>
                <w:lang w:val="en-US" w:eastAsia="zh-CN"/>
              </w:rPr>
              <w:t>/</w:t>
            </w:r>
            <w:r>
              <w:rPr>
                <w:rFonts w:hint="default" w:ascii="Times New Roman" w:hAnsi="Times New Roman"/>
                <w:color w:val="auto"/>
                <w:sz w:val="24"/>
                <w:szCs w:val="24"/>
                <w:highlight w:val="none"/>
              </w:rPr>
              <w:t>_包不适用。</w:t>
            </w:r>
          </w:p>
          <w:p w14:paraId="5E1876B6">
            <w:pPr>
              <w:pStyle w:val="25"/>
              <w:adjustRightInd w:val="0"/>
              <w:snapToGrid w:val="0"/>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□本项目_</w:t>
            </w:r>
            <w:r>
              <w:rPr>
                <w:rFonts w:hint="eastAsia" w:ascii="Times New Roman" w:hAnsi="Times New Roman"/>
                <w:color w:val="auto"/>
                <w:sz w:val="24"/>
                <w:szCs w:val="24"/>
                <w:highlight w:val="none"/>
                <w:lang w:val="en-US" w:eastAsia="zh-CN"/>
              </w:rPr>
              <w:t>/</w:t>
            </w:r>
            <w:r>
              <w:rPr>
                <w:rFonts w:hint="default" w:ascii="Times New Roman" w:hAnsi="Times New Roman"/>
                <w:color w:val="auto"/>
                <w:sz w:val="24"/>
                <w:szCs w:val="24"/>
                <w:highlight w:val="none"/>
              </w:rPr>
              <w:t>_包为单一产品采购项目。</w:t>
            </w:r>
          </w:p>
          <w:p w14:paraId="1024E9B2">
            <w:pPr>
              <w:jc w:val="left"/>
              <w:rPr>
                <w:color w:val="auto"/>
                <w:sz w:val="24"/>
                <w:highlight w:val="none"/>
              </w:rPr>
            </w:pPr>
            <w:r>
              <w:rPr>
                <w:color w:val="auto"/>
                <w:sz w:val="24"/>
                <w:highlight w:val="none"/>
              </w:rPr>
              <w:t>□本项目_</w:t>
            </w:r>
            <w:r>
              <w:rPr>
                <w:rFonts w:hint="eastAsia"/>
                <w:color w:val="auto"/>
                <w:sz w:val="24"/>
                <w:highlight w:val="none"/>
                <w:lang w:val="en-US" w:eastAsia="zh-CN"/>
              </w:rPr>
              <w:t>/</w:t>
            </w:r>
            <w:r>
              <w:rPr>
                <w:color w:val="auto"/>
                <w:sz w:val="24"/>
                <w:highlight w:val="none"/>
              </w:rPr>
              <w:t>_包为非单一产品采购项目，核心产品为：____。</w:t>
            </w:r>
          </w:p>
        </w:tc>
      </w:tr>
      <w:tr w14:paraId="1C0CB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14:paraId="757FB98E">
            <w:pPr>
              <w:pStyle w:val="25"/>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3.1</w:t>
            </w:r>
          </w:p>
        </w:tc>
        <w:tc>
          <w:tcPr>
            <w:tcW w:w="1701" w:type="dxa"/>
            <w:vAlign w:val="center"/>
          </w:tcPr>
          <w:p w14:paraId="42CE198B">
            <w:pPr>
              <w:jc w:val="center"/>
              <w:rPr>
                <w:color w:val="auto"/>
                <w:sz w:val="24"/>
                <w:highlight w:val="none"/>
              </w:rPr>
            </w:pPr>
            <w:r>
              <w:rPr>
                <w:color w:val="auto"/>
                <w:sz w:val="24"/>
                <w:highlight w:val="none"/>
              </w:rPr>
              <w:t>现场考察</w:t>
            </w:r>
          </w:p>
        </w:tc>
        <w:tc>
          <w:tcPr>
            <w:tcW w:w="7540" w:type="dxa"/>
            <w:vAlign w:val="center"/>
          </w:tcPr>
          <w:p w14:paraId="24C766BD">
            <w:pPr>
              <w:jc w:val="left"/>
              <w:rPr>
                <w:color w:val="auto"/>
                <w:sz w:val="24"/>
                <w:highlight w:val="none"/>
              </w:rPr>
            </w:pPr>
            <w:r>
              <w:rPr>
                <w:color w:val="auto"/>
                <w:spacing w:val="-8"/>
                <w:sz w:val="24"/>
                <w:szCs w:val="24"/>
                <w:highlight w:val="none"/>
              </w:rPr>
              <w:t>■</w:t>
            </w:r>
            <w:r>
              <w:rPr>
                <w:color w:val="auto"/>
                <w:sz w:val="24"/>
                <w:highlight w:val="none"/>
              </w:rPr>
              <w:t>不组织</w:t>
            </w:r>
          </w:p>
          <w:p w14:paraId="40D4C911">
            <w:pPr>
              <w:jc w:val="left"/>
              <w:rPr>
                <w:bCs/>
                <w:color w:val="auto"/>
                <w:sz w:val="24"/>
                <w:highlight w:val="none"/>
              </w:rPr>
            </w:pPr>
            <w:r>
              <w:rPr>
                <w:color w:val="auto"/>
                <w:sz w:val="24"/>
                <w:highlight w:val="none"/>
              </w:rPr>
              <w:t>□组织，考察时间：__年_月_日_</w:t>
            </w:r>
            <w:r>
              <w:rPr>
                <w:bCs/>
                <w:color w:val="auto"/>
                <w:sz w:val="24"/>
                <w:highlight w:val="none"/>
              </w:rPr>
              <w:t>点</w:t>
            </w:r>
            <w:r>
              <w:rPr>
                <w:color w:val="auto"/>
                <w:sz w:val="24"/>
                <w:highlight w:val="none"/>
              </w:rPr>
              <w:t>_</w:t>
            </w:r>
            <w:r>
              <w:rPr>
                <w:bCs/>
                <w:color w:val="auto"/>
                <w:sz w:val="24"/>
                <w:highlight w:val="none"/>
              </w:rPr>
              <w:t>分</w:t>
            </w:r>
          </w:p>
          <w:p w14:paraId="0A8A8142">
            <w:pPr>
              <w:pStyle w:val="25"/>
              <w:adjustRightInd w:val="0"/>
              <w:snapToGrid w:val="0"/>
              <w:rPr>
                <w:rFonts w:hint="default" w:ascii="Times New Roman" w:hAnsi="Times New Roman"/>
                <w:color w:val="auto"/>
                <w:sz w:val="24"/>
                <w:szCs w:val="24"/>
                <w:highlight w:val="none"/>
              </w:rPr>
            </w:pPr>
            <w:r>
              <w:rPr>
                <w:rFonts w:hint="default" w:ascii="Times New Roman" w:hAnsi="Times New Roman"/>
                <w:color w:val="auto"/>
                <w:sz w:val="24"/>
                <w:highlight w:val="none"/>
              </w:rPr>
              <w:t>考察地点：____________。</w:t>
            </w:r>
          </w:p>
        </w:tc>
      </w:tr>
      <w:tr w14:paraId="1C584F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14:paraId="158E573D">
            <w:pPr>
              <w:pStyle w:val="25"/>
              <w:adjustRightInd w:val="0"/>
              <w:snapToGrid w:val="0"/>
              <w:jc w:val="center"/>
              <w:rPr>
                <w:rFonts w:hint="default" w:ascii="Times New Roman" w:hAnsi="Times New Roman"/>
                <w:color w:val="auto"/>
                <w:sz w:val="24"/>
                <w:szCs w:val="24"/>
                <w:highlight w:val="none"/>
              </w:rPr>
            </w:pPr>
          </w:p>
        </w:tc>
        <w:tc>
          <w:tcPr>
            <w:tcW w:w="1701" w:type="dxa"/>
            <w:vAlign w:val="center"/>
          </w:tcPr>
          <w:p w14:paraId="7D0DA0FD">
            <w:pPr>
              <w:jc w:val="center"/>
              <w:rPr>
                <w:color w:val="auto"/>
                <w:sz w:val="24"/>
                <w:highlight w:val="none"/>
              </w:rPr>
            </w:pPr>
            <w:r>
              <w:rPr>
                <w:color w:val="auto"/>
                <w:sz w:val="24"/>
                <w:highlight w:val="none"/>
              </w:rPr>
              <w:t>开标前答疑会</w:t>
            </w:r>
          </w:p>
        </w:tc>
        <w:tc>
          <w:tcPr>
            <w:tcW w:w="7540" w:type="dxa"/>
            <w:vAlign w:val="center"/>
          </w:tcPr>
          <w:p w14:paraId="5FA73631">
            <w:pPr>
              <w:jc w:val="left"/>
              <w:rPr>
                <w:color w:val="auto"/>
                <w:sz w:val="24"/>
                <w:highlight w:val="none"/>
              </w:rPr>
            </w:pPr>
            <w:r>
              <w:rPr>
                <w:color w:val="auto"/>
                <w:spacing w:val="-8"/>
                <w:sz w:val="24"/>
                <w:szCs w:val="24"/>
                <w:highlight w:val="none"/>
              </w:rPr>
              <w:t>■</w:t>
            </w:r>
            <w:r>
              <w:rPr>
                <w:color w:val="auto"/>
                <w:sz w:val="24"/>
                <w:highlight w:val="none"/>
              </w:rPr>
              <w:t>不召开</w:t>
            </w:r>
          </w:p>
          <w:p w14:paraId="094F725F">
            <w:pPr>
              <w:jc w:val="left"/>
              <w:rPr>
                <w:color w:val="auto"/>
                <w:sz w:val="24"/>
                <w:highlight w:val="none"/>
              </w:rPr>
            </w:pPr>
            <w:r>
              <w:rPr>
                <w:color w:val="auto"/>
                <w:sz w:val="24"/>
                <w:highlight w:val="none"/>
              </w:rPr>
              <w:t>□召开，召开时间：__年_月_日_</w:t>
            </w:r>
            <w:r>
              <w:rPr>
                <w:bCs/>
                <w:color w:val="auto"/>
                <w:sz w:val="24"/>
                <w:highlight w:val="none"/>
              </w:rPr>
              <w:t>点</w:t>
            </w:r>
            <w:r>
              <w:rPr>
                <w:color w:val="auto"/>
                <w:sz w:val="24"/>
                <w:highlight w:val="none"/>
              </w:rPr>
              <w:t>_</w:t>
            </w:r>
            <w:r>
              <w:rPr>
                <w:bCs/>
                <w:color w:val="auto"/>
                <w:sz w:val="24"/>
                <w:highlight w:val="none"/>
              </w:rPr>
              <w:t>分</w:t>
            </w:r>
          </w:p>
          <w:p w14:paraId="4236D5D1">
            <w:pPr>
              <w:jc w:val="left"/>
              <w:rPr>
                <w:color w:val="auto"/>
                <w:sz w:val="24"/>
                <w:highlight w:val="none"/>
              </w:rPr>
            </w:pPr>
            <w:r>
              <w:rPr>
                <w:color w:val="auto"/>
                <w:sz w:val="24"/>
                <w:highlight w:val="none"/>
              </w:rPr>
              <w:t>召开地点：____________。</w:t>
            </w:r>
          </w:p>
        </w:tc>
      </w:tr>
      <w:tr w14:paraId="048330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1D6575B7">
            <w:pPr>
              <w:pStyle w:val="25"/>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4.1</w:t>
            </w:r>
          </w:p>
        </w:tc>
        <w:tc>
          <w:tcPr>
            <w:tcW w:w="1701" w:type="dxa"/>
            <w:vAlign w:val="center"/>
          </w:tcPr>
          <w:p w14:paraId="5FCCB940">
            <w:pPr>
              <w:jc w:val="center"/>
              <w:rPr>
                <w:color w:val="auto"/>
                <w:sz w:val="24"/>
                <w:highlight w:val="none"/>
              </w:rPr>
            </w:pPr>
            <w:r>
              <w:rPr>
                <w:color w:val="auto"/>
                <w:sz w:val="24"/>
                <w:highlight w:val="none"/>
              </w:rPr>
              <w:t>样品</w:t>
            </w:r>
          </w:p>
        </w:tc>
        <w:tc>
          <w:tcPr>
            <w:tcW w:w="7540" w:type="dxa"/>
            <w:vAlign w:val="center"/>
          </w:tcPr>
          <w:p w14:paraId="7154A98E">
            <w:pPr>
              <w:jc w:val="left"/>
              <w:rPr>
                <w:color w:val="auto"/>
                <w:sz w:val="24"/>
                <w:highlight w:val="none"/>
              </w:rPr>
            </w:pPr>
            <w:r>
              <w:rPr>
                <w:color w:val="auto"/>
                <w:sz w:val="24"/>
                <w:highlight w:val="none"/>
              </w:rPr>
              <w:t>投标样品递交：</w:t>
            </w:r>
          </w:p>
          <w:p w14:paraId="0798426D">
            <w:pPr>
              <w:jc w:val="left"/>
              <w:rPr>
                <w:color w:val="auto"/>
                <w:sz w:val="24"/>
                <w:highlight w:val="none"/>
              </w:rPr>
            </w:pPr>
            <w:r>
              <w:rPr>
                <w:color w:val="auto"/>
                <w:spacing w:val="-8"/>
                <w:sz w:val="24"/>
                <w:szCs w:val="24"/>
                <w:highlight w:val="none"/>
              </w:rPr>
              <w:t>■</w:t>
            </w:r>
            <w:r>
              <w:rPr>
                <w:color w:val="auto"/>
                <w:sz w:val="24"/>
                <w:highlight w:val="none"/>
              </w:rPr>
              <w:t>不需要</w:t>
            </w:r>
          </w:p>
          <w:p w14:paraId="23B7F88E">
            <w:pPr>
              <w:jc w:val="left"/>
              <w:rPr>
                <w:color w:val="auto"/>
                <w:sz w:val="24"/>
                <w:highlight w:val="none"/>
              </w:rPr>
            </w:pPr>
            <w:r>
              <w:rPr>
                <w:color w:val="auto"/>
                <w:sz w:val="24"/>
                <w:highlight w:val="none"/>
              </w:rPr>
              <w:t>□需要，具体要求如下：</w:t>
            </w:r>
          </w:p>
          <w:p w14:paraId="50AD8A2F">
            <w:pPr>
              <w:jc w:val="left"/>
              <w:rPr>
                <w:color w:val="auto"/>
                <w:sz w:val="24"/>
                <w:highlight w:val="none"/>
                <w:u w:val="single"/>
              </w:rPr>
            </w:pPr>
            <w:r>
              <w:rPr>
                <w:color w:val="auto"/>
                <w:sz w:val="24"/>
                <w:highlight w:val="none"/>
              </w:rPr>
              <w:t>（1）样品制作的标准和要求：_________；</w:t>
            </w:r>
          </w:p>
          <w:p w14:paraId="674756D0">
            <w:pPr>
              <w:jc w:val="left"/>
              <w:rPr>
                <w:color w:val="auto"/>
                <w:sz w:val="24"/>
                <w:highlight w:val="none"/>
              </w:rPr>
            </w:pPr>
            <w:r>
              <w:rPr>
                <w:color w:val="auto"/>
                <w:sz w:val="24"/>
                <w:highlight w:val="none"/>
              </w:rPr>
              <w:t>（2）是否需要随样品提交相关检测报告：</w:t>
            </w:r>
          </w:p>
          <w:p w14:paraId="37373CC3">
            <w:pPr>
              <w:ind w:firstLine="600" w:firstLineChars="250"/>
              <w:jc w:val="left"/>
              <w:rPr>
                <w:color w:val="auto"/>
                <w:sz w:val="24"/>
                <w:highlight w:val="none"/>
              </w:rPr>
            </w:pPr>
            <w:r>
              <w:rPr>
                <w:color w:val="auto"/>
                <w:sz w:val="24"/>
                <w:highlight w:val="none"/>
              </w:rPr>
              <w:t>□不需要</w:t>
            </w:r>
          </w:p>
          <w:p w14:paraId="51A7BD14">
            <w:pPr>
              <w:ind w:firstLine="600" w:firstLineChars="250"/>
              <w:jc w:val="left"/>
              <w:rPr>
                <w:color w:val="auto"/>
                <w:sz w:val="24"/>
                <w:highlight w:val="none"/>
              </w:rPr>
            </w:pPr>
            <w:r>
              <w:rPr>
                <w:color w:val="auto"/>
                <w:sz w:val="24"/>
                <w:highlight w:val="none"/>
              </w:rPr>
              <w:t>□需要</w:t>
            </w:r>
          </w:p>
          <w:p w14:paraId="69BB6A9F">
            <w:pPr>
              <w:jc w:val="left"/>
              <w:rPr>
                <w:color w:val="auto"/>
                <w:sz w:val="24"/>
                <w:highlight w:val="none"/>
              </w:rPr>
            </w:pPr>
            <w:r>
              <w:rPr>
                <w:color w:val="auto"/>
                <w:sz w:val="24"/>
                <w:highlight w:val="none"/>
              </w:rPr>
              <w:t>（3）样品递交要求：_________；</w:t>
            </w:r>
          </w:p>
          <w:p w14:paraId="51B813D4">
            <w:pPr>
              <w:jc w:val="left"/>
              <w:rPr>
                <w:color w:val="auto"/>
                <w:sz w:val="24"/>
                <w:highlight w:val="none"/>
              </w:rPr>
            </w:pPr>
            <w:r>
              <w:rPr>
                <w:color w:val="auto"/>
                <w:sz w:val="24"/>
                <w:highlight w:val="none"/>
              </w:rPr>
              <w:t>（4）未中标人样品退还：_________；</w:t>
            </w:r>
          </w:p>
          <w:p w14:paraId="14A38C23">
            <w:pPr>
              <w:jc w:val="left"/>
              <w:rPr>
                <w:color w:val="auto"/>
                <w:sz w:val="24"/>
                <w:highlight w:val="none"/>
                <w:u w:val="single"/>
              </w:rPr>
            </w:pPr>
            <w:r>
              <w:rPr>
                <w:color w:val="auto"/>
                <w:sz w:val="24"/>
                <w:highlight w:val="none"/>
              </w:rPr>
              <w:t>（5）中标人样品保管、封存及退还：_________；</w:t>
            </w:r>
          </w:p>
          <w:p w14:paraId="0B62657C">
            <w:pPr>
              <w:jc w:val="left"/>
              <w:rPr>
                <w:color w:val="auto"/>
                <w:sz w:val="24"/>
                <w:highlight w:val="none"/>
              </w:rPr>
            </w:pPr>
            <w:r>
              <w:rPr>
                <w:color w:val="auto"/>
                <w:sz w:val="24"/>
                <w:highlight w:val="none"/>
              </w:rPr>
              <w:t>（6）其他要求（如有）：_________。</w:t>
            </w:r>
          </w:p>
        </w:tc>
      </w:tr>
      <w:tr w14:paraId="2CA36E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vAlign w:val="center"/>
          </w:tcPr>
          <w:p w14:paraId="26997A2B">
            <w:pPr>
              <w:pStyle w:val="25"/>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5.3.5</w:t>
            </w:r>
          </w:p>
        </w:tc>
        <w:tc>
          <w:tcPr>
            <w:tcW w:w="1701" w:type="dxa"/>
            <w:vAlign w:val="center"/>
          </w:tcPr>
          <w:p w14:paraId="1FC38695">
            <w:pPr>
              <w:jc w:val="center"/>
              <w:rPr>
                <w:color w:val="auto"/>
                <w:sz w:val="24"/>
                <w:highlight w:val="none"/>
              </w:rPr>
            </w:pPr>
            <w:r>
              <w:rPr>
                <w:color w:val="auto"/>
                <w:sz w:val="24"/>
                <w:highlight w:val="none"/>
              </w:rPr>
              <w:t>标的所属行业</w:t>
            </w:r>
          </w:p>
        </w:tc>
        <w:tc>
          <w:tcPr>
            <w:tcW w:w="7540" w:type="dxa"/>
            <w:vAlign w:val="center"/>
          </w:tcPr>
          <w:p w14:paraId="518B32FE">
            <w:pPr>
              <w:jc w:val="left"/>
              <w:rPr>
                <w:color w:val="auto"/>
                <w:sz w:val="24"/>
                <w:highlight w:val="none"/>
              </w:rPr>
            </w:pPr>
            <w:r>
              <w:rPr>
                <w:color w:val="auto"/>
                <w:sz w:val="24"/>
                <w:highlight w:val="none"/>
              </w:rPr>
              <w:t>本项目采购标的对应的中小企业划分标准所属行业：</w:t>
            </w:r>
          </w:p>
          <w:tbl>
            <w:tblPr>
              <w:tblStyle w:val="43"/>
              <w:tblW w:w="465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3"/>
              <w:gridCol w:w="2800"/>
              <w:gridCol w:w="3239"/>
            </w:tblGrid>
            <w:tr w14:paraId="435488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1" w:type="pct"/>
                  <w:tcBorders>
                    <w:top w:val="single" w:color="auto" w:sz="4" w:space="0"/>
                    <w:left w:val="single" w:color="auto" w:sz="4" w:space="0"/>
                    <w:bottom w:val="single" w:color="auto" w:sz="4" w:space="0"/>
                    <w:right w:val="single" w:color="auto" w:sz="4" w:space="0"/>
                  </w:tcBorders>
                  <w:vAlign w:val="center"/>
                </w:tcPr>
                <w:p w14:paraId="59BC6054">
                  <w:pPr>
                    <w:jc w:val="center"/>
                    <w:rPr>
                      <w:rFonts w:eastAsiaTheme="minorEastAsia"/>
                      <w:bCs/>
                      <w:color w:val="auto"/>
                      <w:sz w:val="24"/>
                      <w:highlight w:val="none"/>
                    </w:rPr>
                  </w:pPr>
                  <w:r>
                    <w:rPr>
                      <w:rFonts w:eastAsiaTheme="minorEastAsia"/>
                      <w:bCs/>
                      <w:color w:val="auto"/>
                      <w:sz w:val="24"/>
                      <w:highlight w:val="none"/>
                    </w:rPr>
                    <w:t>包号</w:t>
                  </w:r>
                </w:p>
              </w:tc>
              <w:tc>
                <w:tcPr>
                  <w:tcW w:w="2058" w:type="pct"/>
                  <w:tcBorders>
                    <w:top w:val="single" w:color="auto" w:sz="4" w:space="0"/>
                    <w:left w:val="single" w:color="auto" w:sz="4" w:space="0"/>
                    <w:bottom w:val="single" w:color="auto" w:sz="4" w:space="0"/>
                    <w:right w:val="single" w:color="auto" w:sz="4" w:space="0"/>
                  </w:tcBorders>
                  <w:vAlign w:val="center"/>
                </w:tcPr>
                <w:p w14:paraId="34E7E24A">
                  <w:pPr>
                    <w:jc w:val="center"/>
                    <w:rPr>
                      <w:rFonts w:eastAsiaTheme="minorEastAsia"/>
                      <w:bCs/>
                      <w:color w:val="auto"/>
                      <w:sz w:val="24"/>
                      <w:highlight w:val="none"/>
                    </w:rPr>
                  </w:pPr>
                  <w:r>
                    <w:rPr>
                      <w:rFonts w:eastAsiaTheme="minorEastAsia"/>
                      <w:bCs/>
                      <w:color w:val="auto"/>
                      <w:sz w:val="24"/>
                      <w:highlight w:val="none"/>
                    </w:rPr>
                    <w:t>标的名称</w:t>
                  </w:r>
                </w:p>
              </w:tc>
              <w:tc>
                <w:tcPr>
                  <w:tcW w:w="2382" w:type="pct"/>
                  <w:tcBorders>
                    <w:top w:val="single" w:color="auto" w:sz="4" w:space="0"/>
                    <w:left w:val="single" w:color="auto" w:sz="4" w:space="0"/>
                    <w:bottom w:val="single" w:color="auto" w:sz="4" w:space="0"/>
                    <w:right w:val="single" w:color="auto" w:sz="4" w:space="0"/>
                  </w:tcBorders>
                  <w:vAlign w:val="center"/>
                </w:tcPr>
                <w:p w14:paraId="31951BDD">
                  <w:pPr>
                    <w:jc w:val="center"/>
                    <w:rPr>
                      <w:rFonts w:eastAsiaTheme="minorEastAsia"/>
                      <w:color w:val="auto"/>
                      <w:sz w:val="24"/>
                      <w:highlight w:val="none"/>
                    </w:rPr>
                  </w:pPr>
                  <w:r>
                    <w:rPr>
                      <w:rFonts w:eastAsiaTheme="minorEastAsia"/>
                      <w:color w:val="auto"/>
                      <w:sz w:val="24"/>
                      <w:highlight w:val="none"/>
                    </w:rPr>
                    <w:t>中小企业划分标准所属行业</w:t>
                  </w:r>
                </w:p>
              </w:tc>
            </w:tr>
            <w:tr w14:paraId="57ECB2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1" w:type="pct"/>
                  <w:tcBorders>
                    <w:top w:val="single" w:color="auto" w:sz="4" w:space="0"/>
                    <w:left w:val="single" w:color="auto" w:sz="4" w:space="0"/>
                    <w:bottom w:val="single" w:color="auto" w:sz="4" w:space="0"/>
                    <w:right w:val="single" w:color="auto" w:sz="4" w:space="0"/>
                  </w:tcBorders>
                  <w:vAlign w:val="center"/>
                </w:tcPr>
                <w:p w14:paraId="17064E58">
                  <w:pPr>
                    <w:jc w:val="center"/>
                    <w:rPr>
                      <w:rFonts w:hint="default" w:eastAsiaTheme="minorEastAsia"/>
                      <w:bCs/>
                      <w:color w:val="auto"/>
                      <w:sz w:val="24"/>
                      <w:highlight w:val="none"/>
                      <w:lang w:val="en-US" w:eastAsia="zh-CN"/>
                    </w:rPr>
                  </w:pPr>
                  <w:r>
                    <w:rPr>
                      <w:rFonts w:hint="eastAsia" w:eastAsiaTheme="minorEastAsia"/>
                      <w:bCs/>
                      <w:color w:val="auto"/>
                      <w:sz w:val="24"/>
                      <w:highlight w:val="none"/>
                      <w:lang w:val="en-US" w:eastAsia="zh-CN"/>
                    </w:rPr>
                    <w:t>04</w:t>
                  </w:r>
                </w:p>
              </w:tc>
              <w:tc>
                <w:tcPr>
                  <w:tcW w:w="2058" w:type="pct"/>
                  <w:tcBorders>
                    <w:top w:val="single" w:color="auto" w:sz="4" w:space="0"/>
                    <w:left w:val="single" w:color="auto" w:sz="4" w:space="0"/>
                    <w:bottom w:val="single" w:color="auto" w:sz="4" w:space="0"/>
                    <w:right w:val="single" w:color="auto" w:sz="4" w:space="0"/>
                  </w:tcBorders>
                  <w:vAlign w:val="center"/>
                </w:tcPr>
                <w:p w14:paraId="5C4B6C5A">
                  <w:pPr>
                    <w:jc w:val="center"/>
                    <w:rPr>
                      <w:rFonts w:hint="eastAsia" w:eastAsiaTheme="minorEastAsia"/>
                      <w:bCs/>
                      <w:color w:val="auto"/>
                      <w:sz w:val="24"/>
                      <w:highlight w:val="none"/>
                      <w:lang w:eastAsia="zh-CN"/>
                    </w:rPr>
                  </w:pPr>
                  <w:r>
                    <w:rPr>
                      <w:rFonts w:hint="eastAsia" w:eastAsiaTheme="minorEastAsia"/>
                      <w:color w:val="auto"/>
                      <w:sz w:val="24"/>
                      <w:highlight w:val="none"/>
                      <w:u w:val="none"/>
                      <w:lang w:eastAsia="zh-CN"/>
                    </w:rPr>
                    <w:t>2026年永顺镇网格精细化管理服务项目（</w:t>
                  </w:r>
                  <w:r>
                    <w:rPr>
                      <w:rFonts w:hint="eastAsia" w:eastAsiaTheme="minorEastAsia"/>
                      <w:color w:val="auto"/>
                      <w:sz w:val="24"/>
                      <w:highlight w:val="none"/>
                      <w:u w:val="none"/>
                      <w:lang w:val="en-US" w:eastAsia="zh-CN"/>
                    </w:rPr>
                    <w:t>四区</w:t>
                  </w:r>
                  <w:r>
                    <w:rPr>
                      <w:rFonts w:hint="eastAsia" w:eastAsiaTheme="minorEastAsia"/>
                      <w:color w:val="auto"/>
                      <w:sz w:val="24"/>
                      <w:highlight w:val="none"/>
                      <w:u w:val="none"/>
                      <w:lang w:eastAsia="zh-CN"/>
                    </w:rPr>
                    <w:t>）</w:t>
                  </w:r>
                </w:p>
              </w:tc>
              <w:tc>
                <w:tcPr>
                  <w:tcW w:w="2382" w:type="pct"/>
                  <w:tcBorders>
                    <w:top w:val="single" w:color="auto" w:sz="4" w:space="0"/>
                    <w:left w:val="single" w:color="auto" w:sz="4" w:space="0"/>
                    <w:bottom w:val="single" w:color="auto" w:sz="4" w:space="0"/>
                    <w:right w:val="single" w:color="auto" w:sz="4" w:space="0"/>
                  </w:tcBorders>
                  <w:vAlign w:val="center"/>
                </w:tcPr>
                <w:p w14:paraId="736CDC91">
                  <w:pPr>
                    <w:jc w:val="center"/>
                    <w:rPr>
                      <w:rFonts w:hint="eastAsia" w:eastAsiaTheme="minorEastAsia"/>
                      <w:color w:val="auto"/>
                      <w:kern w:val="0"/>
                      <w:sz w:val="24"/>
                      <w:highlight w:val="none"/>
                      <w:lang w:val="en-US" w:eastAsia="zh-CN"/>
                    </w:rPr>
                  </w:pPr>
                  <w:r>
                    <w:rPr>
                      <w:rFonts w:hint="eastAsia" w:ascii="宋体" w:hAnsi="宋体" w:eastAsia="宋体" w:cs="宋体"/>
                      <w:color w:val="auto"/>
                      <w:spacing w:val="-1"/>
                      <w:sz w:val="24"/>
                      <w:szCs w:val="24"/>
                      <w:highlight w:val="none"/>
                      <w:u w:val="none" w:color="auto"/>
                      <w:lang w:eastAsia="zh-CN"/>
                    </w:rPr>
                    <w:t>其他未列明行业</w:t>
                  </w:r>
                </w:p>
              </w:tc>
            </w:tr>
          </w:tbl>
          <w:p w14:paraId="5199011F">
            <w:pPr>
              <w:jc w:val="left"/>
              <w:rPr>
                <w:color w:val="auto"/>
                <w:sz w:val="24"/>
                <w:highlight w:val="none"/>
              </w:rPr>
            </w:pPr>
          </w:p>
        </w:tc>
      </w:tr>
      <w:tr w14:paraId="25EF7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988" w:type="dxa"/>
            <w:vAlign w:val="center"/>
          </w:tcPr>
          <w:p w14:paraId="16E1CDF5">
            <w:pPr>
              <w:pStyle w:val="25"/>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highlight w:val="none"/>
              </w:rPr>
              <w:br w:type="page"/>
            </w:r>
            <w:r>
              <w:rPr>
                <w:rFonts w:hint="default" w:ascii="Times New Roman" w:hAnsi="Times New Roman"/>
                <w:color w:val="auto"/>
                <w:sz w:val="24"/>
                <w:szCs w:val="24"/>
                <w:highlight w:val="none"/>
              </w:rPr>
              <w:t>11.2</w:t>
            </w:r>
          </w:p>
        </w:tc>
        <w:tc>
          <w:tcPr>
            <w:tcW w:w="1701" w:type="dxa"/>
            <w:vAlign w:val="center"/>
          </w:tcPr>
          <w:p w14:paraId="7887F72C">
            <w:pPr>
              <w:jc w:val="center"/>
              <w:rPr>
                <w:color w:val="auto"/>
                <w:sz w:val="24"/>
                <w:highlight w:val="none"/>
              </w:rPr>
            </w:pPr>
            <w:r>
              <w:rPr>
                <w:color w:val="auto"/>
                <w:sz w:val="24"/>
                <w:highlight w:val="none"/>
              </w:rPr>
              <w:t>投标报价</w:t>
            </w:r>
          </w:p>
        </w:tc>
        <w:tc>
          <w:tcPr>
            <w:tcW w:w="7540" w:type="dxa"/>
            <w:vAlign w:val="center"/>
          </w:tcPr>
          <w:p w14:paraId="674F029C">
            <w:pPr>
              <w:jc w:val="left"/>
              <w:rPr>
                <w:color w:val="auto"/>
                <w:sz w:val="24"/>
                <w:highlight w:val="none"/>
              </w:rPr>
            </w:pPr>
            <w:r>
              <w:rPr>
                <w:color w:val="auto"/>
                <w:sz w:val="24"/>
                <w:highlight w:val="none"/>
              </w:rPr>
              <w:t>投标报价的特殊规定：</w:t>
            </w:r>
          </w:p>
          <w:p w14:paraId="4679617A">
            <w:pPr>
              <w:jc w:val="left"/>
              <w:rPr>
                <w:color w:val="auto"/>
                <w:sz w:val="24"/>
                <w:highlight w:val="none"/>
              </w:rPr>
            </w:pPr>
            <w:r>
              <w:rPr>
                <w:color w:val="auto"/>
                <w:spacing w:val="-9"/>
                <w:sz w:val="24"/>
                <w:szCs w:val="24"/>
                <w:highlight w:val="none"/>
              </w:rPr>
              <w:t>■</w:t>
            </w:r>
            <w:r>
              <w:rPr>
                <w:color w:val="auto"/>
                <w:sz w:val="24"/>
                <w:highlight w:val="none"/>
              </w:rPr>
              <w:t>无</w:t>
            </w:r>
          </w:p>
          <w:p w14:paraId="2602EA2F">
            <w:pPr>
              <w:jc w:val="left"/>
              <w:rPr>
                <w:color w:val="auto"/>
                <w:sz w:val="24"/>
                <w:highlight w:val="none"/>
              </w:rPr>
            </w:pPr>
            <w:r>
              <w:rPr>
                <w:color w:val="auto"/>
                <w:sz w:val="24"/>
                <w:highlight w:val="none"/>
              </w:rPr>
              <w:t>□有，具体情形：_____。</w:t>
            </w:r>
          </w:p>
        </w:tc>
      </w:tr>
      <w:tr w14:paraId="41334A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jc w:val="center"/>
        </w:trPr>
        <w:tc>
          <w:tcPr>
            <w:tcW w:w="988" w:type="dxa"/>
            <w:vAlign w:val="center"/>
          </w:tcPr>
          <w:p w14:paraId="19C58E0B">
            <w:pPr>
              <w:pStyle w:val="25"/>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12.1</w:t>
            </w:r>
          </w:p>
        </w:tc>
        <w:tc>
          <w:tcPr>
            <w:tcW w:w="1701" w:type="dxa"/>
            <w:vMerge w:val="restart"/>
            <w:vAlign w:val="center"/>
          </w:tcPr>
          <w:p w14:paraId="371DB411">
            <w:pPr>
              <w:jc w:val="center"/>
              <w:rPr>
                <w:color w:val="auto"/>
                <w:sz w:val="24"/>
                <w:highlight w:val="none"/>
              </w:rPr>
            </w:pPr>
            <w:r>
              <w:rPr>
                <w:color w:val="auto"/>
                <w:sz w:val="24"/>
                <w:highlight w:val="none"/>
              </w:rPr>
              <w:t>投标保证金</w:t>
            </w:r>
          </w:p>
        </w:tc>
        <w:tc>
          <w:tcPr>
            <w:tcW w:w="7540" w:type="dxa"/>
            <w:vAlign w:val="center"/>
          </w:tcPr>
          <w:p w14:paraId="00FBE6BB">
            <w:pPr>
              <w:pStyle w:val="25"/>
              <w:adjustRightInd w:val="0"/>
              <w:snapToGrid w:val="0"/>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投标保证金金额：</w:t>
            </w:r>
          </w:p>
          <w:p w14:paraId="5FD789A4">
            <w:pPr>
              <w:pStyle w:val="25"/>
              <w:adjustRightInd w:val="0"/>
              <w:snapToGrid w:val="0"/>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01包：</w:t>
            </w:r>
            <w:r>
              <w:rPr>
                <w:rFonts w:hint="default" w:ascii="Times New Roman" w:hAnsi="Times New Roman"/>
                <w:color w:val="auto"/>
                <w:sz w:val="24"/>
                <w:highlight w:val="none"/>
              </w:rPr>
              <w:t>____</w:t>
            </w:r>
            <w:r>
              <w:rPr>
                <w:rFonts w:hint="eastAsia" w:ascii="Times New Roman" w:hAnsi="Times New Roman"/>
                <w:color w:val="auto"/>
                <w:sz w:val="24"/>
                <w:highlight w:val="none"/>
                <w:lang w:val="en-US" w:eastAsia="zh-CN"/>
              </w:rPr>
              <w:t>/</w:t>
            </w:r>
            <w:r>
              <w:rPr>
                <w:rFonts w:hint="default" w:ascii="Times New Roman" w:hAnsi="Times New Roman"/>
                <w:color w:val="auto"/>
                <w:sz w:val="24"/>
                <w:highlight w:val="none"/>
              </w:rPr>
              <w:t>_______</w:t>
            </w:r>
            <w:r>
              <w:rPr>
                <w:rFonts w:hint="default" w:ascii="Times New Roman" w:hAnsi="Times New Roman"/>
                <w:color w:val="auto"/>
                <w:sz w:val="24"/>
                <w:szCs w:val="24"/>
                <w:highlight w:val="none"/>
              </w:rPr>
              <w:t>；</w:t>
            </w:r>
          </w:p>
          <w:p w14:paraId="658EC855">
            <w:pPr>
              <w:pStyle w:val="25"/>
              <w:adjustRightInd w:val="0"/>
              <w:snapToGrid w:val="0"/>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包：</w:t>
            </w:r>
            <w:r>
              <w:rPr>
                <w:rFonts w:hint="default" w:ascii="Times New Roman" w:hAnsi="Times New Roman"/>
                <w:color w:val="auto"/>
                <w:sz w:val="24"/>
                <w:highlight w:val="none"/>
              </w:rPr>
              <w:t>____</w:t>
            </w:r>
            <w:r>
              <w:rPr>
                <w:rFonts w:hint="eastAsia" w:ascii="Times New Roman" w:hAnsi="Times New Roman"/>
                <w:color w:val="auto"/>
                <w:sz w:val="24"/>
                <w:highlight w:val="none"/>
                <w:lang w:val="en-US" w:eastAsia="zh-CN"/>
              </w:rPr>
              <w:t>/</w:t>
            </w:r>
            <w:r>
              <w:rPr>
                <w:rFonts w:hint="default" w:ascii="Times New Roman" w:hAnsi="Times New Roman"/>
                <w:color w:val="auto"/>
                <w:sz w:val="24"/>
                <w:highlight w:val="none"/>
              </w:rPr>
              <w:t>_______</w:t>
            </w:r>
            <w:r>
              <w:rPr>
                <w:rFonts w:hint="default" w:ascii="Times New Roman" w:hAnsi="Times New Roman"/>
                <w:color w:val="auto"/>
                <w:sz w:val="24"/>
                <w:szCs w:val="24"/>
                <w:highlight w:val="none"/>
              </w:rPr>
              <w:t>。</w:t>
            </w:r>
          </w:p>
          <w:p w14:paraId="6ED0DF92">
            <w:pPr>
              <w:jc w:val="left"/>
              <w:rPr>
                <w:color w:val="auto"/>
                <w:sz w:val="24"/>
                <w:highlight w:val="none"/>
              </w:rPr>
            </w:pPr>
            <w:r>
              <w:rPr>
                <w:color w:val="auto"/>
                <w:sz w:val="24"/>
                <w:highlight w:val="none"/>
              </w:rPr>
              <w:t>投标保证金收受人信息：___________。</w:t>
            </w:r>
          </w:p>
        </w:tc>
      </w:tr>
      <w:tr w14:paraId="0BDCA0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C682EA8">
            <w:pPr>
              <w:pStyle w:val="25"/>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12.</w:t>
            </w:r>
            <w:r>
              <w:rPr>
                <w:rFonts w:ascii="Times New Roman" w:hAnsi="Times New Roman"/>
                <w:color w:val="auto"/>
                <w:sz w:val="24"/>
                <w:szCs w:val="24"/>
                <w:highlight w:val="none"/>
              </w:rPr>
              <w:t>8</w:t>
            </w:r>
            <w:r>
              <w:rPr>
                <w:rFonts w:hint="default" w:ascii="Times New Roman" w:hAnsi="Times New Roman"/>
                <w:color w:val="auto"/>
                <w:sz w:val="24"/>
                <w:szCs w:val="24"/>
                <w:highlight w:val="none"/>
              </w:rPr>
              <w:t>.2</w:t>
            </w:r>
          </w:p>
        </w:tc>
        <w:tc>
          <w:tcPr>
            <w:tcW w:w="1701" w:type="dxa"/>
            <w:vMerge w:val="continue"/>
            <w:vAlign w:val="center"/>
          </w:tcPr>
          <w:p w14:paraId="3B88813D">
            <w:pPr>
              <w:jc w:val="center"/>
              <w:rPr>
                <w:color w:val="auto"/>
                <w:sz w:val="24"/>
                <w:highlight w:val="none"/>
              </w:rPr>
            </w:pPr>
          </w:p>
        </w:tc>
        <w:tc>
          <w:tcPr>
            <w:tcW w:w="7540" w:type="dxa"/>
            <w:vAlign w:val="center"/>
          </w:tcPr>
          <w:p w14:paraId="66A7A350">
            <w:pPr>
              <w:jc w:val="left"/>
              <w:rPr>
                <w:color w:val="auto"/>
                <w:sz w:val="24"/>
                <w:highlight w:val="none"/>
              </w:rPr>
            </w:pPr>
            <w:r>
              <w:rPr>
                <w:color w:val="auto"/>
                <w:sz w:val="24"/>
                <w:highlight w:val="none"/>
              </w:rPr>
              <w:t>投标保证金可以不予退还的其他情形：</w:t>
            </w:r>
          </w:p>
          <w:p w14:paraId="311296CB">
            <w:pPr>
              <w:jc w:val="left"/>
              <w:rPr>
                <w:color w:val="auto"/>
                <w:sz w:val="24"/>
                <w:highlight w:val="none"/>
              </w:rPr>
            </w:pPr>
            <w:r>
              <w:rPr>
                <w:color w:val="auto"/>
                <w:spacing w:val="-9"/>
                <w:sz w:val="24"/>
                <w:szCs w:val="24"/>
                <w:highlight w:val="none"/>
              </w:rPr>
              <w:t>■</w:t>
            </w:r>
            <w:r>
              <w:rPr>
                <w:color w:val="auto"/>
                <w:sz w:val="24"/>
                <w:highlight w:val="none"/>
              </w:rPr>
              <w:t>无</w:t>
            </w:r>
          </w:p>
          <w:p w14:paraId="1CD5A762">
            <w:pPr>
              <w:pStyle w:val="25"/>
              <w:adjustRightInd w:val="0"/>
              <w:snapToGrid w:val="0"/>
              <w:rPr>
                <w:rFonts w:hint="default" w:ascii="Times New Roman" w:hAnsi="Times New Roman"/>
                <w:color w:val="auto"/>
                <w:sz w:val="24"/>
                <w:szCs w:val="24"/>
                <w:highlight w:val="none"/>
              </w:rPr>
            </w:pPr>
            <w:r>
              <w:rPr>
                <w:rFonts w:hint="default" w:ascii="Times New Roman" w:hAnsi="Times New Roman"/>
                <w:color w:val="auto"/>
                <w:sz w:val="24"/>
                <w:highlight w:val="none"/>
              </w:rPr>
              <w:t>□有，具体情形：_____。</w:t>
            </w:r>
          </w:p>
        </w:tc>
      </w:tr>
      <w:tr w14:paraId="37DBCD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2231043D">
            <w:pPr>
              <w:pStyle w:val="25"/>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13.1</w:t>
            </w:r>
          </w:p>
        </w:tc>
        <w:tc>
          <w:tcPr>
            <w:tcW w:w="1701" w:type="dxa"/>
            <w:vAlign w:val="center"/>
          </w:tcPr>
          <w:p w14:paraId="191A7F02">
            <w:pPr>
              <w:jc w:val="center"/>
              <w:rPr>
                <w:color w:val="auto"/>
                <w:sz w:val="24"/>
                <w:highlight w:val="none"/>
              </w:rPr>
            </w:pPr>
            <w:r>
              <w:rPr>
                <w:color w:val="auto"/>
                <w:sz w:val="24"/>
                <w:highlight w:val="none"/>
              </w:rPr>
              <w:t>投标有效期</w:t>
            </w:r>
          </w:p>
        </w:tc>
        <w:tc>
          <w:tcPr>
            <w:tcW w:w="7540" w:type="dxa"/>
            <w:vAlign w:val="center"/>
          </w:tcPr>
          <w:p w14:paraId="64873684">
            <w:pPr>
              <w:jc w:val="left"/>
              <w:rPr>
                <w:color w:val="auto"/>
                <w:sz w:val="24"/>
                <w:highlight w:val="none"/>
              </w:rPr>
            </w:pPr>
            <w:r>
              <w:rPr>
                <w:color w:val="auto"/>
                <w:sz w:val="24"/>
                <w:highlight w:val="none"/>
              </w:rPr>
              <w:t>自提交投标文件的截止之日起算_</w:t>
            </w:r>
            <w:r>
              <w:rPr>
                <w:rFonts w:hint="eastAsia"/>
                <w:color w:val="auto"/>
                <w:sz w:val="24"/>
                <w:highlight w:val="none"/>
                <w:lang w:val="en-US" w:eastAsia="zh-CN"/>
              </w:rPr>
              <w:t>90</w:t>
            </w:r>
            <w:r>
              <w:rPr>
                <w:color w:val="auto"/>
                <w:sz w:val="24"/>
                <w:highlight w:val="none"/>
              </w:rPr>
              <w:t>___日历天。</w:t>
            </w:r>
          </w:p>
        </w:tc>
      </w:tr>
      <w:tr w14:paraId="665230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14:paraId="15B27124">
            <w:pPr>
              <w:pStyle w:val="25"/>
              <w:adjustRightInd w:val="0"/>
              <w:snapToGrid w:val="0"/>
              <w:jc w:val="center"/>
              <w:rPr>
                <w:rFonts w:hint="default" w:ascii="Times New Roman" w:hAnsi="Times New Roman" w:eastAsia="宋体"/>
                <w:color w:val="auto"/>
                <w:sz w:val="24"/>
                <w:szCs w:val="24"/>
                <w:highlight w:val="none"/>
                <w:lang w:val="en-US" w:eastAsia="zh-CN"/>
              </w:rPr>
            </w:pPr>
            <w:r>
              <w:rPr>
                <w:rFonts w:hint="eastAsia" w:ascii="Times New Roman" w:hAnsi="Times New Roman"/>
                <w:color w:val="auto"/>
                <w:sz w:val="24"/>
                <w:szCs w:val="24"/>
                <w:highlight w:val="none"/>
                <w:lang w:val="en-US" w:eastAsia="zh-CN"/>
              </w:rPr>
              <w:t>14.3</w:t>
            </w:r>
          </w:p>
        </w:tc>
        <w:tc>
          <w:tcPr>
            <w:tcW w:w="1701" w:type="dxa"/>
            <w:shd w:val="clear" w:color="auto" w:fill="auto"/>
            <w:vAlign w:val="top"/>
          </w:tcPr>
          <w:p w14:paraId="655E5062">
            <w:pPr>
              <w:pStyle w:val="254"/>
              <w:tabs>
                <w:tab w:val="left" w:pos="1050"/>
                <w:tab w:val="left" w:pos="3160"/>
                <w:tab w:val="left" w:pos="3360"/>
                <w:tab w:val="left" w:pos="4200"/>
                <w:tab w:val="left" w:pos="4620"/>
                <w:tab w:val="left" w:pos="7360"/>
              </w:tabs>
              <w:spacing w:before="40" w:line="240" w:lineRule="auto"/>
              <w:ind w:left="126" w:right="177" w:rightChars="0" w:hanging="17"/>
              <w:rPr>
                <w:rFonts w:hint="eastAsia" w:ascii="宋体" w:hAnsi="宋体" w:eastAsia="宋体" w:cs="宋体"/>
                <w:snapToGrid w:val="0"/>
                <w:color w:val="auto"/>
                <w:spacing w:val="-3"/>
                <w:kern w:val="0"/>
                <w:sz w:val="24"/>
                <w:szCs w:val="24"/>
                <w:highlight w:val="none"/>
                <w:lang w:val="en-US" w:eastAsia="en-US" w:bidi="ar-SA"/>
              </w:rPr>
            </w:pPr>
            <w:r>
              <w:rPr>
                <w:rFonts w:hint="eastAsia" w:ascii="宋体" w:hAnsi="宋体" w:eastAsia="宋体" w:cs="宋体"/>
                <w:snapToGrid w:val="0"/>
                <w:color w:val="auto"/>
                <w:spacing w:val="-3"/>
                <w:kern w:val="0"/>
                <w:sz w:val="24"/>
                <w:szCs w:val="24"/>
                <w:highlight w:val="none"/>
                <w:lang w:val="en-US" w:eastAsia="en-US" w:bidi="ar-SA"/>
              </w:rPr>
              <w:t>投标文件</w:t>
            </w:r>
          </w:p>
          <w:p w14:paraId="19428CF7">
            <w:pPr>
              <w:pStyle w:val="254"/>
              <w:tabs>
                <w:tab w:val="left" w:pos="1050"/>
                <w:tab w:val="left" w:pos="3160"/>
                <w:tab w:val="left" w:pos="3360"/>
                <w:tab w:val="left" w:pos="4200"/>
                <w:tab w:val="left" w:pos="4620"/>
                <w:tab w:val="left" w:pos="7360"/>
              </w:tabs>
              <w:spacing w:before="40" w:line="240" w:lineRule="auto"/>
              <w:ind w:left="126" w:leftChars="0" w:right="177" w:rightChars="0" w:hanging="17" w:firstLineChars="0"/>
              <w:rPr>
                <w:rFonts w:hint="eastAsia" w:ascii="宋体" w:hAnsi="宋体" w:eastAsia="宋体" w:cs="宋体"/>
                <w:snapToGrid w:val="0"/>
                <w:color w:val="auto"/>
                <w:spacing w:val="-3"/>
                <w:kern w:val="0"/>
                <w:sz w:val="24"/>
                <w:szCs w:val="24"/>
                <w:highlight w:val="none"/>
                <w:lang w:val="en-US" w:eastAsia="zh-CN" w:bidi="ar-SA"/>
              </w:rPr>
            </w:pPr>
            <w:r>
              <w:rPr>
                <w:rFonts w:hint="eastAsia" w:ascii="宋体" w:hAnsi="宋体" w:eastAsia="宋体" w:cs="宋体"/>
                <w:snapToGrid w:val="0"/>
                <w:color w:val="auto"/>
                <w:spacing w:val="-3"/>
                <w:kern w:val="0"/>
                <w:sz w:val="24"/>
                <w:szCs w:val="24"/>
                <w:highlight w:val="none"/>
                <w:lang w:val="en-US" w:eastAsia="en-US" w:bidi="ar-SA"/>
              </w:rPr>
              <w:t>纸质版文件</w:t>
            </w:r>
          </w:p>
        </w:tc>
        <w:tc>
          <w:tcPr>
            <w:tcW w:w="7540" w:type="dxa"/>
            <w:shd w:val="clear" w:color="auto" w:fill="auto"/>
            <w:vAlign w:val="center"/>
          </w:tcPr>
          <w:p w14:paraId="207BC009">
            <w:pPr>
              <w:pStyle w:val="254"/>
              <w:numPr>
                <w:ilvl w:val="0"/>
                <w:numId w:val="0"/>
              </w:numPr>
              <w:tabs>
                <w:tab w:val="left" w:pos="1050"/>
                <w:tab w:val="left" w:pos="3160"/>
                <w:tab w:val="left" w:pos="3360"/>
                <w:tab w:val="left" w:pos="4200"/>
                <w:tab w:val="left" w:pos="4620"/>
                <w:tab w:val="left" w:pos="7360"/>
              </w:tabs>
              <w:spacing w:before="40" w:line="240" w:lineRule="auto"/>
              <w:ind w:left="220" w:right="177"/>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eastAsia="zh-CN"/>
              </w:rPr>
              <w:t>本项目需单独提供纸质投标文件正本一份。</w:t>
            </w:r>
          </w:p>
          <w:p w14:paraId="345773DA">
            <w:pPr>
              <w:pStyle w:val="254"/>
              <w:numPr>
                <w:ilvl w:val="0"/>
                <w:numId w:val="0"/>
              </w:numPr>
              <w:tabs>
                <w:tab w:val="left" w:pos="1050"/>
                <w:tab w:val="left" w:pos="3160"/>
                <w:tab w:val="left" w:pos="3360"/>
                <w:tab w:val="left" w:pos="4200"/>
                <w:tab w:val="left" w:pos="4620"/>
                <w:tab w:val="left" w:pos="7360"/>
              </w:tabs>
              <w:spacing w:before="40"/>
              <w:ind w:left="220" w:leftChars="0" w:right="177" w:rightChars="0" w:firstLine="0" w:firstLineChars="0"/>
              <w:jc w:val="left"/>
              <w:rPr>
                <w:rFonts w:hint="eastAsia" w:ascii="宋体" w:hAnsi="宋体" w:eastAsia="宋体" w:cs="宋体"/>
                <w:snapToGrid w:val="0"/>
                <w:color w:val="auto"/>
                <w:spacing w:val="2"/>
                <w:kern w:val="0"/>
                <w:sz w:val="24"/>
                <w:szCs w:val="24"/>
                <w:highlight w:val="none"/>
                <w:lang w:val="en-US" w:eastAsia="zh-CN" w:bidi="ar-SA"/>
              </w:rPr>
            </w:pPr>
            <w:r>
              <w:rPr>
                <w:rFonts w:hint="eastAsia" w:ascii="宋体" w:hAnsi="宋体" w:eastAsia="宋体" w:cs="宋体"/>
                <w:color w:val="auto"/>
                <w:spacing w:val="2"/>
                <w:sz w:val="24"/>
                <w:szCs w:val="24"/>
                <w:highlight w:val="none"/>
                <w:lang w:eastAsia="zh-CN"/>
              </w:rPr>
              <w:t>采用左侧胶装方式装订，</w:t>
            </w:r>
            <w:r>
              <w:rPr>
                <w:rFonts w:hint="eastAsia" w:ascii="宋体" w:hAnsi="宋体" w:eastAsia="宋体" w:cs="宋体"/>
                <w:color w:val="auto"/>
                <w:spacing w:val="2"/>
                <w:sz w:val="24"/>
                <w:szCs w:val="24"/>
                <w:highlight w:val="none"/>
                <w:lang w:val="en-US" w:eastAsia="zh-CN"/>
              </w:rPr>
              <w:t>双面打印，</w:t>
            </w:r>
            <w:r>
              <w:rPr>
                <w:rFonts w:hint="eastAsia" w:ascii="宋体" w:hAnsi="宋体" w:eastAsia="宋体" w:cs="宋体"/>
                <w:color w:val="auto"/>
                <w:spacing w:val="2"/>
                <w:sz w:val="24"/>
                <w:szCs w:val="24"/>
                <w:highlight w:val="none"/>
                <w:lang w:eastAsia="zh-CN"/>
              </w:rPr>
              <w:t>装订成1册（如文件过厚可分册），装订应牢固、不易拆散和换页，不得采用活页装订。</w:t>
            </w:r>
          </w:p>
        </w:tc>
      </w:tr>
      <w:tr w14:paraId="4ABA51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14:paraId="3FBD08E2">
            <w:pPr>
              <w:pStyle w:val="25"/>
              <w:adjustRightInd w:val="0"/>
              <w:snapToGrid w:val="0"/>
              <w:jc w:val="center"/>
              <w:rPr>
                <w:rFonts w:hint="default" w:ascii="Times New Roman" w:hAnsi="Times New Roman"/>
                <w:color w:val="auto"/>
                <w:sz w:val="24"/>
                <w:szCs w:val="24"/>
                <w:highlight w:val="none"/>
              </w:rPr>
            </w:pPr>
          </w:p>
        </w:tc>
        <w:tc>
          <w:tcPr>
            <w:tcW w:w="1701" w:type="dxa"/>
            <w:shd w:val="clear" w:color="auto" w:fill="auto"/>
            <w:vAlign w:val="top"/>
          </w:tcPr>
          <w:p w14:paraId="7225B68E">
            <w:pPr>
              <w:pStyle w:val="254"/>
              <w:tabs>
                <w:tab w:val="left" w:pos="1050"/>
                <w:tab w:val="left" w:pos="3160"/>
                <w:tab w:val="left" w:pos="3360"/>
                <w:tab w:val="left" w:pos="4200"/>
                <w:tab w:val="left" w:pos="4620"/>
                <w:tab w:val="left" w:pos="7360"/>
              </w:tabs>
              <w:spacing w:before="40" w:line="240" w:lineRule="auto"/>
              <w:ind w:left="126" w:right="177" w:rightChars="0" w:hanging="17"/>
              <w:rPr>
                <w:rFonts w:hint="eastAsia" w:ascii="宋体" w:hAnsi="宋体" w:eastAsia="宋体" w:cs="宋体"/>
                <w:snapToGrid w:val="0"/>
                <w:color w:val="auto"/>
                <w:spacing w:val="-3"/>
                <w:kern w:val="0"/>
                <w:sz w:val="24"/>
                <w:szCs w:val="24"/>
                <w:highlight w:val="none"/>
                <w:lang w:val="en-US" w:eastAsia="en-US" w:bidi="ar-SA"/>
              </w:rPr>
            </w:pPr>
            <w:r>
              <w:rPr>
                <w:rFonts w:hint="eastAsia" w:ascii="宋体" w:hAnsi="宋体" w:eastAsia="宋体" w:cs="宋体"/>
                <w:snapToGrid w:val="0"/>
                <w:color w:val="auto"/>
                <w:spacing w:val="-3"/>
                <w:kern w:val="0"/>
                <w:sz w:val="24"/>
                <w:szCs w:val="24"/>
                <w:highlight w:val="none"/>
                <w:lang w:val="en-US" w:eastAsia="en-US" w:bidi="ar-SA"/>
              </w:rPr>
              <w:t>纸质投标文件的密封和标记</w:t>
            </w:r>
          </w:p>
          <w:p w14:paraId="55555ADD">
            <w:pPr>
              <w:pStyle w:val="254"/>
              <w:tabs>
                <w:tab w:val="left" w:pos="1050"/>
                <w:tab w:val="left" w:pos="3160"/>
                <w:tab w:val="left" w:pos="3360"/>
                <w:tab w:val="left" w:pos="4200"/>
                <w:tab w:val="left" w:pos="4620"/>
                <w:tab w:val="left" w:pos="7360"/>
              </w:tabs>
              <w:spacing w:before="40" w:line="240" w:lineRule="auto"/>
              <w:ind w:left="126" w:leftChars="0" w:right="177" w:rightChars="0" w:hanging="17" w:firstLineChars="0"/>
              <w:rPr>
                <w:rFonts w:hint="eastAsia" w:ascii="宋体" w:hAnsi="宋体" w:eastAsia="宋体" w:cs="宋体"/>
                <w:snapToGrid w:val="0"/>
                <w:color w:val="auto"/>
                <w:spacing w:val="-3"/>
                <w:kern w:val="0"/>
                <w:sz w:val="24"/>
                <w:szCs w:val="24"/>
                <w:highlight w:val="none"/>
                <w:lang w:val="en-US" w:eastAsia="en-US" w:bidi="ar-SA"/>
              </w:rPr>
            </w:pPr>
          </w:p>
        </w:tc>
        <w:tc>
          <w:tcPr>
            <w:tcW w:w="7540" w:type="dxa"/>
            <w:shd w:val="clear" w:color="auto" w:fill="auto"/>
            <w:vAlign w:val="center"/>
          </w:tcPr>
          <w:p w14:paraId="08465142">
            <w:pPr>
              <w:pStyle w:val="254"/>
              <w:numPr>
                <w:ilvl w:val="0"/>
                <w:numId w:val="0"/>
              </w:numPr>
              <w:tabs>
                <w:tab w:val="left" w:pos="1050"/>
                <w:tab w:val="left" w:pos="3160"/>
                <w:tab w:val="left" w:pos="3360"/>
                <w:tab w:val="left" w:pos="4200"/>
                <w:tab w:val="left" w:pos="4620"/>
                <w:tab w:val="left" w:pos="7360"/>
              </w:tabs>
              <w:spacing w:before="40" w:line="240" w:lineRule="auto"/>
              <w:ind w:left="220" w:right="177"/>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eastAsia="zh-CN"/>
              </w:rPr>
              <w:t>投标文件应当用不能被他人知悉或更换投标文件内容的方式密封。</w:t>
            </w:r>
            <w:r>
              <w:rPr>
                <w:rFonts w:hint="eastAsia" w:ascii="宋体" w:hAnsi="宋体" w:eastAsia="宋体" w:cs="宋体"/>
                <w:color w:val="auto"/>
                <w:spacing w:val="2"/>
                <w:sz w:val="24"/>
                <w:szCs w:val="24"/>
                <w:highlight w:val="none"/>
                <w:lang w:val="en-US" w:eastAsia="zh-CN"/>
              </w:rPr>
              <w:t>投标人</w:t>
            </w:r>
            <w:r>
              <w:rPr>
                <w:rFonts w:hint="eastAsia" w:ascii="宋体" w:hAnsi="宋体" w:eastAsia="宋体" w:cs="宋体"/>
                <w:color w:val="auto"/>
                <w:spacing w:val="2"/>
                <w:sz w:val="24"/>
                <w:szCs w:val="24"/>
                <w:highlight w:val="none"/>
                <w:lang w:eastAsia="zh-CN"/>
              </w:rPr>
              <w:t>应承担封装失误产生的任何后果。</w:t>
            </w:r>
          </w:p>
          <w:p w14:paraId="03993810">
            <w:pPr>
              <w:pStyle w:val="254"/>
              <w:numPr>
                <w:ilvl w:val="0"/>
                <w:numId w:val="0"/>
              </w:numPr>
              <w:tabs>
                <w:tab w:val="left" w:pos="1050"/>
                <w:tab w:val="left" w:pos="3160"/>
                <w:tab w:val="left" w:pos="3360"/>
                <w:tab w:val="left" w:pos="4200"/>
                <w:tab w:val="left" w:pos="4620"/>
                <w:tab w:val="left" w:pos="7360"/>
              </w:tabs>
              <w:spacing w:before="40" w:line="240" w:lineRule="auto"/>
              <w:ind w:left="220" w:right="177"/>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eastAsia="zh-CN"/>
              </w:rPr>
              <w:t>所有包装封皮和信封上均应：</w:t>
            </w:r>
          </w:p>
          <w:p w14:paraId="04C60A8F">
            <w:pPr>
              <w:pStyle w:val="254"/>
              <w:numPr>
                <w:ilvl w:val="0"/>
                <w:numId w:val="0"/>
              </w:numPr>
              <w:tabs>
                <w:tab w:val="left" w:pos="1050"/>
                <w:tab w:val="left" w:pos="3160"/>
                <w:tab w:val="left" w:pos="3360"/>
                <w:tab w:val="left" w:pos="4200"/>
                <w:tab w:val="left" w:pos="4620"/>
                <w:tab w:val="left" w:pos="7360"/>
              </w:tabs>
              <w:spacing w:before="40" w:line="240" w:lineRule="auto"/>
              <w:ind w:left="220" w:right="177"/>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eastAsia="zh-CN"/>
              </w:rPr>
              <w:t>（1）注明招标公告中指明的项目名称、招标编号、分包名称及包号（如有）、</w:t>
            </w:r>
            <w:r>
              <w:rPr>
                <w:rFonts w:hint="eastAsia" w:ascii="宋体" w:hAnsi="宋体" w:eastAsia="宋体" w:cs="宋体"/>
                <w:color w:val="auto"/>
                <w:spacing w:val="2"/>
                <w:sz w:val="24"/>
                <w:szCs w:val="24"/>
                <w:highlight w:val="none"/>
                <w:lang w:val="en-US" w:eastAsia="zh-CN"/>
              </w:rPr>
              <w:t>投标人</w:t>
            </w:r>
            <w:r>
              <w:rPr>
                <w:rFonts w:hint="eastAsia" w:ascii="宋体" w:hAnsi="宋体" w:eastAsia="宋体" w:cs="宋体"/>
                <w:color w:val="auto"/>
                <w:spacing w:val="2"/>
                <w:sz w:val="24"/>
                <w:szCs w:val="24"/>
                <w:highlight w:val="none"/>
                <w:lang w:eastAsia="zh-CN"/>
              </w:rPr>
              <w:t>名称和“在（开标时间）之前不得启封”的字样。</w:t>
            </w:r>
          </w:p>
          <w:p w14:paraId="46701F53">
            <w:pPr>
              <w:pStyle w:val="254"/>
              <w:numPr>
                <w:ilvl w:val="0"/>
                <w:numId w:val="0"/>
              </w:numPr>
              <w:tabs>
                <w:tab w:val="left" w:pos="1050"/>
                <w:tab w:val="left" w:pos="3160"/>
                <w:tab w:val="left" w:pos="3360"/>
                <w:tab w:val="left" w:pos="4200"/>
                <w:tab w:val="left" w:pos="4620"/>
                <w:tab w:val="left" w:pos="7360"/>
              </w:tabs>
              <w:spacing w:before="40"/>
              <w:ind w:left="220" w:leftChars="0" w:right="177" w:rightChars="0" w:firstLine="0" w:firstLineChars="0"/>
              <w:jc w:val="left"/>
              <w:rPr>
                <w:rFonts w:hint="eastAsia" w:ascii="宋体" w:hAnsi="宋体" w:eastAsia="宋体" w:cs="宋体"/>
                <w:snapToGrid w:val="0"/>
                <w:color w:val="auto"/>
                <w:spacing w:val="2"/>
                <w:kern w:val="0"/>
                <w:sz w:val="24"/>
                <w:szCs w:val="24"/>
                <w:highlight w:val="none"/>
                <w:lang w:val="en-US" w:eastAsia="zh-CN" w:bidi="ar-SA"/>
              </w:rPr>
            </w:pPr>
            <w:r>
              <w:rPr>
                <w:rFonts w:hint="eastAsia" w:ascii="宋体" w:hAnsi="宋体" w:eastAsia="宋体" w:cs="宋体"/>
                <w:color w:val="auto"/>
                <w:spacing w:val="2"/>
                <w:sz w:val="24"/>
                <w:szCs w:val="24"/>
                <w:highlight w:val="none"/>
                <w:lang w:eastAsia="zh-CN"/>
              </w:rPr>
              <w:t>（2）在封口处加盖供应商公章，或由法定代表人或委托代理人签字</w:t>
            </w:r>
            <w:r>
              <w:rPr>
                <w:rFonts w:hint="eastAsia" w:ascii="宋体" w:hAnsi="宋体" w:eastAsia="宋体" w:cs="宋体"/>
                <w:color w:val="auto"/>
                <w:spacing w:val="2"/>
                <w:sz w:val="24"/>
                <w:szCs w:val="24"/>
                <w:highlight w:val="none"/>
                <w:lang w:val="en-US" w:eastAsia="zh-CN"/>
              </w:rPr>
              <w:t>或盖章</w:t>
            </w:r>
            <w:r>
              <w:rPr>
                <w:rFonts w:hint="eastAsia" w:ascii="宋体" w:hAnsi="宋体" w:eastAsia="宋体" w:cs="宋体"/>
                <w:color w:val="auto"/>
                <w:spacing w:val="2"/>
                <w:sz w:val="24"/>
                <w:szCs w:val="24"/>
                <w:highlight w:val="none"/>
                <w:lang w:eastAsia="zh-CN"/>
              </w:rPr>
              <w:t>。</w:t>
            </w:r>
          </w:p>
        </w:tc>
      </w:tr>
      <w:tr w14:paraId="5848C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5D133DD8">
            <w:pPr>
              <w:pStyle w:val="25"/>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18.2</w:t>
            </w:r>
          </w:p>
        </w:tc>
        <w:tc>
          <w:tcPr>
            <w:tcW w:w="1701" w:type="dxa"/>
            <w:vAlign w:val="center"/>
          </w:tcPr>
          <w:p w14:paraId="43EFA5F8">
            <w:pPr>
              <w:jc w:val="center"/>
              <w:rPr>
                <w:color w:val="auto"/>
                <w:sz w:val="24"/>
                <w:highlight w:val="none"/>
              </w:rPr>
            </w:pPr>
            <w:r>
              <w:rPr>
                <w:color w:val="auto"/>
                <w:sz w:val="24"/>
                <w:highlight w:val="none"/>
              </w:rPr>
              <w:t>解密时间</w:t>
            </w:r>
          </w:p>
        </w:tc>
        <w:tc>
          <w:tcPr>
            <w:tcW w:w="7540" w:type="dxa"/>
            <w:vAlign w:val="center"/>
          </w:tcPr>
          <w:p w14:paraId="400ADA5B">
            <w:pPr>
              <w:jc w:val="left"/>
              <w:rPr>
                <w:rFonts w:hint="eastAsia"/>
                <w:i/>
                <w:iCs/>
                <w:color w:val="auto"/>
                <w:sz w:val="24"/>
                <w:highlight w:val="none"/>
                <w:lang w:val="en-US" w:eastAsia="zh-CN"/>
              </w:rPr>
            </w:pPr>
            <w:r>
              <w:rPr>
                <w:color w:val="auto"/>
                <w:sz w:val="24"/>
                <w:highlight w:val="none"/>
              </w:rPr>
              <w:t>解密时间：</w:t>
            </w:r>
            <w:r>
              <w:rPr>
                <w:color w:val="auto"/>
                <w:sz w:val="24"/>
                <w:highlight w:val="none"/>
                <w:u w:val="single"/>
              </w:rPr>
              <w:t xml:space="preserve">    </w:t>
            </w:r>
            <w:r>
              <w:rPr>
                <w:rFonts w:hint="eastAsia"/>
                <w:color w:val="auto"/>
                <w:sz w:val="24"/>
                <w:highlight w:val="none"/>
                <w:u w:val="single"/>
                <w:lang w:val="en-US" w:eastAsia="zh-CN"/>
              </w:rPr>
              <w:t>60</w:t>
            </w:r>
            <w:r>
              <w:rPr>
                <w:color w:val="auto"/>
                <w:sz w:val="24"/>
                <w:highlight w:val="none"/>
                <w:u w:val="single"/>
              </w:rPr>
              <w:t xml:space="preserve">  </w:t>
            </w:r>
            <w:r>
              <w:rPr>
                <w:color w:val="auto"/>
                <w:sz w:val="24"/>
                <w:highlight w:val="none"/>
              </w:rPr>
              <w:t>分钟</w:t>
            </w:r>
            <w:r>
              <w:rPr>
                <w:rFonts w:hint="eastAsia"/>
                <w:i/>
                <w:iCs/>
                <w:color w:val="auto"/>
                <w:sz w:val="24"/>
                <w:highlight w:val="none"/>
                <w:lang w:val="en-US" w:eastAsia="zh-CN"/>
              </w:rPr>
              <w:t xml:space="preserve"> </w:t>
            </w:r>
          </w:p>
          <w:p w14:paraId="084E616A">
            <w:pPr>
              <w:pStyle w:val="254"/>
              <w:numPr>
                <w:ilvl w:val="0"/>
                <w:numId w:val="8"/>
              </w:numPr>
              <w:tabs>
                <w:tab w:val="left" w:pos="1050"/>
                <w:tab w:val="left" w:pos="3160"/>
                <w:tab w:val="left" w:pos="3360"/>
                <w:tab w:val="left" w:pos="4200"/>
                <w:tab w:val="left" w:pos="4620"/>
                <w:tab w:val="left" w:pos="7360"/>
              </w:tabs>
              <w:spacing w:before="40" w:line="240" w:lineRule="auto"/>
              <w:ind w:left="425" w:leftChars="0" w:right="177" w:hanging="425" w:firstLineChars="0"/>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eastAsia="zh-CN"/>
              </w:rPr>
              <w:t>各供应商参加开标会的是法定代表人的，应持法定代表人身份证明及身份证（原件及复印件加盖公章）参加，非法定代表人参加开标会的，应持法定代表人授权委托书及被授权人身份证（原件及复印件加盖公章）参加，格式详见第七章投标文件格式。</w:t>
            </w:r>
          </w:p>
          <w:p w14:paraId="786AF583">
            <w:pPr>
              <w:pStyle w:val="254"/>
              <w:numPr>
                <w:ilvl w:val="0"/>
                <w:numId w:val="8"/>
              </w:numPr>
              <w:tabs>
                <w:tab w:val="left" w:pos="1050"/>
                <w:tab w:val="left" w:pos="3160"/>
                <w:tab w:val="left" w:pos="3360"/>
                <w:tab w:val="left" w:pos="4200"/>
                <w:tab w:val="left" w:pos="4620"/>
                <w:tab w:val="left" w:pos="7360"/>
              </w:tabs>
              <w:spacing w:before="40" w:line="240" w:lineRule="auto"/>
              <w:ind w:left="425" w:leftChars="0" w:right="177" w:hanging="425" w:firstLineChars="0"/>
              <w:rPr>
                <w:rFonts w:hint="eastAsia"/>
                <w:color w:val="auto"/>
                <w:highlight w:val="none"/>
                <w:lang w:eastAsia="zh-CN"/>
              </w:rPr>
            </w:pPr>
            <w:r>
              <w:rPr>
                <w:rFonts w:hint="eastAsia" w:ascii="宋体" w:hAnsi="宋体" w:eastAsia="宋体" w:cs="宋体"/>
                <w:color w:val="auto"/>
                <w:spacing w:val="2"/>
                <w:sz w:val="24"/>
                <w:szCs w:val="24"/>
                <w:highlight w:val="none"/>
                <w:lang w:eastAsia="zh-CN"/>
              </w:rPr>
              <w:t>北京市政府采购电子交易平台提交的电子投标文件解密锁。</w:t>
            </w:r>
          </w:p>
        </w:tc>
      </w:tr>
      <w:tr w14:paraId="64F3BA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0E15AC6E">
            <w:pPr>
              <w:pStyle w:val="25"/>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22.1</w:t>
            </w:r>
          </w:p>
        </w:tc>
        <w:tc>
          <w:tcPr>
            <w:tcW w:w="1701" w:type="dxa"/>
            <w:vAlign w:val="center"/>
          </w:tcPr>
          <w:p w14:paraId="1C543D31">
            <w:pPr>
              <w:jc w:val="center"/>
              <w:rPr>
                <w:color w:val="auto"/>
                <w:sz w:val="24"/>
                <w:highlight w:val="none"/>
              </w:rPr>
            </w:pPr>
            <w:r>
              <w:rPr>
                <w:color w:val="auto"/>
                <w:sz w:val="24"/>
                <w:highlight w:val="none"/>
              </w:rPr>
              <w:t>确定中标人</w:t>
            </w:r>
          </w:p>
        </w:tc>
        <w:tc>
          <w:tcPr>
            <w:tcW w:w="7540" w:type="dxa"/>
            <w:vAlign w:val="center"/>
          </w:tcPr>
          <w:p w14:paraId="2DEFF2CB">
            <w:pPr>
              <w:pStyle w:val="25"/>
              <w:adjustRightInd w:val="0"/>
              <w:snapToGrid w:val="0"/>
              <w:rPr>
                <w:rFonts w:hint="default" w:ascii="Times New Roman" w:hAnsi="Times New Roman"/>
                <w:color w:val="auto"/>
                <w:sz w:val="24"/>
                <w:highlight w:val="none"/>
              </w:rPr>
            </w:pPr>
            <w:r>
              <w:rPr>
                <w:rFonts w:hint="default" w:ascii="Times New Roman" w:hAnsi="Times New Roman"/>
                <w:color w:val="auto"/>
                <w:sz w:val="24"/>
                <w:highlight w:val="none"/>
              </w:rPr>
              <w:t>中标候选人并列的，采购人是否委托评标委员会确定中标人：</w:t>
            </w:r>
          </w:p>
          <w:p w14:paraId="44A6C13C">
            <w:pPr>
              <w:pStyle w:val="25"/>
              <w:adjustRightInd w:val="0"/>
              <w:snapToGrid w:val="0"/>
              <w:rPr>
                <w:rFonts w:hint="default" w:ascii="Times New Roman" w:hAnsi="Times New Roman"/>
                <w:color w:val="auto"/>
                <w:sz w:val="24"/>
                <w:highlight w:val="none"/>
              </w:rPr>
            </w:pPr>
            <w:r>
              <w:rPr>
                <w:rFonts w:hint="eastAsia" w:ascii="宋体" w:hAnsi="宋体" w:eastAsia="宋体" w:cs="宋体"/>
                <w:snapToGrid w:val="0"/>
                <w:color w:val="auto"/>
                <w:spacing w:val="2"/>
                <w:kern w:val="0"/>
                <w:sz w:val="24"/>
                <w:szCs w:val="24"/>
                <w:highlight w:val="none"/>
                <w:lang w:val="en-US" w:eastAsia="zh-CN" w:bidi="ar-SA"/>
              </w:rPr>
              <w:t>■</w:t>
            </w:r>
            <w:r>
              <w:rPr>
                <w:rFonts w:hint="default" w:ascii="Times New Roman" w:hAnsi="Times New Roman"/>
                <w:color w:val="auto"/>
                <w:sz w:val="24"/>
                <w:highlight w:val="none"/>
              </w:rPr>
              <w:t>否</w:t>
            </w:r>
          </w:p>
          <w:p w14:paraId="5F5AA28D">
            <w:pPr>
              <w:pStyle w:val="25"/>
              <w:adjustRightInd w:val="0"/>
              <w:snapToGrid w:val="0"/>
              <w:rPr>
                <w:rFonts w:hint="default" w:ascii="Times New Roman" w:hAnsi="Times New Roman"/>
                <w:color w:val="auto"/>
                <w:sz w:val="24"/>
                <w:highlight w:val="none"/>
              </w:rPr>
            </w:pPr>
            <w:r>
              <w:rPr>
                <w:rFonts w:hint="default" w:ascii="Times New Roman" w:hAnsi="Times New Roman"/>
                <w:color w:val="auto"/>
                <w:sz w:val="24"/>
                <w:highlight w:val="none"/>
              </w:rPr>
              <w:t>□是</w:t>
            </w:r>
          </w:p>
          <w:p w14:paraId="34449F3E">
            <w:pPr>
              <w:pStyle w:val="25"/>
              <w:adjustRightInd w:val="0"/>
              <w:snapToGrid w:val="0"/>
              <w:rPr>
                <w:rFonts w:hint="default" w:ascii="Times New Roman" w:hAnsi="Times New Roman"/>
                <w:color w:val="auto"/>
                <w:highlight w:val="none"/>
              </w:rPr>
            </w:pPr>
            <w:r>
              <w:rPr>
                <w:rFonts w:hint="default" w:ascii="Times New Roman" w:hAnsi="Times New Roman"/>
                <w:color w:val="auto"/>
                <w:sz w:val="24"/>
                <w:highlight w:val="none"/>
              </w:rPr>
              <w:t>中标候选人并列的，按照以下方式确定中标人：</w:t>
            </w:r>
            <w:r>
              <w:rPr>
                <w:rFonts w:hint="default" w:ascii="Times New Roman" w:hAnsi="Times New Roman"/>
                <w:color w:val="auto"/>
                <w:highlight w:val="none"/>
              </w:rPr>
              <w:t xml:space="preserve"> </w:t>
            </w:r>
          </w:p>
          <w:p w14:paraId="4B1566B2">
            <w:pPr>
              <w:pStyle w:val="25"/>
              <w:adjustRightInd w:val="0"/>
              <w:snapToGrid w:val="0"/>
              <w:rPr>
                <w:rFonts w:hint="default" w:ascii="Times New Roman" w:hAnsi="Times New Roman"/>
                <w:color w:val="auto"/>
                <w:sz w:val="24"/>
                <w:highlight w:val="none"/>
              </w:rPr>
            </w:pPr>
            <w:r>
              <w:rPr>
                <w:rFonts w:hint="eastAsia" w:ascii="宋体" w:hAnsi="宋体" w:eastAsia="宋体" w:cs="宋体"/>
                <w:snapToGrid w:val="0"/>
                <w:color w:val="auto"/>
                <w:spacing w:val="2"/>
                <w:kern w:val="0"/>
                <w:sz w:val="24"/>
                <w:szCs w:val="24"/>
                <w:highlight w:val="none"/>
                <w:lang w:val="en-US" w:eastAsia="zh-CN" w:bidi="ar-SA"/>
              </w:rPr>
              <w:t>■</w:t>
            </w:r>
            <w:r>
              <w:rPr>
                <w:rFonts w:hint="default" w:ascii="Times New Roman" w:hAnsi="Times New Roman"/>
                <w:color w:val="auto"/>
                <w:sz w:val="24"/>
                <w:highlight w:val="none"/>
              </w:rPr>
              <w:t>得分且投标报价均相同的，以_</w:t>
            </w:r>
            <w:r>
              <w:rPr>
                <w:rFonts w:hint="eastAsia" w:ascii="宋体" w:hAnsi="宋体" w:eastAsia="宋体" w:cs="宋体"/>
                <w:snapToGrid w:val="0"/>
                <w:color w:val="auto"/>
                <w:spacing w:val="2"/>
                <w:kern w:val="0"/>
                <w:sz w:val="24"/>
                <w:szCs w:val="24"/>
                <w:highlight w:val="none"/>
                <w:u w:val="single"/>
                <w:lang w:val="en-US" w:eastAsia="zh-CN" w:bidi="ar-SA"/>
              </w:rPr>
              <w:t xml:space="preserve">投标文件技术部分 </w:t>
            </w:r>
            <w:r>
              <w:rPr>
                <w:rFonts w:hint="default" w:ascii="Times New Roman" w:hAnsi="Times New Roman"/>
                <w:color w:val="auto"/>
                <w:sz w:val="24"/>
                <w:highlight w:val="none"/>
              </w:rPr>
              <w:t>__得分高者为中标人</w:t>
            </w:r>
          </w:p>
          <w:p w14:paraId="72474AEF">
            <w:pPr>
              <w:jc w:val="left"/>
              <w:rPr>
                <w:color w:val="auto"/>
                <w:sz w:val="24"/>
                <w:highlight w:val="none"/>
                <w:u w:val="single"/>
              </w:rPr>
            </w:pPr>
            <w:r>
              <w:rPr>
                <w:color w:val="auto"/>
                <w:sz w:val="24"/>
                <w:highlight w:val="none"/>
              </w:rPr>
              <w:t>□随机抽取</w:t>
            </w:r>
          </w:p>
        </w:tc>
      </w:tr>
      <w:tr w14:paraId="65014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64395C53">
            <w:pPr>
              <w:pStyle w:val="25"/>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25.5</w:t>
            </w:r>
          </w:p>
        </w:tc>
        <w:tc>
          <w:tcPr>
            <w:tcW w:w="1701" w:type="dxa"/>
            <w:vAlign w:val="center"/>
          </w:tcPr>
          <w:p w14:paraId="4D0CC8F1">
            <w:pPr>
              <w:jc w:val="center"/>
              <w:rPr>
                <w:color w:val="auto"/>
                <w:sz w:val="24"/>
                <w:highlight w:val="none"/>
              </w:rPr>
            </w:pPr>
            <w:r>
              <w:rPr>
                <w:color w:val="auto"/>
                <w:sz w:val="24"/>
                <w:highlight w:val="none"/>
              </w:rPr>
              <w:t>分包</w:t>
            </w:r>
          </w:p>
        </w:tc>
        <w:tc>
          <w:tcPr>
            <w:tcW w:w="7540" w:type="dxa"/>
            <w:vAlign w:val="center"/>
          </w:tcPr>
          <w:p w14:paraId="0D226058">
            <w:pPr>
              <w:jc w:val="left"/>
              <w:rPr>
                <w:color w:val="auto"/>
                <w:sz w:val="24"/>
                <w:highlight w:val="none"/>
              </w:rPr>
            </w:pPr>
            <w:r>
              <w:rPr>
                <w:color w:val="auto"/>
                <w:sz w:val="24"/>
                <w:highlight w:val="none"/>
              </w:rPr>
              <w:t xml:space="preserve">本项目的非主体、非关键性工作是否允许分包： </w:t>
            </w:r>
          </w:p>
          <w:p w14:paraId="2E209479">
            <w:pPr>
              <w:jc w:val="left"/>
              <w:rPr>
                <w:color w:val="auto"/>
                <w:sz w:val="24"/>
                <w:highlight w:val="none"/>
              </w:rPr>
            </w:pPr>
            <w:r>
              <w:rPr>
                <w:rFonts w:hint="eastAsia" w:ascii="宋体" w:hAnsi="宋体" w:eastAsia="宋体" w:cs="宋体"/>
                <w:snapToGrid w:val="0"/>
                <w:color w:val="auto"/>
                <w:spacing w:val="2"/>
                <w:kern w:val="0"/>
                <w:sz w:val="24"/>
                <w:szCs w:val="24"/>
                <w:highlight w:val="none"/>
                <w:lang w:val="en-US" w:eastAsia="zh-CN" w:bidi="ar-SA"/>
              </w:rPr>
              <w:t>■</w:t>
            </w:r>
            <w:r>
              <w:rPr>
                <w:color w:val="auto"/>
                <w:sz w:val="24"/>
                <w:highlight w:val="none"/>
              </w:rPr>
              <w:t>不允许</w:t>
            </w:r>
          </w:p>
          <w:p w14:paraId="207E33A3">
            <w:pPr>
              <w:jc w:val="left"/>
              <w:rPr>
                <w:color w:val="auto"/>
                <w:sz w:val="24"/>
                <w:highlight w:val="none"/>
              </w:rPr>
            </w:pPr>
            <w:r>
              <w:rPr>
                <w:color w:val="auto"/>
                <w:sz w:val="24"/>
                <w:highlight w:val="none"/>
              </w:rPr>
              <w:t>□允许，具体要求：</w:t>
            </w:r>
          </w:p>
          <w:p w14:paraId="5BAA7A77">
            <w:pPr>
              <w:jc w:val="left"/>
              <w:rPr>
                <w:color w:val="auto"/>
                <w:sz w:val="24"/>
                <w:highlight w:val="none"/>
              </w:rPr>
            </w:pPr>
            <w:r>
              <w:rPr>
                <w:color w:val="auto"/>
                <w:sz w:val="24"/>
                <w:highlight w:val="none"/>
              </w:rPr>
              <w:t>（1）可以分包履行的具体内容：_____；</w:t>
            </w:r>
          </w:p>
          <w:p w14:paraId="065B1883">
            <w:pPr>
              <w:jc w:val="left"/>
              <w:rPr>
                <w:color w:val="auto"/>
                <w:sz w:val="24"/>
                <w:highlight w:val="none"/>
              </w:rPr>
            </w:pPr>
            <w:r>
              <w:rPr>
                <w:color w:val="auto"/>
                <w:sz w:val="24"/>
                <w:highlight w:val="none"/>
              </w:rPr>
              <w:t>（2）允许分包的金额或者比例：_____；</w:t>
            </w:r>
          </w:p>
          <w:p w14:paraId="6F3829CE">
            <w:pPr>
              <w:jc w:val="left"/>
              <w:rPr>
                <w:color w:val="auto"/>
                <w:sz w:val="24"/>
                <w:highlight w:val="none"/>
                <w:u w:val="single"/>
              </w:rPr>
            </w:pPr>
            <w:r>
              <w:rPr>
                <w:color w:val="auto"/>
                <w:sz w:val="24"/>
                <w:highlight w:val="none"/>
              </w:rPr>
              <w:t>（3）其他要求：_____。</w:t>
            </w:r>
          </w:p>
        </w:tc>
      </w:tr>
      <w:tr w14:paraId="15AE1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30D4839D">
            <w:pPr>
              <w:pStyle w:val="25"/>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25.6</w:t>
            </w:r>
          </w:p>
        </w:tc>
        <w:tc>
          <w:tcPr>
            <w:tcW w:w="1701" w:type="dxa"/>
            <w:vAlign w:val="center"/>
          </w:tcPr>
          <w:p w14:paraId="261593B3">
            <w:pPr>
              <w:jc w:val="center"/>
              <w:rPr>
                <w:color w:val="auto"/>
                <w:sz w:val="24"/>
                <w:highlight w:val="none"/>
              </w:rPr>
            </w:pPr>
            <w:r>
              <w:rPr>
                <w:color w:val="auto"/>
                <w:sz w:val="24"/>
                <w:highlight w:val="none"/>
              </w:rPr>
              <w:t>政采贷</w:t>
            </w:r>
          </w:p>
        </w:tc>
        <w:tc>
          <w:tcPr>
            <w:tcW w:w="7540" w:type="dxa"/>
            <w:vAlign w:val="center"/>
          </w:tcPr>
          <w:p w14:paraId="3F2B8999">
            <w:pPr>
              <w:jc w:val="left"/>
              <w:rPr>
                <w:color w:val="auto"/>
                <w:sz w:val="24"/>
                <w:highlight w:val="none"/>
              </w:rPr>
            </w:pPr>
            <w:r>
              <w:rPr>
                <w:color w:val="auto"/>
                <w:kern w:val="0"/>
                <w:sz w:val="24"/>
                <w:highlight w:val="none"/>
              </w:rPr>
              <w:t>为更大力度激发市场活力和社会创造力，增强发展动力，按照《北京市全面优化营商环境助力企业高质量发展实施方案》（京政办发〔2023〕8号）部署，进一步加强政府采购合同线上融资“一站式”服务（以下简称“政采贷”），北京市财政局、中国人民银行营业管理部联合发布《关于推进政府采购合同线上融资有关工作的通知》（京财采购〔2023〕637号）。有需求的供应商，可按上述通知要求办理“政采贷”。</w:t>
            </w:r>
          </w:p>
        </w:tc>
      </w:tr>
      <w:tr w14:paraId="5C9F8E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A33081E">
            <w:pPr>
              <w:pStyle w:val="25"/>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26.1.1</w:t>
            </w:r>
          </w:p>
        </w:tc>
        <w:tc>
          <w:tcPr>
            <w:tcW w:w="1701" w:type="dxa"/>
            <w:vAlign w:val="center"/>
          </w:tcPr>
          <w:p w14:paraId="632D5596">
            <w:pPr>
              <w:jc w:val="center"/>
              <w:rPr>
                <w:color w:val="auto"/>
                <w:sz w:val="24"/>
                <w:highlight w:val="none"/>
              </w:rPr>
            </w:pPr>
            <w:r>
              <w:rPr>
                <w:color w:val="auto"/>
                <w:sz w:val="24"/>
                <w:highlight w:val="none"/>
              </w:rPr>
              <w:t>询问</w:t>
            </w:r>
          </w:p>
        </w:tc>
        <w:tc>
          <w:tcPr>
            <w:tcW w:w="7540" w:type="dxa"/>
            <w:vAlign w:val="center"/>
          </w:tcPr>
          <w:p w14:paraId="0B7FFF38">
            <w:pPr>
              <w:jc w:val="left"/>
              <w:rPr>
                <w:color w:val="auto"/>
                <w:sz w:val="24"/>
                <w:highlight w:val="none"/>
              </w:rPr>
            </w:pPr>
            <w:r>
              <w:rPr>
                <w:color w:val="auto"/>
                <w:sz w:val="24"/>
                <w:highlight w:val="none"/>
              </w:rPr>
              <w:t>询问</w:t>
            </w:r>
            <w:r>
              <w:rPr>
                <w:rFonts w:hint="eastAsia"/>
                <w:color w:val="auto"/>
                <w:sz w:val="24"/>
                <w:highlight w:val="none"/>
              </w:rPr>
              <w:t>提出</w:t>
            </w:r>
            <w:r>
              <w:rPr>
                <w:color w:val="auto"/>
                <w:sz w:val="24"/>
                <w:highlight w:val="none"/>
              </w:rPr>
              <w:t>形式：</w:t>
            </w:r>
            <w:r>
              <w:rPr>
                <w:rFonts w:hint="eastAsia" w:ascii="宋体" w:hAnsi="宋体" w:eastAsia="宋体" w:cs="宋体"/>
                <w:snapToGrid w:val="0"/>
                <w:color w:val="auto"/>
                <w:spacing w:val="2"/>
                <w:kern w:val="0"/>
                <w:sz w:val="24"/>
                <w:szCs w:val="24"/>
                <w:highlight w:val="none"/>
                <w:u w:val="none"/>
                <w:lang w:val="en-US" w:eastAsia="zh-CN" w:bidi="ar-SA"/>
              </w:rPr>
              <w:t>投标人如果对招标文件的任何部分有疑问，应以书面的形式提出，并加盖投标人单位公章后送达采购代理机构。采购人将以书面的形式酌情予以澄清(包括对询问的解释，但不说明询问的来源)，并发给所有获得招标文件的投标人。</w:t>
            </w:r>
          </w:p>
        </w:tc>
      </w:tr>
      <w:tr w14:paraId="40A78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9E75875">
            <w:pPr>
              <w:pStyle w:val="25"/>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26.3</w:t>
            </w:r>
          </w:p>
        </w:tc>
        <w:tc>
          <w:tcPr>
            <w:tcW w:w="1701" w:type="dxa"/>
            <w:vAlign w:val="center"/>
          </w:tcPr>
          <w:p w14:paraId="05340F34">
            <w:pPr>
              <w:jc w:val="center"/>
              <w:rPr>
                <w:color w:val="auto"/>
                <w:sz w:val="24"/>
                <w:highlight w:val="none"/>
              </w:rPr>
            </w:pPr>
            <w:r>
              <w:rPr>
                <w:color w:val="auto"/>
                <w:sz w:val="24"/>
                <w:highlight w:val="none"/>
              </w:rPr>
              <w:t>联系方式</w:t>
            </w:r>
          </w:p>
        </w:tc>
        <w:tc>
          <w:tcPr>
            <w:tcW w:w="7540" w:type="dxa"/>
            <w:vAlign w:val="center"/>
          </w:tcPr>
          <w:p w14:paraId="243E3CC5">
            <w:pPr>
              <w:jc w:val="left"/>
              <w:rPr>
                <w:color w:val="auto"/>
                <w:sz w:val="24"/>
                <w:highlight w:val="none"/>
              </w:rPr>
            </w:pPr>
            <w:r>
              <w:rPr>
                <w:color w:val="auto"/>
                <w:sz w:val="24"/>
                <w:highlight w:val="none"/>
              </w:rPr>
              <w:t>接收询问和质疑的联系方式</w:t>
            </w:r>
          </w:p>
          <w:p w14:paraId="7653CF41">
            <w:pPr>
              <w:spacing w:before="44" w:line="240" w:lineRule="auto"/>
              <w:jc w:val="left"/>
              <w:rPr>
                <w:rFonts w:hint="eastAsia" w:ascii="宋体" w:hAnsi="宋体" w:eastAsia="宋体" w:cs="宋体"/>
                <w:snapToGrid w:val="0"/>
                <w:color w:val="auto"/>
                <w:spacing w:val="2"/>
                <w:kern w:val="0"/>
                <w:sz w:val="24"/>
                <w:szCs w:val="24"/>
                <w:highlight w:val="none"/>
                <w:lang w:val="en-US" w:eastAsia="zh-CN" w:bidi="ar-SA"/>
              </w:rPr>
            </w:pPr>
            <w:r>
              <w:rPr>
                <w:rFonts w:hint="eastAsia" w:ascii="宋体" w:hAnsi="宋体" w:eastAsia="宋体" w:cs="宋体"/>
                <w:snapToGrid w:val="0"/>
                <w:color w:val="auto"/>
                <w:spacing w:val="2"/>
                <w:kern w:val="0"/>
                <w:sz w:val="24"/>
                <w:szCs w:val="24"/>
                <w:highlight w:val="none"/>
                <w:lang w:val="en-US" w:eastAsia="zh-CN" w:bidi="ar-SA"/>
              </w:rPr>
              <w:t>联系部门：</w:t>
            </w:r>
            <w:r>
              <w:rPr>
                <w:rFonts w:hint="eastAsia" w:ascii="宋体" w:hAnsi="宋体" w:eastAsia="宋体" w:cs="宋体"/>
                <w:color w:val="auto"/>
                <w:spacing w:val="2"/>
                <w:sz w:val="24"/>
                <w:szCs w:val="24"/>
                <w:highlight w:val="none"/>
                <w:lang w:eastAsia="zh-CN"/>
              </w:rPr>
              <w:t>北京飞焱工程管理咨询有限公司</w:t>
            </w:r>
            <w:r>
              <w:rPr>
                <w:rFonts w:hint="eastAsia" w:ascii="宋体" w:hAnsi="宋体" w:eastAsia="宋体" w:cs="宋体"/>
                <w:color w:val="auto"/>
                <w:spacing w:val="2"/>
                <w:sz w:val="24"/>
                <w:szCs w:val="24"/>
                <w:highlight w:val="none"/>
                <w:lang w:val="en-US" w:eastAsia="zh-CN"/>
              </w:rPr>
              <w:t xml:space="preserve"> 招标部</w:t>
            </w:r>
            <w:r>
              <w:rPr>
                <w:rFonts w:hint="eastAsia" w:ascii="宋体" w:hAnsi="宋体" w:eastAsia="宋体" w:cs="宋体"/>
                <w:snapToGrid w:val="0"/>
                <w:color w:val="auto"/>
                <w:spacing w:val="2"/>
                <w:kern w:val="0"/>
                <w:sz w:val="24"/>
                <w:szCs w:val="24"/>
                <w:highlight w:val="none"/>
                <w:lang w:val="en-US" w:eastAsia="zh-CN" w:bidi="ar-SA"/>
              </w:rPr>
              <w:t xml:space="preserve"> ；</w:t>
            </w:r>
          </w:p>
          <w:p w14:paraId="3A0A8236">
            <w:pPr>
              <w:spacing w:before="44" w:line="240" w:lineRule="auto"/>
              <w:jc w:val="left"/>
              <w:rPr>
                <w:rFonts w:hint="eastAsia" w:ascii="宋体" w:hAnsi="宋体" w:eastAsia="宋体" w:cs="宋体"/>
                <w:snapToGrid w:val="0"/>
                <w:color w:val="auto"/>
                <w:spacing w:val="2"/>
                <w:kern w:val="0"/>
                <w:sz w:val="24"/>
                <w:szCs w:val="24"/>
                <w:highlight w:val="none"/>
                <w:lang w:val="en-US" w:eastAsia="zh-CN" w:bidi="ar-SA"/>
              </w:rPr>
            </w:pPr>
            <w:r>
              <w:rPr>
                <w:rFonts w:hint="eastAsia" w:ascii="宋体" w:hAnsi="宋体" w:eastAsia="宋体" w:cs="宋体"/>
                <w:snapToGrid w:val="0"/>
                <w:color w:val="auto"/>
                <w:spacing w:val="2"/>
                <w:kern w:val="0"/>
                <w:sz w:val="24"/>
                <w:szCs w:val="24"/>
                <w:highlight w:val="none"/>
                <w:lang w:val="en-US" w:eastAsia="zh-CN" w:bidi="ar-SA"/>
              </w:rPr>
              <w:t>联系电话：</w:t>
            </w:r>
            <w:r>
              <w:rPr>
                <w:rFonts w:hint="eastAsia" w:ascii="宋体" w:hAnsi="宋体" w:eastAsia="宋体" w:cs="宋体"/>
                <w:snapToGrid w:val="0"/>
                <w:color w:val="auto"/>
                <w:spacing w:val="2"/>
                <w:kern w:val="0"/>
                <w:sz w:val="24"/>
                <w:szCs w:val="24"/>
                <w:highlight w:val="none"/>
                <w:u w:val="none"/>
                <w:lang w:val="en-US" w:eastAsia="zh-CN" w:bidi="ar-SA"/>
              </w:rPr>
              <w:t>010-61538533</w:t>
            </w:r>
            <w:r>
              <w:rPr>
                <w:rFonts w:hint="eastAsia" w:ascii="宋体" w:hAnsi="宋体" w:eastAsia="宋体" w:cs="宋体"/>
                <w:snapToGrid w:val="0"/>
                <w:color w:val="auto"/>
                <w:spacing w:val="2"/>
                <w:kern w:val="0"/>
                <w:sz w:val="24"/>
                <w:szCs w:val="24"/>
                <w:highlight w:val="none"/>
                <w:lang w:val="en-US" w:eastAsia="zh-CN" w:bidi="ar-SA"/>
              </w:rPr>
              <w:t xml:space="preserve"> ；</w:t>
            </w:r>
          </w:p>
          <w:p w14:paraId="50C0E942">
            <w:pPr>
              <w:jc w:val="left"/>
              <w:rPr>
                <w:color w:val="auto"/>
                <w:sz w:val="24"/>
                <w:highlight w:val="none"/>
              </w:rPr>
            </w:pPr>
            <w:r>
              <w:rPr>
                <w:rFonts w:hint="eastAsia" w:ascii="宋体" w:hAnsi="宋体" w:eastAsia="宋体" w:cs="宋体"/>
                <w:snapToGrid w:val="0"/>
                <w:color w:val="auto"/>
                <w:spacing w:val="2"/>
                <w:kern w:val="0"/>
                <w:sz w:val="24"/>
                <w:szCs w:val="24"/>
                <w:highlight w:val="none"/>
                <w:lang w:val="en-US" w:eastAsia="zh-CN" w:bidi="ar-SA"/>
              </w:rPr>
              <w:t>通讯地址：</w:t>
            </w:r>
            <w:r>
              <w:rPr>
                <w:rFonts w:hint="eastAsia" w:ascii="宋体" w:hAnsi="宋体" w:eastAsia="宋体" w:cs="宋体"/>
                <w:color w:val="auto"/>
                <w:spacing w:val="2"/>
                <w:sz w:val="24"/>
                <w:szCs w:val="24"/>
                <w:highlight w:val="none"/>
                <w:lang w:eastAsia="zh-CN"/>
              </w:rPr>
              <w:t>北京市通州区八里桥南街50号12幢1至2层全部</w:t>
            </w:r>
            <w:r>
              <w:rPr>
                <w:rFonts w:hint="eastAsia" w:ascii="宋体" w:hAnsi="宋体" w:eastAsia="宋体" w:cs="宋体"/>
                <w:snapToGrid w:val="0"/>
                <w:color w:val="auto"/>
                <w:spacing w:val="2"/>
                <w:kern w:val="0"/>
                <w:sz w:val="24"/>
                <w:szCs w:val="24"/>
                <w:highlight w:val="none"/>
                <w:lang w:val="en-US" w:eastAsia="zh-CN" w:bidi="ar-SA"/>
              </w:rPr>
              <w:t xml:space="preserve"> 。</w:t>
            </w:r>
          </w:p>
        </w:tc>
      </w:tr>
      <w:tr w14:paraId="004A00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6E61778C">
            <w:pPr>
              <w:pStyle w:val="25"/>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27</w:t>
            </w:r>
          </w:p>
        </w:tc>
        <w:tc>
          <w:tcPr>
            <w:tcW w:w="1701" w:type="dxa"/>
            <w:tcBorders>
              <w:top w:val="single" w:color="auto" w:sz="4" w:space="0"/>
              <w:left w:val="single" w:color="auto" w:sz="4" w:space="0"/>
              <w:bottom w:val="single" w:color="auto" w:sz="4" w:space="0"/>
              <w:right w:val="single" w:color="auto" w:sz="4" w:space="0"/>
            </w:tcBorders>
            <w:vAlign w:val="center"/>
          </w:tcPr>
          <w:p w14:paraId="020CF43C">
            <w:pPr>
              <w:jc w:val="center"/>
              <w:rPr>
                <w:color w:val="auto"/>
                <w:sz w:val="24"/>
                <w:highlight w:val="none"/>
              </w:rPr>
            </w:pPr>
            <w:r>
              <w:rPr>
                <w:color w:val="auto"/>
                <w:sz w:val="24"/>
                <w:highlight w:val="none"/>
              </w:rPr>
              <w:t>代理费</w:t>
            </w:r>
          </w:p>
        </w:tc>
        <w:tc>
          <w:tcPr>
            <w:tcW w:w="7540" w:type="dxa"/>
            <w:tcBorders>
              <w:top w:val="single" w:color="auto" w:sz="4" w:space="0"/>
              <w:left w:val="single" w:color="auto" w:sz="4" w:space="0"/>
              <w:bottom w:val="single" w:color="auto" w:sz="4" w:space="0"/>
              <w:right w:val="single" w:color="auto" w:sz="4" w:space="0"/>
            </w:tcBorders>
            <w:vAlign w:val="center"/>
          </w:tcPr>
          <w:p w14:paraId="7ED8483B">
            <w:pPr>
              <w:jc w:val="left"/>
              <w:rPr>
                <w:color w:val="auto"/>
                <w:sz w:val="24"/>
                <w:highlight w:val="none"/>
              </w:rPr>
            </w:pPr>
            <w:r>
              <w:rPr>
                <w:color w:val="auto"/>
                <w:sz w:val="24"/>
                <w:highlight w:val="none"/>
              </w:rPr>
              <w:t>收费对象：</w:t>
            </w:r>
          </w:p>
          <w:p w14:paraId="4884C19B">
            <w:pPr>
              <w:jc w:val="left"/>
              <w:rPr>
                <w:color w:val="auto"/>
                <w:sz w:val="24"/>
                <w:highlight w:val="none"/>
              </w:rPr>
            </w:pPr>
            <w:r>
              <w:rPr>
                <w:color w:val="auto"/>
                <w:sz w:val="24"/>
                <w:highlight w:val="none"/>
              </w:rPr>
              <w:t>□采购人</w:t>
            </w:r>
          </w:p>
          <w:p w14:paraId="67D8C2AE">
            <w:pPr>
              <w:jc w:val="left"/>
              <w:rPr>
                <w:color w:val="auto"/>
                <w:sz w:val="24"/>
                <w:highlight w:val="none"/>
              </w:rPr>
            </w:pPr>
            <w:r>
              <w:rPr>
                <w:rFonts w:hint="eastAsia" w:ascii="宋体" w:hAnsi="宋体" w:eastAsia="宋体" w:cs="宋体"/>
                <w:snapToGrid w:val="0"/>
                <w:color w:val="auto"/>
                <w:spacing w:val="2"/>
                <w:kern w:val="0"/>
                <w:sz w:val="24"/>
                <w:szCs w:val="24"/>
                <w:highlight w:val="none"/>
                <w:lang w:val="en-US" w:eastAsia="zh-CN" w:bidi="ar-SA"/>
              </w:rPr>
              <w:t>■</w:t>
            </w:r>
            <w:r>
              <w:rPr>
                <w:color w:val="auto"/>
                <w:sz w:val="24"/>
                <w:highlight w:val="none"/>
              </w:rPr>
              <w:t>中标人</w:t>
            </w:r>
          </w:p>
          <w:p w14:paraId="3F621758">
            <w:pPr>
              <w:spacing w:before="44" w:line="240" w:lineRule="auto"/>
              <w:jc w:val="left"/>
              <w:rPr>
                <w:rFonts w:hint="eastAsia" w:ascii="宋体" w:hAnsi="宋体" w:eastAsia="宋体" w:cs="宋体"/>
                <w:snapToGrid w:val="0"/>
                <w:color w:val="auto"/>
                <w:spacing w:val="2"/>
                <w:kern w:val="0"/>
                <w:sz w:val="24"/>
                <w:szCs w:val="24"/>
                <w:highlight w:val="none"/>
                <w:lang w:val="en-US" w:eastAsia="zh-CN" w:bidi="ar-SA"/>
              </w:rPr>
            </w:pPr>
            <w:r>
              <w:rPr>
                <w:rFonts w:hint="eastAsia" w:ascii="宋体" w:hAnsi="宋体" w:eastAsia="宋体" w:cs="宋体"/>
                <w:snapToGrid w:val="0"/>
                <w:color w:val="auto"/>
                <w:spacing w:val="2"/>
                <w:kern w:val="0"/>
                <w:sz w:val="24"/>
                <w:szCs w:val="24"/>
                <w:highlight w:val="none"/>
                <w:lang w:val="en-US" w:eastAsia="zh-CN" w:bidi="ar-SA"/>
              </w:rPr>
              <w:t>收费标准：代理服务费收费标准参照国家计委《招标代理服务收费管理暂行办法》（计价格[2002]1980号文）以及国家发展改革委办公厅《关于招标代理服务收费有关问题的通知》（发改办价格[2003]857号文）和国家发展改革委《关于降低部分建设项目收费标准规范收费行为等有关问题的通知》（发改价格[2011]534号）规定执行；计取基数为中标价格。</w:t>
            </w:r>
          </w:p>
          <w:p w14:paraId="274ACCA2">
            <w:pPr>
              <w:jc w:val="left"/>
              <w:rPr>
                <w:color w:val="auto"/>
                <w:sz w:val="24"/>
                <w:highlight w:val="none"/>
              </w:rPr>
            </w:pPr>
            <w:r>
              <w:rPr>
                <w:rFonts w:hint="eastAsia" w:ascii="宋体" w:hAnsi="宋体" w:eastAsia="宋体" w:cs="宋体"/>
                <w:snapToGrid w:val="0"/>
                <w:color w:val="auto"/>
                <w:spacing w:val="2"/>
                <w:kern w:val="0"/>
                <w:sz w:val="24"/>
                <w:szCs w:val="24"/>
                <w:highlight w:val="none"/>
                <w:lang w:val="en-US" w:eastAsia="zh-CN" w:bidi="ar-SA"/>
              </w:rPr>
              <w:t>缴纳时间：中标单位领取中标通知书时。</w:t>
            </w:r>
          </w:p>
        </w:tc>
      </w:tr>
      <w:tr w14:paraId="22B245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tcBorders>
              <w:top w:val="single" w:color="auto" w:sz="4" w:space="0"/>
              <w:left w:val="single" w:color="auto" w:sz="4" w:space="0"/>
              <w:bottom w:val="single" w:color="auto" w:sz="4" w:space="0"/>
              <w:right w:val="single" w:color="auto" w:sz="4" w:space="0"/>
            </w:tcBorders>
            <w:shd w:val="clear" w:color="auto" w:fill="auto"/>
            <w:vAlign w:val="top"/>
          </w:tcPr>
          <w:p w14:paraId="5E47B94D">
            <w:pPr>
              <w:pStyle w:val="254"/>
              <w:spacing w:before="69" w:line="201" w:lineRule="auto"/>
              <w:ind w:left="359" w:leftChars="0"/>
              <w:rPr>
                <w:rFonts w:hint="default" w:ascii="宋体" w:hAnsi="宋体" w:eastAsia="宋体" w:cs="宋体"/>
                <w:snapToGrid w:val="0"/>
                <w:color w:val="auto"/>
                <w:spacing w:val="2"/>
                <w:kern w:val="0"/>
                <w:sz w:val="24"/>
                <w:szCs w:val="24"/>
                <w:highlight w:val="none"/>
                <w:lang w:val="en-US" w:eastAsia="zh-CN" w:bidi="ar-SA"/>
              </w:rPr>
            </w:pPr>
            <w:r>
              <w:rPr>
                <w:rFonts w:hint="eastAsia" w:ascii="宋体" w:hAnsi="宋体" w:eastAsia="宋体" w:cs="宋体"/>
                <w:color w:val="auto"/>
                <w:spacing w:val="2"/>
                <w:sz w:val="24"/>
                <w:szCs w:val="24"/>
                <w:highlight w:val="none"/>
                <w:lang w:val="en-US" w:eastAsia="zh-CN"/>
              </w:rPr>
              <w:t>28</w:t>
            </w: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14:paraId="193FEBB4">
            <w:pPr>
              <w:pStyle w:val="254"/>
              <w:tabs>
                <w:tab w:val="left" w:pos="1050"/>
                <w:tab w:val="left" w:pos="3160"/>
                <w:tab w:val="left" w:pos="3360"/>
                <w:tab w:val="left" w:pos="4200"/>
                <w:tab w:val="left" w:pos="4620"/>
                <w:tab w:val="left" w:pos="7360"/>
              </w:tabs>
              <w:spacing w:before="40" w:line="240" w:lineRule="auto"/>
              <w:ind w:left="126" w:leftChars="0" w:right="177" w:rightChars="0" w:hanging="17" w:firstLineChars="0"/>
              <w:rPr>
                <w:rFonts w:hint="eastAsia" w:ascii="宋体" w:hAnsi="宋体" w:eastAsia="宋体" w:cs="宋体"/>
                <w:snapToGrid w:val="0"/>
                <w:color w:val="auto"/>
                <w:spacing w:val="2"/>
                <w:kern w:val="0"/>
                <w:sz w:val="24"/>
                <w:szCs w:val="24"/>
                <w:highlight w:val="none"/>
                <w:lang w:val="en-US" w:eastAsia="en-US" w:bidi="ar-SA"/>
              </w:rPr>
            </w:pPr>
            <w:r>
              <w:rPr>
                <w:rFonts w:hint="eastAsia" w:ascii="宋体" w:hAnsi="宋体" w:eastAsia="宋体" w:cs="宋体"/>
                <w:snapToGrid w:val="0"/>
                <w:color w:val="auto"/>
                <w:spacing w:val="2"/>
                <w:kern w:val="0"/>
                <w:sz w:val="24"/>
                <w:szCs w:val="24"/>
                <w:highlight w:val="none"/>
                <w:lang w:val="en-US" w:eastAsia="zh-CN" w:bidi="ar-SA"/>
              </w:rPr>
              <w:t>其他说明</w:t>
            </w:r>
          </w:p>
        </w:tc>
        <w:tc>
          <w:tcPr>
            <w:tcW w:w="7540" w:type="dxa"/>
            <w:tcBorders>
              <w:top w:val="single" w:color="auto" w:sz="4" w:space="0"/>
              <w:left w:val="single" w:color="auto" w:sz="4" w:space="0"/>
              <w:bottom w:val="single" w:color="auto" w:sz="4" w:space="0"/>
              <w:right w:val="single" w:color="auto" w:sz="4" w:space="0"/>
            </w:tcBorders>
            <w:shd w:val="clear" w:color="auto" w:fill="auto"/>
            <w:vAlign w:val="top"/>
          </w:tcPr>
          <w:p w14:paraId="1667BECD">
            <w:pPr>
              <w:spacing w:after="0" w:line="360" w:lineRule="auto"/>
              <w:rPr>
                <w:rFonts w:hint="eastAsia" w:ascii="宋体" w:hAnsi="宋体" w:eastAsia="宋体" w:cs="宋体"/>
                <w:b w:val="0"/>
                <w:bCs w:val="0"/>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lang w:eastAsia="zh-CN"/>
              </w:rPr>
              <w:t>项目名称：</w:t>
            </w:r>
            <w:r>
              <w:rPr>
                <w:rFonts w:hint="eastAsia" w:ascii="Times New Roman" w:hAnsi="Times New Roman" w:eastAsia="宋体" w:cs="Times New Roman"/>
                <w:color w:val="auto"/>
                <w:sz w:val="24"/>
                <w:highlight w:val="none"/>
                <w:lang w:val="en-US" w:eastAsia="zh-CN"/>
              </w:rPr>
              <w:t>2026年永顺镇网格精细化管理服务项目（</w:t>
            </w:r>
            <w:r>
              <w:rPr>
                <w:rFonts w:hint="eastAsia" w:cs="Times New Roman"/>
                <w:color w:val="auto"/>
                <w:sz w:val="24"/>
                <w:highlight w:val="none"/>
                <w:lang w:val="en-US" w:eastAsia="zh-CN"/>
              </w:rPr>
              <w:t>四</w:t>
            </w:r>
            <w:r>
              <w:rPr>
                <w:rFonts w:hint="eastAsia" w:ascii="Times New Roman" w:hAnsi="Times New Roman" w:eastAsia="宋体" w:cs="Times New Roman"/>
                <w:color w:val="auto"/>
                <w:sz w:val="24"/>
                <w:highlight w:val="none"/>
                <w:lang w:val="en-US" w:eastAsia="zh-CN"/>
              </w:rPr>
              <w:t>区）</w:t>
            </w:r>
            <w:r>
              <w:rPr>
                <w:rFonts w:hint="eastAsia" w:ascii="宋体" w:hAnsi="宋体" w:eastAsia="宋体" w:cs="宋体"/>
                <w:color w:val="auto"/>
                <w:spacing w:val="-1"/>
                <w:sz w:val="24"/>
                <w:szCs w:val="24"/>
                <w:highlight w:val="none"/>
                <w:u w:val="none" w:color="auto"/>
                <w:lang w:val="en-US" w:eastAsia="zh-CN"/>
              </w:rPr>
              <w:t xml:space="preserve"> </w:t>
            </w:r>
            <w:r>
              <w:rPr>
                <w:rFonts w:hint="eastAsia" w:ascii="宋体" w:hAnsi="宋体" w:eastAsia="宋体" w:cs="宋体"/>
                <w:b w:val="0"/>
                <w:bCs w:val="0"/>
                <w:color w:val="auto"/>
                <w:spacing w:val="2"/>
                <w:sz w:val="24"/>
                <w:szCs w:val="24"/>
                <w:highlight w:val="none"/>
                <w:u w:val="none"/>
                <w:lang w:val="en-US" w:eastAsia="zh-CN"/>
              </w:rPr>
              <w:t xml:space="preserve"> </w:t>
            </w:r>
          </w:p>
          <w:p w14:paraId="48125E92">
            <w:pPr>
              <w:spacing w:after="0" w:line="360" w:lineRule="auto"/>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eastAsia="zh-CN"/>
              </w:rPr>
              <w:t>项目编号/包号：</w:t>
            </w:r>
            <w:r>
              <w:rPr>
                <w:rFonts w:hint="eastAsia" w:ascii="Times New Roman" w:hAnsi="Times New Roman" w:eastAsia="宋体" w:cs="Times New Roman"/>
                <w:color w:val="auto"/>
                <w:sz w:val="24"/>
                <w:highlight w:val="none"/>
                <w:lang w:val="en-US" w:eastAsia="zh-CN"/>
              </w:rPr>
              <w:fldChar w:fldCharType="begin"/>
            </w:r>
            <w:r>
              <w:rPr>
                <w:rFonts w:hint="eastAsia" w:ascii="Times New Roman" w:hAnsi="Times New Roman" w:eastAsia="宋体" w:cs="Times New Roman"/>
                <w:color w:val="auto"/>
                <w:sz w:val="24"/>
                <w:highlight w:val="none"/>
                <w:lang w:val="en-US" w:eastAsia="zh-CN"/>
              </w:rPr>
              <w:instrText xml:space="preserve"> HYPERLINK "http://219.232.204.193:8080/frontend/plan/project_detail.html?projectUuid=b450176a-8544-45b2-877e-7bae6b5c30b4" </w:instrText>
            </w:r>
            <w:r>
              <w:rPr>
                <w:rFonts w:hint="eastAsia" w:ascii="Times New Roman" w:hAnsi="Times New Roman" w:eastAsia="宋体" w:cs="Times New Roman"/>
                <w:color w:val="auto"/>
                <w:sz w:val="24"/>
                <w:highlight w:val="none"/>
                <w:lang w:val="en-US" w:eastAsia="zh-CN"/>
              </w:rPr>
              <w:fldChar w:fldCharType="separate"/>
            </w:r>
            <w:r>
              <w:rPr>
                <w:rFonts w:hint="default" w:ascii="Times New Roman" w:hAnsi="Times New Roman" w:eastAsia="宋体" w:cs="Times New Roman"/>
                <w:color w:val="auto"/>
                <w:sz w:val="24"/>
                <w:highlight w:val="none"/>
                <w:lang w:val="en-US" w:eastAsia="zh-CN"/>
              </w:rPr>
              <w:t>11011226210200020997-XM001</w:t>
            </w:r>
            <w:r>
              <w:rPr>
                <w:rFonts w:hint="default" w:ascii="Times New Roman" w:hAnsi="Times New Roman" w:eastAsia="宋体" w:cs="Times New Roman"/>
                <w:color w:val="auto"/>
                <w:sz w:val="24"/>
                <w:highlight w:val="none"/>
                <w:lang w:val="en-US" w:eastAsia="zh-CN"/>
              </w:rPr>
              <w:fldChar w:fldCharType="end"/>
            </w:r>
            <w:r>
              <w:rPr>
                <w:rFonts w:hint="eastAsia" w:cs="Times New Roman"/>
                <w:color w:val="auto"/>
                <w:sz w:val="24"/>
                <w:highlight w:val="none"/>
                <w:lang w:val="en-US" w:eastAsia="zh-CN"/>
              </w:rPr>
              <w:t>/04</w:t>
            </w:r>
            <w:r>
              <w:rPr>
                <w:rFonts w:hint="eastAsia" w:ascii="宋体" w:hAnsi="宋体" w:eastAsia="宋体" w:cs="宋体"/>
                <w:color w:val="auto"/>
                <w:spacing w:val="2"/>
                <w:sz w:val="24"/>
                <w:szCs w:val="24"/>
                <w:highlight w:val="none"/>
                <w:lang w:val="en-US" w:eastAsia="zh-CN"/>
              </w:rPr>
              <w:t xml:space="preserve"> </w:t>
            </w:r>
          </w:p>
          <w:p w14:paraId="6C37673C">
            <w:pPr>
              <w:spacing w:after="0" w:line="360" w:lineRule="auto"/>
              <w:rPr>
                <w:rFonts w:hint="default" w:ascii="宋体" w:hAnsi="宋体" w:eastAsia="宋体" w:cs="宋体"/>
                <w:b w:val="0"/>
                <w:color w:val="auto"/>
                <w:spacing w:val="2"/>
                <w:kern w:val="0"/>
                <w:sz w:val="24"/>
                <w:szCs w:val="24"/>
                <w:highlight w:val="none"/>
                <w:lang w:val="en-US" w:eastAsia="zh-CN"/>
              </w:rPr>
            </w:pPr>
            <w:r>
              <w:rPr>
                <w:rFonts w:hint="eastAsia" w:ascii="宋体" w:hAnsi="宋体" w:eastAsia="宋体" w:cs="宋体"/>
                <w:color w:val="auto"/>
                <w:spacing w:val="2"/>
                <w:sz w:val="24"/>
                <w:szCs w:val="24"/>
                <w:highlight w:val="none"/>
                <w:lang w:eastAsia="zh-CN"/>
              </w:rPr>
              <w:t>本包预算金额：</w:t>
            </w:r>
            <w:r>
              <w:rPr>
                <w:rFonts w:hint="eastAsia" w:cs="Times New Roman"/>
                <w:color w:val="auto"/>
                <w:sz w:val="24"/>
                <w:highlight w:val="none"/>
                <w:lang w:val="en-US" w:eastAsia="zh-CN"/>
              </w:rPr>
              <w:t>419万元</w:t>
            </w:r>
          </w:p>
          <w:p w14:paraId="2C3673C2">
            <w:pPr>
              <w:spacing w:before="44" w:line="240" w:lineRule="auto"/>
              <w:ind w:left="0" w:leftChars="0"/>
              <w:jc w:val="left"/>
              <w:rPr>
                <w:rFonts w:hint="eastAsia" w:ascii="宋体" w:hAnsi="宋体" w:eastAsia="宋体" w:cs="宋体"/>
                <w:snapToGrid w:val="0"/>
                <w:color w:val="auto"/>
                <w:spacing w:val="2"/>
                <w:kern w:val="0"/>
                <w:sz w:val="24"/>
                <w:szCs w:val="24"/>
                <w:highlight w:val="none"/>
                <w:lang w:val="en-US" w:eastAsia="zh-CN" w:bidi="ar-SA"/>
              </w:rPr>
            </w:pPr>
            <w:r>
              <w:rPr>
                <w:rFonts w:hint="eastAsia" w:ascii="宋体" w:hAnsi="宋体" w:eastAsia="宋体" w:cs="宋体"/>
                <w:color w:val="auto"/>
                <w:spacing w:val="2"/>
                <w:sz w:val="24"/>
                <w:szCs w:val="24"/>
                <w:highlight w:val="none"/>
                <w:lang w:eastAsia="zh-CN"/>
              </w:rPr>
              <w:t>由于各标包服务时间一致，本项目采用兼投不兼中原则，每家投标人可参加多个标包的投标活动，但最多只能中标一个标包。中标顺序按照标包自然顺序原则确定，若投标单位在之前标包中排名第一被推荐为中标候选人，则该投标人在后续标包的评审中不再被推荐为中标候选人。</w:t>
            </w:r>
          </w:p>
        </w:tc>
      </w:tr>
    </w:tbl>
    <w:p w14:paraId="1B0E0628">
      <w:pPr>
        <w:tabs>
          <w:tab w:val="left" w:pos="5580"/>
        </w:tabs>
        <w:adjustRightInd w:val="0"/>
        <w:spacing w:line="360" w:lineRule="auto"/>
        <w:jc w:val="distribute"/>
        <w:rPr>
          <w:color w:val="auto"/>
          <w:sz w:val="24"/>
          <w:highlight w:val="none"/>
        </w:rPr>
        <w:sectPr>
          <w:footerReference r:id="rId5" w:type="first"/>
          <w:headerReference r:id="rId3" w:type="default"/>
          <w:footerReference r:id="rId4" w:type="default"/>
          <w:type w:val="nextColumn"/>
          <w:pgSz w:w="11907" w:h="16840"/>
          <w:pgMar w:top="1418" w:right="1134" w:bottom="1418" w:left="1701" w:header="851" w:footer="851" w:gutter="0"/>
          <w:pgNumType w:start="0"/>
          <w:cols w:space="720" w:num="1"/>
          <w:titlePg/>
          <w:docGrid w:linePitch="462" w:charSpace="0"/>
        </w:sectPr>
      </w:pPr>
    </w:p>
    <w:p w14:paraId="4C36A8F6">
      <w:pPr>
        <w:spacing w:before="240" w:beforeLines="100" w:after="240" w:afterLines="100"/>
        <w:jc w:val="center"/>
        <w:rPr>
          <w:b/>
          <w:color w:val="auto"/>
          <w:sz w:val="28"/>
          <w:szCs w:val="28"/>
          <w:highlight w:val="none"/>
        </w:rPr>
      </w:pPr>
      <w:bookmarkStart w:id="74" w:name="_Toc226337213"/>
      <w:bookmarkStart w:id="75" w:name="_Toc127151517"/>
      <w:bookmarkStart w:id="76" w:name="_Toc353873932"/>
      <w:bookmarkStart w:id="77" w:name="_Toc353825542"/>
      <w:bookmarkStart w:id="78" w:name="_Toc226965790"/>
      <w:bookmarkStart w:id="79" w:name="_Toc195842882"/>
      <w:bookmarkStart w:id="80" w:name="_Toc142311019"/>
      <w:bookmarkStart w:id="81" w:name="_Toc264969207"/>
      <w:bookmarkStart w:id="82" w:name="_Toc150480755"/>
      <w:bookmarkStart w:id="83" w:name="_Toc150774722"/>
      <w:bookmarkStart w:id="84" w:name="_Toc265228355"/>
      <w:bookmarkStart w:id="85" w:name="_Toc305158859"/>
      <w:bookmarkStart w:id="86" w:name="_Toc353873662"/>
      <w:bookmarkStart w:id="87" w:name="_Toc305158785"/>
      <w:r>
        <w:rPr>
          <w:b/>
          <w:color w:val="auto"/>
          <w:sz w:val="28"/>
          <w:szCs w:val="28"/>
          <w:highlight w:val="none"/>
        </w:rPr>
        <w:t>投标人须知</w:t>
      </w:r>
      <w:bookmarkEnd w:id="74"/>
      <w:bookmarkEnd w:id="75"/>
      <w:bookmarkEnd w:id="76"/>
      <w:bookmarkEnd w:id="77"/>
      <w:bookmarkEnd w:id="78"/>
      <w:bookmarkEnd w:id="79"/>
      <w:bookmarkEnd w:id="80"/>
      <w:bookmarkEnd w:id="81"/>
      <w:bookmarkEnd w:id="82"/>
      <w:bookmarkEnd w:id="83"/>
      <w:bookmarkEnd w:id="84"/>
      <w:bookmarkEnd w:id="85"/>
      <w:bookmarkEnd w:id="86"/>
      <w:bookmarkEnd w:id="87"/>
    </w:p>
    <w:p w14:paraId="1F7BA80B">
      <w:pPr>
        <w:pStyle w:val="5"/>
        <w:tabs>
          <w:tab w:val="center" w:pos="4592"/>
          <w:tab w:val="left" w:pos="7860"/>
        </w:tabs>
        <w:spacing w:before="0" w:line="360" w:lineRule="auto"/>
        <w:jc w:val="left"/>
        <w:rPr>
          <w:rFonts w:ascii="Times New Roman" w:hAnsi="Times New Roman" w:eastAsia="宋体"/>
          <w:color w:val="auto"/>
          <w:sz w:val="28"/>
          <w:highlight w:val="none"/>
        </w:rPr>
      </w:pPr>
      <w:bookmarkStart w:id="88" w:name="_Toc520356143"/>
      <w:bookmarkStart w:id="89" w:name="_Toc127151518"/>
      <w:r>
        <w:rPr>
          <w:rFonts w:ascii="Times New Roman" w:hAnsi="Times New Roman" w:eastAsia="宋体"/>
          <w:color w:val="auto"/>
          <w:sz w:val="28"/>
          <w:highlight w:val="none"/>
        </w:rPr>
        <w:tab/>
      </w:r>
      <w:bookmarkStart w:id="90" w:name="_Toc151193832"/>
      <w:bookmarkStart w:id="91" w:name="_Toc264969208"/>
      <w:bookmarkStart w:id="92" w:name="_Toc151193688"/>
      <w:bookmarkStart w:id="93" w:name="_Toc151190145"/>
      <w:bookmarkStart w:id="94" w:name="_Toc265228356"/>
      <w:bookmarkStart w:id="95" w:name="_Toc226965708"/>
      <w:bookmarkStart w:id="96" w:name="_Toc151193760"/>
      <w:bookmarkStart w:id="97" w:name="_Toc226309762"/>
      <w:bookmarkStart w:id="98" w:name="_Toc226965791"/>
      <w:bookmarkStart w:id="99" w:name="_Toc226337214"/>
      <w:bookmarkStart w:id="100" w:name="_Toc305158860"/>
      <w:bookmarkStart w:id="101" w:name="_Toc305158786"/>
      <w:bookmarkStart w:id="102" w:name="_Toc151193616"/>
      <w:bookmarkStart w:id="103" w:name="_Toc150509269"/>
      <w:bookmarkStart w:id="104" w:name="_Toc150774723"/>
      <w:bookmarkStart w:id="105" w:name="_Toc142311020"/>
      <w:bookmarkStart w:id="106" w:name="_Toc150480756"/>
      <w:bookmarkStart w:id="107" w:name="_Toc150774618"/>
      <w:bookmarkStart w:id="108" w:name="_Toc195842883"/>
      <w:bookmarkStart w:id="109" w:name="_Toc151193906"/>
      <w:r>
        <w:rPr>
          <w:rFonts w:ascii="Times New Roman" w:hAnsi="Times New Roman" w:eastAsia="宋体"/>
          <w:color w:val="auto"/>
          <w:sz w:val="28"/>
          <w:highlight w:val="none"/>
        </w:rPr>
        <w:t>一   说  明</w:t>
      </w:r>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r>
        <w:rPr>
          <w:rFonts w:ascii="Times New Roman" w:hAnsi="Times New Roman" w:eastAsia="宋体"/>
          <w:color w:val="auto"/>
          <w:sz w:val="28"/>
          <w:highlight w:val="none"/>
        </w:rPr>
        <w:tab/>
      </w:r>
    </w:p>
    <w:p w14:paraId="6B9E455A">
      <w:pPr>
        <w:numPr>
          <w:ilvl w:val="0"/>
          <w:numId w:val="9"/>
        </w:numPr>
        <w:tabs>
          <w:tab w:val="left" w:pos="360"/>
          <w:tab w:val="clear" w:pos="900"/>
        </w:tabs>
        <w:snapToGrid w:val="0"/>
        <w:spacing w:line="360" w:lineRule="auto"/>
        <w:ind w:left="357" w:hanging="357"/>
        <w:outlineLvl w:val="1"/>
        <w:rPr>
          <w:color w:val="auto"/>
          <w:sz w:val="24"/>
          <w:highlight w:val="none"/>
        </w:rPr>
      </w:pPr>
      <w:bookmarkStart w:id="110" w:name="_Toc305158861"/>
      <w:bookmarkStart w:id="111" w:name="_Toc265228357"/>
      <w:bookmarkStart w:id="112" w:name="_Toc305158787"/>
      <w:bookmarkStart w:id="113" w:name="_Toc264969209"/>
      <w:r>
        <w:rPr>
          <w:color w:val="auto"/>
          <w:sz w:val="24"/>
          <w:highlight w:val="none"/>
        </w:rPr>
        <w:t>采购人、采购代理机构、投标人</w:t>
      </w:r>
      <w:bookmarkEnd w:id="110"/>
      <w:bookmarkEnd w:id="111"/>
      <w:bookmarkEnd w:id="112"/>
      <w:bookmarkEnd w:id="113"/>
      <w:r>
        <w:rPr>
          <w:color w:val="auto"/>
          <w:sz w:val="24"/>
          <w:highlight w:val="none"/>
        </w:rPr>
        <w:t>、联合体</w:t>
      </w:r>
    </w:p>
    <w:p w14:paraId="6495293F">
      <w:pPr>
        <w:numPr>
          <w:ilvl w:val="1"/>
          <w:numId w:val="9"/>
        </w:numPr>
        <w:tabs>
          <w:tab w:val="left" w:pos="1080"/>
          <w:tab w:val="left" w:pos="2014"/>
          <w:tab w:val="left" w:pos="5521"/>
        </w:tabs>
        <w:snapToGrid w:val="0"/>
        <w:spacing w:line="360" w:lineRule="auto"/>
        <w:ind w:left="1080" w:hanging="720"/>
        <w:rPr>
          <w:color w:val="auto"/>
          <w:sz w:val="24"/>
          <w:highlight w:val="none"/>
        </w:rPr>
      </w:pPr>
      <w:r>
        <w:rPr>
          <w:color w:val="auto"/>
          <w:sz w:val="24"/>
          <w:highlight w:val="none"/>
        </w:rPr>
        <w:t>采购人、采购代理机构：指依法进行政府采购的国家机关、事业单位、团体组织，及其委托的采购代理机构。本项目采购人、采购代理机构见第一章《投标邀请》。</w:t>
      </w:r>
    </w:p>
    <w:p w14:paraId="591D37B7">
      <w:pPr>
        <w:numPr>
          <w:ilvl w:val="1"/>
          <w:numId w:val="9"/>
        </w:numPr>
        <w:tabs>
          <w:tab w:val="left" w:pos="1080"/>
          <w:tab w:val="left" w:pos="2014"/>
          <w:tab w:val="left" w:pos="5521"/>
        </w:tabs>
        <w:snapToGrid w:val="0"/>
        <w:spacing w:line="360" w:lineRule="auto"/>
        <w:ind w:left="1080" w:hanging="720"/>
        <w:rPr>
          <w:color w:val="auto"/>
          <w:sz w:val="24"/>
          <w:highlight w:val="none"/>
        </w:rPr>
      </w:pPr>
      <w:r>
        <w:rPr>
          <w:color w:val="auto"/>
          <w:sz w:val="24"/>
          <w:highlight w:val="none"/>
        </w:rPr>
        <w:t>投标人（也称“供应商”、“申请人”）：指向采购人提供货物、工程或者服务的法人、其他组织或者自然人。</w:t>
      </w:r>
    </w:p>
    <w:p w14:paraId="785CA78F">
      <w:pPr>
        <w:numPr>
          <w:ilvl w:val="1"/>
          <w:numId w:val="9"/>
        </w:numPr>
        <w:tabs>
          <w:tab w:val="left" w:pos="1080"/>
          <w:tab w:val="left" w:pos="2014"/>
          <w:tab w:val="left" w:pos="5521"/>
        </w:tabs>
        <w:snapToGrid w:val="0"/>
        <w:spacing w:line="360" w:lineRule="auto"/>
        <w:ind w:left="1080" w:hanging="720"/>
        <w:rPr>
          <w:color w:val="auto"/>
          <w:sz w:val="24"/>
          <w:highlight w:val="none"/>
        </w:rPr>
      </w:pPr>
      <w:r>
        <w:rPr>
          <w:color w:val="auto"/>
          <w:sz w:val="24"/>
          <w:highlight w:val="none"/>
        </w:rPr>
        <w:t>联合体：指两个以上的自然人、法人或者其他组织组成一个联合体，以一个供应商的身份共同参加政府采购。</w:t>
      </w:r>
    </w:p>
    <w:p w14:paraId="641F9913">
      <w:pPr>
        <w:numPr>
          <w:ilvl w:val="0"/>
          <w:numId w:val="9"/>
        </w:numPr>
        <w:tabs>
          <w:tab w:val="left" w:pos="360"/>
          <w:tab w:val="clear" w:pos="900"/>
        </w:tabs>
        <w:snapToGrid w:val="0"/>
        <w:spacing w:line="360" w:lineRule="auto"/>
        <w:ind w:left="357" w:hanging="357"/>
        <w:outlineLvl w:val="1"/>
        <w:rPr>
          <w:color w:val="auto"/>
          <w:sz w:val="24"/>
          <w:highlight w:val="none"/>
        </w:rPr>
      </w:pPr>
      <w:bookmarkStart w:id="114" w:name="_Toc226965793"/>
      <w:bookmarkStart w:id="115" w:name="_Toc142311022"/>
      <w:bookmarkStart w:id="116" w:name="_Toc264969210"/>
      <w:bookmarkStart w:id="117" w:name="_Toc151193762"/>
      <w:bookmarkStart w:id="118" w:name="_Toc226965710"/>
      <w:bookmarkStart w:id="119" w:name="_Toc164229361"/>
      <w:bookmarkStart w:id="120" w:name="_Toc164351614"/>
      <w:bookmarkStart w:id="121" w:name="_Toc305158788"/>
      <w:bookmarkStart w:id="122" w:name="_Toc150509271"/>
      <w:bookmarkStart w:id="123" w:name="_Toc151193908"/>
      <w:bookmarkStart w:id="124" w:name="_Toc127151520"/>
      <w:bookmarkStart w:id="125" w:name="_Toc151193834"/>
      <w:bookmarkStart w:id="126" w:name="_Toc149720813"/>
      <w:bookmarkStart w:id="127" w:name="_Toc150774725"/>
      <w:bookmarkStart w:id="128" w:name="_Toc226309764"/>
      <w:bookmarkStart w:id="129" w:name="_Toc305158862"/>
      <w:bookmarkStart w:id="130" w:name="_Toc164229215"/>
      <w:bookmarkStart w:id="131" w:name="_Toc164608789"/>
      <w:bookmarkStart w:id="132" w:name="_Toc151190147"/>
      <w:bookmarkStart w:id="133" w:name="_Toc150774620"/>
      <w:bookmarkStart w:id="134" w:name="_Toc226337216"/>
      <w:bookmarkStart w:id="135" w:name="_Toc265228358"/>
      <w:bookmarkStart w:id="136" w:name="_Toc150480758"/>
      <w:bookmarkStart w:id="137" w:name="_Toc195842885"/>
      <w:bookmarkStart w:id="138" w:name="_Toc164608634"/>
      <w:bookmarkStart w:id="139" w:name="_Toc127151721"/>
      <w:bookmarkStart w:id="140" w:name="_Toc127161434"/>
      <w:bookmarkStart w:id="141" w:name="_Toc151193690"/>
      <w:bookmarkStart w:id="142" w:name="_Toc151193618"/>
      <w:r>
        <w:rPr>
          <w:color w:val="auto"/>
          <w:sz w:val="24"/>
          <w:highlight w:val="none"/>
        </w:rPr>
        <w:t>资金来源</w:t>
      </w:r>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r>
        <w:rPr>
          <w:color w:val="auto"/>
          <w:sz w:val="24"/>
          <w:highlight w:val="none"/>
        </w:rPr>
        <w:t>、项目属性、科研仪器设备采购、核心产品</w:t>
      </w:r>
    </w:p>
    <w:p w14:paraId="6EC33FDF">
      <w:pPr>
        <w:numPr>
          <w:ilvl w:val="1"/>
          <w:numId w:val="9"/>
        </w:numPr>
        <w:tabs>
          <w:tab w:val="left" w:pos="1080"/>
          <w:tab w:val="left" w:pos="2014"/>
        </w:tabs>
        <w:snapToGrid w:val="0"/>
        <w:spacing w:line="360" w:lineRule="auto"/>
        <w:ind w:left="1080" w:hanging="720"/>
        <w:rPr>
          <w:color w:val="auto"/>
          <w:sz w:val="24"/>
          <w:highlight w:val="none"/>
        </w:rPr>
      </w:pPr>
      <w:r>
        <w:rPr>
          <w:color w:val="auto"/>
          <w:sz w:val="24"/>
          <w:highlight w:val="none"/>
        </w:rPr>
        <w:t>资金来源为财政性资金和/或本项目采购中无法与财政性资金分割的非财政性资金。</w:t>
      </w:r>
    </w:p>
    <w:p w14:paraId="1DFD20DE">
      <w:pPr>
        <w:numPr>
          <w:ilvl w:val="1"/>
          <w:numId w:val="9"/>
        </w:numPr>
        <w:tabs>
          <w:tab w:val="left" w:pos="1080"/>
          <w:tab w:val="left" w:pos="2014"/>
        </w:tabs>
        <w:snapToGrid w:val="0"/>
        <w:spacing w:line="360" w:lineRule="auto"/>
        <w:ind w:left="1080" w:hanging="720"/>
        <w:rPr>
          <w:color w:val="auto"/>
          <w:sz w:val="24"/>
          <w:highlight w:val="none"/>
        </w:rPr>
      </w:pPr>
      <w:r>
        <w:rPr>
          <w:color w:val="auto"/>
          <w:sz w:val="24"/>
          <w:highlight w:val="none"/>
        </w:rPr>
        <w:t>项目属性见《投标人须知资料表》。</w:t>
      </w:r>
    </w:p>
    <w:p w14:paraId="1D6B8104">
      <w:pPr>
        <w:numPr>
          <w:ilvl w:val="1"/>
          <w:numId w:val="9"/>
        </w:numPr>
        <w:tabs>
          <w:tab w:val="left" w:pos="1080"/>
          <w:tab w:val="left" w:pos="2014"/>
        </w:tabs>
        <w:snapToGrid w:val="0"/>
        <w:spacing w:line="360" w:lineRule="auto"/>
        <w:ind w:left="1080" w:hanging="720"/>
        <w:rPr>
          <w:color w:val="auto"/>
          <w:sz w:val="24"/>
          <w:highlight w:val="none"/>
        </w:rPr>
      </w:pPr>
      <w:r>
        <w:rPr>
          <w:color w:val="auto"/>
          <w:sz w:val="24"/>
          <w:highlight w:val="none"/>
        </w:rPr>
        <w:t>是否属于科研仪器设备采购见《投标人须知资料表》。</w:t>
      </w:r>
    </w:p>
    <w:p w14:paraId="41FB4578">
      <w:pPr>
        <w:numPr>
          <w:ilvl w:val="1"/>
          <w:numId w:val="9"/>
        </w:numPr>
        <w:tabs>
          <w:tab w:val="left" w:pos="1080"/>
          <w:tab w:val="left" w:pos="2014"/>
          <w:tab w:val="left" w:pos="5521"/>
        </w:tabs>
        <w:snapToGrid w:val="0"/>
        <w:spacing w:line="360" w:lineRule="auto"/>
        <w:ind w:left="1080" w:hanging="720"/>
        <w:rPr>
          <w:color w:val="auto"/>
          <w:sz w:val="24"/>
          <w:highlight w:val="none"/>
        </w:rPr>
      </w:pPr>
      <w:r>
        <w:rPr>
          <w:color w:val="auto"/>
          <w:sz w:val="24"/>
          <w:highlight w:val="none"/>
        </w:rPr>
        <w:t>核心产品见《投标人须知资料表》。</w:t>
      </w:r>
    </w:p>
    <w:p w14:paraId="59702D8C">
      <w:pPr>
        <w:numPr>
          <w:ilvl w:val="0"/>
          <w:numId w:val="9"/>
        </w:numPr>
        <w:tabs>
          <w:tab w:val="left" w:pos="360"/>
        </w:tabs>
        <w:snapToGrid w:val="0"/>
        <w:spacing w:line="360" w:lineRule="auto"/>
        <w:ind w:left="357" w:hanging="357"/>
        <w:outlineLvl w:val="1"/>
        <w:rPr>
          <w:color w:val="auto"/>
          <w:sz w:val="24"/>
          <w:highlight w:val="none"/>
        </w:rPr>
      </w:pPr>
      <w:r>
        <w:rPr>
          <w:color w:val="auto"/>
          <w:sz w:val="24"/>
          <w:highlight w:val="none"/>
        </w:rPr>
        <w:t>现场考察、开标前答疑会</w:t>
      </w:r>
    </w:p>
    <w:p w14:paraId="583D8CAD">
      <w:pPr>
        <w:numPr>
          <w:ilvl w:val="1"/>
          <w:numId w:val="9"/>
        </w:numPr>
        <w:tabs>
          <w:tab w:val="left" w:pos="1080"/>
          <w:tab w:val="left" w:pos="2014"/>
        </w:tabs>
        <w:snapToGrid w:val="0"/>
        <w:spacing w:line="360" w:lineRule="auto"/>
        <w:ind w:left="1080" w:hanging="720"/>
        <w:rPr>
          <w:color w:val="auto"/>
          <w:sz w:val="28"/>
          <w:highlight w:val="none"/>
        </w:rPr>
      </w:pPr>
      <w:r>
        <w:rPr>
          <w:color w:val="auto"/>
          <w:sz w:val="24"/>
          <w:highlight w:val="none"/>
        </w:rPr>
        <w:t>若《投标人须知资料表》中规定了组织现场考察、召开开标前答疑会，则投标人应按要求在规定的时间和地点参加。</w:t>
      </w:r>
      <w:bookmarkStart w:id="143" w:name="_Toc151193836"/>
      <w:bookmarkStart w:id="144" w:name="_Toc150509273"/>
      <w:bookmarkStart w:id="145" w:name="_Toc305158790"/>
      <w:bookmarkStart w:id="146" w:name="_Toc151193764"/>
      <w:bookmarkStart w:id="147" w:name="_Toc226965712"/>
      <w:bookmarkStart w:id="148" w:name="_Toc127151522"/>
      <w:bookmarkStart w:id="149" w:name="_Toc151193692"/>
      <w:bookmarkStart w:id="150" w:name="_Toc151190149"/>
      <w:bookmarkStart w:id="151" w:name="_Toc264969212"/>
      <w:bookmarkStart w:id="152" w:name="_Toc142311024"/>
      <w:bookmarkStart w:id="153" w:name="_Toc150480760"/>
      <w:bookmarkStart w:id="154" w:name="_Toc151193910"/>
      <w:bookmarkStart w:id="155" w:name="_Toc150774727"/>
      <w:bookmarkStart w:id="156" w:name="_Toc226309766"/>
      <w:bookmarkStart w:id="157" w:name="_Toc151193620"/>
      <w:bookmarkStart w:id="158" w:name="_Toc265228360"/>
      <w:bookmarkStart w:id="159" w:name="_Toc226337218"/>
      <w:bookmarkStart w:id="160" w:name="_Toc150774622"/>
      <w:bookmarkStart w:id="161" w:name="_Toc226965795"/>
      <w:bookmarkStart w:id="162" w:name="_Toc520356146"/>
      <w:bookmarkStart w:id="163" w:name="_Toc195842887"/>
      <w:bookmarkStart w:id="164" w:name="_Toc305158864"/>
    </w:p>
    <w:p w14:paraId="52AD0C17">
      <w:pPr>
        <w:numPr>
          <w:ilvl w:val="1"/>
          <w:numId w:val="9"/>
        </w:numPr>
        <w:tabs>
          <w:tab w:val="left" w:pos="1080"/>
          <w:tab w:val="left" w:pos="2014"/>
        </w:tabs>
        <w:snapToGrid w:val="0"/>
        <w:spacing w:line="360" w:lineRule="auto"/>
        <w:ind w:left="1080" w:hanging="720"/>
        <w:rPr>
          <w:color w:val="auto"/>
          <w:sz w:val="24"/>
          <w:highlight w:val="none"/>
        </w:rPr>
      </w:pPr>
      <w:r>
        <w:rPr>
          <w:color w:val="auto"/>
          <w:sz w:val="24"/>
          <w:highlight w:val="none"/>
        </w:rPr>
        <w:t>由于未参加现场考察或开标前答疑会而导致对项目实际情况不了解，影响投标文件编制、投标报价准确性、综合因素响应不全面等问题的，由投标人自行承担不利评审后果。</w:t>
      </w:r>
    </w:p>
    <w:p w14:paraId="6845812F">
      <w:pPr>
        <w:numPr>
          <w:ilvl w:val="0"/>
          <w:numId w:val="9"/>
        </w:numPr>
        <w:tabs>
          <w:tab w:val="left" w:pos="360"/>
        </w:tabs>
        <w:snapToGrid w:val="0"/>
        <w:spacing w:line="360" w:lineRule="auto"/>
        <w:ind w:left="357" w:hanging="357"/>
        <w:outlineLvl w:val="1"/>
        <w:rPr>
          <w:color w:val="auto"/>
          <w:sz w:val="24"/>
          <w:highlight w:val="none"/>
        </w:rPr>
      </w:pPr>
      <w:r>
        <w:rPr>
          <w:color w:val="auto"/>
          <w:sz w:val="24"/>
          <w:highlight w:val="none"/>
        </w:rPr>
        <w:t>样品</w:t>
      </w:r>
    </w:p>
    <w:p w14:paraId="499A4A0E">
      <w:pPr>
        <w:numPr>
          <w:ilvl w:val="1"/>
          <w:numId w:val="9"/>
        </w:numPr>
        <w:tabs>
          <w:tab w:val="left" w:pos="1080"/>
          <w:tab w:val="left" w:pos="2014"/>
        </w:tabs>
        <w:snapToGrid w:val="0"/>
        <w:spacing w:line="360" w:lineRule="auto"/>
        <w:ind w:left="1080" w:hanging="720"/>
        <w:rPr>
          <w:color w:val="auto"/>
          <w:sz w:val="24"/>
          <w:highlight w:val="none"/>
        </w:rPr>
      </w:pPr>
      <w:r>
        <w:rPr>
          <w:color w:val="auto"/>
          <w:sz w:val="24"/>
          <w:highlight w:val="none"/>
        </w:rPr>
        <w:t>本项目是否要求投标人提供样品，以及样品制作的标准和要求、是否需要随样品提交相关检测报告、样品的递交与退还等要求见《投标人须知资料表》。</w:t>
      </w:r>
    </w:p>
    <w:p w14:paraId="43CECB0D">
      <w:pPr>
        <w:numPr>
          <w:ilvl w:val="1"/>
          <w:numId w:val="9"/>
        </w:numPr>
        <w:tabs>
          <w:tab w:val="left" w:pos="1080"/>
          <w:tab w:val="left" w:pos="2014"/>
        </w:tabs>
        <w:snapToGrid w:val="0"/>
        <w:spacing w:line="360" w:lineRule="auto"/>
        <w:ind w:left="1080" w:hanging="720"/>
        <w:rPr>
          <w:color w:val="auto"/>
          <w:sz w:val="24"/>
          <w:highlight w:val="none"/>
        </w:rPr>
      </w:pPr>
      <w:r>
        <w:rPr>
          <w:color w:val="auto"/>
          <w:sz w:val="24"/>
          <w:highlight w:val="none"/>
        </w:rPr>
        <w:t>样品的评审方法以及评审标准等内容见第四章《评标程序、评标方法和评标标准》。</w:t>
      </w:r>
    </w:p>
    <w:p w14:paraId="04B9BEF5">
      <w:pPr>
        <w:numPr>
          <w:ilvl w:val="0"/>
          <w:numId w:val="9"/>
        </w:numPr>
        <w:tabs>
          <w:tab w:val="left" w:pos="360"/>
          <w:tab w:val="clear" w:pos="900"/>
        </w:tabs>
        <w:snapToGrid w:val="0"/>
        <w:spacing w:line="360" w:lineRule="auto"/>
        <w:ind w:left="357" w:hanging="357"/>
        <w:outlineLvl w:val="1"/>
        <w:rPr>
          <w:color w:val="auto"/>
          <w:sz w:val="24"/>
          <w:highlight w:val="none"/>
        </w:rPr>
      </w:pPr>
      <w:r>
        <w:rPr>
          <w:color w:val="auto"/>
          <w:sz w:val="24"/>
          <w:highlight w:val="none"/>
        </w:rPr>
        <w:t>政府采购政策（包括但不限于下列具体政策要求）</w:t>
      </w:r>
    </w:p>
    <w:p w14:paraId="352DA005">
      <w:pPr>
        <w:numPr>
          <w:ilvl w:val="1"/>
          <w:numId w:val="9"/>
        </w:numPr>
        <w:tabs>
          <w:tab w:val="left" w:pos="1080"/>
          <w:tab w:val="left" w:pos="2014"/>
        </w:tabs>
        <w:snapToGrid w:val="0"/>
        <w:spacing w:line="360" w:lineRule="auto"/>
        <w:ind w:left="1080" w:hanging="720"/>
        <w:rPr>
          <w:color w:val="auto"/>
          <w:sz w:val="24"/>
          <w:highlight w:val="none"/>
        </w:rPr>
      </w:pPr>
      <w:r>
        <w:rPr>
          <w:color w:val="auto"/>
          <w:sz w:val="24"/>
          <w:highlight w:val="none"/>
        </w:rPr>
        <w:t>采购本国货物、工程和服务</w:t>
      </w:r>
    </w:p>
    <w:p w14:paraId="2F579E2C">
      <w:pPr>
        <w:numPr>
          <w:ilvl w:val="2"/>
          <w:numId w:val="9"/>
        </w:numPr>
        <w:tabs>
          <w:tab w:val="left" w:pos="2014"/>
        </w:tabs>
        <w:snapToGrid w:val="0"/>
        <w:spacing w:line="360" w:lineRule="auto"/>
        <w:rPr>
          <w:color w:val="auto"/>
          <w:sz w:val="24"/>
          <w:highlight w:val="none"/>
        </w:rPr>
      </w:pPr>
      <w:r>
        <w:rPr>
          <w:color w:val="auto"/>
          <w:kern w:val="0"/>
          <w:sz w:val="24"/>
          <w:highlight w:val="none"/>
        </w:rPr>
        <w:t>政府采购应当采购本国货物、工程和服务。但有《</w:t>
      </w:r>
      <w:r>
        <w:rPr>
          <w:b/>
          <w:color w:val="auto"/>
          <w:kern w:val="0"/>
          <w:sz w:val="24"/>
          <w:highlight w:val="none"/>
        </w:rPr>
        <w:t>中华人民共和国政府采购法</w:t>
      </w:r>
      <w:r>
        <w:rPr>
          <w:color w:val="auto"/>
          <w:kern w:val="0"/>
          <w:sz w:val="24"/>
          <w:highlight w:val="none"/>
        </w:rPr>
        <w:t>》第十条规定情形的除外。</w:t>
      </w:r>
    </w:p>
    <w:p w14:paraId="641324E9">
      <w:pPr>
        <w:numPr>
          <w:ilvl w:val="2"/>
          <w:numId w:val="9"/>
        </w:numPr>
        <w:tabs>
          <w:tab w:val="left" w:pos="2014"/>
        </w:tabs>
        <w:snapToGrid w:val="0"/>
        <w:spacing w:line="360" w:lineRule="auto"/>
        <w:rPr>
          <w:color w:val="auto"/>
          <w:sz w:val="24"/>
          <w:highlight w:val="none"/>
        </w:rPr>
      </w:pPr>
      <w:r>
        <w:rPr>
          <w:color w:val="auto"/>
          <w:sz w:val="24"/>
          <w:highlight w:val="none"/>
        </w:rPr>
        <w:t>本项目如接受非本国货物、工程、服务参与投标，则具体要求见第五章《采购需求》。</w:t>
      </w:r>
    </w:p>
    <w:p w14:paraId="1C1FAD3A">
      <w:pPr>
        <w:numPr>
          <w:ilvl w:val="2"/>
          <w:numId w:val="9"/>
        </w:numPr>
        <w:tabs>
          <w:tab w:val="left" w:pos="2014"/>
        </w:tabs>
        <w:snapToGrid w:val="0"/>
        <w:spacing w:line="360" w:lineRule="auto"/>
        <w:rPr>
          <w:color w:val="auto"/>
          <w:sz w:val="24"/>
          <w:highlight w:val="none"/>
        </w:rPr>
      </w:pPr>
      <w:r>
        <w:rPr>
          <w:rFonts w:eastAsiaTheme="minorEastAsia"/>
          <w:color w:val="auto"/>
          <w:sz w:val="24"/>
          <w:highlight w:val="none"/>
        </w:rPr>
        <w:t>进口产品</w:t>
      </w:r>
      <w:r>
        <w:rPr>
          <w:color w:val="auto"/>
          <w:sz w:val="24"/>
          <w:highlight w:val="none"/>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78AFD7F7">
      <w:pPr>
        <w:numPr>
          <w:ilvl w:val="1"/>
          <w:numId w:val="9"/>
        </w:numPr>
        <w:tabs>
          <w:tab w:val="left" w:pos="1080"/>
          <w:tab w:val="left" w:pos="2014"/>
        </w:tabs>
        <w:snapToGrid w:val="0"/>
        <w:spacing w:line="360" w:lineRule="auto"/>
        <w:ind w:left="1080" w:hanging="720"/>
        <w:rPr>
          <w:color w:val="auto"/>
          <w:sz w:val="24"/>
          <w:highlight w:val="none"/>
        </w:rPr>
      </w:pPr>
      <w:r>
        <w:rPr>
          <w:rFonts w:hint="eastAsia"/>
          <w:color w:val="auto"/>
          <w:sz w:val="24"/>
          <w:highlight w:val="none"/>
        </w:rPr>
        <w:t>本国产品</w:t>
      </w:r>
    </w:p>
    <w:p w14:paraId="084B260F">
      <w:pPr>
        <w:tabs>
          <w:tab w:val="left" w:pos="900"/>
          <w:tab w:val="left" w:pos="1080"/>
          <w:tab w:val="left" w:pos="1589"/>
        </w:tabs>
        <w:snapToGrid w:val="0"/>
        <w:spacing w:line="360" w:lineRule="auto"/>
        <w:ind w:left="1080"/>
        <w:rPr>
          <w:color w:val="auto"/>
          <w:sz w:val="24"/>
          <w:highlight w:val="none"/>
        </w:rPr>
      </w:pPr>
      <w:bookmarkStart w:id="165" w:name="_Hlk217316762"/>
      <w:r>
        <w:rPr>
          <w:rFonts w:hint="eastAsia"/>
          <w:color w:val="auto"/>
          <w:sz w:val="24"/>
          <w:highlight w:val="none"/>
        </w:rPr>
        <w:t>本项目按照《国务院办公厅关于在政府采购中实施本国产品标准及相关政策的通知》（国办发〔2025〕34号）和《关于贯彻落实&lt;国务院办公厅关于在政府采购中实施本国产品标准及相关政策的通知&gt;的意见》（财库〔2025〕30号）有关要求</w:t>
      </w:r>
      <w:bookmarkEnd w:id="165"/>
      <w:r>
        <w:rPr>
          <w:rFonts w:hint="eastAsia"/>
          <w:color w:val="auto"/>
          <w:sz w:val="24"/>
          <w:highlight w:val="none"/>
        </w:rPr>
        <w:t>，落实本国产品</w:t>
      </w:r>
      <w:r>
        <w:rPr>
          <w:rFonts w:hint="eastAsia"/>
          <w:color w:val="auto"/>
          <w:sz w:val="24"/>
          <w:highlight w:val="none"/>
          <w:lang w:eastAsia="zh-CN"/>
        </w:rPr>
        <w:t>标准</w:t>
      </w:r>
      <w:r>
        <w:rPr>
          <w:rFonts w:hint="eastAsia"/>
          <w:color w:val="auto"/>
          <w:sz w:val="24"/>
          <w:highlight w:val="none"/>
        </w:rPr>
        <w:t>。</w:t>
      </w:r>
    </w:p>
    <w:p w14:paraId="36B9ADD6">
      <w:pPr>
        <w:numPr>
          <w:ilvl w:val="1"/>
          <w:numId w:val="9"/>
        </w:numPr>
        <w:tabs>
          <w:tab w:val="left" w:pos="1080"/>
          <w:tab w:val="left" w:pos="2014"/>
        </w:tabs>
        <w:snapToGrid w:val="0"/>
        <w:spacing w:line="360" w:lineRule="auto"/>
        <w:ind w:left="1080" w:hanging="720"/>
        <w:rPr>
          <w:color w:val="auto"/>
          <w:sz w:val="24"/>
          <w:highlight w:val="none"/>
        </w:rPr>
      </w:pPr>
      <w:r>
        <w:rPr>
          <w:color w:val="auto"/>
          <w:sz w:val="24"/>
          <w:highlight w:val="none"/>
        </w:rPr>
        <w:t>中小企业、监狱企业及残疾人福利性单位</w:t>
      </w:r>
    </w:p>
    <w:p w14:paraId="7079AC62">
      <w:pPr>
        <w:numPr>
          <w:ilvl w:val="2"/>
          <w:numId w:val="9"/>
        </w:numPr>
        <w:snapToGrid w:val="0"/>
        <w:spacing w:line="360" w:lineRule="auto"/>
        <w:rPr>
          <w:color w:val="auto"/>
          <w:sz w:val="24"/>
          <w:highlight w:val="none"/>
        </w:rPr>
      </w:pPr>
      <w:r>
        <w:rPr>
          <w:color w:val="auto"/>
          <w:sz w:val="24"/>
          <w:highlight w:val="none"/>
        </w:rPr>
        <w:t>中小企业定义：</w:t>
      </w:r>
    </w:p>
    <w:p w14:paraId="34062574">
      <w:pPr>
        <w:pStyle w:val="74"/>
        <w:numPr>
          <w:ilvl w:val="0"/>
          <w:numId w:val="0"/>
        </w:numPr>
        <w:tabs>
          <w:tab w:val="left" w:pos="1980"/>
          <w:tab w:val="left" w:pos="2035"/>
          <w:tab w:val="left" w:pos="2977"/>
        </w:tabs>
        <w:snapToGrid w:val="0"/>
        <w:spacing w:line="360" w:lineRule="auto"/>
        <w:ind w:left="2821" w:leftChars="972" w:hanging="780" w:hangingChars="325"/>
        <w:rPr>
          <w:color w:val="auto"/>
          <w:sz w:val="24"/>
          <w:highlight w:val="none"/>
        </w:rPr>
      </w:pPr>
      <w:r>
        <w:rPr>
          <w:rFonts w:hint="eastAsia" w:ascii="Times New Roman" w:hAnsi="Times New Roman" w:eastAsia="宋体" w:cs="Times New Roman"/>
          <w:color w:val="auto"/>
          <w:kern w:val="2"/>
          <w:sz w:val="24"/>
          <w:szCs w:val="24"/>
          <w:highlight w:val="none"/>
          <w:lang w:val="en-US" w:eastAsia="zh-CN" w:bidi="ar-SA"/>
        </w:rPr>
        <w:t>5.3.1.1</w:t>
      </w:r>
      <w:r>
        <w:rPr>
          <w:color w:val="auto"/>
          <w:sz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Pr>
          <w:rFonts w:hint="eastAsia"/>
          <w:color w:val="auto"/>
          <w:sz w:val="24"/>
          <w:highlight w:val="none"/>
        </w:rPr>
        <w:t>判定</w:t>
      </w:r>
      <w:r>
        <w:rPr>
          <w:color w:val="auto"/>
          <w:sz w:val="24"/>
          <w:highlight w:val="none"/>
        </w:rPr>
        <w:t>依据《中华人民共和国中小企业促进法》、《关于进一步加大政府采购支持中小企业力度的通知》（财库〔2022〕19号）、《政府采购促进中小企业发展管理办法》（财库〔2020〕46号）、《关于印发中小企业划型标准规定的通知》（工信部联企业〔2011〕300 号）</w:t>
      </w:r>
      <w:r>
        <w:rPr>
          <w:rFonts w:hint="eastAsia"/>
          <w:color w:val="auto"/>
          <w:sz w:val="24"/>
          <w:highlight w:val="none"/>
        </w:rPr>
        <w:t>、《金融业企业划型标准规定》（银发〔</w:t>
      </w:r>
      <w:r>
        <w:rPr>
          <w:color w:val="auto"/>
          <w:sz w:val="24"/>
          <w:highlight w:val="none"/>
        </w:rPr>
        <w:t>2015</w:t>
      </w:r>
      <w:r>
        <w:rPr>
          <w:rFonts w:hint="eastAsia"/>
          <w:color w:val="auto"/>
          <w:sz w:val="24"/>
          <w:highlight w:val="none"/>
        </w:rPr>
        <w:t>〕</w:t>
      </w:r>
      <w:r>
        <w:rPr>
          <w:color w:val="auto"/>
          <w:sz w:val="24"/>
          <w:highlight w:val="none"/>
        </w:rPr>
        <w:t xml:space="preserve">309 </w:t>
      </w:r>
      <w:r>
        <w:rPr>
          <w:rFonts w:hint="eastAsia"/>
          <w:color w:val="auto"/>
          <w:sz w:val="24"/>
          <w:highlight w:val="none"/>
        </w:rPr>
        <w:t>号）等国务院批准的中小企业划分标准执行</w:t>
      </w:r>
      <w:r>
        <w:rPr>
          <w:color w:val="auto"/>
          <w:sz w:val="24"/>
          <w:highlight w:val="none"/>
        </w:rPr>
        <w:t>。</w:t>
      </w:r>
    </w:p>
    <w:p w14:paraId="253690DE">
      <w:pPr>
        <w:numPr>
          <w:ilvl w:val="3"/>
          <w:numId w:val="0"/>
        </w:numPr>
        <w:tabs>
          <w:tab w:val="left" w:pos="1980"/>
          <w:tab w:val="left" w:pos="2035"/>
          <w:tab w:val="left" w:pos="2885"/>
          <w:tab w:val="left" w:pos="2977"/>
        </w:tabs>
        <w:snapToGrid w:val="0"/>
        <w:spacing w:line="360" w:lineRule="auto"/>
        <w:ind w:left="2885" w:leftChars="0" w:hanging="900" w:firstLineChars="0"/>
        <w:rPr>
          <w:color w:val="auto"/>
          <w:sz w:val="24"/>
          <w:highlight w:val="none"/>
        </w:rPr>
      </w:pPr>
      <w:r>
        <w:rPr>
          <w:rFonts w:hint="eastAsia" w:ascii="Times New Roman" w:hAnsi="Times New Roman" w:eastAsia="宋体" w:cs="Times New Roman"/>
          <w:color w:val="auto"/>
          <w:kern w:val="2"/>
          <w:sz w:val="24"/>
          <w:szCs w:val="24"/>
          <w:highlight w:val="none"/>
          <w:lang w:val="en-US" w:eastAsia="zh-CN" w:bidi="ar-SA"/>
        </w:rPr>
        <w:t>5.3.1.2</w:t>
      </w:r>
      <w:r>
        <w:rPr>
          <w:color w:val="auto"/>
          <w:sz w:val="24"/>
          <w:highlight w:val="none"/>
        </w:rPr>
        <w:t>供应商提供的货物、工程或者服务符合下列情形的，享受中小企业扶持政策：</w:t>
      </w:r>
    </w:p>
    <w:p w14:paraId="78BD51B3">
      <w:pPr>
        <w:tabs>
          <w:tab w:val="left" w:pos="1980"/>
        </w:tabs>
        <w:snapToGrid w:val="0"/>
        <w:spacing w:line="360" w:lineRule="auto"/>
        <w:ind w:left="2835" w:leftChars="1350"/>
        <w:rPr>
          <w:color w:val="auto"/>
          <w:sz w:val="24"/>
          <w:highlight w:val="none"/>
        </w:rPr>
      </w:pPr>
      <w:r>
        <w:rPr>
          <w:color w:val="auto"/>
          <w:sz w:val="24"/>
          <w:highlight w:val="none"/>
        </w:rPr>
        <w:t>（1）在货物采购项目中，货物由中小企业制造，即货物由中小企业生产且使用该中小企业商号或者注册商标；</w:t>
      </w:r>
    </w:p>
    <w:p w14:paraId="7A41779E">
      <w:pPr>
        <w:tabs>
          <w:tab w:val="left" w:pos="1980"/>
        </w:tabs>
        <w:snapToGrid w:val="0"/>
        <w:spacing w:line="360" w:lineRule="auto"/>
        <w:ind w:left="2835" w:leftChars="1350"/>
        <w:rPr>
          <w:color w:val="auto"/>
          <w:sz w:val="24"/>
          <w:highlight w:val="none"/>
        </w:rPr>
      </w:pPr>
      <w:r>
        <w:rPr>
          <w:color w:val="auto"/>
          <w:sz w:val="24"/>
          <w:highlight w:val="none"/>
        </w:rPr>
        <w:t>（2）在工程采购项目中，工程由中小企业承建，即工程施工单位为中小企业；</w:t>
      </w:r>
    </w:p>
    <w:p w14:paraId="120BB838">
      <w:pPr>
        <w:tabs>
          <w:tab w:val="left" w:pos="1980"/>
        </w:tabs>
        <w:snapToGrid w:val="0"/>
        <w:spacing w:line="360" w:lineRule="auto"/>
        <w:ind w:left="2835" w:leftChars="1350"/>
        <w:rPr>
          <w:color w:val="auto"/>
          <w:sz w:val="24"/>
          <w:highlight w:val="none"/>
        </w:rPr>
      </w:pPr>
      <w:r>
        <w:rPr>
          <w:color w:val="auto"/>
          <w:sz w:val="24"/>
          <w:highlight w:val="none"/>
        </w:rPr>
        <w:t>（3）在服务采购项目中，服务由中小企业承接，即提供服务的人员为中小企业依照《中华人民共和国劳动合同法》订立劳动合同的从业人员。</w:t>
      </w:r>
    </w:p>
    <w:p w14:paraId="1F2862DD">
      <w:pPr>
        <w:numPr>
          <w:ilvl w:val="3"/>
          <w:numId w:val="0"/>
        </w:numPr>
        <w:tabs>
          <w:tab w:val="left" w:pos="1980"/>
          <w:tab w:val="left" w:pos="2035"/>
          <w:tab w:val="left" w:pos="2885"/>
          <w:tab w:val="left" w:pos="2977"/>
        </w:tabs>
        <w:snapToGrid w:val="0"/>
        <w:spacing w:line="360" w:lineRule="auto"/>
        <w:ind w:left="2885" w:leftChars="0" w:hanging="900" w:firstLineChars="0"/>
        <w:rPr>
          <w:color w:val="auto"/>
          <w:sz w:val="24"/>
          <w:highlight w:val="none"/>
        </w:rPr>
      </w:pPr>
      <w:r>
        <w:rPr>
          <w:rFonts w:hint="eastAsia" w:ascii="Times New Roman" w:hAnsi="Times New Roman" w:eastAsia="宋体" w:cs="Times New Roman"/>
          <w:color w:val="auto"/>
          <w:kern w:val="2"/>
          <w:sz w:val="24"/>
          <w:szCs w:val="24"/>
          <w:highlight w:val="none"/>
          <w:lang w:val="en-US" w:eastAsia="zh-CN" w:bidi="ar-SA"/>
        </w:rPr>
        <w:t>5.3.1.3</w:t>
      </w:r>
      <w:r>
        <w:rPr>
          <w:color w:val="auto"/>
          <w:sz w:val="24"/>
          <w:highlight w:val="none"/>
        </w:rPr>
        <w:t>在货物采购项目中，供应商提供的货物既有中小企业制造货物，也有大型企业制造货物的，不享受中小企业扶持政策。</w:t>
      </w:r>
    </w:p>
    <w:p w14:paraId="0416AE01">
      <w:pPr>
        <w:numPr>
          <w:ilvl w:val="3"/>
          <w:numId w:val="0"/>
        </w:numPr>
        <w:tabs>
          <w:tab w:val="left" w:pos="1980"/>
          <w:tab w:val="left" w:pos="2035"/>
          <w:tab w:val="left" w:pos="2885"/>
          <w:tab w:val="left" w:pos="2977"/>
        </w:tabs>
        <w:snapToGrid w:val="0"/>
        <w:spacing w:line="360" w:lineRule="auto"/>
        <w:ind w:left="2885" w:leftChars="0" w:hanging="900" w:firstLineChars="0"/>
        <w:rPr>
          <w:color w:val="auto"/>
          <w:sz w:val="24"/>
          <w:highlight w:val="none"/>
        </w:rPr>
      </w:pPr>
      <w:r>
        <w:rPr>
          <w:rFonts w:hint="eastAsia" w:ascii="Times New Roman" w:hAnsi="Times New Roman" w:eastAsia="宋体" w:cs="Times New Roman"/>
          <w:color w:val="auto"/>
          <w:kern w:val="2"/>
          <w:sz w:val="24"/>
          <w:szCs w:val="24"/>
          <w:highlight w:val="none"/>
          <w:lang w:val="en-US" w:eastAsia="zh-CN" w:bidi="ar-SA"/>
        </w:rPr>
        <w:t>5.3.1.4</w:t>
      </w:r>
      <w:r>
        <w:rPr>
          <w:color w:val="auto"/>
          <w:sz w:val="24"/>
          <w:highlight w:val="none"/>
        </w:rPr>
        <w:t>以联合体形式参加政府采购活动，联合体各方均为中小企业的，联合体视同中小企业。其中，联合体各方均为小微企业的，联合体视同小微企业。</w:t>
      </w:r>
    </w:p>
    <w:p w14:paraId="61B0A078">
      <w:pPr>
        <w:numPr>
          <w:ilvl w:val="2"/>
          <w:numId w:val="9"/>
        </w:numPr>
        <w:snapToGrid w:val="0"/>
        <w:spacing w:line="360" w:lineRule="auto"/>
        <w:rPr>
          <w:color w:val="auto"/>
          <w:sz w:val="24"/>
          <w:highlight w:val="none"/>
        </w:rPr>
      </w:pPr>
      <w:r>
        <w:rPr>
          <w:color w:val="auto"/>
          <w:sz w:val="24"/>
          <w:highlight w:val="none"/>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BCC694E">
      <w:pPr>
        <w:numPr>
          <w:ilvl w:val="2"/>
          <w:numId w:val="9"/>
        </w:numPr>
        <w:snapToGrid w:val="0"/>
        <w:spacing w:line="360" w:lineRule="auto"/>
        <w:rPr>
          <w:color w:val="auto"/>
          <w:sz w:val="24"/>
          <w:highlight w:val="none"/>
        </w:rPr>
      </w:pPr>
      <w:r>
        <w:rPr>
          <w:color w:val="auto"/>
          <w:sz w:val="24"/>
          <w:highlight w:val="none"/>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3C628161">
      <w:pPr>
        <w:numPr>
          <w:ilvl w:val="3"/>
          <w:numId w:val="0"/>
        </w:numPr>
        <w:tabs>
          <w:tab w:val="left" w:pos="1980"/>
          <w:tab w:val="left" w:pos="2035"/>
          <w:tab w:val="left" w:pos="2885"/>
          <w:tab w:val="left" w:pos="2977"/>
        </w:tabs>
        <w:snapToGrid w:val="0"/>
        <w:spacing w:line="360" w:lineRule="auto"/>
        <w:ind w:left="2885" w:leftChars="0" w:hanging="900" w:firstLineChars="0"/>
        <w:rPr>
          <w:color w:val="auto"/>
          <w:sz w:val="24"/>
          <w:highlight w:val="none"/>
        </w:rPr>
      </w:pPr>
      <w:r>
        <w:rPr>
          <w:rFonts w:hint="eastAsia" w:ascii="Times New Roman" w:hAnsi="Times New Roman" w:eastAsia="宋体" w:cs="Times New Roman"/>
          <w:color w:val="auto"/>
          <w:kern w:val="2"/>
          <w:sz w:val="24"/>
          <w:szCs w:val="24"/>
          <w:highlight w:val="none"/>
          <w:lang w:val="en-US" w:eastAsia="zh-CN" w:bidi="ar-SA"/>
        </w:rPr>
        <w:t>5.3.3.1</w:t>
      </w:r>
      <w:r>
        <w:rPr>
          <w:color w:val="auto"/>
          <w:sz w:val="24"/>
          <w:highlight w:val="none"/>
        </w:rPr>
        <w:t>安置的残疾人占本单位在职职工人数的比例不低于25%（含25%），并且安置的残疾人人数不少于10 人（含10 人）；</w:t>
      </w:r>
    </w:p>
    <w:p w14:paraId="34FA030C">
      <w:pPr>
        <w:numPr>
          <w:ilvl w:val="3"/>
          <w:numId w:val="0"/>
        </w:numPr>
        <w:tabs>
          <w:tab w:val="left" w:pos="1980"/>
          <w:tab w:val="left" w:pos="2035"/>
          <w:tab w:val="left" w:pos="2885"/>
          <w:tab w:val="left" w:pos="2977"/>
        </w:tabs>
        <w:snapToGrid w:val="0"/>
        <w:spacing w:line="360" w:lineRule="auto"/>
        <w:ind w:left="2885" w:leftChars="0" w:hanging="900" w:firstLineChars="0"/>
        <w:rPr>
          <w:color w:val="auto"/>
          <w:sz w:val="24"/>
          <w:highlight w:val="none"/>
        </w:rPr>
      </w:pPr>
      <w:r>
        <w:rPr>
          <w:rFonts w:hint="eastAsia" w:ascii="Times New Roman" w:hAnsi="Times New Roman" w:eastAsia="宋体" w:cs="Times New Roman"/>
          <w:color w:val="auto"/>
          <w:kern w:val="2"/>
          <w:sz w:val="24"/>
          <w:szCs w:val="24"/>
          <w:highlight w:val="none"/>
          <w:lang w:val="en-US" w:eastAsia="zh-CN" w:bidi="ar-SA"/>
        </w:rPr>
        <w:t>5.3.3.2</w:t>
      </w:r>
      <w:r>
        <w:rPr>
          <w:color w:val="auto"/>
          <w:sz w:val="24"/>
          <w:highlight w:val="none"/>
        </w:rPr>
        <w:t>依法与安置的每位残疾人签订了一年以上（含一年）的劳动合同或服务协议；</w:t>
      </w:r>
    </w:p>
    <w:p w14:paraId="40E8BB80">
      <w:pPr>
        <w:numPr>
          <w:ilvl w:val="3"/>
          <w:numId w:val="0"/>
        </w:numPr>
        <w:tabs>
          <w:tab w:val="left" w:pos="1980"/>
          <w:tab w:val="left" w:pos="2035"/>
          <w:tab w:val="left" w:pos="2885"/>
          <w:tab w:val="left" w:pos="2977"/>
        </w:tabs>
        <w:snapToGrid w:val="0"/>
        <w:spacing w:line="360" w:lineRule="auto"/>
        <w:ind w:left="2885" w:leftChars="0" w:hanging="900" w:firstLineChars="0"/>
        <w:rPr>
          <w:color w:val="auto"/>
          <w:sz w:val="24"/>
          <w:highlight w:val="none"/>
        </w:rPr>
      </w:pPr>
      <w:r>
        <w:rPr>
          <w:rFonts w:hint="eastAsia" w:ascii="Times New Roman" w:hAnsi="Times New Roman" w:eastAsia="宋体" w:cs="Times New Roman"/>
          <w:color w:val="auto"/>
          <w:kern w:val="2"/>
          <w:sz w:val="24"/>
          <w:szCs w:val="24"/>
          <w:highlight w:val="none"/>
          <w:lang w:val="en-US" w:eastAsia="zh-CN" w:bidi="ar-SA"/>
        </w:rPr>
        <w:t>5.3.3.3</w:t>
      </w:r>
      <w:r>
        <w:rPr>
          <w:color w:val="auto"/>
          <w:sz w:val="24"/>
          <w:highlight w:val="none"/>
        </w:rPr>
        <w:t>为安置的每位残疾人按月足额缴纳了基本养老保险、基本医疗保险、失业保险、工伤保险和生育保险等社会保险费；</w:t>
      </w:r>
    </w:p>
    <w:p w14:paraId="036B7330">
      <w:pPr>
        <w:numPr>
          <w:ilvl w:val="3"/>
          <w:numId w:val="0"/>
        </w:numPr>
        <w:tabs>
          <w:tab w:val="left" w:pos="1980"/>
          <w:tab w:val="left" w:pos="2035"/>
          <w:tab w:val="left" w:pos="2885"/>
          <w:tab w:val="left" w:pos="2977"/>
        </w:tabs>
        <w:snapToGrid w:val="0"/>
        <w:spacing w:line="360" w:lineRule="auto"/>
        <w:ind w:left="2885" w:leftChars="0" w:hanging="900" w:firstLineChars="0"/>
        <w:rPr>
          <w:color w:val="auto"/>
          <w:sz w:val="24"/>
          <w:highlight w:val="none"/>
        </w:rPr>
      </w:pPr>
      <w:r>
        <w:rPr>
          <w:rFonts w:hint="eastAsia" w:ascii="Times New Roman" w:hAnsi="Times New Roman" w:eastAsia="宋体" w:cs="Times New Roman"/>
          <w:color w:val="auto"/>
          <w:kern w:val="2"/>
          <w:sz w:val="24"/>
          <w:szCs w:val="24"/>
          <w:highlight w:val="none"/>
          <w:lang w:val="en-US" w:eastAsia="zh-CN" w:bidi="ar-SA"/>
        </w:rPr>
        <w:t>5.3.3.4</w:t>
      </w:r>
      <w:r>
        <w:rPr>
          <w:color w:val="auto"/>
          <w:sz w:val="24"/>
          <w:highlight w:val="none"/>
        </w:rPr>
        <w:t>通过银行等金融机构向安置的每位残疾人，按月支付了不低于单位所在区县适用的经省级人民政府批准的月最低工资标准的工资；</w:t>
      </w:r>
    </w:p>
    <w:p w14:paraId="7B9B7E11">
      <w:pPr>
        <w:numPr>
          <w:ilvl w:val="3"/>
          <w:numId w:val="0"/>
        </w:numPr>
        <w:tabs>
          <w:tab w:val="left" w:pos="1980"/>
          <w:tab w:val="left" w:pos="2035"/>
          <w:tab w:val="left" w:pos="2885"/>
          <w:tab w:val="left" w:pos="2977"/>
        </w:tabs>
        <w:snapToGrid w:val="0"/>
        <w:spacing w:line="360" w:lineRule="auto"/>
        <w:ind w:left="2885" w:leftChars="0" w:hanging="900" w:firstLineChars="0"/>
        <w:rPr>
          <w:color w:val="auto"/>
          <w:sz w:val="24"/>
          <w:highlight w:val="none"/>
        </w:rPr>
      </w:pPr>
      <w:r>
        <w:rPr>
          <w:rFonts w:hint="eastAsia" w:ascii="Times New Roman" w:hAnsi="Times New Roman" w:eastAsia="宋体" w:cs="Times New Roman"/>
          <w:color w:val="auto"/>
          <w:kern w:val="2"/>
          <w:sz w:val="24"/>
          <w:szCs w:val="24"/>
          <w:highlight w:val="none"/>
          <w:lang w:val="en-US" w:eastAsia="zh-CN" w:bidi="ar-SA"/>
        </w:rPr>
        <w:t>5.3.3.5</w:t>
      </w:r>
      <w:r>
        <w:rPr>
          <w:color w:val="auto"/>
          <w:sz w:val="24"/>
          <w:highlight w:val="none"/>
        </w:rPr>
        <w:t>提供本单位制造的货物、承担的工程或者服务（以下简称产品），或者提供其他残疾人福利性单位制造的货物（不包括使用非残疾人福利性单位注册商标的货物）；</w:t>
      </w:r>
    </w:p>
    <w:p w14:paraId="7D57C955">
      <w:pPr>
        <w:numPr>
          <w:ilvl w:val="3"/>
          <w:numId w:val="0"/>
        </w:numPr>
        <w:tabs>
          <w:tab w:val="left" w:pos="1980"/>
          <w:tab w:val="left" w:pos="2035"/>
          <w:tab w:val="left" w:pos="2885"/>
          <w:tab w:val="left" w:pos="2977"/>
        </w:tabs>
        <w:snapToGrid w:val="0"/>
        <w:spacing w:line="360" w:lineRule="auto"/>
        <w:ind w:left="2885" w:leftChars="0" w:hanging="900" w:firstLineChars="0"/>
        <w:rPr>
          <w:color w:val="auto"/>
          <w:sz w:val="24"/>
          <w:highlight w:val="none"/>
        </w:rPr>
      </w:pPr>
      <w:r>
        <w:rPr>
          <w:rFonts w:hint="eastAsia" w:ascii="Times New Roman" w:hAnsi="Times New Roman" w:eastAsia="宋体" w:cs="Times New Roman"/>
          <w:color w:val="auto"/>
          <w:kern w:val="2"/>
          <w:sz w:val="24"/>
          <w:szCs w:val="24"/>
          <w:highlight w:val="none"/>
          <w:lang w:val="en-US" w:eastAsia="zh-CN" w:bidi="ar-SA"/>
        </w:rPr>
        <w:t>5.3.3.6</w:t>
      </w:r>
      <w:r>
        <w:rPr>
          <w:color w:val="auto"/>
          <w:sz w:val="24"/>
          <w:highlight w:val="none"/>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2B6CCD98">
      <w:pPr>
        <w:numPr>
          <w:ilvl w:val="2"/>
          <w:numId w:val="9"/>
        </w:numPr>
        <w:snapToGrid w:val="0"/>
        <w:spacing w:line="360" w:lineRule="auto"/>
        <w:rPr>
          <w:color w:val="auto"/>
          <w:sz w:val="24"/>
          <w:highlight w:val="none"/>
        </w:rPr>
      </w:pPr>
      <w:r>
        <w:rPr>
          <w:color w:val="auto"/>
          <w:sz w:val="24"/>
          <w:highlight w:val="none"/>
        </w:rPr>
        <w:t>本项目是否专门面向中小企业预留采购份额见第一章《投标邀请》。</w:t>
      </w:r>
    </w:p>
    <w:p w14:paraId="6BFCB111">
      <w:pPr>
        <w:numPr>
          <w:ilvl w:val="2"/>
          <w:numId w:val="9"/>
        </w:numPr>
        <w:snapToGrid w:val="0"/>
        <w:spacing w:line="360" w:lineRule="auto"/>
        <w:rPr>
          <w:color w:val="auto"/>
          <w:sz w:val="24"/>
          <w:highlight w:val="none"/>
        </w:rPr>
      </w:pPr>
      <w:r>
        <w:rPr>
          <w:color w:val="auto"/>
          <w:sz w:val="24"/>
          <w:highlight w:val="none"/>
        </w:rPr>
        <w:t>采购标的对应的中小企业划分标准所属行业见《投标人须知资料表》。</w:t>
      </w:r>
    </w:p>
    <w:p w14:paraId="4F88C94D">
      <w:pPr>
        <w:numPr>
          <w:ilvl w:val="2"/>
          <w:numId w:val="9"/>
        </w:numPr>
        <w:snapToGrid w:val="0"/>
        <w:spacing w:line="360" w:lineRule="auto"/>
        <w:rPr>
          <w:color w:val="auto"/>
          <w:sz w:val="24"/>
          <w:highlight w:val="none"/>
        </w:rPr>
      </w:pPr>
      <w:r>
        <w:rPr>
          <w:color w:val="auto"/>
          <w:sz w:val="24"/>
          <w:highlight w:val="none"/>
        </w:rPr>
        <w:t>小微企业价格评审优惠的政策调整：见第四章《评标程序、评标方法和评标标准》。</w:t>
      </w:r>
    </w:p>
    <w:p w14:paraId="6000DBF1">
      <w:pPr>
        <w:numPr>
          <w:ilvl w:val="1"/>
          <w:numId w:val="9"/>
        </w:numPr>
        <w:tabs>
          <w:tab w:val="left" w:pos="1080"/>
          <w:tab w:val="left" w:pos="2014"/>
        </w:tabs>
        <w:snapToGrid w:val="0"/>
        <w:spacing w:line="360" w:lineRule="auto"/>
        <w:ind w:left="1080" w:hanging="720"/>
        <w:rPr>
          <w:color w:val="auto"/>
          <w:sz w:val="24"/>
          <w:highlight w:val="none"/>
        </w:rPr>
      </w:pPr>
      <w:r>
        <w:rPr>
          <w:color w:val="auto"/>
          <w:sz w:val="24"/>
          <w:highlight w:val="none"/>
        </w:rPr>
        <w:t>政府采购节能产品、环境标志产品</w:t>
      </w:r>
    </w:p>
    <w:p w14:paraId="63D7DCF4">
      <w:pPr>
        <w:numPr>
          <w:ilvl w:val="2"/>
          <w:numId w:val="9"/>
        </w:numPr>
        <w:snapToGrid w:val="0"/>
        <w:spacing w:line="360" w:lineRule="auto"/>
        <w:rPr>
          <w:color w:val="auto"/>
          <w:sz w:val="24"/>
          <w:highlight w:val="none"/>
        </w:rPr>
      </w:pPr>
      <w:r>
        <w:rPr>
          <w:color w:val="auto"/>
          <w:sz w:val="24"/>
          <w:highlight w:val="none"/>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6B538A34">
      <w:pPr>
        <w:numPr>
          <w:ilvl w:val="2"/>
          <w:numId w:val="9"/>
        </w:numPr>
        <w:snapToGrid w:val="0"/>
        <w:spacing w:line="360" w:lineRule="auto"/>
        <w:rPr>
          <w:color w:val="auto"/>
          <w:sz w:val="24"/>
          <w:highlight w:val="none"/>
        </w:rPr>
      </w:pPr>
      <w:r>
        <w:rPr>
          <w:color w:val="auto"/>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64410CBC">
      <w:pPr>
        <w:numPr>
          <w:ilvl w:val="2"/>
          <w:numId w:val="9"/>
        </w:numPr>
        <w:snapToGrid w:val="0"/>
        <w:spacing w:line="360" w:lineRule="auto"/>
        <w:rPr>
          <w:color w:val="auto"/>
          <w:sz w:val="24"/>
          <w:highlight w:val="none"/>
        </w:rPr>
      </w:pPr>
      <w:r>
        <w:rPr>
          <w:color w:val="auto"/>
          <w:sz w:val="24"/>
          <w:highlight w:val="none"/>
        </w:rPr>
        <w:t>如本项目采购产品属于实施政府强制采购品目清单范围的节能产品，则投标人所报产品必须获得国家确定的认证机构出具的、处于有效期之内的节能产品认证证书，</w:t>
      </w:r>
      <w:r>
        <w:rPr>
          <w:color w:val="auto"/>
          <w:kern w:val="0"/>
          <w:sz w:val="24"/>
          <w:highlight w:val="none"/>
        </w:rPr>
        <w:t>否则</w:t>
      </w:r>
      <w:r>
        <w:rPr>
          <w:b/>
          <w:color w:val="auto"/>
          <w:kern w:val="0"/>
          <w:sz w:val="24"/>
          <w:highlight w:val="none"/>
        </w:rPr>
        <w:t>投标无效</w:t>
      </w:r>
      <w:r>
        <w:rPr>
          <w:color w:val="auto"/>
          <w:sz w:val="24"/>
          <w:highlight w:val="none"/>
        </w:rPr>
        <w:t>；</w:t>
      </w:r>
    </w:p>
    <w:p w14:paraId="789DCA7B">
      <w:pPr>
        <w:numPr>
          <w:ilvl w:val="2"/>
          <w:numId w:val="9"/>
        </w:numPr>
        <w:snapToGrid w:val="0"/>
        <w:spacing w:line="360" w:lineRule="auto"/>
        <w:rPr>
          <w:color w:val="auto"/>
          <w:sz w:val="24"/>
          <w:highlight w:val="none"/>
        </w:rPr>
      </w:pPr>
      <w:r>
        <w:rPr>
          <w:color w:val="auto"/>
          <w:sz w:val="24"/>
          <w:highlight w:val="none"/>
        </w:rPr>
        <w:t>非政府强制采购的节能产品或环境标志产品，依据品目清单和认证证书实施政府优先采购。优先采购的具体规定见第四章《评标程序、评标方法和评标标准》（如涉及）。</w:t>
      </w:r>
    </w:p>
    <w:p w14:paraId="58871EC7">
      <w:pPr>
        <w:numPr>
          <w:ilvl w:val="1"/>
          <w:numId w:val="9"/>
        </w:numPr>
        <w:tabs>
          <w:tab w:val="left" w:pos="1080"/>
          <w:tab w:val="left" w:pos="2014"/>
        </w:tabs>
        <w:snapToGrid w:val="0"/>
        <w:spacing w:line="360" w:lineRule="auto"/>
        <w:ind w:left="1080" w:hanging="720"/>
        <w:rPr>
          <w:color w:val="auto"/>
          <w:sz w:val="24"/>
          <w:highlight w:val="none"/>
        </w:rPr>
      </w:pPr>
      <w:r>
        <w:rPr>
          <w:color w:val="auto"/>
          <w:sz w:val="24"/>
          <w:highlight w:val="none"/>
        </w:rPr>
        <w:t>正版软件</w:t>
      </w:r>
    </w:p>
    <w:p w14:paraId="0D847B52">
      <w:pPr>
        <w:numPr>
          <w:ilvl w:val="2"/>
          <w:numId w:val="9"/>
        </w:numPr>
        <w:snapToGrid w:val="0"/>
        <w:spacing w:line="360" w:lineRule="auto"/>
        <w:rPr>
          <w:color w:val="auto"/>
          <w:sz w:val="24"/>
          <w:highlight w:val="none"/>
        </w:rPr>
      </w:pPr>
      <w:r>
        <w:rPr>
          <w:color w:val="auto"/>
          <w:sz w:val="24"/>
          <w:highlight w:val="none"/>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3A7BC5F5">
      <w:pPr>
        <w:numPr>
          <w:ilvl w:val="1"/>
          <w:numId w:val="9"/>
        </w:numPr>
        <w:tabs>
          <w:tab w:val="left" w:pos="1080"/>
          <w:tab w:val="left" w:pos="2014"/>
        </w:tabs>
        <w:snapToGrid w:val="0"/>
        <w:spacing w:line="360" w:lineRule="auto"/>
        <w:ind w:left="1080" w:hanging="720"/>
        <w:rPr>
          <w:color w:val="auto"/>
          <w:sz w:val="24"/>
          <w:highlight w:val="none"/>
        </w:rPr>
      </w:pPr>
      <w:r>
        <w:rPr>
          <w:rFonts w:eastAsiaTheme="minorEastAsia"/>
          <w:color w:val="auto"/>
          <w:sz w:val="24"/>
          <w:highlight w:val="none"/>
        </w:rPr>
        <w:t>网络安全专用产品</w:t>
      </w:r>
    </w:p>
    <w:p w14:paraId="574514C4">
      <w:pPr>
        <w:numPr>
          <w:ilvl w:val="2"/>
          <w:numId w:val="9"/>
        </w:numPr>
        <w:tabs>
          <w:tab w:val="left" w:pos="900"/>
          <w:tab w:val="left" w:pos="2014"/>
        </w:tabs>
        <w:snapToGrid w:val="0"/>
        <w:spacing w:line="360" w:lineRule="auto"/>
        <w:rPr>
          <w:color w:val="auto"/>
          <w:sz w:val="24"/>
          <w:highlight w:val="none"/>
        </w:rPr>
      </w:pPr>
      <w:r>
        <w:rPr>
          <w:rFonts w:hint="eastAsia"/>
          <w:color w:val="auto"/>
          <w:sz w:val="24"/>
          <w:highlight w:val="none"/>
        </w:rPr>
        <w:t>根据《关于调整网络安全专用产品安全管理有关事项的公告》（2023年第1号），</w:t>
      </w:r>
      <w:r>
        <w:rPr>
          <w:color w:val="auto"/>
          <w:sz w:val="24"/>
          <w:highlight w:val="none"/>
        </w:rPr>
        <w:t>所</w:t>
      </w:r>
      <w:r>
        <w:rPr>
          <w:rFonts w:hint="eastAsia"/>
          <w:color w:val="auto"/>
          <w:sz w:val="24"/>
          <w:highlight w:val="none"/>
        </w:rPr>
        <w:t>提供</w:t>
      </w:r>
      <w:r>
        <w:rPr>
          <w:color w:val="auto"/>
          <w:sz w:val="24"/>
          <w:highlight w:val="none"/>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Pr>
          <w:rFonts w:hint="eastAsia"/>
          <w:color w:val="auto"/>
          <w:sz w:val="24"/>
          <w:highlight w:val="none"/>
        </w:rPr>
        <w:t>。</w:t>
      </w:r>
    </w:p>
    <w:p w14:paraId="172B0068">
      <w:pPr>
        <w:numPr>
          <w:ilvl w:val="1"/>
          <w:numId w:val="9"/>
        </w:numPr>
        <w:tabs>
          <w:tab w:val="left" w:pos="1080"/>
          <w:tab w:val="left" w:pos="2014"/>
        </w:tabs>
        <w:snapToGrid w:val="0"/>
        <w:spacing w:line="360" w:lineRule="auto"/>
        <w:ind w:left="1080" w:hanging="720"/>
        <w:rPr>
          <w:color w:val="auto"/>
          <w:sz w:val="24"/>
          <w:highlight w:val="none"/>
        </w:rPr>
      </w:pPr>
      <w:r>
        <w:rPr>
          <w:color w:val="auto"/>
          <w:sz w:val="24"/>
          <w:highlight w:val="none"/>
        </w:rPr>
        <w:t>推广使用低挥发性有机化合物（VOCs）</w:t>
      </w:r>
    </w:p>
    <w:p w14:paraId="2DFFF275">
      <w:pPr>
        <w:numPr>
          <w:ilvl w:val="2"/>
          <w:numId w:val="9"/>
        </w:numPr>
        <w:tabs>
          <w:tab w:val="left" w:pos="2014"/>
        </w:tabs>
        <w:snapToGrid w:val="0"/>
        <w:spacing w:line="360" w:lineRule="auto"/>
        <w:rPr>
          <w:color w:val="auto"/>
          <w:sz w:val="24"/>
          <w:highlight w:val="none"/>
        </w:rPr>
      </w:pPr>
      <w:r>
        <w:rPr>
          <w:color w:val="auto"/>
          <w:sz w:val="24"/>
          <w:highlight w:val="none"/>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含量限制标准（具体标准见第五章《采购需求》），</w:t>
      </w:r>
      <w:r>
        <w:rPr>
          <w:color w:val="auto"/>
          <w:kern w:val="0"/>
          <w:sz w:val="24"/>
          <w:highlight w:val="none"/>
        </w:rPr>
        <w:t>否则</w:t>
      </w:r>
      <w:r>
        <w:rPr>
          <w:b/>
          <w:color w:val="auto"/>
          <w:kern w:val="0"/>
          <w:sz w:val="24"/>
          <w:highlight w:val="none"/>
        </w:rPr>
        <w:t>投标无效</w:t>
      </w:r>
      <w:r>
        <w:rPr>
          <w:color w:val="auto"/>
          <w:sz w:val="24"/>
          <w:highlight w:val="none"/>
        </w:rPr>
        <w:t>；属于推荐性标准的，优先采购，具体见第四章《评标程序、评标方法和评标标准》。</w:t>
      </w:r>
    </w:p>
    <w:p w14:paraId="4353F957">
      <w:pPr>
        <w:numPr>
          <w:ilvl w:val="1"/>
          <w:numId w:val="9"/>
        </w:numPr>
        <w:tabs>
          <w:tab w:val="left" w:pos="1080"/>
          <w:tab w:val="left" w:pos="2014"/>
        </w:tabs>
        <w:snapToGrid w:val="0"/>
        <w:spacing w:line="360" w:lineRule="auto"/>
        <w:ind w:left="1080" w:hanging="720"/>
        <w:rPr>
          <w:color w:val="auto"/>
          <w:sz w:val="24"/>
          <w:highlight w:val="none"/>
        </w:rPr>
      </w:pPr>
      <w:r>
        <w:rPr>
          <w:color w:val="auto"/>
          <w:sz w:val="24"/>
          <w:highlight w:val="none"/>
        </w:rPr>
        <w:t>采购需求标准</w:t>
      </w:r>
    </w:p>
    <w:p w14:paraId="12F7D982">
      <w:pPr>
        <w:numPr>
          <w:ilvl w:val="2"/>
          <w:numId w:val="9"/>
        </w:numPr>
        <w:tabs>
          <w:tab w:val="left" w:pos="2014"/>
        </w:tabs>
        <w:snapToGrid w:val="0"/>
        <w:spacing w:line="360" w:lineRule="auto"/>
        <w:rPr>
          <w:color w:val="auto"/>
          <w:sz w:val="24"/>
          <w:highlight w:val="none"/>
        </w:rPr>
      </w:pPr>
      <w:r>
        <w:rPr>
          <w:color w:val="auto"/>
          <w:sz w:val="24"/>
          <w:highlight w:val="none"/>
        </w:rPr>
        <w:t>商品包装、快递包装政府采购需求标准（试行）</w:t>
      </w:r>
    </w:p>
    <w:p w14:paraId="53C9F9C2">
      <w:pPr>
        <w:tabs>
          <w:tab w:val="left" w:pos="900"/>
          <w:tab w:val="left" w:pos="1980"/>
        </w:tabs>
        <w:snapToGrid w:val="0"/>
        <w:spacing w:line="360" w:lineRule="auto"/>
        <w:ind w:left="1985"/>
        <w:rPr>
          <w:color w:val="auto"/>
          <w:sz w:val="24"/>
          <w:highlight w:val="none"/>
        </w:rPr>
      </w:pPr>
      <w:r>
        <w:rPr>
          <w:color w:val="auto"/>
          <w:sz w:val="24"/>
          <w:highlight w:val="none"/>
        </w:rPr>
        <w:t>为助力打好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p>
    <w:p w14:paraId="1830EF16">
      <w:pPr>
        <w:numPr>
          <w:ilvl w:val="2"/>
          <w:numId w:val="9"/>
        </w:numPr>
        <w:tabs>
          <w:tab w:val="left" w:pos="2014"/>
        </w:tabs>
        <w:snapToGrid w:val="0"/>
        <w:spacing w:line="360" w:lineRule="auto"/>
        <w:rPr>
          <w:color w:val="auto"/>
          <w:sz w:val="24"/>
          <w:highlight w:val="none"/>
        </w:rPr>
      </w:pPr>
      <w:bookmarkStart w:id="166" w:name="_Hlk164953935"/>
      <w:r>
        <w:rPr>
          <w:color w:val="auto"/>
          <w:sz w:val="24"/>
          <w:highlight w:val="none"/>
        </w:rPr>
        <w:t xml:space="preserve">其他政府采购需求标准 </w:t>
      </w:r>
    </w:p>
    <w:bookmarkEnd w:id="166"/>
    <w:p w14:paraId="16A1027B">
      <w:pPr>
        <w:tabs>
          <w:tab w:val="left" w:pos="900"/>
          <w:tab w:val="left" w:pos="1980"/>
        </w:tabs>
        <w:snapToGrid w:val="0"/>
        <w:spacing w:line="360" w:lineRule="auto"/>
        <w:ind w:left="1980"/>
        <w:rPr>
          <w:color w:val="auto"/>
          <w:sz w:val="24"/>
          <w:highlight w:val="none"/>
        </w:rPr>
      </w:pPr>
      <w:bookmarkStart w:id="167" w:name="_Hlk164955325"/>
      <w:r>
        <w:rPr>
          <w:color w:val="auto"/>
          <w:sz w:val="24"/>
          <w:highlight w:val="none"/>
        </w:rPr>
        <w:t>为贯彻落实《深化政府采购制度改革方案》有关要求，推动政府采购需求标准建设</w:t>
      </w:r>
      <w:bookmarkEnd w:id="167"/>
      <w:r>
        <w:rPr>
          <w:color w:val="auto"/>
          <w:sz w:val="24"/>
          <w:highlight w:val="none"/>
        </w:rPr>
        <w:t>，财政部门会同有关部门制定发布的其他政府采购需求标准，本项目如涉及，则具体要求见第五章《采购需求》。</w:t>
      </w:r>
    </w:p>
    <w:p w14:paraId="2EE8DE3E">
      <w:pPr>
        <w:numPr>
          <w:ilvl w:val="0"/>
          <w:numId w:val="9"/>
        </w:numPr>
        <w:tabs>
          <w:tab w:val="left" w:pos="360"/>
        </w:tabs>
        <w:snapToGrid w:val="0"/>
        <w:spacing w:line="360" w:lineRule="auto"/>
        <w:ind w:left="357" w:hanging="357"/>
        <w:outlineLvl w:val="1"/>
        <w:rPr>
          <w:color w:val="auto"/>
          <w:sz w:val="24"/>
          <w:highlight w:val="none"/>
        </w:rPr>
      </w:pPr>
      <w:r>
        <w:rPr>
          <w:color w:val="auto"/>
          <w:sz w:val="24"/>
          <w:highlight w:val="none"/>
        </w:rPr>
        <w:t>投标费用</w:t>
      </w:r>
    </w:p>
    <w:p w14:paraId="2399604B">
      <w:pPr>
        <w:numPr>
          <w:ilvl w:val="1"/>
          <w:numId w:val="9"/>
        </w:numPr>
        <w:tabs>
          <w:tab w:val="left" w:pos="1080"/>
          <w:tab w:val="left" w:pos="2014"/>
        </w:tabs>
        <w:snapToGrid w:val="0"/>
        <w:spacing w:line="360" w:lineRule="auto"/>
        <w:ind w:left="1080" w:hanging="720"/>
        <w:rPr>
          <w:color w:val="auto"/>
          <w:sz w:val="24"/>
          <w:highlight w:val="none"/>
        </w:rPr>
      </w:pPr>
      <w:r>
        <w:rPr>
          <w:color w:val="auto"/>
          <w:sz w:val="24"/>
          <w:highlight w:val="none"/>
        </w:rPr>
        <w:t>投标人应自行承担所有与准备和参加投标有关的费用，无论投标的结果如何，采购人或采购代理机构在任何情况下均无承担这些费用的义务和责任。</w:t>
      </w:r>
    </w:p>
    <w:p w14:paraId="6AD6AAF6">
      <w:pPr>
        <w:tabs>
          <w:tab w:val="left" w:pos="1080"/>
        </w:tabs>
        <w:snapToGrid w:val="0"/>
        <w:spacing w:line="360" w:lineRule="auto"/>
        <w:ind w:left="1080"/>
        <w:rPr>
          <w:color w:val="auto"/>
          <w:sz w:val="28"/>
          <w:highlight w:val="none"/>
        </w:rPr>
      </w:pPr>
      <w:bookmarkStart w:id="168" w:name="_1.8_计量单位"/>
      <w:bookmarkEnd w:id="168"/>
    </w:p>
    <w:p w14:paraId="34971966">
      <w:pPr>
        <w:pStyle w:val="5"/>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二   招标文件</w:t>
      </w:r>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p>
    <w:p w14:paraId="3F05BE1D">
      <w:pPr>
        <w:numPr>
          <w:ilvl w:val="0"/>
          <w:numId w:val="9"/>
        </w:numPr>
        <w:tabs>
          <w:tab w:val="left" w:pos="360"/>
        </w:tabs>
        <w:snapToGrid w:val="0"/>
        <w:spacing w:line="360" w:lineRule="auto"/>
        <w:ind w:left="357" w:hanging="357"/>
        <w:outlineLvl w:val="1"/>
        <w:rPr>
          <w:color w:val="auto"/>
          <w:sz w:val="24"/>
          <w:highlight w:val="none"/>
        </w:rPr>
      </w:pPr>
      <w:bookmarkStart w:id="169" w:name="_Toc164229364"/>
      <w:bookmarkStart w:id="170" w:name="_Toc150509274"/>
      <w:bookmarkStart w:id="171" w:name="_Toc150774623"/>
      <w:bookmarkStart w:id="172" w:name="_Toc195842888"/>
      <w:bookmarkStart w:id="173" w:name="_Toc151193693"/>
      <w:bookmarkStart w:id="174" w:name="_Toc226965713"/>
      <w:bookmarkStart w:id="175" w:name="_Toc226309767"/>
      <w:bookmarkStart w:id="176" w:name="_Toc151193837"/>
      <w:bookmarkStart w:id="177" w:name="_Toc127151724"/>
      <w:bookmarkStart w:id="178" w:name="_Toc305158865"/>
      <w:bookmarkStart w:id="179" w:name="_Toc150774728"/>
      <w:bookmarkStart w:id="180" w:name="_Toc305158791"/>
      <w:bookmarkStart w:id="181" w:name="_Toc264969213"/>
      <w:bookmarkStart w:id="182" w:name="_Toc226337219"/>
      <w:bookmarkStart w:id="183" w:name="_Toc164608792"/>
      <w:bookmarkStart w:id="184" w:name="_Toc151193911"/>
      <w:bookmarkStart w:id="185" w:name="_Toc226965796"/>
      <w:bookmarkStart w:id="186" w:name="_Toc265228361"/>
      <w:bookmarkStart w:id="187" w:name="_Toc164351617"/>
      <w:bookmarkStart w:id="188" w:name="_Toc150480761"/>
      <w:bookmarkStart w:id="189" w:name="_Toc127151523"/>
      <w:bookmarkStart w:id="190" w:name="_Toc151193765"/>
      <w:bookmarkStart w:id="191" w:name="_Toc142311025"/>
      <w:bookmarkStart w:id="192" w:name="_Toc151190150"/>
      <w:bookmarkStart w:id="193" w:name="_Toc149720816"/>
      <w:bookmarkStart w:id="194" w:name="_Toc127161437"/>
      <w:bookmarkStart w:id="195" w:name="_Toc151193621"/>
      <w:bookmarkStart w:id="196" w:name="_Toc164608637"/>
      <w:bookmarkStart w:id="197" w:name="_Toc520356147"/>
      <w:bookmarkStart w:id="198" w:name="_Toc164229218"/>
      <w:r>
        <w:rPr>
          <w:color w:val="auto"/>
          <w:sz w:val="24"/>
          <w:highlight w:val="none"/>
        </w:rPr>
        <w:t>招标文件构</w:t>
      </w:r>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r>
        <w:rPr>
          <w:color w:val="auto"/>
          <w:sz w:val="24"/>
          <w:highlight w:val="none"/>
        </w:rPr>
        <w:t>成</w:t>
      </w:r>
    </w:p>
    <w:p w14:paraId="079CA57F">
      <w:pPr>
        <w:numPr>
          <w:ilvl w:val="1"/>
          <w:numId w:val="9"/>
        </w:numPr>
        <w:tabs>
          <w:tab w:val="left" w:pos="1080"/>
          <w:tab w:val="left" w:pos="2014"/>
        </w:tabs>
        <w:snapToGrid w:val="0"/>
        <w:spacing w:line="360" w:lineRule="auto"/>
        <w:ind w:left="1080" w:hanging="720"/>
        <w:rPr>
          <w:color w:val="auto"/>
          <w:sz w:val="24"/>
          <w:highlight w:val="none"/>
        </w:rPr>
      </w:pPr>
      <w:r>
        <w:rPr>
          <w:color w:val="auto"/>
          <w:sz w:val="24"/>
          <w:highlight w:val="none"/>
        </w:rPr>
        <w:t>招标文件包括以下部分：</w:t>
      </w:r>
    </w:p>
    <w:p w14:paraId="41C408A5">
      <w:pPr>
        <w:numPr>
          <w:ilvl w:val="0"/>
          <w:numId w:val="10"/>
        </w:numPr>
        <w:tabs>
          <w:tab w:val="left" w:pos="1980"/>
          <w:tab w:val="left" w:pos="2520"/>
        </w:tabs>
        <w:snapToGrid w:val="0"/>
        <w:spacing w:line="360" w:lineRule="auto"/>
        <w:ind w:left="1440" w:firstLine="5"/>
        <w:rPr>
          <w:color w:val="auto"/>
          <w:sz w:val="24"/>
          <w:highlight w:val="none"/>
        </w:rPr>
      </w:pPr>
      <w:r>
        <w:rPr>
          <w:color w:val="auto"/>
          <w:sz w:val="24"/>
          <w:highlight w:val="none"/>
        </w:rPr>
        <w:t>投标邀请</w:t>
      </w:r>
    </w:p>
    <w:p w14:paraId="4344373B">
      <w:pPr>
        <w:numPr>
          <w:ilvl w:val="0"/>
          <w:numId w:val="10"/>
        </w:numPr>
        <w:tabs>
          <w:tab w:val="left" w:pos="1980"/>
          <w:tab w:val="left" w:pos="2520"/>
        </w:tabs>
        <w:snapToGrid w:val="0"/>
        <w:spacing w:line="360" w:lineRule="auto"/>
        <w:ind w:left="1440" w:firstLine="5"/>
        <w:rPr>
          <w:color w:val="auto"/>
          <w:sz w:val="24"/>
          <w:highlight w:val="none"/>
        </w:rPr>
      </w:pPr>
      <w:r>
        <w:rPr>
          <w:color w:val="auto"/>
          <w:sz w:val="24"/>
          <w:highlight w:val="none"/>
        </w:rPr>
        <w:t>投标人须知</w:t>
      </w:r>
    </w:p>
    <w:p w14:paraId="197A79D3">
      <w:pPr>
        <w:numPr>
          <w:ilvl w:val="0"/>
          <w:numId w:val="10"/>
        </w:numPr>
        <w:tabs>
          <w:tab w:val="left" w:pos="1980"/>
          <w:tab w:val="left" w:pos="2520"/>
        </w:tabs>
        <w:snapToGrid w:val="0"/>
        <w:spacing w:line="360" w:lineRule="auto"/>
        <w:ind w:left="1440" w:firstLine="5"/>
        <w:rPr>
          <w:color w:val="auto"/>
          <w:sz w:val="24"/>
          <w:highlight w:val="none"/>
        </w:rPr>
      </w:pPr>
      <w:r>
        <w:rPr>
          <w:color w:val="auto"/>
          <w:sz w:val="24"/>
          <w:highlight w:val="none"/>
        </w:rPr>
        <w:t>资格审查</w:t>
      </w:r>
    </w:p>
    <w:p w14:paraId="1D912A62">
      <w:pPr>
        <w:numPr>
          <w:ilvl w:val="0"/>
          <w:numId w:val="10"/>
        </w:numPr>
        <w:tabs>
          <w:tab w:val="left" w:pos="1980"/>
          <w:tab w:val="left" w:pos="2520"/>
        </w:tabs>
        <w:snapToGrid w:val="0"/>
        <w:spacing w:line="360" w:lineRule="auto"/>
        <w:ind w:left="1440" w:firstLine="5"/>
        <w:rPr>
          <w:color w:val="auto"/>
          <w:sz w:val="24"/>
          <w:highlight w:val="none"/>
        </w:rPr>
      </w:pPr>
      <w:r>
        <w:rPr>
          <w:color w:val="auto"/>
          <w:sz w:val="24"/>
          <w:highlight w:val="none"/>
        </w:rPr>
        <w:t>评标程序、评标方法和评标标准</w:t>
      </w:r>
    </w:p>
    <w:p w14:paraId="53007434">
      <w:pPr>
        <w:numPr>
          <w:ilvl w:val="0"/>
          <w:numId w:val="10"/>
        </w:numPr>
        <w:tabs>
          <w:tab w:val="left" w:pos="1980"/>
          <w:tab w:val="left" w:pos="2520"/>
        </w:tabs>
        <w:snapToGrid w:val="0"/>
        <w:spacing w:line="360" w:lineRule="auto"/>
        <w:ind w:left="1440" w:firstLine="5"/>
        <w:rPr>
          <w:color w:val="auto"/>
          <w:sz w:val="24"/>
          <w:highlight w:val="none"/>
        </w:rPr>
      </w:pPr>
      <w:r>
        <w:rPr>
          <w:color w:val="auto"/>
          <w:sz w:val="24"/>
          <w:highlight w:val="none"/>
        </w:rPr>
        <w:t>采购需求</w:t>
      </w:r>
    </w:p>
    <w:p w14:paraId="5D088B81">
      <w:pPr>
        <w:numPr>
          <w:ilvl w:val="0"/>
          <w:numId w:val="10"/>
        </w:numPr>
        <w:tabs>
          <w:tab w:val="left" w:pos="1980"/>
          <w:tab w:val="left" w:pos="2520"/>
        </w:tabs>
        <w:snapToGrid w:val="0"/>
        <w:spacing w:line="360" w:lineRule="auto"/>
        <w:ind w:left="1440" w:firstLine="5"/>
        <w:rPr>
          <w:color w:val="auto"/>
          <w:sz w:val="24"/>
          <w:highlight w:val="none"/>
        </w:rPr>
      </w:pPr>
      <w:r>
        <w:rPr>
          <w:color w:val="auto"/>
          <w:sz w:val="24"/>
          <w:highlight w:val="none"/>
        </w:rPr>
        <w:t>拟签订的合同文本</w:t>
      </w:r>
    </w:p>
    <w:p w14:paraId="38ED728B">
      <w:pPr>
        <w:numPr>
          <w:ilvl w:val="0"/>
          <w:numId w:val="10"/>
        </w:numPr>
        <w:tabs>
          <w:tab w:val="left" w:pos="1980"/>
          <w:tab w:val="left" w:pos="2520"/>
        </w:tabs>
        <w:snapToGrid w:val="0"/>
        <w:spacing w:line="360" w:lineRule="auto"/>
        <w:ind w:left="1440" w:firstLine="5"/>
        <w:rPr>
          <w:color w:val="auto"/>
          <w:sz w:val="24"/>
          <w:highlight w:val="none"/>
        </w:rPr>
      </w:pPr>
      <w:r>
        <w:rPr>
          <w:color w:val="auto"/>
          <w:sz w:val="24"/>
          <w:highlight w:val="none"/>
        </w:rPr>
        <w:t>投标文件格式</w:t>
      </w:r>
    </w:p>
    <w:p w14:paraId="2B1EC21C">
      <w:pPr>
        <w:numPr>
          <w:ilvl w:val="1"/>
          <w:numId w:val="9"/>
        </w:numPr>
        <w:tabs>
          <w:tab w:val="left" w:pos="1080"/>
          <w:tab w:val="left" w:pos="2014"/>
        </w:tabs>
        <w:snapToGrid w:val="0"/>
        <w:spacing w:line="360" w:lineRule="auto"/>
        <w:ind w:left="1080" w:hanging="720"/>
        <w:rPr>
          <w:color w:val="auto"/>
          <w:sz w:val="24"/>
          <w:highlight w:val="none"/>
        </w:rPr>
      </w:pPr>
      <w:r>
        <w:rPr>
          <w:color w:val="auto"/>
          <w:sz w:val="24"/>
          <w:highlight w:val="none"/>
        </w:rPr>
        <w:t>投标人应认真阅读招标文件的全部内容。投标人应按照招标文件要求提交投标文件并保证所提供的全部资料的真实性，并对招标文件做出实质性响应，否则</w:t>
      </w:r>
      <w:r>
        <w:rPr>
          <w:b/>
          <w:color w:val="auto"/>
          <w:sz w:val="24"/>
          <w:highlight w:val="none"/>
        </w:rPr>
        <w:t>投标无效</w:t>
      </w:r>
      <w:r>
        <w:rPr>
          <w:color w:val="auto"/>
          <w:sz w:val="24"/>
          <w:highlight w:val="none"/>
        </w:rPr>
        <w:t>。</w:t>
      </w:r>
    </w:p>
    <w:p w14:paraId="1C2E7AE9">
      <w:pPr>
        <w:numPr>
          <w:ilvl w:val="0"/>
          <w:numId w:val="9"/>
        </w:numPr>
        <w:tabs>
          <w:tab w:val="left" w:pos="1080"/>
          <w:tab w:val="left" w:pos="2014"/>
        </w:tabs>
        <w:snapToGrid w:val="0"/>
        <w:spacing w:line="360" w:lineRule="auto"/>
        <w:ind w:left="357" w:hanging="357"/>
        <w:outlineLvl w:val="1"/>
        <w:rPr>
          <w:color w:val="auto"/>
          <w:sz w:val="24"/>
          <w:highlight w:val="none"/>
        </w:rPr>
      </w:pPr>
      <w:r>
        <w:rPr>
          <w:color w:val="auto"/>
          <w:sz w:val="24"/>
          <w:highlight w:val="none"/>
        </w:rPr>
        <w:t>对招标文件的澄清或修改</w:t>
      </w:r>
    </w:p>
    <w:p w14:paraId="61F39773">
      <w:pPr>
        <w:numPr>
          <w:ilvl w:val="1"/>
          <w:numId w:val="9"/>
        </w:numPr>
        <w:tabs>
          <w:tab w:val="left" w:pos="1080"/>
          <w:tab w:val="left" w:pos="1561"/>
          <w:tab w:val="left" w:pos="2014"/>
        </w:tabs>
        <w:snapToGrid w:val="0"/>
        <w:spacing w:line="360" w:lineRule="auto"/>
        <w:ind w:left="1080" w:hanging="720"/>
        <w:rPr>
          <w:color w:val="auto"/>
          <w:sz w:val="24"/>
          <w:highlight w:val="none"/>
        </w:rPr>
      </w:pPr>
      <w:r>
        <w:rPr>
          <w:color w:val="auto"/>
          <w:sz w:val="24"/>
          <w:highlight w:val="none"/>
        </w:rPr>
        <w:t>采购人或采购代理机构对已发出的招标文件进行必要澄清或者修改的，将在原公告发布媒体上发布更正公告，并以书面形式通知所有获取招标文件的潜在投标人。</w:t>
      </w:r>
    </w:p>
    <w:p w14:paraId="4F7FDA2E">
      <w:pPr>
        <w:numPr>
          <w:ilvl w:val="1"/>
          <w:numId w:val="9"/>
        </w:numPr>
        <w:tabs>
          <w:tab w:val="left" w:pos="1080"/>
          <w:tab w:val="left" w:pos="1561"/>
          <w:tab w:val="left" w:pos="2014"/>
        </w:tabs>
        <w:snapToGrid w:val="0"/>
        <w:spacing w:line="360" w:lineRule="auto"/>
        <w:ind w:left="1080" w:hanging="720"/>
        <w:rPr>
          <w:color w:val="auto"/>
          <w:sz w:val="24"/>
          <w:highlight w:val="none"/>
        </w:rPr>
      </w:pPr>
      <w:r>
        <w:rPr>
          <w:color w:val="auto"/>
          <w:sz w:val="24"/>
          <w:highlight w:val="none"/>
        </w:rPr>
        <w:t>上述书面通知，按照获取招标文件的潜在投标人提供的联系方式发出，因提供的信息有误导致通知延迟或无法通知的，采购人或采购代理机构不承担责任。</w:t>
      </w:r>
    </w:p>
    <w:p w14:paraId="2777370C">
      <w:pPr>
        <w:numPr>
          <w:ilvl w:val="1"/>
          <w:numId w:val="9"/>
        </w:numPr>
        <w:tabs>
          <w:tab w:val="left" w:pos="1080"/>
          <w:tab w:val="left" w:pos="1561"/>
          <w:tab w:val="left" w:pos="2014"/>
        </w:tabs>
        <w:snapToGrid w:val="0"/>
        <w:spacing w:line="360" w:lineRule="auto"/>
        <w:ind w:left="1080" w:hanging="720"/>
        <w:rPr>
          <w:color w:val="auto"/>
          <w:sz w:val="24"/>
          <w:highlight w:val="none"/>
        </w:rPr>
      </w:pPr>
      <w:r>
        <w:rPr>
          <w:color w:val="auto"/>
          <w:sz w:val="24"/>
          <w:highlight w:val="none"/>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14:paraId="431C9CE5">
      <w:pPr>
        <w:tabs>
          <w:tab w:val="left" w:pos="1080"/>
          <w:tab w:val="left" w:pos="1561"/>
        </w:tabs>
        <w:snapToGrid w:val="0"/>
        <w:spacing w:line="360" w:lineRule="auto"/>
        <w:ind w:left="1080"/>
        <w:rPr>
          <w:color w:val="auto"/>
          <w:sz w:val="28"/>
          <w:highlight w:val="none"/>
        </w:rPr>
      </w:pPr>
      <w:bookmarkStart w:id="199" w:name="_Toc516367020"/>
      <w:bookmarkStart w:id="200" w:name="_Toc151193914"/>
      <w:bookmarkStart w:id="201" w:name="_Toc265228364"/>
      <w:bookmarkStart w:id="202" w:name="_Toc195842891"/>
      <w:bookmarkStart w:id="203" w:name="_Toc226965716"/>
      <w:bookmarkStart w:id="204" w:name="_Toc264969216"/>
      <w:bookmarkStart w:id="205" w:name="_Toc151193768"/>
      <w:bookmarkStart w:id="206" w:name="_Toc151193624"/>
      <w:bookmarkStart w:id="207" w:name="_Toc150774731"/>
      <w:bookmarkStart w:id="208" w:name="_Toc226309770"/>
      <w:bookmarkStart w:id="209" w:name="_Toc151193840"/>
      <w:bookmarkStart w:id="210" w:name="_Toc226337222"/>
      <w:bookmarkStart w:id="211" w:name="_Toc150509277"/>
      <w:bookmarkStart w:id="212" w:name="_Toc151190153"/>
      <w:bookmarkStart w:id="213" w:name="_Toc305158868"/>
      <w:bookmarkStart w:id="214" w:name="_Toc150774626"/>
      <w:bookmarkStart w:id="215" w:name="_Toc150480764"/>
      <w:bookmarkStart w:id="216" w:name="_Toc305158794"/>
      <w:bookmarkStart w:id="217" w:name="_Toc127151526"/>
      <w:bookmarkStart w:id="218" w:name="_Toc142311028"/>
      <w:bookmarkStart w:id="219" w:name="_Toc226965799"/>
      <w:bookmarkStart w:id="220" w:name="_Toc151193696"/>
      <w:bookmarkStart w:id="221" w:name="_Toc520356150"/>
    </w:p>
    <w:p w14:paraId="140D88A6">
      <w:pPr>
        <w:pStyle w:val="5"/>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三   投标文件</w:t>
      </w:r>
      <w:bookmarkEnd w:id="199"/>
      <w:r>
        <w:rPr>
          <w:rFonts w:ascii="Times New Roman" w:hAnsi="Times New Roman" w:eastAsia="宋体"/>
          <w:color w:val="auto"/>
          <w:sz w:val="28"/>
          <w:highlight w:val="none"/>
        </w:rPr>
        <w:t>的编制</w:t>
      </w:r>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p>
    <w:p w14:paraId="510F29B2">
      <w:pPr>
        <w:numPr>
          <w:ilvl w:val="0"/>
          <w:numId w:val="9"/>
        </w:numPr>
        <w:tabs>
          <w:tab w:val="left" w:pos="360"/>
        </w:tabs>
        <w:snapToGrid w:val="0"/>
        <w:spacing w:line="360" w:lineRule="auto"/>
        <w:ind w:left="357" w:hanging="357"/>
        <w:outlineLvl w:val="1"/>
        <w:rPr>
          <w:color w:val="auto"/>
          <w:sz w:val="24"/>
          <w:highlight w:val="none"/>
        </w:rPr>
      </w:pPr>
      <w:bookmarkStart w:id="222" w:name="_Toc195842892"/>
      <w:bookmarkStart w:id="223" w:name="_Toc149720820"/>
      <w:bookmarkStart w:id="224" w:name="_Toc150509278"/>
      <w:bookmarkStart w:id="225" w:name="_Toc305158869"/>
      <w:bookmarkStart w:id="226" w:name="_Toc151193769"/>
      <w:bookmarkStart w:id="227" w:name="_Toc516367021"/>
      <w:bookmarkStart w:id="228" w:name="_Toc164229222"/>
      <w:bookmarkStart w:id="229" w:name="_Toc142311029"/>
      <w:bookmarkStart w:id="230" w:name="_Toc305158795"/>
      <w:bookmarkStart w:id="231" w:name="_Toc150480765"/>
      <w:bookmarkStart w:id="232" w:name="_Toc226337223"/>
      <w:bookmarkStart w:id="233" w:name="_Toc151193697"/>
      <w:bookmarkStart w:id="234" w:name="_Toc164608796"/>
      <w:bookmarkStart w:id="235" w:name="_Toc265228365"/>
      <w:bookmarkStart w:id="236" w:name="_Toc151193841"/>
      <w:bookmarkStart w:id="237" w:name="_Toc127151728"/>
      <w:bookmarkStart w:id="238" w:name="_Toc164229368"/>
      <w:bookmarkStart w:id="239" w:name="_Toc226965800"/>
      <w:bookmarkStart w:id="240" w:name="_Toc127161441"/>
      <w:bookmarkStart w:id="241" w:name="_Toc164351621"/>
      <w:bookmarkStart w:id="242" w:name="_Toc150774732"/>
      <w:bookmarkStart w:id="243" w:name="_Toc164608641"/>
      <w:bookmarkStart w:id="244" w:name="_Toc226309771"/>
      <w:bookmarkStart w:id="245" w:name="_Toc226965717"/>
      <w:bookmarkStart w:id="246" w:name="_Toc127151527"/>
      <w:bookmarkStart w:id="247" w:name="_Toc264969217"/>
      <w:bookmarkStart w:id="248" w:name="_Toc151193625"/>
      <w:bookmarkStart w:id="249" w:name="_Toc520356151"/>
      <w:bookmarkStart w:id="250" w:name="_Toc150774627"/>
      <w:bookmarkStart w:id="251" w:name="_Toc151193915"/>
      <w:bookmarkStart w:id="252" w:name="_Toc151190154"/>
      <w:r>
        <w:rPr>
          <w:color w:val="auto"/>
          <w:sz w:val="24"/>
          <w:highlight w:val="none"/>
        </w:rPr>
        <w:t>投标范围、投标文件中计量单位的使用</w:t>
      </w:r>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r>
        <w:rPr>
          <w:color w:val="auto"/>
          <w:sz w:val="24"/>
          <w:highlight w:val="none"/>
        </w:rPr>
        <w:t>及投标语言</w:t>
      </w:r>
    </w:p>
    <w:p w14:paraId="2681EFFF">
      <w:pPr>
        <w:numPr>
          <w:ilvl w:val="1"/>
          <w:numId w:val="9"/>
        </w:numPr>
        <w:tabs>
          <w:tab w:val="left" w:pos="1080"/>
          <w:tab w:val="left" w:pos="2014"/>
        </w:tabs>
        <w:snapToGrid w:val="0"/>
        <w:spacing w:line="360" w:lineRule="auto"/>
        <w:ind w:left="1080" w:hanging="720"/>
        <w:rPr>
          <w:color w:val="auto"/>
          <w:sz w:val="24"/>
          <w:highlight w:val="none"/>
        </w:rPr>
      </w:pPr>
      <w:r>
        <w:rPr>
          <w:color w:val="auto"/>
          <w:sz w:val="24"/>
          <w:highlight w:val="none"/>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b/>
          <w:color w:val="auto"/>
          <w:sz w:val="24"/>
          <w:highlight w:val="none"/>
        </w:rPr>
        <w:t>无效投标</w:t>
      </w:r>
      <w:r>
        <w:rPr>
          <w:color w:val="auto"/>
          <w:sz w:val="24"/>
          <w:highlight w:val="none"/>
        </w:rPr>
        <w:t>。</w:t>
      </w:r>
    </w:p>
    <w:p w14:paraId="1EF29DA7">
      <w:pPr>
        <w:numPr>
          <w:ilvl w:val="1"/>
          <w:numId w:val="9"/>
        </w:numPr>
        <w:tabs>
          <w:tab w:val="left" w:pos="1080"/>
          <w:tab w:val="left" w:pos="2014"/>
        </w:tabs>
        <w:snapToGrid w:val="0"/>
        <w:spacing w:line="360" w:lineRule="auto"/>
        <w:ind w:left="1080" w:hanging="720"/>
        <w:rPr>
          <w:color w:val="auto"/>
          <w:sz w:val="24"/>
          <w:highlight w:val="none"/>
        </w:rPr>
      </w:pPr>
      <w:r>
        <w:rPr>
          <w:color w:val="auto"/>
          <w:sz w:val="24"/>
          <w:highlight w:val="none"/>
        </w:rPr>
        <w:t>除招标文件有特殊要求外，本项目投标所使用的计量单位，应采用中华人民共和国法定计量单位。</w:t>
      </w:r>
    </w:p>
    <w:p w14:paraId="57BBB334">
      <w:pPr>
        <w:numPr>
          <w:ilvl w:val="1"/>
          <w:numId w:val="9"/>
        </w:numPr>
        <w:tabs>
          <w:tab w:val="left" w:pos="1080"/>
          <w:tab w:val="left" w:pos="2014"/>
        </w:tabs>
        <w:snapToGrid w:val="0"/>
        <w:spacing w:line="360" w:lineRule="auto"/>
        <w:ind w:left="1080" w:hanging="720"/>
        <w:rPr>
          <w:color w:val="auto"/>
          <w:sz w:val="24"/>
          <w:highlight w:val="none"/>
        </w:rPr>
      </w:pPr>
      <w:r>
        <w:rPr>
          <w:color w:val="auto"/>
          <w:sz w:val="24"/>
          <w:highlight w:val="none"/>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0DCB1620">
      <w:pPr>
        <w:numPr>
          <w:ilvl w:val="0"/>
          <w:numId w:val="9"/>
        </w:numPr>
        <w:tabs>
          <w:tab w:val="left" w:pos="360"/>
        </w:tabs>
        <w:snapToGrid w:val="0"/>
        <w:spacing w:line="360" w:lineRule="auto"/>
        <w:ind w:left="357" w:hanging="357"/>
        <w:outlineLvl w:val="1"/>
        <w:rPr>
          <w:color w:val="auto"/>
          <w:sz w:val="24"/>
          <w:highlight w:val="none"/>
        </w:rPr>
      </w:pPr>
      <w:bookmarkStart w:id="253" w:name="_Toc516367022"/>
      <w:bookmarkStart w:id="254" w:name="_Ref467306676"/>
      <w:bookmarkStart w:id="255" w:name="_Ref467306195"/>
      <w:bookmarkStart w:id="256" w:name="_Toc150480766"/>
      <w:bookmarkStart w:id="257" w:name="_Toc151193770"/>
      <w:bookmarkStart w:id="258" w:name="_Toc164351622"/>
      <w:bookmarkStart w:id="259" w:name="_Toc127151729"/>
      <w:bookmarkStart w:id="260" w:name="_Toc226965801"/>
      <w:bookmarkStart w:id="261" w:name="_Toc151190155"/>
      <w:bookmarkStart w:id="262" w:name="_Toc149720821"/>
      <w:bookmarkStart w:id="263" w:name="_Toc305158870"/>
      <w:bookmarkStart w:id="264" w:name="_Toc264969218"/>
      <w:bookmarkStart w:id="265" w:name="_Toc164229369"/>
      <w:bookmarkStart w:id="266" w:name="_Toc150509279"/>
      <w:bookmarkStart w:id="267" w:name="_Toc520356152"/>
      <w:bookmarkStart w:id="268" w:name="_Toc127161442"/>
      <w:bookmarkStart w:id="269" w:name="_Toc150774733"/>
      <w:bookmarkStart w:id="270" w:name="_Toc127151528"/>
      <w:bookmarkStart w:id="271" w:name="_Toc151193698"/>
      <w:bookmarkStart w:id="272" w:name="_Toc142311030"/>
      <w:bookmarkStart w:id="273" w:name="_Toc265228366"/>
      <w:bookmarkStart w:id="274" w:name="_Toc164608797"/>
      <w:bookmarkStart w:id="275" w:name="_Toc150774628"/>
      <w:bookmarkStart w:id="276" w:name="_Toc151193842"/>
      <w:bookmarkStart w:id="277" w:name="_Toc226337224"/>
      <w:bookmarkStart w:id="278" w:name="_Toc195842893"/>
      <w:bookmarkStart w:id="279" w:name="_Toc226309772"/>
      <w:bookmarkStart w:id="280" w:name="_Toc164229223"/>
      <w:bookmarkStart w:id="281" w:name="_Toc151193916"/>
      <w:bookmarkStart w:id="282" w:name="_Toc226965718"/>
      <w:bookmarkStart w:id="283" w:name="_Toc305158796"/>
      <w:bookmarkStart w:id="284" w:name="_Toc164608642"/>
      <w:bookmarkStart w:id="285" w:name="_Toc151193626"/>
      <w:r>
        <w:rPr>
          <w:color w:val="auto"/>
          <w:sz w:val="24"/>
          <w:highlight w:val="none"/>
        </w:rPr>
        <w:t>投标文件</w:t>
      </w:r>
      <w:bookmarkEnd w:id="253"/>
      <w:bookmarkEnd w:id="254"/>
      <w:bookmarkEnd w:id="255"/>
      <w:r>
        <w:rPr>
          <w:color w:val="auto"/>
          <w:sz w:val="24"/>
          <w:highlight w:val="none"/>
        </w:rPr>
        <w:t>构成</w:t>
      </w:r>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p>
    <w:p w14:paraId="09C4F263">
      <w:pPr>
        <w:numPr>
          <w:ilvl w:val="1"/>
          <w:numId w:val="9"/>
        </w:numPr>
        <w:tabs>
          <w:tab w:val="left" w:pos="1080"/>
          <w:tab w:val="left" w:pos="2014"/>
        </w:tabs>
        <w:snapToGrid w:val="0"/>
        <w:spacing w:line="360" w:lineRule="auto"/>
        <w:ind w:left="1077" w:hanging="720"/>
        <w:rPr>
          <w:color w:val="auto"/>
          <w:sz w:val="24"/>
          <w:highlight w:val="none"/>
        </w:rPr>
      </w:pPr>
      <w:bookmarkStart w:id="286" w:name="_Ref467052588"/>
      <w:r>
        <w:rPr>
          <w:color w:val="auto"/>
          <w:sz w:val="24"/>
          <w:highlight w:val="none"/>
        </w:rPr>
        <w:t>投标人应当按照招标文件的要求编制投标文件。投标文件应由《资格证明文件》、《商务技术文件》两部分构成。投标文件的部分格式要求，见第七章《投标文件格式》。</w:t>
      </w:r>
    </w:p>
    <w:p w14:paraId="51CB7A43">
      <w:pPr>
        <w:numPr>
          <w:ilvl w:val="1"/>
          <w:numId w:val="9"/>
        </w:numPr>
        <w:tabs>
          <w:tab w:val="left" w:pos="1080"/>
          <w:tab w:val="left" w:pos="2014"/>
        </w:tabs>
        <w:snapToGrid w:val="0"/>
        <w:spacing w:line="360" w:lineRule="auto"/>
        <w:ind w:left="1077" w:hanging="720"/>
        <w:rPr>
          <w:color w:val="auto"/>
          <w:sz w:val="24"/>
          <w:highlight w:val="none"/>
        </w:rPr>
      </w:pPr>
      <w:r>
        <w:rPr>
          <w:color w:val="auto"/>
          <w:kern w:val="0"/>
          <w:sz w:val="24"/>
          <w:highlight w:val="none"/>
        </w:rPr>
        <w:t>对于招标文件中标记了“实质性格式”文件的，</w:t>
      </w:r>
      <w:r>
        <w:rPr>
          <w:color w:val="auto"/>
          <w:sz w:val="24"/>
          <w:highlight w:val="none"/>
        </w:rPr>
        <w:t>投标人不得改变格式中给定的文字所表达的含义，不得删减格式中的实质性内容，不得自行添加与格式中给定的文字内容相矛盾的内容，不得对应当填写的空格不填写或不实质性响应，</w:t>
      </w:r>
      <w:r>
        <w:rPr>
          <w:color w:val="auto"/>
          <w:kern w:val="0"/>
          <w:sz w:val="24"/>
          <w:highlight w:val="none"/>
        </w:rPr>
        <w:t>否则</w:t>
      </w:r>
      <w:r>
        <w:rPr>
          <w:b/>
          <w:color w:val="auto"/>
          <w:kern w:val="0"/>
          <w:sz w:val="24"/>
          <w:highlight w:val="none"/>
        </w:rPr>
        <w:t>投标无效</w:t>
      </w:r>
      <w:r>
        <w:rPr>
          <w:color w:val="auto"/>
          <w:kern w:val="0"/>
          <w:sz w:val="24"/>
          <w:highlight w:val="none"/>
        </w:rPr>
        <w:t>。未标记“实质性格式”的文件和招标文件未提供格式的内容，可由投标人自行编写。</w:t>
      </w:r>
    </w:p>
    <w:p w14:paraId="68E208A4">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第四章《评标程序、评标方法和评标标准》中涉及的证明文件。</w:t>
      </w:r>
    </w:p>
    <w:p w14:paraId="5EC1B82E">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7EBC1EEC">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投标人认为应附的其他材料。</w:t>
      </w:r>
      <w:bookmarkEnd w:id="286"/>
    </w:p>
    <w:p w14:paraId="16191949">
      <w:pPr>
        <w:numPr>
          <w:ilvl w:val="0"/>
          <w:numId w:val="9"/>
        </w:numPr>
        <w:tabs>
          <w:tab w:val="left" w:pos="360"/>
        </w:tabs>
        <w:snapToGrid w:val="0"/>
        <w:spacing w:line="360" w:lineRule="auto"/>
        <w:ind w:left="357" w:hanging="357"/>
        <w:outlineLvl w:val="1"/>
        <w:rPr>
          <w:color w:val="auto"/>
          <w:sz w:val="24"/>
          <w:highlight w:val="none"/>
        </w:rPr>
      </w:pPr>
      <w:bookmarkStart w:id="287" w:name="_Toc142311032"/>
      <w:bookmarkStart w:id="288" w:name="_Toc151190157"/>
      <w:bookmarkStart w:id="289" w:name="_Toc149720823"/>
      <w:bookmarkStart w:id="290" w:name="_Toc164229225"/>
      <w:bookmarkStart w:id="291" w:name="_Toc150774735"/>
      <w:bookmarkStart w:id="292" w:name="_Toc150480768"/>
      <w:bookmarkStart w:id="293" w:name="_Toc151193772"/>
      <w:bookmarkStart w:id="294" w:name="_Toc127151731"/>
      <w:bookmarkStart w:id="295" w:name="_Toc151193918"/>
      <w:bookmarkStart w:id="296" w:name="_Toc150774630"/>
      <w:bookmarkStart w:id="297" w:name="_Toc127151530"/>
      <w:bookmarkStart w:id="298" w:name="_Toc164229371"/>
      <w:bookmarkStart w:id="299" w:name="_Toc164351624"/>
      <w:bookmarkStart w:id="300" w:name="_Toc164608644"/>
      <w:bookmarkStart w:id="301" w:name="_Toc151193844"/>
      <w:bookmarkStart w:id="302" w:name="_Toc127161444"/>
      <w:bookmarkStart w:id="303" w:name="_Toc520356155"/>
      <w:bookmarkStart w:id="304" w:name="_Toc150509281"/>
      <w:bookmarkStart w:id="305" w:name="_Toc151193700"/>
      <w:bookmarkStart w:id="306" w:name="_Toc151193628"/>
      <w:bookmarkStart w:id="307" w:name="_Toc195842895"/>
      <w:bookmarkStart w:id="308" w:name="_Toc164608799"/>
      <w:r>
        <w:rPr>
          <w:color w:val="auto"/>
          <w:sz w:val="24"/>
          <w:highlight w:val="none"/>
        </w:rPr>
        <w:t>投标报价</w:t>
      </w:r>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p>
    <w:p w14:paraId="78A6D4DA">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所有投标均以人民币</w:t>
      </w:r>
      <w:r>
        <w:rPr>
          <w:rFonts w:hint="eastAsia" w:eastAsiaTheme="minorEastAsia"/>
          <w:color w:val="auto"/>
          <w:sz w:val="24"/>
          <w:highlight w:val="none"/>
        </w:rPr>
        <w:t>为计价货币</w:t>
      </w:r>
      <w:r>
        <w:rPr>
          <w:color w:val="auto"/>
          <w:sz w:val="24"/>
          <w:highlight w:val="none"/>
        </w:rPr>
        <w:t>。</w:t>
      </w:r>
    </w:p>
    <w:p w14:paraId="7CD52AB3">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投标人的报价应包括为完成本项目所发生的一切费用和税费，采购人将不再支付报价以外的任何费用。投标人的报价应包括但不限于下列内容，《投标人须知资料表》中有特殊规定的，从其规定。</w:t>
      </w:r>
    </w:p>
    <w:p w14:paraId="7A6A5E90">
      <w:pPr>
        <w:numPr>
          <w:ilvl w:val="2"/>
          <w:numId w:val="9"/>
        </w:numPr>
        <w:snapToGrid w:val="0"/>
        <w:spacing w:line="360" w:lineRule="auto"/>
        <w:rPr>
          <w:color w:val="auto"/>
          <w:sz w:val="24"/>
          <w:highlight w:val="none"/>
        </w:rPr>
      </w:pPr>
      <w:r>
        <w:rPr>
          <w:color w:val="auto"/>
          <w:sz w:val="24"/>
          <w:highlight w:val="none"/>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438B4BF6">
      <w:pPr>
        <w:numPr>
          <w:ilvl w:val="2"/>
          <w:numId w:val="9"/>
        </w:numPr>
        <w:snapToGrid w:val="0"/>
        <w:spacing w:line="360" w:lineRule="auto"/>
        <w:rPr>
          <w:color w:val="auto"/>
          <w:sz w:val="24"/>
          <w:highlight w:val="none"/>
        </w:rPr>
      </w:pPr>
      <w:r>
        <w:rPr>
          <w:color w:val="auto"/>
          <w:sz w:val="24"/>
          <w:highlight w:val="none"/>
        </w:rPr>
        <w:t xml:space="preserve">按照招标文件要求完成本项目的全部相关费用。 </w:t>
      </w:r>
    </w:p>
    <w:p w14:paraId="1F57B6A9">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采购人不得向供应商索要或者接受其给予的赠品、回扣或者与采购无关的其他商品、服务。</w:t>
      </w:r>
    </w:p>
    <w:p w14:paraId="644F721C">
      <w:pPr>
        <w:numPr>
          <w:ilvl w:val="1"/>
          <w:numId w:val="9"/>
        </w:numPr>
        <w:tabs>
          <w:tab w:val="left" w:pos="1080"/>
          <w:tab w:val="left" w:pos="2014"/>
        </w:tabs>
        <w:snapToGrid w:val="0"/>
        <w:spacing w:line="360" w:lineRule="auto"/>
        <w:ind w:left="1080" w:hanging="720"/>
        <w:rPr>
          <w:color w:val="auto"/>
          <w:sz w:val="24"/>
          <w:highlight w:val="none"/>
        </w:rPr>
      </w:pPr>
      <w:r>
        <w:rPr>
          <w:color w:val="auto"/>
          <w:sz w:val="24"/>
          <w:highlight w:val="none"/>
        </w:rPr>
        <w:t>投标人不能提供任何有选择性或可调整的报价（招标文件另有规定的除外），否则其</w:t>
      </w:r>
      <w:r>
        <w:rPr>
          <w:b/>
          <w:color w:val="auto"/>
          <w:sz w:val="24"/>
          <w:highlight w:val="none"/>
        </w:rPr>
        <w:t>投标无效</w:t>
      </w:r>
      <w:r>
        <w:rPr>
          <w:color w:val="auto"/>
          <w:sz w:val="24"/>
          <w:highlight w:val="none"/>
        </w:rPr>
        <w:t>。</w:t>
      </w:r>
    </w:p>
    <w:p w14:paraId="29FA370B">
      <w:pPr>
        <w:numPr>
          <w:ilvl w:val="0"/>
          <w:numId w:val="9"/>
        </w:numPr>
        <w:tabs>
          <w:tab w:val="left" w:pos="360"/>
        </w:tabs>
        <w:snapToGrid w:val="0"/>
        <w:spacing w:line="360" w:lineRule="auto"/>
        <w:ind w:left="357" w:hanging="357"/>
        <w:outlineLvl w:val="1"/>
        <w:rPr>
          <w:color w:val="auto"/>
          <w:sz w:val="24"/>
          <w:highlight w:val="none"/>
        </w:rPr>
      </w:pPr>
      <w:bookmarkStart w:id="309" w:name="_Toc142311033"/>
      <w:bookmarkStart w:id="310" w:name="_Toc127151531"/>
      <w:bookmarkStart w:id="311" w:name="_Toc150509282"/>
      <w:bookmarkStart w:id="312" w:name="_Toc127161445"/>
      <w:bookmarkStart w:id="313" w:name="_Toc520356156"/>
      <w:bookmarkStart w:id="314" w:name="_Ref467306513"/>
      <w:bookmarkStart w:id="315" w:name="_Toc149720824"/>
      <w:bookmarkStart w:id="316" w:name="_Toc151193629"/>
      <w:bookmarkStart w:id="317" w:name="_Toc151193845"/>
      <w:bookmarkStart w:id="318" w:name="_Toc226965804"/>
      <w:bookmarkStart w:id="319" w:name="_Toc151193919"/>
      <w:bookmarkStart w:id="320" w:name="_Toc305158873"/>
      <w:bookmarkStart w:id="321" w:name="_Toc150774736"/>
      <w:bookmarkStart w:id="322" w:name="_Toc151193701"/>
      <w:bookmarkStart w:id="323" w:name="_Toc195842896"/>
      <w:bookmarkStart w:id="324" w:name="_Toc164229372"/>
      <w:bookmarkStart w:id="325" w:name="_Toc164351625"/>
      <w:bookmarkStart w:id="326" w:name="_Toc151190158"/>
      <w:bookmarkStart w:id="327" w:name="_Toc164608800"/>
      <w:bookmarkStart w:id="328" w:name="_Toc226309775"/>
      <w:bookmarkStart w:id="329" w:name="_Toc305158799"/>
      <w:bookmarkStart w:id="330" w:name="_Toc151193773"/>
      <w:bookmarkStart w:id="331" w:name="_Toc226965721"/>
      <w:bookmarkStart w:id="332" w:name="_Toc164229226"/>
      <w:bookmarkStart w:id="333" w:name="_Toc150480769"/>
      <w:bookmarkStart w:id="334" w:name="_Toc264969221"/>
      <w:bookmarkStart w:id="335" w:name="_Toc265228369"/>
      <w:bookmarkStart w:id="336" w:name="_Toc226337227"/>
      <w:bookmarkStart w:id="337" w:name="_Toc164608645"/>
      <w:bookmarkStart w:id="338" w:name="_Toc127151732"/>
      <w:bookmarkStart w:id="339" w:name="_Toc150774631"/>
      <w:r>
        <w:rPr>
          <w:color w:val="auto"/>
          <w:sz w:val="24"/>
          <w:highlight w:val="none"/>
        </w:rPr>
        <w:t>投标保证金</w:t>
      </w:r>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p>
    <w:p w14:paraId="1764CDAC">
      <w:pPr>
        <w:numPr>
          <w:ilvl w:val="1"/>
          <w:numId w:val="9"/>
        </w:numPr>
        <w:tabs>
          <w:tab w:val="left" w:pos="1080"/>
          <w:tab w:val="left" w:pos="2014"/>
        </w:tabs>
        <w:snapToGrid w:val="0"/>
        <w:spacing w:line="360" w:lineRule="auto"/>
        <w:ind w:left="1077" w:hanging="720"/>
        <w:rPr>
          <w:color w:val="auto"/>
          <w:sz w:val="24"/>
          <w:highlight w:val="none"/>
        </w:rPr>
      </w:pPr>
      <w:bookmarkStart w:id="340" w:name="_Ref467306302"/>
      <w:r>
        <w:rPr>
          <w:color w:val="auto"/>
          <w:sz w:val="24"/>
          <w:highlight w:val="none"/>
        </w:rPr>
        <w:t>投标人应按《投标人须知资料表》中规定的金额及要求交纳投标保证金</w:t>
      </w:r>
      <w:bookmarkEnd w:id="340"/>
      <w:r>
        <w:rPr>
          <w:color w:val="auto"/>
          <w:sz w:val="24"/>
          <w:highlight w:val="none"/>
        </w:rPr>
        <w:t>。投标人自愿超额缴纳投标保证金的，投标文件不做无效处理。</w:t>
      </w:r>
    </w:p>
    <w:p w14:paraId="3BDB084F">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交纳投标保证金可采用的形式：政府采购法律法规接受的支票、汇票、本票、网上银行支付或者金融机构、担保机构出具的保函等非现金形式。</w:t>
      </w:r>
    </w:p>
    <w:p w14:paraId="1179512B">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w:t>
      </w:r>
      <w:bookmarkStart w:id="341" w:name="_Hlk164959831"/>
      <w:r>
        <w:rPr>
          <w:color w:val="auto"/>
          <w:sz w:val="24"/>
          <w:highlight w:val="none"/>
        </w:rPr>
        <w:t>以电子保函形式提交投标保证金的，应在投标截止时间前通过</w:t>
      </w:r>
      <w:r>
        <w:rPr>
          <w:color w:val="auto"/>
          <w:sz w:val="24"/>
          <w:highlight w:val="none"/>
          <w:lang w:bidi="ar"/>
        </w:rPr>
        <w:t>北京市政府采购电子交易平台完成电子保函在线办理。</w:t>
      </w:r>
      <w:bookmarkEnd w:id="341"/>
      <w:r>
        <w:rPr>
          <w:rFonts w:hint="eastAsia"/>
          <w:color w:val="auto"/>
          <w:sz w:val="24"/>
          <w:highlight w:val="none"/>
        </w:rPr>
        <w:t>未按上述要求缴纳投标保证金</w:t>
      </w:r>
      <w:r>
        <w:rPr>
          <w:color w:val="auto"/>
          <w:sz w:val="24"/>
          <w:highlight w:val="none"/>
        </w:rPr>
        <w:t>的，其</w:t>
      </w:r>
      <w:r>
        <w:rPr>
          <w:b/>
          <w:color w:val="auto"/>
          <w:sz w:val="24"/>
          <w:highlight w:val="none"/>
        </w:rPr>
        <w:t>投标无效</w:t>
      </w:r>
      <w:r>
        <w:rPr>
          <w:color w:val="auto"/>
          <w:sz w:val="24"/>
          <w:highlight w:val="none"/>
        </w:rPr>
        <w:t>。</w:t>
      </w:r>
    </w:p>
    <w:p w14:paraId="65629B39">
      <w:pPr>
        <w:numPr>
          <w:ilvl w:val="1"/>
          <w:numId w:val="9"/>
        </w:numPr>
        <w:tabs>
          <w:tab w:val="left" w:pos="1080"/>
          <w:tab w:val="left" w:pos="2014"/>
        </w:tabs>
        <w:snapToGrid w:val="0"/>
        <w:spacing w:line="360" w:lineRule="auto"/>
        <w:ind w:left="1077" w:hanging="720"/>
        <w:rPr>
          <w:color w:val="auto"/>
          <w:sz w:val="24"/>
          <w:highlight w:val="none"/>
        </w:rPr>
      </w:pPr>
      <w:r>
        <w:rPr>
          <w:rFonts w:hint="eastAsia"/>
          <w:color w:val="auto"/>
          <w:sz w:val="24"/>
          <w:highlight w:val="none"/>
        </w:rPr>
        <w:t>投标人</w:t>
      </w:r>
      <w:r>
        <w:rPr>
          <w:color w:val="auto"/>
          <w:sz w:val="24"/>
          <w:highlight w:val="none"/>
        </w:rPr>
        <w:t>除</w:t>
      </w:r>
      <w:r>
        <w:rPr>
          <w:rFonts w:hint="eastAsia"/>
          <w:color w:val="auto"/>
          <w:sz w:val="24"/>
          <w:highlight w:val="none"/>
        </w:rPr>
        <w:t>需在</w:t>
      </w:r>
      <w:r>
        <w:rPr>
          <w:color w:val="auto"/>
          <w:sz w:val="24"/>
          <w:highlight w:val="none"/>
        </w:rPr>
        <w:t>投标文件中</w:t>
      </w:r>
      <w:r>
        <w:rPr>
          <w:rFonts w:hint="eastAsia"/>
          <w:color w:val="auto"/>
          <w:sz w:val="24"/>
          <w:highlight w:val="none"/>
        </w:rPr>
        <w:t>提供“</w:t>
      </w:r>
      <w:r>
        <w:rPr>
          <w:color w:val="auto"/>
          <w:sz w:val="24"/>
          <w:szCs w:val="20"/>
          <w:highlight w:val="none"/>
        </w:rPr>
        <w:t>投标保证金凭证/交款单据电子件</w:t>
      </w:r>
      <w:r>
        <w:rPr>
          <w:rFonts w:hint="eastAsia"/>
          <w:color w:val="auto"/>
          <w:sz w:val="24"/>
          <w:highlight w:val="none"/>
        </w:rPr>
        <w:t>”</w:t>
      </w:r>
      <w:r>
        <w:rPr>
          <w:color w:val="auto"/>
          <w:sz w:val="24"/>
          <w:highlight w:val="none"/>
        </w:rPr>
        <w:t>，</w:t>
      </w:r>
      <w:r>
        <w:rPr>
          <w:rFonts w:hint="eastAsia"/>
          <w:color w:val="auto"/>
          <w:sz w:val="24"/>
          <w:highlight w:val="none"/>
        </w:rPr>
        <w:t>还需在投标截止时间前，通过电子交易平台上传“</w:t>
      </w:r>
      <w:r>
        <w:rPr>
          <w:color w:val="auto"/>
          <w:sz w:val="24"/>
          <w:szCs w:val="20"/>
          <w:highlight w:val="none"/>
        </w:rPr>
        <w:t>投标保证金凭证/交款单据电子件</w:t>
      </w:r>
      <w:r>
        <w:rPr>
          <w:rFonts w:hint="eastAsia"/>
          <w:color w:val="auto"/>
          <w:sz w:val="24"/>
          <w:highlight w:val="none"/>
        </w:rPr>
        <w:t>”。</w:t>
      </w:r>
    </w:p>
    <w:p w14:paraId="7BE85631">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投标保证金有效期同投标有效期。</w:t>
      </w:r>
    </w:p>
    <w:p w14:paraId="5BC6B737">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投标人为联合体的，可以由联合体中的一方或者多方共同交纳投标保证金，其交纳的投标保证金对联合体各方均具有约束力。</w:t>
      </w:r>
    </w:p>
    <w:p w14:paraId="77AE61FD">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采购人、采购代理机构将及时退还投标人的投标保证金，</w:t>
      </w:r>
      <w:r>
        <w:rPr>
          <w:rFonts w:eastAsiaTheme="minorEastAsia"/>
          <w:color w:val="auto"/>
          <w:sz w:val="24"/>
          <w:highlight w:val="none"/>
        </w:rPr>
        <w:t>采用银行保函、担保机构担保函等形式递交的投标保证金，经投标人同意后采购人、采购代理机构可以不再退还，</w:t>
      </w:r>
      <w:r>
        <w:rPr>
          <w:color w:val="auto"/>
          <w:sz w:val="24"/>
          <w:highlight w:val="none"/>
        </w:rPr>
        <w:t>但因投标人自身原因导致无法及时退还的除外：</w:t>
      </w:r>
    </w:p>
    <w:p w14:paraId="16D39E1F">
      <w:pPr>
        <w:numPr>
          <w:ilvl w:val="2"/>
          <w:numId w:val="9"/>
        </w:numPr>
        <w:snapToGrid w:val="0"/>
        <w:spacing w:line="360" w:lineRule="auto"/>
        <w:rPr>
          <w:color w:val="auto"/>
          <w:sz w:val="24"/>
          <w:highlight w:val="none"/>
        </w:rPr>
      </w:pPr>
      <w:r>
        <w:rPr>
          <w:color w:val="auto"/>
          <w:sz w:val="24"/>
          <w:highlight w:val="none"/>
        </w:rPr>
        <w:t>投标人在投标截止时间前撤回已提交的投标文件的，自收到投标人书面撤回通知之日起5个工作日内退还已收取的投标保证金；</w:t>
      </w:r>
    </w:p>
    <w:p w14:paraId="5321E77F">
      <w:pPr>
        <w:numPr>
          <w:ilvl w:val="2"/>
          <w:numId w:val="9"/>
        </w:numPr>
        <w:snapToGrid w:val="0"/>
        <w:spacing w:line="360" w:lineRule="auto"/>
        <w:rPr>
          <w:color w:val="auto"/>
          <w:sz w:val="24"/>
          <w:highlight w:val="none"/>
        </w:rPr>
      </w:pPr>
      <w:r>
        <w:rPr>
          <w:color w:val="auto"/>
          <w:sz w:val="24"/>
          <w:highlight w:val="none"/>
        </w:rPr>
        <w:t>中标人的投标保证金，自采购合同签订之日起5个工作日内退还中标人；</w:t>
      </w:r>
    </w:p>
    <w:p w14:paraId="4B67F1EF">
      <w:pPr>
        <w:numPr>
          <w:ilvl w:val="2"/>
          <w:numId w:val="9"/>
        </w:numPr>
        <w:snapToGrid w:val="0"/>
        <w:spacing w:line="360" w:lineRule="auto"/>
        <w:rPr>
          <w:color w:val="auto"/>
          <w:sz w:val="24"/>
          <w:highlight w:val="none"/>
        </w:rPr>
      </w:pPr>
      <w:r>
        <w:rPr>
          <w:color w:val="auto"/>
          <w:sz w:val="24"/>
          <w:highlight w:val="none"/>
        </w:rPr>
        <w:t>未中标投标人的投标保证金，自中标通知书发出之日起5个工作日内退还未中标人；</w:t>
      </w:r>
    </w:p>
    <w:p w14:paraId="3A0FAAA1">
      <w:pPr>
        <w:numPr>
          <w:ilvl w:val="2"/>
          <w:numId w:val="9"/>
        </w:numPr>
        <w:snapToGrid w:val="0"/>
        <w:spacing w:line="360" w:lineRule="auto"/>
        <w:rPr>
          <w:color w:val="auto"/>
          <w:sz w:val="24"/>
          <w:highlight w:val="none"/>
        </w:rPr>
      </w:pPr>
      <w:r>
        <w:rPr>
          <w:color w:val="auto"/>
          <w:sz w:val="24"/>
          <w:highlight w:val="none"/>
        </w:rPr>
        <w:t>终止招标项目已经收取投标保证金的，自终止采购活动后5个工作日内退还已收取的投标保证金及其在银行产生的孳息。</w:t>
      </w:r>
    </w:p>
    <w:p w14:paraId="7F93B7C3">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有下列情形之一的，采购人或采购代理机构可以不予退还投标保证金：</w:t>
      </w:r>
    </w:p>
    <w:p w14:paraId="2836AE19">
      <w:pPr>
        <w:numPr>
          <w:ilvl w:val="2"/>
          <w:numId w:val="9"/>
        </w:numPr>
        <w:snapToGrid w:val="0"/>
        <w:spacing w:line="360" w:lineRule="auto"/>
        <w:rPr>
          <w:color w:val="auto"/>
          <w:sz w:val="24"/>
          <w:highlight w:val="none"/>
        </w:rPr>
      </w:pPr>
      <w:r>
        <w:rPr>
          <w:color w:val="auto"/>
          <w:sz w:val="24"/>
          <w:highlight w:val="none"/>
        </w:rPr>
        <w:t>投标有效期内投标人撤销投标文件的；</w:t>
      </w:r>
    </w:p>
    <w:p w14:paraId="46A3740C">
      <w:pPr>
        <w:numPr>
          <w:ilvl w:val="2"/>
          <w:numId w:val="9"/>
        </w:numPr>
        <w:tabs>
          <w:tab w:val="left" w:pos="900"/>
          <w:tab w:val="left" w:pos="1080"/>
          <w:tab w:val="left" w:pos="2014"/>
        </w:tabs>
        <w:snapToGrid w:val="0"/>
        <w:spacing w:line="360" w:lineRule="auto"/>
        <w:rPr>
          <w:color w:val="auto"/>
          <w:sz w:val="24"/>
          <w:highlight w:val="none"/>
        </w:rPr>
      </w:pPr>
      <w:r>
        <w:rPr>
          <w:color w:val="auto"/>
          <w:sz w:val="24"/>
          <w:highlight w:val="none"/>
        </w:rPr>
        <w:t>《投标人须知资料表》中规定的其他情形。</w:t>
      </w:r>
    </w:p>
    <w:p w14:paraId="50EBB004">
      <w:pPr>
        <w:numPr>
          <w:ilvl w:val="0"/>
          <w:numId w:val="9"/>
        </w:numPr>
        <w:tabs>
          <w:tab w:val="left" w:pos="360"/>
        </w:tabs>
        <w:snapToGrid w:val="0"/>
        <w:spacing w:line="360" w:lineRule="auto"/>
        <w:ind w:left="357" w:hanging="357"/>
        <w:outlineLvl w:val="1"/>
        <w:rPr>
          <w:color w:val="auto"/>
          <w:sz w:val="24"/>
          <w:highlight w:val="none"/>
        </w:rPr>
      </w:pPr>
      <w:bookmarkStart w:id="342" w:name="_Toc149720825"/>
      <w:bookmarkStart w:id="343" w:name="_Toc226337228"/>
      <w:bookmarkStart w:id="344" w:name="_Toc150774737"/>
      <w:bookmarkStart w:id="345" w:name="_Toc305158800"/>
      <w:bookmarkStart w:id="346" w:name="_Toc151193920"/>
      <w:bookmarkStart w:id="347" w:name="_Toc151193774"/>
      <w:bookmarkStart w:id="348" w:name="_Toc151193630"/>
      <w:bookmarkStart w:id="349" w:name="_Toc164229227"/>
      <w:bookmarkStart w:id="350" w:name="_Toc164608801"/>
      <w:bookmarkStart w:id="351" w:name="_Toc164351626"/>
      <w:bookmarkStart w:id="352" w:name="_Toc151193846"/>
      <w:bookmarkStart w:id="353" w:name="_Toc150774632"/>
      <w:bookmarkStart w:id="354" w:name="_Toc305158874"/>
      <w:bookmarkStart w:id="355" w:name="_Toc226965805"/>
      <w:bookmarkStart w:id="356" w:name="_Toc164229373"/>
      <w:bookmarkStart w:id="357" w:name="_Toc150480770"/>
      <w:bookmarkStart w:id="358" w:name="_Toc142311034"/>
      <w:bookmarkStart w:id="359" w:name="_Toc226965722"/>
      <w:bookmarkStart w:id="360" w:name="_Toc127151733"/>
      <w:bookmarkStart w:id="361" w:name="_Toc151193702"/>
      <w:bookmarkStart w:id="362" w:name="_Toc226309776"/>
      <w:bookmarkStart w:id="363" w:name="_Toc265228370"/>
      <w:bookmarkStart w:id="364" w:name="_Toc195842897"/>
      <w:bookmarkStart w:id="365" w:name="_Toc164608646"/>
      <w:bookmarkStart w:id="366" w:name="_Toc127151532"/>
      <w:bookmarkStart w:id="367" w:name="_Toc127161446"/>
      <w:bookmarkStart w:id="368" w:name="_Toc150509283"/>
      <w:bookmarkStart w:id="369" w:name="_Toc264969222"/>
      <w:bookmarkStart w:id="370" w:name="_Toc151190159"/>
      <w:bookmarkStart w:id="371" w:name="_Toc520356157"/>
      <w:r>
        <w:rPr>
          <w:color w:val="auto"/>
          <w:sz w:val="24"/>
          <w:highlight w:val="none"/>
        </w:rPr>
        <w:t>投标有效期</w:t>
      </w:r>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p>
    <w:p w14:paraId="2D5C6469">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投标文件应在本招标文件《投标人须知资料表》中规定的投标有效期内保持有效，投标有效期少于招标文件规定期限的，其</w:t>
      </w:r>
      <w:r>
        <w:rPr>
          <w:b/>
          <w:color w:val="auto"/>
          <w:sz w:val="24"/>
          <w:highlight w:val="none"/>
        </w:rPr>
        <w:t>投标无效</w:t>
      </w:r>
      <w:r>
        <w:rPr>
          <w:color w:val="auto"/>
          <w:sz w:val="24"/>
          <w:highlight w:val="none"/>
        </w:rPr>
        <w:t>。</w:t>
      </w:r>
    </w:p>
    <w:p w14:paraId="261586DA">
      <w:pPr>
        <w:numPr>
          <w:ilvl w:val="0"/>
          <w:numId w:val="9"/>
        </w:numPr>
        <w:tabs>
          <w:tab w:val="left" w:pos="360"/>
        </w:tabs>
        <w:snapToGrid w:val="0"/>
        <w:spacing w:line="360" w:lineRule="auto"/>
        <w:ind w:left="357" w:hanging="357"/>
        <w:outlineLvl w:val="1"/>
        <w:rPr>
          <w:color w:val="auto"/>
          <w:sz w:val="24"/>
          <w:highlight w:val="none"/>
        </w:rPr>
      </w:pPr>
      <w:bookmarkStart w:id="372" w:name="_Toc151193847"/>
      <w:bookmarkStart w:id="373" w:name="_Toc150774738"/>
      <w:bookmarkStart w:id="374" w:name="_Toc151193703"/>
      <w:bookmarkStart w:id="375" w:name="_Toc151193921"/>
      <w:bookmarkStart w:id="376" w:name="_Toc265228371"/>
      <w:bookmarkStart w:id="377" w:name="_Toc164351627"/>
      <w:bookmarkStart w:id="378" w:name="_Toc226965806"/>
      <w:bookmarkStart w:id="379" w:name="_Toc226337229"/>
      <w:bookmarkStart w:id="380" w:name="_Toc305158801"/>
      <w:bookmarkStart w:id="381" w:name="_Toc150774633"/>
      <w:bookmarkStart w:id="382" w:name="_Toc142311035"/>
      <w:bookmarkStart w:id="383" w:name="_Toc150509284"/>
      <w:bookmarkStart w:id="384" w:name="_Toc151193775"/>
      <w:bookmarkStart w:id="385" w:name="_Toc151193631"/>
      <w:bookmarkStart w:id="386" w:name="_Toc305158875"/>
      <w:bookmarkStart w:id="387" w:name="_Toc164608802"/>
      <w:bookmarkStart w:id="388" w:name="_Toc164608647"/>
      <w:bookmarkStart w:id="389" w:name="_Toc151190160"/>
      <w:bookmarkStart w:id="390" w:name="_Toc149720826"/>
      <w:bookmarkStart w:id="391" w:name="_Toc127151734"/>
      <w:bookmarkStart w:id="392" w:name="_Toc226309777"/>
      <w:bookmarkStart w:id="393" w:name="_Toc264969223"/>
      <w:bookmarkStart w:id="394" w:name="_Toc127161447"/>
      <w:bookmarkStart w:id="395" w:name="_Toc164229228"/>
      <w:bookmarkStart w:id="396" w:name="_Toc195842898"/>
      <w:bookmarkStart w:id="397" w:name="_Toc226965723"/>
      <w:bookmarkStart w:id="398" w:name="_Toc164229374"/>
      <w:bookmarkStart w:id="399" w:name="_Toc150480771"/>
      <w:bookmarkStart w:id="400" w:name="_Toc127151533"/>
      <w:bookmarkStart w:id="401" w:name="_Toc520356158"/>
      <w:r>
        <w:rPr>
          <w:color w:val="auto"/>
          <w:sz w:val="24"/>
          <w:highlight w:val="none"/>
        </w:rPr>
        <w:t>投标文件的签署</w:t>
      </w:r>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r>
        <w:rPr>
          <w:color w:val="auto"/>
          <w:sz w:val="24"/>
          <w:highlight w:val="none"/>
        </w:rPr>
        <w:t>、盖章</w:t>
      </w:r>
    </w:p>
    <w:p w14:paraId="424AA683">
      <w:pPr>
        <w:numPr>
          <w:ilvl w:val="1"/>
          <w:numId w:val="9"/>
        </w:numPr>
        <w:tabs>
          <w:tab w:val="left" w:pos="1080"/>
          <w:tab w:val="left" w:pos="2014"/>
        </w:tabs>
        <w:snapToGrid w:val="0"/>
        <w:spacing w:line="360" w:lineRule="auto"/>
        <w:ind w:left="1077" w:hanging="720"/>
        <w:rPr>
          <w:color w:val="auto"/>
          <w:sz w:val="24"/>
          <w:highlight w:val="none"/>
        </w:rPr>
      </w:pPr>
      <w:bookmarkStart w:id="402" w:name="_Toc151193848"/>
      <w:bookmarkStart w:id="403" w:name="_Toc150480772"/>
      <w:bookmarkStart w:id="404" w:name="_Toc226965807"/>
      <w:bookmarkStart w:id="405" w:name="_Toc151193632"/>
      <w:bookmarkStart w:id="406" w:name="_Toc151190161"/>
      <w:bookmarkStart w:id="407" w:name="_Toc264969224"/>
      <w:bookmarkStart w:id="408" w:name="_Toc226337230"/>
      <w:bookmarkStart w:id="409" w:name="_Toc150509285"/>
      <w:bookmarkStart w:id="410" w:name="_Toc226965724"/>
      <w:bookmarkStart w:id="411" w:name="_Toc150774739"/>
      <w:bookmarkStart w:id="412" w:name="_Toc151193704"/>
      <w:bookmarkStart w:id="413" w:name="_Toc226309778"/>
      <w:bookmarkStart w:id="414" w:name="_Toc150774634"/>
      <w:bookmarkStart w:id="415" w:name="_Toc151193922"/>
      <w:bookmarkStart w:id="416" w:name="_Toc127151534"/>
      <w:bookmarkStart w:id="417" w:name="_Toc265228372"/>
      <w:bookmarkStart w:id="418" w:name="_Toc195842899"/>
      <w:bookmarkStart w:id="419" w:name="_Toc520356159"/>
      <w:bookmarkStart w:id="420" w:name="_Toc151193776"/>
      <w:bookmarkStart w:id="421" w:name="_Toc305158876"/>
      <w:bookmarkStart w:id="422" w:name="_Toc142311036"/>
      <w:bookmarkStart w:id="423" w:name="_Toc305158802"/>
      <w:r>
        <w:rPr>
          <w:color w:val="auto"/>
          <w:sz w:val="24"/>
          <w:highlight w:val="none"/>
        </w:rPr>
        <w:t>招标文件要求签字的内容（如授权委托书等），</w:t>
      </w:r>
      <w:r>
        <w:rPr>
          <w:rFonts w:eastAsiaTheme="minorEastAsia"/>
          <w:color w:val="auto"/>
          <w:sz w:val="24"/>
          <w:highlight w:val="none"/>
        </w:rPr>
        <w:t>可以使用电子签章或使用原件的电子件（电子件指扫描件、照片等形式电子文件）；要求</w:t>
      </w:r>
      <w:r>
        <w:rPr>
          <w:color w:val="auto"/>
          <w:sz w:val="24"/>
          <w:highlight w:val="none"/>
        </w:rPr>
        <w:t>第三方出具的盖章件原件（如联合协议、分包意向协议、制造商授权书等），投标文件中应使用原件的电子件。</w:t>
      </w:r>
    </w:p>
    <w:p w14:paraId="2F7842AB">
      <w:pPr>
        <w:numPr>
          <w:ilvl w:val="1"/>
          <w:numId w:val="9"/>
        </w:numPr>
        <w:tabs>
          <w:tab w:val="left" w:pos="1080"/>
          <w:tab w:val="left" w:pos="2014"/>
        </w:tabs>
        <w:snapToGrid w:val="0"/>
        <w:spacing w:line="360" w:lineRule="auto"/>
        <w:ind w:left="1077" w:hanging="720"/>
        <w:rPr>
          <w:rFonts w:ascii="Times New Roman" w:hAnsi="Times New Roman" w:eastAsia="宋体" w:cs="Times New Roman"/>
          <w:color w:val="auto"/>
          <w:kern w:val="2"/>
          <w:sz w:val="24"/>
          <w:szCs w:val="24"/>
          <w:highlight w:val="none"/>
          <w:lang w:val="en-US" w:eastAsia="zh-CN" w:bidi="ar-SA"/>
        </w:rPr>
      </w:pPr>
      <w:r>
        <w:rPr>
          <w:color w:val="auto"/>
          <w:sz w:val="24"/>
          <w:highlight w:val="none"/>
        </w:rPr>
        <w:t>招标文件要求盖章的内容，一般通过投标文件编制工具加盖电子签章。</w:t>
      </w:r>
    </w:p>
    <w:p w14:paraId="3CEBF6FD">
      <w:pPr>
        <w:numPr>
          <w:ilvl w:val="1"/>
          <w:numId w:val="9"/>
        </w:numPr>
        <w:tabs>
          <w:tab w:val="left" w:pos="1080"/>
          <w:tab w:val="left" w:pos="2014"/>
        </w:tabs>
        <w:snapToGrid w:val="0"/>
        <w:spacing w:line="360" w:lineRule="auto"/>
        <w:ind w:left="1077" w:hanging="720"/>
        <w:rPr>
          <w:rFonts w:ascii="Times New Roman" w:hAnsi="Times New Roman" w:eastAsia="宋体" w:cs="Times New Roman"/>
          <w:color w:val="auto"/>
          <w:kern w:val="2"/>
          <w:sz w:val="24"/>
          <w:szCs w:val="24"/>
          <w:highlight w:val="none"/>
          <w:lang w:val="en-US" w:eastAsia="zh-CN" w:bidi="ar-SA"/>
        </w:rPr>
      </w:pPr>
      <w:r>
        <w:rPr>
          <w:rFonts w:hint="eastAsia" w:ascii="Times New Roman" w:hAnsi="Times New Roman" w:eastAsia="宋体" w:cs="Times New Roman"/>
          <w:color w:val="auto"/>
          <w:kern w:val="2"/>
          <w:sz w:val="24"/>
          <w:szCs w:val="24"/>
          <w:highlight w:val="none"/>
          <w:lang w:val="en-US" w:eastAsia="zh-CN" w:bidi="ar-SA"/>
        </w:rPr>
        <w:t>本项目投标文件纸质文件要求详见《投标人须知资料表》</w:t>
      </w:r>
    </w:p>
    <w:p w14:paraId="466E74E9">
      <w:pPr>
        <w:tabs>
          <w:tab w:val="left" w:pos="900"/>
          <w:tab w:val="left" w:pos="1080"/>
        </w:tabs>
        <w:snapToGrid w:val="0"/>
        <w:spacing w:line="360" w:lineRule="auto"/>
        <w:ind w:left="357"/>
        <w:rPr>
          <w:color w:val="auto"/>
          <w:highlight w:val="none"/>
        </w:rPr>
      </w:pPr>
    </w:p>
    <w:p w14:paraId="4A00A8A0">
      <w:pPr>
        <w:pStyle w:val="5"/>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四   投标文件的提交</w:t>
      </w:r>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p>
    <w:p w14:paraId="1AEBC985">
      <w:pPr>
        <w:numPr>
          <w:ilvl w:val="0"/>
          <w:numId w:val="9"/>
        </w:numPr>
        <w:tabs>
          <w:tab w:val="left" w:pos="360"/>
        </w:tabs>
        <w:snapToGrid w:val="0"/>
        <w:spacing w:line="360" w:lineRule="auto"/>
        <w:ind w:left="357" w:hanging="357"/>
        <w:outlineLvl w:val="1"/>
        <w:rPr>
          <w:color w:val="auto"/>
          <w:sz w:val="24"/>
          <w:highlight w:val="none"/>
        </w:rPr>
      </w:pPr>
      <w:bookmarkStart w:id="424" w:name="_Toc150480773"/>
      <w:bookmarkStart w:id="425" w:name="_Toc520356160"/>
      <w:bookmarkStart w:id="426" w:name="_Toc164351629"/>
      <w:bookmarkStart w:id="427" w:name="_Toc150774635"/>
      <w:bookmarkStart w:id="428" w:name="_Toc265228373"/>
      <w:bookmarkStart w:id="429" w:name="_Toc305158877"/>
      <w:bookmarkStart w:id="430" w:name="_Toc151190162"/>
      <w:bookmarkStart w:id="431" w:name="_Toc164608804"/>
      <w:bookmarkStart w:id="432" w:name="_Toc226309779"/>
      <w:bookmarkStart w:id="433" w:name="_Toc195842900"/>
      <w:bookmarkStart w:id="434" w:name="_Toc151193633"/>
      <w:bookmarkStart w:id="435" w:name="_Toc150774740"/>
      <w:bookmarkStart w:id="436" w:name="_Toc142311037"/>
      <w:bookmarkStart w:id="437" w:name="_Toc226965725"/>
      <w:bookmarkStart w:id="438" w:name="_Toc150509286"/>
      <w:bookmarkStart w:id="439" w:name="_Toc226337231"/>
      <w:bookmarkStart w:id="440" w:name="_Toc164229230"/>
      <w:bookmarkStart w:id="441" w:name="_Toc164229376"/>
      <w:bookmarkStart w:id="442" w:name="_Toc151193777"/>
      <w:bookmarkStart w:id="443" w:name="_Toc151193705"/>
      <w:bookmarkStart w:id="444" w:name="_Toc305158803"/>
      <w:bookmarkStart w:id="445" w:name="_Toc164608649"/>
      <w:bookmarkStart w:id="446" w:name="_Toc127161449"/>
      <w:bookmarkStart w:id="447" w:name="_Toc151193849"/>
      <w:bookmarkStart w:id="448" w:name="_Toc226965808"/>
      <w:bookmarkStart w:id="449" w:name="_Toc127151535"/>
      <w:bookmarkStart w:id="450" w:name="_Toc151193923"/>
      <w:bookmarkStart w:id="451" w:name="_Toc127151736"/>
      <w:bookmarkStart w:id="452" w:name="_Toc264969225"/>
      <w:bookmarkStart w:id="453" w:name="_Toc149720828"/>
      <w:r>
        <w:rPr>
          <w:color w:val="auto"/>
          <w:sz w:val="24"/>
          <w:highlight w:val="none"/>
        </w:rPr>
        <w:t>投标文件的</w:t>
      </w:r>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r>
        <w:rPr>
          <w:color w:val="auto"/>
          <w:sz w:val="24"/>
          <w:highlight w:val="none"/>
        </w:rPr>
        <w:t>提交</w:t>
      </w:r>
    </w:p>
    <w:p w14:paraId="39E05E3E">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本项目使用</w:t>
      </w:r>
      <w:r>
        <w:rPr>
          <w:rFonts w:eastAsiaTheme="minorEastAsia"/>
          <w:color w:val="auto"/>
          <w:sz w:val="24"/>
          <w:highlight w:val="none"/>
        </w:rPr>
        <w:t>北京市政府采购</w:t>
      </w:r>
      <w:r>
        <w:rPr>
          <w:color w:val="auto"/>
          <w:sz w:val="24"/>
          <w:highlight w:val="none"/>
        </w:rPr>
        <w:t>电子交易平台。投标人根据招标文件及电子交易平台供应商操作手册要求编制、生成并提交电子投标文件。</w:t>
      </w:r>
    </w:p>
    <w:p w14:paraId="2FCFFD24">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采购人及采购代理机构拒绝接受通过电子交易平台以外任何形式提交的投标文件，投标保证金除外。</w:t>
      </w:r>
    </w:p>
    <w:p w14:paraId="5D19819A">
      <w:pPr>
        <w:numPr>
          <w:ilvl w:val="0"/>
          <w:numId w:val="9"/>
        </w:numPr>
        <w:tabs>
          <w:tab w:val="left" w:pos="360"/>
        </w:tabs>
        <w:snapToGrid w:val="0"/>
        <w:spacing w:line="360" w:lineRule="auto"/>
        <w:ind w:left="357" w:hanging="357"/>
        <w:outlineLvl w:val="1"/>
        <w:rPr>
          <w:color w:val="auto"/>
          <w:sz w:val="24"/>
          <w:highlight w:val="none"/>
        </w:rPr>
      </w:pPr>
      <w:bookmarkStart w:id="454" w:name="_Toc265228374"/>
      <w:bookmarkStart w:id="455" w:name="_Toc164229377"/>
      <w:bookmarkStart w:id="456" w:name="_Toc151193706"/>
      <w:bookmarkStart w:id="457" w:name="_Toc151193634"/>
      <w:bookmarkStart w:id="458" w:name="_Toc226965726"/>
      <w:bookmarkStart w:id="459" w:name="_Toc150509287"/>
      <w:bookmarkStart w:id="460" w:name="_Toc520356161"/>
      <w:bookmarkStart w:id="461" w:name="_Toc127161450"/>
      <w:bookmarkStart w:id="462" w:name="_Toc150774741"/>
      <w:bookmarkStart w:id="463" w:name="_Toc151193924"/>
      <w:bookmarkStart w:id="464" w:name="_Toc164608805"/>
      <w:bookmarkStart w:id="465" w:name="_Toc195842901"/>
      <w:bookmarkStart w:id="466" w:name="_Toc127151737"/>
      <w:bookmarkStart w:id="467" w:name="_Toc142311038"/>
      <w:bookmarkStart w:id="468" w:name="_Toc127151536"/>
      <w:bookmarkStart w:id="469" w:name="_Toc226309780"/>
      <w:bookmarkStart w:id="470" w:name="_Toc150774636"/>
      <w:bookmarkStart w:id="471" w:name="_Toc305158878"/>
      <w:bookmarkStart w:id="472" w:name="_Toc150480774"/>
      <w:bookmarkStart w:id="473" w:name="_Toc164229231"/>
      <w:bookmarkStart w:id="474" w:name="_Toc164351630"/>
      <w:bookmarkStart w:id="475" w:name="_Toc151193778"/>
      <w:bookmarkStart w:id="476" w:name="_Toc151193850"/>
      <w:bookmarkStart w:id="477" w:name="_Toc226965809"/>
      <w:bookmarkStart w:id="478" w:name="_Toc151190163"/>
      <w:bookmarkStart w:id="479" w:name="_Toc149720829"/>
      <w:bookmarkStart w:id="480" w:name="_Toc164608650"/>
      <w:bookmarkStart w:id="481" w:name="_Toc305158804"/>
      <w:bookmarkStart w:id="482" w:name="_Toc264969226"/>
      <w:bookmarkStart w:id="483" w:name="_Toc226337232"/>
      <w:r>
        <w:rPr>
          <w:color w:val="auto"/>
          <w:sz w:val="24"/>
          <w:highlight w:val="none"/>
        </w:rPr>
        <w:t>投标截止</w:t>
      </w:r>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r>
        <w:rPr>
          <w:color w:val="auto"/>
          <w:sz w:val="24"/>
          <w:highlight w:val="none"/>
        </w:rPr>
        <w:t>时间</w:t>
      </w:r>
    </w:p>
    <w:p w14:paraId="28ED65D4">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投标人应在招标文件要求提交投标文件截止时间前，将电子投标文件提交至电子交易平台。</w:t>
      </w:r>
    </w:p>
    <w:p w14:paraId="37C93484">
      <w:pPr>
        <w:numPr>
          <w:ilvl w:val="0"/>
          <w:numId w:val="9"/>
        </w:numPr>
        <w:tabs>
          <w:tab w:val="left" w:pos="360"/>
        </w:tabs>
        <w:snapToGrid w:val="0"/>
        <w:spacing w:line="360" w:lineRule="auto"/>
        <w:ind w:left="357" w:hanging="357"/>
        <w:outlineLvl w:val="1"/>
        <w:rPr>
          <w:color w:val="auto"/>
          <w:sz w:val="24"/>
          <w:highlight w:val="none"/>
        </w:rPr>
      </w:pPr>
      <w:bookmarkStart w:id="484" w:name="_Toc150509288"/>
      <w:bookmarkStart w:id="485" w:name="_Toc226309781"/>
      <w:bookmarkStart w:id="486" w:name="_Toc226965810"/>
      <w:bookmarkStart w:id="487" w:name="_Toc226337233"/>
      <w:bookmarkStart w:id="488" w:name="_Toc164608806"/>
      <w:bookmarkStart w:id="489" w:name="_Toc164351631"/>
      <w:bookmarkStart w:id="490" w:name="_Toc127161451"/>
      <w:bookmarkStart w:id="491" w:name="_Toc226965727"/>
      <w:bookmarkStart w:id="492" w:name="_Toc151193707"/>
      <w:bookmarkStart w:id="493" w:name="_Toc151193925"/>
      <w:bookmarkStart w:id="494" w:name="_Toc164608651"/>
      <w:bookmarkStart w:id="495" w:name="_Toc151193779"/>
      <w:bookmarkStart w:id="496" w:name="_Toc305158879"/>
      <w:bookmarkStart w:id="497" w:name="_Toc265228375"/>
      <w:bookmarkStart w:id="498" w:name="_Toc150774637"/>
      <w:bookmarkStart w:id="499" w:name="_Toc127151738"/>
      <w:bookmarkStart w:id="500" w:name="_Toc151193635"/>
      <w:bookmarkStart w:id="501" w:name="_Toc164229378"/>
      <w:bookmarkStart w:id="502" w:name="_Toc149720830"/>
      <w:bookmarkStart w:id="503" w:name="_Toc142311039"/>
      <w:bookmarkStart w:id="504" w:name="_Toc150774742"/>
      <w:bookmarkStart w:id="505" w:name="_Toc150480775"/>
      <w:bookmarkStart w:id="506" w:name="_Toc195842902"/>
      <w:bookmarkStart w:id="507" w:name="_Toc305158805"/>
      <w:bookmarkStart w:id="508" w:name="_Toc264969227"/>
      <w:bookmarkStart w:id="509" w:name="_Toc164229232"/>
      <w:bookmarkStart w:id="510" w:name="_Toc151190164"/>
      <w:bookmarkStart w:id="511" w:name="_Toc127151537"/>
      <w:bookmarkStart w:id="512" w:name="_Toc151193851"/>
      <w:bookmarkStart w:id="513" w:name="_Toc520356162"/>
      <w:r>
        <w:rPr>
          <w:color w:val="auto"/>
          <w:sz w:val="24"/>
          <w:highlight w:val="none"/>
        </w:rPr>
        <w:t>投标文件的修改与撤回</w:t>
      </w:r>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p>
    <w:p w14:paraId="7402F08A">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投标截止时间前，投标人可以通过电子交易平台对所提交的投标文件进行补充、修改或者撤回。投标保证金的补充、修改或者撤回无需通过电子交易平台，但应就其补充、修改或者撤回通知采购人或采购代理机构。</w:t>
      </w:r>
    </w:p>
    <w:p w14:paraId="5E3284CA">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投标人对投标文件的补充、修改的内容应当按照招标文件要求签署、盖章，作为投标文件的组成部分。</w:t>
      </w:r>
    </w:p>
    <w:p w14:paraId="1975A0FC">
      <w:pPr>
        <w:spacing w:line="360" w:lineRule="auto"/>
        <w:rPr>
          <w:color w:val="auto"/>
          <w:sz w:val="24"/>
          <w:highlight w:val="none"/>
        </w:rPr>
      </w:pPr>
    </w:p>
    <w:p w14:paraId="59C173E4">
      <w:pPr>
        <w:pStyle w:val="5"/>
        <w:spacing w:before="0" w:line="360" w:lineRule="auto"/>
        <w:rPr>
          <w:rFonts w:ascii="Times New Roman" w:hAnsi="Times New Roman" w:eastAsia="宋体"/>
          <w:color w:val="auto"/>
          <w:sz w:val="28"/>
          <w:highlight w:val="none"/>
        </w:rPr>
      </w:pPr>
      <w:bookmarkStart w:id="514" w:name="_Toc226965728"/>
      <w:bookmarkStart w:id="515" w:name="_Toc151193708"/>
      <w:bookmarkStart w:id="516" w:name="_Toc264969228"/>
      <w:bookmarkStart w:id="517" w:name="_Toc142311040"/>
      <w:bookmarkStart w:id="518" w:name="_Toc150774638"/>
      <w:bookmarkStart w:id="519" w:name="_Toc151193636"/>
      <w:bookmarkStart w:id="520" w:name="_Toc226337234"/>
      <w:bookmarkStart w:id="521" w:name="_Toc151193852"/>
      <w:bookmarkStart w:id="522" w:name="_Toc151193926"/>
      <w:bookmarkStart w:id="523" w:name="_Toc150509289"/>
      <w:bookmarkStart w:id="524" w:name="_Toc151193780"/>
      <w:bookmarkStart w:id="525" w:name="_Toc150480776"/>
      <w:bookmarkStart w:id="526" w:name="_Toc305158806"/>
      <w:bookmarkStart w:id="527" w:name="_Toc151190165"/>
      <w:bookmarkStart w:id="528" w:name="_Toc226965811"/>
      <w:bookmarkStart w:id="529" w:name="_Toc195842903"/>
      <w:bookmarkStart w:id="530" w:name="_Toc127151538"/>
      <w:bookmarkStart w:id="531" w:name="_Toc150774743"/>
      <w:bookmarkStart w:id="532" w:name="_Toc265228376"/>
      <w:bookmarkStart w:id="533" w:name="_Toc520356163"/>
      <w:bookmarkStart w:id="534" w:name="_Toc226309782"/>
      <w:bookmarkStart w:id="535" w:name="_Toc305158880"/>
      <w:r>
        <w:rPr>
          <w:rFonts w:ascii="Times New Roman" w:hAnsi="Times New Roman" w:eastAsia="宋体"/>
          <w:color w:val="auto"/>
          <w:sz w:val="28"/>
          <w:highlight w:val="none"/>
        </w:rPr>
        <w:t>五   开标、资格审查及评标</w:t>
      </w:r>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p>
    <w:p w14:paraId="671C3368">
      <w:pPr>
        <w:numPr>
          <w:ilvl w:val="0"/>
          <w:numId w:val="9"/>
        </w:numPr>
        <w:tabs>
          <w:tab w:val="left" w:pos="360"/>
        </w:tabs>
        <w:snapToGrid w:val="0"/>
        <w:spacing w:line="360" w:lineRule="auto"/>
        <w:ind w:left="357" w:hanging="357"/>
        <w:outlineLvl w:val="1"/>
        <w:rPr>
          <w:color w:val="auto"/>
          <w:sz w:val="24"/>
          <w:highlight w:val="none"/>
        </w:rPr>
      </w:pPr>
      <w:bookmarkStart w:id="536" w:name="_Toc164608653"/>
      <w:bookmarkStart w:id="537" w:name="_Toc151193781"/>
      <w:bookmarkStart w:id="538" w:name="_Toc264969229"/>
      <w:bookmarkStart w:id="539" w:name="_Toc151193637"/>
      <w:bookmarkStart w:id="540" w:name="_Toc226309783"/>
      <w:bookmarkStart w:id="541" w:name="_Toc195842904"/>
      <w:bookmarkStart w:id="542" w:name="_Toc265228377"/>
      <w:bookmarkStart w:id="543" w:name="_Toc151193853"/>
      <w:bookmarkStart w:id="544" w:name="_Toc149720832"/>
      <w:bookmarkStart w:id="545" w:name="_Toc151190166"/>
      <w:bookmarkStart w:id="546" w:name="_Toc127161453"/>
      <w:bookmarkStart w:id="547" w:name="_Toc305158881"/>
      <w:bookmarkStart w:id="548" w:name="_Toc520356164"/>
      <w:bookmarkStart w:id="549" w:name="_Toc127151740"/>
      <w:bookmarkStart w:id="550" w:name="_Toc164229234"/>
      <w:bookmarkStart w:id="551" w:name="_Toc305158807"/>
      <w:bookmarkStart w:id="552" w:name="_Toc150774639"/>
      <w:bookmarkStart w:id="553" w:name="_Toc226965812"/>
      <w:bookmarkStart w:id="554" w:name="_Toc164351633"/>
      <w:bookmarkStart w:id="555" w:name="_Toc226337235"/>
      <w:bookmarkStart w:id="556" w:name="_Toc150480777"/>
      <w:bookmarkStart w:id="557" w:name="_Toc226965729"/>
      <w:bookmarkStart w:id="558" w:name="_Toc127151539"/>
      <w:bookmarkStart w:id="559" w:name="_Toc164229380"/>
      <w:bookmarkStart w:id="560" w:name="_Toc164608808"/>
      <w:bookmarkStart w:id="561" w:name="_Toc142311041"/>
      <w:bookmarkStart w:id="562" w:name="_Toc151193927"/>
      <w:bookmarkStart w:id="563" w:name="_Toc150509290"/>
      <w:bookmarkStart w:id="564" w:name="_Toc150774744"/>
      <w:bookmarkStart w:id="565" w:name="_Toc151193709"/>
      <w:r>
        <w:rPr>
          <w:color w:val="auto"/>
          <w:sz w:val="24"/>
          <w:highlight w:val="none"/>
        </w:rPr>
        <w:t>开标</w:t>
      </w:r>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p>
    <w:p w14:paraId="7D3C82D3">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采购人或采购代理机构将按招标文件的规定，在投标截止时间的同一时间和招标文件预先确定的地点组织开标。</w:t>
      </w:r>
    </w:p>
    <w:p w14:paraId="43FD888E">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本项目开标使用</w:t>
      </w:r>
      <w:r>
        <w:rPr>
          <w:rFonts w:eastAsiaTheme="minorEastAsia"/>
          <w:color w:val="auto"/>
          <w:sz w:val="24"/>
          <w:highlight w:val="none"/>
        </w:rPr>
        <w:t>北京市政府采购</w:t>
      </w:r>
      <w:r>
        <w:rPr>
          <w:color w:val="auto"/>
          <w:sz w:val="24"/>
          <w:highlight w:val="none"/>
        </w:rPr>
        <w:t>电子交易平台。投标人应在</w:t>
      </w:r>
      <w:bookmarkStart w:id="566" w:name="_Hlk167284562"/>
      <w:r>
        <w:rPr>
          <w:color w:val="auto"/>
          <w:sz w:val="24"/>
          <w:highlight w:val="none"/>
        </w:rPr>
        <w:t>《投标人须知资料表》</w:t>
      </w:r>
      <w:bookmarkEnd w:id="566"/>
      <w:r>
        <w:rPr>
          <w:color w:val="auto"/>
          <w:sz w:val="24"/>
          <w:highlight w:val="none"/>
        </w:rPr>
        <w:t>规定的时间内对投标文件进行解密，因非系统原因导致的解密失败，视为</w:t>
      </w:r>
      <w:r>
        <w:rPr>
          <w:b/>
          <w:color w:val="auto"/>
          <w:sz w:val="24"/>
          <w:highlight w:val="none"/>
        </w:rPr>
        <w:t>投标无效</w:t>
      </w:r>
      <w:r>
        <w:rPr>
          <w:color w:val="auto"/>
          <w:sz w:val="24"/>
          <w:highlight w:val="none"/>
        </w:rPr>
        <w:t>。</w:t>
      </w:r>
    </w:p>
    <w:p w14:paraId="2B7C3D35">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开标过程将使用电子交易平台宣布投标人名称、投标价格和招标文件规定的需要宣布的其他内容并进行记录，并由参加开标的各投标人确认</w:t>
      </w:r>
      <w:bookmarkStart w:id="567" w:name="_Toc520356165"/>
      <w:r>
        <w:rPr>
          <w:color w:val="auto"/>
          <w:sz w:val="24"/>
          <w:highlight w:val="none"/>
        </w:rPr>
        <w:t>。</w:t>
      </w:r>
      <w:bookmarkStart w:id="568" w:name="_Hlk143533942"/>
      <w:r>
        <w:rPr>
          <w:color w:val="auto"/>
          <w:sz w:val="24"/>
          <w:highlight w:val="none"/>
        </w:rPr>
        <w:t>投标人未在规定时间内提出疑义或确认一览表的，视同认可开标结果。</w:t>
      </w:r>
      <w:bookmarkEnd w:id="568"/>
    </w:p>
    <w:p w14:paraId="5613FF40">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1FA6E791">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投标人不足3家的，不予开标。</w:t>
      </w:r>
    </w:p>
    <w:p w14:paraId="1DAF3067">
      <w:pPr>
        <w:numPr>
          <w:ilvl w:val="0"/>
          <w:numId w:val="9"/>
        </w:numPr>
        <w:tabs>
          <w:tab w:val="left" w:pos="360"/>
        </w:tabs>
        <w:snapToGrid w:val="0"/>
        <w:spacing w:line="360" w:lineRule="auto"/>
        <w:ind w:left="357" w:hanging="357"/>
        <w:outlineLvl w:val="1"/>
        <w:rPr>
          <w:color w:val="auto"/>
          <w:sz w:val="24"/>
          <w:highlight w:val="none"/>
        </w:rPr>
      </w:pPr>
      <w:r>
        <w:rPr>
          <w:color w:val="auto"/>
          <w:sz w:val="24"/>
          <w:highlight w:val="none"/>
        </w:rPr>
        <w:t>资格审查</w:t>
      </w:r>
    </w:p>
    <w:p w14:paraId="645C00FD">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见第三章《资格审查》。</w:t>
      </w:r>
    </w:p>
    <w:bookmarkEnd w:id="567"/>
    <w:p w14:paraId="68341DD7">
      <w:pPr>
        <w:numPr>
          <w:ilvl w:val="0"/>
          <w:numId w:val="9"/>
        </w:numPr>
        <w:tabs>
          <w:tab w:val="left" w:pos="360"/>
        </w:tabs>
        <w:snapToGrid w:val="0"/>
        <w:spacing w:line="360" w:lineRule="auto"/>
        <w:ind w:left="357" w:hanging="357"/>
        <w:outlineLvl w:val="1"/>
        <w:rPr>
          <w:color w:val="auto"/>
          <w:sz w:val="24"/>
          <w:highlight w:val="none"/>
        </w:rPr>
      </w:pPr>
      <w:bookmarkStart w:id="569" w:name="_Toc127151540"/>
      <w:bookmarkStart w:id="570" w:name="_Toc150774745"/>
      <w:bookmarkStart w:id="571" w:name="_Toc151190167"/>
      <w:bookmarkStart w:id="572" w:name="_Toc305158882"/>
      <w:bookmarkStart w:id="573" w:name="_Toc226965730"/>
      <w:bookmarkStart w:id="574" w:name="_Toc305158808"/>
      <w:bookmarkStart w:id="575" w:name="_Toc226337236"/>
      <w:bookmarkStart w:id="576" w:name="_Toc150480778"/>
      <w:bookmarkStart w:id="577" w:name="_Toc164608809"/>
      <w:bookmarkStart w:id="578" w:name="_Toc151193638"/>
      <w:bookmarkStart w:id="579" w:name="_Toc151193928"/>
      <w:bookmarkStart w:id="580" w:name="_Toc265228378"/>
      <w:bookmarkStart w:id="581" w:name="_Toc264969230"/>
      <w:bookmarkStart w:id="582" w:name="_Toc164608654"/>
      <w:bookmarkStart w:id="583" w:name="_Toc164229235"/>
      <w:bookmarkStart w:id="584" w:name="_Toc226965813"/>
      <w:bookmarkStart w:id="585" w:name="_Toc127161454"/>
      <w:bookmarkStart w:id="586" w:name="_Toc151193854"/>
      <w:bookmarkStart w:id="587" w:name="_Toc164351634"/>
      <w:bookmarkStart w:id="588" w:name="_Toc149720833"/>
      <w:bookmarkStart w:id="589" w:name="_Toc142311042"/>
      <w:bookmarkStart w:id="590" w:name="_Toc127151741"/>
      <w:bookmarkStart w:id="591" w:name="_Toc195842905"/>
      <w:bookmarkStart w:id="592" w:name="_Toc164229381"/>
      <w:bookmarkStart w:id="593" w:name="_Toc151193710"/>
      <w:bookmarkStart w:id="594" w:name="_Toc226309784"/>
      <w:bookmarkStart w:id="595" w:name="_Toc150774640"/>
      <w:bookmarkStart w:id="596" w:name="_Toc151193782"/>
      <w:bookmarkStart w:id="597" w:name="_Toc150509291"/>
      <w:r>
        <w:rPr>
          <w:color w:val="auto"/>
          <w:sz w:val="24"/>
          <w:highlight w:val="none"/>
        </w:rPr>
        <w:t>评标委员会</w:t>
      </w:r>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p>
    <w:p w14:paraId="62571519">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评标委员会根据政府采购有关规定和本次采购项目的特点进行组建，并负责具体评标事务，独立履行职责。</w:t>
      </w:r>
      <w:bookmarkStart w:id="598" w:name="_Toc520356166"/>
    </w:p>
    <w:p w14:paraId="54804E7D">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598"/>
      <w:bookmarkStart w:id="599" w:name="_Toc520356169"/>
    </w:p>
    <w:p w14:paraId="094584E9">
      <w:pPr>
        <w:numPr>
          <w:ilvl w:val="0"/>
          <w:numId w:val="9"/>
        </w:numPr>
        <w:tabs>
          <w:tab w:val="left" w:pos="360"/>
        </w:tabs>
        <w:snapToGrid w:val="0"/>
        <w:spacing w:line="360" w:lineRule="auto"/>
        <w:ind w:left="357" w:hanging="357"/>
        <w:outlineLvl w:val="1"/>
        <w:rPr>
          <w:color w:val="auto"/>
          <w:sz w:val="24"/>
          <w:highlight w:val="none"/>
        </w:rPr>
      </w:pPr>
      <w:r>
        <w:rPr>
          <w:color w:val="auto"/>
          <w:sz w:val="24"/>
          <w:highlight w:val="none"/>
        </w:rPr>
        <w:t>评标程序、评标方法和评标标准</w:t>
      </w:r>
    </w:p>
    <w:p w14:paraId="338D274D">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见第四章《评标程序、评标方法和评标标准》。</w:t>
      </w:r>
    </w:p>
    <w:p w14:paraId="5F0FC9FB">
      <w:pPr>
        <w:tabs>
          <w:tab w:val="left" w:pos="360"/>
          <w:tab w:val="left" w:pos="1080"/>
        </w:tabs>
        <w:snapToGrid w:val="0"/>
        <w:spacing w:line="360" w:lineRule="auto"/>
        <w:ind w:left="1080"/>
        <w:rPr>
          <w:color w:val="auto"/>
          <w:sz w:val="24"/>
          <w:highlight w:val="none"/>
        </w:rPr>
      </w:pPr>
    </w:p>
    <w:p w14:paraId="3257FC76">
      <w:pPr>
        <w:pStyle w:val="5"/>
        <w:spacing w:before="0" w:line="360" w:lineRule="auto"/>
        <w:rPr>
          <w:rFonts w:ascii="Times New Roman" w:hAnsi="Times New Roman" w:eastAsia="宋体"/>
          <w:color w:val="auto"/>
          <w:sz w:val="28"/>
          <w:highlight w:val="none"/>
        </w:rPr>
      </w:pPr>
      <w:bookmarkStart w:id="600" w:name="_Toc151193643"/>
      <w:bookmarkStart w:id="601" w:name="_Toc226337241"/>
      <w:bookmarkStart w:id="602" w:name="_Toc151193933"/>
      <w:bookmarkStart w:id="603" w:name="_Toc305158813"/>
      <w:bookmarkStart w:id="604" w:name="_Toc305158887"/>
      <w:bookmarkStart w:id="605" w:name="_Toc142311047"/>
      <w:bookmarkStart w:id="606" w:name="_Toc226965735"/>
      <w:bookmarkStart w:id="607" w:name="_Toc150774645"/>
      <w:bookmarkStart w:id="608" w:name="_Toc151190172"/>
      <w:bookmarkStart w:id="609" w:name="_Toc264969235"/>
      <w:bookmarkStart w:id="610" w:name="_Toc150509296"/>
      <w:bookmarkStart w:id="611" w:name="_Toc226965818"/>
      <w:bookmarkStart w:id="612" w:name="_Toc151193787"/>
      <w:bookmarkStart w:id="613" w:name="_Toc195842910"/>
      <w:bookmarkStart w:id="614" w:name="_Toc151193859"/>
      <w:bookmarkStart w:id="615" w:name="_Toc127151545"/>
      <w:bookmarkStart w:id="616" w:name="_Toc265228383"/>
      <w:bookmarkStart w:id="617" w:name="_Toc150480783"/>
      <w:bookmarkStart w:id="618" w:name="_Toc151193715"/>
      <w:bookmarkStart w:id="619" w:name="_Toc150774750"/>
      <w:bookmarkStart w:id="620" w:name="_Toc226309789"/>
      <w:r>
        <w:rPr>
          <w:rFonts w:ascii="Times New Roman" w:hAnsi="Times New Roman" w:eastAsia="宋体"/>
          <w:color w:val="auto"/>
          <w:sz w:val="28"/>
          <w:highlight w:val="none"/>
        </w:rPr>
        <w:t xml:space="preserve">六   </w:t>
      </w:r>
      <w:bookmarkEnd w:id="599"/>
      <w:r>
        <w:rPr>
          <w:rFonts w:ascii="Times New Roman" w:hAnsi="Times New Roman" w:eastAsia="宋体"/>
          <w:color w:val="auto"/>
          <w:sz w:val="28"/>
          <w:highlight w:val="none"/>
        </w:rPr>
        <w:t>确定中标</w:t>
      </w:r>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Start w:id="621" w:name="_Toc151190174"/>
      <w:bookmarkStart w:id="622" w:name="_Toc150509298"/>
      <w:bookmarkStart w:id="623" w:name="_Toc164608816"/>
      <w:bookmarkStart w:id="624" w:name="_Toc149720840"/>
      <w:bookmarkStart w:id="625" w:name="_Toc305158815"/>
      <w:bookmarkStart w:id="626" w:name="_Toc150774647"/>
      <w:bookmarkStart w:id="627" w:name="_Toc164229242"/>
      <w:bookmarkStart w:id="628" w:name="_Toc151193717"/>
      <w:bookmarkStart w:id="629" w:name="_Toc164351641"/>
      <w:bookmarkStart w:id="630" w:name="_Toc226309791"/>
      <w:bookmarkStart w:id="631" w:name="_Toc150480785"/>
      <w:bookmarkStart w:id="632" w:name="_Toc151193645"/>
      <w:bookmarkStart w:id="633" w:name="_Toc226337243"/>
      <w:bookmarkStart w:id="634" w:name="_Toc150774752"/>
      <w:bookmarkStart w:id="635" w:name="_Toc151193935"/>
      <w:bookmarkStart w:id="636" w:name="_Toc151193789"/>
      <w:bookmarkStart w:id="637" w:name="_Toc142311049"/>
      <w:bookmarkStart w:id="638" w:name="_Toc164229388"/>
      <w:bookmarkStart w:id="639" w:name="_Toc305158889"/>
      <w:bookmarkStart w:id="640" w:name="_Toc265228385"/>
      <w:bookmarkStart w:id="641" w:name="_Toc151193861"/>
      <w:bookmarkStart w:id="642" w:name="_Toc226965737"/>
      <w:bookmarkStart w:id="643" w:name="_Toc127151547"/>
      <w:bookmarkStart w:id="644" w:name="_Toc195842912"/>
      <w:bookmarkStart w:id="645" w:name="_Toc264969237"/>
      <w:bookmarkStart w:id="646" w:name="_Toc127161461"/>
      <w:bookmarkStart w:id="647" w:name="_Toc164608661"/>
      <w:bookmarkStart w:id="648" w:name="_Toc127151748"/>
      <w:bookmarkStart w:id="649" w:name="_Toc226965820"/>
    </w:p>
    <w:p w14:paraId="2F0D9DAC">
      <w:pPr>
        <w:numPr>
          <w:ilvl w:val="0"/>
          <w:numId w:val="9"/>
        </w:numPr>
        <w:tabs>
          <w:tab w:val="left" w:pos="360"/>
        </w:tabs>
        <w:snapToGrid w:val="0"/>
        <w:spacing w:line="360" w:lineRule="auto"/>
        <w:ind w:left="357" w:hanging="357"/>
        <w:outlineLvl w:val="1"/>
        <w:rPr>
          <w:color w:val="auto"/>
          <w:sz w:val="24"/>
          <w:highlight w:val="none"/>
        </w:rPr>
      </w:pPr>
      <w:r>
        <w:rPr>
          <w:color w:val="auto"/>
          <w:sz w:val="24"/>
          <w:highlight w:val="none"/>
        </w:rPr>
        <w:t>确定中标人</w:t>
      </w:r>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p>
    <w:p w14:paraId="0282EF21">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eastAsiaTheme="minorEastAsia"/>
          <w:color w:val="auto"/>
          <w:sz w:val="24"/>
          <w:highlight w:val="none"/>
        </w:rPr>
        <w:t>采购人是否</w:t>
      </w:r>
      <w:r>
        <w:rPr>
          <w:color w:val="auto"/>
          <w:sz w:val="24"/>
          <w:highlight w:val="none"/>
        </w:rPr>
        <w:t>委托评标委员会</w:t>
      </w:r>
      <w:r>
        <w:rPr>
          <w:rFonts w:eastAsiaTheme="minorEastAsia"/>
          <w:color w:val="auto"/>
          <w:sz w:val="24"/>
          <w:highlight w:val="none"/>
        </w:rPr>
        <w:t>直接确定中标人，见《投标人须知资料表》。中标候选人并列的，按照《投标人须知资料表》要求确定中标人。</w:t>
      </w:r>
    </w:p>
    <w:p w14:paraId="21B60193">
      <w:pPr>
        <w:numPr>
          <w:ilvl w:val="0"/>
          <w:numId w:val="9"/>
        </w:numPr>
        <w:tabs>
          <w:tab w:val="left" w:pos="360"/>
        </w:tabs>
        <w:snapToGrid w:val="0"/>
        <w:spacing w:line="360" w:lineRule="auto"/>
        <w:ind w:left="357" w:hanging="357"/>
        <w:outlineLvl w:val="1"/>
        <w:rPr>
          <w:color w:val="auto"/>
          <w:sz w:val="24"/>
          <w:highlight w:val="none"/>
        </w:rPr>
      </w:pPr>
      <w:bookmarkStart w:id="650" w:name="_Toc305158817"/>
      <w:bookmarkStart w:id="651" w:name="_Toc305158891"/>
      <w:bookmarkStart w:id="652" w:name="_Toc151193937"/>
      <w:bookmarkStart w:id="653" w:name="_Toc164608818"/>
      <w:bookmarkStart w:id="654" w:name="_Toc151193791"/>
      <w:bookmarkStart w:id="655" w:name="_Toc150774649"/>
      <w:bookmarkStart w:id="656" w:name="_Toc149720842"/>
      <w:bookmarkStart w:id="657" w:name="_Toc264969239"/>
      <w:bookmarkStart w:id="658" w:name="_Toc150509300"/>
      <w:bookmarkStart w:id="659" w:name="_Toc127151549"/>
      <w:bookmarkStart w:id="660" w:name="_Toc142311051"/>
      <w:bookmarkStart w:id="661" w:name="_Toc164229244"/>
      <w:bookmarkStart w:id="662" w:name="_Toc151193647"/>
      <w:bookmarkStart w:id="663" w:name="_Toc226965822"/>
      <w:bookmarkStart w:id="664" w:name="_Toc127161463"/>
      <w:bookmarkStart w:id="665" w:name="_Toc151193863"/>
      <w:bookmarkStart w:id="666" w:name="_Toc127151750"/>
      <w:bookmarkStart w:id="667" w:name="_Toc151193719"/>
      <w:bookmarkStart w:id="668" w:name="_Toc150480787"/>
      <w:bookmarkStart w:id="669" w:name="_Toc164229390"/>
      <w:bookmarkStart w:id="670" w:name="_Toc265228387"/>
      <w:bookmarkStart w:id="671" w:name="_Toc226965739"/>
      <w:bookmarkStart w:id="672" w:name="_Toc164351643"/>
      <w:bookmarkStart w:id="673" w:name="_Toc164608663"/>
      <w:bookmarkStart w:id="674" w:name="_Toc195842914"/>
      <w:bookmarkStart w:id="675" w:name="_Toc151190176"/>
      <w:bookmarkStart w:id="676" w:name="_Toc150774754"/>
      <w:bookmarkStart w:id="677" w:name="_Toc226337245"/>
      <w:bookmarkStart w:id="678" w:name="_Toc226309793"/>
      <w:bookmarkStart w:id="679" w:name="_Ref467306425"/>
      <w:bookmarkStart w:id="680" w:name="_Ref467307090"/>
      <w:bookmarkStart w:id="681" w:name="_Toc520356176"/>
      <w:r>
        <w:rPr>
          <w:color w:val="auto"/>
          <w:sz w:val="24"/>
          <w:highlight w:val="none"/>
        </w:rPr>
        <w:t>中标公告与中标通知书</w:t>
      </w:r>
      <w:bookmarkEnd w:id="650"/>
      <w:bookmarkEnd w:id="651"/>
    </w:p>
    <w:p w14:paraId="3C758C1D">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采购人或采购代理机构自中标人确定之日起2个工作日内，</w:t>
      </w:r>
      <w:r>
        <w:rPr>
          <w:color w:val="auto"/>
          <w:kern w:val="0"/>
          <w:sz w:val="24"/>
          <w:highlight w:val="none"/>
        </w:rPr>
        <w:t>在北京市政府采购网公告中标结果</w:t>
      </w:r>
      <w:r>
        <w:rPr>
          <w:color w:val="auto"/>
          <w:sz w:val="24"/>
          <w:highlight w:val="none"/>
        </w:rPr>
        <w:t>，同时向中标人发出中标通知书，中标公告期限为1个工作日。</w:t>
      </w:r>
    </w:p>
    <w:p w14:paraId="1A903DD7">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中标通知书对采购人和中标供应商均具有法律效力。中标通知书发出后，采购人改变中标结果的，或者中标供应商放弃中标项目的，应当依法承担法律责任。</w:t>
      </w:r>
    </w:p>
    <w:p w14:paraId="4326AD04">
      <w:pPr>
        <w:numPr>
          <w:ilvl w:val="0"/>
          <w:numId w:val="9"/>
        </w:numPr>
        <w:tabs>
          <w:tab w:val="left" w:pos="360"/>
        </w:tabs>
        <w:snapToGrid w:val="0"/>
        <w:spacing w:line="360" w:lineRule="auto"/>
        <w:ind w:left="357" w:hanging="357"/>
        <w:outlineLvl w:val="1"/>
        <w:rPr>
          <w:color w:val="auto"/>
          <w:sz w:val="24"/>
          <w:highlight w:val="none"/>
        </w:rPr>
      </w:pPr>
      <w:r>
        <w:rPr>
          <w:color w:val="auto"/>
          <w:sz w:val="24"/>
          <w:highlight w:val="none"/>
        </w:rPr>
        <w:t>废标</w:t>
      </w:r>
    </w:p>
    <w:p w14:paraId="66BF9B66">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在招标采购中，出现下列情形之一的，应予废标：</w:t>
      </w:r>
    </w:p>
    <w:p w14:paraId="6057AD8B">
      <w:pPr>
        <w:numPr>
          <w:ilvl w:val="2"/>
          <w:numId w:val="9"/>
        </w:numPr>
        <w:snapToGrid w:val="0"/>
        <w:spacing w:line="360" w:lineRule="auto"/>
        <w:rPr>
          <w:color w:val="auto"/>
          <w:sz w:val="24"/>
          <w:highlight w:val="none"/>
        </w:rPr>
      </w:pPr>
      <w:r>
        <w:rPr>
          <w:color w:val="auto"/>
          <w:sz w:val="24"/>
          <w:highlight w:val="none"/>
        </w:rPr>
        <w:t>符合专业条件的供应商或者对招标文件作实质响应的供应商不足三家的；</w:t>
      </w:r>
    </w:p>
    <w:p w14:paraId="758216FA">
      <w:pPr>
        <w:numPr>
          <w:ilvl w:val="2"/>
          <w:numId w:val="9"/>
        </w:numPr>
        <w:snapToGrid w:val="0"/>
        <w:spacing w:line="360" w:lineRule="auto"/>
        <w:rPr>
          <w:color w:val="auto"/>
          <w:sz w:val="24"/>
          <w:highlight w:val="none"/>
        </w:rPr>
      </w:pPr>
      <w:r>
        <w:rPr>
          <w:color w:val="auto"/>
          <w:sz w:val="24"/>
          <w:highlight w:val="none"/>
        </w:rPr>
        <w:t>出现影响采购公正的违法、违规行为的；</w:t>
      </w:r>
    </w:p>
    <w:p w14:paraId="3D980163">
      <w:pPr>
        <w:numPr>
          <w:ilvl w:val="2"/>
          <w:numId w:val="9"/>
        </w:numPr>
        <w:snapToGrid w:val="0"/>
        <w:spacing w:line="360" w:lineRule="auto"/>
        <w:rPr>
          <w:color w:val="auto"/>
          <w:sz w:val="24"/>
          <w:highlight w:val="none"/>
        </w:rPr>
      </w:pPr>
      <w:r>
        <w:rPr>
          <w:color w:val="auto"/>
          <w:sz w:val="24"/>
          <w:highlight w:val="none"/>
        </w:rPr>
        <w:t>投标人的报价均超过了采购预算，采购人不能支付的；</w:t>
      </w:r>
    </w:p>
    <w:p w14:paraId="62B019EA">
      <w:pPr>
        <w:numPr>
          <w:ilvl w:val="2"/>
          <w:numId w:val="9"/>
        </w:numPr>
        <w:snapToGrid w:val="0"/>
        <w:spacing w:line="360" w:lineRule="auto"/>
        <w:rPr>
          <w:color w:val="auto"/>
          <w:sz w:val="24"/>
          <w:highlight w:val="none"/>
        </w:rPr>
      </w:pPr>
      <w:r>
        <w:rPr>
          <w:color w:val="auto"/>
          <w:sz w:val="24"/>
          <w:highlight w:val="none"/>
        </w:rPr>
        <w:t>因重大变故，采购任务取消的。</w:t>
      </w:r>
    </w:p>
    <w:p w14:paraId="5BAACCD4">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废标后，采购人将废标理由书面通知所有投标人。</w:t>
      </w:r>
    </w:p>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p w14:paraId="36BE10D8">
      <w:pPr>
        <w:numPr>
          <w:ilvl w:val="0"/>
          <w:numId w:val="9"/>
        </w:numPr>
        <w:tabs>
          <w:tab w:val="left" w:pos="360"/>
        </w:tabs>
        <w:snapToGrid w:val="0"/>
        <w:spacing w:line="360" w:lineRule="auto"/>
        <w:ind w:left="357" w:hanging="357"/>
        <w:outlineLvl w:val="1"/>
        <w:rPr>
          <w:color w:val="auto"/>
          <w:sz w:val="24"/>
          <w:highlight w:val="none"/>
        </w:rPr>
      </w:pPr>
      <w:bookmarkStart w:id="682" w:name="_Toc520356175"/>
      <w:bookmarkStart w:id="683" w:name="_Toc164608819"/>
      <w:bookmarkStart w:id="684" w:name="_Ref467306978"/>
      <w:bookmarkStart w:id="685" w:name="_Toc151193938"/>
      <w:bookmarkStart w:id="686" w:name="_Toc151193792"/>
      <w:bookmarkStart w:id="687" w:name="_Toc164608664"/>
      <w:bookmarkStart w:id="688" w:name="_Toc149720843"/>
      <w:bookmarkStart w:id="689" w:name="_Toc142311052"/>
      <w:bookmarkStart w:id="690" w:name="_Toc265228388"/>
      <w:bookmarkStart w:id="691" w:name="_Toc151193720"/>
      <w:bookmarkStart w:id="692" w:name="_Toc226965823"/>
      <w:bookmarkStart w:id="693" w:name="_Toc150509301"/>
      <w:bookmarkStart w:id="694" w:name="_Toc305158818"/>
      <w:bookmarkStart w:id="695" w:name="_Ref467307204"/>
      <w:bookmarkStart w:id="696" w:name="_Toc164229245"/>
      <w:bookmarkStart w:id="697" w:name="_Toc164351644"/>
      <w:bookmarkStart w:id="698" w:name="_Toc195842915"/>
      <w:bookmarkStart w:id="699" w:name="_Toc305158892"/>
      <w:bookmarkStart w:id="700" w:name="_Toc151193648"/>
      <w:bookmarkStart w:id="701" w:name="_Toc151190177"/>
      <w:bookmarkStart w:id="702" w:name="_Toc226337246"/>
      <w:bookmarkStart w:id="703" w:name="_Toc127161464"/>
      <w:bookmarkStart w:id="704" w:name="_Toc150480788"/>
      <w:bookmarkStart w:id="705" w:name="_Toc264969240"/>
      <w:bookmarkStart w:id="706" w:name="_Toc164229391"/>
      <w:bookmarkStart w:id="707" w:name="_Ref467307062"/>
      <w:bookmarkStart w:id="708" w:name="_Toc150774755"/>
      <w:bookmarkStart w:id="709" w:name="_Toc127151550"/>
      <w:bookmarkStart w:id="710" w:name="_Toc226965740"/>
      <w:bookmarkStart w:id="711" w:name="_Toc150774650"/>
      <w:bookmarkStart w:id="712" w:name="_Ref467306377"/>
      <w:bookmarkStart w:id="713" w:name="_Toc151193864"/>
      <w:bookmarkStart w:id="714" w:name="_Toc226309794"/>
      <w:bookmarkStart w:id="715" w:name="_Toc127151751"/>
      <w:r>
        <w:rPr>
          <w:color w:val="auto"/>
          <w:sz w:val="24"/>
          <w:highlight w:val="none"/>
        </w:rPr>
        <w:t>签订合同</w:t>
      </w:r>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p>
    <w:p w14:paraId="24B1B795">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中标人、采购人应当自中标通知书发出之日起30日内，按照招标文件和中标人投标文件的规定签订书面合同。所签订的合同不得对招标文件确定的事项和中标人投标文件作实质性修改。</w:t>
      </w:r>
    </w:p>
    <w:p w14:paraId="6114028E">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中标人拒绝与采购人签订合同的，采购人可以按照评标报告推荐的中标候选人名单排序，确定下一候选人为中标人，也可以重新开展政府采购活动。</w:t>
      </w:r>
    </w:p>
    <w:p w14:paraId="695AA045">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联合体中标的，联合体各方应当共同与采购人签订合同，就采购合同约定的事项向采购人承担连带责任。</w:t>
      </w:r>
    </w:p>
    <w:p w14:paraId="1356E685">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政府采购合同不能转包。</w:t>
      </w:r>
    </w:p>
    <w:p w14:paraId="12D11BCE">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color w:val="auto"/>
          <w:sz w:val="24"/>
          <w:highlight w:val="none"/>
        </w:rPr>
        <w:t>，</w:t>
      </w:r>
      <w:r>
        <w:rPr>
          <w:color w:val="auto"/>
          <w:sz w:val="24"/>
          <w:highlight w:val="none"/>
        </w:rPr>
        <w:t>否则</w:t>
      </w:r>
      <w:r>
        <w:rPr>
          <w:b/>
          <w:color w:val="auto"/>
          <w:sz w:val="24"/>
          <w:highlight w:val="none"/>
        </w:rPr>
        <w:t>投标无效</w:t>
      </w:r>
      <w:r>
        <w:rPr>
          <w:color w:val="auto"/>
          <w:sz w:val="24"/>
          <w:highlight w:val="none"/>
        </w:rPr>
        <w:t>。中标人就采购项目和分包项目向采购人负责，分包供应商就分包项目承担责任。</w:t>
      </w:r>
    </w:p>
    <w:p w14:paraId="35477C5B">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“政采贷”融资指引：详见</w:t>
      </w:r>
      <w:r>
        <w:rPr>
          <w:rFonts w:eastAsiaTheme="minorEastAsia"/>
          <w:color w:val="auto"/>
          <w:sz w:val="24"/>
          <w:highlight w:val="none"/>
        </w:rPr>
        <w:t>《投标人须知资料表》。</w:t>
      </w:r>
    </w:p>
    <w:bookmarkEnd w:id="679"/>
    <w:bookmarkEnd w:id="680"/>
    <w:bookmarkEnd w:id="681"/>
    <w:p w14:paraId="64971FAB">
      <w:pPr>
        <w:numPr>
          <w:ilvl w:val="0"/>
          <w:numId w:val="9"/>
        </w:numPr>
        <w:tabs>
          <w:tab w:val="left" w:pos="360"/>
        </w:tabs>
        <w:snapToGrid w:val="0"/>
        <w:spacing w:line="360" w:lineRule="auto"/>
        <w:ind w:left="357" w:hanging="357"/>
        <w:outlineLvl w:val="1"/>
        <w:rPr>
          <w:color w:val="auto"/>
          <w:sz w:val="24"/>
          <w:highlight w:val="none"/>
        </w:rPr>
      </w:pPr>
      <w:r>
        <w:rPr>
          <w:color w:val="auto"/>
          <w:sz w:val="24"/>
          <w:highlight w:val="none"/>
        </w:rPr>
        <w:t>询问与质疑</w:t>
      </w:r>
    </w:p>
    <w:p w14:paraId="3CD7AC0D">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询问</w:t>
      </w:r>
    </w:p>
    <w:p w14:paraId="037C06B8">
      <w:pPr>
        <w:numPr>
          <w:ilvl w:val="2"/>
          <w:numId w:val="9"/>
        </w:numPr>
        <w:snapToGrid w:val="0"/>
        <w:spacing w:line="360" w:lineRule="auto"/>
        <w:rPr>
          <w:color w:val="auto"/>
          <w:sz w:val="24"/>
          <w:highlight w:val="none"/>
        </w:rPr>
      </w:pPr>
      <w:bookmarkStart w:id="716" w:name="_Hlk179293370"/>
      <w:r>
        <w:rPr>
          <w:color w:val="auto"/>
          <w:sz w:val="24"/>
          <w:highlight w:val="none"/>
        </w:rPr>
        <w:t>投标人对政府采购活动事项有疑问的，可依法</w:t>
      </w:r>
      <w:r>
        <w:rPr>
          <w:rFonts w:hint="eastAsia"/>
          <w:color w:val="auto"/>
          <w:sz w:val="24"/>
          <w:highlight w:val="none"/>
        </w:rPr>
        <w:t>向采购人或采购代理机构</w:t>
      </w:r>
      <w:r>
        <w:rPr>
          <w:color w:val="auto"/>
          <w:sz w:val="24"/>
          <w:highlight w:val="none"/>
        </w:rPr>
        <w:t>提出询问，</w:t>
      </w:r>
      <w:r>
        <w:rPr>
          <w:rFonts w:hint="eastAsia"/>
          <w:color w:val="auto"/>
          <w:sz w:val="24"/>
          <w:highlight w:val="none"/>
        </w:rPr>
        <w:t>提出形式见</w:t>
      </w:r>
      <w:r>
        <w:rPr>
          <w:color w:val="auto"/>
          <w:sz w:val="24"/>
          <w:highlight w:val="none"/>
        </w:rPr>
        <w:t>《投标人须知资料表》。</w:t>
      </w:r>
      <w:bookmarkEnd w:id="716"/>
    </w:p>
    <w:p w14:paraId="18B6D878">
      <w:pPr>
        <w:numPr>
          <w:ilvl w:val="2"/>
          <w:numId w:val="9"/>
        </w:numPr>
        <w:snapToGrid w:val="0"/>
        <w:spacing w:line="360" w:lineRule="auto"/>
        <w:rPr>
          <w:color w:val="auto"/>
          <w:sz w:val="24"/>
          <w:highlight w:val="none"/>
        </w:rPr>
      </w:pPr>
      <w:r>
        <w:rPr>
          <w:color w:val="auto"/>
          <w:sz w:val="24"/>
          <w:highlight w:val="none"/>
        </w:rPr>
        <w:t>采购人或采购代理机构对供应商依法提出的询问，在3个工作日内作出答复，但答复的内容不得涉及商业秘密。</w:t>
      </w:r>
    </w:p>
    <w:p w14:paraId="082A33B5">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质疑</w:t>
      </w:r>
    </w:p>
    <w:p w14:paraId="71DDF353">
      <w:pPr>
        <w:numPr>
          <w:ilvl w:val="2"/>
          <w:numId w:val="9"/>
        </w:numPr>
        <w:snapToGrid w:val="0"/>
        <w:spacing w:line="360" w:lineRule="auto"/>
        <w:rPr>
          <w:color w:val="auto"/>
          <w:sz w:val="24"/>
          <w:highlight w:val="none"/>
        </w:rPr>
      </w:pPr>
      <w:r>
        <w:rPr>
          <w:color w:val="auto"/>
          <w:sz w:val="24"/>
          <w:highlight w:val="none"/>
        </w:rPr>
        <w:t>投标人认为采购文件、采购过程、中标结果使自己的权益受到损害的，可以在知道或者应知其权益受到损害之日起7个工作日内，以书面形式向采购人、采购代理机构提出质疑。采购人、采购代理机构在收到质疑函后7个工作日内作出答复。</w:t>
      </w:r>
    </w:p>
    <w:p w14:paraId="52516C16">
      <w:pPr>
        <w:numPr>
          <w:ilvl w:val="2"/>
          <w:numId w:val="9"/>
        </w:numPr>
        <w:snapToGrid w:val="0"/>
        <w:spacing w:line="360" w:lineRule="auto"/>
        <w:rPr>
          <w:color w:val="auto"/>
          <w:sz w:val="24"/>
          <w:highlight w:val="none"/>
        </w:rPr>
      </w:pPr>
      <w:r>
        <w:rPr>
          <w:color w:val="auto"/>
          <w:sz w:val="24"/>
          <w:highlight w:val="none"/>
        </w:rPr>
        <w:t>质疑函须使用财政部制定的范本文件。投标人为自然人的，质疑函应当由本人签字；投标人为法人或者其他组织的，质疑函应当由法定代表人、主要负责人，或者其授权代表签字或者盖章，并加盖公章。</w:t>
      </w:r>
    </w:p>
    <w:p w14:paraId="5DEB650C">
      <w:pPr>
        <w:numPr>
          <w:ilvl w:val="2"/>
          <w:numId w:val="9"/>
        </w:numPr>
        <w:snapToGrid w:val="0"/>
        <w:spacing w:line="360" w:lineRule="auto"/>
        <w:rPr>
          <w:color w:val="auto"/>
          <w:sz w:val="24"/>
          <w:highlight w:val="none"/>
        </w:rPr>
      </w:pPr>
      <w:r>
        <w:rPr>
          <w:color w:val="auto"/>
          <w:sz w:val="24"/>
          <w:highlight w:val="none"/>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6216042A">
      <w:pPr>
        <w:numPr>
          <w:ilvl w:val="2"/>
          <w:numId w:val="9"/>
        </w:numPr>
        <w:snapToGrid w:val="0"/>
        <w:spacing w:line="360" w:lineRule="auto"/>
        <w:rPr>
          <w:color w:val="auto"/>
          <w:sz w:val="24"/>
          <w:highlight w:val="none"/>
        </w:rPr>
      </w:pPr>
      <w:r>
        <w:rPr>
          <w:color w:val="auto"/>
          <w:sz w:val="24"/>
          <w:highlight w:val="none"/>
        </w:rPr>
        <w:t>投标人应在法定质疑期内一次性提出针对同一采购程序环节的质疑，法定质疑期内针对同一采购程序环节再次提出的质疑，采购人、采购代理机构有权不予答复。</w:t>
      </w:r>
    </w:p>
    <w:p w14:paraId="10BD5B9B">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接收询问和质疑的联系部门、联系电话和通讯地址见《投标人须知资料表》。</w:t>
      </w:r>
    </w:p>
    <w:p w14:paraId="7DDABAC8">
      <w:pPr>
        <w:numPr>
          <w:ilvl w:val="0"/>
          <w:numId w:val="9"/>
        </w:numPr>
        <w:tabs>
          <w:tab w:val="left" w:pos="360"/>
        </w:tabs>
        <w:snapToGrid w:val="0"/>
        <w:spacing w:line="360" w:lineRule="auto"/>
        <w:ind w:left="357" w:hanging="357"/>
        <w:outlineLvl w:val="1"/>
        <w:rPr>
          <w:color w:val="auto"/>
          <w:sz w:val="24"/>
          <w:highlight w:val="none"/>
        </w:rPr>
      </w:pPr>
      <w:r>
        <w:rPr>
          <w:color w:val="auto"/>
          <w:sz w:val="24"/>
          <w:highlight w:val="none"/>
        </w:rPr>
        <w:t>代理费</w:t>
      </w:r>
    </w:p>
    <w:p w14:paraId="4CBCEE72">
      <w:pPr>
        <w:numPr>
          <w:ilvl w:val="1"/>
          <w:numId w:val="9"/>
        </w:numPr>
        <w:tabs>
          <w:tab w:val="left" w:pos="1080"/>
          <w:tab w:val="left" w:pos="2014"/>
        </w:tabs>
        <w:snapToGrid w:val="0"/>
        <w:spacing w:line="360" w:lineRule="auto"/>
        <w:ind w:left="1077" w:hanging="720"/>
        <w:rPr>
          <w:color w:val="auto"/>
          <w:sz w:val="24"/>
          <w:highlight w:val="none"/>
        </w:rPr>
      </w:pPr>
      <w:r>
        <w:rPr>
          <w:color w:val="auto"/>
          <w:sz w:val="24"/>
          <w:highlight w:val="none"/>
        </w:rPr>
        <w:t>收费对象、收费标准及缴纳时间见《投标人须知资料表》。由中标人支付的，中标人须一次性向采购代理机构缴纳代理费，投标报价应包含代理费用。</w:t>
      </w:r>
    </w:p>
    <w:p w14:paraId="1D9F59BB">
      <w:pPr>
        <w:tabs>
          <w:tab w:val="left" w:pos="360"/>
          <w:tab w:val="left" w:pos="1080"/>
        </w:tabs>
        <w:snapToGrid w:val="0"/>
        <w:spacing w:line="360" w:lineRule="auto"/>
        <w:ind w:left="360"/>
        <w:rPr>
          <w:color w:val="auto"/>
          <w:sz w:val="24"/>
          <w:highlight w:val="none"/>
        </w:rPr>
      </w:pPr>
    </w:p>
    <w:p w14:paraId="7B5ABEB6">
      <w:pPr>
        <w:spacing w:line="360" w:lineRule="auto"/>
        <w:jc w:val="center"/>
        <w:outlineLvl w:val="0"/>
        <w:rPr>
          <w:b/>
          <w:color w:val="auto"/>
          <w:sz w:val="36"/>
          <w:szCs w:val="36"/>
          <w:highlight w:val="none"/>
        </w:rPr>
      </w:pPr>
      <w:bookmarkStart w:id="717" w:name="_Toc353873664"/>
      <w:bookmarkStart w:id="718" w:name="_Toc305158896"/>
      <w:bookmarkStart w:id="719" w:name="_Toc265228392"/>
      <w:bookmarkStart w:id="720" w:name="_Toc150774759"/>
      <w:bookmarkStart w:id="721" w:name="_Toc353873934"/>
      <w:bookmarkStart w:id="722" w:name="_Toc226965827"/>
      <w:bookmarkStart w:id="723" w:name="_Toc226337250"/>
      <w:bookmarkStart w:id="724" w:name="_Toc305158822"/>
      <w:bookmarkStart w:id="725" w:name="_Toc353825544"/>
      <w:bookmarkStart w:id="726" w:name="_Toc150480792"/>
      <w:bookmarkStart w:id="727" w:name="_Toc127151554"/>
      <w:bookmarkStart w:id="728" w:name="_Toc264969244"/>
      <w:bookmarkStart w:id="729" w:name="_Toc142311056"/>
      <w:r>
        <w:rPr>
          <w:color w:val="auto"/>
          <w:sz w:val="24"/>
          <w:highlight w:val="none"/>
        </w:rPr>
        <w:br w:type="page"/>
      </w:r>
      <w:bookmarkStart w:id="730" w:name="_Toc99301421"/>
      <w:r>
        <w:rPr>
          <w:b/>
          <w:color w:val="auto"/>
          <w:sz w:val="36"/>
          <w:szCs w:val="36"/>
          <w:highlight w:val="none"/>
        </w:rPr>
        <w:t xml:space="preserve">第三章   </w:t>
      </w:r>
      <w:bookmarkEnd w:id="717"/>
      <w:bookmarkEnd w:id="718"/>
      <w:bookmarkEnd w:id="719"/>
      <w:bookmarkEnd w:id="720"/>
      <w:bookmarkEnd w:id="721"/>
      <w:bookmarkEnd w:id="722"/>
      <w:bookmarkEnd w:id="723"/>
      <w:bookmarkEnd w:id="724"/>
      <w:bookmarkEnd w:id="725"/>
      <w:bookmarkEnd w:id="726"/>
      <w:bookmarkEnd w:id="727"/>
      <w:bookmarkEnd w:id="728"/>
      <w:bookmarkEnd w:id="729"/>
      <w:r>
        <w:rPr>
          <w:b/>
          <w:color w:val="auto"/>
          <w:sz w:val="36"/>
          <w:szCs w:val="36"/>
          <w:highlight w:val="none"/>
        </w:rPr>
        <w:t>资格审查</w:t>
      </w:r>
      <w:bookmarkEnd w:id="730"/>
      <w:bookmarkStart w:id="731" w:name="_Toc487900382"/>
    </w:p>
    <w:p w14:paraId="2292FF6B">
      <w:pPr>
        <w:tabs>
          <w:tab w:val="left" w:pos="360"/>
          <w:tab w:val="left" w:pos="900"/>
        </w:tabs>
        <w:snapToGrid w:val="0"/>
        <w:spacing w:line="360" w:lineRule="auto"/>
        <w:jc w:val="center"/>
        <w:outlineLvl w:val="1"/>
        <w:rPr>
          <w:b/>
          <w:color w:val="auto"/>
          <w:sz w:val="24"/>
          <w:highlight w:val="none"/>
        </w:rPr>
      </w:pPr>
      <w:bookmarkStart w:id="732" w:name="_Toc99301422"/>
      <w:r>
        <w:rPr>
          <w:b/>
          <w:color w:val="auto"/>
          <w:sz w:val="24"/>
          <w:highlight w:val="none"/>
        </w:rPr>
        <w:t>一、资格审查程序</w:t>
      </w:r>
      <w:bookmarkEnd w:id="732"/>
    </w:p>
    <w:p w14:paraId="3C0CE1A9">
      <w:pPr>
        <w:numPr>
          <w:ilvl w:val="0"/>
          <w:numId w:val="11"/>
        </w:numPr>
        <w:tabs>
          <w:tab w:val="left" w:pos="426"/>
          <w:tab w:val="left" w:pos="851"/>
          <w:tab w:val="clear" w:pos="900"/>
        </w:tabs>
        <w:snapToGrid w:val="0"/>
        <w:spacing w:line="360" w:lineRule="auto"/>
        <w:ind w:left="426" w:hanging="426"/>
        <w:outlineLvl w:val="1"/>
        <w:rPr>
          <w:color w:val="auto"/>
          <w:sz w:val="24"/>
          <w:highlight w:val="none"/>
        </w:rPr>
      </w:pPr>
      <w:r>
        <w:rPr>
          <w:color w:val="auto"/>
          <w:sz w:val="24"/>
          <w:highlight w:val="none"/>
        </w:rPr>
        <w:t>开标结束后，采购人或采购代理机构将根据《资格审查要求》中的规定，对投标人进行资格审查，并形成资格审查结果。</w:t>
      </w:r>
    </w:p>
    <w:p w14:paraId="286EDA07">
      <w:pPr>
        <w:numPr>
          <w:ilvl w:val="0"/>
          <w:numId w:val="11"/>
        </w:numPr>
        <w:tabs>
          <w:tab w:val="left" w:pos="426"/>
          <w:tab w:val="left" w:pos="851"/>
          <w:tab w:val="clear" w:pos="900"/>
        </w:tabs>
        <w:snapToGrid w:val="0"/>
        <w:spacing w:line="360" w:lineRule="auto"/>
        <w:ind w:left="426" w:hanging="426"/>
        <w:outlineLvl w:val="1"/>
        <w:rPr>
          <w:color w:val="auto"/>
          <w:sz w:val="24"/>
          <w:highlight w:val="none"/>
        </w:rPr>
      </w:pPr>
      <w:r>
        <w:rPr>
          <w:color w:val="auto"/>
          <w:sz w:val="24"/>
          <w:highlight w:val="none"/>
        </w:rPr>
        <w:t>《资格审查要求》中对格式有要求的，除招标文件另有规定外，均为“实质性格式”文件。</w:t>
      </w:r>
    </w:p>
    <w:p w14:paraId="79C9C81E">
      <w:pPr>
        <w:numPr>
          <w:ilvl w:val="0"/>
          <w:numId w:val="11"/>
        </w:numPr>
        <w:tabs>
          <w:tab w:val="left" w:pos="426"/>
          <w:tab w:val="left" w:pos="851"/>
          <w:tab w:val="clear" w:pos="900"/>
        </w:tabs>
        <w:snapToGrid w:val="0"/>
        <w:spacing w:line="360" w:lineRule="auto"/>
        <w:ind w:left="426" w:hanging="426"/>
        <w:outlineLvl w:val="1"/>
        <w:rPr>
          <w:color w:val="auto"/>
          <w:sz w:val="24"/>
          <w:highlight w:val="none"/>
        </w:rPr>
      </w:pPr>
      <w:r>
        <w:rPr>
          <w:color w:val="auto"/>
          <w:sz w:val="24"/>
          <w:highlight w:val="none"/>
        </w:rPr>
        <w:t>投标人《资格证明文件》有任何一项不符合《资格审查要求》的，资格审查不合格，其</w:t>
      </w:r>
      <w:r>
        <w:rPr>
          <w:b/>
          <w:color w:val="auto"/>
          <w:sz w:val="24"/>
          <w:highlight w:val="none"/>
        </w:rPr>
        <w:t>投标无效</w:t>
      </w:r>
      <w:r>
        <w:rPr>
          <w:color w:val="auto"/>
          <w:sz w:val="24"/>
          <w:highlight w:val="none"/>
        </w:rPr>
        <w:t>。</w:t>
      </w:r>
    </w:p>
    <w:p w14:paraId="1A00BF07">
      <w:pPr>
        <w:numPr>
          <w:ilvl w:val="0"/>
          <w:numId w:val="11"/>
        </w:numPr>
        <w:tabs>
          <w:tab w:val="left" w:pos="426"/>
          <w:tab w:val="left" w:pos="851"/>
          <w:tab w:val="clear" w:pos="900"/>
        </w:tabs>
        <w:snapToGrid w:val="0"/>
        <w:spacing w:line="360" w:lineRule="auto"/>
        <w:ind w:left="426" w:hanging="426"/>
        <w:outlineLvl w:val="1"/>
        <w:rPr>
          <w:color w:val="auto"/>
          <w:sz w:val="24"/>
          <w:highlight w:val="none"/>
        </w:rPr>
      </w:pPr>
      <w:r>
        <w:rPr>
          <w:color w:val="auto"/>
          <w:sz w:val="24"/>
          <w:highlight w:val="none"/>
        </w:rPr>
        <w:t>资格审查合格的投标人不足3家的，不进行评标。</w:t>
      </w:r>
    </w:p>
    <w:p w14:paraId="44DDB84C">
      <w:pPr>
        <w:widowControl/>
        <w:jc w:val="left"/>
        <w:rPr>
          <w:color w:val="auto"/>
          <w:sz w:val="24"/>
          <w:highlight w:val="none"/>
        </w:rPr>
      </w:pPr>
    </w:p>
    <w:p w14:paraId="346630A9">
      <w:pPr>
        <w:tabs>
          <w:tab w:val="left" w:pos="360"/>
          <w:tab w:val="left" w:pos="900"/>
        </w:tabs>
        <w:snapToGrid w:val="0"/>
        <w:spacing w:line="360" w:lineRule="auto"/>
        <w:jc w:val="center"/>
        <w:outlineLvl w:val="1"/>
        <w:rPr>
          <w:b/>
          <w:color w:val="auto"/>
          <w:sz w:val="24"/>
          <w:highlight w:val="none"/>
        </w:rPr>
      </w:pPr>
      <w:bookmarkStart w:id="733" w:name="_Hlk143693557"/>
      <w:r>
        <w:rPr>
          <w:b/>
          <w:color w:val="auto"/>
          <w:sz w:val="24"/>
          <w:highlight w:val="none"/>
        </w:rPr>
        <w:t>二、资格审查要求</w:t>
      </w:r>
      <w:bookmarkEnd w:id="733"/>
    </w:p>
    <w:tbl>
      <w:tblPr>
        <w:tblStyle w:val="4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5"/>
        <w:gridCol w:w="1982"/>
        <w:gridCol w:w="4822"/>
        <w:gridCol w:w="1639"/>
      </w:tblGrid>
      <w:tr w14:paraId="04B0F0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5" w:type="pct"/>
            <w:vAlign w:val="center"/>
          </w:tcPr>
          <w:p w14:paraId="78276036">
            <w:pPr>
              <w:tabs>
                <w:tab w:val="left" w:pos="1080"/>
              </w:tabs>
              <w:snapToGrid w:val="0"/>
              <w:jc w:val="center"/>
              <w:rPr>
                <w:b/>
                <w:color w:val="auto"/>
                <w:sz w:val="24"/>
                <w:highlight w:val="none"/>
              </w:rPr>
            </w:pPr>
            <w:bookmarkStart w:id="734" w:name="_Hlt487972895"/>
            <w:bookmarkEnd w:id="734"/>
            <w:bookmarkStart w:id="735" w:name="_Hlk143693460"/>
            <w:r>
              <w:rPr>
                <w:b/>
                <w:color w:val="auto"/>
                <w:sz w:val="24"/>
                <w:highlight w:val="none"/>
              </w:rPr>
              <w:t>序号</w:t>
            </w:r>
          </w:p>
        </w:tc>
        <w:tc>
          <w:tcPr>
            <w:tcW w:w="1067" w:type="pct"/>
            <w:vAlign w:val="center"/>
          </w:tcPr>
          <w:p w14:paraId="4E43F8DC">
            <w:pPr>
              <w:tabs>
                <w:tab w:val="left" w:pos="1080"/>
              </w:tabs>
              <w:snapToGrid w:val="0"/>
              <w:jc w:val="center"/>
              <w:rPr>
                <w:b/>
                <w:color w:val="auto"/>
                <w:sz w:val="24"/>
                <w:highlight w:val="none"/>
              </w:rPr>
            </w:pPr>
            <w:r>
              <w:rPr>
                <w:b/>
                <w:color w:val="auto"/>
                <w:sz w:val="24"/>
                <w:highlight w:val="none"/>
              </w:rPr>
              <w:t>审查因素</w:t>
            </w:r>
          </w:p>
        </w:tc>
        <w:tc>
          <w:tcPr>
            <w:tcW w:w="2596" w:type="pct"/>
            <w:vAlign w:val="center"/>
          </w:tcPr>
          <w:p w14:paraId="00D788B2">
            <w:pPr>
              <w:tabs>
                <w:tab w:val="left" w:pos="1080"/>
              </w:tabs>
              <w:snapToGrid w:val="0"/>
              <w:jc w:val="center"/>
              <w:rPr>
                <w:b/>
                <w:color w:val="auto"/>
                <w:sz w:val="24"/>
                <w:highlight w:val="none"/>
              </w:rPr>
            </w:pPr>
            <w:r>
              <w:rPr>
                <w:b/>
                <w:color w:val="auto"/>
                <w:sz w:val="24"/>
                <w:highlight w:val="none"/>
              </w:rPr>
              <w:t>审查内容</w:t>
            </w:r>
          </w:p>
        </w:tc>
        <w:tc>
          <w:tcPr>
            <w:tcW w:w="882" w:type="pct"/>
            <w:vAlign w:val="center"/>
          </w:tcPr>
          <w:p w14:paraId="1C0B3E53">
            <w:pPr>
              <w:tabs>
                <w:tab w:val="left" w:pos="1080"/>
              </w:tabs>
              <w:snapToGrid w:val="0"/>
              <w:jc w:val="center"/>
              <w:rPr>
                <w:b/>
                <w:color w:val="auto"/>
                <w:sz w:val="24"/>
                <w:highlight w:val="none"/>
              </w:rPr>
            </w:pPr>
            <w:r>
              <w:rPr>
                <w:b/>
                <w:color w:val="auto"/>
                <w:sz w:val="24"/>
                <w:highlight w:val="none"/>
              </w:rPr>
              <w:t>格式要求</w:t>
            </w:r>
          </w:p>
        </w:tc>
      </w:tr>
      <w:tr w14:paraId="6B4E58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1AC9E425">
            <w:pPr>
              <w:tabs>
                <w:tab w:val="left" w:pos="1080"/>
              </w:tabs>
              <w:snapToGrid w:val="0"/>
              <w:jc w:val="center"/>
              <w:rPr>
                <w:color w:val="auto"/>
                <w:sz w:val="24"/>
                <w:highlight w:val="none"/>
              </w:rPr>
            </w:pPr>
            <w:r>
              <w:rPr>
                <w:color w:val="auto"/>
                <w:sz w:val="24"/>
                <w:highlight w:val="none"/>
              </w:rPr>
              <w:t>1</w:t>
            </w:r>
          </w:p>
        </w:tc>
        <w:tc>
          <w:tcPr>
            <w:tcW w:w="1067" w:type="pct"/>
            <w:vAlign w:val="center"/>
          </w:tcPr>
          <w:p w14:paraId="09AA341C">
            <w:pPr>
              <w:tabs>
                <w:tab w:val="left" w:pos="1080"/>
              </w:tabs>
              <w:snapToGrid w:val="0"/>
              <w:rPr>
                <w:color w:val="auto"/>
                <w:sz w:val="24"/>
                <w:highlight w:val="none"/>
              </w:rPr>
            </w:pPr>
            <w:r>
              <w:rPr>
                <w:color w:val="auto"/>
                <w:sz w:val="24"/>
                <w:highlight w:val="none"/>
              </w:rPr>
              <w:t>满足《中华人民共和国政府采购法》第二十二条规定</w:t>
            </w:r>
          </w:p>
        </w:tc>
        <w:tc>
          <w:tcPr>
            <w:tcW w:w="2596" w:type="pct"/>
            <w:vAlign w:val="center"/>
          </w:tcPr>
          <w:p w14:paraId="795E423A">
            <w:pPr>
              <w:tabs>
                <w:tab w:val="left" w:pos="1080"/>
              </w:tabs>
              <w:snapToGrid w:val="0"/>
              <w:rPr>
                <w:color w:val="auto"/>
                <w:sz w:val="24"/>
                <w:highlight w:val="none"/>
              </w:rPr>
            </w:pPr>
            <w:r>
              <w:rPr>
                <w:color w:val="auto"/>
                <w:sz w:val="24"/>
                <w:highlight w:val="none"/>
              </w:rPr>
              <w:t>具体规定见第一章《投标邀请》</w:t>
            </w:r>
          </w:p>
        </w:tc>
        <w:tc>
          <w:tcPr>
            <w:tcW w:w="882" w:type="pct"/>
            <w:vAlign w:val="center"/>
          </w:tcPr>
          <w:p w14:paraId="2880DC0E">
            <w:pPr>
              <w:tabs>
                <w:tab w:val="left" w:pos="1080"/>
              </w:tabs>
              <w:snapToGrid w:val="0"/>
              <w:rPr>
                <w:color w:val="auto"/>
                <w:sz w:val="24"/>
                <w:highlight w:val="none"/>
              </w:rPr>
            </w:pPr>
          </w:p>
        </w:tc>
      </w:tr>
      <w:tr w14:paraId="414392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192CD534">
            <w:pPr>
              <w:tabs>
                <w:tab w:val="left" w:pos="1080"/>
              </w:tabs>
              <w:snapToGrid w:val="0"/>
              <w:jc w:val="center"/>
              <w:rPr>
                <w:color w:val="auto"/>
                <w:sz w:val="24"/>
                <w:highlight w:val="none"/>
              </w:rPr>
            </w:pPr>
            <w:r>
              <w:rPr>
                <w:color w:val="auto"/>
                <w:sz w:val="24"/>
                <w:highlight w:val="none"/>
              </w:rPr>
              <w:t>1-1</w:t>
            </w:r>
          </w:p>
        </w:tc>
        <w:tc>
          <w:tcPr>
            <w:tcW w:w="1067" w:type="pct"/>
            <w:vAlign w:val="center"/>
          </w:tcPr>
          <w:p w14:paraId="60E64891">
            <w:pPr>
              <w:tabs>
                <w:tab w:val="left" w:pos="1080"/>
              </w:tabs>
              <w:snapToGrid w:val="0"/>
              <w:rPr>
                <w:color w:val="auto"/>
                <w:sz w:val="24"/>
                <w:highlight w:val="none"/>
              </w:rPr>
            </w:pPr>
            <w:r>
              <w:rPr>
                <w:color w:val="auto"/>
                <w:sz w:val="24"/>
                <w:highlight w:val="none"/>
              </w:rPr>
              <w:t>营业执照等证明文件</w:t>
            </w:r>
          </w:p>
        </w:tc>
        <w:tc>
          <w:tcPr>
            <w:tcW w:w="2596" w:type="pct"/>
            <w:vAlign w:val="center"/>
          </w:tcPr>
          <w:p w14:paraId="04CB6376">
            <w:pPr>
              <w:tabs>
                <w:tab w:val="left" w:pos="1080"/>
              </w:tabs>
              <w:snapToGrid w:val="0"/>
              <w:rPr>
                <w:color w:val="auto"/>
                <w:sz w:val="24"/>
                <w:highlight w:val="none"/>
              </w:rPr>
            </w:pPr>
            <w:r>
              <w:rPr>
                <w:color w:val="auto"/>
                <w:sz w:val="24"/>
                <w:highlight w:val="none"/>
              </w:rPr>
              <w:t>投标人为企业（包括合伙企业）的，应提供有效的“营业执照”；</w:t>
            </w:r>
          </w:p>
          <w:p w14:paraId="3F1F07EB">
            <w:pPr>
              <w:tabs>
                <w:tab w:val="left" w:pos="1080"/>
              </w:tabs>
              <w:snapToGrid w:val="0"/>
              <w:rPr>
                <w:color w:val="auto"/>
                <w:sz w:val="24"/>
                <w:highlight w:val="none"/>
              </w:rPr>
            </w:pPr>
            <w:r>
              <w:rPr>
                <w:color w:val="auto"/>
                <w:sz w:val="24"/>
                <w:highlight w:val="none"/>
              </w:rPr>
              <w:t>投标人为事业单位的，应提供有效的“事业单位法人证书”；</w:t>
            </w:r>
          </w:p>
          <w:p w14:paraId="7414B2EF">
            <w:pPr>
              <w:tabs>
                <w:tab w:val="left" w:pos="1080"/>
              </w:tabs>
              <w:snapToGrid w:val="0"/>
              <w:rPr>
                <w:color w:val="auto"/>
                <w:sz w:val="24"/>
                <w:highlight w:val="none"/>
              </w:rPr>
            </w:pPr>
            <w:r>
              <w:rPr>
                <w:color w:val="auto"/>
                <w:sz w:val="24"/>
                <w:highlight w:val="none"/>
              </w:rPr>
              <w:t>投标人是非企业机构的，应提供有效的“执业许可证”、“登记证书”等证明文件；</w:t>
            </w:r>
          </w:p>
          <w:p w14:paraId="339CF827">
            <w:pPr>
              <w:tabs>
                <w:tab w:val="left" w:pos="1080"/>
              </w:tabs>
              <w:snapToGrid w:val="0"/>
              <w:rPr>
                <w:color w:val="auto"/>
                <w:sz w:val="24"/>
                <w:highlight w:val="none"/>
              </w:rPr>
            </w:pPr>
            <w:r>
              <w:rPr>
                <w:color w:val="auto"/>
                <w:sz w:val="24"/>
                <w:highlight w:val="none"/>
              </w:rPr>
              <w:t>投标人是个体工商户的，应提供有效的“个体工商户营业执照”；</w:t>
            </w:r>
          </w:p>
          <w:p w14:paraId="5103F663">
            <w:pPr>
              <w:tabs>
                <w:tab w:val="left" w:pos="1080"/>
              </w:tabs>
              <w:snapToGrid w:val="0"/>
              <w:rPr>
                <w:color w:val="auto"/>
                <w:sz w:val="24"/>
                <w:highlight w:val="none"/>
              </w:rPr>
            </w:pPr>
            <w:r>
              <w:rPr>
                <w:color w:val="auto"/>
                <w:sz w:val="24"/>
                <w:highlight w:val="none"/>
              </w:rPr>
              <w:t>投标人是自然人的，应提供有效的自然人身份证明。</w:t>
            </w:r>
          </w:p>
          <w:p w14:paraId="2E0ABF27">
            <w:pPr>
              <w:tabs>
                <w:tab w:val="left" w:pos="1080"/>
              </w:tabs>
              <w:snapToGrid w:val="0"/>
              <w:rPr>
                <w:color w:val="auto"/>
                <w:sz w:val="24"/>
                <w:highlight w:val="none"/>
              </w:rPr>
            </w:pPr>
            <w:r>
              <w:rPr>
                <w:color w:val="auto"/>
                <w:sz w:val="24"/>
                <w:highlight w:val="none"/>
              </w:rPr>
              <w:t>分支机构参加投标的，应提供该分支机构或其所属法人/其他组织的相应证明文件；同时还应提供其所属法人/其他组织出具的授权其参与本项目的授权书（格式自拟，须加盖其所属法人/其他组织的公章）；对于</w:t>
            </w:r>
            <w:r>
              <w:rPr>
                <w:iCs/>
                <w:color w:val="auto"/>
                <w:sz w:val="24"/>
                <w:highlight w:val="none"/>
              </w:rPr>
              <w:t>银行、保险、石油石化、电力、电信等行业的分支机构，可以提供上述</w:t>
            </w:r>
            <w:r>
              <w:rPr>
                <w:color w:val="auto"/>
                <w:sz w:val="24"/>
                <w:highlight w:val="none"/>
              </w:rPr>
              <w:t>授权，也可以提供其所属法人/其他组织的有关文件或制度等能够证明授权其独立开展业务的证明材料。</w:t>
            </w:r>
          </w:p>
        </w:tc>
        <w:tc>
          <w:tcPr>
            <w:tcW w:w="882" w:type="pct"/>
            <w:vAlign w:val="center"/>
          </w:tcPr>
          <w:p w14:paraId="28BFC82C">
            <w:pPr>
              <w:tabs>
                <w:tab w:val="left" w:pos="1080"/>
              </w:tabs>
              <w:snapToGrid w:val="0"/>
              <w:rPr>
                <w:color w:val="auto"/>
                <w:sz w:val="24"/>
                <w:highlight w:val="none"/>
              </w:rPr>
            </w:pPr>
            <w:r>
              <w:rPr>
                <w:color w:val="auto"/>
                <w:sz w:val="24"/>
                <w:highlight w:val="none"/>
              </w:rPr>
              <w:t>提供证明文件的电子件或电子证照</w:t>
            </w:r>
          </w:p>
        </w:tc>
      </w:tr>
      <w:tr w14:paraId="1C9977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24D99193">
            <w:pPr>
              <w:tabs>
                <w:tab w:val="left" w:pos="1080"/>
              </w:tabs>
              <w:snapToGrid w:val="0"/>
              <w:jc w:val="center"/>
              <w:rPr>
                <w:color w:val="auto"/>
                <w:sz w:val="24"/>
                <w:highlight w:val="none"/>
              </w:rPr>
            </w:pPr>
            <w:r>
              <w:rPr>
                <w:color w:val="auto"/>
                <w:sz w:val="24"/>
                <w:highlight w:val="none"/>
              </w:rPr>
              <w:t>1-2</w:t>
            </w:r>
          </w:p>
        </w:tc>
        <w:tc>
          <w:tcPr>
            <w:tcW w:w="1067" w:type="pct"/>
            <w:vAlign w:val="center"/>
          </w:tcPr>
          <w:p w14:paraId="7F412DAE">
            <w:pPr>
              <w:tabs>
                <w:tab w:val="left" w:pos="1080"/>
              </w:tabs>
              <w:snapToGrid w:val="0"/>
              <w:rPr>
                <w:color w:val="auto"/>
                <w:sz w:val="24"/>
                <w:highlight w:val="none"/>
              </w:rPr>
            </w:pPr>
            <w:r>
              <w:rPr>
                <w:color w:val="auto"/>
                <w:sz w:val="24"/>
                <w:highlight w:val="none"/>
              </w:rPr>
              <w:t>投标人资格声明书</w:t>
            </w:r>
          </w:p>
        </w:tc>
        <w:tc>
          <w:tcPr>
            <w:tcW w:w="2596" w:type="pct"/>
            <w:vAlign w:val="center"/>
          </w:tcPr>
          <w:p w14:paraId="785359D1">
            <w:pPr>
              <w:tabs>
                <w:tab w:val="left" w:pos="1080"/>
              </w:tabs>
              <w:snapToGrid w:val="0"/>
              <w:rPr>
                <w:color w:val="auto"/>
                <w:sz w:val="24"/>
                <w:highlight w:val="none"/>
              </w:rPr>
            </w:pPr>
            <w:r>
              <w:rPr>
                <w:color w:val="auto"/>
                <w:sz w:val="24"/>
                <w:highlight w:val="none"/>
              </w:rPr>
              <w:t>提供了符合招标文件要求的《投标人资格声明书》。</w:t>
            </w:r>
          </w:p>
        </w:tc>
        <w:tc>
          <w:tcPr>
            <w:tcW w:w="882" w:type="pct"/>
            <w:vAlign w:val="center"/>
          </w:tcPr>
          <w:p w14:paraId="20540FF0">
            <w:pPr>
              <w:tabs>
                <w:tab w:val="left" w:pos="1080"/>
              </w:tabs>
              <w:snapToGrid w:val="0"/>
              <w:rPr>
                <w:color w:val="auto"/>
                <w:sz w:val="24"/>
                <w:highlight w:val="none"/>
              </w:rPr>
            </w:pPr>
            <w:r>
              <w:rPr>
                <w:color w:val="auto"/>
                <w:sz w:val="24"/>
                <w:highlight w:val="none"/>
              </w:rPr>
              <w:t>格式见《投标文件格式》</w:t>
            </w:r>
          </w:p>
        </w:tc>
      </w:tr>
      <w:tr w14:paraId="174CC8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41879E95">
            <w:pPr>
              <w:tabs>
                <w:tab w:val="left" w:pos="1080"/>
              </w:tabs>
              <w:snapToGrid w:val="0"/>
              <w:jc w:val="center"/>
              <w:rPr>
                <w:color w:val="auto"/>
                <w:sz w:val="24"/>
                <w:highlight w:val="none"/>
              </w:rPr>
            </w:pPr>
            <w:r>
              <w:rPr>
                <w:color w:val="auto"/>
                <w:sz w:val="24"/>
                <w:highlight w:val="none"/>
              </w:rPr>
              <w:t>1-3</w:t>
            </w:r>
          </w:p>
        </w:tc>
        <w:tc>
          <w:tcPr>
            <w:tcW w:w="1067" w:type="pct"/>
            <w:vAlign w:val="center"/>
          </w:tcPr>
          <w:p w14:paraId="7A94AF43">
            <w:pPr>
              <w:tabs>
                <w:tab w:val="left" w:pos="1080"/>
              </w:tabs>
              <w:snapToGrid w:val="0"/>
              <w:rPr>
                <w:color w:val="auto"/>
                <w:sz w:val="24"/>
                <w:highlight w:val="none"/>
              </w:rPr>
            </w:pPr>
            <w:r>
              <w:rPr>
                <w:color w:val="auto"/>
                <w:sz w:val="24"/>
                <w:highlight w:val="none"/>
              </w:rPr>
              <w:t>投标人信用记录</w:t>
            </w:r>
          </w:p>
        </w:tc>
        <w:tc>
          <w:tcPr>
            <w:tcW w:w="2596" w:type="pct"/>
            <w:vAlign w:val="center"/>
          </w:tcPr>
          <w:p w14:paraId="492730E3">
            <w:pPr>
              <w:tabs>
                <w:tab w:val="left" w:pos="1080"/>
              </w:tabs>
              <w:snapToGrid w:val="0"/>
              <w:rPr>
                <w:color w:val="auto"/>
                <w:sz w:val="24"/>
                <w:highlight w:val="none"/>
              </w:rPr>
            </w:pPr>
            <w:r>
              <w:rPr>
                <w:color w:val="auto"/>
                <w:sz w:val="24"/>
                <w:highlight w:val="none"/>
              </w:rPr>
              <w:t>查询渠道：信用中国网站和中国政府采购网（</w:t>
            </w:r>
            <w:r>
              <w:rPr>
                <w:color w:val="auto"/>
                <w:highlight w:val="none"/>
              </w:rPr>
              <w:t>www.creditchina.gov.cn</w:t>
            </w:r>
            <w:r>
              <w:rPr>
                <w:color w:val="auto"/>
                <w:sz w:val="24"/>
                <w:highlight w:val="none"/>
              </w:rPr>
              <w:t>、</w:t>
            </w:r>
            <w:r>
              <w:rPr>
                <w:color w:val="auto"/>
                <w:highlight w:val="none"/>
              </w:rPr>
              <w:t>www.ccgp.gov.cn</w:t>
            </w:r>
            <w:r>
              <w:rPr>
                <w:color w:val="auto"/>
                <w:sz w:val="24"/>
                <w:highlight w:val="none"/>
              </w:rPr>
              <w:t>）；</w:t>
            </w:r>
          </w:p>
          <w:p w14:paraId="7620159F">
            <w:pPr>
              <w:tabs>
                <w:tab w:val="left" w:pos="900"/>
                <w:tab w:val="left" w:pos="1980"/>
              </w:tabs>
              <w:snapToGrid w:val="0"/>
              <w:rPr>
                <w:color w:val="auto"/>
                <w:sz w:val="24"/>
                <w:highlight w:val="none"/>
              </w:rPr>
            </w:pPr>
            <w:r>
              <w:rPr>
                <w:color w:val="auto"/>
                <w:sz w:val="24"/>
                <w:highlight w:val="none"/>
              </w:rPr>
              <w:t>截止时点：投标截止时间以后、资格审查阶段采购人或采购代理机构的实际查询时间；</w:t>
            </w:r>
          </w:p>
          <w:p w14:paraId="0EA6513D">
            <w:pPr>
              <w:tabs>
                <w:tab w:val="left" w:pos="900"/>
                <w:tab w:val="left" w:pos="1980"/>
              </w:tabs>
              <w:snapToGrid w:val="0"/>
              <w:rPr>
                <w:color w:val="auto"/>
                <w:sz w:val="24"/>
                <w:highlight w:val="none"/>
              </w:rPr>
            </w:pPr>
            <w:r>
              <w:rPr>
                <w:color w:val="auto"/>
                <w:sz w:val="24"/>
                <w:highlight w:val="none"/>
              </w:rPr>
              <w:t>信用信息查询记录和证据留存具体方式：查询结果网页打印页作为查询记录和证据，与其他采购文件一并保存；</w:t>
            </w:r>
          </w:p>
          <w:p w14:paraId="7FF358ED">
            <w:pPr>
              <w:tabs>
                <w:tab w:val="left" w:pos="1080"/>
              </w:tabs>
              <w:snapToGrid w:val="0"/>
              <w:rPr>
                <w:color w:val="auto"/>
                <w:sz w:val="24"/>
                <w:highlight w:val="none"/>
              </w:rPr>
            </w:pPr>
            <w:r>
              <w:rPr>
                <w:color w:val="auto"/>
                <w:sz w:val="24"/>
                <w:highlight w:val="none"/>
              </w:rPr>
              <w:t>信用信息的使用原则：经认定的被列入失信被执行人、重大税收违法案件当事人名单、政府采购严重违法失信行为记录名单的投标人，其</w:t>
            </w:r>
            <w:r>
              <w:rPr>
                <w:b/>
                <w:color w:val="auto"/>
                <w:sz w:val="24"/>
                <w:highlight w:val="none"/>
              </w:rPr>
              <w:t>投标无效</w:t>
            </w:r>
            <w:r>
              <w:rPr>
                <w:color w:val="auto"/>
                <w:sz w:val="24"/>
                <w:highlight w:val="none"/>
              </w:rPr>
              <w:t>。联合体形式投标的，联合体成员存在不良信用记录，视同联合体存在不良信用记录。</w:t>
            </w:r>
          </w:p>
        </w:tc>
        <w:tc>
          <w:tcPr>
            <w:tcW w:w="882" w:type="pct"/>
            <w:vAlign w:val="center"/>
          </w:tcPr>
          <w:p w14:paraId="212C2E1A">
            <w:pPr>
              <w:tabs>
                <w:tab w:val="left" w:pos="1080"/>
              </w:tabs>
              <w:snapToGrid w:val="0"/>
              <w:rPr>
                <w:color w:val="auto"/>
                <w:sz w:val="24"/>
                <w:highlight w:val="none"/>
              </w:rPr>
            </w:pPr>
            <w:r>
              <w:rPr>
                <w:color w:val="auto"/>
                <w:sz w:val="24"/>
                <w:highlight w:val="none"/>
              </w:rPr>
              <w:t>无须投标人提供，由采购人或采购代理机构查询。</w:t>
            </w:r>
          </w:p>
        </w:tc>
      </w:tr>
      <w:tr w14:paraId="5B10CF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41CFB431">
            <w:pPr>
              <w:tabs>
                <w:tab w:val="left" w:pos="1080"/>
              </w:tabs>
              <w:snapToGrid w:val="0"/>
              <w:jc w:val="center"/>
              <w:rPr>
                <w:color w:val="auto"/>
                <w:sz w:val="24"/>
                <w:highlight w:val="none"/>
              </w:rPr>
            </w:pPr>
            <w:r>
              <w:rPr>
                <w:color w:val="auto"/>
                <w:sz w:val="24"/>
                <w:highlight w:val="none"/>
              </w:rPr>
              <w:t>1-4</w:t>
            </w:r>
          </w:p>
        </w:tc>
        <w:tc>
          <w:tcPr>
            <w:tcW w:w="1067" w:type="pct"/>
            <w:vAlign w:val="center"/>
          </w:tcPr>
          <w:p w14:paraId="420B9CFF">
            <w:pPr>
              <w:tabs>
                <w:tab w:val="left" w:pos="1080"/>
              </w:tabs>
              <w:snapToGrid w:val="0"/>
              <w:rPr>
                <w:color w:val="auto"/>
                <w:sz w:val="24"/>
                <w:highlight w:val="none"/>
              </w:rPr>
            </w:pPr>
            <w:r>
              <w:rPr>
                <w:color w:val="auto"/>
                <w:sz w:val="24"/>
                <w:highlight w:val="none"/>
              </w:rPr>
              <w:t>法律、行政法规规定的其他条件</w:t>
            </w:r>
          </w:p>
        </w:tc>
        <w:tc>
          <w:tcPr>
            <w:tcW w:w="2596" w:type="pct"/>
            <w:vAlign w:val="center"/>
          </w:tcPr>
          <w:p w14:paraId="18880D4C">
            <w:pPr>
              <w:tabs>
                <w:tab w:val="left" w:pos="1080"/>
              </w:tabs>
              <w:snapToGrid w:val="0"/>
              <w:rPr>
                <w:color w:val="auto"/>
                <w:sz w:val="24"/>
                <w:highlight w:val="none"/>
              </w:rPr>
            </w:pPr>
            <w:r>
              <w:rPr>
                <w:color w:val="auto"/>
                <w:sz w:val="24"/>
                <w:highlight w:val="none"/>
              </w:rPr>
              <w:t>法律、行政法规规定的其他条件</w:t>
            </w:r>
          </w:p>
        </w:tc>
        <w:tc>
          <w:tcPr>
            <w:tcW w:w="882" w:type="pct"/>
            <w:vAlign w:val="center"/>
          </w:tcPr>
          <w:p w14:paraId="29139F3B">
            <w:pPr>
              <w:tabs>
                <w:tab w:val="left" w:pos="1080"/>
              </w:tabs>
              <w:snapToGrid w:val="0"/>
              <w:jc w:val="center"/>
              <w:rPr>
                <w:color w:val="auto"/>
                <w:sz w:val="24"/>
                <w:highlight w:val="none"/>
              </w:rPr>
            </w:pPr>
            <w:r>
              <w:rPr>
                <w:color w:val="auto"/>
                <w:sz w:val="24"/>
                <w:highlight w:val="none"/>
              </w:rPr>
              <w:t>/</w:t>
            </w:r>
          </w:p>
        </w:tc>
      </w:tr>
      <w:tr w14:paraId="5B12F0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0352B2FF">
            <w:pPr>
              <w:tabs>
                <w:tab w:val="left" w:pos="1080"/>
              </w:tabs>
              <w:snapToGrid w:val="0"/>
              <w:jc w:val="center"/>
              <w:rPr>
                <w:color w:val="auto"/>
                <w:sz w:val="24"/>
                <w:highlight w:val="none"/>
              </w:rPr>
            </w:pPr>
            <w:r>
              <w:rPr>
                <w:color w:val="auto"/>
                <w:sz w:val="24"/>
                <w:highlight w:val="none"/>
              </w:rPr>
              <w:t>2</w:t>
            </w:r>
          </w:p>
        </w:tc>
        <w:tc>
          <w:tcPr>
            <w:tcW w:w="1067" w:type="pct"/>
            <w:vAlign w:val="center"/>
          </w:tcPr>
          <w:p w14:paraId="7F850C59">
            <w:pPr>
              <w:tabs>
                <w:tab w:val="left" w:pos="1080"/>
              </w:tabs>
              <w:snapToGrid w:val="0"/>
              <w:rPr>
                <w:color w:val="auto"/>
                <w:sz w:val="24"/>
                <w:highlight w:val="none"/>
              </w:rPr>
            </w:pPr>
            <w:r>
              <w:rPr>
                <w:color w:val="auto"/>
                <w:sz w:val="24"/>
                <w:highlight w:val="none"/>
              </w:rPr>
              <w:t>落实政府采购政策需满足的资格要求</w:t>
            </w:r>
          </w:p>
        </w:tc>
        <w:tc>
          <w:tcPr>
            <w:tcW w:w="2596" w:type="pct"/>
            <w:vAlign w:val="center"/>
          </w:tcPr>
          <w:p w14:paraId="42A1B928">
            <w:pPr>
              <w:tabs>
                <w:tab w:val="left" w:pos="1080"/>
              </w:tabs>
              <w:snapToGrid w:val="0"/>
              <w:rPr>
                <w:color w:val="auto"/>
                <w:sz w:val="24"/>
                <w:highlight w:val="none"/>
              </w:rPr>
            </w:pPr>
            <w:r>
              <w:rPr>
                <w:color w:val="auto"/>
                <w:sz w:val="24"/>
                <w:highlight w:val="none"/>
              </w:rPr>
              <w:t>具体要求见第一章《投标邀请》</w:t>
            </w:r>
          </w:p>
        </w:tc>
        <w:tc>
          <w:tcPr>
            <w:tcW w:w="882" w:type="pct"/>
            <w:vAlign w:val="center"/>
          </w:tcPr>
          <w:p w14:paraId="278304AB">
            <w:pPr>
              <w:tabs>
                <w:tab w:val="left" w:pos="1080"/>
              </w:tabs>
              <w:snapToGrid w:val="0"/>
              <w:rPr>
                <w:color w:val="auto"/>
                <w:sz w:val="24"/>
                <w:highlight w:val="none"/>
              </w:rPr>
            </w:pPr>
          </w:p>
        </w:tc>
      </w:tr>
      <w:tr w14:paraId="21A592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6" w:hRule="atLeast"/>
        </w:trPr>
        <w:tc>
          <w:tcPr>
            <w:tcW w:w="455" w:type="pct"/>
            <w:vAlign w:val="center"/>
          </w:tcPr>
          <w:p w14:paraId="2E4E4D59">
            <w:pPr>
              <w:tabs>
                <w:tab w:val="left" w:pos="1080"/>
              </w:tabs>
              <w:snapToGrid w:val="0"/>
              <w:jc w:val="center"/>
              <w:rPr>
                <w:color w:val="auto"/>
                <w:sz w:val="24"/>
                <w:highlight w:val="none"/>
              </w:rPr>
            </w:pPr>
            <w:r>
              <w:rPr>
                <w:color w:val="auto"/>
                <w:sz w:val="24"/>
                <w:highlight w:val="none"/>
              </w:rPr>
              <w:t>2-1</w:t>
            </w:r>
          </w:p>
        </w:tc>
        <w:tc>
          <w:tcPr>
            <w:tcW w:w="1067" w:type="pct"/>
            <w:vAlign w:val="center"/>
          </w:tcPr>
          <w:p w14:paraId="59348ED7">
            <w:pPr>
              <w:tabs>
                <w:tab w:val="left" w:pos="1080"/>
              </w:tabs>
              <w:snapToGrid w:val="0"/>
              <w:rPr>
                <w:color w:val="auto"/>
                <w:sz w:val="24"/>
                <w:highlight w:val="none"/>
              </w:rPr>
            </w:pPr>
            <w:r>
              <w:rPr>
                <w:color w:val="auto"/>
                <w:sz w:val="24"/>
                <w:highlight w:val="none"/>
              </w:rPr>
              <w:t>中小企业政策证明文件</w:t>
            </w:r>
          </w:p>
        </w:tc>
        <w:tc>
          <w:tcPr>
            <w:tcW w:w="2596" w:type="pct"/>
            <w:vAlign w:val="center"/>
          </w:tcPr>
          <w:p w14:paraId="5BFF9705">
            <w:pPr>
              <w:tabs>
                <w:tab w:val="left" w:pos="1080"/>
              </w:tabs>
              <w:snapToGrid w:val="0"/>
              <w:rPr>
                <w:color w:val="auto"/>
                <w:sz w:val="24"/>
                <w:highlight w:val="none"/>
              </w:rPr>
            </w:pPr>
            <w:r>
              <w:rPr>
                <w:color w:val="auto"/>
                <w:sz w:val="24"/>
                <w:highlight w:val="none"/>
              </w:rPr>
              <w:t>具体要求见第一章《投标邀请》</w:t>
            </w:r>
          </w:p>
        </w:tc>
        <w:tc>
          <w:tcPr>
            <w:tcW w:w="882" w:type="pct"/>
            <w:vAlign w:val="center"/>
          </w:tcPr>
          <w:p w14:paraId="6BAAD2F5">
            <w:pPr>
              <w:tabs>
                <w:tab w:val="left" w:pos="1080"/>
              </w:tabs>
              <w:snapToGrid w:val="0"/>
              <w:rPr>
                <w:color w:val="auto"/>
                <w:sz w:val="24"/>
                <w:highlight w:val="none"/>
              </w:rPr>
            </w:pPr>
          </w:p>
        </w:tc>
      </w:tr>
      <w:tr w14:paraId="0792BB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03E6D9DF">
            <w:pPr>
              <w:tabs>
                <w:tab w:val="left" w:pos="1080"/>
              </w:tabs>
              <w:snapToGrid w:val="0"/>
              <w:jc w:val="center"/>
              <w:rPr>
                <w:color w:val="auto"/>
                <w:sz w:val="24"/>
                <w:highlight w:val="none"/>
              </w:rPr>
            </w:pPr>
            <w:r>
              <w:rPr>
                <w:color w:val="auto"/>
                <w:sz w:val="24"/>
                <w:highlight w:val="none"/>
              </w:rPr>
              <w:t>2-1-1</w:t>
            </w:r>
          </w:p>
        </w:tc>
        <w:tc>
          <w:tcPr>
            <w:tcW w:w="1067" w:type="pct"/>
            <w:vAlign w:val="center"/>
          </w:tcPr>
          <w:p w14:paraId="7D2F57E7">
            <w:pPr>
              <w:tabs>
                <w:tab w:val="left" w:pos="1080"/>
              </w:tabs>
              <w:snapToGrid w:val="0"/>
              <w:rPr>
                <w:color w:val="auto"/>
                <w:sz w:val="24"/>
                <w:highlight w:val="none"/>
              </w:rPr>
            </w:pPr>
            <w:r>
              <w:rPr>
                <w:color w:val="auto"/>
                <w:sz w:val="24"/>
                <w:highlight w:val="none"/>
              </w:rPr>
              <w:t>中小企业证明文件</w:t>
            </w:r>
          </w:p>
        </w:tc>
        <w:tc>
          <w:tcPr>
            <w:tcW w:w="2596" w:type="pct"/>
            <w:vAlign w:val="center"/>
          </w:tcPr>
          <w:p w14:paraId="37F26184">
            <w:pPr>
              <w:tabs>
                <w:tab w:val="left" w:pos="1080"/>
              </w:tabs>
              <w:snapToGrid w:val="0"/>
              <w:rPr>
                <w:color w:val="auto"/>
                <w:sz w:val="24"/>
                <w:highlight w:val="none"/>
              </w:rPr>
            </w:pPr>
            <w:r>
              <w:rPr>
                <w:color w:val="auto"/>
                <w:sz w:val="24"/>
                <w:highlight w:val="none"/>
              </w:rPr>
              <w:t>当本项目（包）涉及预留份额专门面向中小企业采购，此时建议在《资格证明文件》中提供。</w:t>
            </w:r>
          </w:p>
          <w:p w14:paraId="144D58C4">
            <w:pPr>
              <w:tabs>
                <w:tab w:val="left" w:pos="1080"/>
              </w:tabs>
              <w:snapToGrid w:val="0"/>
              <w:rPr>
                <w:color w:val="auto"/>
                <w:sz w:val="24"/>
                <w:highlight w:val="none"/>
              </w:rPr>
            </w:pPr>
            <w:r>
              <w:rPr>
                <w:color w:val="auto"/>
                <w:sz w:val="24"/>
                <w:highlight w:val="none"/>
              </w:rPr>
              <w:t>1、投标人单独投标的，应提供《中小企业声明函》或《残疾人福利性单位声明函》或由省级以上监狱管理局、戒毒管理局（含新疆生产建设兵团）出具的属于监狱企业的证明文件。</w:t>
            </w:r>
          </w:p>
          <w:p w14:paraId="75E344BB">
            <w:pPr>
              <w:tabs>
                <w:tab w:val="left" w:pos="1080"/>
              </w:tabs>
              <w:snapToGrid w:val="0"/>
              <w:rPr>
                <w:color w:val="auto"/>
                <w:sz w:val="24"/>
                <w:highlight w:val="none"/>
              </w:rPr>
            </w:pPr>
            <w:r>
              <w:rPr>
                <w:color w:val="auto"/>
                <w:sz w:val="24"/>
                <w:highlight w:val="none"/>
              </w:rPr>
              <w:t>2、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882" w:type="pct"/>
            <w:vAlign w:val="center"/>
          </w:tcPr>
          <w:p w14:paraId="5BEFD6F4">
            <w:pPr>
              <w:tabs>
                <w:tab w:val="left" w:pos="1080"/>
              </w:tabs>
              <w:snapToGrid w:val="0"/>
              <w:rPr>
                <w:color w:val="auto"/>
                <w:sz w:val="24"/>
                <w:highlight w:val="none"/>
              </w:rPr>
            </w:pPr>
            <w:r>
              <w:rPr>
                <w:color w:val="auto"/>
                <w:sz w:val="24"/>
                <w:highlight w:val="none"/>
              </w:rPr>
              <w:t>格式见《投标文件格式》</w:t>
            </w:r>
          </w:p>
        </w:tc>
      </w:tr>
      <w:tr w14:paraId="5D3AFA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7E2F44B4">
            <w:pPr>
              <w:tabs>
                <w:tab w:val="left" w:pos="1080"/>
              </w:tabs>
              <w:snapToGrid w:val="0"/>
              <w:jc w:val="center"/>
              <w:rPr>
                <w:color w:val="auto"/>
                <w:sz w:val="24"/>
                <w:highlight w:val="none"/>
              </w:rPr>
            </w:pPr>
            <w:r>
              <w:rPr>
                <w:color w:val="auto"/>
                <w:sz w:val="24"/>
                <w:highlight w:val="none"/>
              </w:rPr>
              <w:t>2-1-2</w:t>
            </w:r>
          </w:p>
        </w:tc>
        <w:tc>
          <w:tcPr>
            <w:tcW w:w="1067" w:type="pct"/>
            <w:vAlign w:val="center"/>
          </w:tcPr>
          <w:p w14:paraId="1CF9D18B">
            <w:pPr>
              <w:tabs>
                <w:tab w:val="left" w:pos="1080"/>
              </w:tabs>
              <w:snapToGrid w:val="0"/>
              <w:rPr>
                <w:color w:val="auto"/>
                <w:sz w:val="24"/>
                <w:highlight w:val="none"/>
              </w:rPr>
            </w:pPr>
            <w:r>
              <w:rPr>
                <w:color w:val="auto"/>
                <w:sz w:val="24"/>
                <w:highlight w:val="none"/>
              </w:rPr>
              <w:t>拟分包情况说明及分包意向协议</w:t>
            </w:r>
          </w:p>
        </w:tc>
        <w:tc>
          <w:tcPr>
            <w:tcW w:w="2596" w:type="pct"/>
            <w:vAlign w:val="center"/>
          </w:tcPr>
          <w:p w14:paraId="49BD939A">
            <w:pPr>
              <w:tabs>
                <w:tab w:val="left" w:pos="1080"/>
              </w:tabs>
              <w:snapToGrid w:val="0"/>
              <w:rPr>
                <w:color w:val="auto"/>
                <w:sz w:val="24"/>
                <w:highlight w:val="none"/>
              </w:rPr>
            </w:pPr>
            <w:r>
              <w:rPr>
                <w:color w:val="auto"/>
                <w:sz w:val="24"/>
                <w:highlight w:val="none"/>
              </w:rPr>
              <w:t>如本项目（包）要求通过分包措施预留部分采购份额面向中小企业采购、且投标人因落实政府采购政策拟进行分包的，必须提供；否则无须提供。</w:t>
            </w:r>
          </w:p>
          <w:p w14:paraId="5A16FF1C">
            <w:pPr>
              <w:tabs>
                <w:tab w:val="left" w:pos="1080"/>
              </w:tabs>
              <w:snapToGrid w:val="0"/>
              <w:rPr>
                <w:b/>
                <w:color w:val="auto"/>
                <w:sz w:val="24"/>
                <w:highlight w:val="none"/>
              </w:rPr>
            </w:pPr>
            <w:r>
              <w:rPr>
                <w:color w:val="auto"/>
                <w:sz w:val="24"/>
                <w:highlight w:val="none"/>
              </w:rPr>
              <w:t>对于预留份额专门面向中小企业采购的项目（包），组成联合体或者接受分包合同的中小企业与联合体内其他企业、分包企业之间不得存在直接控股、管理关系。</w:t>
            </w:r>
          </w:p>
        </w:tc>
        <w:tc>
          <w:tcPr>
            <w:tcW w:w="882" w:type="pct"/>
            <w:vAlign w:val="center"/>
          </w:tcPr>
          <w:p w14:paraId="5CC31D7D">
            <w:pPr>
              <w:tabs>
                <w:tab w:val="left" w:pos="1080"/>
              </w:tabs>
              <w:snapToGrid w:val="0"/>
              <w:rPr>
                <w:color w:val="auto"/>
                <w:sz w:val="24"/>
                <w:highlight w:val="none"/>
              </w:rPr>
            </w:pPr>
            <w:r>
              <w:rPr>
                <w:color w:val="auto"/>
                <w:sz w:val="24"/>
                <w:highlight w:val="none"/>
              </w:rPr>
              <w:t>格式见《投标文件格式》</w:t>
            </w:r>
          </w:p>
        </w:tc>
      </w:tr>
      <w:tr w14:paraId="4348AA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7A4DDB45">
            <w:pPr>
              <w:tabs>
                <w:tab w:val="left" w:pos="1080"/>
              </w:tabs>
              <w:snapToGrid w:val="0"/>
              <w:jc w:val="center"/>
              <w:rPr>
                <w:color w:val="auto"/>
                <w:sz w:val="24"/>
                <w:highlight w:val="none"/>
              </w:rPr>
            </w:pPr>
            <w:r>
              <w:rPr>
                <w:color w:val="auto"/>
                <w:sz w:val="24"/>
                <w:highlight w:val="none"/>
              </w:rPr>
              <w:t>2-2</w:t>
            </w:r>
          </w:p>
        </w:tc>
        <w:tc>
          <w:tcPr>
            <w:tcW w:w="1067" w:type="pct"/>
            <w:vAlign w:val="center"/>
          </w:tcPr>
          <w:p w14:paraId="6E698B33">
            <w:pPr>
              <w:tabs>
                <w:tab w:val="left" w:pos="1080"/>
              </w:tabs>
              <w:snapToGrid w:val="0"/>
              <w:rPr>
                <w:color w:val="auto"/>
                <w:sz w:val="24"/>
                <w:highlight w:val="none"/>
              </w:rPr>
            </w:pPr>
            <w:r>
              <w:rPr>
                <w:color w:val="auto"/>
                <w:sz w:val="24"/>
                <w:highlight w:val="none"/>
              </w:rPr>
              <w:t>其它落实政府采购政策的资格要求</w:t>
            </w:r>
          </w:p>
        </w:tc>
        <w:tc>
          <w:tcPr>
            <w:tcW w:w="2596" w:type="pct"/>
            <w:vAlign w:val="center"/>
          </w:tcPr>
          <w:p w14:paraId="442D6CD3">
            <w:pPr>
              <w:tabs>
                <w:tab w:val="left" w:pos="1080"/>
              </w:tabs>
              <w:snapToGrid w:val="0"/>
              <w:rPr>
                <w:color w:val="auto"/>
                <w:sz w:val="24"/>
                <w:highlight w:val="none"/>
              </w:rPr>
            </w:pPr>
            <w:r>
              <w:rPr>
                <w:color w:val="auto"/>
                <w:sz w:val="24"/>
                <w:highlight w:val="none"/>
              </w:rPr>
              <w:t>如有，见第一章《投标邀请》</w:t>
            </w:r>
          </w:p>
        </w:tc>
        <w:tc>
          <w:tcPr>
            <w:tcW w:w="882" w:type="pct"/>
            <w:vAlign w:val="center"/>
          </w:tcPr>
          <w:p w14:paraId="741D493C">
            <w:pPr>
              <w:tabs>
                <w:tab w:val="left" w:pos="1080"/>
              </w:tabs>
              <w:snapToGrid w:val="0"/>
              <w:rPr>
                <w:color w:val="auto"/>
                <w:sz w:val="24"/>
                <w:highlight w:val="none"/>
              </w:rPr>
            </w:pPr>
            <w:r>
              <w:rPr>
                <w:color w:val="auto"/>
                <w:sz w:val="24"/>
                <w:highlight w:val="none"/>
              </w:rPr>
              <w:t>提供证明文件的电子件或电子证照</w:t>
            </w:r>
          </w:p>
        </w:tc>
      </w:tr>
      <w:tr w14:paraId="700B50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74A16C16">
            <w:pPr>
              <w:tabs>
                <w:tab w:val="left" w:pos="1080"/>
              </w:tabs>
              <w:snapToGrid w:val="0"/>
              <w:jc w:val="center"/>
              <w:rPr>
                <w:color w:val="auto"/>
                <w:sz w:val="24"/>
                <w:highlight w:val="none"/>
              </w:rPr>
            </w:pPr>
            <w:r>
              <w:rPr>
                <w:color w:val="auto"/>
                <w:sz w:val="24"/>
                <w:highlight w:val="none"/>
              </w:rPr>
              <w:t>3</w:t>
            </w:r>
          </w:p>
        </w:tc>
        <w:tc>
          <w:tcPr>
            <w:tcW w:w="1067" w:type="pct"/>
            <w:vAlign w:val="center"/>
          </w:tcPr>
          <w:p w14:paraId="28EF0E4A">
            <w:pPr>
              <w:tabs>
                <w:tab w:val="left" w:pos="1080"/>
              </w:tabs>
              <w:snapToGrid w:val="0"/>
              <w:rPr>
                <w:color w:val="auto"/>
                <w:sz w:val="24"/>
                <w:highlight w:val="none"/>
              </w:rPr>
            </w:pPr>
            <w:r>
              <w:rPr>
                <w:color w:val="auto"/>
                <w:sz w:val="24"/>
                <w:highlight w:val="none"/>
              </w:rPr>
              <w:t>本项目的特定资格要求</w:t>
            </w:r>
          </w:p>
        </w:tc>
        <w:tc>
          <w:tcPr>
            <w:tcW w:w="2596" w:type="pct"/>
            <w:vAlign w:val="center"/>
          </w:tcPr>
          <w:p w14:paraId="5D8427EB">
            <w:pPr>
              <w:tabs>
                <w:tab w:val="left" w:pos="1080"/>
              </w:tabs>
              <w:snapToGrid w:val="0"/>
              <w:rPr>
                <w:color w:val="auto"/>
                <w:sz w:val="24"/>
                <w:highlight w:val="none"/>
              </w:rPr>
            </w:pPr>
            <w:r>
              <w:rPr>
                <w:color w:val="auto"/>
                <w:sz w:val="24"/>
                <w:highlight w:val="none"/>
              </w:rPr>
              <w:t>如有，见第一章《投标邀请》</w:t>
            </w:r>
          </w:p>
        </w:tc>
        <w:tc>
          <w:tcPr>
            <w:tcW w:w="882" w:type="pct"/>
            <w:vAlign w:val="center"/>
          </w:tcPr>
          <w:p w14:paraId="52D29C30">
            <w:pPr>
              <w:tabs>
                <w:tab w:val="left" w:pos="1080"/>
              </w:tabs>
              <w:snapToGrid w:val="0"/>
              <w:rPr>
                <w:color w:val="auto"/>
                <w:sz w:val="24"/>
                <w:highlight w:val="none"/>
              </w:rPr>
            </w:pPr>
          </w:p>
        </w:tc>
      </w:tr>
      <w:tr w14:paraId="6E7B11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25AC26DF">
            <w:pPr>
              <w:tabs>
                <w:tab w:val="left" w:pos="1080"/>
              </w:tabs>
              <w:snapToGrid w:val="0"/>
              <w:jc w:val="center"/>
              <w:rPr>
                <w:color w:val="auto"/>
                <w:sz w:val="24"/>
                <w:highlight w:val="none"/>
              </w:rPr>
            </w:pPr>
            <w:r>
              <w:rPr>
                <w:color w:val="auto"/>
                <w:sz w:val="24"/>
                <w:highlight w:val="none"/>
              </w:rPr>
              <w:t>3-1</w:t>
            </w:r>
          </w:p>
        </w:tc>
        <w:tc>
          <w:tcPr>
            <w:tcW w:w="1067" w:type="pct"/>
            <w:vAlign w:val="center"/>
          </w:tcPr>
          <w:p w14:paraId="37526435">
            <w:pPr>
              <w:tabs>
                <w:tab w:val="left" w:pos="1080"/>
              </w:tabs>
              <w:snapToGrid w:val="0"/>
              <w:rPr>
                <w:color w:val="auto"/>
                <w:sz w:val="24"/>
                <w:highlight w:val="none"/>
              </w:rPr>
            </w:pPr>
            <w:r>
              <w:rPr>
                <w:color w:val="auto"/>
                <w:sz w:val="24"/>
                <w:highlight w:val="none"/>
              </w:rPr>
              <w:t>本项目对于联合体的要求</w:t>
            </w:r>
          </w:p>
        </w:tc>
        <w:tc>
          <w:tcPr>
            <w:tcW w:w="2596" w:type="pct"/>
            <w:vAlign w:val="center"/>
          </w:tcPr>
          <w:p w14:paraId="4AD4D4E5">
            <w:pPr>
              <w:tabs>
                <w:tab w:val="left" w:pos="1080"/>
              </w:tabs>
              <w:snapToGrid w:val="0"/>
              <w:rPr>
                <w:color w:val="auto"/>
                <w:sz w:val="24"/>
                <w:highlight w:val="none"/>
              </w:rPr>
            </w:pPr>
            <w:r>
              <w:rPr>
                <w:color w:val="auto"/>
                <w:sz w:val="24"/>
                <w:highlight w:val="none"/>
              </w:rPr>
              <w:t>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424ADF3B">
            <w:pPr>
              <w:tabs>
                <w:tab w:val="left" w:pos="1080"/>
              </w:tabs>
              <w:snapToGrid w:val="0"/>
              <w:rPr>
                <w:color w:val="auto"/>
                <w:sz w:val="24"/>
                <w:highlight w:val="none"/>
              </w:rPr>
            </w:pPr>
            <w:r>
              <w:rPr>
                <w:color w:val="auto"/>
                <w:sz w:val="24"/>
                <w:highlight w:val="none"/>
              </w:rPr>
              <w:t>2、联合体各成员单位均须提供本表中序号1-1、1-2的证明文件。联合体各成员单位均应满足本表3-2项规定。</w:t>
            </w:r>
          </w:p>
          <w:p w14:paraId="5C0C91C7">
            <w:pPr>
              <w:tabs>
                <w:tab w:val="left" w:pos="1080"/>
              </w:tabs>
              <w:snapToGrid w:val="0"/>
              <w:rPr>
                <w:color w:val="auto"/>
                <w:sz w:val="24"/>
                <w:highlight w:val="none"/>
              </w:rPr>
            </w:pPr>
            <w:r>
              <w:rPr>
                <w:color w:val="auto"/>
                <w:sz w:val="24"/>
                <w:highlight w:val="none"/>
              </w:rPr>
              <w:t>3、本表序号3-3项规定的其他特定资格要求中的每一小项要求，联合体各方中至少应当有一方符合本表中其他资格要求并提供证明文件。</w:t>
            </w:r>
          </w:p>
          <w:p w14:paraId="29B524FB">
            <w:pPr>
              <w:tabs>
                <w:tab w:val="left" w:pos="1080"/>
              </w:tabs>
              <w:snapToGrid w:val="0"/>
              <w:rPr>
                <w:color w:val="auto"/>
                <w:sz w:val="24"/>
                <w:highlight w:val="none"/>
              </w:rPr>
            </w:pPr>
            <w:r>
              <w:rPr>
                <w:color w:val="auto"/>
                <w:sz w:val="24"/>
                <w:highlight w:val="none"/>
              </w:rPr>
              <w:t>4、联合体中有同类资质的供应商按照联合体分工承担相同工作的，应当按照资质等级较低的供应商确定资质等级。</w:t>
            </w:r>
          </w:p>
          <w:p w14:paraId="4697D2BC">
            <w:pPr>
              <w:tabs>
                <w:tab w:val="left" w:pos="1080"/>
              </w:tabs>
              <w:snapToGrid w:val="0"/>
              <w:rPr>
                <w:color w:val="auto"/>
                <w:sz w:val="24"/>
                <w:highlight w:val="none"/>
              </w:rPr>
            </w:pPr>
            <w:r>
              <w:rPr>
                <w:color w:val="auto"/>
                <w:sz w:val="24"/>
                <w:highlight w:val="none"/>
              </w:rPr>
              <w:t>5、以联合体形式参加政府采购活动的，联合体各方不得再单独参加或者与其他供应商另外组成联合体参加同一合同项下的政府采购活动。</w:t>
            </w:r>
          </w:p>
          <w:p w14:paraId="0043A26B">
            <w:pPr>
              <w:tabs>
                <w:tab w:val="left" w:pos="1080"/>
              </w:tabs>
              <w:snapToGrid w:val="0"/>
              <w:rPr>
                <w:color w:val="auto"/>
                <w:sz w:val="24"/>
                <w:highlight w:val="none"/>
              </w:rPr>
            </w:pPr>
            <w:r>
              <w:rPr>
                <w:color w:val="auto"/>
                <w:sz w:val="24"/>
                <w:highlight w:val="none"/>
              </w:rPr>
              <w:t>6、若联合体中任一成员单位中途退出，则该联合体的</w:t>
            </w:r>
            <w:r>
              <w:rPr>
                <w:b/>
                <w:color w:val="auto"/>
                <w:sz w:val="24"/>
                <w:highlight w:val="none"/>
              </w:rPr>
              <w:t>投标无效</w:t>
            </w:r>
            <w:r>
              <w:rPr>
                <w:color w:val="auto"/>
                <w:sz w:val="24"/>
                <w:highlight w:val="none"/>
              </w:rPr>
              <w:t>。</w:t>
            </w:r>
          </w:p>
          <w:p w14:paraId="5FF92A91">
            <w:pPr>
              <w:tabs>
                <w:tab w:val="left" w:pos="1080"/>
              </w:tabs>
              <w:snapToGrid w:val="0"/>
              <w:rPr>
                <w:color w:val="auto"/>
                <w:sz w:val="24"/>
                <w:highlight w:val="none"/>
              </w:rPr>
            </w:pPr>
            <w:r>
              <w:rPr>
                <w:color w:val="auto"/>
                <w:sz w:val="24"/>
                <w:highlight w:val="none"/>
              </w:rPr>
              <w:t>7、本项目不接受联合体投标时，投标人不得为联合体。</w:t>
            </w:r>
          </w:p>
        </w:tc>
        <w:tc>
          <w:tcPr>
            <w:tcW w:w="882" w:type="pct"/>
            <w:vAlign w:val="center"/>
          </w:tcPr>
          <w:p w14:paraId="155CEDD5">
            <w:pPr>
              <w:tabs>
                <w:tab w:val="left" w:pos="1080"/>
              </w:tabs>
              <w:snapToGrid w:val="0"/>
              <w:rPr>
                <w:color w:val="auto"/>
                <w:sz w:val="24"/>
                <w:highlight w:val="none"/>
              </w:rPr>
            </w:pPr>
            <w:r>
              <w:rPr>
                <w:color w:val="auto"/>
                <w:sz w:val="24"/>
                <w:highlight w:val="none"/>
              </w:rPr>
              <w:t>提供《联合协议》原件的电子件</w:t>
            </w:r>
          </w:p>
          <w:p w14:paraId="144C0D0A">
            <w:pPr>
              <w:tabs>
                <w:tab w:val="left" w:pos="1080"/>
              </w:tabs>
              <w:snapToGrid w:val="0"/>
              <w:rPr>
                <w:color w:val="auto"/>
                <w:sz w:val="24"/>
                <w:highlight w:val="none"/>
              </w:rPr>
            </w:pPr>
            <w:r>
              <w:rPr>
                <w:color w:val="auto"/>
                <w:sz w:val="24"/>
                <w:highlight w:val="none"/>
              </w:rPr>
              <w:t>格式见《投标文件格式》</w:t>
            </w:r>
          </w:p>
        </w:tc>
      </w:tr>
      <w:tr w14:paraId="71B9DC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0D48C8B2">
            <w:pPr>
              <w:tabs>
                <w:tab w:val="left" w:pos="1080"/>
              </w:tabs>
              <w:snapToGrid w:val="0"/>
              <w:jc w:val="center"/>
              <w:rPr>
                <w:color w:val="auto"/>
                <w:sz w:val="24"/>
                <w:highlight w:val="none"/>
              </w:rPr>
            </w:pPr>
            <w:r>
              <w:rPr>
                <w:color w:val="auto"/>
                <w:sz w:val="24"/>
                <w:highlight w:val="none"/>
              </w:rPr>
              <w:t>3-2</w:t>
            </w:r>
          </w:p>
        </w:tc>
        <w:tc>
          <w:tcPr>
            <w:tcW w:w="1067" w:type="pct"/>
            <w:vAlign w:val="center"/>
          </w:tcPr>
          <w:p w14:paraId="4B955D1E">
            <w:pPr>
              <w:tabs>
                <w:tab w:val="left" w:pos="1080"/>
              </w:tabs>
              <w:snapToGrid w:val="0"/>
              <w:rPr>
                <w:color w:val="auto"/>
                <w:sz w:val="24"/>
                <w:highlight w:val="none"/>
              </w:rPr>
            </w:pPr>
            <w:r>
              <w:rPr>
                <w:color w:val="auto"/>
                <w:sz w:val="24"/>
                <w:highlight w:val="none"/>
              </w:rPr>
              <w:t>政府购买服务承接主体的要求</w:t>
            </w:r>
          </w:p>
        </w:tc>
        <w:tc>
          <w:tcPr>
            <w:tcW w:w="2596" w:type="pct"/>
            <w:vAlign w:val="center"/>
          </w:tcPr>
          <w:p w14:paraId="6F629F61">
            <w:pPr>
              <w:tabs>
                <w:tab w:val="left" w:pos="1080"/>
              </w:tabs>
              <w:snapToGrid w:val="0"/>
              <w:rPr>
                <w:color w:val="auto"/>
                <w:sz w:val="24"/>
                <w:highlight w:val="none"/>
              </w:rPr>
            </w:pPr>
            <w:r>
              <w:rPr>
                <w:color w:val="auto"/>
                <w:sz w:val="24"/>
                <w:highlight w:val="none"/>
              </w:rPr>
              <w:t>如本项目属于政府购买服务，投标人不属于公益一类事业单位、使用事业编制且由财政拨款保障的群团组织。</w:t>
            </w:r>
          </w:p>
        </w:tc>
        <w:tc>
          <w:tcPr>
            <w:tcW w:w="882" w:type="pct"/>
            <w:vAlign w:val="center"/>
          </w:tcPr>
          <w:p w14:paraId="51403837">
            <w:pPr>
              <w:tabs>
                <w:tab w:val="left" w:pos="1080"/>
              </w:tabs>
              <w:snapToGrid w:val="0"/>
              <w:jc w:val="center"/>
              <w:rPr>
                <w:color w:val="auto"/>
                <w:sz w:val="24"/>
                <w:highlight w:val="none"/>
              </w:rPr>
            </w:pPr>
            <w:r>
              <w:rPr>
                <w:color w:val="auto"/>
                <w:sz w:val="24"/>
                <w:highlight w:val="none"/>
              </w:rPr>
              <w:t>格式见《投标文件格式》</w:t>
            </w:r>
            <w:r>
              <w:rPr>
                <w:rFonts w:hint="eastAsia"/>
                <w:color w:val="auto"/>
                <w:sz w:val="24"/>
                <w:highlight w:val="none"/>
              </w:rPr>
              <w:t>“1-2 投标人资格声明书”</w:t>
            </w:r>
          </w:p>
        </w:tc>
      </w:tr>
      <w:tr w14:paraId="59C2A8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0" w:hRule="atLeast"/>
        </w:trPr>
        <w:tc>
          <w:tcPr>
            <w:tcW w:w="455" w:type="pct"/>
            <w:vAlign w:val="center"/>
          </w:tcPr>
          <w:p w14:paraId="73E3850C">
            <w:pPr>
              <w:tabs>
                <w:tab w:val="left" w:pos="1080"/>
              </w:tabs>
              <w:snapToGrid w:val="0"/>
              <w:jc w:val="center"/>
              <w:rPr>
                <w:color w:val="auto"/>
                <w:sz w:val="24"/>
                <w:highlight w:val="none"/>
              </w:rPr>
            </w:pPr>
            <w:r>
              <w:rPr>
                <w:color w:val="auto"/>
                <w:sz w:val="24"/>
                <w:highlight w:val="none"/>
              </w:rPr>
              <w:t>3-3</w:t>
            </w:r>
          </w:p>
        </w:tc>
        <w:tc>
          <w:tcPr>
            <w:tcW w:w="1067" w:type="pct"/>
            <w:vAlign w:val="center"/>
          </w:tcPr>
          <w:p w14:paraId="08D42DC8">
            <w:pPr>
              <w:tabs>
                <w:tab w:val="left" w:pos="1080"/>
              </w:tabs>
              <w:snapToGrid w:val="0"/>
              <w:rPr>
                <w:color w:val="auto"/>
                <w:sz w:val="24"/>
                <w:highlight w:val="none"/>
              </w:rPr>
            </w:pPr>
            <w:r>
              <w:rPr>
                <w:color w:val="auto"/>
                <w:sz w:val="24"/>
                <w:highlight w:val="none"/>
              </w:rPr>
              <w:t>其他特定资格要求</w:t>
            </w:r>
          </w:p>
        </w:tc>
        <w:tc>
          <w:tcPr>
            <w:tcW w:w="2596" w:type="pct"/>
            <w:vAlign w:val="center"/>
          </w:tcPr>
          <w:p w14:paraId="6E4B8210">
            <w:pPr>
              <w:tabs>
                <w:tab w:val="left" w:pos="1080"/>
              </w:tabs>
              <w:snapToGrid w:val="0"/>
              <w:rPr>
                <w:color w:val="auto"/>
                <w:sz w:val="24"/>
                <w:highlight w:val="none"/>
              </w:rPr>
            </w:pPr>
            <w:r>
              <w:rPr>
                <w:color w:val="auto"/>
                <w:sz w:val="24"/>
                <w:highlight w:val="none"/>
              </w:rPr>
              <w:t>如有，见第一章《投标邀请》</w:t>
            </w:r>
          </w:p>
          <w:p w14:paraId="05AC3777">
            <w:pPr>
              <w:tabs>
                <w:tab w:val="left" w:pos="1080"/>
              </w:tabs>
              <w:snapToGrid w:val="0"/>
              <w:rPr>
                <w:color w:val="auto"/>
                <w:sz w:val="24"/>
                <w:highlight w:val="none"/>
              </w:rPr>
            </w:pPr>
            <w:r>
              <w:rPr>
                <w:color w:val="auto"/>
                <w:sz w:val="24"/>
                <w:highlight w:val="none"/>
              </w:rPr>
              <w:t>注：如联合体中有同类资质的供应商按照联合体分工承担相同工作的，均应当提供资质证书电子件或电子证照。</w:t>
            </w:r>
          </w:p>
        </w:tc>
        <w:tc>
          <w:tcPr>
            <w:tcW w:w="882" w:type="pct"/>
            <w:vAlign w:val="center"/>
          </w:tcPr>
          <w:p w14:paraId="34928C2C">
            <w:pPr>
              <w:tabs>
                <w:tab w:val="left" w:pos="1080"/>
              </w:tabs>
              <w:snapToGrid w:val="0"/>
              <w:rPr>
                <w:color w:val="auto"/>
                <w:sz w:val="24"/>
                <w:highlight w:val="none"/>
              </w:rPr>
            </w:pPr>
            <w:r>
              <w:rPr>
                <w:color w:val="auto"/>
                <w:sz w:val="24"/>
                <w:highlight w:val="none"/>
              </w:rPr>
              <w:t>提供证明文件的电子件或电子证照</w:t>
            </w:r>
          </w:p>
        </w:tc>
      </w:tr>
      <w:tr w14:paraId="112CF6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18B0905E">
            <w:pPr>
              <w:tabs>
                <w:tab w:val="left" w:pos="1080"/>
              </w:tabs>
              <w:snapToGrid w:val="0"/>
              <w:jc w:val="center"/>
              <w:rPr>
                <w:color w:val="auto"/>
                <w:sz w:val="24"/>
                <w:highlight w:val="none"/>
              </w:rPr>
            </w:pPr>
            <w:r>
              <w:rPr>
                <w:color w:val="auto"/>
                <w:sz w:val="24"/>
                <w:highlight w:val="none"/>
              </w:rPr>
              <w:t>4</w:t>
            </w:r>
          </w:p>
        </w:tc>
        <w:tc>
          <w:tcPr>
            <w:tcW w:w="1067" w:type="pct"/>
            <w:vAlign w:val="center"/>
          </w:tcPr>
          <w:p w14:paraId="0F83F5A4">
            <w:pPr>
              <w:tabs>
                <w:tab w:val="left" w:pos="1080"/>
              </w:tabs>
              <w:snapToGrid w:val="0"/>
              <w:rPr>
                <w:color w:val="auto"/>
                <w:sz w:val="24"/>
                <w:highlight w:val="none"/>
              </w:rPr>
            </w:pPr>
            <w:r>
              <w:rPr>
                <w:color w:val="auto"/>
                <w:sz w:val="24"/>
                <w:highlight w:val="none"/>
              </w:rPr>
              <w:t>投标保证金</w:t>
            </w:r>
          </w:p>
        </w:tc>
        <w:tc>
          <w:tcPr>
            <w:tcW w:w="2596" w:type="pct"/>
            <w:vAlign w:val="center"/>
          </w:tcPr>
          <w:p w14:paraId="4C03D4C0">
            <w:pPr>
              <w:tabs>
                <w:tab w:val="left" w:pos="1080"/>
              </w:tabs>
              <w:snapToGrid w:val="0"/>
              <w:rPr>
                <w:color w:val="auto"/>
                <w:sz w:val="24"/>
                <w:highlight w:val="none"/>
              </w:rPr>
            </w:pPr>
            <w:r>
              <w:rPr>
                <w:color w:val="auto"/>
                <w:kern w:val="0"/>
                <w:sz w:val="24"/>
                <w:highlight w:val="none"/>
              </w:rPr>
              <w:t>按照招标文件的规定提交投标保证金。</w:t>
            </w:r>
          </w:p>
        </w:tc>
        <w:tc>
          <w:tcPr>
            <w:tcW w:w="882" w:type="pct"/>
            <w:vAlign w:val="center"/>
          </w:tcPr>
          <w:p w14:paraId="36E613D6">
            <w:pPr>
              <w:tabs>
                <w:tab w:val="left" w:pos="1080"/>
              </w:tabs>
              <w:snapToGrid w:val="0"/>
              <w:rPr>
                <w:color w:val="auto"/>
                <w:sz w:val="24"/>
                <w:highlight w:val="none"/>
              </w:rPr>
            </w:pPr>
          </w:p>
        </w:tc>
      </w:tr>
      <w:tr w14:paraId="4099B5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1394F376">
            <w:pPr>
              <w:tabs>
                <w:tab w:val="left" w:pos="1080"/>
              </w:tabs>
              <w:snapToGrid w:val="0"/>
              <w:jc w:val="center"/>
              <w:rPr>
                <w:color w:val="auto"/>
                <w:sz w:val="24"/>
                <w:highlight w:val="none"/>
              </w:rPr>
            </w:pPr>
            <w:r>
              <w:rPr>
                <w:color w:val="auto"/>
                <w:sz w:val="24"/>
                <w:highlight w:val="none"/>
              </w:rPr>
              <w:t>5</w:t>
            </w:r>
          </w:p>
        </w:tc>
        <w:tc>
          <w:tcPr>
            <w:tcW w:w="1067" w:type="pct"/>
            <w:vAlign w:val="center"/>
          </w:tcPr>
          <w:p w14:paraId="00C2526F">
            <w:pPr>
              <w:tabs>
                <w:tab w:val="left" w:pos="1080"/>
              </w:tabs>
              <w:snapToGrid w:val="0"/>
              <w:rPr>
                <w:color w:val="auto"/>
                <w:sz w:val="24"/>
                <w:highlight w:val="none"/>
              </w:rPr>
            </w:pPr>
            <w:r>
              <w:rPr>
                <w:color w:val="auto"/>
                <w:sz w:val="24"/>
                <w:highlight w:val="none"/>
              </w:rPr>
              <w:t>获取招标文件</w:t>
            </w:r>
          </w:p>
        </w:tc>
        <w:tc>
          <w:tcPr>
            <w:tcW w:w="2596" w:type="pct"/>
            <w:vAlign w:val="center"/>
          </w:tcPr>
          <w:p w14:paraId="4DEC41E6">
            <w:pPr>
              <w:tabs>
                <w:tab w:val="left" w:pos="1080"/>
              </w:tabs>
              <w:snapToGrid w:val="0"/>
              <w:rPr>
                <w:color w:val="auto"/>
                <w:kern w:val="0"/>
                <w:sz w:val="24"/>
                <w:highlight w:val="none"/>
              </w:rPr>
            </w:pPr>
            <w:r>
              <w:rPr>
                <w:color w:val="auto"/>
                <w:kern w:val="0"/>
                <w:sz w:val="24"/>
                <w:highlight w:val="none"/>
              </w:rPr>
              <w:t>在规定期限内通过北京市政府采购电子交易平台获取所参与包的招标文件。</w:t>
            </w:r>
          </w:p>
          <w:p w14:paraId="1D093353">
            <w:pPr>
              <w:tabs>
                <w:tab w:val="left" w:pos="1080"/>
              </w:tabs>
              <w:snapToGrid w:val="0"/>
              <w:rPr>
                <w:color w:val="auto"/>
                <w:kern w:val="0"/>
                <w:sz w:val="24"/>
                <w:highlight w:val="none"/>
              </w:rPr>
            </w:pPr>
            <w:r>
              <w:rPr>
                <w:color w:val="auto"/>
                <w:kern w:val="0"/>
                <w:sz w:val="24"/>
                <w:highlight w:val="none"/>
              </w:rPr>
              <w:t>注：如本项目接受联合体，且供应商为联合体时，联合体中任一成员获取文件即视为满足要求。</w:t>
            </w:r>
          </w:p>
        </w:tc>
        <w:tc>
          <w:tcPr>
            <w:tcW w:w="882" w:type="pct"/>
            <w:vAlign w:val="center"/>
          </w:tcPr>
          <w:p w14:paraId="38588185">
            <w:pPr>
              <w:tabs>
                <w:tab w:val="left" w:pos="1080"/>
              </w:tabs>
              <w:snapToGrid w:val="0"/>
              <w:rPr>
                <w:color w:val="auto"/>
                <w:sz w:val="24"/>
                <w:highlight w:val="none"/>
              </w:rPr>
            </w:pPr>
          </w:p>
        </w:tc>
      </w:tr>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31"/>
      <w:bookmarkEnd w:id="735"/>
    </w:tbl>
    <w:p w14:paraId="1D6F1B93">
      <w:pPr>
        <w:widowControl/>
        <w:jc w:val="left"/>
        <w:rPr>
          <w:color w:val="auto"/>
          <w:sz w:val="24"/>
          <w:highlight w:val="none"/>
        </w:rPr>
      </w:pPr>
      <w:bookmarkStart w:id="736" w:name="_Hlt487900425"/>
      <w:bookmarkEnd w:id="736"/>
      <w:bookmarkStart w:id="737" w:name="_Hlt522424701"/>
      <w:bookmarkEnd w:id="737"/>
      <w:bookmarkStart w:id="738" w:name="_Toc353825550"/>
      <w:bookmarkStart w:id="739" w:name="_Toc127151779"/>
      <w:bookmarkStart w:id="740" w:name="_Toc226965858"/>
      <w:bookmarkStart w:id="741" w:name="_Toc127161490"/>
      <w:bookmarkStart w:id="742" w:name="_Toc353873940"/>
      <w:r>
        <w:rPr>
          <w:color w:val="auto"/>
          <w:sz w:val="24"/>
          <w:highlight w:val="none"/>
        </w:rPr>
        <w:br w:type="page"/>
      </w:r>
    </w:p>
    <w:p w14:paraId="650D2C2D">
      <w:pPr>
        <w:spacing w:line="360" w:lineRule="auto"/>
        <w:jc w:val="center"/>
        <w:outlineLvl w:val="0"/>
        <w:rPr>
          <w:b/>
          <w:color w:val="auto"/>
          <w:sz w:val="36"/>
          <w:szCs w:val="36"/>
          <w:highlight w:val="none"/>
        </w:rPr>
      </w:pPr>
      <w:bookmarkStart w:id="743" w:name="_Toc99301423"/>
      <w:r>
        <w:rPr>
          <w:b/>
          <w:color w:val="auto"/>
          <w:sz w:val="36"/>
          <w:szCs w:val="36"/>
          <w:highlight w:val="none"/>
        </w:rPr>
        <w:t xml:space="preserve">第四章   </w:t>
      </w:r>
      <w:bookmarkEnd w:id="738"/>
      <w:bookmarkEnd w:id="739"/>
      <w:bookmarkEnd w:id="740"/>
      <w:bookmarkEnd w:id="741"/>
      <w:bookmarkEnd w:id="742"/>
      <w:bookmarkStart w:id="744" w:name="_Hlt164229061"/>
      <w:bookmarkEnd w:id="744"/>
      <w:r>
        <w:rPr>
          <w:b/>
          <w:color w:val="auto"/>
          <w:sz w:val="36"/>
          <w:szCs w:val="36"/>
          <w:highlight w:val="none"/>
        </w:rPr>
        <w:t>评标程序、评标方法和评标标准</w:t>
      </w:r>
      <w:bookmarkEnd w:id="743"/>
    </w:p>
    <w:p w14:paraId="363B303D">
      <w:pPr>
        <w:tabs>
          <w:tab w:val="left" w:pos="360"/>
          <w:tab w:val="left" w:pos="900"/>
        </w:tabs>
        <w:snapToGrid w:val="0"/>
        <w:spacing w:line="360" w:lineRule="auto"/>
        <w:jc w:val="center"/>
        <w:outlineLvl w:val="1"/>
        <w:rPr>
          <w:b/>
          <w:color w:val="auto"/>
          <w:highlight w:val="none"/>
        </w:rPr>
      </w:pPr>
      <w:r>
        <w:rPr>
          <w:b/>
          <w:color w:val="auto"/>
          <w:sz w:val="24"/>
          <w:highlight w:val="none"/>
        </w:rPr>
        <w:t>一、</w:t>
      </w:r>
      <w:r>
        <w:rPr>
          <w:rFonts w:hint="eastAsia"/>
          <w:b/>
          <w:color w:val="auto"/>
          <w:sz w:val="24"/>
          <w:highlight w:val="none"/>
        </w:rPr>
        <w:t>评标程序、</w:t>
      </w:r>
      <w:r>
        <w:rPr>
          <w:b/>
          <w:color w:val="auto"/>
          <w:sz w:val="24"/>
          <w:highlight w:val="none"/>
        </w:rPr>
        <w:t>评标方法</w:t>
      </w:r>
    </w:p>
    <w:p w14:paraId="2CAA150B">
      <w:pPr>
        <w:numPr>
          <w:ilvl w:val="0"/>
          <w:numId w:val="12"/>
        </w:numPr>
        <w:tabs>
          <w:tab w:val="left" w:pos="360"/>
        </w:tabs>
        <w:snapToGrid w:val="0"/>
        <w:spacing w:line="360" w:lineRule="auto"/>
        <w:outlineLvl w:val="1"/>
        <w:rPr>
          <w:color w:val="auto"/>
          <w:sz w:val="24"/>
          <w:highlight w:val="none"/>
        </w:rPr>
      </w:pPr>
      <w:bookmarkStart w:id="745" w:name="_Toc151193855"/>
      <w:bookmarkStart w:id="746" w:name="_Toc264969231"/>
      <w:bookmarkStart w:id="747" w:name="_Toc149720834"/>
      <w:bookmarkStart w:id="748" w:name="_Toc164351635"/>
      <w:bookmarkStart w:id="749" w:name="_Toc127161455"/>
      <w:bookmarkStart w:id="750" w:name="_Toc305158883"/>
      <w:bookmarkStart w:id="751" w:name="_Toc151193783"/>
      <w:bookmarkStart w:id="752" w:name="_Toc150774641"/>
      <w:bookmarkStart w:id="753" w:name="_Toc195842906"/>
      <w:bookmarkStart w:id="754" w:name="_Toc127151541"/>
      <w:bookmarkStart w:id="755" w:name="_Toc127151742"/>
      <w:bookmarkStart w:id="756" w:name="_Toc151193639"/>
      <w:bookmarkStart w:id="757" w:name="_Toc226965814"/>
      <w:bookmarkStart w:id="758" w:name="_Toc265228379"/>
      <w:bookmarkStart w:id="759" w:name="_Toc226337237"/>
      <w:bookmarkStart w:id="760" w:name="_Toc150480779"/>
      <w:bookmarkStart w:id="761" w:name="_Toc164608655"/>
      <w:bookmarkStart w:id="762" w:name="_Toc142311043"/>
      <w:bookmarkStart w:id="763" w:name="_Toc305158809"/>
      <w:bookmarkStart w:id="764" w:name="_Toc151193711"/>
      <w:bookmarkStart w:id="765" w:name="_Toc164608810"/>
      <w:bookmarkStart w:id="766" w:name="_Toc226965731"/>
      <w:bookmarkStart w:id="767" w:name="_Toc150509292"/>
      <w:bookmarkStart w:id="768" w:name="_Toc151190168"/>
      <w:bookmarkStart w:id="769" w:name="_Toc150774746"/>
      <w:bookmarkStart w:id="770" w:name="_Toc226309785"/>
      <w:bookmarkStart w:id="771" w:name="_Toc164229382"/>
      <w:bookmarkStart w:id="772" w:name="_Toc164229236"/>
      <w:bookmarkStart w:id="773" w:name="_Toc151193929"/>
      <w:bookmarkStart w:id="774" w:name="_Toc353825551"/>
      <w:bookmarkStart w:id="775" w:name="_Toc353873941"/>
      <w:bookmarkStart w:id="776" w:name="_Toc265228393"/>
      <w:bookmarkStart w:id="777" w:name="_Toc127151555"/>
      <w:bookmarkStart w:id="778" w:name="_Toc305158897"/>
      <w:bookmarkStart w:id="779" w:name="_Toc142311057"/>
      <w:bookmarkStart w:id="780" w:name="_Toc226965828"/>
      <w:bookmarkStart w:id="781" w:name="_Toc150480793"/>
      <w:bookmarkStart w:id="782" w:name="_Toc150774760"/>
      <w:bookmarkStart w:id="783" w:name="_Toc353873665"/>
      <w:bookmarkStart w:id="784" w:name="_Toc353825545"/>
      <w:bookmarkStart w:id="785" w:name="_Toc264969245"/>
      <w:bookmarkStart w:id="786" w:name="_Toc305158823"/>
      <w:bookmarkStart w:id="787" w:name="_Toc226337251"/>
      <w:bookmarkStart w:id="788" w:name="_Toc353873935"/>
      <w:bookmarkStart w:id="789" w:name="_Toc195842920"/>
      <w:r>
        <w:rPr>
          <w:color w:val="auto"/>
          <w:sz w:val="24"/>
          <w:highlight w:val="none"/>
        </w:rPr>
        <w:t>投标文件的符合性审查</w:t>
      </w:r>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p>
    <w:p w14:paraId="01FD7D26">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评标委员会对资格审查合格的投标人的投标文件进行符合性审查，以确定其是否满足招标文件的实质性要求。</w:t>
      </w:r>
      <w:bookmarkStart w:id="790" w:name="_Toc520356167"/>
    </w:p>
    <w:p w14:paraId="6903CDD0">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90"/>
      <w:r>
        <w:rPr>
          <w:color w:val="auto"/>
          <w:sz w:val="24"/>
          <w:highlight w:val="none"/>
        </w:rPr>
        <w:t>要求的，</w:t>
      </w:r>
      <w:r>
        <w:rPr>
          <w:b/>
          <w:color w:val="auto"/>
          <w:sz w:val="24"/>
          <w:highlight w:val="none"/>
        </w:rPr>
        <w:t>投标无效</w:t>
      </w:r>
      <w:r>
        <w:rPr>
          <w:color w:val="auto"/>
          <w:sz w:val="24"/>
          <w:highlight w:val="none"/>
        </w:rPr>
        <w:t>。</w:t>
      </w:r>
    </w:p>
    <w:p w14:paraId="51769F89">
      <w:pPr>
        <w:tabs>
          <w:tab w:val="left" w:pos="900"/>
          <w:tab w:val="left" w:pos="1080"/>
          <w:tab w:val="left" w:pos="1589"/>
        </w:tabs>
        <w:snapToGrid w:val="0"/>
        <w:spacing w:line="360" w:lineRule="auto"/>
        <w:ind w:leftChars="-170" w:hanging="357" w:hangingChars="148"/>
        <w:jc w:val="center"/>
        <w:rPr>
          <w:b/>
          <w:color w:val="auto"/>
          <w:sz w:val="24"/>
          <w:highlight w:val="none"/>
        </w:rPr>
      </w:pPr>
      <w:r>
        <w:rPr>
          <w:b/>
          <w:color w:val="auto"/>
          <w:sz w:val="24"/>
          <w:highlight w:val="none"/>
        </w:rPr>
        <w:t>符合性审查要求</w:t>
      </w:r>
    </w:p>
    <w:tbl>
      <w:tblPr>
        <w:tblStyle w:val="4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3"/>
        <w:gridCol w:w="1825"/>
        <w:gridCol w:w="6780"/>
      </w:tblGrid>
      <w:tr w14:paraId="6014E2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00" w:hRule="atLeast"/>
          <w:jc w:val="center"/>
        </w:trPr>
        <w:tc>
          <w:tcPr>
            <w:tcW w:w="368" w:type="pct"/>
            <w:shd w:val="clear" w:color="auto" w:fill="auto"/>
            <w:vAlign w:val="center"/>
          </w:tcPr>
          <w:p w14:paraId="326BB727">
            <w:pPr>
              <w:widowControl/>
              <w:jc w:val="center"/>
              <w:rPr>
                <w:b/>
                <w:color w:val="auto"/>
                <w:kern w:val="0"/>
                <w:sz w:val="24"/>
                <w:highlight w:val="none"/>
              </w:rPr>
            </w:pPr>
            <w:r>
              <w:rPr>
                <w:b/>
                <w:color w:val="auto"/>
                <w:kern w:val="0"/>
                <w:sz w:val="24"/>
                <w:highlight w:val="none"/>
              </w:rPr>
              <w:t>序号</w:t>
            </w:r>
          </w:p>
        </w:tc>
        <w:tc>
          <w:tcPr>
            <w:tcW w:w="982" w:type="pct"/>
            <w:shd w:val="clear" w:color="auto" w:fill="auto"/>
            <w:vAlign w:val="center"/>
          </w:tcPr>
          <w:p w14:paraId="2024A3EC">
            <w:pPr>
              <w:widowControl/>
              <w:jc w:val="center"/>
              <w:rPr>
                <w:b/>
                <w:color w:val="auto"/>
                <w:kern w:val="0"/>
                <w:sz w:val="24"/>
                <w:highlight w:val="none"/>
              </w:rPr>
            </w:pPr>
            <w:r>
              <w:rPr>
                <w:b/>
                <w:color w:val="auto"/>
                <w:kern w:val="0"/>
                <w:sz w:val="24"/>
                <w:highlight w:val="none"/>
              </w:rPr>
              <w:t>审查因素</w:t>
            </w:r>
          </w:p>
        </w:tc>
        <w:tc>
          <w:tcPr>
            <w:tcW w:w="3649" w:type="pct"/>
            <w:shd w:val="clear" w:color="auto" w:fill="auto"/>
            <w:vAlign w:val="center"/>
          </w:tcPr>
          <w:p w14:paraId="48DC77B1">
            <w:pPr>
              <w:widowControl/>
              <w:jc w:val="center"/>
              <w:rPr>
                <w:b/>
                <w:color w:val="auto"/>
                <w:kern w:val="0"/>
                <w:sz w:val="24"/>
                <w:highlight w:val="none"/>
              </w:rPr>
            </w:pPr>
            <w:r>
              <w:rPr>
                <w:b/>
                <w:color w:val="auto"/>
                <w:kern w:val="0"/>
                <w:sz w:val="24"/>
                <w:highlight w:val="none"/>
              </w:rPr>
              <w:t>审查内容</w:t>
            </w:r>
          </w:p>
        </w:tc>
      </w:tr>
      <w:tr w14:paraId="09E144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68" w:type="pct"/>
            <w:shd w:val="clear" w:color="auto" w:fill="auto"/>
            <w:vAlign w:val="center"/>
          </w:tcPr>
          <w:p w14:paraId="1308A8C4">
            <w:pPr>
              <w:widowControl/>
              <w:jc w:val="center"/>
              <w:rPr>
                <w:color w:val="auto"/>
                <w:kern w:val="0"/>
                <w:sz w:val="24"/>
                <w:highlight w:val="none"/>
              </w:rPr>
            </w:pPr>
            <w:r>
              <w:rPr>
                <w:color w:val="auto"/>
                <w:kern w:val="0"/>
                <w:sz w:val="24"/>
                <w:highlight w:val="none"/>
              </w:rPr>
              <w:t>1</w:t>
            </w:r>
          </w:p>
        </w:tc>
        <w:tc>
          <w:tcPr>
            <w:tcW w:w="982" w:type="pct"/>
            <w:shd w:val="clear" w:color="auto" w:fill="auto"/>
            <w:vAlign w:val="center"/>
          </w:tcPr>
          <w:p w14:paraId="6A3FC33C">
            <w:pPr>
              <w:widowControl/>
              <w:jc w:val="left"/>
              <w:rPr>
                <w:color w:val="auto"/>
                <w:kern w:val="0"/>
                <w:sz w:val="24"/>
                <w:highlight w:val="none"/>
              </w:rPr>
            </w:pPr>
            <w:r>
              <w:rPr>
                <w:color w:val="auto"/>
                <w:kern w:val="0"/>
                <w:sz w:val="24"/>
                <w:highlight w:val="none"/>
              </w:rPr>
              <w:t>授权委托书</w:t>
            </w:r>
          </w:p>
        </w:tc>
        <w:tc>
          <w:tcPr>
            <w:tcW w:w="3649" w:type="pct"/>
            <w:shd w:val="clear" w:color="auto" w:fill="auto"/>
            <w:vAlign w:val="center"/>
          </w:tcPr>
          <w:p w14:paraId="6CBA1957">
            <w:pPr>
              <w:widowControl/>
              <w:jc w:val="left"/>
              <w:rPr>
                <w:color w:val="auto"/>
                <w:kern w:val="0"/>
                <w:sz w:val="24"/>
                <w:highlight w:val="none"/>
              </w:rPr>
            </w:pPr>
            <w:r>
              <w:rPr>
                <w:color w:val="auto"/>
                <w:kern w:val="0"/>
                <w:sz w:val="24"/>
                <w:highlight w:val="none"/>
              </w:rPr>
              <w:t>按招标文件要求提供授权委托书；</w:t>
            </w:r>
          </w:p>
        </w:tc>
      </w:tr>
      <w:tr w14:paraId="3EA552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68" w:type="pct"/>
            <w:shd w:val="clear" w:color="auto" w:fill="auto"/>
            <w:vAlign w:val="center"/>
          </w:tcPr>
          <w:p w14:paraId="4179F648">
            <w:pPr>
              <w:widowControl/>
              <w:jc w:val="center"/>
              <w:rPr>
                <w:color w:val="auto"/>
                <w:kern w:val="0"/>
                <w:sz w:val="24"/>
                <w:highlight w:val="none"/>
              </w:rPr>
            </w:pPr>
            <w:r>
              <w:rPr>
                <w:color w:val="auto"/>
                <w:kern w:val="0"/>
                <w:sz w:val="24"/>
                <w:highlight w:val="none"/>
              </w:rPr>
              <w:t>2</w:t>
            </w:r>
          </w:p>
        </w:tc>
        <w:tc>
          <w:tcPr>
            <w:tcW w:w="982" w:type="pct"/>
            <w:shd w:val="clear" w:color="auto" w:fill="auto"/>
            <w:vAlign w:val="center"/>
          </w:tcPr>
          <w:p w14:paraId="11B69D4B">
            <w:pPr>
              <w:widowControl/>
              <w:jc w:val="left"/>
              <w:rPr>
                <w:color w:val="auto"/>
                <w:kern w:val="0"/>
                <w:sz w:val="24"/>
                <w:highlight w:val="none"/>
              </w:rPr>
            </w:pPr>
            <w:r>
              <w:rPr>
                <w:color w:val="auto"/>
                <w:kern w:val="0"/>
                <w:sz w:val="24"/>
                <w:highlight w:val="none"/>
              </w:rPr>
              <w:t>投标完整性</w:t>
            </w:r>
          </w:p>
        </w:tc>
        <w:tc>
          <w:tcPr>
            <w:tcW w:w="3649" w:type="pct"/>
            <w:shd w:val="clear" w:color="auto" w:fill="auto"/>
            <w:vAlign w:val="center"/>
          </w:tcPr>
          <w:p w14:paraId="09490CF5">
            <w:pPr>
              <w:widowControl/>
              <w:jc w:val="left"/>
              <w:rPr>
                <w:color w:val="auto"/>
                <w:kern w:val="0"/>
                <w:sz w:val="24"/>
                <w:highlight w:val="none"/>
              </w:rPr>
            </w:pPr>
            <w:r>
              <w:rPr>
                <w:color w:val="auto"/>
                <w:sz w:val="24"/>
                <w:highlight w:val="none"/>
              </w:rPr>
              <w:t>未将一个采购包中的内容拆分投标；</w:t>
            </w:r>
          </w:p>
        </w:tc>
      </w:tr>
      <w:tr w14:paraId="3E3B7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68" w:type="pct"/>
            <w:shd w:val="clear" w:color="auto" w:fill="auto"/>
            <w:vAlign w:val="center"/>
          </w:tcPr>
          <w:p w14:paraId="4849DE61">
            <w:pPr>
              <w:widowControl/>
              <w:jc w:val="center"/>
              <w:rPr>
                <w:color w:val="auto"/>
                <w:kern w:val="0"/>
                <w:sz w:val="24"/>
                <w:highlight w:val="none"/>
              </w:rPr>
            </w:pPr>
            <w:r>
              <w:rPr>
                <w:color w:val="auto"/>
                <w:kern w:val="0"/>
                <w:sz w:val="24"/>
                <w:highlight w:val="none"/>
              </w:rPr>
              <w:t>3</w:t>
            </w:r>
          </w:p>
        </w:tc>
        <w:tc>
          <w:tcPr>
            <w:tcW w:w="982" w:type="pct"/>
            <w:shd w:val="clear" w:color="auto" w:fill="auto"/>
            <w:vAlign w:val="center"/>
          </w:tcPr>
          <w:p w14:paraId="122E1EE1">
            <w:pPr>
              <w:widowControl/>
              <w:jc w:val="left"/>
              <w:rPr>
                <w:color w:val="auto"/>
                <w:kern w:val="0"/>
                <w:sz w:val="24"/>
                <w:highlight w:val="none"/>
              </w:rPr>
            </w:pPr>
            <w:r>
              <w:rPr>
                <w:color w:val="auto"/>
                <w:kern w:val="0"/>
                <w:sz w:val="24"/>
                <w:highlight w:val="none"/>
              </w:rPr>
              <w:t>投标报价</w:t>
            </w:r>
          </w:p>
        </w:tc>
        <w:tc>
          <w:tcPr>
            <w:tcW w:w="3649" w:type="pct"/>
            <w:shd w:val="clear" w:color="auto" w:fill="auto"/>
            <w:vAlign w:val="center"/>
          </w:tcPr>
          <w:p w14:paraId="670E01A7">
            <w:pPr>
              <w:widowControl/>
              <w:jc w:val="left"/>
              <w:rPr>
                <w:color w:val="auto"/>
                <w:kern w:val="0"/>
                <w:sz w:val="24"/>
                <w:highlight w:val="none"/>
              </w:rPr>
            </w:pPr>
            <w:r>
              <w:rPr>
                <w:color w:val="auto"/>
                <w:kern w:val="0"/>
                <w:sz w:val="24"/>
                <w:highlight w:val="none"/>
              </w:rPr>
              <w:t>投标报价未</w:t>
            </w:r>
            <w:r>
              <w:rPr>
                <w:color w:val="auto"/>
                <w:sz w:val="24"/>
                <w:highlight w:val="none"/>
              </w:rPr>
              <w:t>超过招标文件中规定的项目/采购包预算金额或者项目/采购包最高限价</w:t>
            </w:r>
            <w:r>
              <w:rPr>
                <w:color w:val="auto"/>
                <w:kern w:val="0"/>
                <w:sz w:val="24"/>
                <w:highlight w:val="none"/>
              </w:rPr>
              <w:t>；</w:t>
            </w:r>
          </w:p>
        </w:tc>
      </w:tr>
      <w:tr w14:paraId="5DCB66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68" w:type="pct"/>
            <w:shd w:val="clear" w:color="auto" w:fill="auto"/>
            <w:vAlign w:val="center"/>
          </w:tcPr>
          <w:p w14:paraId="6871CC97">
            <w:pPr>
              <w:widowControl/>
              <w:jc w:val="center"/>
              <w:rPr>
                <w:color w:val="auto"/>
                <w:kern w:val="0"/>
                <w:sz w:val="24"/>
                <w:highlight w:val="none"/>
              </w:rPr>
            </w:pPr>
            <w:r>
              <w:rPr>
                <w:color w:val="auto"/>
                <w:kern w:val="0"/>
                <w:sz w:val="24"/>
                <w:highlight w:val="none"/>
              </w:rPr>
              <w:t>4</w:t>
            </w:r>
          </w:p>
        </w:tc>
        <w:tc>
          <w:tcPr>
            <w:tcW w:w="982" w:type="pct"/>
            <w:shd w:val="clear" w:color="auto" w:fill="auto"/>
            <w:vAlign w:val="center"/>
          </w:tcPr>
          <w:p w14:paraId="1BA3C2E5">
            <w:pPr>
              <w:widowControl/>
              <w:jc w:val="left"/>
              <w:rPr>
                <w:color w:val="auto"/>
                <w:kern w:val="0"/>
                <w:sz w:val="24"/>
                <w:highlight w:val="none"/>
              </w:rPr>
            </w:pPr>
            <w:r>
              <w:rPr>
                <w:color w:val="auto"/>
                <w:kern w:val="0"/>
                <w:sz w:val="24"/>
                <w:highlight w:val="none"/>
              </w:rPr>
              <w:t>报价唯一性</w:t>
            </w:r>
          </w:p>
        </w:tc>
        <w:tc>
          <w:tcPr>
            <w:tcW w:w="3649" w:type="pct"/>
            <w:shd w:val="clear" w:color="auto" w:fill="auto"/>
            <w:vAlign w:val="center"/>
          </w:tcPr>
          <w:p w14:paraId="7EE572EF">
            <w:pPr>
              <w:widowControl/>
              <w:jc w:val="left"/>
              <w:rPr>
                <w:color w:val="auto"/>
                <w:kern w:val="0"/>
                <w:sz w:val="24"/>
                <w:highlight w:val="none"/>
              </w:rPr>
            </w:pPr>
            <w:r>
              <w:rPr>
                <w:color w:val="auto"/>
                <w:kern w:val="0"/>
                <w:sz w:val="24"/>
                <w:highlight w:val="none"/>
              </w:rPr>
              <w:t>投标文件未</w:t>
            </w:r>
            <w:r>
              <w:rPr>
                <w:color w:val="auto"/>
                <w:sz w:val="24"/>
                <w:highlight w:val="none"/>
              </w:rPr>
              <w:t>出现可选择性或可调整的报价（招标文件另有规定的除外）</w:t>
            </w:r>
            <w:r>
              <w:rPr>
                <w:color w:val="auto"/>
                <w:kern w:val="0"/>
                <w:sz w:val="24"/>
                <w:highlight w:val="none"/>
              </w:rPr>
              <w:t>；</w:t>
            </w:r>
          </w:p>
        </w:tc>
      </w:tr>
      <w:tr w14:paraId="6F43AE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68" w:type="pct"/>
            <w:shd w:val="clear" w:color="auto" w:fill="auto"/>
            <w:vAlign w:val="center"/>
          </w:tcPr>
          <w:p w14:paraId="2687510E">
            <w:pPr>
              <w:widowControl/>
              <w:jc w:val="center"/>
              <w:rPr>
                <w:color w:val="auto"/>
                <w:kern w:val="0"/>
                <w:sz w:val="24"/>
                <w:highlight w:val="none"/>
              </w:rPr>
            </w:pPr>
            <w:r>
              <w:rPr>
                <w:color w:val="auto"/>
                <w:kern w:val="0"/>
                <w:sz w:val="24"/>
                <w:highlight w:val="none"/>
              </w:rPr>
              <w:t>5</w:t>
            </w:r>
          </w:p>
        </w:tc>
        <w:tc>
          <w:tcPr>
            <w:tcW w:w="982" w:type="pct"/>
            <w:shd w:val="clear" w:color="auto" w:fill="auto"/>
            <w:vAlign w:val="center"/>
          </w:tcPr>
          <w:p w14:paraId="7CBA1F17">
            <w:pPr>
              <w:widowControl/>
              <w:jc w:val="left"/>
              <w:rPr>
                <w:color w:val="auto"/>
                <w:kern w:val="0"/>
                <w:sz w:val="24"/>
                <w:highlight w:val="none"/>
              </w:rPr>
            </w:pPr>
            <w:r>
              <w:rPr>
                <w:color w:val="auto"/>
                <w:kern w:val="0"/>
                <w:sz w:val="24"/>
                <w:highlight w:val="none"/>
              </w:rPr>
              <w:t>投标有效期</w:t>
            </w:r>
          </w:p>
        </w:tc>
        <w:tc>
          <w:tcPr>
            <w:tcW w:w="3649" w:type="pct"/>
            <w:shd w:val="clear" w:color="auto" w:fill="auto"/>
            <w:vAlign w:val="center"/>
          </w:tcPr>
          <w:p w14:paraId="5DD3B257">
            <w:pPr>
              <w:widowControl/>
              <w:jc w:val="left"/>
              <w:rPr>
                <w:color w:val="auto"/>
                <w:kern w:val="0"/>
                <w:sz w:val="24"/>
                <w:highlight w:val="none"/>
              </w:rPr>
            </w:pPr>
            <w:r>
              <w:rPr>
                <w:color w:val="auto"/>
                <w:kern w:val="0"/>
                <w:sz w:val="24"/>
                <w:highlight w:val="none"/>
              </w:rPr>
              <w:t>投标文件中承诺的投标有效期满足招标文件中载明的投标有效期的；</w:t>
            </w:r>
          </w:p>
        </w:tc>
      </w:tr>
      <w:tr w14:paraId="4FB69B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68" w:type="pct"/>
            <w:shd w:val="clear" w:color="auto" w:fill="auto"/>
            <w:vAlign w:val="center"/>
          </w:tcPr>
          <w:p w14:paraId="2B04B32B">
            <w:pPr>
              <w:widowControl/>
              <w:jc w:val="center"/>
              <w:rPr>
                <w:color w:val="auto"/>
                <w:kern w:val="0"/>
                <w:sz w:val="24"/>
                <w:highlight w:val="none"/>
              </w:rPr>
            </w:pPr>
            <w:r>
              <w:rPr>
                <w:color w:val="auto"/>
                <w:kern w:val="0"/>
                <w:sz w:val="24"/>
                <w:highlight w:val="none"/>
              </w:rPr>
              <w:t>6</w:t>
            </w:r>
          </w:p>
        </w:tc>
        <w:tc>
          <w:tcPr>
            <w:tcW w:w="982" w:type="pct"/>
            <w:shd w:val="clear" w:color="auto" w:fill="auto"/>
            <w:vAlign w:val="center"/>
          </w:tcPr>
          <w:p w14:paraId="158627DB">
            <w:pPr>
              <w:widowControl/>
              <w:jc w:val="left"/>
              <w:rPr>
                <w:color w:val="auto"/>
                <w:kern w:val="0"/>
                <w:sz w:val="24"/>
                <w:highlight w:val="none"/>
              </w:rPr>
            </w:pPr>
            <w:r>
              <w:rPr>
                <w:color w:val="auto"/>
                <w:kern w:val="0"/>
                <w:sz w:val="24"/>
                <w:highlight w:val="none"/>
              </w:rPr>
              <w:t>实质性格式</w:t>
            </w:r>
          </w:p>
        </w:tc>
        <w:tc>
          <w:tcPr>
            <w:tcW w:w="3649" w:type="pct"/>
            <w:shd w:val="clear" w:color="auto" w:fill="auto"/>
            <w:vAlign w:val="center"/>
          </w:tcPr>
          <w:p w14:paraId="72BE4A65">
            <w:pPr>
              <w:widowControl/>
              <w:jc w:val="left"/>
              <w:rPr>
                <w:color w:val="auto"/>
                <w:kern w:val="0"/>
                <w:sz w:val="24"/>
                <w:highlight w:val="none"/>
              </w:rPr>
            </w:pPr>
            <w:r>
              <w:rPr>
                <w:color w:val="auto"/>
                <w:kern w:val="0"/>
                <w:sz w:val="24"/>
                <w:highlight w:val="none"/>
              </w:rPr>
              <w:t>标记为“实质性格式”的文件均按招标文件要求提供且签署、盖章的；</w:t>
            </w:r>
          </w:p>
        </w:tc>
      </w:tr>
      <w:tr w14:paraId="277B1D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68" w:type="pct"/>
            <w:shd w:val="clear" w:color="auto" w:fill="auto"/>
            <w:vAlign w:val="center"/>
          </w:tcPr>
          <w:p w14:paraId="54E626FE">
            <w:pPr>
              <w:widowControl/>
              <w:jc w:val="center"/>
              <w:rPr>
                <w:color w:val="auto"/>
                <w:kern w:val="0"/>
                <w:sz w:val="24"/>
                <w:highlight w:val="none"/>
              </w:rPr>
            </w:pPr>
            <w:r>
              <w:rPr>
                <w:color w:val="auto"/>
                <w:kern w:val="0"/>
                <w:sz w:val="24"/>
                <w:highlight w:val="none"/>
              </w:rPr>
              <w:t>7</w:t>
            </w:r>
          </w:p>
        </w:tc>
        <w:tc>
          <w:tcPr>
            <w:tcW w:w="982" w:type="pct"/>
            <w:shd w:val="clear" w:color="auto" w:fill="auto"/>
            <w:vAlign w:val="center"/>
          </w:tcPr>
          <w:p w14:paraId="61E17AFE">
            <w:pPr>
              <w:widowControl/>
              <w:jc w:val="left"/>
              <w:rPr>
                <w:color w:val="auto"/>
                <w:kern w:val="0"/>
                <w:sz w:val="24"/>
                <w:highlight w:val="none"/>
              </w:rPr>
            </w:pPr>
            <w:r>
              <w:rPr>
                <w:rFonts w:ascii="Segoe UI Symbol" w:hAnsi="Segoe UI Symbol" w:cs="Segoe UI Symbol"/>
                <w:color w:val="auto"/>
                <w:kern w:val="0"/>
                <w:sz w:val="24"/>
                <w:highlight w:val="none"/>
              </w:rPr>
              <w:t>★</w:t>
            </w:r>
            <w:r>
              <w:rPr>
                <w:color w:val="auto"/>
                <w:kern w:val="0"/>
                <w:sz w:val="24"/>
                <w:highlight w:val="none"/>
              </w:rPr>
              <w:t>号条款响应</w:t>
            </w:r>
            <w:r>
              <w:rPr>
                <w:color w:val="auto"/>
                <w:sz w:val="24"/>
                <w:highlight w:val="none"/>
              </w:rPr>
              <w:t>（如有）</w:t>
            </w:r>
          </w:p>
        </w:tc>
        <w:tc>
          <w:tcPr>
            <w:tcW w:w="3649" w:type="pct"/>
            <w:shd w:val="clear" w:color="auto" w:fill="auto"/>
            <w:vAlign w:val="center"/>
          </w:tcPr>
          <w:p w14:paraId="08866BA8">
            <w:pPr>
              <w:widowControl/>
              <w:jc w:val="left"/>
              <w:rPr>
                <w:color w:val="auto"/>
                <w:kern w:val="0"/>
                <w:sz w:val="24"/>
                <w:highlight w:val="none"/>
              </w:rPr>
            </w:pPr>
            <w:r>
              <w:rPr>
                <w:color w:val="auto"/>
                <w:kern w:val="0"/>
                <w:sz w:val="24"/>
                <w:highlight w:val="none"/>
              </w:rPr>
              <w:t>投标文件满足招标文件</w:t>
            </w:r>
            <w:r>
              <w:rPr>
                <w:color w:val="auto"/>
                <w:sz w:val="24"/>
                <w:highlight w:val="none"/>
              </w:rPr>
              <w:t>第五章《采购需求》</w:t>
            </w:r>
            <w:r>
              <w:rPr>
                <w:color w:val="auto"/>
                <w:kern w:val="0"/>
                <w:sz w:val="24"/>
                <w:highlight w:val="none"/>
              </w:rPr>
              <w:t>中</w:t>
            </w:r>
            <w:r>
              <w:rPr>
                <w:rFonts w:ascii="Segoe UI Symbol" w:hAnsi="Segoe UI Symbol" w:cs="Segoe UI Symbol"/>
                <w:color w:val="auto"/>
                <w:kern w:val="0"/>
                <w:sz w:val="24"/>
                <w:highlight w:val="none"/>
              </w:rPr>
              <w:t>★</w:t>
            </w:r>
            <w:r>
              <w:rPr>
                <w:color w:val="auto"/>
                <w:kern w:val="0"/>
                <w:sz w:val="24"/>
                <w:highlight w:val="none"/>
              </w:rPr>
              <w:t>号条款要求的；</w:t>
            </w:r>
          </w:p>
        </w:tc>
      </w:tr>
      <w:tr w14:paraId="16BCE1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68" w:type="pct"/>
            <w:shd w:val="clear" w:color="auto" w:fill="auto"/>
            <w:vAlign w:val="center"/>
          </w:tcPr>
          <w:p w14:paraId="349B72CD">
            <w:pPr>
              <w:widowControl/>
              <w:jc w:val="center"/>
              <w:rPr>
                <w:color w:val="auto"/>
                <w:kern w:val="0"/>
                <w:sz w:val="24"/>
                <w:highlight w:val="none"/>
              </w:rPr>
            </w:pPr>
            <w:r>
              <w:rPr>
                <w:color w:val="auto"/>
                <w:kern w:val="0"/>
                <w:sz w:val="24"/>
                <w:highlight w:val="none"/>
              </w:rPr>
              <w:t>8</w:t>
            </w:r>
          </w:p>
        </w:tc>
        <w:tc>
          <w:tcPr>
            <w:tcW w:w="982" w:type="pct"/>
            <w:shd w:val="clear" w:color="auto" w:fill="auto"/>
            <w:vAlign w:val="center"/>
          </w:tcPr>
          <w:p w14:paraId="40DA8FBA">
            <w:pPr>
              <w:widowControl/>
              <w:jc w:val="left"/>
              <w:rPr>
                <w:color w:val="auto"/>
                <w:kern w:val="0"/>
                <w:sz w:val="24"/>
                <w:highlight w:val="none"/>
              </w:rPr>
            </w:pPr>
            <w:r>
              <w:rPr>
                <w:color w:val="auto"/>
                <w:sz w:val="24"/>
                <w:highlight w:val="none"/>
              </w:rPr>
              <w:t>拟分包情况说明（如有）</w:t>
            </w:r>
          </w:p>
        </w:tc>
        <w:tc>
          <w:tcPr>
            <w:tcW w:w="3649" w:type="pct"/>
            <w:shd w:val="clear" w:color="auto" w:fill="auto"/>
            <w:vAlign w:val="center"/>
          </w:tcPr>
          <w:p w14:paraId="6C092BA3">
            <w:pPr>
              <w:widowControl/>
              <w:jc w:val="left"/>
              <w:rPr>
                <w:color w:val="auto"/>
                <w:kern w:val="0"/>
                <w:sz w:val="24"/>
                <w:highlight w:val="none"/>
              </w:rPr>
            </w:pPr>
            <w:r>
              <w:rPr>
                <w:color w:val="auto"/>
                <w:sz w:val="24"/>
                <w:highlight w:val="none"/>
              </w:rPr>
              <w:t>如本项目（包）非因“落实政府采购政策”亦允许分包，且供应商拟进行分包时，必须提供；否则无须提供；</w:t>
            </w:r>
          </w:p>
        </w:tc>
      </w:tr>
      <w:tr w14:paraId="5C7B9C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68" w:type="pct"/>
            <w:shd w:val="clear" w:color="auto" w:fill="auto"/>
            <w:vAlign w:val="center"/>
          </w:tcPr>
          <w:p w14:paraId="43733879">
            <w:pPr>
              <w:widowControl/>
              <w:jc w:val="center"/>
              <w:rPr>
                <w:color w:val="auto"/>
                <w:kern w:val="0"/>
                <w:sz w:val="24"/>
                <w:highlight w:val="none"/>
              </w:rPr>
            </w:pPr>
            <w:r>
              <w:rPr>
                <w:color w:val="auto"/>
                <w:kern w:val="0"/>
                <w:sz w:val="24"/>
                <w:highlight w:val="none"/>
              </w:rPr>
              <w:t>9</w:t>
            </w:r>
          </w:p>
        </w:tc>
        <w:tc>
          <w:tcPr>
            <w:tcW w:w="982" w:type="pct"/>
            <w:shd w:val="clear" w:color="auto" w:fill="auto"/>
            <w:vAlign w:val="center"/>
          </w:tcPr>
          <w:p w14:paraId="0CDB5415">
            <w:pPr>
              <w:widowControl/>
              <w:jc w:val="left"/>
              <w:rPr>
                <w:color w:val="auto"/>
                <w:kern w:val="0"/>
                <w:sz w:val="24"/>
                <w:highlight w:val="none"/>
              </w:rPr>
            </w:pPr>
            <w:r>
              <w:rPr>
                <w:color w:val="auto"/>
                <w:kern w:val="0"/>
                <w:sz w:val="24"/>
                <w:highlight w:val="none"/>
              </w:rPr>
              <w:t>分包其他要求（如有）</w:t>
            </w:r>
          </w:p>
        </w:tc>
        <w:tc>
          <w:tcPr>
            <w:tcW w:w="3649" w:type="pct"/>
            <w:shd w:val="clear" w:color="auto" w:fill="auto"/>
            <w:vAlign w:val="center"/>
          </w:tcPr>
          <w:p w14:paraId="127F7881">
            <w:pPr>
              <w:widowControl/>
              <w:jc w:val="left"/>
              <w:rPr>
                <w:color w:val="auto"/>
                <w:sz w:val="24"/>
                <w:highlight w:val="none"/>
              </w:rPr>
            </w:pPr>
            <w:r>
              <w:rPr>
                <w:color w:val="auto"/>
                <w:sz w:val="24"/>
                <w:highlight w:val="none"/>
              </w:rPr>
              <w:t>分包履行的内容、金额或者比例未超出《投标人须知资料表》中的规定；</w:t>
            </w:r>
          </w:p>
          <w:p w14:paraId="6668C7A6">
            <w:pPr>
              <w:widowControl/>
              <w:jc w:val="left"/>
              <w:rPr>
                <w:color w:val="auto"/>
                <w:kern w:val="0"/>
                <w:sz w:val="24"/>
                <w:highlight w:val="none"/>
              </w:rPr>
            </w:pPr>
            <w:r>
              <w:rPr>
                <w:color w:val="auto"/>
                <w:sz w:val="24"/>
                <w:highlight w:val="none"/>
              </w:rPr>
              <w:t>分包承担主体具备《投标人须知资料表》载明的资质条件且提供了资质证书电子件（如有）；</w:t>
            </w:r>
          </w:p>
        </w:tc>
      </w:tr>
      <w:tr w14:paraId="32064C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68" w:type="pct"/>
            <w:shd w:val="clear" w:color="auto" w:fill="auto"/>
            <w:vAlign w:val="center"/>
          </w:tcPr>
          <w:p w14:paraId="1D70B59C">
            <w:pPr>
              <w:widowControl/>
              <w:jc w:val="center"/>
              <w:rPr>
                <w:color w:val="auto"/>
                <w:kern w:val="0"/>
                <w:sz w:val="24"/>
                <w:highlight w:val="none"/>
              </w:rPr>
            </w:pPr>
            <w:r>
              <w:rPr>
                <w:color w:val="auto"/>
                <w:kern w:val="0"/>
                <w:sz w:val="24"/>
                <w:highlight w:val="none"/>
              </w:rPr>
              <w:t>10</w:t>
            </w:r>
          </w:p>
        </w:tc>
        <w:tc>
          <w:tcPr>
            <w:tcW w:w="982" w:type="pct"/>
            <w:shd w:val="clear" w:color="auto" w:fill="auto"/>
            <w:vAlign w:val="center"/>
          </w:tcPr>
          <w:p w14:paraId="032D1353">
            <w:pPr>
              <w:widowControl/>
              <w:jc w:val="left"/>
              <w:rPr>
                <w:color w:val="auto"/>
                <w:kern w:val="0"/>
                <w:sz w:val="24"/>
                <w:highlight w:val="none"/>
              </w:rPr>
            </w:pPr>
            <w:r>
              <w:rPr>
                <w:color w:val="auto"/>
                <w:kern w:val="0"/>
                <w:sz w:val="24"/>
                <w:highlight w:val="none"/>
              </w:rPr>
              <w:t>报价的修正（如有）</w:t>
            </w:r>
          </w:p>
        </w:tc>
        <w:tc>
          <w:tcPr>
            <w:tcW w:w="3649" w:type="pct"/>
            <w:shd w:val="clear" w:color="auto" w:fill="auto"/>
            <w:vAlign w:val="center"/>
          </w:tcPr>
          <w:p w14:paraId="130A1ECC">
            <w:pPr>
              <w:widowControl/>
              <w:jc w:val="left"/>
              <w:rPr>
                <w:color w:val="auto"/>
                <w:kern w:val="0"/>
                <w:sz w:val="24"/>
                <w:highlight w:val="none"/>
              </w:rPr>
            </w:pPr>
            <w:r>
              <w:rPr>
                <w:color w:val="auto"/>
                <w:kern w:val="0"/>
                <w:sz w:val="24"/>
                <w:highlight w:val="none"/>
              </w:rPr>
              <w:t>不涉及报价修正，或投标文件报价出现前后不一致时，投标人对修正后的报价予以确认；（如有）</w:t>
            </w:r>
          </w:p>
        </w:tc>
      </w:tr>
      <w:tr w14:paraId="549E3F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68" w:type="pct"/>
            <w:shd w:val="clear" w:color="auto" w:fill="auto"/>
            <w:vAlign w:val="center"/>
          </w:tcPr>
          <w:p w14:paraId="5521D35A">
            <w:pPr>
              <w:widowControl/>
              <w:jc w:val="center"/>
              <w:rPr>
                <w:color w:val="auto"/>
                <w:kern w:val="0"/>
                <w:sz w:val="24"/>
                <w:highlight w:val="none"/>
              </w:rPr>
            </w:pPr>
            <w:r>
              <w:rPr>
                <w:color w:val="auto"/>
                <w:kern w:val="0"/>
                <w:sz w:val="24"/>
                <w:highlight w:val="none"/>
              </w:rPr>
              <w:t>11</w:t>
            </w:r>
          </w:p>
        </w:tc>
        <w:tc>
          <w:tcPr>
            <w:tcW w:w="982" w:type="pct"/>
            <w:shd w:val="clear" w:color="auto" w:fill="auto"/>
            <w:vAlign w:val="center"/>
          </w:tcPr>
          <w:p w14:paraId="0B8DA071">
            <w:pPr>
              <w:widowControl/>
              <w:jc w:val="left"/>
              <w:rPr>
                <w:color w:val="auto"/>
                <w:kern w:val="0"/>
                <w:sz w:val="24"/>
                <w:highlight w:val="none"/>
              </w:rPr>
            </w:pPr>
            <w:r>
              <w:rPr>
                <w:color w:val="auto"/>
                <w:kern w:val="0"/>
                <w:sz w:val="24"/>
                <w:highlight w:val="none"/>
              </w:rPr>
              <w:t>进口产品</w:t>
            </w:r>
          </w:p>
          <w:p w14:paraId="21F0495B">
            <w:pPr>
              <w:widowControl/>
              <w:jc w:val="left"/>
              <w:rPr>
                <w:color w:val="auto"/>
                <w:kern w:val="0"/>
                <w:sz w:val="24"/>
                <w:highlight w:val="none"/>
              </w:rPr>
            </w:pPr>
            <w:r>
              <w:rPr>
                <w:color w:val="auto"/>
                <w:kern w:val="0"/>
                <w:sz w:val="24"/>
                <w:highlight w:val="none"/>
              </w:rPr>
              <w:t>（如有）</w:t>
            </w:r>
          </w:p>
        </w:tc>
        <w:tc>
          <w:tcPr>
            <w:tcW w:w="3649" w:type="pct"/>
            <w:shd w:val="clear" w:color="auto" w:fill="auto"/>
            <w:vAlign w:val="center"/>
          </w:tcPr>
          <w:p w14:paraId="4518EB8D">
            <w:pPr>
              <w:widowControl/>
              <w:jc w:val="left"/>
              <w:rPr>
                <w:color w:val="auto"/>
                <w:kern w:val="0"/>
                <w:sz w:val="24"/>
                <w:highlight w:val="none"/>
              </w:rPr>
            </w:pPr>
            <w:r>
              <w:rPr>
                <w:color w:val="auto"/>
                <w:sz w:val="24"/>
                <w:highlight w:val="none"/>
              </w:rPr>
              <w:t>招标文件不接受进口产品投标的内容时，投标人所投产品不含进口产品；</w:t>
            </w:r>
          </w:p>
        </w:tc>
      </w:tr>
      <w:tr w14:paraId="7C793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68" w:type="pct"/>
            <w:shd w:val="clear" w:color="auto" w:fill="auto"/>
            <w:vAlign w:val="center"/>
          </w:tcPr>
          <w:p w14:paraId="13995095">
            <w:pPr>
              <w:widowControl/>
              <w:jc w:val="center"/>
              <w:rPr>
                <w:color w:val="auto"/>
                <w:kern w:val="0"/>
                <w:sz w:val="24"/>
                <w:highlight w:val="none"/>
              </w:rPr>
            </w:pPr>
            <w:r>
              <w:rPr>
                <w:color w:val="auto"/>
                <w:kern w:val="0"/>
                <w:sz w:val="24"/>
                <w:highlight w:val="none"/>
              </w:rPr>
              <w:t>12</w:t>
            </w:r>
          </w:p>
        </w:tc>
        <w:tc>
          <w:tcPr>
            <w:tcW w:w="982" w:type="pct"/>
            <w:shd w:val="clear" w:color="auto" w:fill="auto"/>
            <w:vAlign w:val="center"/>
          </w:tcPr>
          <w:p w14:paraId="407953F5">
            <w:pPr>
              <w:widowControl/>
              <w:jc w:val="left"/>
              <w:rPr>
                <w:color w:val="auto"/>
                <w:kern w:val="0"/>
                <w:sz w:val="24"/>
                <w:highlight w:val="none"/>
              </w:rPr>
            </w:pPr>
            <w:r>
              <w:rPr>
                <w:color w:val="auto"/>
                <w:kern w:val="0"/>
                <w:sz w:val="24"/>
                <w:highlight w:val="none"/>
              </w:rPr>
              <w:t>国家有关部门对投标人的投标产品有强制性规定或要求的</w:t>
            </w:r>
          </w:p>
        </w:tc>
        <w:tc>
          <w:tcPr>
            <w:tcW w:w="3649" w:type="pct"/>
            <w:shd w:val="clear" w:color="auto" w:fill="auto"/>
            <w:vAlign w:val="center"/>
          </w:tcPr>
          <w:p w14:paraId="4C1C4DA4">
            <w:pPr>
              <w:widowControl/>
              <w:jc w:val="left"/>
              <w:rPr>
                <w:color w:val="auto"/>
                <w:kern w:val="0"/>
                <w:sz w:val="24"/>
                <w:highlight w:val="none"/>
              </w:rPr>
            </w:pPr>
            <w:r>
              <w:rPr>
                <w:color w:val="auto"/>
                <w:kern w:val="0"/>
                <w:sz w:val="24"/>
                <w:highlight w:val="none"/>
              </w:rPr>
              <w:t>国家有关部门对投标人的投标产品有强制性规定或要求的（如相应技术、安全、节能和环保等），投标人的投标产品应符合相应规定或要求，并提供证明文件电子件：</w:t>
            </w:r>
          </w:p>
          <w:p w14:paraId="47824DB1">
            <w:pPr>
              <w:widowControl/>
              <w:jc w:val="left"/>
              <w:rPr>
                <w:color w:val="auto"/>
                <w:kern w:val="0"/>
                <w:sz w:val="24"/>
                <w:highlight w:val="none"/>
              </w:rPr>
            </w:pPr>
            <w:r>
              <w:rPr>
                <w:color w:val="auto"/>
                <w:kern w:val="0"/>
                <w:sz w:val="24"/>
                <w:highlight w:val="none"/>
              </w:rPr>
              <w:t>1）采购的产品若属于《节能产品政府采购品目清单》范围中政府强制采购产品，则投标人所报产品必须获得国家确定的认证机构出具的、处于有效期之内的节能产品认证证书；</w:t>
            </w:r>
          </w:p>
          <w:p w14:paraId="57FAB263">
            <w:pPr>
              <w:widowControl/>
              <w:jc w:val="left"/>
              <w:rPr>
                <w:color w:val="auto"/>
                <w:sz w:val="24"/>
                <w:highlight w:val="none"/>
              </w:rPr>
            </w:pPr>
            <w:r>
              <w:rPr>
                <w:color w:val="auto"/>
                <w:kern w:val="0"/>
                <w:sz w:val="24"/>
                <w:highlight w:val="none"/>
              </w:rPr>
              <w:t>2）</w:t>
            </w:r>
            <w:r>
              <w:rPr>
                <w:color w:val="auto"/>
                <w:sz w:val="24"/>
                <w:highlight w:val="none"/>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Pr>
                <w:color w:val="auto"/>
                <w:kern w:val="0"/>
                <w:sz w:val="24"/>
                <w:highlight w:val="none"/>
              </w:rPr>
              <w:t>公安部颁发的计算机信息系统安全专用产品销售许可证</w:t>
            </w:r>
            <w:r>
              <w:rPr>
                <w:color w:val="auto"/>
                <w:sz w:val="24"/>
                <w:highlight w:val="none"/>
              </w:rPr>
              <w:t>，且在有效期内，亦视为符合要求）</w:t>
            </w:r>
          </w:p>
          <w:p w14:paraId="4DC4793A">
            <w:pPr>
              <w:widowControl/>
              <w:jc w:val="left"/>
              <w:rPr>
                <w:color w:val="auto"/>
                <w:kern w:val="0"/>
                <w:sz w:val="24"/>
                <w:highlight w:val="none"/>
              </w:rPr>
            </w:pPr>
            <w:r>
              <w:rPr>
                <w:color w:val="auto"/>
                <w:sz w:val="24"/>
                <w:highlight w:val="none"/>
              </w:rPr>
              <w:t>3）项目中涉及涂料、胶黏剂、油墨、清洗剂等挥发性有机物产品，且属于强制性标准的，供应商应执行符合本市和国家的VOCs 含量限制标准。</w:t>
            </w:r>
          </w:p>
        </w:tc>
      </w:tr>
      <w:tr w14:paraId="748982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68" w:type="pct"/>
            <w:shd w:val="clear" w:color="auto" w:fill="auto"/>
            <w:vAlign w:val="center"/>
          </w:tcPr>
          <w:p w14:paraId="30B3D150">
            <w:pPr>
              <w:widowControl/>
              <w:jc w:val="center"/>
              <w:rPr>
                <w:color w:val="auto"/>
                <w:kern w:val="0"/>
                <w:sz w:val="24"/>
                <w:highlight w:val="none"/>
              </w:rPr>
            </w:pPr>
            <w:r>
              <w:rPr>
                <w:color w:val="auto"/>
                <w:kern w:val="0"/>
                <w:sz w:val="24"/>
                <w:highlight w:val="none"/>
              </w:rPr>
              <w:t>13</w:t>
            </w:r>
          </w:p>
        </w:tc>
        <w:tc>
          <w:tcPr>
            <w:tcW w:w="982" w:type="pct"/>
            <w:shd w:val="clear" w:color="auto" w:fill="auto"/>
            <w:vAlign w:val="center"/>
          </w:tcPr>
          <w:p w14:paraId="2556CDAA">
            <w:pPr>
              <w:widowControl/>
              <w:jc w:val="left"/>
              <w:rPr>
                <w:color w:val="auto"/>
                <w:kern w:val="0"/>
                <w:sz w:val="24"/>
                <w:highlight w:val="none"/>
              </w:rPr>
            </w:pPr>
            <w:r>
              <w:rPr>
                <w:color w:val="auto"/>
                <w:kern w:val="0"/>
                <w:sz w:val="24"/>
                <w:highlight w:val="none"/>
              </w:rPr>
              <w:t>公平竞争</w:t>
            </w:r>
          </w:p>
        </w:tc>
        <w:tc>
          <w:tcPr>
            <w:tcW w:w="3649" w:type="pct"/>
            <w:shd w:val="clear" w:color="auto" w:fill="auto"/>
            <w:vAlign w:val="center"/>
          </w:tcPr>
          <w:p w14:paraId="492ACC96">
            <w:pPr>
              <w:widowControl/>
              <w:jc w:val="left"/>
              <w:rPr>
                <w:color w:val="auto"/>
                <w:kern w:val="0"/>
                <w:sz w:val="24"/>
                <w:highlight w:val="none"/>
              </w:rPr>
            </w:pPr>
            <w:r>
              <w:rPr>
                <w:color w:val="auto"/>
                <w:sz w:val="24"/>
                <w:highlight w:val="none"/>
              </w:rPr>
              <w:t>投标人遵循公平竞争的原则，不存在恶意串通，妨碍其他投标人的竞争行为，不存在损害采购人或者其他投标人的合法权益情形的；</w:t>
            </w:r>
          </w:p>
        </w:tc>
      </w:tr>
      <w:tr w14:paraId="32EDC3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68" w:type="pct"/>
            <w:shd w:val="clear" w:color="auto" w:fill="auto"/>
            <w:vAlign w:val="center"/>
          </w:tcPr>
          <w:p w14:paraId="26C2ACC7">
            <w:pPr>
              <w:widowControl/>
              <w:jc w:val="center"/>
              <w:rPr>
                <w:color w:val="auto"/>
                <w:kern w:val="0"/>
                <w:sz w:val="24"/>
                <w:highlight w:val="none"/>
              </w:rPr>
            </w:pPr>
            <w:r>
              <w:rPr>
                <w:color w:val="auto"/>
                <w:kern w:val="0"/>
                <w:sz w:val="24"/>
                <w:highlight w:val="none"/>
              </w:rPr>
              <w:t>14</w:t>
            </w:r>
          </w:p>
        </w:tc>
        <w:tc>
          <w:tcPr>
            <w:tcW w:w="982" w:type="pct"/>
            <w:shd w:val="clear" w:color="auto" w:fill="auto"/>
            <w:vAlign w:val="center"/>
          </w:tcPr>
          <w:p w14:paraId="53231FEF">
            <w:pPr>
              <w:widowControl/>
              <w:jc w:val="left"/>
              <w:rPr>
                <w:color w:val="auto"/>
                <w:kern w:val="0"/>
                <w:sz w:val="24"/>
                <w:highlight w:val="none"/>
              </w:rPr>
            </w:pPr>
            <w:r>
              <w:rPr>
                <w:color w:val="auto"/>
                <w:kern w:val="0"/>
                <w:sz w:val="24"/>
                <w:highlight w:val="none"/>
              </w:rPr>
              <w:t>串通投标</w:t>
            </w:r>
          </w:p>
        </w:tc>
        <w:tc>
          <w:tcPr>
            <w:tcW w:w="3649" w:type="pct"/>
            <w:shd w:val="clear" w:color="auto" w:fill="auto"/>
            <w:vAlign w:val="center"/>
          </w:tcPr>
          <w:p w14:paraId="2D48F555">
            <w:pPr>
              <w:widowControl/>
              <w:jc w:val="left"/>
              <w:rPr>
                <w:color w:val="auto"/>
                <w:kern w:val="0"/>
                <w:sz w:val="24"/>
                <w:highlight w:val="none"/>
              </w:rPr>
            </w:pPr>
            <w:r>
              <w:rPr>
                <w:color w:val="auto"/>
                <w:sz w:val="24"/>
                <w:highlight w:val="none"/>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14:paraId="2F69E0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68" w:type="pct"/>
            <w:shd w:val="clear" w:color="auto" w:fill="auto"/>
            <w:vAlign w:val="center"/>
          </w:tcPr>
          <w:p w14:paraId="373AE45E">
            <w:pPr>
              <w:widowControl/>
              <w:jc w:val="center"/>
              <w:rPr>
                <w:rFonts w:hint="eastAsia" w:eastAsia="宋体"/>
                <w:color w:val="auto"/>
                <w:kern w:val="0"/>
                <w:sz w:val="24"/>
                <w:highlight w:val="none"/>
                <w:lang w:eastAsia="zh-CN"/>
              </w:rPr>
            </w:pPr>
            <w:r>
              <w:rPr>
                <w:color w:val="auto"/>
                <w:kern w:val="0"/>
                <w:sz w:val="24"/>
                <w:highlight w:val="none"/>
              </w:rPr>
              <w:t>1</w:t>
            </w:r>
            <w:r>
              <w:rPr>
                <w:rFonts w:hint="eastAsia"/>
                <w:color w:val="auto"/>
                <w:kern w:val="0"/>
                <w:sz w:val="24"/>
                <w:highlight w:val="none"/>
                <w:lang w:val="en-US" w:eastAsia="zh-CN"/>
              </w:rPr>
              <w:t>5</w:t>
            </w:r>
          </w:p>
        </w:tc>
        <w:tc>
          <w:tcPr>
            <w:tcW w:w="982" w:type="pct"/>
            <w:shd w:val="clear" w:color="auto" w:fill="auto"/>
            <w:vAlign w:val="center"/>
          </w:tcPr>
          <w:p w14:paraId="7337DEB8">
            <w:pPr>
              <w:widowControl/>
              <w:jc w:val="left"/>
              <w:rPr>
                <w:color w:val="auto"/>
                <w:kern w:val="0"/>
                <w:sz w:val="24"/>
                <w:highlight w:val="none"/>
              </w:rPr>
            </w:pPr>
            <w:r>
              <w:rPr>
                <w:color w:val="auto"/>
                <w:kern w:val="0"/>
                <w:sz w:val="24"/>
                <w:highlight w:val="none"/>
              </w:rPr>
              <w:t>附加条件</w:t>
            </w:r>
          </w:p>
        </w:tc>
        <w:tc>
          <w:tcPr>
            <w:tcW w:w="3649" w:type="pct"/>
            <w:shd w:val="clear" w:color="auto" w:fill="auto"/>
            <w:vAlign w:val="center"/>
          </w:tcPr>
          <w:p w14:paraId="56039A0E">
            <w:pPr>
              <w:widowControl/>
              <w:jc w:val="left"/>
              <w:rPr>
                <w:color w:val="auto"/>
                <w:kern w:val="0"/>
                <w:sz w:val="24"/>
                <w:highlight w:val="none"/>
              </w:rPr>
            </w:pPr>
            <w:r>
              <w:rPr>
                <w:color w:val="auto"/>
                <w:kern w:val="0"/>
                <w:sz w:val="24"/>
                <w:highlight w:val="none"/>
              </w:rPr>
              <w:t>投标文件未含有采购人不能接受的附加条件的；</w:t>
            </w:r>
          </w:p>
        </w:tc>
      </w:tr>
      <w:tr w14:paraId="07112B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68" w:type="pct"/>
            <w:shd w:val="clear" w:color="auto" w:fill="auto"/>
            <w:vAlign w:val="center"/>
          </w:tcPr>
          <w:p w14:paraId="6D1FF24F">
            <w:pPr>
              <w:widowControl/>
              <w:jc w:val="center"/>
              <w:rPr>
                <w:rFonts w:hint="eastAsia" w:eastAsia="宋体"/>
                <w:color w:val="auto"/>
                <w:kern w:val="0"/>
                <w:sz w:val="24"/>
                <w:highlight w:val="none"/>
                <w:lang w:eastAsia="zh-CN"/>
              </w:rPr>
            </w:pPr>
            <w:r>
              <w:rPr>
                <w:color w:val="auto"/>
                <w:kern w:val="0"/>
                <w:sz w:val="24"/>
                <w:highlight w:val="none"/>
              </w:rPr>
              <w:t>1</w:t>
            </w:r>
            <w:r>
              <w:rPr>
                <w:rFonts w:hint="eastAsia"/>
                <w:color w:val="auto"/>
                <w:kern w:val="0"/>
                <w:sz w:val="24"/>
                <w:highlight w:val="none"/>
                <w:lang w:val="en-US" w:eastAsia="zh-CN"/>
              </w:rPr>
              <w:t>6</w:t>
            </w:r>
          </w:p>
        </w:tc>
        <w:tc>
          <w:tcPr>
            <w:tcW w:w="982" w:type="pct"/>
            <w:shd w:val="clear" w:color="auto" w:fill="auto"/>
            <w:vAlign w:val="center"/>
          </w:tcPr>
          <w:p w14:paraId="3F9A12FF">
            <w:pPr>
              <w:widowControl/>
              <w:jc w:val="left"/>
              <w:rPr>
                <w:color w:val="auto"/>
                <w:kern w:val="0"/>
                <w:sz w:val="24"/>
                <w:highlight w:val="none"/>
              </w:rPr>
            </w:pPr>
            <w:r>
              <w:rPr>
                <w:color w:val="auto"/>
                <w:kern w:val="0"/>
                <w:sz w:val="24"/>
                <w:highlight w:val="none"/>
              </w:rPr>
              <w:t>其他无效情形</w:t>
            </w:r>
          </w:p>
        </w:tc>
        <w:tc>
          <w:tcPr>
            <w:tcW w:w="3649" w:type="pct"/>
            <w:shd w:val="clear" w:color="auto" w:fill="auto"/>
            <w:vAlign w:val="center"/>
          </w:tcPr>
          <w:p w14:paraId="24E84254">
            <w:pPr>
              <w:widowControl/>
              <w:jc w:val="left"/>
              <w:rPr>
                <w:color w:val="auto"/>
                <w:kern w:val="0"/>
                <w:sz w:val="24"/>
                <w:highlight w:val="none"/>
              </w:rPr>
            </w:pPr>
            <w:r>
              <w:rPr>
                <w:color w:val="auto"/>
                <w:sz w:val="24"/>
                <w:highlight w:val="none"/>
              </w:rPr>
              <w:t>投标人、投标文件不存在不符合法律、法规和招标文件规定的其他无效情形。</w:t>
            </w:r>
          </w:p>
        </w:tc>
      </w:tr>
    </w:tbl>
    <w:p w14:paraId="6634FCFA">
      <w:pPr>
        <w:numPr>
          <w:ilvl w:val="0"/>
          <w:numId w:val="13"/>
        </w:numPr>
        <w:tabs>
          <w:tab w:val="left" w:pos="1080"/>
          <w:tab w:val="left" w:pos="1589"/>
        </w:tabs>
        <w:snapToGrid w:val="0"/>
        <w:spacing w:line="360" w:lineRule="auto"/>
        <w:rPr>
          <w:color w:val="auto"/>
          <w:sz w:val="24"/>
          <w:highlight w:val="none"/>
        </w:rPr>
        <w:sectPr>
          <w:headerReference r:id="rId7" w:type="first"/>
          <w:footerReference r:id="rId9" w:type="first"/>
          <w:headerReference r:id="rId6" w:type="even"/>
          <w:footerReference r:id="rId8" w:type="even"/>
          <w:pgSz w:w="11907" w:h="16840"/>
          <w:pgMar w:top="1418" w:right="1134" w:bottom="1418" w:left="1701" w:header="851" w:footer="851" w:gutter="0"/>
          <w:cols w:space="720" w:num="1"/>
          <w:docGrid w:linePitch="462" w:charSpace="0"/>
        </w:sectPr>
      </w:pPr>
    </w:p>
    <w:p w14:paraId="45FDA5CB">
      <w:pPr>
        <w:numPr>
          <w:ilvl w:val="0"/>
          <w:numId w:val="12"/>
        </w:numPr>
        <w:tabs>
          <w:tab w:val="left" w:pos="360"/>
        </w:tabs>
        <w:snapToGrid w:val="0"/>
        <w:spacing w:line="360" w:lineRule="auto"/>
        <w:outlineLvl w:val="1"/>
        <w:rPr>
          <w:color w:val="auto"/>
          <w:sz w:val="24"/>
          <w:highlight w:val="none"/>
        </w:rPr>
      </w:pPr>
      <w:r>
        <w:rPr>
          <w:color w:val="auto"/>
          <w:sz w:val="24"/>
          <w:highlight w:val="none"/>
        </w:rPr>
        <w:t>投标文件有关事项的澄清或者说明</w:t>
      </w:r>
    </w:p>
    <w:p w14:paraId="1D1A5B29">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bookmarkStart w:id="791" w:name="_Hlk144225607"/>
      <w:r>
        <w:rPr>
          <w:color w:val="auto"/>
          <w:sz w:val="24"/>
          <w:szCs w:val="20"/>
          <w:highlight w:val="none"/>
        </w:rPr>
        <w:t>若投标人为事业单位或其他组织或分支机构，可为单位负责人</w:t>
      </w:r>
      <w:bookmarkEnd w:id="791"/>
      <w:r>
        <w:rPr>
          <w:color w:val="auto"/>
          <w:sz w:val="24"/>
          <w:highlight w:val="none"/>
        </w:rPr>
        <w:t>）或其授权的代表签字。投标人的澄清、说明或者补正不得超出投标文件的范围或者改变投标文件的实质性内容。澄清文件将作为投标文件内容的一部分。</w:t>
      </w:r>
    </w:p>
    <w:p w14:paraId="2710A823">
      <w:pPr>
        <w:numPr>
          <w:ilvl w:val="1"/>
          <w:numId w:val="12"/>
        </w:numPr>
        <w:tabs>
          <w:tab w:val="left" w:pos="1080"/>
        </w:tabs>
        <w:snapToGrid w:val="0"/>
        <w:spacing w:line="360" w:lineRule="auto"/>
        <w:ind w:left="1077" w:hanging="720"/>
        <w:rPr>
          <w:color w:val="auto"/>
          <w:sz w:val="24"/>
          <w:highlight w:val="none"/>
        </w:rPr>
      </w:pPr>
      <w:bookmarkStart w:id="792" w:name="_Hlk220085436"/>
      <w:r>
        <w:rPr>
          <w:rFonts w:hint="eastAsia"/>
          <w:color w:val="auto"/>
          <w:sz w:val="24"/>
          <w:highlight w:val="none"/>
        </w:rPr>
        <w:t>异常低价处理</w:t>
      </w:r>
    </w:p>
    <w:p w14:paraId="5B2EB761">
      <w:pPr>
        <w:tabs>
          <w:tab w:val="left" w:pos="1589"/>
          <w:tab w:val="left" w:pos="1701"/>
          <w:tab w:val="left" w:pos="2035"/>
          <w:tab w:val="left" w:pos="2114"/>
        </w:tabs>
        <w:snapToGrid w:val="0"/>
        <w:spacing w:line="360" w:lineRule="auto"/>
        <w:ind w:left="1843" w:hanging="2"/>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 政府采购评审中出现下列情形之一的，评审委员会应当启动异常低价投标（响应）审查程序：</w:t>
      </w:r>
    </w:p>
    <w:p w14:paraId="2A3DD995">
      <w:pPr>
        <w:tabs>
          <w:tab w:val="left" w:pos="1589"/>
          <w:tab w:val="left" w:pos="1701"/>
          <w:tab w:val="left" w:pos="2035"/>
          <w:tab w:val="left" w:pos="2114"/>
        </w:tabs>
        <w:snapToGrid w:val="0"/>
        <w:spacing w:line="360" w:lineRule="auto"/>
        <w:ind w:left="1843" w:hanging="2"/>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（1）投标（响应）报价低于全部通过符合性审查供应商投标（响应）报价平均值</w:t>
      </w:r>
      <w:bookmarkStart w:id="793" w:name="OLE_LINK117"/>
      <w:r>
        <w:rPr>
          <w:rFonts w:hint="eastAsia" w:ascii="Times New Roman" w:hAnsi="Times New Roman" w:eastAsia="宋体" w:cs="Times New Roman"/>
          <w:color w:val="auto"/>
          <w:sz w:val="24"/>
          <w:highlight w:val="none"/>
        </w:rPr>
        <w:t>__</w:t>
      </w:r>
      <w:r>
        <w:rPr>
          <w:rFonts w:hint="eastAsia" w:ascii="Times New Roman" w:hAnsi="Times New Roman" w:eastAsia="宋体" w:cs="Times New Roman"/>
          <w:color w:val="auto"/>
          <w:sz w:val="24"/>
          <w:highlight w:val="none"/>
          <w:u w:val="single"/>
        </w:rPr>
        <w:t>50</w:t>
      </w:r>
      <w:r>
        <w:rPr>
          <w:rFonts w:hint="eastAsia" w:ascii="Times New Roman" w:hAnsi="Times New Roman" w:eastAsia="宋体" w:cs="Times New Roman"/>
          <w:color w:val="auto"/>
          <w:sz w:val="24"/>
          <w:highlight w:val="none"/>
        </w:rPr>
        <w:t xml:space="preserve"> _</w:t>
      </w:r>
      <w:bookmarkEnd w:id="793"/>
      <w:r>
        <w:rPr>
          <w:rFonts w:hint="eastAsia" w:ascii="Times New Roman" w:hAnsi="Times New Roman" w:eastAsia="宋体" w:cs="Times New Roman"/>
          <w:color w:val="auto"/>
          <w:sz w:val="24"/>
          <w:highlight w:val="none"/>
        </w:rPr>
        <w:t>%的，即投标（响应）报价&lt;全部通过符合性审查供应商投标（响应）报价平均值×__50 _%；</w:t>
      </w:r>
    </w:p>
    <w:p w14:paraId="21D0FEB3">
      <w:pPr>
        <w:tabs>
          <w:tab w:val="left" w:pos="1589"/>
          <w:tab w:val="left" w:pos="1701"/>
          <w:tab w:val="left" w:pos="2035"/>
          <w:tab w:val="left" w:pos="2114"/>
        </w:tabs>
        <w:snapToGrid w:val="0"/>
        <w:spacing w:line="360" w:lineRule="auto"/>
        <w:ind w:left="1843" w:hanging="2"/>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（2）投标（响应）报价低于通过符合性审查的次低报价供应商投标（响应）报价_50__%的，即投标（响应）报价&lt;通过符合性审查的次低报价供应商投标（响应）报价×__50 _%；</w:t>
      </w:r>
    </w:p>
    <w:p w14:paraId="69C7DD23">
      <w:pPr>
        <w:tabs>
          <w:tab w:val="left" w:pos="1589"/>
          <w:tab w:val="left" w:pos="1701"/>
          <w:tab w:val="left" w:pos="2035"/>
          <w:tab w:val="left" w:pos="2114"/>
        </w:tabs>
        <w:snapToGrid w:val="0"/>
        <w:spacing w:line="360" w:lineRule="auto"/>
        <w:ind w:left="1843" w:hanging="2"/>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（3）投标（响应）报价低于采购项目最高限价__45 _%的，即投标（响应）报价&lt;采购项目最高限价×__45 _%；未设定最高限价的采购项目，以采购项目预算金额作为最高限价；</w:t>
      </w:r>
    </w:p>
    <w:p w14:paraId="642B5DA1">
      <w:pPr>
        <w:tabs>
          <w:tab w:val="left" w:pos="1589"/>
          <w:tab w:val="left" w:pos="1701"/>
          <w:tab w:val="left" w:pos="2035"/>
          <w:tab w:val="left" w:pos="2114"/>
        </w:tabs>
        <w:snapToGrid w:val="0"/>
        <w:spacing w:line="360" w:lineRule="auto"/>
        <w:ind w:left="1843" w:hanging="2"/>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（4）评审委员会基于专业判断，认为供应商报价过低，有可能影响产品质量或者不能诚信履约的其他情形。</w:t>
      </w:r>
    </w:p>
    <w:p w14:paraId="7A079633">
      <w:pPr>
        <w:numPr>
          <w:ilvl w:val="2"/>
          <w:numId w:val="12"/>
        </w:numPr>
        <w:tabs>
          <w:tab w:val="left" w:pos="1134"/>
          <w:tab w:val="left" w:pos="1276"/>
          <w:tab w:val="left" w:pos="1560"/>
          <w:tab w:val="left" w:pos="1701"/>
          <w:tab w:val="clear" w:pos="1980"/>
        </w:tabs>
        <w:snapToGrid w:val="0"/>
        <w:spacing w:line="360" w:lineRule="auto"/>
        <w:ind w:left="1843" w:hanging="709"/>
        <w:rPr>
          <w:color w:val="auto"/>
          <w:sz w:val="24"/>
          <w:highlight w:val="none"/>
        </w:rPr>
      </w:pPr>
      <w:r>
        <w:rPr>
          <w:rFonts w:hint="eastAsia"/>
          <w:color w:val="auto"/>
          <w:sz w:val="24"/>
          <w:highlight w:val="none"/>
        </w:rPr>
        <w:t xml:space="preserve"> </w:t>
      </w:r>
      <w:r>
        <w:rPr>
          <w:color w:val="auto"/>
          <w:sz w:val="24"/>
          <w:highlight w:val="none"/>
        </w:rPr>
        <w:t>评审委员会启动异常低价投标（响应）审查后，属于前述第</w:t>
      </w:r>
      <w:r>
        <w:rPr>
          <w:rFonts w:hint="eastAsia"/>
          <w:color w:val="auto"/>
          <w:sz w:val="24"/>
          <w:highlight w:val="none"/>
        </w:rPr>
        <w:t>（1）</w:t>
      </w:r>
      <w:r>
        <w:rPr>
          <w:color w:val="auto"/>
          <w:sz w:val="24"/>
          <w:highlight w:val="none"/>
        </w:rPr>
        <w:t>项至第</w:t>
      </w:r>
      <w:r>
        <w:rPr>
          <w:rFonts w:hint="eastAsia"/>
          <w:color w:val="auto"/>
          <w:sz w:val="24"/>
          <w:highlight w:val="none"/>
        </w:rPr>
        <w:t>（</w:t>
      </w:r>
      <w:r>
        <w:rPr>
          <w:color w:val="auto"/>
          <w:sz w:val="24"/>
          <w:highlight w:val="none"/>
        </w:rPr>
        <w:t>4</w:t>
      </w:r>
      <w:r>
        <w:rPr>
          <w:rFonts w:hint="eastAsia"/>
          <w:color w:val="auto"/>
          <w:sz w:val="24"/>
          <w:highlight w:val="none"/>
        </w:rPr>
        <w:t>）</w:t>
      </w:r>
      <w:r>
        <w:rPr>
          <w:color w:val="auto"/>
          <w:sz w:val="24"/>
          <w:highlight w:val="none"/>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color w:val="auto"/>
          <w:sz w:val="24"/>
          <w:highlight w:val="none"/>
        </w:rPr>
        <w:t>（</w:t>
      </w:r>
      <w:r>
        <w:rPr>
          <w:color w:val="auto"/>
          <w:sz w:val="24"/>
          <w:highlight w:val="none"/>
        </w:rPr>
        <w:t>3</w:t>
      </w:r>
      <w:r>
        <w:rPr>
          <w:rFonts w:hint="eastAsia"/>
          <w:color w:val="auto"/>
          <w:sz w:val="24"/>
          <w:highlight w:val="none"/>
        </w:rPr>
        <w:t>）</w:t>
      </w:r>
      <w:r>
        <w:rPr>
          <w:color w:val="auto"/>
          <w:sz w:val="24"/>
          <w:highlight w:val="none"/>
        </w:rPr>
        <w:t>项情形，供应商已随投标（响应）文件一并提交相关书面说明及必要的证明材料的，在评审现场可不再重复提交。</w:t>
      </w:r>
    </w:p>
    <w:p w14:paraId="1D74DBB5">
      <w:pPr>
        <w:numPr>
          <w:ilvl w:val="2"/>
          <w:numId w:val="12"/>
        </w:numPr>
        <w:tabs>
          <w:tab w:val="left" w:pos="1134"/>
          <w:tab w:val="left" w:pos="1276"/>
          <w:tab w:val="left" w:pos="1560"/>
          <w:tab w:val="left" w:pos="1701"/>
          <w:tab w:val="clear" w:pos="1980"/>
        </w:tabs>
        <w:snapToGrid w:val="0"/>
        <w:spacing w:line="360" w:lineRule="auto"/>
        <w:ind w:left="1843" w:hanging="709"/>
        <w:rPr>
          <w:color w:val="auto"/>
          <w:sz w:val="24"/>
          <w:highlight w:val="none"/>
        </w:rPr>
      </w:pPr>
      <w:r>
        <w:rPr>
          <w:rFonts w:hint="eastAsia"/>
          <w:color w:val="auto"/>
          <w:sz w:val="24"/>
          <w:highlight w:val="none"/>
        </w:rPr>
        <w:t xml:space="preserve"> </w:t>
      </w:r>
      <w:r>
        <w:rPr>
          <w:color w:val="auto"/>
          <w:sz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Pr>
          <w:b/>
          <w:bCs/>
          <w:color w:val="auto"/>
          <w:sz w:val="24"/>
          <w:highlight w:val="none"/>
        </w:rPr>
        <w:t>无效投标（响应）</w:t>
      </w:r>
      <w:r>
        <w:rPr>
          <w:color w:val="auto"/>
          <w:sz w:val="24"/>
          <w:highlight w:val="none"/>
        </w:rPr>
        <w:t>处理。</w:t>
      </w:r>
    </w:p>
    <w:p w14:paraId="4D66EB36">
      <w:pPr>
        <w:numPr>
          <w:ilvl w:val="2"/>
          <w:numId w:val="12"/>
        </w:numPr>
        <w:tabs>
          <w:tab w:val="left" w:pos="1134"/>
          <w:tab w:val="left" w:pos="1276"/>
          <w:tab w:val="left" w:pos="1560"/>
          <w:tab w:val="left" w:pos="1701"/>
          <w:tab w:val="clear" w:pos="1980"/>
        </w:tabs>
        <w:snapToGrid w:val="0"/>
        <w:spacing w:line="360" w:lineRule="auto"/>
        <w:ind w:left="1843" w:hanging="709"/>
        <w:rPr>
          <w:color w:val="auto"/>
          <w:sz w:val="24"/>
          <w:highlight w:val="none"/>
        </w:rPr>
      </w:pPr>
      <w:bookmarkStart w:id="794" w:name="_Hlk190337965"/>
      <w:r>
        <w:rPr>
          <w:rFonts w:hint="eastAsia"/>
          <w:color w:val="auto"/>
          <w:sz w:val="24"/>
          <w:highlight w:val="none"/>
        </w:rPr>
        <w:t xml:space="preserve"> 上述投标（响应）报价指按照本章2.4修正后的报价</w:t>
      </w:r>
      <w:bookmarkEnd w:id="794"/>
      <w:r>
        <w:rPr>
          <w:rFonts w:hint="eastAsia"/>
          <w:color w:val="auto"/>
          <w:sz w:val="24"/>
          <w:highlight w:val="none"/>
        </w:rPr>
        <w:t>。</w:t>
      </w:r>
    </w:p>
    <w:bookmarkEnd w:id="792"/>
    <w:p w14:paraId="283FA99F">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b/>
          <w:color w:val="auto"/>
          <w:sz w:val="24"/>
          <w:highlight w:val="none"/>
        </w:rPr>
        <w:t>投标无效</w:t>
      </w:r>
      <w:r>
        <w:rPr>
          <w:color w:val="auto"/>
          <w:sz w:val="24"/>
          <w:highlight w:val="none"/>
        </w:rPr>
        <w:t>。</w:t>
      </w:r>
    </w:p>
    <w:p w14:paraId="4DFEE660">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投标文件报价出现前后不一致的，按照下列规定修正：</w:t>
      </w:r>
    </w:p>
    <w:p w14:paraId="5BFDBFBA">
      <w:pPr>
        <w:numPr>
          <w:ilvl w:val="2"/>
          <w:numId w:val="12"/>
        </w:numPr>
        <w:tabs>
          <w:tab w:val="left" w:pos="1080"/>
          <w:tab w:val="left" w:pos="1589"/>
          <w:tab w:val="left" w:pos="2035"/>
          <w:tab w:val="left" w:pos="2114"/>
        </w:tabs>
        <w:snapToGrid w:val="0"/>
        <w:spacing w:line="360" w:lineRule="auto"/>
        <w:ind w:left="2035"/>
        <w:rPr>
          <w:color w:val="auto"/>
          <w:sz w:val="24"/>
          <w:highlight w:val="none"/>
        </w:rPr>
      </w:pPr>
      <w:r>
        <w:rPr>
          <w:color w:val="auto"/>
          <w:sz w:val="24"/>
          <w:highlight w:val="none"/>
        </w:rPr>
        <w:t>招标文件对于报价修正是否另有规定：</w:t>
      </w:r>
    </w:p>
    <w:p w14:paraId="0C39A9BA">
      <w:pPr>
        <w:tabs>
          <w:tab w:val="left" w:pos="1080"/>
          <w:tab w:val="left" w:pos="1589"/>
          <w:tab w:val="left" w:pos="2035"/>
          <w:tab w:val="left" w:pos="2114"/>
        </w:tabs>
        <w:snapToGrid w:val="0"/>
        <w:spacing w:line="360" w:lineRule="auto"/>
        <w:ind w:left="2035"/>
        <w:rPr>
          <w:color w:val="auto"/>
          <w:sz w:val="24"/>
          <w:highlight w:val="none"/>
          <w:u w:val="single"/>
        </w:rPr>
      </w:pPr>
      <w:r>
        <w:rPr>
          <w:color w:val="auto"/>
          <w:sz w:val="24"/>
          <w:highlight w:val="none"/>
        </w:rPr>
        <w:t>□有，具体规定为：______________</w:t>
      </w:r>
    </w:p>
    <w:p w14:paraId="29BF18B0">
      <w:pPr>
        <w:tabs>
          <w:tab w:val="left" w:pos="1080"/>
          <w:tab w:val="left" w:pos="1589"/>
          <w:tab w:val="left" w:pos="2035"/>
          <w:tab w:val="left" w:pos="2114"/>
        </w:tabs>
        <w:snapToGrid w:val="0"/>
        <w:spacing w:line="360" w:lineRule="auto"/>
        <w:ind w:left="2035"/>
        <w:rPr>
          <w:color w:val="auto"/>
          <w:sz w:val="24"/>
          <w:highlight w:val="none"/>
        </w:rPr>
      </w:pPr>
      <w:r>
        <w:rPr>
          <w:rFonts w:hint="eastAsia" w:ascii="宋体" w:hAnsi="宋体" w:eastAsia="宋体" w:cs="宋体"/>
          <w:color w:val="auto"/>
          <w:spacing w:val="1"/>
          <w:sz w:val="24"/>
          <w:szCs w:val="24"/>
          <w:highlight w:val="none"/>
        </w:rPr>
        <w:t>■</w:t>
      </w:r>
      <w:r>
        <w:rPr>
          <w:color w:val="auto"/>
          <w:sz w:val="24"/>
          <w:highlight w:val="none"/>
        </w:rPr>
        <w:t>无，按下述2.4.2-2.4.7项规定修正。</w:t>
      </w:r>
    </w:p>
    <w:p w14:paraId="3EC3678A">
      <w:pPr>
        <w:numPr>
          <w:ilvl w:val="2"/>
          <w:numId w:val="12"/>
        </w:numPr>
        <w:tabs>
          <w:tab w:val="left" w:pos="2035"/>
          <w:tab w:val="left" w:pos="2114"/>
          <w:tab w:val="left" w:pos="2977"/>
        </w:tabs>
        <w:snapToGrid w:val="0"/>
        <w:spacing w:line="360" w:lineRule="auto"/>
        <w:ind w:left="2035"/>
        <w:rPr>
          <w:color w:val="auto"/>
          <w:sz w:val="24"/>
          <w:highlight w:val="none"/>
        </w:rPr>
      </w:pPr>
      <w:r>
        <w:rPr>
          <w:color w:val="auto"/>
          <w:sz w:val="24"/>
          <w:highlight w:val="none"/>
        </w:rPr>
        <w:t>单独递交的开标一览表（报价表）与投标文件中开标一览表（报价表）内容不一致的，以单独递交的开标一览表（报价表）为准；</w:t>
      </w:r>
    </w:p>
    <w:p w14:paraId="16621969">
      <w:pPr>
        <w:numPr>
          <w:ilvl w:val="2"/>
          <w:numId w:val="12"/>
        </w:numPr>
        <w:tabs>
          <w:tab w:val="left" w:pos="2035"/>
          <w:tab w:val="left" w:pos="2114"/>
          <w:tab w:val="left" w:pos="2977"/>
        </w:tabs>
        <w:snapToGrid w:val="0"/>
        <w:spacing w:line="360" w:lineRule="auto"/>
        <w:ind w:left="2035"/>
        <w:rPr>
          <w:color w:val="auto"/>
          <w:sz w:val="24"/>
          <w:highlight w:val="none"/>
        </w:rPr>
      </w:pPr>
      <w:r>
        <w:rPr>
          <w:color w:val="auto"/>
          <w:sz w:val="24"/>
          <w:highlight w:val="none"/>
        </w:rPr>
        <w:t>投标文件中开标一览表（报价表）内容与投标文件中相应内容不一致的，以开标一览表（报价表）为准；</w:t>
      </w:r>
    </w:p>
    <w:p w14:paraId="08E55530">
      <w:pPr>
        <w:numPr>
          <w:ilvl w:val="2"/>
          <w:numId w:val="12"/>
        </w:numPr>
        <w:tabs>
          <w:tab w:val="left" w:pos="2035"/>
          <w:tab w:val="left" w:pos="2114"/>
          <w:tab w:val="left" w:pos="2977"/>
        </w:tabs>
        <w:snapToGrid w:val="0"/>
        <w:spacing w:line="360" w:lineRule="auto"/>
        <w:ind w:left="2035"/>
        <w:rPr>
          <w:color w:val="auto"/>
          <w:sz w:val="24"/>
          <w:highlight w:val="none"/>
        </w:rPr>
      </w:pPr>
      <w:r>
        <w:rPr>
          <w:color w:val="auto"/>
          <w:sz w:val="24"/>
          <w:highlight w:val="none"/>
        </w:rPr>
        <w:t>大写金额和小写金额不一致的，以大写金额为准；</w:t>
      </w:r>
    </w:p>
    <w:p w14:paraId="258CF1FC">
      <w:pPr>
        <w:numPr>
          <w:ilvl w:val="2"/>
          <w:numId w:val="12"/>
        </w:numPr>
        <w:tabs>
          <w:tab w:val="left" w:pos="2035"/>
          <w:tab w:val="left" w:pos="2114"/>
          <w:tab w:val="left" w:pos="2977"/>
        </w:tabs>
        <w:snapToGrid w:val="0"/>
        <w:spacing w:line="360" w:lineRule="auto"/>
        <w:ind w:left="2035"/>
        <w:rPr>
          <w:color w:val="auto"/>
          <w:sz w:val="24"/>
          <w:highlight w:val="none"/>
        </w:rPr>
      </w:pPr>
      <w:r>
        <w:rPr>
          <w:color w:val="auto"/>
          <w:sz w:val="24"/>
          <w:highlight w:val="none"/>
        </w:rPr>
        <w:t>单价金额小数点或者百分比有明显错位的，以开标一览表的总价为准，并修改单价；</w:t>
      </w:r>
    </w:p>
    <w:p w14:paraId="131878AC">
      <w:pPr>
        <w:numPr>
          <w:ilvl w:val="2"/>
          <w:numId w:val="12"/>
        </w:numPr>
        <w:tabs>
          <w:tab w:val="left" w:pos="2035"/>
          <w:tab w:val="left" w:pos="2114"/>
          <w:tab w:val="left" w:pos="2977"/>
        </w:tabs>
        <w:snapToGrid w:val="0"/>
        <w:spacing w:line="360" w:lineRule="auto"/>
        <w:ind w:left="2035"/>
        <w:rPr>
          <w:color w:val="auto"/>
          <w:sz w:val="24"/>
          <w:highlight w:val="none"/>
        </w:rPr>
      </w:pPr>
      <w:r>
        <w:rPr>
          <w:color w:val="auto"/>
          <w:sz w:val="24"/>
          <w:highlight w:val="none"/>
        </w:rPr>
        <w:t>总价金额与按单价汇总金额不一致的，以单价金额计算结果为准。</w:t>
      </w:r>
    </w:p>
    <w:p w14:paraId="5B36EA84">
      <w:pPr>
        <w:numPr>
          <w:ilvl w:val="2"/>
          <w:numId w:val="12"/>
        </w:numPr>
        <w:tabs>
          <w:tab w:val="left" w:pos="1080"/>
          <w:tab w:val="left" w:pos="1589"/>
          <w:tab w:val="left" w:pos="2035"/>
          <w:tab w:val="left" w:pos="2114"/>
        </w:tabs>
        <w:snapToGrid w:val="0"/>
        <w:spacing w:line="360" w:lineRule="auto"/>
        <w:ind w:left="2035"/>
        <w:rPr>
          <w:color w:val="auto"/>
          <w:sz w:val="24"/>
          <w:highlight w:val="none"/>
        </w:rPr>
      </w:pPr>
      <w:r>
        <w:rPr>
          <w:color w:val="auto"/>
          <w:sz w:val="24"/>
          <w:highlight w:val="none"/>
        </w:rPr>
        <w:t>同时出现两种以上不一致的，按照前款规定的顺序修正。</w:t>
      </w:r>
    </w:p>
    <w:p w14:paraId="0B0C2C00">
      <w:pPr>
        <w:numPr>
          <w:ilvl w:val="2"/>
          <w:numId w:val="12"/>
        </w:numPr>
        <w:tabs>
          <w:tab w:val="left" w:pos="1080"/>
          <w:tab w:val="left" w:pos="1589"/>
          <w:tab w:val="left" w:pos="2035"/>
          <w:tab w:val="left" w:pos="2114"/>
        </w:tabs>
        <w:snapToGrid w:val="0"/>
        <w:spacing w:line="360" w:lineRule="auto"/>
        <w:ind w:left="2035"/>
        <w:rPr>
          <w:color w:val="auto"/>
          <w:sz w:val="24"/>
          <w:highlight w:val="none"/>
        </w:rPr>
      </w:pPr>
      <w:r>
        <w:rPr>
          <w:color w:val="auto"/>
          <w:sz w:val="24"/>
          <w:highlight w:val="none"/>
        </w:rPr>
        <w:t>修正后的报价经投标人书面确认后产生约束力，投标人不确认的，其</w:t>
      </w:r>
      <w:r>
        <w:rPr>
          <w:b/>
          <w:color w:val="auto"/>
          <w:sz w:val="24"/>
          <w:highlight w:val="none"/>
        </w:rPr>
        <w:t>投标无效</w:t>
      </w:r>
      <w:r>
        <w:rPr>
          <w:color w:val="auto"/>
          <w:sz w:val="24"/>
          <w:highlight w:val="none"/>
        </w:rPr>
        <w:t>。</w:t>
      </w:r>
    </w:p>
    <w:p w14:paraId="5BE0FE99">
      <w:pPr>
        <w:numPr>
          <w:ilvl w:val="1"/>
          <w:numId w:val="12"/>
        </w:numPr>
        <w:tabs>
          <w:tab w:val="left" w:pos="1080"/>
        </w:tabs>
        <w:snapToGrid w:val="0"/>
        <w:spacing w:line="360" w:lineRule="auto"/>
        <w:ind w:left="1077" w:hanging="720"/>
        <w:rPr>
          <w:color w:val="auto"/>
          <w:sz w:val="24"/>
          <w:highlight w:val="none"/>
        </w:rPr>
      </w:pPr>
      <w:r>
        <w:rPr>
          <w:rFonts w:hint="eastAsia"/>
          <w:color w:val="auto"/>
          <w:sz w:val="24"/>
          <w:highlight w:val="none"/>
        </w:rPr>
        <w:t>支持中小企业</w:t>
      </w:r>
      <w:r>
        <w:rPr>
          <w:color w:val="auto"/>
          <w:sz w:val="24"/>
          <w:highlight w:val="none"/>
        </w:rPr>
        <w:t>政府采购政策的价格调整：只有符合第二章《投标人须知》5.3条规定情形的，可以享受中小企业扶持政策，用扣除后的价格参加评审；否则，评标时价格不予扣除。</w:t>
      </w:r>
    </w:p>
    <w:p w14:paraId="4A24C74E">
      <w:pPr>
        <w:numPr>
          <w:ilvl w:val="2"/>
          <w:numId w:val="12"/>
        </w:numPr>
        <w:tabs>
          <w:tab w:val="left" w:pos="1080"/>
          <w:tab w:val="left" w:pos="1589"/>
          <w:tab w:val="left" w:pos="2035"/>
        </w:tabs>
        <w:snapToGrid w:val="0"/>
        <w:spacing w:line="360" w:lineRule="auto"/>
        <w:ind w:left="2035"/>
        <w:rPr>
          <w:color w:val="auto"/>
          <w:sz w:val="24"/>
          <w:highlight w:val="none"/>
        </w:rPr>
      </w:pPr>
      <w:r>
        <w:rPr>
          <w:color w:val="auto"/>
          <w:sz w:val="24"/>
          <w:highlight w:val="none"/>
        </w:rPr>
        <w:t>对于未预留份额专门面向中小企业采购的采购项目，以及预留份额项目中的非预留部分采购包，对小微企业报价给予_</w:t>
      </w:r>
      <w:r>
        <w:rPr>
          <w:rFonts w:hint="eastAsia"/>
          <w:color w:val="auto"/>
          <w:sz w:val="24"/>
          <w:highlight w:val="none"/>
          <w:u w:val="single"/>
          <w:lang w:val="en-US" w:eastAsia="zh-CN"/>
        </w:rPr>
        <w:t>10</w:t>
      </w:r>
      <w:r>
        <w:rPr>
          <w:color w:val="auto"/>
          <w:sz w:val="24"/>
          <w:highlight w:val="none"/>
        </w:rPr>
        <w:t>__%的扣除，用扣除后的价格参加评审。</w:t>
      </w:r>
    </w:p>
    <w:p w14:paraId="6F2803EA">
      <w:pPr>
        <w:numPr>
          <w:ilvl w:val="2"/>
          <w:numId w:val="12"/>
        </w:numPr>
        <w:tabs>
          <w:tab w:val="left" w:pos="1080"/>
          <w:tab w:val="left" w:pos="1589"/>
          <w:tab w:val="left" w:pos="2035"/>
        </w:tabs>
        <w:snapToGrid w:val="0"/>
        <w:spacing w:line="360" w:lineRule="auto"/>
        <w:ind w:left="2035"/>
        <w:rPr>
          <w:color w:val="auto"/>
          <w:sz w:val="24"/>
          <w:highlight w:val="none"/>
        </w:rPr>
      </w:pPr>
      <w:r>
        <w:rPr>
          <w:color w:val="auto"/>
          <w:sz w:val="24"/>
          <w:highlight w:val="none"/>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30%以上的联合体或者大中型企业的报价给予__</w:t>
      </w:r>
      <w:r>
        <w:rPr>
          <w:rFonts w:hint="eastAsia"/>
          <w:color w:val="auto"/>
          <w:sz w:val="24"/>
          <w:highlight w:val="none"/>
          <w:lang w:val="en-US" w:eastAsia="zh-CN"/>
        </w:rPr>
        <w:t>4</w:t>
      </w:r>
      <w:r>
        <w:rPr>
          <w:color w:val="auto"/>
          <w:sz w:val="24"/>
          <w:highlight w:val="none"/>
        </w:rPr>
        <w:t>_%的扣除，用扣除后的价格参加评审。</w:t>
      </w:r>
    </w:p>
    <w:p w14:paraId="2C43E313">
      <w:pPr>
        <w:numPr>
          <w:ilvl w:val="2"/>
          <w:numId w:val="12"/>
        </w:numPr>
        <w:tabs>
          <w:tab w:val="left" w:pos="1080"/>
          <w:tab w:val="left" w:pos="1589"/>
          <w:tab w:val="left" w:pos="2035"/>
        </w:tabs>
        <w:snapToGrid w:val="0"/>
        <w:spacing w:line="360" w:lineRule="auto"/>
        <w:ind w:left="2035"/>
        <w:rPr>
          <w:color w:val="auto"/>
          <w:sz w:val="24"/>
          <w:highlight w:val="none"/>
        </w:rPr>
      </w:pPr>
      <w:r>
        <w:rPr>
          <w:color w:val="auto"/>
          <w:sz w:val="24"/>
          <w:highlight w:val="none"/>
        </w:rPr>
        <w:t>组成联合体或者接受分包的小微企业与联合体内其他企业、分包企业之间存在直接控股、管理关系的，不享受价格扣除优惠政策。</w:t>
      </w:r>
    </w:p>
    <w:p w14:paraId="14FCF13F">
      <w:pPr>
        <w:numPr>
          <w:ilvl w:val="2"/>
          <w:numId w:val="12"/>
        </w:numPr>
        <w:tabs>
          <w:tab w:val="left" w:pos="1080"/>
          <w:tab w:val="left" w:pos="1589"/>
          <w:tab w:val="left" w:pos="2035"/>
        </w:tabs>
        <w:snapToGrid w:val="0"/>
        <w:spacing w:line="360" w:lineRule="auto"/>
        <w:ind w:left="2035"/>
        <w:rPr>
          <w:color w:val="auto"/>
          <w:sz w:val="24"/>
          <w:highlight w:val="none"/>
        </w:rPr>
      </w:pPr>
      <w:r>
        <w:rPr>
          <w:color w:val="auto"/>
          <w:sz w:val="24"/>
          <w:highlight w:val="none"/>
        </w:rPr>
        <w:t>价格扣除比例对小型企业和微型企业同等对待，不作区分。</w:t>
      </w:r>
    </w:p>
    <w:p w14:paraId="2904869F">
      <w:pPr>
        <w:numPr>
          <w:ilvl w:val="2"/>
          <w:numId w:val="12"/>
        </w:numPr>
        <w:tabs>
          <w:tab w:val="left" w:pos="1080"/>
          <w:tab w:val="left" w:pos="1589"/>
          <w:tab w:val="left" w:pos="2035"/>
        </w:tabs>
        <w:snapToGrid w:val="0"/>
        <w:spacing w:line="360" w:lineRule="auto"/>
        <w:ind w:left="2035"/>
        <w:rPr>
          <w:color w:val="auto"/>
          <w:sz w:val="24"/>
          <w:highlight w:val="none"/>
        </w:rPr>
      </w:pPr>
      <w:r>
        <w:rPr>
          <w:color w:val="auto"/>
          <w:sz w:val="24"/>
          <w:highlight w:val="none"/>
        </w:rPr>
        <w:t>中小企业参加政府采购活动，应当按照招标文件给定的格式出具《中小企业声明函》，否则不得享受相关中小企业扶持政策。</w:t>
      </w:r>
    </w:p>
    <w:p w14:paraId="2D554A48">
      <w:pPr>
        <w:numPr>
          <w:ilvl w:val="2"/>
          <w:numId w:val="12"/>
        </w:numPr>
        <w:tabs>
          <w:tab w:val="left" w:pos="1080"/>
          <w:tab w:val="left" w:pos="1589"/>
          <w:tab w:val="left" w:pos="2035"/>
        </w:tabs>
        <w:snapToGrid w:val="0"/>
        <w:spacing w:line="360" w:lineRule="auto"/>
        <w:ind w:left="2035"/>
        <w:rPr>
          <w:color w:val="auto"/>
          <w:sz w:val="24"/>
          <w:highlight w:val="none"/>
        </w:rPr>
      </w:pPr>
      <w:r>
        <w:rPr>
          <w:color w:val="auto"/>
          <w:sz w:val="24"/>
          <w:highlight w:val="none"/>
        </w:rPr>
        <w:t>监狱企业提供了由省级以上监狱管理局、戒毒管理局（含新疆生产建设兵团）出具的属于监狱企业的证明文件的，视同小微企业。</w:t>
      </w:r>
    </w:p>
    <w:p w14:paraId="152B6368">
      <w:pPr>
        <w:numPr>
          <w:ilvl w:val="2"/>
          <w:numId w:val="12"/>
        </w:numPr>
        <w:tabs>
          <w:tab w:val="left" w:pos="1080"/>
          <w:tab w:val="left" w:pos="1589"/>
          <w:tab w:val="left" w:pos="2035"/>
        </w:tabs>
        <w:snapToGrid w:val="0"/>
        <w:spacing w:line="360" w:lineRule="auto"/>
        <w:ind w:left="2035"/>
        <w:rPr>
          <w:color w:val="auto"/>
          <w:sz w:val="24"/>
          <w:highlight w:val="none"/>
        </w:rPr>
      </w:pPr>
      <w:r>
        <w:rPr>
          <w:color w:val="auto"/>
          <w:sz w:val="24"/>
          <w:highlight w:val="none"/>
        </w:rPr>
        <w:t>残疾人福利性单位按招标文件要求提供了《残疾人福利性单位声明函》的，视同小微企业。</w:t>
      </w:r>
    </w:p>
    <w:p w14:paraId="3DAA2A84">
      <w:pPr>
        <w:numPr>
          <w:ilvl w:val="2"/>
          <w:numId w:val="12"/>
        </w:numPr>
        <w:tabs>
          <w:tab w:val="left" w:pos="1080"/>
          <w:tab w:val="left" w:pos="1589"/>
          <w:tab w:val="left" w:pos="2014"/>
          <w:tab w:val="clear" w:pos="1980"/>
        </w:tabs>
        <w:snapToGrid w:val="0"/>
        <w:spacing w:line="360" w:lineRule="auto"/>
        <w:ind w:left="2035"/>
        <w:rPr>
          <w:color w:val="auto"/>
          <w:sz w:val="24"/>
          <w:highlight w:val="none"/>
        </w:rPr>
      </w:pPr>
      <w:r>
        <w:rPr>
          <w:color w:val="auto"/>
          <w:sz w:val="24"/>
          <w:highlight w:val="none"/>
        </w:rPr>
        <w:t>若投标人同时属于小型或微型企业、监狱企业、残疾人福利性单位中的两种及以上，将不重复享受小微企业价格扣减的优惠政策。</w:t>
      </w:r>
    </w:p>
    <w:p w14:paraId="3E9129FA">
      <w:pPr>
        <w:numPr>
          <w:ilvl w:val="1"/>
          <w:numId w:val="12"/>
        </w:numPr>
        <w:tabs>
          <w:tab w:val="left" w:pos="1080"/>
        </w:tabs>
        <w:snapToGrid w:val="0"/>
        <w:spacing w:line="360" w:lineRule="auto"/>
        <w:ind w:left="1077" w:hanging="720"/>
        <w:rPr>
          <w:color w:val="auto"/>
          <w:sz w:val="24"/>
          <w:highlight w:val="none"/>
        </w:rPr>
      </w:pPr>
      <w:r>
        <w:rPr>
          <w:rFonts w:hint="eastAsia"/>
          <w:color w:val="auto"/>
          <w:sz w:val="24"/>
          <w:highlight w:val="none"/>
        </w:rPr>
        <w:t>支持本国产品政府采购</w:t>
      </w:r>
      <w:r>
        <w:rPr>
          <w:color w:val="auto"/>
          <w:sz w:val="24"/>
          <w:highlight w:val="none"/>
        </w:rPr>
        <w:t>的价格调整：只有符合第二章《投标人须知》5.2条规定情形的，可以享受</w:t>
      </w:r>
      <w:r>
        <w:rPr>
          <w:rFonts w:hint="eastAsia"/>
          <w:color w:val="auto"/>
          <w:sz w:val="24"/>
          <w:highlight w:val="none"/>
        </w:rPr>
        <w:t>本国产品支持</w:t>
      </w:r>
      <w:r>
        <w:rPr>
          <w:color w:val="auto"/>
          <w:sz w:val="24"/>
          <w:highlight w:val="none"/>
        </w:rPr>
        <w:t>政策，用扣除后的价格参加评审；否则，评标时价格不予扣除。</w:t>
      </w:r>
    </w:p>
    <w:p w14:paraId="1620FEC4">
      <w:pPr>
        <w:numPr>
          <w:ilvl w:val="2"/>
          <w:numId w:val="12"/>
        </w:numPr>
        <w:tabs>
          <w:tab w:val="left" w:pos="1080"/>
          <w:tab w:val="left" w:pos="2100"/>
          <w:tab w:val="clear" w:pos="1980"/>
        </w:tabs>
        <w:snapToGrid w:val="0"/>
        <w:spacing w:line="360" w:lineRule="auto"/>
        <w:ind w:left="2088" w:leftChars="502" w:hanging="1034" w:hangingChars="431"/>
        <w:rPr>
          <w:color w:val="auto"/>
          <w:sz w:val="24"/>
          <w:highlight w:val="none"/>
        </w:rPr>
      </w:pPr>
      <w:r>
        <w:rPr>
          <w:rFonts w:hint="eastAsia"/>
          <w:color w:val="auto"/>
          <w:sz w:val="24"/>
          <w:highlight w:val="none"/>
        </w:rPr>
        <w:t>本项目既有本国产品又有非本国产品参与竞争的，依法对本国产品给予价格评审优惠，对本国产品的报价给予20%的价格扣除，用扣除后的价格参与评审。</w:t>
      </w:r>
    </w:p>
    <w:p w14:paraId="5D462340">
      <w:pPr>
        <w:numPr>
          <w:ilvl w:val="2"/>
          <w:numId w:val="12"/>
        </w:numPr>
        <w:tabs>
          <w:tab w:val="left" w:pos="1080"/>
          <w:tab w:val="left" w:pos="2100"/>
          <w:tab w:val="clear" w:pos="1980"/>
        </w:tabs>
        <w:snapToGrid w:val="0"/>
        <w:spacing w:line="360" w:lineRule="auto"/>
        <w:ind w:left="2088" w:leftChars="502" w:hanging="1034" w:hangingChars="431"/>
        <w:rPr>
          <w:color w:val="auto"/>
          <w:sz w:val="24"/>
          <w:highlight w:val="none"/>
        </w:rPr>
      </w:pPr>
      <w:r>
        <w:rPr>
          <w:rFonts w:hint="eastAsia"/>
          <w:color w:val="auto"/>
          <w:sz w:val="24"/>
          <w:highlight w:val="none"/>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4FD9D9F2">
      <w:pPr>
        <w:numPr>
          <w:ilvl w:val="2"/>
          <w:numId w:val="12"/>
        </w:numPr>
        <w:tabs>
          <w:tab w:val="left" w:pos="1080"/>
          <w:tab w:val="left" w:pos="2100"/>
          <w:tab w:val="clear" w:pos="1980"/>
        </w:tabs>
        <w:snapToGrid w:val="0"/>
        <w:spacing w:line="360" w:lineRule="auto"/>
        <w:ind w:left="2088" w:leftChars="502" w:hanging="1034" w:hangingChars="431"/>
        <w:rPr>
          <w:color w:val="auto"/>
          <w:sz w:val="24"/>
          <w:highlight w:val="none"/>
        </w:rPr>
      </w:pPr>
      <w:r>
        <w:rPr>
          <w:rFonts w:hint="eastAsia"/>
          <w:color w:val="auto"/>
          <w:sz w:val="24"/>
          <w:highlight w:val="none"/>
        </w:rPr>
        <w:t>供应商提供本国产品参加政府采购活动的，</w:t>
      </w:r>
      <w:r>
        <w:rPr>
          <w:color w:val="auto"/>
          <w:sz w:val="24"/>
          <w:highlight w:val="none"/>
        </w:rPr>
        <w:t>应当按照招标文件给定的格式出具《</w:t>
      </w:r>
      <w:r>
        <w:rPr>
          <w:rFonts w:hint="eastAsia"/>
          <w:color w:val="auto"/>
          <w:sz w:val="24"/>
          <w:highlight w:val="none"/>
        </w:rPr>
        <w:t>关于符合本国产品标准的</w:t>
      </w:r>
      <w:r>
        <w:rPr>
          <w:color w:val="auto"/>
          <w:sz w:val="24"/>
          <w:highlight w:val="none"/>
        </w:rPr>
        <w:t>声明函》</w:t>
      </w:r>
      <w:r>
        <w:rPr>
          <w:rFonts w:hint="eastAsia"/>
          <w:color w:val="auto"/>
          <w:sz w:val="24"/>
          <w:highlight w:val="none"/>
        </w:rPr>
        <w:t>或提供财政部会同有关部门规定的有关证明文件</w:t>
      </w:r>
      <w:r>
        <w:rPr>
          <w:color w:val="auto"/>
          <w:sz w:val="24"/>
          <w:highlight w:val="none"/>
        </w:rPr>
        <w:t>，否则</w:t>
      </w:r>
      <w:r>
        <w:rPr>
          <w:rFonts w:hint="eastAsia"/>
          <w:color w:val="auto"/>
          <w:sz w:val="24"/>
          <w:highlight w:val="none"/>
        </w:rPr>
        <w:t>视为非本国产品。</w:t>
      </w:r>
    </w:p>
    <w:p w14:paraId="02D7A811">
      <w:pPr>
        <w:numPr>
          <w:ilvl w:val="0"/>
          <w:numId w:val="12"/>
        </w:numPr>
        <w:tabs>
          <w:tab w:val="left" w:pos="360"/>
        </w:tabs>
        <w:snapToGrid w:val="0"/>
        <w:spacing w:line="360" w:lineRule="auto"/>
        <w:outlineLvl w:val="1"/>
        <w:rPr>
          <w:color w:val="auto"/>
          <w:sz w:val="24"/>
          <w:highlight w:val="none"/>
        </w:rPr>
      </w:pPr>
      <w:r>
        <w:rPr>
          <w:color w:val="auto"/>
          <w:sz w:val="24"/>
          <w:highlight w:val="none"/>
        </w:rPr>
        <w:t>投标文件的比较和评价</w:t>
      </w:r>
      <w:bookmarkEnd w:id="774"/>
      <w:bookmarkEnd w:id="775"/>
    </w:p>
    <w:p w14:paraId="42BA0A98">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评标委员会将按照招标文件中规定的评标方法和标准，对符合性审查合格的投标文件进行商务和技术评估，综合比较与评价；未通过符合性审查的投标文件不得进入比较与评价。</w:t>
      </w:r>
    </w:p>
    <w:p w14:paraId="02F06DFC">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评标方法和评标标准</w:t>
      </w:r>
    </w:p>
    <w:p w14:paraId="2C4202D6">
      <w:pPr>
        <w:numPr>
          <w:ilvl w:val="2"/>
          <w:numId w:val="12"/>
        </w:numPr>
        <w:tabs>
          <w:tab w:val="left" w:pos="1080"/>
          <w:tab w:val="left" w:pos="1589"/>
          <w:tab w:val="left" w:pos="2035"/>
        </w:tabs>
        <w:snapToGrid w:val="0"/>
        <w:spacing w:line="360" w:lineRule="auto"/>
        <w:ind w:left="2035"/>
        <w:rPr>
          <w:color w:val="auto"/>
          <w:sz w:val="24"/>
          <w:highlight w:val="none"/>
        </w:rPr>
      </w:pPr>
      <w:r>
        <w:rPr>
          <w:color w:val="auto"/>
          <w:sz w:val="24"/>
          <w:highlight w:val="none"/>
        </w:rPr>
        <w:t>本项目采用的评标方法为：</w:t>
      </w:r>
    </w:p>
    <w:p w14:paraId="0140D3D5">
      <w:pPr>
        <w:tabs>
          <w:tab w:val="left" w:pos="900"/>
          <w:tab w:val="left" w:pos="1589"/>
          <w:tab w:val="left" w:pos="1701"/>
        </w:tabs>
        <w:snapToGrid w:val="0"/>
        <w:spacing w:line="360" w:lineRule="auto"/>
        <w:ind w:left="1985"/>
        <w:rPr>
          <w:color w:val="auto"/>
          <w:sz w:val="24"/>
          <w:highlight w:val="none"/>
        </w:rPr>
      </w:pPr>
      <w:r>
        <w:rPr>
          <w:rFonts w:ascii="宋体" w:hAnsi="宋体" w:eastAsia="宋体" w:cs="宋体"/>
          <w:color w:val="auto"/>
          <w:spacing w:val="-4"/>
          <w:sz w:val="24"/>
          <w:szCs w:val="24"/>
          <w:highlight w:val="none"/>
        </w:rPr>
        <w:t>█</w:t>
      </w:r>
      <w:r>
        <w:rPr>
          <w:color w:val="auto"/>
          <w:sz w:val="24"/>
          <w:highlight w:val="none"/>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093415DC">
      <w:pPr>
        <w:tabs>
          <w:tab w:val="left" w:pos="900"/>
          <w:tab w:val="left" w:pos="1589"/>
          <w:tab w:val="left" w:pos="1701"/>
        </w:tabs>
        <w:snapToGrid w:val="0"/>
        <w:spacing w:line="360" w:lineRule="auto"/>
        <w:ind w:left="1985"/>
        <w:rPr>
          <w:color w:val="auto"/>
          <w:sz w:val="24"/>
          <w:highlight w:val="none"/>
        </w:rPr>
      </w:pPr>
      <w:r>
        <w:rPr>
          <w:color w:val="auto"/>
          <w:sz w:val="24"/>
          <w:highlight w:val="none"/>
        </w:rPr>
        <w:t>□最低评标价法，指投标文件满足招标文件全部实质性要求，且投标报价最低的投标人为中标候选人的评标方法。</w:t>
      </w:r>
    </w:p>
    <w:p w14:paraId="5D321654">
      <w:pPr>
        <w:numPr>
          <w:ilvl w:val="2"/>
          <w:numId w:val="12"/>
        </w:numPr>
        <w:tabs>
          <w:tab w:val="left" w:pos="1080"/>
          <w:tab w:val="left" w:pos="1589"/>
          <w:tab w:val="left" w:pos="2035"/>
        </w:tabs>
        <w:snapToGrid w:val="0"/>
        <w:spacing w:line="360" w:lineRule="auto"/>
        <w:ind w:left="2035"/>
        <w:rPr>
          <w:color w:val="auto"/>
          <w:sz w:val="24"/>
          <w:highlight w:val="none"/>
        </w:rPr>
      </w:pPr>
      <w:r>
        <w:rPr>
          <w:color w:val="auto"/>
          <w:sz w:val="24"/>
          <w:highlight w:val="none"/>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color w:val="auto"/>
          <w:sz w:val="24"/>
          <w:highlight w:val="none"/>
        </w:rPr>
        <w:t>投标无效</w:t>
      </w:r>
      <w:r>
        <w:rPr>
          <w:color w:val="auto"/>
          <w:sz w:val="24"/>
          <w:highlight w:val="none"/>
        </w:rPr>
        <w:t>。</w:t>
      </w:r>
    </w:p>
    <w:p w14:paraId="27DF6F89">
      <w:pPr>
        <w:tabs>
          <w:tab w:val="left" w:pos="1080"/>
          <w:tab w:val="left" w:pos="1589"/>
          <w:tab w:val="left" w:pos="2035"/>
        </w:tabs>
        <w:snapToGrid w:val="0"/>
        <w:spacing w:line="360" w:lineRule="auto"/>
        <w:ind w:left="2035"/>
        <w:rPr>
          <w:color w:val="auto"/>
          <w:sz w:val="24"/>
          <w:highlight w:val="none"/>
        </w:rPr>
      </w:pPr>
      <w:r>
        <w:rPr>
          <w:color w:val="auto"/>
          <w:sz w:val="24"/>
          <w:highlight w:val="none"/>
        </w:rPr>
        <w:t>□随机抽取</w:t>
      </w:r>
    </w:p>
    <w:p w14:paraId="6715DBC1">
      <w:pPr>
        <w:tabs>
          <w:tab w:val="left" w:pos="1080"/>
          <w:tab w:val="left" w:pos="1589"/>
          <w:tab w:val="left" w:pos="2035"/>
        </w:tabs>
        <w:snapToGrid w:val="0"/>
        <w:spacing w:line="360" w:lineRule="auto"/>
        <w:ind w:left="2035"/>
        <w:rPr>
          <w:color w:val="auto"/>
          <w:sz w:val="24"/>
          <w:highlight w:val="none"/>
          <w:u w:val="single"/>
        </w:rPr>
      </w:pPr>
      <w:r>
        <w:rPr>
          <w:color w:val="auto"/>
          <w:sz w:val="24"/>
          <w:highlight w:val="none"/>
        </w:rPr>
        <w:t>□其他方式，具体要求：_____</w:t>
      </w:r>
    </w:p>
    <w:p w14:paraId="565069B6">
      <w:pPr>
        <w:numPr>
          <w:ilvl w:val="2"/>
          <w:numId w:val="12"/>
        </w:numPr>
        <w:tabs>
          <w:tab w:val="left" w:pos="1080"/>
          <w:tab w:val="left" w:pos="1589"/>
          <w:tab w:val="left" w:pos="2035"/>
        </w:tabs>
        <w:snapToGrid w:val="0"/>
        <w:spacing w:line="360" w:lineRule="auto"/>
        <w:ind w:left="2035"/>
        <w:rPr>
          <w:color w:val="auto"/>
          <w:sz w:val="24"/>
          <w:highlight w:val="none"/>
        </w:rPr>
      </w:pPr>
      <w:r>
        <w:rPr>
          <w:color w:val="auto"/>
          <w:sz w:val="24"/>
          <w:highlight w:val="none"/>
        </w:rPr>
        <w:t>非政府强制采购的节能产品或环境标志产品，依据品目清单和认证证书实施政府优先采购。优先采购的具体规定（如涉及）_____。</w:t>
      </w:r>
    </w:p>
    <w:p w14:paraId="5C2EB570">
      <w:pPr>
        <w:numPr>
          <w:ilvl w:val="0"/>
          <w:numId w:val="12"/>
        </w:numPr>
        <w:tabs>
          <w:tab w:val="left" w:pos="360"/>
        </w:tabs>
        <w:snapToGrid w:val="0"/>
        <w:spacing w:line="360" w:lineRule="auto"/>
        <w:outlineLvl w:val="1"/>
        <w:rPr>
          <w:color w:val="auto"/>
          <w:sz w:val="24"/>
          <w:highlight w:val="none"/>
        </w:rPr>
      </w:pPr>
      <w:r>
        <w:rPr>
          <w:color w:val="auto"/>
          <w:sz w:val="24"/>
          <w:highlight w:val="none"/>
        </w:rPr>
        <w:t>确定</w:t>
      </w:r>
      <w:bookmarkStart w:id="795" w:name="_Toc151193716"/>
      <w:bookmarkStart w:id="796" w:name="_Ref467307010"/>
      <w:bookmarkStart w:id="797" w:name="_Toc127151546"/>
      <w:bookmarkStart w:id="798" w:name="_Toc151193934"/>
      <w:bookmarkStart w:id="799" w:name="_Toc150774751"/>
      <w:bookmarkStart w:id="800" w:name="_Toc127161460"/>
      <w:bookmarkStart w:id="801" w:name="_Toc164608660"/>
      <w:bookmarkStart w:id="802" w:name="_Toc226309790"/>
      <w:bookmarkStart w:id="803" w:name="_Toc150480784"/>
      <w:bookmarkStart w:id="804" w:name="_Toc151193788"/>
      <w:bookmarkStart w:id="805" w:name="_Toc305158814"/>
      <w:bookmarkStart w:id="806" w:name="_Toc195842911"/>
      <w:bookmarkStart w:id="807" w:name="_Toc151193644"/>
      <w:bookmarkStart w:id="808" w:name="_Toc226965736"/>
      <w:bookmarkStart w:id="809" w:name="_Toc164229387"/>
      <w:bookmarkStart w:id="810" w:name="_Toc226337242"/>
      <w:bookmarkStart w:id="811" w:name="_Toc127151747"/>
      <w:bookmarkStart w:id="812" w:name="_Toc265228384"/>
      <w:bookmarkStart w:id="813" w:name="_Toc164608815"/>
      <w:bookmarkStart w:id="814" w:name="_Toc150774646"/>
      <w:bookmarkStart w:id="815" w:name="_Toc151193860"/>
      <w:bookmarkStart w:id="816" w:name="_Toc149720839"/>
      <w:bookmarkStart w:id="817" w:name="_Toc164351640"/>
      <w:bookmarkStart w:id="818" w:name="_Toc150509297"/>
      <w:bookmarkStart w:id="819" w:name="_Toc264969236"/>
      <w:bookmarkStart w:id="820" w:name="_Toc151190173"/>
      <w:bookmarkStart w:id="821" w:name="_Toc226965819"/>
      <w:bookmarkStart w:id="822" w:name="_Toc520356170"/>
      <w:bookmarkStart w:id="823" w:name="_Toc142311048"/>
      <w:bookmarkStart w:id="824" w:name="_Toc164229241"/>
      <w:bookmarkStart w:id="825" w:name="_Toc305158888"/>
      <w:r>
        <w:rPr>
          <w:color w:val="auto"/>
          <w:sz w:val="24"/>
          <w:highlight w:val="none"/>
        </w:rPr>
        <w:t>中标候选人名单</w:t>
      </w:r>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p>
    <w:p w14:paraId="5D0BA754">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2DC7AFF9">
      <w:pPr>
        <w:pStyle w:val="25"/>
        <w:tabs>
          <w:tab w:val="left" w:pos="900"/>
          <w:tab w:val="left" w:pos="2127"/>
        </w:tabs>
        <w:adjustRightInd w:val="0"/>
        <w:snapToGrid w:val="0"/>
        <w:spacing w:line="360" w:lineRule="auto"/>
        <w:ind w:left="993" w:firstLine="136" w:firstLineChars="57"/>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□随机抽取</w:t>
      </w:r>
    </w:p>
    <w:p w14:paraId="09BE0FB2">
      <w:pPr>
        <w:spacing w:before="182" w:line="227" w:lineRule="auto"/>
        <w:ind w:left="1152"/>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■其他方式，具体要求：__</w:t>
      </w:r>
      <w:r>
        <w:rPr>
          <w:rFonts w:ascii="宋体" w:hAnsi="宋体" w:eastAsia="宋体" w:cs="宋体"/>
          <w:color w:val="auto"/>
          <w:spacing w:val="-1"/>
          <w:sz w:val="24"/>
          <w:szCs w:val="24"/>
          <w:highlight w:val="none"/>
          <w:u w:val="single" w:color="auto"/>
        </w:rPr>
        <w:t>技术部分得分</w:t>
      </w:r>
      <w:r>
        <w:rPr>
          <w:rFonts w:ascii="宋体" w:hAnsi="宋体" w:eastAsia="宋体" w:cs="宋体"/>
          <w:color w:val="auto"/>
          <w:spacing w:val="-2"/>
          <w:sz w:val="24"/>
          <w:szCs w:val="24"/>
          <w:highlight w:val="none"/>
          <w:u w:val="single" w:color="auto"/>
        </w:rPr>
        <w:t>高低排序</w:t>
      </w:r>
      <w:r>
        <w:rPr>
          <w:rFonts w:ascii="宋体" w:hAnsi="宋体" w:eastAsia="宋体" w:cs="宋体"/>
          <w:color w:val="auto"/>
          <w:spacing w:val="-2"/>
          <w:sz w:val="24"/>
          <w:szCs w:val="24"/>
          <w:highlight w:val="none"/>
        </w:rPr>
        <w:t>_</w:t>
      </w:r>
    </w:p>
    <w:p w14:paraId="408648F5">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6A3310BD">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采用最低评标价法时，评标结果按本章2.4、2.5调整后的投标报价由低到高顺序排列。投标报价相同的并列。投标文件满足招标文件全部实质性要求且投标报价最低的投标人为排名第一的中标候选人。</w:t>
      </w:r>
    </w:p>
    <w:p w14:paraId="2333BD72">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评标委员会要对评分汇总情况进行复核，特别是对排名第一的、报价最低的、投标或响应文件被认定为无效的情形进行重点复核。</w:t>
      </w:r>
    </w:p>
    <w:p w14:paraId="276DDEC9">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评标委员会将根据各投标人的评标排序，依次推荐本项目（各采购包）的中标候选人，起草并签署评标报告。本项目（各采购包）评标委员会共（各）推荐_</w:t>
      </w:r>
      <w:r>
        <w:rPr>
          <w:rFonts w:hint="eastAsia"/>
          <w:color w:val="auto"/>
          <w:sz w:val="24"/>
          <w:highlight w:val="none"/>
          <w:lang w:val="en-US" w:eastAsia="zh-CN"/>
        </w:rPr>
        <w:t>3</w:t>
      </w:r>
      <w:r>
        <w:rPr>
          <w:color w:val="auto"/>
          <w:sz w:val="24"/>
          <w:highlight w:val="none"/>
        </w:rPr>
        <w:t>__名中标候选人。</w:t>
      </w:r>
    </w:p>
    <w:p w14:paraId="504ADEA5">
      <w:pPr>
        <w:numPr>
          <w:ilvl w:val="0"/>
          <w:numId w:val="12"/>
        </w:numPr>
        <w:tabs>
          <w:tab w:val="left" w:pos="360"/>
        </w:tabs>
        <w:snapToGrid w:val="0"/>
        <w:spacing w:line="360" w:lineRule="auto"/>
        <w:outlineLvl w:val="1"/>
        <w:rPr>
          <w:color w:val="auto"/>
          <w:sz w:val="24"/>
          <w:highlight w:val="none"/>
        </w:rPr>
      </w:pPr>
      <w:r>
        <w:rPr>
          <w:color w:val="auto"/>
          <w:sz w:val="24"/>
          <w:highlight w:val="none"/>
        </w:rPr>
        <w:t>报告违法行为</w:t>
      </w:r>
    </w:p>
    <w:p w14:paraId="01A1318B">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评标委员会在评标过程中发现投标人有行贿、提供虚假材料或者串通等违法行为时，应当及时向财政部门报告。</w:t>
      </w:r>
    </w:p>
    <w:p w14:paraId="672E2EC8">
      <w:pPr>
        <w:widowControl/>
        <w:jc w:val="left"/>
        <w:rPr>
          <w:b/>
          <w:color w:val="auto"/>
          <w:sz w:val="24"/>
          <w:highlight w:val="none"/>
        </w:rPr>
      </w:pPr>
      <w:r>
        <w:rPr>
          <w:b/>
          <w:color w:val="auto"/>
          <w:sz w:val="24"/>
          <w:highlight w:val="none"/>
        </w:rPr>
        <w:br w:type="page"/>
      </w:r>
    </w:p>
    <w:p w14:paraId="75AC6117">
      <w:pPr>
        <w:tabs>
          <w:tab w:val="left" w:pos="360"/>
          <w:tab w:val="left" w:pos="900"/>
        </w:tabs>
        <w:snapToGrid w:val="0"/>
        <w:spacing w:line="360" w:lineRule="auto"/>
        <w:jc w:val="center"/>
        <w:outlineLvl w:val="1"/>
        <w:rPr>
          <w:b/>
          <w:color w:val="auto"/>
          <w:highlight w:val="none"/>
        </w:rPr>
      </w:pPr>
      <w:r>
        <w:rPr>
          <w:b/>
          <w:color w:val="auto"/>
          <w:sz w:val="24"/>
          <w:highlight w:val="none"/>
        </w:rPr>
        <w:t>二、评标标准</w:t>
      </w:r>
    </w:p>
    <w:tbl>
      <w:tblPr>
        <w:tblStyle w:val="248"/>
        <w:tblW w:w="930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97"/>
        <w:gridCol w:w="1431"/>
        <w:gridCol w:w="767"/>
        <w:gridCol w:w="6514"/>
      </w:tblGrid>
      <w:tr w14:paraId="704A94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1" w:hRule="atLeast"/>
        </w:trPr>
        <w:tc>
          <w:tcPr>
            <w:tcW w:w="597" w:type="dxa"/>
            <w:textDirection w:val="tbRlV"/>
            <w:vAlign w:val="top"/>
          </w:tcPr>
          <w:p w14:paraId="4756F644">
            <w:pPr>
              <w:pStyle w:val="254"/>
              <w:autoSpaceDE w:val="0"/>
              <w:autoSpaceDN w:val="0"/>
              <w:spacing w:before="162" w:line="216" w:lineRule="auto"/>
              <w:ind w:left="39"/>
              <w:rPr>
                <w:rFonts w:hint="eastAsia" w:ascii="宋体" w:hAnsi="宋体" w:eastAsia="宋体" w:cs="宋体"/>
                <w:color w:val="auto"/>
                <w:spacing w:val="1"/>
                <w:sz w:val="24"/>
                <w:szCs w:val="24"/>
                <w:highlight w:val="none"/>
                <w:lang w:eastAsia="zh-CN"/>
              </w:rPr>
            </w:pPr>
            <w:r>
              <w:rPr>
                <w:rFonts w:hint="eastAsia" w:ascii="宋体" w:hAnsi="宋体" w:eastAsia="宋体" w:cs="宋体"/>
                <w:b w:val="0"/>
                <w:bCs w:val="0"/>
                <w:color w:val="auto"/>
                <w:spacing w:val="1"/>
                <w:sz w:val="24"/>
                <w:szCs w:val="24"/>
                <w:highlight w:val="none"/>
                <w:lang w:eastAsia="zh-CN"/>
              </w:rPr>
              <w:t>序号</w:t>
            </w:r>
          </w:p>
        </w:tc>
        <w:tc>
          <w:tcPr>
            <w:tcW w:w="1431" w:type="dxa"/>
            <w:vAlign w:val="top"/>
          </w:tcPr>
          <w:p w14:paraId="668599A5">
            <w:pPr>
              <w:pStyle w:val="254"/>
              <w:autoSpaceDE w:val="0"/>
              <w:autoSpaceDN w:val="0"/>
              <w:spacing w:before="195" w:line="219" w:lineRule="auto"/>
              <w:ind w:left="251"/>
              <w:rPr>
                <w:rFonts w:hint="eastAsia" w:ascii="宋体" w:hAnsi="宋体" w:eastAsia="宋体" w:cs="宋体"/>
                <w:color w:val="auto"/>
                <w:spacing w:val="1"/>
                <w:sz w:val="24"/>
                <w:szCs w:val="24"/>
                <w:highlight w:val="none"/>
                <w:lang w:eastAsia="zh-CN"/>
              </w:rPr>
            </w:pPr>
            <w:r>
              <w:rPr>
                <w:rFonts w:hint="eastAsia" w:ascii="宋体" w:hAnsi="宋体" w:eastAsia="宋体" w:cs="宋体"/>
                <w:b w:val="0"/>
                <w:bCs w:val="0"/>
                <w:color w:val="auto"/>
                <w:spacing w:val="1"/>
                <w:sz w:val="24"/>
                <w:szCs w:val="24"/>
                <w:highlight w:val="none"/>
                <w:lang w:eastAsia="zh-CN"/>
              </w:rPr>
              <w:t>评分因素</w:t>
            </w:r>
          </w:p>
        </w:tc>
        <w:tc>
          <w:tcPr>
            <w:tcW w:w="767" w:type="dxa"/>
            <w:vAlign w:val="top"/>
          </w:tcPr>
          <w:p w14:paraId="4D8013EA">
            <w:pPr>
              <w:pStyle w:val="254"/>
              <w:autoSpaceDE w:val="0"/>
              <w:autoSpaceDN w:val="0"/>
              <w:spacing w:before="195" w:line="219" w:lineRule="auto"/>
              <w:ind w:left="165"/>
              <w:rPr>
                <w:rFonts w:hint="eastAsia" w:ascii="宋体" w:hAnsi="宋体" w:eastAsia="宋体" w:cs="宋体"/>
                <w:color w:val="auto"/>
                <w:spacing w:val="1"/>
                <w:sz w:val="24"/>
                <w:szCs w:val="24"/>
                <w:highlight w:val="none"/>
                <w:lang w:eastAsia="zh-CN"/>
              </w:rPr>
            </w:pPr>
            <w:r>
              <w:rPr>
                <w:rFonts w:hint="eastAsia" w:ascii="宋体" w:hAnsi="宋体" w:eastAsia="宋体" w:cs="宋体"/>
                <w:b w:val="0"/>
                <w:bCs w:val="0"/>
                <w:color w:val="auto"/>
                <w:spacing w:val="1"/>
                <w:sz w:val="24"/>
                <w:szCs w:val="24"/>
                <w:highlight w:val="none"/>
                <w:lang w:eastAsia="zh-CN"/>
              </w:rPr>
              <w:t>分值</w:t>
            </w:r>
          </w:p>
        </w:tc>
        <w:tc>
          <w:tcPr>
            <w:tcW w:w="6514" w:type="dxa"/>
            <w:vAlign w:val="top"/>
          </w:tcPr>
          <w:p w14:paraId="5440C3D2">
            <w:pPr>
              <w:pStyle w:val="254"/>
              <w:autoSpaceDE w:val="0"/>
              <w:autoSpaceDN w:val="0"/>
              <w:spacing w:before="195" w:line="220" w:lineRule="auto"/>
              <w:ind w:left="2793"/>
              <w:rPr>
                <w:rFonts w:hint="eastAsia" w:ascii="宋体" w:hAnsi="宋体" w:eastAsia="宋体" w:cs="宋体"/>
                <w:color w:val="auto"/>
                <w:spacing w:val="1"/>
                <w:sz w:val="24"/>
                <w:szCs w:val="24"/>
                <w:highlight w:val="none"/>
                <w:lang w:eastAsia="zh-CN"/>
              </w:rPr>
            </w:pPr>
            <w:r>
              <w:rPr>
                <w:rFonts w:hint="eastAsia" w:ascii="宋体" w:hAnsi="宋体" w:eastAsia="宋体" w:cs="宋体"/>
                <w:b w:val="0"/>
                <w:bCs w:val="0"/>
                <w:color w:val="auto"/>
                <w:spacing w:val="1"/>
                <w:sz w:val="24"/>
                <w:szCs w:val="24"/>
                <w:highlight w:val="none"/>
                <w:lang w:eastAsia="zh-CN"/>
              </w:rPr>
              <w:t>评分标准</w:t>
            </w:r>
          </w:p>
        </w:tc>
      </w:tr>
      <w:tr w14:paraId="0BF2DA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0" w:hRule="atLeast"/>
        </w:trPr>
        <w:tc>
          <w:tcPr>
            <w:tcW w:w="597" w:type="dxa"/>
            <w:vAlign w:val="top"/>
          </w:tcPr>
          <w:p w14:paraId="28E286A4">
            <w:pPr>
              <w:autoSpaceDE w:val="0"/>
              <w:autoSpaceDN w:val="0"/>
              <w:spacing w:line="288" w:lineRule="auto"/>
              <w:rPr>
                <w:rFonts w:hint="eastAsia" w:ascii="宋体" w:hAnsi="宋体" w:eastAsia="宋体" w:cs="宋体"/>
                <w:color w:val="auto"/>
                <w:spacing w:val="1"/>
                <w:sz w:val="24"/>
                <w:szCs w:val="24"/>
                <w:highlight w:val="none"/>
                <w:lang w:eastAsia="zh-CN"/>
              </w:rPr>
            </w:pPr>
          </w:p>
          <w:p w14:paraId="6C12B167">
            <w:pPr>
              <w:autoSpaceDE w:val="0"/>
              <w:autoSpaceDN w:val="0"/>
              <w:spacing w:line="288" w:lineRule="auto"/>
              <w:rPr>
                <w:rFonts w:hint="eastAsia" w:ascii="宋体" w:hAnsi="宋体" w:eastAsia="宋体" w:cs="宋体"/>
                <w:color w:val="auto"/>
                <w:spacing w:val="1"/>
                <w:sz w:val="24"/>
                <w:szCs w:val="24"/>
                <w:highlight w:val="none"/>
                <w:lang w:eastAsia="zh-CN"/>
              </w:rPr>
            </w:pPr>
          </w:p>
          <w:p w14:paraId="0A51D810">
            <w:pPr>
              <w:pStyle w:val="254"/>
              <w:autoSpaceDE w:val="0"/>
              <w:autoSpaceDN w:val="0"/>
              <w:spacing w:before="78" w:line="241" w:lineRule="auto"/>
              <w:ind w:left="276"/>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1</w:t>
            </w:r>
          </w:p>
        </w:tc>
        <w:tc>
          <w:tcPr>
            <w:tcW w:w="1431" w:type="dxa"/>
            <w:vAlign w:val="top"/>
          </w:tcPr>
          <w:p w14:paraId="293CA717">
            <w:pPr>
              <w:pStyle w:val="254"/>
              <w:autoSpaceDE w:val="0"/>
              <w:autoSpaceDN w:val="0"/>
              <w:spacing w:before="261" w:line="219" w:lineRule="auto"/>
              <w:ind w:left="253" w:right="0" w:firstLine="0"/>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投标人类  似项目案例</w:t>
            </w:r>
          </w:p>
        </w:tc>
        <w:tc>
          <w:tcPr>
            <w:tcW w:w="767" w:type="dxa"/>
            <w:vAlign w:val="top"/>
          </w:tcPr>
          <w:p w14:paraId="19BA9E7C">
            <w:pPr>
              <w:autoSpaceDE w:val="0"/>
              <w:autoSpaceDN w:val="0"/>
              <w:spacing w:line="288" w:lineRule="auto"/>
              <w:rPr>
                <w:rFonts w:hint="eastAsia" w:ascii="宋体" w:hAnsi="宋体" w:eastAsia="宋体" w:cs="宋体"/>
                <w:color w:val="auto"/>
                <w:spacing w:val="1"/>
                <w:sz w:val="24"/>
                <w:szCs w:val="24"/>
                <w:highlight w:val="none"/>
                <w:lang w:eastAsia="zh-CN"/>
              </w:rPr>
            </w:pPr>
          </w:p>
          <w:p w14:paraId="10424904">
            <w:pPr>
              <w:pStyle w:val="254"/>
              <w:autoSpaceDE w:val="0"/>
              <w:autoSpaceDN w:val="0"/>
              <w:spacing w:before="78"/>
              <w:ind w:left="300"/>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15</w:t>
            </w:r>
          </w:p>
        </w:tc>
        <w:tc>
          <w:tcPr>
            <w:tcW w:w="6514" w:type="dxa"/>
            <w:vAlign w:val="top"/>
          </w:tcPr>
          <w:p w14:paraId="2B7DB9FF">
            <w:pPr>
              <w:pStyle w:val="254"/>
              <w:autoSpaceDE w:val="0"/>
              <w:autoSpaceDN w:val="0"/>
              <w:spacing w:before="23" w:line="230" w:lineRule="auto"/>
              <w:ind w:left="112" w:right="165" w:hanging="1"/>
              <w:jc w:val="left"/>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投标人需提供近三年（202</w:t>
            </w:r>
            <w:r>
              <w:rPr>
                <w:rFonts w:hint="eastAsia" w:ascii="宋体" w:hAnsi="宋体" w:eastAsia="宋体" w:cs="宋体"/>
                <w:color w:val="auto"/>
                <w:spacing w:val="1"/>
                <w:sz w:val="24"/>
                <w:szCs w:val="24"/>
                <w:highlight w:val="none"/>
                <w:lang w:val="en-US" w:eastAsia="zh-CN"/>
              </w:rPr>
              <w:t>3</w:t>
            </w:r>
            <w:r>
              <w:rPr>
                <w:rFonts w:hint="eastAsia" w:ascii="宋体" w:hAnsi="宋体" w:eastAsia="宋体" w:cs="宋体"/>
                <w:color w:val="auto"/>
                <w:spacing w:val="1"/>
                <w:sz w:val="24"/>
                <w:szCs w:val="24"/>
                <w:highlight w:val="none"/>
                <w:lang w:eastAsia="zh-CN"/>
              </w:rPr>
              <w:t xml:space="preserve">年 </w:t>
            </w:r>
            <w:r>
              <w:rPr>
                <w:rFonts w:hint="eastAsia" w:ascii="宋体" w:hAnsi="宋体" w:eastAsia="宋体" w:cs="宋体"/>
                <w:color w:val="auto"/>
                <w:spacing w:val="1"/>
                <w:sz w:val="24"/>
                <w:szCs w:val="24"/>
                <w:highlight w:val="none"/>
                <w:lang w:val="en-US" w:eastAsia="zh-CN"/>
              </w:rPr>
              <w:t>6</w:t>
            </w:r>
            <w:r>
              <w:rPr>
                <w:rFonts w:hint="eastAsia" w:ascii="宋体" w:hAnsi="宋体" w:eastAsia="宋体" w:cs="宋体"/>
                <w:color w:val="auto"/>
                <w:spacing w:val="1"/>
                <w:sz w:val="24"/>
                <w:szCs w:val="24"/>
                <w:highlight w:val="none"/>
                <w:lang w:eastAsia="zh-CN"/>
              </w:rPr>
              <w:t xml:space="preserve"> 月 1 日至投标截止时间止）与本项目工作内容相同或类似的业绩，每提供一个业绩得5分，本项最高得15分。</w:t>
            </w:r>
          </w:p>
          <w:p w14:paraId="291ADFF7">
            <w:pPr>
              <w:pStyle w:val="254"/>
              <w:autoSpaceDE w:val="0"/>
              <w:autoSpaceDN w:val="0"/>
              <w:spacing w:before="23" w:line="230" w:lineRule="auto"/>
              <w:ind w:left="112" w:right="165" w:hanging="1"/>
              <w:jc w:val="left"/>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注：须提供合同（须附合同首页、内容页、盖章页）复印件 并加盖投标人公章。</w:t>
            </w:r>
          </w:p>
        </w:tc>
      </w:tr>
      <w:tr w14:paraId="12321F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78" w:hRule="atLeast"/>
        </w:trPr>
        <w:tc>
          <w:tcPr>
            <w:tcW w:w="597" w:type="dxa"/>
            <w:vAlign w:val="top"/>
          </w:tcPr>
          <w:p w14:paraId="0BDB57CB">
            <w:pPr>
              <w:autoSpaceDE w:val="0"/>
              <w:autoSpaceDN w:val="0"/>
              <w:spacing w:line="338" w:lineRule="auto"/>
              <w:rPr>
                <w:rFonts w:hint="eastAsia" w:ascii="宋体" w:hAnsi="宋体" w:eastAsia="宋体" w:cs="宋体"/>
                <w:color w:val="auto"/>
                <w:spacing w:val="1"/>
                <w:sz w:val="24"/>
                <w:szCs w:val="24"/>
                <w:highlight w:val="none"/>
                <w:lang w:eastAsia="zh-CN"/>
              </w:rPr>
            </w:pPr>
          </w:p>
          <w:p w14:paraId="16D1230A">
            <w:pPr>
              <w:pStyle w:val="254"/>
              <w:autoSpaceDE w:val="0"/>
              <w:autoSpaceDN w:val="0"/>
              <w:spacing w:before="78" w:line="241" w:lineRule="auto"/>
              <w:ind w:left="261"/>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2</w:t>
            </w:r>
          </w:p>
        </w:tc>
        <w:tc>
          <w:tcPr>
            <w:tcW w:w="1431" w:type="dxa"/>
            <w:vAlign w:val="top"/>
          </w:tcPr>
          <w:p w14:paraId="53E77B35">
            <w:pPr>
              <w:pStyle w:val="254"/>
              <w:autoSpaceDE w:val="0"/>
              <w:autoSpaceDN w:val="0"/>
              <w:spacing w:before="261" w:line="219" w:lineRule="auto"/>
              <w:ind w:left="253"/>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对采购需</w:t>
            </w:r>
          </w:p>
          <w:p w14:paraId="48621E28">
            <w:pPr>
              <w:pStyle w:val="254"/>
              <w:autoSpaceDE w:val="0"/>
              <w:autoSpaceDN w:val="0"/>
              <w:spacing w:before="27" w:line="220" w:lineRule="auto"/>
              <w:ind w:left="242"/>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求的理解</w:t>
            </w:r>
          </w:p>
        </w:tc>
        <w:tc>
          <w:tcPr>
            <w:tcW w:w="767" w:type="dxa"/>
            <w:vAlign w:val="top"/>
          </w:tcPr>
          <w:p w14:paraId="648D9F10">
            <w:pPr>
              <w:autoSpaceDE w:val="0"/>
              <w:autoSpaceDN w:val="0"/>
              <w:spacing w:line="337" w:lineRule="auto"/>
              <w:rPr>
                <w:rFonts w:hint="eastAsia" w:ascii="宋体" w:hAnsi="宋体" w:eastAsia="宋体" w:cs="宋体"/>
                <w:color w:val="auto"/>
                <w:spacing w:val="1"/>
                <w:sz w:val="24"/>
                <w:szCs w:val="24"/>
                <w:highlight w:val="none"/>
                <w:lang w:eastAsia="zh-CN"/>
              </w:rPr>
            </w:pPr>
          </w:p>
          <w:p w14:paraId="29D0A07B">
            <w:pPr>
              <w:pStyle w:val="254"/>
              <w:autoSpaceDE w:val="0"/>
              <w:autoSpaceDN w:val="0"/>
              <w:spacing w:before="78"/>
              <w:ind w:left="347"/>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5</w:t>
            </w:r>
          </w:p>
        </w:tc>
        <w:tc>
          <w:tcPr>
            <w:tcW w:w="6514" w:type="dxa"/>
            <w:vAlign w:val="top"/>
          </w:tcPr>
          <w:p w14:paraId="7C0B7BE3">
            <w:pPr>
              <w:pStyle w:val="254"/>
              <w:autoSpaceDE w:val="0"/>
              <w:autoSpaceDN w:val="0"/>
              <w:spacing w:before="23" w:line="230" w:lineRule="auto"/>
              <w:ind w:left="112" w:right="165" w:hanging="1"/>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对本项目的需求理解准确深入、清晰细致，能提出符合实际情况的需求总结：</w:t>
            </w:r>
          </w:p>
          <w:p w14:paraId="72BBDCAF">
            <w:pPr>
              <w:pStyle w:val="254"/>
              <w:autoSpaceDE w:val="0"/>
              <w:autoSpaceDN w:val="0"/>
              <w:spacing w:before="23" w:line="230" w:lineRule="auto"/>
              <w:ind w:left="112" w:right="165" w:hanging="1"/>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很好得5分，较好得3分，一般得1分，未提供不得分。</w:t>
            </w:r>
          </w:p>
        </w:tc>
      </w:tr>
      <w:tr w14:paraId="394B1F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30" w:hRule="atLeast"/>
        </w:trPr>
        <w:tc>
          <w:tcPr>
            <w:tcW w:w="597" w:type="dxa"/>
            <w:vAlign w:val="top"/>
          </w:tcPr>
          <w:p w14:paraId="1A9AD893">
            <w:pPr>
              <w:autoSpaceDE w:val="0"/>
              <w:autoSpaceDN w:val="0"/>
              <w:spacing w:line="319" w:lineRule="auto"/>
              <w:rPr>
                <w:rFonts w:hint="eastAsia" w:ascii="宋体" w:hAnsi="宋体" w:eastAsia="宋体" w:cs="宋体"/>
                <w:color w:val="auto"/>
                <w:spacing w:val="1"/>
                <w:sz w:val="24"/>
                <w:szCs w:val="24"/>
                <w:highlight w:val="none"/>
                <w:lang w:eastAsia="zh-CN"/>
              </w:rPr>
            </w:pPr>
          </w:p>
          <w:p w14:paraId="43D3E347">
            <w:pPr>
              <w:autoSpaceDE w:val="0"/>
              <w:autoSpaceDN w:val="0"/>
              <w:spacing w:line="320" w:lineRule="auto"/>
              <w:rPr>
                <w:rFonts w:hint="eastAsia" w:ascii="宋体" w:hAnsi="宋体" w:eastAsia="宋体" w:cs="宋体"/>
                <w:color w:val="auto"/>
                <w:spacing w:val="1"/>
                <w:sz w:val="24"/>
                <w:szCs w:val="24"/>
                <w:highlight w:val="none"/>
                <w:lang w:eastAsia="zh-CN"/>
              </w:rPr>
            </w:pPr>
          </w:p>
          <w:p w14:paraId="2F20637D">
            <w:pPr>
              <w:autoSpaceDE w:val="0"/>
              <w:autoSpaceDN w:val="0"/>
              <w:spacing w:line="320" w:lineRule="auto"/>
              <w:rPr>
                <w:rFonts w:hint="eastAsia" w:ascii="宋体" w:hAnsi="宋体" w:eastAsia="宋体" w:cs="宋体"/>
                <w:color w:val="auto"/>
                <w:spacing w:val="1"/>
                <w:sz w:val="24"/>
                <w:szCs w:val="24"/>
                <w:highlight w:val="none"/>
                <w:lang w:eastAsia="zh-CN"/>
              </w:rPr>
            </w:pPr>
          </w:p>
          <w:p w14:paraId="370F2AE1">
            <w:pPr>
              <w:pStyle w:val="254"/>
              <w:autoSpaceDE w:val="0"/>
              <w:autoSpaceDN w:val="0"/>
              <w:spacing w:before="78"/>
              <w:ind w:left="263"/>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3</w:t>
            </w:r>
          </w:p>
        </w:tc>
        <w:tc>
          <w:tcPr>
            <w:tcW w:w="1431" w:type="dxa"/>
            <w:vAlign w:val="top"/>
          </w:tcPr>
          <w:p w14:paraId="4A9CBA9D">
            <w:pPr>
              <w:pStyle w:val="254"/>
              <w:autoSpaceDE w:val="0"/>
              <w:autoSpaceDN w:val="0"/>
              <w:spacing w:before="261" w:line="219" w:lineRule="auto"/>
              <w:ind w:left="253"/>
              <w:rPr>
                <w:rFonts w:hint="eastAsia" w:ascii="宋体" w:hAnsi="宋体" w:eastAsia="宋体" w:cs="宋体"/>
                <w:color w:val="auto"/>
                <w:spacing w:val="1"/>
                <w:sz w:val="24"/>
                <w:szCs w:val="24"/>
                <w:highlight w:val="none"/>
                <w:lang w:eastAsia="zh-CN"/>
              </w:rPr>
            </w:pPr>
          </w:p>
          <w:p w14:paraId="3E247938">
            <w:pPr>
              <w:pStyle w:val="254"/>
              <w:autoSpaceDE w:val="0"/>
              <w:autoSpaceDN w:val="0"/>
              <w:spacing w:before="261" w:line="219" w:lineRule="auto"/>
              <w:ind w:left="253" w:right="0" w:firstLine="0"/>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整体服务 方案</w:t>
            </w:r>
          </w:p>
        </w:tc>
        <w:tc>
          <w:tcPr>
            <w:tcW w:w="767" w:type="dxa"/>
            <w:vAlign w:val="top"/>
          </w:tcPr>
          <w:p w14:paraId="64A29C74">
            <w:pPr>
              <w:autoSpaceDE w:val="0"/>
              <w:autoSpaceDN w:val="0"/>
              <w:spacing w:line="319" w:lineRule="auto"/>
              <w:rPr>
                <w:rFonts w:hint="eastAsia" w:ascii="宋体" w:hAnsi="宋体" w:eastAsia="宋体" w:cs="宋体"/>
                <w:color w:val="auto"/>
                <w:spacing w:val="1"/>
                <w:sz w:val="24"/>
                <w:szCs w:val="24"/>
                <w:highlight w:val="none"/>
                <w:lang w:eastAsia="zh-CN"/>
              </w:rPr>
            </w:pPr>
          </w:p>
          <w:p w14:paraId="041AD070">
            <w:pPr>
              <w:autoSpaceDE w:val="0"/>
              <w:autoSpaceDN w:val="0"/>
              <w:spacing w:line="320" w:lineRule="auto"/>
              <w:rPr>
                <w:rFonts w:hint="eastAsia" w:ascii="宋体" w:hAnsi="宋体" w:eastAsia="宋体" w:cs="宋体"/>
                <w:color w:val="auto"/>
                <w:spacing w:val="1"/>
                <w:sz w:val="24"/>
                <w:szCs w:val="24"/>
                <w:highlight w:val="none"/>
                <w:lang w:eastAsia="zh-CN"/>
              </w:rPr>
            </w:pPr>
          </w:p>
          <w:p w14:paraId="5C7CBA6C">
            <w:pPr>
              <w:pStyle w:val="254"/>
              <w:autoSpaceDE w:val="0"/>
              <w:autoSpaceDN w:val="0"/>
              <w:spacing w:before="78"/>
              <w:ind w:left="285"/>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25</w:t>
            </w:r>
          </w:p>
        </w:tc>
        <w:tc>
          <w:tcPr>
            <w:tcW w:w="6514" w:type="dxa"/>
            <w:vAlign w:val="top"/>
          </w:tcPr>
          <w:p w14:paraId="03FDFE52">
            <w:pPr>
              <w:pStyle w:val="254"/>
              <w:autoSpaceDE w:val="0"/>
              <w:autoSpaceDN w:val="0"/>
              <w:spacing w:before="23" w:line="230" w:lineRule="auto"/>
              <w:ind w:left="112" w:right="165" w:hanging="1"/>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针对采购需求提供实施方案，内容包括①整体思路②整体目标③工作流程④各项工作方案⑤组织实施方案。</w:t>
            </w:r>
          </w:p>
          <w:p w14:paraId="29ADB2AC">
            <w:pPr>
              <w:pStyle w:val="254"/>
              <w:autoSpaceDE w:val="0"/>
              <w:autoSpaceDN w:val="0"/>
              <w:spacing w:before="23" w:line="230" w:lineRule="auto"/>
              <w:ind w:left="112" w:right="165" w:hanging="1"/>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每项内容进行了阐述且满足采购实际需求得5分；</w:t>
            </w:r>
          </w:p>
          <w:p w14:paraId="748A690C">
            <w:pPr>
              <w:pStyle w:val="254"/>
              <w:autoSpaceDE w:val="0"/>
              <w:autoSpaceDN w:val="0"/>
              <w:spacing w:before="23" w:line="230" w:lineRule="auto"/>
              <w:ind w:left="112" w:right="165" w:hanging="1"/>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每项内容虽阐述但未贴合实际情况进行论述，或内容未包括具体实施细节及措施得3分；</w:t>
            </w:r>
          </w:p>
          <w:p w14:paraId="7C220F40">
            <w:pPr>
              <w:pStyle w:val="254"/>
              <w:autoSpaceDE w:val="0"/>
              <w:autoSpaceDN w:val="0"/>
              <w:spacing w:before="23" w:line="230" w:lineRule="auto"/>
              <w:ind w:left="112" w:right="165" w:hanging="1"/>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每项内容阐述不清或者不贴合本项目采购需求得1分；未提供不得分。</w:t>
            </w:r>
          </w:p>
        </w:tc>
      </w:tr>
      <w:tr w14:paraId="513B0E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2" w:hRule="atLeast"/>
        </w:trPr>
        <w:tc>
          <w:tcPr>
            <w:tcW w:w="597" w:type="dxa"/>
            <w:vAlign w:val="top"/>
          </w:tcPr>
          <w:p w14:paraId="75BDB15D">
            <w:pPr>
              <w:autoSpaceDE w:val="0"/>
              <w:autoSpaceDN w:val="0"/>
              <w:spacing w:line="260" w:lineRule="auto"/>
              <w:rPr>
                <w:rFonts w:hint="eastAsia" w:ascii="宋体" w:hAnsi="宋体" w:eastAsia="宋体" w:cs="宋体"/>
                <w:color w:val="auto"/>
                <w:spacing w:val="1"/>
                <w:sz w:val="24"/>
                <w:szCs w:val="24"/>
                <w:highlight w:val="none"/>
                <w:lang w:eastAsia="zh-CN"/>
              </w:rPr>
            </w:pPr>
          </w:p>
          <w:p w14:paraId="7D2A86AF">
            <w:pPr>
              <w:autoSpaceDE w:val="0"/>
              <w:autoSpaceDN w:val="0"/>
              <w:spacing w:line="260" w:lineRule="auto"/>
              <w:rPr>
                <w:rFonts w:hint="eastAsia" w:ascii="宋体" w:hAnsi="宋体" w:eastAsia="宋体" w:cs="宋体"/>
                <w:color w:val="auto"/>
                <w:spacing w:val="1"/>
                <w:sz w:val="24"/>
                <w:szCs w:val="24"/>
                <w:highlight w:val="none"/>
                <w:lang w:eastAsia="zh-CN"/>
              </w:rPr>
            </w:pPr>
          </w:p>
          <w:p w14:paraId="6235DAED">
            <w:pPr>
              <w:autoSpaceDE w:val="0"/>
              <w:autoSpaceDN w:val="0"/>
              <w:spacing w:line="260" w:lineRule="auto"/>
              <w:rPr>
                <w:rFonts w:hint="eastAsia" w:ascii="宋体" w:hAnsi="宋体" w:eastAsia="宋体" w:cs="宋体"/>
                <w:color w:val="auto"/>
                <w:spacing w:val="1"/>
                <w:sz w:val="24"/>
                <w:szCs w:val="24"/>
                <w:highlight w:val="none"/>
                <w:lang w:eastAsia="zh-CN"/>
              </w:rPr>
            </w:pPr>
          </w:p>
          <w:p w14:paraId="255A20CE">
            <w:pPr>
              <w:autoSpaceDE w:val="0"/>
              <w:autoSpaceDN w:val="0"/>
              <w:spacing w:line="261" w:lineRule="auto"/>
              <w:rPr>
                <w:rFonts w:hint="eastAsia" w:ascii="宋体" w:hAnsi="宋体" w:eastAsia="宋体" w:cs="宋体"/>
                <w:color w:val="auto"/>
                <w:spacing w:val="1"/>
                <w:sz w:val="24"/>
                <w:szCs w:val="24"/>
                <w:highlight w:val="none"/>
                <w:lang w:eastAsia="zh-CN"/>
              </w:rPr>
            </w:pPr>
          </w:p>
          <w:p w14:paraId="2AE250F9">
            <w:pPr>
              <w:pStyle w:val="254"/>
              <w:autoSpaceDE w:val="0"/>
              <w:autoSpaceDN w:val="0"/>
              <w:spacing w:before="78" w:line="241" w:lineRule="auto"/>
              <w:ind w:left="257"/>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4</w:t>
            </w:r>
          </w:p>
        </w:tc>
        <w:tc>
          <w:tcPr>
            <w:tcW w:w="1431" w:type="dxa"/>
            <w:vAlign w:val="top"/>
          </w:tcPr>
          <w:p w14:paraId="1C82C955">
            <w:pPr>
              <w:pStyle w:val="254"/>
              <w:autoSpaceDE w:val="0"/>
              <w:autoSpaceDN w:val="0"/>
              <w:spacing w:before="261" w:line="219" w:lineRule="auto"/>
              <w:ind w:left="253"/>
              <w:rPr>
                <w:rFonts w:hint="eastAsia" w:ascii="宋体" w:hAnsi="宋体" w:eastAsia="宋体" w:cs="宋体"/>
                <w:color w:val="auto"/>
                <w:spacing w:val="1"/>
                <w:sz w:val="24"/>
                <w:szCs w:val="24"/>
                <w:highlight w:val="none"/>
                <w:lang w:eastAsia="zh-CN"/>
              </w:rPr>
            </w:pPr>
          </w:p>
          <w:p w14:paraId="7495A8FA">
            <w:pPr>
              <w:pStyle w:val="254"/>
              <w:autoSpaceDE w:val="0"/>
              <w:autoSpaceDN w:val="0"/>
              <w:spacing w:before="261" w:line="219" w:lineRule="auto"/>
              <w:ind w:left="253" w:right="0" w:firstLine="0"/>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拟派团队 人员</w:t>
            </w:r>
          </w:p>
        </w:tc>
        <w:tc>
          <w:tcPr>
            <w:tcW w:w="767" w:type="dxa"/>
            <w:vAlign w:val="top"/>
          </w:tcPr>
          <w:p w14:paraId="12B9F971">
            <w:pPr>
              <w:autoSpaceDE w:val="0"/>
              <w:autoSpaceDN w:val="0"/>
              <w:spacing w:line="260" w:lineRule="auto"/>
              <w:rPr>
                <w:rFonts w:hint="eastAsia" w:ascii="宋体" w:hAnsi="宋体" w:eastAsia="宋体" w:cs="宋体"/>
                <w:color w:val="auto"/>
                <w:spacing w:val="1"/>
                <w:sz w:val="24"/>
                <w:szCs w:val="24"/>
                <w:highlight w:val="none"/>
                <w:lang w:eastAsia="zh-CN"/>
              </w:rPr>
            </w:pPr>
          </w:p>
          <w:p w14:paraId="62E9C69F">
            <w:pPr>
              <w:autoSpaceDE w:val="0"/>
              <w:autoSpaceDN w:val="0"/>
              <w:spacing w:line="260" w:lineRule="auto"/>
              <w:rPr>
                <w:rFonts w:hint="eastAsia" w:ascii="宋体" w:hAnsi="宋体" w:eastAsia="宋体" w:cs="宋体"/>
                <w:color w:val="auto"/>
                <w:spacing w:val="1"/>
                <w:sz w:val="24"/>
                <w:szCs w:val="24"/>
                <w:highlight w:val="none"/>
                <w:lang w:eastAsia="zh-CN"/>
              </w:rPr>
            </w:pPr>
          </w:p>
          <w:p w14:paraId="15E1B7E0">
            <w:pPr>
              <w:autoSpaceDE w:val="0"/>
              <w:autoSpaceDN w:val="0"/>
              <w:spacing w:line="260" w:lineRule="auto"/>
              <w:rPr>
                <w:rFonts w:hint="eastAsia" w:ascii="宋体" w:hAnsi="宋体" w:eastAsia="宋体" w:cs="宋体"/>
                <w:color w:val="auto"/>
                <w:spacing w:val="1"/>
                <w:sz w:val="24"/>
                <w:szCs w:val="24"/>
                <w:highlight w:val="none"/>
                <w:lang w:eastAsia="zh-CN"/>
              </w:rPr>
            </w:pPr>
          </w:p>
          <w:p w14:paraId="5A7074C6">
            <w:pPr>
              <w:pStyle w:val="254"/>
              <w:autoSpaceDE w:val="0"/>
              <w:autoSpaceDN w:val="0"/>
              <w:spacing w:before="78"/>
              <w:ind w:left="286"/>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10</w:t>
            </w:r>
          </w:p>
        </w:tc>
        <w:tc>
          <w:tcPr>
            <w:tcW w:w="6514" w:type="dxa"/>
            <w:vAlign w:val="top"/>
          </w:tcPr>
          <w:p w14:paraId="4C91EB0F">
            <w:pPr>
              <w:pStyle w:val="254"/>
              <w:autoSpaceDE w:val="0"/>
              <w:autoSpaceDN w:val="0"/>
              <w:spacing w:before="23" w:line="230" w:lineRule="auto"/>
              <w:ind w:left="112" w:right="165" w:hanging="1"/>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①项目团队构成合理、人员配备充足、岗位分工明确、安排合理得10分；</w:t>
            </w:r>
          </w:p>
          <w:p w14:paraId="7D6D18E4">
            <w:pPr>
              <w:pStyle w:val="254"/>
              <w:autoSpaceDE w:val="0"/>
              <w:autoSpaceDN w:val="0"/>
              <w:spacing w:before="23" w:line="230" w:lineRule="auto"/>
              <w:ind w:left="112" w:right="165" w:hanging="1"/>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②项目团队构成较合理、人员配备较充足、岗位分工基本明确、安排较合理得7分；</w:t>
            </w:r>
          </w:p>
          <w:p w14:paraId="315A1FBD">
            <w:pPr>
              <w:pStyle w:val="254"/>
              <w:autoSpaceDE w:val="0"/>
              <w:autoSpaceDN w:val="0"/>
              <w:spacing w:before="23" w:line="230" w:lineRule="auto"/>
              <w:ind w:left="112" w:right="165" w:hanging="1"/>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③项目团队构成基本合理、人员配备基本充足、岗位分工基本明确、安排不合理得 4 分；</w:t>
            </w:r>
          </w:p>
          <w:p w14:paraId="31BFA183">
            <w:pPr>
              <w:pStyle w:val="254"/>
              <w:autoSpaceDE w:val="0"/>
              <w:autoSpaceDN w:val="0"/>
              <w:spacing w:before="23" w:line="230" w:lineRule="auto"/>
              <w:ind w:left="112" w:right="165" w:hanging="1"/>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④项目团队构成不合理、人员配备不充足、岗位分工不明确、一人多岗、安排不合理得 1 分；</w:t>
            </w:r>
          </w:p>
          <w:p w14:paraId="2929D9DB">
            <w:pPr>
              <w:pStyle w:val="254"/>
              <w:autoSpaceDE w:val="0"/>
              <w:autoSpaceDN w:val="0"/>
              <w:spacing w:before="23" w:line="230" w:lineRule="auto"/>
              <w:ind w:left="112" w:right="165" w:hanging="1"/>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⑤未提供不得分。</w:t>
            </w:r>
          </w:p>
        </w:tc>
      </w:tr>
      <w:tr w14:paraId="110FF1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94" w:hRule="atLeast"/>
        </w:trPr>
        <w:tc>
          <w:tcPr>
            <w:tcW w:w="597" w:type="dxa"/>
            <w:vAlign w:val="top"/>
          </w:tcPr>
          <w:p w14:paraId="1A32AA37">
            <w:pPr>
              <w:autoSpaceDE w:val="0"/>
              <w:autoSpaceDN w:val="0"/>
              <w:spacing w:line="346" w:lineRule="auto"/>
              <w:rPr>
                <w:rFonts w:hint="eastAsia" w:ascii="宋体" w:hAnsi="宋体" w:eastAsia="宋体" w:cs="宋体"/>
                <w:color w:val="auto"/>
                <w:spacing w:val="1"/>
                <w:sz w:val="24"/>
                <w:szCs w:val="24"/>
                <w:highlight w:val="none"/>
                <w:lang w:eastAsia="zh-CN"/>
              </w:rPr>
            </w:pPr>
          </w:p>
          <w:p w14:paraId="6979EC12">
            <w:pPr>
              <w:pStyle w:val="254"/>
              <w:autoSpaceDE w:val="0"/>
              <w:autoSpaceDN w:val="0"/>
              <w:spacing w:before="78"/>
              <w:ind w:left="263"/>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5</w:t>
            </w:r>
          </w:p>
        </w:tc>
        <w:tc>
          <w:tcPr>
            <w:tcW w:w="1431" w:type="dxa"/>
            <w:vAlign w:val="top"/>
          </w:tcPr>
          <w:p w14:paraId="26D261A5">
            <w:pPr>
              <w:pStyle w:val="254"/>
              <w:autoSpaceDE w:val="0"/>
              <w:autoSpaceDN w:val="0"/>
              <w:spacing w:before="261" w:line="219" w:lineRule="auto"/>
              <w:ind w:left="253" w:right="0" w:firstLine="0"/>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日常培训 方案</w:t>
            </w:r>
          </w:p>
        </w:tc>
        <w:tc>
          <w:tcPr>
            <w:tcW w:w="767" w:type="dxa"/>
            <w:vAlign w:val="top"/>
          </w:tcPr>
          <w:p w14:paraId="7D854129">
            <w:pPr>
              <w:autoSpaceDE w:val="0"/>
              <w:autoSpaceDN w:val="0"/>
              <w:spacing w:line="346" w:lineRule="auto"/>
              <w:rPr>
                <w:rFonts w:hint="eastAsia" w:ascii="宋体" w:hAnsi="宋体" w:eastAsia="宋体" w:cs="宋体"/>
                <w:color w:val="auto"/>
                <w:spacing w:val="1"/>
                <w:sz w:val="24"/>
                <w:szCs w:val="24"/>
                <w:highlight w:val="none"/>
                <w:lang w:eastAsia="zh-CN"/>
              </w:rPr>
            </w:pPr>
          </w:p>
          <w:p w14:paraId="39CBA444">
            <w:pPr>
              <w:pStyle w:val="254"/>
              <w:autoSpaceDE w:val="0"/>
              <w:autoSpaceDN w:val="0"/>
              <w:spacing w:before="78"/>
              <w:ind w:left="300"/>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10</w:t>
            </w:r>
          </w:p>
        </w:tc>
        <w:tc>
          <w:tcPr>
            <w:tcW w:w="6514" w:type="dxa"/>
            <w:vAlign w:val="top"/>
          </w:tcPr>
          <w:p w14:paraId="5D43F9A6">
            <w:pPr>
              <w:pStyle w:val="254"/>
              <w:autoSpaceDE w:val="0"/>
              <w:autoSpaceDN w:val="0"/>
              <w:spacing w:before="23" w:line="230" w:lineRule="auto"/>
              <w:ind w:left="112" w:right="165" w:hanging="1"/>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培训方案服务目标准确，培训内容清晰，培训范围全面，可实施性强：</w:t>
            </w:r>
          </w:p>
          <w:p w14:paraId="4CB2C92A">
            <w:pPr>
              <w:pStyle w:val="254"/>
              <w:autoSpaceDE w:val="0"/>
              <w:autoSpaceDN w:val="0"/>
              <w:spacing w:before="23" w:line="230" w:lineRule="auto"/>
              <w:ind w:left="112" w:right="165" w:hanging="1"/>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很好得 10 分，较好得 6 分，一般得 3 分，未提供不得分。</w:t>
            </w:r>
          </w:p>
        </w:tc>
      </w:tr>
      <w:tr w14:paraId="3AA430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47" w:hRule="atLeast"/>
        </w:trPr>
        <w:tc>
          <w:tcPr>
            <w:tcW w:w="597" w:type="dxa"/>
            <w:vAlign w:val="top"/>
          </w:tcPr>
          <w:p w14:paraId="4C7D4AB6">
            <w:pPr>
              <w:autoSpaceDE w:val="0"/>
              <w:autoSpaceDN w:val="0"/>
              <w:spacing w:line="242" w:lineRule="auto"/>
              <w:rPr>
                <w:rFonts w:hint="eastAsia" w:ascii="宋体" w:hAnsi="宋体" w:eastAsia="宋体" w:cs="宋体"/>
                <w:color w:val="auto"/>
                <w:spacing w:val="1"/>
                <w:sz w:val="24"/>
                <w:szCs w:val="24"/>
                <w:highlight w:val="none"/>
                <w:lang w:eastAsia="zh-CN"/>
              </w:rPr>
            </w:pPr>
          </w:p>
          <w:p w14:paraId="33E825CF">
            <w:pPr>
              <w:autoSpaceDE w:val="0"/>
              <w:autoSpaceDN w:val="0"/>
              <w:spacing w:line="242" w:lineRule="auto"/>
              <w:rPr>
                <w:rFonts w:hint="eastAsia" w:ascii="宋体" w:hAnsi="宋体" w:eastAsia="宋体" w:cs="宋体"/>
                <w:color w:val="auto"/>
                <w:spacing w:val="1"/>
                <w:sz w:val="24"/>
                <w:szCs w:val="24"/>
                <w:highlight w:val="none"/>
                <w:lang w:eastAsia="zh-CN"/>
              </w:rPr>
            </w:pPr>
          </w:p>
          <w:p w14:paraId="0B7FDA7C">
            <w:pPr>
              <w:autoSpaceDE w:val="0"/>
              <w:autoSpaceDN w:val="0"/>
              <w:spacing w:line="242" w:lineRule="auto"/>
              <w:rPr>
                <w:rFonts w:hint="eastAsia" w:ascii="宋体" w:hAnsi="宋体" w:eastAsia="宋体" w:cs="宋体"/>
                <w:color w:val="auto"/>
                <w:spacing w:val="1"/>
                <w:sz w:val="24"/>
                <w:szCs w:val="24"/>
                <w:highlight w:val="none"/>
                <w:lang w:eastAsia="zh-CN"/>
              </w:rPr>
            </w:pPr>
          </w:p>
          <w:p w14:paraId="14A4F26C">
            <w:pPr>
              <w:autoSpaceDE w:val="0"/>
              <w:autoSpaceDN w:val="0"/>
              <w:spacing w:line="243" w:lineRule="auto"/>
              <w:rPr>
                <w:rFonts w:hint="eastAsia" w:ascii="宋体" w:hAnsi="宋体" w:eastAsia="宋体" w:cs="宋体"/>
                <w:color w:val="auto"/>
                <w:spacing w:val="1"/>
                <w:sz w:val="24"/>
                <w:szCs w:val="24"/>
                <w:highlight w:val="none"/>
                <w:lang w:eastAsia="zh-CN"/>
              </w:rPr>
            </w:pPr>
          </w:p>
          <w:p w14:paraId="3D26A906">
            <w:pPr>
              <w:pStyle w:val="254"/>
              <w:autoSpaceDE w:val="0"/>
              <w:autoSpaceDN w:val="0"/>
              <w:spacing w:before="78"/>
              <w:ind w:left="260"/>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6</w:t>
            </w:r>
          </w:p>
        </w:tc>
        <w:tc>
          <w:tcPr>
            <w:tcW w:w="1431" w:type="dxa"/>
            <w:vAlign w:val="top"/>
          </w:tcPr>
          <w:p w14:paraId="70F12260">
            <w:pPr>
              <w:pStyle w:val="254"/>
              <w:autoSpaceDE w:val="0"/>
              <w:autoSpaceDN w:val="0"/>
              <w:spacing w:before="261" w:line="219" w:lineRule="auto"/>
              <w:ind w:left="253" w:right="0" w:firstLine="0"/>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内部管理、考核制度</w:t>
            </w:r>
          </w:p>
        </w:tc>
        <w:tc>
          <w:tcPr>
            <w:tcW w:w="767" w:type="dxa"/>
            <w:vAlign w:val="top"/>
          </w:tcPr>
          <w:p w14:paraId="5439D3E6">
            <w:pPr>
              <w:autoSpaceDE w:val="0"/>
              <w:autoSpaceDN w:val="0"/>
              <w:spacing w:line="242" w:lineRule="auto"/>
              <w:rPr>
                <w:rFonts w:hint="eastAsia" w:ascii="宋体" w:hAnsi="宋体" w:eastAsia="宋体" w:cs="宋体"/>
                <w:color w:val="auto"/>
                <w:spacing w:val="1"/>
                <w:sz w:val="24"/>
                <w:szCs w:val="24"/>
                <w:highlight w:val="none"/>
                <w:lang w:eastAsia="zh-CN"/>
              </w:rPr>
            </w:pPr>
          </w:p>
          <w:p w14:paraId="76233AFE">
            <w:pPr>
              <w:autoSpaceDE w:val="0"/>
              <w:autoSpaceDN w:val="0"/>
              <w:spacing w:line="242" w:lineRule="auto"/>
              <w:rPr>
                <w:rFonts w:hint="eastAsia" w:ascii="宋体" w:hAnsi="宋体" w:eastAsia="宋体" w:cs="宋体"/>
                <w:color w:val="auto"/>
                <w:spacing w:val="1"/>
                <w:sz w:val="24"/>
                <w:szCs w:val="24"/>
                <w:highlight w:val="none"/>
                <w:lang w:eastAsia="zh-CN"/>
              </w:rPr>
            </w:pPr>
          </w:p>
          <w:p w14:paraId="5437B957">
            <w:pPr>
              <w:autoSpaceDE w:val="0"/>
              <w:autoSpaceDN w:val="0"/>
              <w:spacing w:line="242" w:lineRule="auto"/>
              <w:rPr>
                <w:rFonts w:hint="eastAsia" w:ascii="宋体" w:hAnsi="宋体" w:eastAsia="宋体" w:cs="宋体"/>
                <w:color w:val="auto"/>
                <w:spacing w:val="1"/>
                <w:sz w:val="24"/>
                <w:szCs w:val="24"/>
                <w:highlight w:val="none"/>
                <w:lang w:eastAsia="zh-CN"/>
              </w:rPr>
            </w:pPr>
          </w:p>
          <w:p w14:paraId="7380A913">
            <w:pPr>
              <w:autoSpaceDE w:val="0"/>
              <w:autoSpaceDN w:val="0"/>
              <w:spacing w:line="243" w:lineRule="auto"/>
              <w:rPr>
                <w:rFonts w:hint="eastAsia" w:ascii="宋体" w:hAnsi="宋体" w:eastAsia="宋体" w:cs="宋体"/>
                <w:color w:val="auto"/>
                <w:spacing w:val="1"/>
                <w:sz w:val="24"/>
                <w:szCs w:val="24"/>
                <w:highlight w:val="none"/>
                <w:lang w:eastAsia="zh-CN"/>
              </w:rPr>
            </w:pPr>
          </w:p>
          <w:p w14:paraId="74DCC4C2">
            <w:pPr>
              <w:pStyle w:val="254"/>
              <w:autoSpaceDE w:val="0"/>
              <w:autoSpaceDN w:val="0"/>
              <w:spacing w:before="78"/>
              <w:ind w:left="300"/>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10</w:t>
            </w:r>
          </w:p>
        </w:tc>
        <w:tc>
          <w:tcPr>
            <w:tcW w:w="6514" w:type="dxa"/>
            <w:vAlign w:val="top"/>
          </w:tcPr>
          <w:p w14:paraId="2D8514D0">
            <w:pPr>
              <w:pStyle w:val="254"/>
              <w:autoSpaceDE w:val="0"/>
              <w:autoSpaceDN w:val="0"/>
              <w:spacing w:before="23" w:line="230" w:lineRule="auto"/>
              <w:ind w:left="112" w:right="165" w:hanging="1"/>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提供单位内部岗位责任制度、管理运作制度，绩效考核制度等。</w:t>
            </w:r>
          </w:p>
          <w:p w14:paraId="406C1C68">
            <w:pPr>
              <w:pStyle w:val="254"/>
              <w:autoSpaceDE w:val="0"/>
              <w:autoSpaceDN w:val="0"/>
              <w:spacing w:before="23" w:line="230" w:lineRule="auto"/>
              <w:ind w:left="112" w:right="165" w:hanging="1"/>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制度设置完善，针对性强得 10 分；</w:t>
            </w:r>
          </w:p>
          <w:p w14:paraId="311ECC26">
            <w:pPr>
              <w:pStyle w:val="254"/>
              <w:autoSpaceDE w:val="0"/>
              <w:autoSpaceDN w:val="0"/>
              <w:spacing w:before="23" w:line="230" w:lineRule="auto"/>
              <w:ind w:left="112" w:right="165" w:hanging="1"/>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制度设置较完善，针对性较强得 7 分；</w:t>
            </w:r>
          </w:p>
          <w:p w14:paraId="634CD895">
            <w:pPr>
              <w:pStyle w:val="254"/>
              <w:autoSpaceDE w:val="0"/>
              <w:autoSpaceDN w:val="0"/>
              <w:spacing w:before="23" w:line="230" w:lineRule="auto"/>
              <w:ind w:left="112" w:right="165" w:hanging="1"/>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制度设置较一般，针对性欠佳得 4 分；</w:t>
            </w:r>
          </w:p>
          <w:p w14:paraId="27B68796">
            <w:pPr>
              <w:pStyle w:val="254"/>
              <w:autoSpaceDE w:val="0"/>
              <w:autoSpaceDN w:val="0"/>
              <w:spacing w:before="23" w:line="230" w:lineRule="auto"/>
              <w:ind w:left="112" w:right="165" w:hanging="1"/>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制度设置欠合理，针对性较差得 1 分。</w:t>
            </w:r>
          </w:p>
          <w:p w14:paraId="550EF06C">
            <w:pPr>
              <w:pStyle w:val="254"/>
              <w:autoSpaceDE w:val="0"/>
              <w:autoSpaceDN w:val="0"/>
              <w:spacing w:before="23" w:line="230" w:lineRule="auto"/>
              <w:ind w:left="112" w:right="165" w:hanging="1"/>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未提供不得分。</w:t>
            </w:r>
          </w:p>
        </w:tc>
      </w:tr>
      <w:tr w14:paraId="5F9E9D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62" w:hRule="atLeast"/>
        </w:trPr>
        <w:tc>
          <w:tcPr>
            <w:tcW w:w="597" w:type="dxa"/>
            <w:vAlign w:val="top"/>
          </w:tcPr>
          <w:p w14:paraId="25FB5BF2">
            <w:pPr>
              <w:autoSpaceDE w:val="0"/>
              <w:autoSpaceDN w:val="0"/>
              <w:spacing w:line="430" w:lineRule="auto"/>
              <w:rPr>
                <w:rFonts w:hint="eastAsia" w:ascii="宋体" w:hAnsi="宋体" w:eastAsia="宋体" w:cs="宋体"/>
                <w:color w:val="auto"/>
                <w:spacing w:val="1"/>
                <w:sz w:val="24"/>
                <w:szCs w:val="24"/>
                <w:highlight w:val="none"/>
                <w:lang w:eastAsia="zh-CN"/>
              </w:rPr>
            </w:pPr>
          </w:p>
          <w:p w14:paraId="4B81C377">
            <w:pPr>
              <w:pStyle w:val="254"/>
              <w:autoSpaceDE w:val="0"/>
              <w:autoSpaceDN w:val="0"/>
              <w:spacing w:before="78"/>
              <w:ind w:left="264"/>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7</w:t>
            </w:r>
          </w:p>
        </w:tc>
        <w:tc>
          <w:tcPr>
            <w:tcW w:w="1431" w:type="dxa"/>
            <w:vAlign w:val="top"/>
          </w:tcPr>
          <w:p w14:paraId="2034B073">
            <w:pPr>
              <w:pStyle w:val="254"/>
              <w:autoSpaceDE w:val="0"/>
              <w:autoSpaceDN w:val="0"/>
              <w:spacing w:before="261" w:line="219" w:lineRule="auto"/>
              <w:ind w:left="253" w:right="0" w:firstLine="0"/>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应急措施及响应预案</w:t>
            </w:r>
          </w:p>
        </w:tc>
        <w:tc>
          <w:tcPr>
            <w:tcW w:w="767" w:type="dxa"/>
            <w:vAlign w:val="top"/>
          </w:tcPr>
          <w:p w14:paraId="17AF09C6">
            <w:pPr>
              <w:autoSpaceDE w:val="0"/>
              <w:autoSpaceDN w:val="0"/>
              <w:spacing w:line="430" w:lineRule="auto"/>
              <w:rPr>
                <w:rFonts w:hint="eastAsia" w:ascii="宋体" w:hAnsi="宋体" w:eastAsia="宋体" w:cs="宋体"/>
                <w:color w:val="auto"/>
                <w:spacing w:val="1"/>
                <w:sz w:val="24"/>
                <w:szCs w:val="24"/>
                <w:highlight w:val="none"/>
                <w:lang w:eastAsia="zh-CN"/>
              </w:rPr>
            </w:pPr>
          </w:p>
          <w:p w14:paraId="1363493A">
            <w:pPr>
              <w:pStyle w:val="254"/>
              <w:autoSpaceDE w:val="0"/>
              <w:autoSpaceDN w:val="0"/>
              <w:spacing w:before="78"/>
              <w:ind w:left="286"/>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10</w:t>
            </w:r>
          </w:p>
        </w:tc>
        <w:tc>
          <w:tcPr>
            <w:tcW w:w="6514" w:type="dxa"/>
            <w:vAlign w:val="top"/>
          </w:tcPr>
          <w:p w14:paraId="1BBB9B9C">
            <w:pPr>
              <w:pStyle w:val="254"/>
              <w:autoSpaceDE w:val="0"/>
              <w:autoSpaceDN w:val="0"/>
              <w:spacing w:before="23" w:line="230" w:lineRule="auto"/>
              <w:ind w:left="112" w:right="165" w:hanging="1"/>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针对本项目提供完善的应急措施及响应预案及服务保障措</w:t>
            </w:r>
          </w:p>
          <w:p w14:paraId="7A60FA66">
            <w:pPr>
              <w:pStyle w:val="254"/>
              <w:autoSpaceDE w:val="0"/>
              <w:autoSpaceDN w:val="0"/>
              <w:spacing w:before="23" w:line="230" w:lineRule="auto"/>
              <w:ind w:left="112" w:right="165" w:hanging="1"/>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施，应急处置水平高，预案完善，范围全面，针对性强。很 好得10分，较好得6分，一般得3分，未提供不得分。</w:t>
            </w:r>
          </w:p>
        </w:tc>
      </w:tr>
      <w:tr w14:paraId="6F4E57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62" w:hRule="atLeast"/>
        </w:trPr>
        <w:tc>
          <w:tcPr>
            <w:tcW w:w="597" w:type="dxa"/>
            <w:shd w:val="clear" w:color="auto" w:fill="auto"/>
            <w:vAlign w:val="top"/>
          </w:tcPr>
          <w:p w14:paraId="2B5BAB1B">
            <w:pPr>
              <w:autoSpaceDE w:val="0"/>
              <w:autoSpaceDN w:val="0"/>
              <w:spacing w:line="287" w:lineRule="auto"/>
              <w:rPr>
                <w:rFonts w:hint="eastAsia" w:ascii="宋体" w:hAnsi="宋体" w:eastAsia="宋体" w:cs="宋体"/>
                <w:color w:val="auto"/>
                <w:spacing w:val="1"/>
                <w:sz w:val="24"/>
                <w:szCs w:val="24"/>
                <w:highlight w:val="none"/>
                <w:lang w:eastAsia="zh-CN"/>
              </w:rPr>
            </w:pPr>
          </w:p>
          <w:p w14:paraId="7C029EE2">
            <w:pPr>
              <w:autoSpaceDE w:val="0"/>
              <w:autoSpaceDN w:val="0"/>
              <w:spacing w:line="287" w:lineRule="auto"/>
              <w:rPr>
                <w:rFonts w:hint="eastAsia" w:ascii="宋体" w:hAnsi="宋体" w:eastAsia="宋体" w:cs="宋体"/>
                <w:color w:val="auto"/>
                <w:spacing w:val="1"/>
                <w:sz w:val="24"/>
                <w:szCs w:val="24"/>
                <w:highlight w:val="none"/>
                <w:lang w:eastAsia="zh-CN"/>
              </w:rPr>
            </w:pPr>
          </w:p>
          <w:p w14:paraId="02E348CF">
            <w:pPr>
              <w:pStyle w:val="254"/>
              <w:autoSpaceDE w:val="0"/>
              <w:autoSpaceDN w:val="0"/>
              <w:spacing w:before="78"/>
              <w:ind w:left="259" w:leftChars="0"/>
              <w:rPr>
                <w:rFonts w:hint="eastAsia" w:ascii="宋体" w:hAnsi="宋体" w:eastAsia="宋体" w:cs="宋体"/>
                <w:snapToGrid w:val="0"/>
                <w:color w:val="auto"/>
                <w:spacing w:val="1"/>
                <w:kern w:val="0"/>
                <w:sz w:val="24"/>
                <w:szCs w:val="24"/>
                <w:highlight w:val="none"/>
                <w:lang w:val="en-US" w:eastAsia="zh-CN" w:bidi="ar-SA"/>
              </w:rPr>
            </w:pPr>
            <w:r>
              <w:rPr>
                <w:rFonts w:hint="eastAsia" w:ascii="宋体" w:hAnsi="宋体" w:eastAsia="宋体" w:cs="宋体"/>
                <w:color w:val="auto"/>
                <w:spacing w:val="1"/>
                <w:sz w:val="24"/>
                <w:szCs w:val="24"/>
                <w:highlight w:val="none"/>
                <w:lang w:eastAsia="zh-CN"/>
              </w:rPr>
              <w:t>8</w:t>
            </w:r>
          </w:p>
        </w:tc>
        <w:tc>
          <w:tcPr>
            <w:tcW w:w="1431" w:type="dxa"/>
            <w:shd w:val="clear" w:color="auto" w:fill="auto"/>
            <w:vAlign w:val="top"/>
          </w:tcPr>
          <w:p w14:paraId="1D773394">
            <w:pPr>
              <w:autoSpaceDE w:val="0"/>
              <w:autoSpaceDN w:val="0"/>
              <w:spacing w:line="287" w:lineRule="auto"/>
              <w:rPr>
                <w:rFonts w:hint="eastAsia" w:ascii="宋体" w:hAnsi="宋体" w:eastAsia="宋体" w:cs="宋体"/>
                <w:color w:val="auto"/>
                <w:spacing w:val="1"/>
                <w:sz w:val="24"/>
                <w:szCs w:val="24"/>
                <w:highlight w:val="none"/>
                <w:lang w:eastAsia="zh-CN"/>
              </w:rPr>
            </w:pPr>
          </w:p>
          <w:p w14:paraId="18D17F7C">
            <w:pPr>
              <w:autoSpaceDE w:val="0"/>
              <w:autoSpaceDN w:val="0"/>
              <w:spacing w:line="288" w:lineRule="auto"/>
              <w:rPr>
                <w:rFonts w:hint="eastAsia" w:ascii="宋体" w:hAnsi="宋体" w:eastAsia="宋体" w:cs="宋体"/>
                <w:color w:val="auto"/>
                <w:spacing w:val="1"/>
                <w:sz w:val="24"/>
                <w:szCs w:val="24"/>
                <w:highlight w:val="none"/>
                <w:lang w:eastAsia="zh-CN"/>
              </w:rPr>
            </w:pPr>
          </w:p>
          <w:p w14:paraId="65425544">
            <w:pPr>
              <w:pStyle w:val="254"/>
              <w:autoSpaceDE w:val="0"/>
              <w:autoSpaceDN w:val="0"/>
              <w:spacing w:before="78" w:line="219" w:lineRule="auto"/>
              <w:ind w:left="240" w:leftChars="0"/>
              <w:rPr>
                <w:rFonts w:hint="eastAsia" w:ascii="宋体" w:hAnsi="宋体" w:eastAsia="宋体" w:cs="宋体"/>
                <w:snapToGrid w:val="0"/>
                <w:color w:val="auto"/>
                <w:spacing w:val="1"/>
                <w:kern w:val="0"/>
                <w:sz w:val="24"/>
                <w:szCs w:val="24"/>
                <w:highlight w:val="none"/>
                <w:lang w:val="en-US" w:eastAsia="zh-CN" w:bidi="ar-SA"/>
              </w:rPr>
            </w:pPr>
            <w:r>
              <w:rPr>
                <w:rFonts w:hint="eastAsia" w:ascii="宋体" w:hAnsi="宋体" w:eastAsia="宋体" w:cs="宋体"/>
                <w:color w:val="auto"/>
                <w:spacing w:val="1"/>
                <w:sz w:val="24"/>
                <w:szCs w:val="24"/>
                <w:highlight w:val="none"/>
                <w:lang w:eastAsia="zh-CN"/>
              </w:rPr>
              <w:t>服务承诺</w:t>
            </w:r>
          </w:p>
        </w:tc>
        <w:tc>
          <w:tcPr>
            <w:tcW w:w="767" w:type="dxa"/>
            <w:shd w:val="clear" w:color="auto" w:fill="auto"/>
            <w:vAlign w:val="top"/>
          </w:tcPr>
          <w:p w14:paraId="015DAAFF">
            <w:pPr>
              <w:autoSpaceDE w:val="0"/>
              <w:autoSpaceDN w:val="0"/>
              <w:spacing w:line="287" w:lineRule="auto"/>
              <w:rPr>
                <w:rFonts w:hint="eastAsia" w:ascii="宋体" w:hAnsi="宋体" w:eastAsia="宋体" w:cs="宋体"/>
                <w:color w:val="auto"/>
                <w:spacing w:val="1"/>
                <w:sz w:val="24"/>
                <w:szCs w:val="24"/>
                <w:highlight w:val="none"/>
                <w:lang w:eastAsia="zh-CN"/>
              </w:rPr>
            </w:pPr>
          </w:p>
          <w:p w14:paraId="0342789D">
            <w:pPr>
              <w:autoSpaceDE w:val="0"/>
              <w:autoSpaceDN w:val="0"/>
              <w:spacing w:line="287" w:lineRule="auto"/>
              <w:rPr>
                <w:rFonts w:hint="eastAsia" w:ascii="宋体" w:hAnsi="宋体" w:eastAsia="宋体" w:cs="宋体"/>
                <w:color w:val="auto"/>
                <w:spacing w:val="1"/>
                <w:sz w:val="24"/>
                <w:szCs w:val="24"/>
                <w:highlight w:val="none"/>
                <w:lang w:eastAsia="zh-CN"/>
              </w:rPr>
            </w:pPr>
          </w:p>
          <w:p w14:paraId="2E064649">
            <w:pPr>
              <w:pStyle w:val="254"/>
              <w:autoSpaceDE w:val="0"/>
              <w:autoSpaceDN w:val="0"/>
              <w:spacing w:before="78"/>
              <w:ind w:left="333" w:leftChars="0"/>
              <w:rPr>
                <w:rFonts w:hint="eastAsia" w:ascii="宋体" w:hAnsi="宋体" w:eastAsia="宋体" w:cs="宋体"/>
                <w:snapToGrid w:val="0"/>
                <w:color w:val="auto"/>
                <w:spacing w:val="1"/>
                <w:kern w:val="0"/>
                <w:sz w:val="24"/>
                <w:szCs w:val="24"/>
                <w:highlight w:val="none"/>
                <w:lang w:val="en-US" w:eastAsia="zh-CN" w:bidi="ar-SA"/>
              </w:rPr>
            </w:pPr>
            <w:r>
              <w:rPr>
                <w:rFonts w:hint="eastAsia" w:ascii="宋体" w:hAnsi="宋体" w:eastAsia="宋体" w:cs="宋体"/>
                <w:color w:val="auto"/>
                <w:spacing w:val="1"/>
                <w:sz w:val="24"/>
                <w:szCs w:val="24"/>
                <w:highlight w:val="none"/>
                <w:lang w:eastAsia="zh-CN"/>
              </w:rPr>
              <w:t>5</w:t>
            </w:r>
          </w:p>
        </w:tc>
        <w:tc>
          <w:tcPr>
            <w:tcW w:w="6514" w:type="dxa"/>
            <w:shd w:val="clear" w:color="auto" w:fill="auto"/>
            <w:vAlign w:val="top"/>
          </w:tcPr>
          <w:p w14:paraId="7C9022EF">
            <w:pPr>
              <w:pStyle w:val="254"/>
              <w:autoSpaceDE w:val="0"/>
              <w:autoSpaceDN w:val="0"/>
              <w:spacing w:before="66" w:line="284" w:lineRule="auto"/>
              <w:ind w:left="113" w:leftChars="0" w:right="107" w:rightChars="0"/>
              <w:jc w:val="both"/>
              <w:rPr>
                <w:rFonts w:hint="eastAsia" w:ascii="宋体" w:hAnsi="宋体" w:eastAsia="宋体" w:cs="宋体"/>
                <w:snapToGrid w:val="0"/>
                <w:color w:val="auto"/>
                <w:spacing w:val="1"/>
                <w:kern w:val="0"/>
                <w:sz w:val="24"/>
                <w:szCs w:val="24"/>
                <w:highlight w:val="none"/>
                <w:lang w:val="en-US" w:eastAsia="zh-CN" w:bidi="ar-SA"/>
              </w:rPr>
            </w:pPr>
            <w:r>
              <w:rPr>
                <w:rFonts w:hint="eastAsia" w:ascii="宋体" w:hAnsi="宋体" w:eastAsia="宋体" w:cs="宋体"/>
                <w:color w:val="auto"/>
                <w:spacing w:val="1"/>
                <w:sz w:val="24"/>
                <w:szCs w:val="24"/>
                <w:highlight w:val="none"/>
                <w:lang w:eastAsia="zh-CN"/>
              </w:rPr>
              <w:t>针对采购需求提供服务承诺，内容进行了阐述且满足采购实 际需求得5分；内容虽阐述但未贴合实际情况进行论述得3 分，内容阐述不清或者不贴合本项目采购需求得1分，未提 供不得分。</w:t>
            </w:r>
          </w:p>
        </w:tc>
      </w:tr>
      <w:tr w14:paraId="025240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62" w:hRule="atLeast"/>
        </w:trPr>
        <w:tc>
          <w:tcPr>
            <w:tcW w:w="597" w:type="dxa"/>
            <w:shd w:val="clear" w:color="auto" w:fill="auto"/>
            <w:vAlign w:val="top"/>
          </w:tcPr>
          <w:p w14:paraId="081BCD9D">
            <w:pPr>
              <w:autoSpaceDE w:val="0"/>
              <w:autoSpaceDN w:val="0"/>
              <w:spacing w:line="291" w:lineRule="auto"/>
              <w:rPr>
                <w:rFonts w:hint="eastAsia" w:ascii="宋体" w:hAnsi="宋体" w:eastAsia="宋体" w:cs="宋体"/>
                <w:color w:val="auto"/>
                <w:spacing w:val="1"/>
                <w:sz w:val="24"/>
                <w:szCs w:val="24"/>
                <w:highlight w:val="none"/>
                <w:lang w:eastAsia="zh-CN"/>
              </w:rPr>
            </w:pPr>
          </w:p>
          <w:p w14:paraId="12C0379C">
            <w:pPr>
              <w:autoSpaceDE w:val="0"/>
              <w:autoSpaceDN w:val="0"/>
              <w:spacing w:line="291" w:lineRule="auto"/>
              <w:rPr>
                <w:rFonts w:hint="eastAsia" w:ascii="宋体" w:hAnsi="宋体" w:eastAsia="宋体" w:cs="宋体"/>
                <w:color w:val="auto"/>
                <w:spacing w:val="1"/>
                <w:sz w:val="24"/>
                <w:szCs w:val="24"/>
                <w:highlight w:val="none"/>
                <w:lang w:eastAsia="zh-CN"/>
              </w:rPr>
            </w:pPr>
          </w:p>
          <w:p w14:paraId="0A06C3AC">
            <w:pPr>
              <w:autoSpaceDE w:val="0"/>
              <w:autoSpaceDN w:val="0"/>
              <w:spacing w:line="291" w:lineRule="auto"/>
              <w:rPr>
                <w:rFonts w:hint="eastAsia" w:ascii="宋体" w:hAnsi="宋体" w:eastAsia="宋体" w:cs="宋体"/>
                <w:color w:val="auto"/>
                <w:spacing w:val="1"/>
                <w:sz w:val="24"/>
                <w:szCs w:val="24"/>
                <w:highlight w:val="none"/>
                <w:lang w:eastAsia="zh-CN"/>
              </w:rPr>
            </w:pPr>
          </w:p>
          <w:p w14:paraId="2D8733D7">
            <w:pPr>
              <w:autoSpaceDE w:val="0"/>
              <w:autoSpaceDN w:val="0"/>
              <w:spacing w:line="292" w:lineRule="auto"/>
              <w:rPr>
                <w:rFonts w:hint="eastAsia" w:ascii="宋体" w:hAnsi="宋体" w:eastAsia="宋体" w:cs="宋体"/>
                <w:color w:val="auto"/>
                <w:spacing w:val="1"/>
                <w:sz w:val="24"/>
                <w:szCs w:val="24"/>
                <w:highlight w:val="none"/>
                <w:lang w:eastAsia="zh-CN"/>
              </w:rPr>
            </w:pPr>
          </w:p>
          <w:p w14:paraId="3F2E83B3">
            <w:pPr>
              <w:pStyle w:val="254"/>
              <w:autoSpaceDE w:val="0"/>
              <w:autoSpaceDN w:val="0"/>
              <w:spacing w:before="78"/>
              <w:ind w:left="259" w:leftChars="0"/>
              <w:rPr>
                <w:rFonts w:hint="eastAsia" w:ascii="宋体" w:hAnsi="宋体" w:eastAsia="宋体" w:cs="宋体"/>
                <w:snapToGrid w:val="0"/>
                <w:color w:val="auto"/>
                <w:spacing w:val="1"/>
                <w:kern w:val="0"/>
                <w:sz w:val="24"/>
                <w:szCs w:val="24"/>
                <w:highlight w:val="none"/>
                <w:lang w:val="en-US" w:eastAsia="zh-CN" w:bidi="ar-SA"/>
              </w:rPr>
            </w:pPr>
            <w:r>
              <w:rPr>
                <w:rFonts w:hint="eastAsia" w:ascii="宋体" w:hAnsi="宋体" w:eastAsia="宋体" w:cs="宋体"/>
                <w:color w:val="auto"/>
                <w:spacing w:val="1"/>
                <w:sz w:val="24"/>
                <w:szCs w:val="24"/>
                <w:highlight w:val="none"/>
                <w:lang w:eastAsia="zh-CN"/>
              </w:rPr>
              <w:t>9</w:t>
            </w:r>
          </w:p>
        </w:tc>
        <w:tc>
          <w:tcPr>
            <w:tcW w:w="1431" w:type="dxa"/>
            <w:shd w:val="clear" w:color="auto" w:fill="auto"/>
            <w:vAlign w:val="top"/>
          </w:tcPr>
          <w:p w14:paraId="00ACEF9C">
            <w:pPr>
              <w:autoSpaceDE w:val="0"/>
              <w:autoSpaceDN w:val="0"/>
              <w:spacing w:line="291" w:lineRule="auto"/>
              <w:rPr>
                <w:rFonts w:hint="eastAsia" w:ascii="宋体" w:hAnsi="宋体" w:eastAsia="宋体" w:cs="宋体"/>
                <w:color w:val="auto"/>
                <w:spacing w:val="1"/>
                <w:sz w:val="24"/>
                <w:szCs w:val="24"/>
                <w:highlight w:val="none"/>
                <w:lang w:eastAsia="zh-CN"/>
              </w:rPr>
            </w:pPr>
          </w:p>
          <w:p w14:paraId="57AF4201">
            <w:pPr>
              <w:autoSpaceDE w:val="0"/>
              <w:autoSpaceDN w:val="0"/>
              <w:spacing w:line="291" w:lineRule="auto"/>
              <w:rPr>
                <w:rFonts w:hint="eastAsia" w:ascii="宋体" w:hAnsi="宋体" w:eastAsia="宋体" w:cs="宋体"/>
                <w:color w:val="auto"/>
                <w:spacing w:val="1"/>
                <w:sz w:val="24"/>
                <w:szCs w:val="24"/>
                <w:highlight w:val="none"/>
                <w:lang w:eastAsia="zh-CN"/>
              </w:rPr>
            </w:pPr>
          </w:p>
          <w:p w14:paraId="1E8BA355">
            <w:pPr>
              <w:autoSpaceDE w:val="0"/>
              <w:autoSpaceDN w:val="0"/>
              <w:spacing w:line="291" w:lineRule="auto"/>
              <w:rPr>
                <w:rFonts w:hint="eastAsia" w:ascii="宋体" w:hAnsi="宋体" w:eastAsia="宋体" w:cs="宋体"/>
                <w:color w:val="auto"/>
                <w:spacing w:val="1"/>
                <w:sz w:val="24"/>
                <w:szCs w:val="24"/>
                <w:highlight w:val="none"/>
                <w:lang w:eastAsia="zh-CN"/>
              </w:rPr>
            </w:pPr>
          </w:p>
          <w:p w14:paraId="5B633241">
            <w:pPr>
              <w:autoSpaceDE w:val="0"/>
              <w:autoSpaceDN w:val="0"/>
              <w:spacing w:line="292" w:lineRule="auto"/>
              <w:rPr>
                <w:rFonts w:hint="eastAsia" w:ascii="宋体" w:hAnsi="宋体" w:eastAsia="宋体" w:cs="宋体"/>
                <w:color w:val="auto"/>
                <w:spacing w:val="1"/>
                <w:sz w:val="24"/>
                <w:szCs w:val="24"/>
                <w:highlight w:val="none"/>
                <w:lang w:eastAsia="zh-CN"/>
              </w:rPr>
            </w:pPr>
          </w:p>
          <w:p w14:paraId="2AB8CE38">
            <w:pPr>
              <w:pStyle w:val="254"/>
              <w:autoSpaceDE w:val="0"/>
              <w:autoSpaceDN w:val="0"/>
              <w:spacing w:before="78" w:line="218" w:lineRule="auto"/>
              <w:ind w:left="257" w:leftChars="0"/>
              <w:rPr>
                <w:rFonts w:hint="eastAsia" w:ascii="宋体" w:hAnsi="宋体" w:eastAsia="宋体" w:cs="宋体"/>
                <w:snapToGrid w:val="0"/>
                <w:color w:val="auto"/>
                <w:spacing w:val="1"/>
                <w:kern w:val="0"/>
                <w:sz w:val="24"/>
                <w:szCs w:val="24"/>
                <w:highlight w:val="none"/>
                <w:lang w:val="en-US" w:eastAsia="zh-CN" w:bidi="ar-SA"/>
              </w:rPr>
            </w:pPr>
            <w:r>
              <w:rPr>
                <w:rFonts w:hint="eastAsia" w:ascii="宋体" w:hAnsi="宋体" w:eastAsia="宋体" w:cs="宋体"/>
                <w:color w:val="auto"/>
                <w:spacing w:val="1"/>
                <w:sz w:val="24"/>
                <w:szCs w:val="24"/>
                <w:highlight w:val="none"/>
                <w:lang w:eastAsia="zh-CN"/>
              </w:rPr>
              <w:t>投标报价</w:t>
            </w:r>
          </w:p>
        </w:tc>
        <w:tc>
          <w:tcPr>
            <w:tcW w:w="767" w:type="dxa"/>
            <w:shd w:val="clear" w:color="auto" w:fill="auto"/>
            <w:vAlign w:val="top"/>
          </w:tcPr>
          <w:p w14:paraId="4C174229">
            <w:pPr>
              <w:autoSpaceDE w:val="0"/>
              <w:autoSpaceDN w:val="0"/>
              <w:spacing w:line="291" w:lineRule="auto"/>
              <w:rPr>
                <w:rFonts w:hint="eastAsia" w:ascii="宋体" w:hAnsi="宋体" w:eastAsia="宋体" w:cs="宋体"/>
                <w:color w:val="auto"/>
                <w:spacing w:val="1"/>
                <w:sz w:val="24"/>
                <w:szCs w:val="24"/>
                <w:highlight w:val="none"/>
                <w:lang w:eastAsia="zh-CN"/>
              </w:rPr>
            </w:pPr>
          </w:p>
          <w:p w14:paraId="329E80A8">
            <w:pPr>
              <w:autoSpaceDE w:val="0"/>
              <w:autoSpaceDN w:val="0"/>
              <w:spacing w:line="291" w:lineRule="auto"/>
              <w:rPr>
                <w:rFonts w:hint="eastAsia" w:ascii="宋体" w:hAnsi="宋体" w:eastAsia="宋体" w:cs="宋体"/>
                <w:color w:val="auto"/>
                <w:spacing w:val="1"/>
                <w:sz w:val="24"/>
                <w:szCs w:val="24"/>
                <w:highlight w:val="none"/>
                <w:lang w:eastAsia="zh-CN"/>
              </w:rPr>
            </w:pPr>
          </w:p>
          <w:p w14:paraId="73211FCF">
            <w:pPr>
              <w:autoSpaceDE w:val="0"/>
              <w:autoSpaceDN w:val="0"/>
              <w:spacing w:line="291" w:lineRule="auto"/>
              <w:rPr>
                <w:rFonts w:hint="eastAsia" w:ascii="宋体" w:hAnsi="宋体" w:eastAsia="宋体" w:cs="宋体"/>
                <w:color w:val="auto"/>
                <w:spacing w:val="1"/>
                <w:sz w:val="24"/>
                <w:szCs w:val="24"/>
                <w:highlight w:val="none"/>
                <w:lang w:eastAsia="zh-CN"/>
              </w:rPr>
            </w:pPr>
          </w:p>
          <w:p w14:paraId="7937514F">
            <w:pPr>
              <w:autoSpaceDE w:val="0"/>
              <w:autoSpaceDN w:val="0"/>
              <w:spacing w:line="292" w:lineRule="auto"/>
              <w:rPr>
                <w:rFonts w:hint="eastAsia" w:ascii="宋体" w:hAnsi="宋体" w:eastAsia="宋体" w:cs="宋体"/>
                <w:color w:val="auto"/>
                <w:spacing w:val="1"/>
                <w:sz w:val="24"/>
                <w:szCs w:val="24"/>
                <w:highlight w:val="none"/>
                <w:lang w:eastAsia="zh-CN"/>
              </w:rPr>
            </w:pPr>
          </w:p>
          <w:p w14:paraId="46A01F11">
            <w:pPr>
              <w:pStyle w:val="254"/>
              <w:autoSpaceDE w:val="0"/>
              <w:autoSpaceDN w:val="0"/>
              <w:spacing w:before="78"/>
              <w:ind w:left="300" w:leftChars="0"/>
              <w:rPr>
                <w:rFonts w:hint="eastAsia" w:ascii="宋体" w:hAnsi="宋体" w:eastAsia="宋体" w:cs="宋体"/>
                <w:snapToGrid w:val="0"/>
                <w:color w:val="auto"/>
                <w:spacing w:val="1"/>
                <w:kern w:val="0"/>
                <w:sz w:val="24"/>
                <w:szCs w:val="24"/>
                <w:highlight w:val="none"/>
                <w:lang w:val="en-US" w:eastAsia="zh-CN" w:bidi="ar-SA"/>
              </w:rPr>
            </w:pPr>
            <w:r>
              <w:rPr>
                <w:rFonts w:hint="eastAsia" w:ascii="宋体" w:hAnsi="宋体" w:eastAsia="宋体" w:cs="宋体"/>
                <w:color w:val="auto"/>
                <w:spacing w:val="1"/>
                <w:sz w:val="24"/>
                <w:szCs w:val="24"/>
                <w:highlight w:val="none"/>
                <w:lang w:eastAsia="zh-CN"/>
              </w:rPr>
              <w:t>10</w:t>
            </w:r>
          </w:p>
        </w:tc>
        <w:tc>
          <w:tcPr>
            <w:tcW w:w="6514" w:type="dxa"/>
            <w:shd w:val="clear" w:color="auto" w:fill="auto"/>
            <w:vAlign w:val="top"/>
          </w:tcPr>
          <w:p w14:paraId="5BA258E1">
            <w:pPr>
              <w:pStyle w:val="254"/>
              <w:autoSpaceDE w:val="0"/>
              <w:autoSpaceDN w:val="0"/>
              <w:spacing w:before="78" w:line="240" w:lineRule="auto"/>
              <w:ind w:left="111" w:right="1" w:firstLine="1"/>
              <w:jc w:val="left"/>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满足招标文件要求且投标价格最低的投标报价为评标基准 价，其价格分为满分。其他投标人的价格分统一按照下列公 式计算：</w:t>
            </w:r>
          </w:p>
          <w:p w14:paraId="1FD6B758">
            <w:pPr>
              <w:pStyle w:val="254"/>
              <w:autoSpaceDE w:val="0"/>
              <w:autoSpaceDN w:val="0"/>
              <w:spacing w:before="78" w:line="240" w:lineRule="auto"/>
              <w:ind w:left="111" w:right="1" w:firstLine="1"/>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投标报价得分＝（评标基准价/投标报价）×10。</w:t>
            </w:r>
          </w:p>
          <w:p w14:paraId="555E65E8">
            <w:pPr>
              <w:pStyle w:val="254"/>
              <w:autoSpaceDE w:val="0"/>
              <w:autoSpaceDN w:val="0"/>
              <w:spacing w:before="78" w:line="240" w:lineRule="auto"/>
              <w:ind w:left="111" w:leftChars="0" w:right="1" w:firstLine="1"/>
              <w:rPr>
                <w:rFonts w:hint="eastAsia" w:ascii="宋体" w:hAnsi="宋体" w:eastAsia="宋体" w:cs="宋体"/>
                <w:snapToGrid w:val="0"/>
                <w:color w:val="auto"/>
                <w:spacing w:val="1"/>
                <w:kern w:val="0"/>
                <w:sz w:val="24"/>
                <w:szCs w:val="24"/>
                <w:highlight w:val="none"/>
                <w:lang w:val="en-US" w:eastAsia="zh-CN" w:bidi="ar-SA"/>
              </w:rPr>
            </w:pPr>
            <w:r>
              <w:rPr>
                <w:rFonts w:hint="eastAsia" w:ascii="宋体" w:hAnsi="宋体" w:eastAsia="宋体" w:cs="宋体"/>
                <w:color w:val="auto"/>
                <w:spacing w:val="1"/>
                <w:sz w:val="24"/>
                <w:szCs w:val="24"/>
                <w:highlight w:val="none"/>
                <w:lang w:eastAsia="zh-CN"/>
              </w:rPr>
              <w:t>注：此处投标报价指经过报价修正，及因落实政府采购政策  进行价格调整后的报价，详见第四章《评标方法和评标标准》2.4 及 2.5。</w:t>
            </w:r>
          </w:p>
        </w:tc>
      </w:tr>
      <w:tr w14:paraId="487445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62" w:hRule="atLeast"/>
        </w:trPr>
        <w:tc>
          <w:tcPr>
            <w:tcW w:w="2028" w:type="dxa"/>
            <w:gridSpan w:val="2"/>
            <w:vAlign w:val="top"/>
          </w:tcPr>
          <w:p w14:paraId="2BEA5A7D">
            <w:pPr>
              <w:pStyle w:val="254"/>
              <w:autoSpaceDE w:val="0"/>
              <w:autoSpaceDN w:val="0"/>
              <w:spacing w:before="261" w:line="219" w:lineRule="auto"/>
              <w:ind w:left="253" w:right="0" w:firstLine="0"/>
              <w:rPr>
                <w:rFonts w:hint="default"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合计</w:t>
            </w:r>
          </w:p>
        </w:tc>
        <w:tc>
          <w:tcPr>
            <w:tcW w:w="767" w:type="dxa"/>
            <w:vAlign w:val="top"/>
          </w:tcPr>
          <w:p w14:paraId="38D78B2D">
            <w:pPr>
              <w:pStyle w:val="254"/>
              <w:autoSpaceDE w:val="0"/>
              <w:autoSpaceDN w:val="0"/>
              <w:spacing w:before="78"/>
              <w:ind w:left="286"/>
              <w:rPr>
                <w:rFonts w:hint="default"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100</w:t>
            </w:r>
          </w:p>
        </w:tc>
        <w:tc>
          <w:tcPr>
            <w:tcW w:w="6514" w:type="dxa"/>
            <w:vAlign w:val="top"/>
          </w:tcPr>
          <w:p w14:paraId="64763282">
            <w:pPr>
              <w:pStyle w:val="254"/>
              <w:autoSpaceDE w:val="0"/>
              <w:autoSpaceDN w:val="0"/>
              <w:spacing w:before="23" w:line="230" w:lineRule="auto"/>
              <w:ind w:left="112" w:right="165" w:hanging="1"/>
              <w:rPr>
                <w:rFonts w:hint="eastAsia" w:ascii="宋体" w:hAnsi="宋体" w:eastAsia="宋体" w:cs="宋体"/>
                <w:color w:val="auto"/>
                <w:spacing w:val="1"/>
                <w:sz w:val="24"/>
                <w:szCs w:val="24"/>
                <w:highlight w:val="none"/>
                <w:lang w:eastAsia="zh-CN"/>
              </w:rPr>
            </w:pPr>
          </w:p>
        </w:tc>
      </w:tr>
    </w:tbl>
    <w:p w14:paraId="720B3C33">
      <w:pPr>
        <w:tabs>
          <w:tab w:val="left" w:pos="360"/>
          <w:tab w:val="left" w:pos="900"/>
          <w:tab w:val="left" w:pos="1080"/>
          <w:tab w:val="left" w:pos="2014"/>
        </w:tabs>
        <w:snapToGrid w:val="0"/>
        <w:spacing w:line="360" w:lineRule="auto"/>
        <w:rPr>
          <w:color w:val="auto"/>
          <w:sz w:val="24"/>
          <w:highlight w:val="none"/>
        </w:rPr>
      </w:pPr>
    </w:p>
    <w:p w14:paraId="493766C7">
      <w:pPr>
        <w:tabs>
          <w:tab w:val="left" w:pos="360"/>
          <w:tab w:val="left" w:pos="1080"/>
        </w:tabs>
        <w:snapToGrid w:val="0"/>
        <w:spacing w:line="360" w:lineRule="auto"/>
        <w:ind w:left="1080"/>
        <w:rPr>
          <w:color w:val="auto"/>
          <w:sz w:val="24"/>
          <w:highlight w:val="none"/>
        </w:rPr>
      </w:pPr>
    </w:p>
    <w:p w14:paraId="7475E0F2">
      <w:pPr>
        <w:spacing w:line="360" w:lineRule="auto"/>
        <w:jc w:val="center"/>
        <w:outlineLvl w:val="0"/>
        <w:rPr>
          <w:b/>
          <w:color w:val="auto"/>
          <w:sz w:val="36"/>
          <w:szCs w:val="36"/>
          <w:highlight w:val="none"/>
        </w:rPr>
      </w:pPr>
      <w:r>
        <w:rPr>
          <w:b/>
          <w:color w:val="auto"/>
          <w:sz w:val="36"/>
          <w:szCs w:val="36"/>
          <w:highlight w:val="none"/>
        </w:rPr>
        <w:br w:type="page"/>
      </w:r>
      <w:bookmarkStart w:id="826" w:name="_Toc99301424"/>
      <w:r>
        <w:rPr>
          <w:b/>
          <w:color w:val="auto"/>
          <w:sz w:val="36"/>
          <w:szCs w:val="36"/>
          <w:highlight w:val="none"/>
        </w:rPr>
        <w:t>第五章   采购需求</w:t>
      </w:r>
      <w:bookmarkEnd w:id="826"/>
    </w:p>
    <w:p w14:paraId="6A7EBABD">
      <w:pPr>
        <w:spacing w:before="265" w:line="219" w:lineRule="auto"/>
        <w:ind w:left="566"/>
        <w:rPr>
          <w:rFonts w:ascii="宋体" w:hAnsi="宋体" w:eastAsia="宋体" w:cs="宋体"/>
          <w:color w:val="auto"/>
          <w:sz w:val="28"/>
          <w:szCs w:val="28"/>
          <w:highlight w:val="none"/>
        </w:rPr>
      </w:pPr>
      <w:r>
        <w:rPr>
          <w:rFonts w:ascii="宋体" w:hAnsi="宋体" w:eastAsia="宋体" w:cs="宋体"/>
          <w:b/>
          <w:bCs/>
          <w:color w:val="auto"/>
          <w:spacing w:val="-5"/>
          <w:sz w:val="28"/>
          <w:szCs w:val="28"/>
          <w:highlight w:val="none"/>
        </w:rPr>
        <w:t>一、基本概况</w:t>
      </w:r>
    </w:p>
    <w:p w14:paraId="580A1172">
      <w:pPr>
        <w:spacing w:before="71" w:line="225" w:lineRule="auto"/>
        <w:ind w:firstLine="472" w:firstLineChars="200"/>
        <w:rPr>
          <w:rFonts w:ascii="宋体" w:hAnsi="宋体" w:eastAsia="宋体" w:cs="宋体"/>
          <w:color w:val="auto"/>
          <w:spacing w:val="-2"/>
          <w:sz w:val="24"/>
          <w:szCs w:val="24"/>
          <w:highlight w:val="none"/>
        </w:rPr>
      </w:pPr>
      <w:r>
        <w:rPr>
          <w:rFonts w:ascii="宋体" w:hAnsi="宋体" w:eastAsia="宋体" w:cs="宋体"/>
          <w:color w:val="auto"/>
          <w:spacing w:val="-2"/>
          <w:sz w:val="24"/>
          <w:szCs w:val="24"/>
          <w:highlight w:val="none"/>
        </w:rPr>
        <w:t>1、项目名称：</w:t>
      </w:r>
      <w:r>
        <w:rPr>
          <w:rFonts w:hint="eastAsia" w:ascii="宋体" w:hAnsi="宋体" w:eastAsia="宋体" w:cs="宋体"/>
          <w:color w:val="auto"/>
          <w:spacing w:val="-2"/>
          <w:sz w:val="24"/>
          <w:szCs w:val="24"/>
          <w:highlight w:val="none"/>
          <w:lang w:val="en-US" w:eastAsia="zh-CN"/>
        </w:rPr>
        <w:t>2026年永顺镇网格精细化管理服务项目</w:t>
      </w:r>
      <w:r>
        <w:rPr>
          <w:rFonts w:ascii="宋体" w:hAnsi="宋体" w:eastAsia="宋体" w:cs="宋体"/>
          <w:color w:val="auto"/>
          <w:spacing w:val="-2"/>
          <w:sz w:val="24"/>
          <w:szCs w:val="24"/>
          <w:highlight w:val="none"/>
        </w:rPr>
        <w:t>（</w:t>
      </w:r>
      <w:r>
        <w:rPr>
          <w:rFonts w:hint="eastAsia" w:ascii="宋体" w:hAnsi="宋体" w:eastAsia="宋体" w:cs="宋体"/>
          <w:color w:val="auto"/>
          <w:spacing w:val="-2"/>
          <w:sz w:val="24"/>
          <w:szCs w:val="24"/>
          <w:highlight w:val="none"/>
          <w:lang w:val="en-US" w:eastAsia="zh-CN"/>
        </w:rPr>
        <w:t>四</w:t>
      </w:r>
      <w:r>
        <w:rPr>
          <w:rFonts w:ascii="宋体" w:hAnsi="宋体" w:eastAsia="宋体" w:cs="宋体"/>
          <w:color w:val="auto"/>
          <w:spacing w:val="-2"/>
          <w:sz w:val="24"/>
          <w:szCs w:val="24"/>
          <w:highlight w:val="none"/>
        </w:rPr>
        <w:t>区）</w:t>
      </w:r>
    </w:p>
    <w:p w14:paraId="37DC74B8">
      <w:pPr>
        <w:spacing w:before="181" w:line="324" w:lineRule="auto"/>
        <w:ind w:left="3" w:right="101"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t>2、项目背景：为全面加强网格化管理服务工作，夯</w:t>
      </w:r>
      <w:r>
        <w:rPr>
          <w:rFonts w:ascii="宋体" w:hAnsi="宋体" w:eastAsia="宋体" w:cs="宋体"/>
          <w:color w:val="auto"/>
          <w:spacing w:val="-1"/>
          <w:sz w:val="24"/>
          <w:szCs w:val="24"/>
          <w:highlight w:val="none"/>
        </w:rPr>
        <w:t>实基层社会治理基础，推动网格</w:t>
      </w:r>
      <w:r>
        <w:rPr>
          <w:rFonts w:ascii="宋体" w:hAnsi="宋体" w:eastAsia="宋体" w:cs="宋体"/>
          <w:color w:val="auto"/>
          <w:sz w:val="24"/>
          <w:szCs w:val="24"/>
          <w:highlight w:val="none"/>
        </w:rPr>
        <w:t xml:space="preserve"> </w:t>
      </w:r>
      <w:r>
        <w:rPr>
          <w:rFonts w:ascii="宋体" w:hAnsi="宋体" w:eastAsia="宋体" w:cs="宋体"/>
          <w:color w:val="auto"/>
          <w:spacing w:val="-3"/>
          <w:sz w:val="24"/>
          <w:szCs w:val="24"/>
          <w:highlight w:val="none"/>
        </w:rPr>
        <w:t>员队伍建设，构建职责明确、渠道畅通、运行常态</w:t>
      </w:r>
      <w:r>
        <w:rPr>
          <w:rFonts w:ascii="宋体" w:hAnsi="宋体" w:eastAsia="宋体" w:cs="宋体"/>
          <w:color w:val="auto"/>
          <w:spacing w:val="-4"/>
          <w:sz w:val="24"/>
          <w:szCs w:val="24"/>
          <w:highlight w:val="none"/>
        </w:rPr>
        <w:t>、工作高效的网格化管理服务体系，提</w:t>
      </w:r>
      <w:r>
        <w:rPr>
          <w:rFonts w:ascii="宋体" w:hAnsi="宋体" w:eastAsia="宋体" w:cs="宋体"/>
          <w:color w:val="auto"/>
          <w:sz w:val="24"/>
          <w:szCs w:val="24"/>
          <w:highlight w:val="none"/>
        </w:rPr>
        <w:t xml:space="preserve"> </w:t>
      </w:r>
      <w:r>
        <w:rPr>
          <w:rFonts w:ascii="宋体" w:hAnsi="宋体" w:eastAsia="宋体" w:cs="宋体"/>
          <w:color w:val="auto"/>
          <w:spacing w:val="-3"/>
          <w:sz w:val="24"/>
          <w:szCs w:val="24"/>
          <w:highlight w:val="none"/>
        </w:rPr>
        <w:t>高网格化管理服务水平。充分发挥网格员在环境巡</w:t>
      </w:r>
      <w:r>
        <w:rPr>
          <w:rFonts w:ascii="宋体" w:hAnsi="宋体" w:eastAsia="宋体" w:cs="宋体"/>
          <w:color w:val="auto"/>
          <w:spacing w:val="-4"/>
          <w:sz w:val="24"/>
          <w:szCs w:val="24"/>
          <w:highlight w:val="none"/>
        </w:rPr>
        <w:t>视、安全巡查、创城创卫、治安联防检</w:t>
      </w:r>
      <w:r>
        <w:rPr>
          <w:rFonts w:ascii="宋体" w:hAnsi="宋体" w:eastAsia="宋体" w:cs="宋体"/>
          <w:color w:val="auto"/>
          <w:sz w:val="24"/>
          <w:szCs w:val="24"/>
          <w:highlight w:val="none"/>
        </w:rPr>
        <w:t xml:space="preserve"> </w:t>
      </w:r>
      <w:r>
        <w:rPr>
          <w:rFonts w:ascii="宋体" w:hAnsi="宋体" w:eastAsia="宋体" w:cs="宋体"/>
          <w:color w:val="auto"/>
          <w:spacing w:val="-2"/>
          <w:sz w:val="24"/>
          <w:szCs w:val="24"/>
          <w:highlight w:val="none"/>
        </w:rPr>
        <w:t>查等方面的基础性作用，强化“联动、互动</w:t>
      </w:r>
      <w:r>
        <w:rPr>
          <w:rFonts w:ascii="宋体" w:hAnsi="宋体" w:eastAsia="宋体" w:cs="宋体"/>
          <w:color w:val="auto"/>
          <w:spacing w:val="-89"/>
          <w:sz w:val="24"/>
          <w:szCs w:val="24"/>
          <w:highlight w:val="none"/>
        </w:rPr>
        <w:t xml:space="preserve"> </w:t>
      </w:r>
      <w:r>
        <w:rPr>
          <w:rFonts w:ascii="宋体" w:hAnsi="宋体" w:eastAsia="宋体" w:cs="宋体"/>
          <w:color w:val="auto"/>
          <w:spacing w:val="-2"/>
          <w:sz w:val="24"/>
          <w:szCs w:val="24"/>
          <w:highlight w:val="none"/>
        </w:rPr>
        <w:t>”处置机制，确保实现网格化</w:t>
      </w:r>
      <w:r>
        <w:rPr>
          <w:rFonts w:ascii="宋体" w:hAnsi="宋体" w:eastAsia="宋体" w:cs="宋体"/>
          <w:color w:val="auto"/>
          <w:spacing w:val="-3"/>
          <w:sz w:val="24"/>
          <w:szCs w:val="24"/>
          <w:highlight w:val="none"/>
        </w:rPr>
        <w:t>管理工作目标。</w:t>
      </w:r>
    </w:p>
    <w:p w14:paraId="2B0C6CF8">
      <w:pPr>
        <w:spacing w:before="181" w:line="219" w:lineRule="auto"/>
        <w:ind w:left="485"/>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3、网格服务人数要求：</w:t>
      </w:r>
      <w:r>
        <w:rPr>
          <w:rFonts w:hint="eastAsia" w:ascii="宋体" w:hAnsi="宋体" w:eastAsia="宋体" w:cs="宋体"/>
          <w:color w:val="auto"/>
          <w:spacing w:val="-2"/>
          <w:sz w:val="24"/>
          <w:szCs w:val="24"/>
          <w:highlight w:val="none"/>
          <w:lang w:val="en-US" w:eastAsia="zh-CN"/>
        </w:rPr>
        <w:t>53</w:t>
      </w:r>
      <w:r>
        <w:rPr>
          <w:rFonts w:ascii="宋体" w:hAnsi="宋体" w:eastAsia="宋体" w:cs="宋体"/>
          <w:color w:val="auto"/>
          <w:spacing w:val="-2"/>
          <w:sz w:val="24"/>
          <w:szCs w:val="24"/>
          <w:highlight w:val="none"/>
        </w:rPr>
        <w:t>人。</w:t>
      </w:r>
    </w:p>
    <w:p w14:paraId="74149B04">
      <w:pPr>
        <w:spacing w:before="183" w:line="219" w:lineRule="auto"/>
        <w:ind w:left="480"/>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4、合同履行期限：</w:t>
      </w:r>
      <w:r>
        <w:rPr>
          <w:rFonts w:ascii="宋体" w:hAnsi="宋体" w:eastAsia="宋体" w:cs="宋体"/>
          <w:color w:val="auto"/>
          <w:spacing w:val="-67"/>
          <w:sz w:val="24"/>
          <w:szCs w:val="24"/>
          <w:highlight w:val="none"/>
        </w:rPr>
        <w:t xml:space="preserve"> </w:t>
      </w:r>
      <w:r>
        <w:rPr>
          <w:rFonts w:ascii="宋体" w:hAnsi="宋体" w:eastAsia="宋体" w:cs="宋体"/>
          <w:color w:val="auto"/>
          <w:spacing w:val="-5"/>
          <w:sz w:val="24"/>
          <w:szCs w:val="24"/>
          <w:highlight w:val="none"/>
        </w:rPr>
        <w:t>自合同签订之日起</w:t>
      </w:r>
      <w:r>
        <w:rPr>
          <w:rFonts w:ascii="宋体" w:hAnsi="宋体" w:eastAsia="宋体" w:cs="宋体"/>
          <w:color w:val="auto"/>
          <w:spacing w:val="-33"/>
          <w:sz w:val="24"/>
          <w:szCs w:val="24"/>
          <w:highlight w:val="none"/>
        </w:rPr>
        <w:t xml:space="preserve"> </w:t>
      </w:r>
      <w:r>
        <w:rPr>
          <w:rFonts w:ascii="宋体" w:hAnsi="宋体" w:eastAsia="宋体" w:cs="宋体"/>
          <w:color w:val="auto"/>
          <w:spacing w:val="-5"/>
          <w:sz w:val="24"/>
          <w:szCs w:val="24"/>
          <w:highlight w:val="none"/>
        </w:rPr>
        <w:t>1</w:t>
      </w:r>
      <w:r>
        <w:rPr>
          <w:rFonts w:ascii="宋体" w:hAnsi="宋体" w:eastAsia="宋体" w:cs="宋体"/>
          <w:color w:val="auto"/>
          <w:spacing w:val="-50"/>
          <w:sz w:val="24"/>
          <w:szCs w:val="24"/>
          <w:highlight w:val="none"/>
        </w:rPr>
        <w:t xml:space="preserve"> </w:t>
      </w:r>
      <w:r>
        <w:rPr>
          <w:rFonts w:ascii="宋体" w:hAnsi="宋体" w:eastAsia="宋体" w:cs="宋体"/>
          <w:color w:val="auto"/>
          <w:spacing w:val="-5"/>
          <w:sz w:val="24"/>
          <w:szCs w:val="24"/>
          <w:highlight w:val="none"/>
        </w:rPr>
        <w:t>年。</w:t>
      </w:r>
    </w:p>
    <w:p w14:paraId="050A312F">
      <w:pPr>
        <w:spacing w:before="183" w:line="219" w:lineRule="auto"/>
        <w:ind w:left="485"/>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5、服务地点：通州区永顺镇。</w:t>
      </w:r>
    </w:p>
    <w:p w14:paraId="2F778B1C">
      <w:pPr>
        <w:spacing w:before="181" w:line="218" w:lineRule="auto"/>
        <w:ind w:left="482"/>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6、项目最高限价（如有</w:t>
      </w:r>
      <w:r>
        <w:rPr>
          <w:rFonts w:ascii="宋体" w:hAnsi="宋体" w:eastAsia="宋体" w:cs="宋体"/>
          <w:color w:val="auto"/>
          <w:spacing w:val="13"/>
          <w:sz w:val="24"/>
          <w:szCs w:val="24"/>
          <w:highlight w:val="none"/>
        </w:rPr>
        <w:t>）：</w:t>
      </w:r>
      <w:r>
        <w:rPr>
          <w:rFonts w:hint="eastAsia" w:ascii="宋体" w:hAnsi="宋体" w:eastAsia="宋体" w:cs="宋体"/>
          <w:color w:val="auto"/>
          <w:spacing w:val="-3"/>
          <w:sz w:val="24"/>
          <w:szCs w:val="24"/>
          <w:highlight w:val="none"/>
          <w:lang w:val="en-US" w:eastAsia="zh-CN"/>
        </w:rPr>
        <w:t>419</w:t>
      </w:r>
      <w:r>
        <w:rPr>
          <w:rFonts w:ascii="宋体" w:hAnsi="宋体" w:eastAsia="宋体" w:cs="宋体"/>
          <w:color w:val="auto"/>
          <w:spacing w:val="-3"/>
          <w:sz w:val="24"/>
          <w:szCs w:val="24"/>
          <w:highlight w:val="none"/>
        </w:rPr>
        <w:t>万元。</w:t>
      </w:r>
    </w:p>
    <w:p w14:paraId="3BEF1C22">
      <w:pPr>
        <w:spacing w:before="183" w:line="313" w:lineRule="auto"/>
        <w:ind w:left="2" w:right="181" w:firstLine="483"/>
        <w:rPr>
          <w:rFonts w:hint="default" w:ascii="宋体" w:hAnsi="宋体" w:eastAsia="宋体" w:cs="宋体"/>
          <w:color w:val="auto"/>
          <w:sz w:val="24"/>
          <w:szCs w:val="24"/>
          <w:highlight w:val="none"/>
          <w:lang w:val="en-US"/>
        </w:rPr>
      </w:pPr>
      <w:r>
        <w:rPr>
          <w:rFonts w:ascii="宋体" w:hAnsi="宋体" w:eastAsia="宋体" w:cs="宋体"/>
          <w:color w:val="auto"/>
          <w:spacing w:val="-4"/>
          <w:sz w:val="24"/>
          <w:szCs w:val="24"/>
          <w:highlight w:val="none"/>
        </w:rPr>
        <w:t>7、四至范围：</w:t>
      </w:r>
      <w:r>
        <w:rPr>
          <w:rFonts w:hint="eastAsia" w:ascii="宋体" w:hAnsi="宋体" w:eastAsia="宋体" w:cs="宋体"/>
          <w:color w:val="auto"/>
          <w:spacing w:val="-4"/>
          <w:sz w:val="24"/>
          <w:szCs w:val="24"/>
          <w:highlight w:val="none"/>
          <w:lang w:val="en-US" w:eastAsia="zh-CN"/>
        </w:rPr>
        <w:t>东至通顺路，西至与朝阳区交界，南至榆景苑后面小</w:t>
      </w:r>
      <w:r>
        <w:rPr>
          <w:rFonts w:hint="eastAsia" w:ascii="宋体" w:hAnsi="宋体" w:cs="宋体"/>
          <w:color w:val="auto"/>
          <w:spacing w:val="-4"/>
          <w:sz w:val="24"/>
          <w:szCs w:val="24"/>
          <w:highlight w:val="none"/>
          <w:lang w:val="en-US" w:eastAsia="zh-CN"/>
        </w:rPr>
        <w:t>场</w:t>
      </w:r>
      <w:r>
        <w:rPr>
          <w:rFonts w:hint="eastAsia" w:ascii="宋体" w:hAnsi="宋体" w:eastAsia="宋体" w:cs="宋体"/>
          <w:color w:val="auto"/>
          <w:spacing w:val="-4"/>
          <w:sz w:val="24"/>
          <w:szCs w:val="24"/>
          <w:highlight w:val="none"/>
          <w:lang w:val="en-US" w:eastAsia="zh-CN"/>
        </w:rPr>
        <w:t>沟河中线、温榆河桥，北至潞苑北大街与宋庄镇交界。</w:t>
      </w:r>
    </w:p>
    <w:p w14:paraId="12A73484">
      <w:pPr>
        <w:spacing w:before="186" w:line="220" w:lineRule="auto"/>
        <w:ind w:left="566"/>
        <w:rPr>
          <w:rFonts w:ascii="宋体" w:hAnsi="宋体" w:eastAsia="宋体" w:cs="宋体"/>
          <w:color w:val="auto"/>
          <w:sz w:val="28"/>
          <w:szCs w:val="28"/>
          <w:highlight w:val="none"/>
        </w:rPr>
      </w:pPr>
      <w:r>
        <w:rPr>
          <w:rFonts w:ascii="宋体" w:hAnsi="宋体" w:eastAsia="宋体" w:cs="宋体"/>
          <w:b/>
          <w:bCs/>
          <w:color w:val="auto"/>
          <w:spacing w:val="-5"/>
          <w:sz w:val="28"/>
          <w:szCs w:val="28"/>
          <w:highlight w:val="none"/>
        </w:rPr>
        <w:t>二、服务要求</w:t>
      </w:r>
    </w:p>
    <w:p w14:paraId="3309B484">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网格职责主要包括三类：一是协助开展市容环境与城市管理秩序维护；二是协助做好安全生产与应急管理保障；三是协助推进社区治理与民生服务。具体包括以下内容：</w:t>
      </w:r>
    </w:p>
    <w:p w14:paraId="049870A1">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（一）市容环境与城市管理</w:t>
      </w:r>
    </w:p>
    <w:p w14:paraId="0A7DD65B">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对门前三包、散摊游商、堆物堆料、露天烧烤、黑车摩的、户外灯箱广告违规设置、道路遗撒、公共场所吸烟、随意倾倒生活垃圾等行为进行巡查，发现问题及时报告并配合处置（协助综合行政执法队、生态环境事务中心（环境）、民生保障办公室（公共卫生、计生））。</w:t>
      </w:r>
    </w:p>
    <w:p w14:paraId="348CD200">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2.对辖区内违法用地违法建设的巡查、监管、报告，配合做好违法用地违法建设整治拆除工作，对村居内部私搭乱建问题进行巡查并配合处置（协助城乡建设办公室（拆违）、综合行政执法队）。</w:t>
      </w:r>
    </w:p>
    <w:p w14:paraId="00903031">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3.对街面上积存大件垃圾、建筑垃圾、绿化垃圾、堆物堆料、废弃垃圾的相关责任单位进行督促并协助清理（协助生态环境事务中心（环境）、社区建设办公室（物业））。</w:t>
      </w:r>
    </w:p>
    <w:p w14:paraId="0942D1A5">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4.对“开墙打洞”、“无证无照”的违法行为制止并上报（协助经济发展办公室（经发）、市场所）。</w:t>
      </w:r>
    </w:p>
    <w:p w14:paraId="7DBDE191">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按照施工扬尘治理六个百分百的工作标准，对各类在施工地内扬尘问题开展巡查检查，做到及时发现、及时上报并配合现场盯守直至整改到位（协助综合行政执法队、城乡建设办公室（规划、拆违、环保、阳光工程）、生态环境事务中心（林业、环境））。</w:t>
      </w:r>
    </w:p>
    <w:p w14:paraId="72A99D78">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6.协助做好责任区域内文明城区常态化创建工作，配合完成市级、区级督办问题的销账，并对创城常态化问题点位进行巡查，并配合处置（协助党群工作办公室（宣传））。</w:t>
      </w:r>
    </w:p>
    <w:p w14:paraId="7BB58853">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维护村居内部环境秩序，督促做好垃圾分类、存放、清运，保持卫生整洁；落实区级环境问题台账整改与自查自改，做好打草透绿、枯枝落叶与堆物堆料清理，以及市政设施、破损路面和墙面的维修等工作（协助生态环境事务中心（环境、城市管理））。</w:t>
      </w:r>
    </w:p>
    <w:p w14:paraId="43F05270">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协助维护辖区内道路交通秩序，对物资学院地铁站周边进行看护，协助开展违规电动三四轮车、“僵尸车”排查清理及非市政道路违章停车整治工作；协助排查道路交通安全隐患，发现问题及时上报；在重要活动期间，协助对主要桥梁、涵洞、立交桥、过街天桥、铁路桥进行安全巡查值守，并协助开展交通安全宣传工作（协助平安建设办公室（综治、信访、交通安全）、派出所）。</w:t>
      </w:r>
    </w:p>
    <w:p w14:paraId="1F007609">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9.巡查未经报备的施工行为，配合对限额以下小型工程开展日常安全检查和管理（协助生态环境事务中心（城市管理））。</w:t>
      </w:r>
    </w:p>
    <w:p w14:paraId="571A1E44">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（二）安全应急与隐患排查</w:t>
      </w:r>
    </w:p>
    <w:p w14:paraId="6756B860">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协助排查水情火情、防汛隐患、非法储存、经营危险化学品、液化石油气及易燃易爆物品，发现问题及时上报，配合做好应急处置；汛期，开展常态化道路巡查及积水处置工作、负责永顺镇辖区道路积水点位应急值守及处置工作、负责社区（村）积水风险的应急响应及协助处置工作（协助平安建设办公室（安监））。</w:t>
      </w:r>
    </w:p>
    <w:p w14:paraId="706D6366">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11.协助对出租公寓、地下空间、各类群租房进行安全检查，发现问题及时上报（协助城乡建设办公室（规划）、平安建设办公室（综治、信访））。</w:t>
      </w:r>
    </w:p>
    <w:p w14:paraId="2E7D897B">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12.协助对建筑工地、地下空间、洗车店、污染水源、排污口、污染土壤等未达到检查要求的行为进行上报（协助城乡建设办公室（规划））。</w:t>
      </w:r>
    </w:p>
    <w:p w14:paraId="0A9F977C">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13.协助对文体经营场所、非学科文体类校外培训机构、健身器材场地进行安全检查，发现问题及时上报（协助市民活动中心（文化站））。</w:t>
      </w:r>
    </w:p>
    <w:p w14:paraId="71BE2060">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协助排查电动车消防安全、社区内私拉电线、小区内违规停车、堵塞消防通道等安全隐患行为，发现问题及时上报，每周至少对辖区内的住宅小区开展一次全覆盖夜查；按照要求开展打草和湿化作业（协助村居、平安建设办公室（安监））。</w:t>
      </w:r>
    </w:p>
    <w:p w14:paraId="277655B7">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在重污染天气、大风、暴雨、大雪预警等极端天气，协助开展辖区内安全隐患排查工作，发现问题及时上报，并配合做好应急处置（协助综合行政执法队、城乡建设办公室（规划）、平安建设办公室（安监））。</w:t>
      </w:r>
    </w:p>
    <w:p w14:paraId="1BD5CAEA">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16.在空气重污染预警期间，协助检查各项停限产措施落实情况，发现问题及时上报（协助城乡建设办公室（环保））。</w:t>
      </w:r>
    </w:p>
    <w:p w14:paraId="5965CFE3">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17.在重大节日、活动、会议期间，协助维护各类秩序，配合做好禁放、燃放检查工作；协助开展安全检查及重点人员排查，发现问题及时上报（协助派出所、平安建设办公室（综治、信访））。</w:t>
      </w:r>
    </w:p>
    <w:p w14:paraId="2DFB1B10">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（三）社区治理与民生服务</w:t>
      </w:r>
    </w:p>
    <w:p w14:paraId="6926EC29">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18.负责网格案件的上报、处置与反馈工作（协助市民诉求处置中心（网格））。</w:t>
      </w:r>
    </w:p>
    <w:p w14:paraId="1D6DE2BE">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19.对网格责任范围内的12345案件，必须一办到底，不能推诿责任、剔除了之；对下派各科室、村居的12345疑难案件，网格主动配合协助。（协助市民诉求处置中心（接诉即办））。</w:t>
      </w:r>
    </w:p>
    <w:p w14:paraId="12086842">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20.配合社区物业工作，协助解决各类问题，为居民提供便民服务等（协助社区建设办公室（社区服务、物业））。</w:t>
      </w:r>
    </w:p>
    <w:p w14:paraId="6968906E">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21.协助做好严重精神障碍患者集中筛查、日常管理、信息报送等工作（协助民生保障办公室（公共卫生、计生））。</w:t>
      </w:r>
    </w:p>
    <w:p w14:paraId="5AE4A795">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22.协助做好无偿献血的组织招募、信息统计、应急献血保障及相关服务保障工作（协助民生保障办公室（公共卫生、计生））。</w:t>
      </w:r>
    </w:p>
    <w:p w14:paraId="49F0D958">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23.协助做好病媒生物预防控制、监测调查、宣传检查及专项整治等工作（协助民生保障办公室（公共卫生、计生））。</w:t>
      </w:r>
    </w:p>
    <w:p w14:paraId="504AEEA3">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协助做好清明节、寒衣节等祭祀节日期间，重点时段，重点路口、河堤、桥头等点位的巡逻看护与消防安全工作，并对路边烧纸、公共区域焚烧、抛撒丧葬祭奠物品等不文明行为进行劝导（协助民生保障办公室（民政）、平安建设办公室（安监））。</w:t>
      </w:r>
    </w:p>
    <w:p w14:paraId="70DEA0BD">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25.协助开展流浪乞讨人员排查救助工作，在巡查街面中，发现流浪乞讨人员，及时告知所属村居（协助民生保障办公室（民政））。</w:t>
      </w:r>
    </w:p>
    <w:p w14:paraId="5DA8EB04">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64" w:firstLineChars="200"/>
        <w:jc w:val="both"/>
        <w:textAlignment w:val="baseline"/>
        <w:rPr>
          <w:rFonts w:hint="eastAsia" w:ascii="宋体" w:hAnsi="宋体" w:eastAsia="宋体" w:cs="宋体"/>
          <w:color w:val="auto"/>
          <w:spacing w:val="-4"/>
          <w:kern w:val="2"/>
          <w:sz w:val="24"/>
          <w:szCs w:val="24"/>
          <w:highlight w:val="none"/>
          <w:lang w:val="en-US" w:eastAsia="zh-CN" w:bidi="ar-SA"/>
        </w:rPr>
      </w:pPr>
      <w:r>
        <w:rPr>
          <w:rFonts w:hint="eastAsia" w:ascii="宋体" w:hAnsi="宋体" w:eastAsia="宋体" w:cs="宋体"/>
          <w:color w:val="auto"/>
          <w:spacing w:val="-4"/>
          <w:kern w:val="2"/>
          <w:sz w:val="24"/>
          <w:szCs w:val="24"/>
          <w:highlight w:val="none"/>
          <w:lang w:val="en-US" w:eastAsia="zh-CN" w:bidi="ar-SA"/>
        </w:rPr>
        <w:t>26.镇政府安排的其他临时任务。</w:t>
      </w:r>
    </w:p>
    <w:p w14:paraId="256C4F44">
      <w:pPr>
        <w:spacing w:before="184" w:line="219" w:lineRule="auto"/>
        <w:ind w:left="491"/>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（二）管理和要求</w:t>
      </w:r>
    </w:p>
    <w:p w14:paraId="5867EE3D">
      <w:pPr>
        <w:spacing w:before="182" w:line="360" w:lineRule="auto"/>
        <w:ind w:left="9" w:right="80" w:firstLine="488"/>
        <w:jc w:val="both"/>
        <w:rPr>
          <w:rFonts w:ascii="宋体" w:hAnsi="宋体" w:eastAsia="宋体" w:cs="宋体"/>
          <w:color w:val="auto"/>
          <w:spacing w:val="-4"/>
          <w:sz w:val="24"/>
          <w:szCs w:val="24"/>
          <w:highlight w:val="none"/>
        </w:rPr>
      </w:pPr>
      <w:r>
        <w:rPr>
          <w:rFonts w:ascii="宋体" w:hAnsi="宋体" w:eastAsia="宋体" w:cs="宋体"/>
          <w:color w:val="auto"/>
          <w:spacing w:val="-1"/>
          <w:sz w:val="24"/>
          <w:szCs w:val="24"/>
          <w:highlight w:val="none"/>
        </w:rPr>
        <w:t>1、网格片区根据实际任务需求足额配置工作人员，网格工作人员分为管理人员、文</w:t>
      </w:r>
      <w:r>
        <w:rPr>
          <w:rFonts w:ascii="宋体" w:hAnsi="宋体" w:eastAsia="宋体" w:cs="宋体"/>
          <w:color w:val="auto"/>
          <w:spacing w:val="8"/>
          <w:sz w:val="24"/>
          <w:szCs w:val="24"/>
          <w:highlight w:val="none"/>
        </w:rPr>
        <w:t xml:space="preserve"> </w:t>
      </w:r>
      <w:r>
        <w:rPr>
          <w:rFonts w:ascii="宋体" w:hAnsi="宋体" w:eastAsia="宋体" w:cs="宋体"/>
          <w:color w:val="auto"/>
          <w:spacing w:val="-3"/>
          <w:sz w:val="24"/>
          <w:szCs w:val="24"/>
          <w:highlight w:val="none"/>
        </w:rPr>
        <w:t>员、网格员、12345</w:t>
      </w:r>
      <w:r>
        <w:rPr>
          <w:rFonts w:ascii="宋体" w:hAnsi="宋体" w:eastAsia="宋体" w:cs="宋体"/>
          <w:color w:val="auto"/>
          <w:spacing w:val="-44"/>
          <w:sz w:val="24"/>
          <w:szCs w:val="24"/>
          <w:highlight w:val="none"/>
        </w:rPr>
        <w:t xml:space="preserve"> </w:t>
      </w:r>
      <w:r>
        <w:rPr>
          <w:rFonts w:ascii="宋体" w:hAnsi="宋体" w:eastAsia="宋体" w:cs="宋体"/>
          <w:color w:val="auto"/>
          <w:spacing w:val="-3"/>
          <w:sz w:val="24"/>
          <w:szCs w:val="24"/>
          <w:highlight w:val="none"/>
        </w:rPr>
        <w:t>处置专员、巡查处置队员</w:t>
      </w:r>
      <w:r>
        <w:rPr>
          <w:rFonts w:ascii="宋体" w:hAnsi="宋体" w:eastAsia="宋体" w:cs="宋体"/>
          <w:color w:val="auto"/>
          <w:spacing w:val="-45"/>
          <w:sz w:val="24"/>
          <w:szCs w:val="24"/>
          <w:highlight w:val="none"/>
        </w:rPr>
        <w:t xml:space="preserve"> </w:t>
      </w:r>
      <w:r>
        <w:rPr>
          <w:rFonts w:ascii="宋体" w:hAnsi="宋体" w:eastAsia="宋体" w:cs="宋体"/>
          <w:color w:val="auto"/>
          <w:spacing w:val="-3"/>
          <w:sz w:val="24"/>
          <w:szCs w:val="24"/>
          <w:highlight w:val="none"/>
        </w:rPr>
        <w:t>5</w:t>
      </w:r>
      <w:r>
        <w:rPr>
          <w:rFonts w:ascii="宋体" w:hAnsi="宋体" w:eastAsia="宋体" w:cs="宋体"/>
          <w:color w:val="auto"/>
          <w:spacing w:val="-48"/>
          <w:sz w:val="24"/>
          <w:szCs w:val="24"/>
          <w:highlight w:val="none"/>
        </w:rPr>
        <w:t xml:space="preserve"> </w:t>
      </w:r>
      <w:r>
        <w:rPr>
          <w:rFonts w:ascii="宋体" w:hAnsi="宋体" w:eastAsia="宋体" w:cs="宋体"/>
          <w:color w:val="auto"/>
          <w:spacing w:val="-3"/>
          <w:sz w:val="24"/>
          <w:szCs w:val="24"/>
          <w:highlight w:val="none"/>
        </w:rPr>
        <w:t>大类。管理人员负责协调调度网格队伍的</w:t>
      </w:r>
      <w:r>
        <w:rPr>
          <w:rFonts w:ascii="宋体" w:hAnsi="宋体" w:eastAsia="宋体" w:cs="宋体"/>
          <w:color w:val="auto"/>
          <w:spacing w:val="-4"/>
          <w:sz w:val="24"/>
          <w:szCs w:val="24"/>
          <w:highlight w:val="none"/>
        </w:rPr>
        <w:t>日常管理；文员负责对接机关科室，做好各类信息统计上报，网格员主要是做好社区巡视</w:t>
      </w:r>
      <w:bookmarkStart w:id="827" w:name="bookmark12"/>
      <w:bookmarkEnd w:id="827"/>
      <w:r>
        <w:rPr>
          <w:rFonts w:ascii="宋体" w:hAnsi="宋体" w:eastAsia="宋体" w:cs="宋体"/>
          <w:color w:val="auto"/>
          <w:spacing w:val="-6"/>
          <w:sz w:val="24"/>
          <w:szCs w:val="24"/>
          <w:highlight w:val="none"/>
        </w:rPr>
        <w:t>和网格案件的上报处置；12345</w:t>
      </w:r>
      <w:r>
        <w:rPr>
          <w:rFonts w:ascii="宋体" w:hAnsi="宋体" w:eastAsia="宋体" w:cs="宋体"/>
          <w:color w:val="auto"/>
          <w:spacing w:val="-40"/>
          <w:sz w:val="24"/>
          <w:szCs w:val="24"/>
          <w:highlight w:val="none"/>
        </w:rPr>
        <w:t xml:space="preserve"> </w:t>
      </w:r>
      <w:r>
        <w:rPr>
          <w:rFonts w:ascii="宋体" w:hAnsi="宋体" w:eastAsia="宋体" w:cs="宋体"/>
          <w:color w:val="auto"/>
          <w:spacing w:val="-6"/>
          <w:sz w:val="24"/>
          <w:szCs w:val="24"/>
          <w:highlight w:val="none"/>
        </w:rPr>
        <w:t>处置专员主要负责接收、回复平台下发的工单，配合科室、</w:t>
      </w:r>
      <w:r>
        <w:rPr>
          <w:rFonts w:ascii="宋体" w:hAnsi="宋体" w:eastAsia="宋体" w:cs="宋体"/>
          <w:color w:val="auto"/>
          <w:sz w:val="24"/>
          <w:szCs w:val="24"/>
          <w:highlight w:val="none"/>
        </w:rPr>
        <w:t xml:space="preserve"> </w:t>
      </w:r>
      <w:r>
        <w:rPr>
          <w:rFonts w:ascii="宋体" w:hAnsi="宋体" w:eastAsia="宋体" w:cs="宋体"/>
          <w:color w:val="auto"/>
          <w:spacing w:val="-4"/>
          <w:sz w:val="24"/>
          <w:szCs w:val="24"/>
          <w:highlight w:val="none"/>
        </w:rPr>
        <w:t>村居做好全程处置；巡查处置队员负责“</w:t>
      </w:r>
      <w:r>
        <w:rPr>
          <w:rFonts w:ascii="宋体" w:hAnsi="宋体" w:eastAsia="宋体" w:cs="宋体"/>
          <w:color w:val="auto"/>
          <w:spacing w:val="-84"/>
          <w:sz w:val="24"/>
          <w:szCs w:val="24"/>
          <w:highlight w:val="none"/>
        </w:rPr>
        <w:t xml:space="preserve"> </w:t>
      </w:r>
      <w:r>
        <w:rPr>
          <w:rFonts w:ascii="宋体" w:hAnsi="宋体" w:eastAsia="宋体" w:cs="宋体"/>
          <w:color w:val="auto"/>
          <w:spacing w:val="-4"/>
          <w:sz w:val="24"/>
          <w:szCs w:val="24"/>
          <w:highlight w:val="none"/>
        </w:rPr>
        <w:t>门前三包，环境卫生</w:t>
      </w:r>
      <w:r>
        <w:rPr>
          <w:rFonts w:ascii="宋体" w:hAnsi="宋体" w:eastAsia="宋体" w:cs="宋体"/>
          <w:color w:val="auto"/>
          <w:spacing w:val="-5"/>
          <w:sz w:val="24"/>
          <w:szCs w:val="24"/>
          <w:highlight w:val="none"/>
        </w:rPr>
        <w:t>，街头游商，集体土地巡查</w:t>
      </w:r>
      <w:r>
        <w:rPr>
          <w:rFonts w:ascii="宋体" w:hAnsi="宋体" w:eastAsia="宋体" w:cs="宋体"/>
          <w:color w:val="auto"/>
          <w:sz w:val="24"/>
          <w:szCs w:val="24"/>
          <w:highlight w:val="none"/>
        </w:rPr>
        <w:t xml:space="preserve"> </w:t>
      </w:r>
      <w:r>
        <w:rPr>
          <w:rFonts w:ascii="宋体" w:hAnsi="宋体" w:eastAsia="宋体" w:cs="宋体"/>
          <w:color w:val="auto"/>
          <w:spacing w:val="-8"/>
          <w:sz w:val="24"/>
          <w:szCs w:val="24"/>
          <w:highlight w:val="none"/>
        </w:rPr>
        <w:t>和违法建设</w:t>
      </w:r>
      <w:r>
        <w:rPr>
          <w:rFonts w:ascii="宋体" w:hAnsi="宋体" w:eastAsia="宋体" w:cs="宋体"/>
          <w:color w:val="auto"/>
          <w:spacing w:val="-88"/>
          <w:sz w:val="24"/>
          <w:szCs w:val="24"/>
          <w:highlight w:val="none"/>
        </w:rPr>
        <w:t xml:space="preserve"> </w:t>
      </w:r>
      <w:r>
        <w:rPr>
          <w:rFonts w:ascii="宋体" w:hAnsi="宋体" w:eastAsia="宋体" w:cs="宋体"/>
          <w:color w:val="auto"/>
          <w:spacing w:val="-8"/>
          <w:sz w:val="24"/>
          <w:szCs w:val="24"/>
          <w:highlight w:val="none"/>
        </w:rPr>
        <w:t>”等方面的巡查处置，按照镇政府要求，配合相关科室执行</w:t>
      </w:r>
      <w:r>
        <w:rPr>
          <w:rFonts w:ascii="宋体" w:hAnsi="宋体" w:eastAsia="宋体" w:cs="宋体"/>
          <w:color w:val="auto"/>
          <w:spacing w:val="-4"/>
          <w:sz w:val="24"/>
          <w:szCs w:val="24"/>
          <w:highlight w:val="none"/>
        </w:rPr>
        <w:t>各类急难险重任务， 开展专项治理行动，做好应急保障服务。</w:t>
      </w:r>
    </w:p>
    <w:p w14:paraId="6860446F">
      <w:pPr>
        <w:spacing w:before="48" w:line="359" w:lineRule="auto"/>
        <w:ind w:left="1" w:firstLine="464" w:firstLineChars="200"/>
        <w:jc w:val="both"/>
        <w:rPr>
          <w:rFonts w:ascii="宋体" w:hAnsi="宋体" w:eastAsia="宋体" w:cs="宋体"/>
          <w:color w:val="auto"/>
          <w:spacing w:val="-1"/>
          <w:sz w:val="24"/>
          <w:szCs w:val="24"/>
          <w:highlight w:val="none"/>
        </w:rPr>
      </w:pPr>
      <w:r>
        <w:rPr>
          <w:rFonts w:hint="eastAsia" w:ascii="宋体" w:hAnsi="宋体" w:eastAsia="宋体" w:cs="宋体"/>
          <w:color w:val="auto"/>
          <w:spacing w:val="-4"/>
          <w:sz w:val="24"/>
          <w:szCs w:val="24"/>
          <w:highlight w:val="none"/>
          <w:lang w:val="en-US" w:eastAsia="zh-CN"/>
        </w:rPr>
        <w:t>各网格公司应根据甲方提出的任务需要足额配置符合本合同约定要求的工作人员，通常应满足以下要求：一是每个网格大区应按照通州区城指中心划定的网格数量，1:1比例配置专职网格员，并按要求参与接诉即办平台值守和案件跟踪；二是每个网格大区配置20-25人的巡查处置力量，确保24小时不间断开展责任区内巡查检查，并按照镇政府要求，配合相关科室执行各类急难险重任务、开展专项治理行动、做好应急保障服务，其中夜班人员上半夜应保持在岗，下半夜可在责任区内休息地点休整，如有紧急任务能够第一时间到场处置；三是辖区内地铁站每个站口在早高峰（6-9时）晚高峰（18至22时）期间至少有2人参与安全值守任务；四是根据政府工作要求抽调人员完成其他临时任务。</w:t>
      </w:r>
    </w:p>
    <w:p w14:paraId="3F914092">
      <w:pPr>
        <w:spacing w:line="219" w:lineRule="auto"/>
        <w:ind w:left="483"/>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2、网格工作人员应具备以下要求：</w:t>
      </w:r>
    </w:p>
    <w:p w14:paraId="66EC274C">
      <w:pPr>
        <w:spacing w:before="213" w:line="383" w:lineRule="auto"/>
        <w:ind w:right="80" w:firstLine="492"/>
        <w:jc w:val="both"/>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（1）年龄：</w:t>
      </w:r>
      <w:r>
        <w:rPr>
          <w:rFonts w:hint="eastAsia" w:ascii="宋体" w:hAnsi="宋体" w:eastAsia="宋体" w:cs="宋体"/>
          <w:color w:val="auto"/>
          <w:spacing w:val="1"/>
          <w:sz w:val="24"/>
          <w:szCs w:val="24"/>
          <w:highlight w:val="none"/>
          <w:lang w:eastAsia="zh-CN"/>
        </w:rPr>
        <w:t>网格工作人员实行实名制上岗，专职</w:t>
      </w:r>
      <w:r>
        <w:rPr>
          <w:rFonts w:hint="eastAsia" w:ascii="宋体" w:hAnsi="宋体" w:eastAsia="宋体" w:cs="宋体"/>
          <w:color w:val="auto"/>
          <w:spacing w:val="1"/>
          <w:sz w:val="24"/>
          <w:szCs w:val="24"/>
          <w:highlight w:val="none"/>
          <w:lang w:val="en-US" w:eastAsia="zh-CN"/>
        </w:rPr>
        <w:t>网格员年龄一般不超过55岁，处置队员应为男性，年龄一般不超过45岁</w:t>
      </w:r>
      <w:r>
        <w:rPr>
          <w:rFonts w:ascii="宋体" w:hAnsi="宋体" w:eastAsia="宋体" w:cs="宋体"/>
          <w:color w:val="auto"/>
          <w:spacing w:val="-1"/>
          <w:sz w:val="24"/>
          <w:szCs w:val="24"/>
          <w:highlight w:val="none"/>
        </w:rPr>
        <w:t>。（</w:t>
      </w:r>
      <w:r>
        <w:rPr>
          <w:rFonts w:hint="eastAsia" w:ascii="宋体" w:hAnsi="宋体" w:cs="宋体"/>
          <w:color w:val="auto"/>
          <w:spacing w:val="-1"/>
          <w:sz w:val="24"/>
          <w:szCs w:val="24"/>
          <w:highlight w:val="none"/>
          <w:lang w:val="en-US" w:eastAsia="zh-CN"/>
        </w:rPr>
        <w:t>2</w:t>
      </w:r>
      <w:r>
        <w:rPr>
          <w:rFonts w:ascii="宋体" w:hAnsi="宋体" w:eastAsia="宋体" w:cs="宋体"/>
          <w:color w:val="auto"/>
          <w:spacing w:val="-1"/>
          <w:sz w:val="24"/>
          <w:szCs w:val="24"/>
          <w:highlight w:val="none"/>
        </w:rPr>
        <w:t>）身体健康、普通话流利，性格开朗、品行端正。（</w:t>
      </w:r>
      <w:r>
        <w:rPr>
          <w:rFonts w:hint="eastAsia" w:ascii="宋体" w:hAnsi="宋体" w:cs="宋体"/>
          <w:color w:val="auto"/>
          <w:spacing w:val="-1"/>
          <w:sz w:val="24"/>
          <w:szCs w:val="24"/>
          <w:highlight w:val="none"/>
          <w:lang w:val="en-US" w:eastAsia="zh-CN"/>
        </w:rPr>
        <w:t>3</w:t>
      </w:r>
      <w:r>
        <w:rPr>
          <w:rFonts w:ascii="宋体" w:hAnsi="宋体" w:eastAsia="宋体" w:cs="宋体"/>
          <w:color w:val="auto"/>
          <w:spacing w:val="-1"/>
          <w:sz w:val="24"/>
          <w:szCs w:val="24"/>
          <w:highlight w:val="none"/>
        </w:rPr>
        <w:t>）有良好</w:t>
      </w:r>
      <w:r>
        <w:rPr>
          <w:rFonts w:ascii="宋体" w:hAnsi="宋体" w:eastAsia="宋体" w:cs="宋体"/>
          <w:color w:val="auto"/>
          <w:spacing w:val="-2"/>
          <w:sz w:val="24"/>
          <w:szCs w:val="24"/>
          <w:highlight w:val="none"/>
        </w:rPr>
        <w:t>的沟</w:t>
      </w:r>
      <w:r>
        <w:rPr>
          <w:rFonts w:ascii="宋体" w:hAnsi="宋体" w:eastAsia="宋体" w:cs="宋体"/>
          <w:color w:val="auto"/>
          <w:spacing w:val="-3"/>
          <w:sz w:val="24"/>
          <w:szCs w:val="24"/>
          <w:highlight w:val="none"/>
        </w:rPr>
        <w:t>通、理解、表达、归纳能力。（</w:t>
      </w:r>
      <w:r>
        <w:rPr>
          <w:rFonts w:hint="eastAsia" w:ascii="宋体" w:hAnsi="宋体" w:cs="宋体"/>
          <w:color w:val="auto"/>
          <w:spacing w:val="-3"/>
          <w:sz w:val="24"/>
          <w:szCs w:val="24"/>
          <w:highlight w:val="none"/>
          <w:lang w:val="en-US" w:eastAsia="zh-CN"/>
        </w:rPr>
        <w:t>4</w:t>
      </w:r>
      <w:r>
        <w:rPr>
          <w:rFonts w:ascii="宋体" w:hAnsi="宋体" w:eastAsia="宋体" w:cs="宋体"/>
          <w:color w:val="auto"/>
          <w:spacing w:val="-3"/>
          <w:sz w:val="24"/>
          <w:szCs w:val="24"/>
          <w:highlight w:val="none"/>
        </w:rPr>
        <w:t>）有服务意识、团队合作精神和较</w:t>
      </w:r>
      <w:r>
        <w:rPr>
          <w:rFonts w:ascii="宋体" w:hAnsi="宋体" w:eastAsia="宋体" w:cs="宋体"/>
          <w:color w:val="auto"/>
          <w:spacing w:val="-4"/>
          <w:sz w:val="24"/>
          <w:szCs w:val="24"/>
          <w:highlight w:val="none"/>
        </w:rPr>
        <w:t>强的责任心。（</w:t>
      </w:r>
      <w:r>
        <w:rPr>
          <w:rFonts w:hint="eastAsia" w:ascii="宋体" w:hAnsi="宋体" w:cs="宋体"/>
          <w:color w:val="auto"/>
          <w:spacing w:val="-4"/>
          <w:sz w:val="24"/>
          <w:szCs w:val="24"/>
          <w:highlight w:val="none"/>
          <w:lang w:val="en-US" w:eastAsia="zh-CN"/>
        </w:rPr>
        <w:t>5</w:t>
      </w:r>
      <w:r>
        <w:rPr>
          <w:rFonts w:ascii="宋体" w:hAnsi="宋体" w:eastAsia="宋体" w:cs="宋体"/>
          <w:color w:val="auto"/>
          <w:spacing w:val="-4"/>
          <w:sz w:val="24"/>
          <w:szCs w:val="24"/>
          <w:highlight w:val="none"/>
        </w:rPr>
        <w:t>）有</w:t>
      </w:r>
      <w:r>
        <w:rPr>
          <w:rFonts w:ascii="宋体" w:hAnsi="宋体" w:eastAsia="宋体" w:cs="宋体"/>
          <w:color w:val="auto"/>
          <w:sz w:val="24"/>
          <w:szCs w:val="24"/>
          <w:highlight w:val="none"/>
        </w:rPr>
        <w:t>良好的服务意识，反应灵敏、积极主动、刻苦耐劳，能服从安排和</w:t>
      </w:r>
      <w:r>
        <w:rPr>
          <w:rFonts w:ascii="宋体" w:hAnsi="宋体" w:eastAsia="宋体" w:cs="宋体"/>
          <w:color w:val="auto"/>
          <w:spacing w:val="-1"/>
          <w:sz w:val="24"/>
          <w:szCs w:val="24"/>
          <w:highlight w:val="none"/>
        </w:rPr>
        <w:t>指挥。（</w:t>
      </w:r>
      <w:r>
        <w:rPr>
          <w:rFonts w:hint="eastAsia" w:ascii="宋体" w:hAnsi="宋体" w:cs="宋体"/>
          <w:color w:val="auto"/>
          <w:spacing w:val="-1"/>
          <w:sz w:val="24"/>
          <w:szCs w:val="24"/>
          <w:highlight w:val="none"/>
          <w:lang w:val="en-US" w:eastAsia="zh-CN"/>
        </w:rPr>
        <w:t>6</w:t>
      </w:r>
      <w:r>
        <w:rPr>
          <w:rFonts w:ascii="宋体" w:hAnsi="宋体" w:eastAsia="宋体" w:cs="宋体"/>
          <w:color w:val="auto"/>
          <w:spacing w:val="-1"/>
          <w:sz w:val="24"/>
          <w:szCs w:val="24"/>
          <w:highlight w:val="none"/>
        </w:rPr>
        <w:t>）具有一年</w:t>
      </w:r>
      <w:r>
        <w:rPr>
          <w:rFonts w:ascii="宋体" w:hAnsi="宋体" w:eastAsia="宋体" w:cs="宋体"/>
          <w:color w:val="auto"/>
          <w:sz w:val="24"/>
          <w:szCs w:val="24"/>
          <w:highlight w:val="none"/>
        </w:rPr>
        <w:t>（含）以上的工作经验，无违法犯罪记录。（</w:t>
      </w:r>
      <w:r>
        <w:rPr>
          <w:rFonts w:hint="eastAsia" w:ascii="宋体" w:hAnsi="宋体" w:cs="宋体"/>
          <w:color w:val="auto"/>
          <w:spacing w:val="-1"/>
          <w:sz w:val="24"/>
          <w:szCs w:val="24"/>
          <w:highlight w:val="none"/>
          <w:lang w:val="en-US" w:eastAsia="zh-CN"/>
        </w:rPr>
        <w:t>7</w:t>
      </w:r>
      <w:r>
        <w:rPr>
          <w:rFonts w:ascii="宋体" w:hAnsi="宋体" w:eastAsia="宋体" w:cs="宋体"/>
          <w:color w:val="auto"/>
          <w:spacing w:val="-1"/>
          <w:sz w:val="24"/>
          <w:szCs w:val="24"/>
          <w:highlight w:val="none"/>
        </w:rPr>
        <w:t>）会使用智能手机。</w:t>
      </w:r>
    </w:p>
    <w:p w14:paraId="563067BB">
      <w:pPr>
        <w:spacing w:line="312" w:lineRule="auto"/>
        <w:ind w:right="18" w:firstLine="484"/>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3、网格工作人员每月实际上岗率不低于95%，有特殊情况要进行报备，按规定与进</w:t>
      </w:r>
      <w:r>
        <w:rPr>
          <w:rFonts w:ascii="宋体" w:hAnsi="宋体" w:eastAsia="宋体" w:cs="宋体"/>
          <w:color w:val="auto"/>
          <w:spacing w:val="3"/>
          <w:sz w:val="24"/>
          <w:szCs w:val="24"/>
          <w:highlight w:val="none"/>
        </w:rPr>
        <w:t xml:space="preserve">  </w:t>
      </w:r>
      <w:r>
        <w:rPr>
          <w:rFonts w:ascii="宋体" w:hAnsi="宋体" w:eastAsia="宋体" w:cs="宋体"/>
          <w:color w:val="auto"/>
          <w:spacing w:val="-2"/>
          <w:sz w:val="24"/>
          <w:szCs w:val="24"/>
          <w:highlight w:val="none"/>
        </w:rPr>
        <w:t>行科室对接，巡视和处理有关问题。片区要保证人员稳定，网格工作人员要实名制上岗，</w:t>
      </w:r>
      <w:r>
        <w:rPr>
          <w:rFonts w:ascii="宋体" w:hAnsi="宋体" w:eastAsia="宋体" w:cs="宋体"/>
          <w:color w:val="auto"/>
          <w:spacing w:val="9"/>
          <w:sz w:val="24"/>
          <w:szCs w:val="24"/>
          <w:highlight w:val="none"/>
        </w:rPr>
        <w:t xml:space="preserve"> </w:t>
      </w:r>
      <w:r>
        <w:rPr>
          <w:rFonts w:ascii="宋体" w:hAnsi="宋体" w:eastAsia="宋体" w:cs="宋体"/>
          <w:color w:val="auto"/>
          <w:sz w:val="24"/>
          <w:szCs w:val="24"/>
          <w:highlight w:val="none"/>
        </w:rPr>
        <w:t>姓名、电话统一上报永顺镇政府备案，如有调</w:t>
      </w:r>
      <w:r>
        <w:rPr>
          <w:rFonts w:ascii="宋体" w:hAnsi="宋体" w:eastAsia="宋体" w:cs="宋体"/>
          <w:color w:val="auto"/>
          <w:spacing w:val="-1"/>
          <w:sz w:val="24"/>
          <w:szCs w:val="24"/>
          <w:highlight w:val="none"/>
        </w:rPr>
        <w:t>整要及时向执法队报告。</w:t>
      </w:r>
    </w:p>
    <w:p w14:paraId="06735B1F">
      <w:pPr>
        <w:spacing w:before="186" w:line="312" w:lineRule="auto"/>
        <w:ind w:right="80"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t>4、网格公司应定期开展人员培训。内容包括基本技能、专业</w:t>
      </w:r>
      <w:r>
        <w:rPr>
          <w:rFonts w:ascii="宋体" w:hAnsi="宋体" w:eastAsia="宋体" w:cs="宋体"/>
          <w:color w:val="auto"/>
          <w:spacing w:val="-1"/>
          <w:sz w:val="24"/>
          <w:szCs w:val="24"/>
          <w:highlight w:val="none"/>
        </w:rPr>
        <w:t>知识、沟通技巧、社会</w:t>
      </w:r>
      <w:r>
        <w:rPr>
          <w:rFonts w:ascii="宋体" w:hAnsi="宋体" w:eastAsia="宋体" w:cs="宋体"/>
          <w:color w:val="auto"/>
          <w:sz w:val="24"/>
          <w:szCs w:val="24"/>
          <w:highlight w:val="none"/>
        </w:rPr>
        <w:t xml:space="preserve"> </w:t>
      </w:r>
      <w:r>
        <w:rPr>
          <w:rFonts w:ascii="宋体" w:hAnsi="宋体" w:eastAsia="宋体" w:cs="宋体"/>
          <w:color w:val="auto"/>
          <w:spacing w:val="-3"/>
          <w:sz w:val="24"/>
          <w:szCs w:val="24"/>
          <w:highlight w:val="none"/>
        </w:rPr>
        <w:t>难点、热点及应急问题处置，疑难问题处理技巧等，镇相关</w:t>
      </w:r>
      <w:r>
        <w:rPr>
          <w:rFonts w:ascii="宋体" w:hAnsi="宋体" w:eastAsia="宋体" w:cs="宋体"/>
          <w:color w:val="auto"/>
          <w:spacing w:val="-4"/>
          <w:sz w:val="24"/>
          <w:szCs w:val="24"/>
          <w:highlight w:val="none"/>
        </w:rPr>
        <w:t>业务科室人员应结合交办任务</w:t>
      </w:r>
      <w:r>
        <w:rPr>
          <w:rFonts w:ascii="宋体" w:hAnsi="宋体" w:eastAsia="宋体" w:cs="宋体"/>
          <w:color w:val="auto"/>
          <w:sz w:val="24"/>
          <w:szCs w:val="24"/>
          <w:highlight w:val="none"/>
        </w:rPr>
        <w:t xml:space="preserve"> </w:t>
      </w:r>
      <w:r>
        <w:rPr>
          <w:rFonts w:ascii="宋体" w:hAnsi="宋体" w:eastAsia="宋体" w:cs="宋体"/>
          <w:color w:val="auto"/>
          <w:spacing w:val="-1"/>
          <w:sz w:val="24"/>
          <w:szCs w:val="24"/>
          <w:highlight w:val="none"/>
        </w:rPr>
        <w:t>适时组织网格工作人员进行相关业务培训。</w:t>
      </w:r>
    </w:p>
    <w:p w14:paraId="42A2A7FF">
      <w:pPr>
        <w:spacing w:before="183" w:line="312" w:lineRule="auto"/>
        <w:ind w:right="80" w:firstLine="484"/>
        <w:rPr>
          <w:rFonts w:ascii="宋体" w:hAnsi="宋体" w:eastAsia="宋体" w:cs="宋体"/>
          <w:color w:val="auto"/>
          <w:sz w:val="24"/>
          <w:szCs w:val="24"/>
          <w:highlight w:val="none"/>
        </w:rPr>
      </w:pPr>
      <w:r>
        <w:rPr>
          <w:rFonts w:ascii="宋体" w:hAnsi="宋体" w:eastAsia="宋体" w:cs="宋体"/>
          <w:color w:val="auto"/>
          <w:sz w:val="24"/>
          <w:szCs w:val="24"/>
          <w:highlight w:val="none"/>
        </w:rPr>
        <w:t>5、网格公司要根据需要足量配备机动车辆、电</w:t>
      </w:r>
      <w:r>
        <w:rPr>
          <w:rFonts w:ascii="宋体" w:hAnsi="宋体" w:eastAsia="宋体" w:cs="宋体"/>
          <w:color w:val="auto"/>
          <w:spacing w:val="-1"/>
          <w:sz w:val="24"/>
          <w:szCs w:val="24"/>
          <w:highlight w:val="none"/>
        </w:rPr>
        <w:t>脑、摄像机、清扫转运工具等必要的</w:t>
      </w:r>
      <w:r>
        <w:rPr>
          <w:rFonts w:ascii="宋体" w:hAnsi="宋体" w:eastAsia="宋体" w:cs="宋体"/>
          <w:color w:val="auto"/>
          <w:sz w:val="24"/>
          <w:szCs w:val="24"/>
          <w:highlight w:val="none"/>
        </w:rPr>
        <w:t xml:space="preserve"> </w:t>
      </w:r>
      <w:r>
        <w:rPr>
          <w:rFonts w:ascii="宋体" w:hAnsi="宋体" w:eastAsia="宋体" w:cs="宋体"/>
          <w:color w:val="auto"/>
          <w:spacing w:val="-3"/>
          <w:sz w:val="24"/>
          <w:szCs w:val="24"/>
          <w:highlight w:val="none"/>
        </w:rPr>
        <w:t>装备器材。工作时间内，必须在责任区域内巡查处理相关</w:t>
      </w:r>
      <w:r>
        <w:rPr>
          <w:rFonts w:ascii="宋体" w:hAnsi="宋体" w:eastAsia="宋体" w:cs="宋体"/>
          <w:color w:val="auto"/>
          <w:spacing w:val="-4"/>
          <w:sz w:val="24"/>
          <w:szCs w:val="24"/>
          <w:highlight w:val="none"/>
        </w:rPr>
        <w:t>事宜，非工作需要不得跨区域活</w:t>
      </w:r>
      <w:r>
        <w:rPr>
          <w:rFonts w:ascii="宋体" w:hAnsi="宋体" w:eastAsia="宋体" w:cs="宋体"/>
          <w:color w:val="auto"/>
          <w:sz w:val="24"/>
          <w:szCs w:val="24"/>
          <w:highlight w:val="none"/>
        </w:rPr>
        <w:t xml:space="preserve"> </w:t>
      </w:r>
      <w:r>
        <w:rPr>
          <w:rFonts w:ascii="宋体" w:hAnsi="宋体" w:eastAsia="宋体" w:cs="宋体"/>
          <w:color w:val="auto"/>
          <w:spacing w:val="-5"/>
          <w:sz w:val="24"/>
          <w:szCs w:val="24"/>
          <w:highlight w:val="none"/>
        </w:rPr>
        <w:t>动。</w:t>
      </w:r>
    </w:p>
    <w:p w14:paraId="57898587">
      <w:pPr>
        <w:spacing w:before="182" w:line="324" w:lineRule="auto"/>
        <w:ind w:left="1" w:right="80"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t>6、网格公司内部要合理确定工作人员劳动报酬和工作</w:t>
      </w:r>
      <w:r>
        <w:rPr>
          <w:rFonts w:ascii="宋体" w:hAnsi="宋体" w:eastAsia="宋体" w:cs="宋体"/>
          <w:color w:val="auto"/>
          <w:spacing w:val="-1"/>
          <w:sz w:val="24"/>
          <w:szCs w:val="24"/>
          <w:highlight w:val="none"/>
        </w:rPr>
        <w:t>补贴，根据财力情况完善待遇</w:t>
      </w:r>
      <w:r>
        <w:rPr>
          <w:rFonts w:ascii="宋体" w:hAnsi="宋体" w:eastAsia="宋体" w:cs="宋体"/>
          <w:color w:val="auto"/>
          <w:sz w:val="24"/>
          <w:szCs w:val="24"/>
          <w:highlight w:val="none"/>
        </w:rPr>
        <w:t xml:space="preserve"> </w:t>
      </w:r>
      <w:r>
        <w:rPr>
          <w:rFonts w:ascii="宋体" w:hAnsi="宋体" w:eastAsia="宋体" w:cs="宋体"/>
          <w:color w:val="auto"/>
          <w:spacing w:val="-3"/>
          <w:sz w:val="24"/>
          <w:szCs w:val="24"/>
          <w:highlight w:val="none"/>
        </w:rPr>
        <w:t>正常增长机制，保持队伍稳定。网格公司要加强人员管</w:t>
      </w:r>
      <w:r>
        <w:rPr>
          <w:rFonts w:ascii="宋体" w:hAnsi="宋体" w:eastAsia="宋体" w:cs="宋体"/>
          <w:color w:val="auto"/>
          <w:spacing w:val="-4"/>
          <w:sz w:val="24"/>
          <w:szCs w:val="24"/>
          <w:highlight w:val="none"/>
        </w:rPr>
        <w:t>理，根据工作业绩、日常表现、辖</w:t>
      </w:r>
      <w:r>
        <w:rPr>
          <w:rFonts w:ascii="宋体" w:hAnsi="宋体" w:eastAsia="宋体" w:cs="宋体"/>
          <w:color w:val="auto"/>
          <w:sz w:val="24"/>
          <w:szCs w:val="24"/>
          <w:highlight w:val="none"/>
        </w:rPr>
        <w:t xml:space="preserve"> </w:t>
      </w:r>
      <w:r>
        <w:rPr>
          <w:rFonts w:ascii="宋体" w:hAnsi="宋体" w:eastAsia="宋体" w:cs="宋体"/>
          <w:color w:val="auto"/>
          <w:spacing w:val="-3"/>
          <w:sz w:val="24"/>
          <w:szCs w:val="24"/>
          <w:highlight w:val="none"/>
        </w:rPr>
        <w:t>区单位和居民满意度评价等，进行绩效考核，并实施奖</w:t>
      </w:r>
      <w:r>
        <w:rPr>
          <w:rFonts w:ascii="宋体" w:hAnsi="宋体" w:eastAsia="宋体" w:cs="宋体"/>
          <w:color w:val="auto"/>
          <w:spacing w:val="-4"/>
          <w:sz w:val="24"/>
          <w:szCs w:val="24"/>
          <w:highlight w:val="none"/>
        </w:rPr>
        <w:t>惩，对考核不称职或违法违纪的工</w:t>
      </w:r>
      <w:r>
        <w:rPr>
          <w:rFonts w:ascii="宋体" w:hAnsi="宋体" w:eastAsia="宋体" w:cs="宋体"/>
          <w:color w:val="auto"/>
          <w:sz w:val="24"/>
          <w:szCs w:val="24"/>
          <w:highlight w:val="none"/>
        </w:rPr>
        <w:t xml:space="preserve"> </w:t>
      </w:r>
      <w:r>
        <w:rPr>
          <w:rFonts w:ascii="宋体" w:hAnsi="宋体" w:eastAsia="宋体" w:cs="宋体"/>
          <w:color w:val="auto"/>
          <w:spacing w:val="-1"/>
          <w:sz w:val="24"/>
          <w:szCs w:val="24"/>
          <w:highlight w:val="none"/>
        </w:rPr>
        <w:t>作人员要依法依规解聘。</w:t>
      </w:r>
    </w:p>
    <w:p w14:paraId="048140DF">
      <w:pPr>
        <w:spacing w:before="181" w:line="290" w:lineRule="auto"/>
        <w:ind w:right="18" w:firstLine="486"/>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7、每一名队员都要对巡查中发现的问题及隐患及时向值班领导报告，对于</w:t>
      </w:r>
      <w:r>
        <w:rPr>
          <w:rFonts w:ascii="宋体" w:hAnsi="宋体" w:eastAsia="宋体" w:cs="宋体"/>
          <w:color w:val="auto"/>
          <w:spacing w:val="-6"/>
          <w:sz w:val="24"/>
          <w:szCs w:val="24"/>
          <w:highlight w:val="none"/>
        </w:rPr>
        <w:t>简单问题，</w:t>
      </w:r>
      <w:r>
        <w:rPr>
          <w:rFonts w:ascii="宋体" w:hAnsi="宋体" w:eastAsia="宋体" w:cs="宋体"/>
          <w:color w:val="auto"/>
          <w:sz w:val="24"/>
          <w:szCs w:val="24"/>
          <w:highlight w:val="none"/>
        </w:rPr>
        <w:t xml:space="preserve"> </w:t>
      </w:r>
      <w:r>
        <w:rPr>
          <w:rFonts w:ascii="宋体" w:hAnsi="宋体" w:eastAsia="宋体" w:cs="宋体"/>
          <w:color w:val="auto"/>
          <w:spacing w:val="-1"/>
          <w:sz w:val="24"/>
          <w:szCs w:val="24"/>
          <w:highlight w:val="none"/>
        </w:rPr>
        <w:t>在保证自身安全的前提下可制止然后上报。</w:t>
      </w:r>
    </w:p>
    <w:p w14:paraId="6C88AE57">
      <w:pPr>
        <w:spacing w:before="181" w:line="219" w:lineRule="auto"/>
        <w:ind w:left="481"/>
        <w:rPr>
          <w:rFonts w:ascii="宋体" w:hAnsi="宋体" w:eastAsia="宋体" w:cs="宋体"/>
          <w:color w:val="auto"/>
          <w:sz w:val="24"/>
          <w:szCs w:val="24"/>
          <w:highlight w:val="none"/>
        </w:rPr>
      </w:pPr>
      <w:r>
        <w:rPr>
          <w:rFonts w:ascii="宋体" w:hAnsi="宋体" w:eastAsia="宋体" w:cs="宋体"/>
          <w:color w:val="auto"/>
          <w:sz w:val="24"/>
          <w:szCs w:val="24"/>
          <w:highlight w:val="none"/>
        </w:rPr>
        <w:t>8、巡查员在巡查中要多观察并按巡查线路和范围、频次</w:t>
      </w:r>
      <w:r>
        <w:rPr>
          <w:rFonts w:ascii="宋体" w:hAnsi="宋体" w:eastAsia="宋体" w:cs="宋体"/>
          <w:color w:val="auto"/>
          <w:spacing w:val="-1"/>
          <w:sz w:val="24"/>
          <w:szCs w:val="24"/>
          <w:highlight w:val="none"/>
        </w:rPr>
        <w:t>巡查，确保完成巡查任务。</w:t>
      </w:r>
    </w:p>
    <w:p w14:paraId="2D74B86F">
      <w:pPr>
        <w:spacing w:before="182" w:line="289" w:lineRule="auto"/>
        <w:ind w:left="2" w:right="80" w:firstLine="479"/>
        <w:rPr>
          <w:rFonts w:ascii="宋体" w:hAnsi="宋体" w:eastAsia="宋体" w:cs="宋体"/>
          <w:color w:val="auto"/>
          <w:sz w:val="24"/>
          <w:szCs w:val="24"/>
          <w:highlight w:val="none"/>
        </w:rPr>
      </w:pPr>
      <w:r>
        <w:rPr>
          <w:rFonts w:ascii="宋体" w:hAnsi="宋体" w:eastAsia="宋体" w:cs="宋体"/>
          <w:color w:val="auto"/>
          <w:sz w:val="24"/>
          <w:szCs w:val="24"/>
          <w:highlight w:val="none"/>
        </w:rPr>
        <w:t>9、巡查队长负责对巡查员的监督，配合平台完成问题的</w:t>
      </w:r>
      <w:r>
        <w:rPr>
          <w:rFonts w:ascii="宋体" w:hAnsi="宋体" w:eastAsia="宋体" w:cs="宋体"/>
          <w:color w:val="auto"/>
          <w:spacing w:val="-1"/>
          <w:sz w:val="24"/>
          <w:szCs w:val="24"/>
          <w:highlight w:val="none"/>
        </w:rPr>
        <w:t>处理，如发现问题未能及时</w:t>
      </w:r>
      <w:r>
        <w:rPr>
          <w:rFonts w:ascii="宋体" w:hAnsi="宋体" w:eastAsia="宋体" w:cs="宋体"/>
          <w:color w:val="auto"/>
          <w:sz w:val="24"/>
          <w:szCs w:val="24"/>
          <w:highlight w:val="none"/>
        </w:rPr>
        <w:t xml:space="preserve"> </w:t>
      </w:r>
      <w:r>
        <w:rPr>
          <w:rFonts w:ascii="宋体" w:hAnsi="宋体" w:eastAsia="宋体" w:cs="宋体"/>
          <w:color w:val="auto"/>
          <w:spacing w:val="-2"/>
          <w:sz w:val="24"/>
          <w:szCs w:val="24"/>
          <w:highlight w:val="none"/>
        </w:rPr>
        <w:t>上报的将进行处理。</w:t>
      </w:r>
    </w:p>
    <w:p w14:paraId="6F981855">
      <w:pPr>
        <w:spacing w:before="182" w:line="289" w:lineRule="auto"/>
        <w:ind w:right="80" w:firstLine="497"/>
        <w:rPr>
          <w:rFonts w:ascii="宋体" w:hAnsi="宋体" w:eastAsia="宋体" w:cs="宋体"/>
          <w:color w:val="auto"/>
          <w:spacing w:val="-1"/>
          <w:sz w:val="24"/>
          <w:szCs w:val="24"/>
          <w:highlight w:val="none"/>
        </w:rPr>
      </w:pPr>
      <w:r>
        <w:rPr>
          <w:rFonts w:ascii="宋体" w:hAnsi="宋体" w:eastAsia="宋体" w:cs="宋体"/>
          <w:color w:val="auto"/>
          <w:spacing w:val="-4"/>
          <w:sz w:val="24"/>
          <w:szCs w:val="24"/>
          <w:highlight w:val="none"/>
        </w:rPr>
        <w:t>10、政府及各相关委办科室，依照职责分工制定本部门考评细则对网格公司履职进行</w:t>
      </w:r>
      <w:r>
        <w:rPr>
          <w:rFonts w:ascii="宋体" w:hAnsi="宋体" w:eastAsia="宋体" w:cs="宋体"/>
          <w:color w:val="auto"/>
          <w:spacing w:val="3"/>
          <w:sz w:val="24"/>
          <w:szCs w:val="24"/>
          <w:highlight w:val="none"/>
        </w:rPr>
        <w:t xml:space="preserve"> </w:t>
      </w:r>
      <w:r>
        <w:rPr>
          <w:rFonts w:ascii="宋体" w:hAnsi="宋体" w:eastAsia="宋体" w:cs="宋体"/>
          <w:color w:val="auto"/>
          <w:spacing w:val="-1"/>
          <w:sz w:val="24"/>
          <w:szCs w:val="24"/>
          <w:highlight w:val="none"/>
        </w:rPr>
        <w:t>考评，对服务不达标的扣除相应服务费。</w:t>
      </w:r>
    </w:p>
    <w:p w14:paraId="32F5FB27">
      <w:pPr>
        <w:spacing w:before="186" w:line="220" w:lineRule="auto"/>
        <w:ind w:left="566"/>
        <w:rPr>
          <w:rFonts w:hint="eastAsia" w:ascii="宋体" w:hAnsi="宋体" w:eastAsia="宋体" w:cs="宋体"/>
          <w:b/>
          <w:bCs/>
          <w:color w:val="auto"/>
          <w:spacing w:val="-5"/>
          <w:sz w:val="28"/>
          <w:szCs w:val="28"/>
          <w:highlight w:val="none"/>
          <w:lang w:eastAsia="zh-CN"/>
        </w:rPr>
      </w:pPr>
      <w:r>
        <w:rPr>
          <w:rFonts w:hint="eastAsia" w:ascii="宋体" w:hAnsi="宋体" w:eastAsia="宋体" w:cs="宋体"/>
          <w:b/>
          <w:bCs/>
          <w:color w:val="auto"/>
          <w:spacing w:val="-5"/>
          <w:sz w:val="28"/>
          <w:szCs w:val="28"/>
          <w:highlight w:val="none"/>
          <w:lang w:val="en-US" w:eastAsia="zh-CN"/>
        </w:rPr>
        <w:t>三</w:t>
      </w:r>
      <w:r>
        <w:rPr>
          <w:rFonts w:hint="eastAsia" w:ascii="宋体" w:hAnsi="宋体" w:eastAsia="宋体" w:cs="宋体"/>
          <w:b/>
          <w:bCs/>
          <w:color w:val="auto"/>
          <w:spacing w:val="-5"/>
          <w:sz w:val="28"/>
          <w:szCs w:val="28"/>
          <w:highlight w:val="none"/>
          <w:lang w:eastAsia="zh-CN"/>
        </w:rPr>
        <w:t>、考核监督</w:t>
      </w:r>
    </w:p>
    <w:p w14:paraId="6CA98522">
      <w:pPr>
        <w:spacing w:before="181" w:line="360" w:lineRule="auto"/>
        <w:ind w:right="18" w:firstLine="486"/>
        <w:rPr>
          <w:rFonts w:hint="eastAsia" w:ascii="宋体" w:hAnsi="宋体" w:eastAsia="宋体" w:cs="宋体"/>
          <w:color w:val="auto"/>
          <w:spacing w:val="-5"/>
          <w:sz w:val="24"/>
          <w:szCs w:val="24"/>
          <w:highlight w:val="none"/>
          <w:lang w:val="en-US" w:eastAsia="zh-CN"/>
        </w:rPr>
      </w:pPr>
      <w:r>
        <w:rPr>
          <w:rFonts w:hint="eastAsia" w:ascii="宋体" w:hAnsi="宋体" w:eastAsia="宋体" w:cs="宋体"/>
          <w:color w:val="auto"/>
          <w:spacing w:val="-5"/>
          <w:sz w:val="24"/>
          <w:szCs w:val="24"/>
          <w:highlight w:val="none"/>
        </w:rPr>
        <w:t>网格</w:t>
      </w:r>
      <w:r>
        <w:rPr>
          <w:rFonts w:hint="eastAsia" w:ascii="宋体" w:hAnsi="宋体" w:eastAsia="宋体" w:cs="宋体"/>
          <w:color w:val="auto"/>
          <w:spacing w:val="-5"/>
          <w:sz w:val="24"/>
          <w:szCs w:val="24"/>
          <w:highlight w:val="none"/>
          <w:lang w:eastAsia="zh-CN"/>
        </w:rPr>
        <w:t>服务队伍的</w:t>
      </w:r>
      <w:r>
        <w:rPr>
          <w:rFonts w:hint="eastAsia" w:ascii="宋体" w:hAnsi="宋体" w:eastAsia="宋体" w:cs="宋体"/>
          <w:color w:val="auto"/>
          <w:spacing w:val="-5"/>
          <w:sz w:val="24"/>
          <w:szCs w:val="24"/>
          <w:highlight w:val="none"/>
        </w:rPr>
        <w:t>管理考评主体</w:t>
      </w:r>
      <w:r>
        <w:rPr>
          <w:rFonts w:hint="eastAsia" w:ascii="宋体" w:hAnsi="宋体" w:eastAsia="宋体" w:cs="宋体"/>
          <w:color w:val="auto"/>
          <w:spacing w:val="-5"/>
          <w:sz w:val="24"/>
          <w:szCs w:val="24"/>
          <w:highlight w:val="none"/>
          <w:lang w:eastAsia="zh-CN"/>
        </w:rPr>
        <w:t>包括城乡建设办公室（规划、拆违、环保）</w:t>
      </w:r>
      <w:r>
        <w:rPr>
          <w:rFonts w:hint="eastAsia" w:ascii="宋体" w:hAnsi="宋体" w:eastAsia="宋体" w:cs="宋体"/>
          <w:color w:val="auto"/>
          <w:spacing w:val="-5"/>
          <w:sz w:val="24"/>
          <w:szCs w:val="24"/>
          <w:highlight w:val="none"/>
          <w:lang w:val="en-US" w:eastAsia="zh-CN"/>
        </w:rPr>
        <w:t>、社区建设办公室（社区服务、物业）、经济发展办公室（经发）、平安建设办公室（综治、信访、安监、交通安全）、民生保障办公室（公共卫生、计生、民政）、党群工作办公室（宣传）、生态环境事务中心（环境、城市管理）、市民活动中心（文化站）、市民诉求处置中心（接诉即办、网格）、各村居。</w:t>
      </w:r>
      <w:r>
        <w:rPr>
          <w:rFonts w:hint="eastAsia" w:ascii="宋体" w:hAnsi="宋体" w:eastAsia="宋体" w:cs="宋体"/>
          <w:color w:val="auto"/>
          <w:spacing w:val="-5"/>
          <w:sz w:val="24"/>
          <w:szCs w:val="24"/>
          <w:highlight w:val="none"/>
          <w:lang w:eastAsia="zh-CN"/>
        </w:rPr>
        <w:t>综合行政执法队</w:t>
      </w:r>
      <w:r>
        <w:rPr>
          <w:rFonts w:hint="eastAsia" w:ascii="宋体" w:hAnsi="宋体" w:eastAsia="宋体" w:cs="宋体"/>
          <w:color w:val="auto"/>
          <w:spacing w:val="-5"/>
          <w:sz w:val="24"/>
          <w:szCs w:val="24"/>
          <w:highlight w:val="none"/>
          <w:lang w:val="en-US" w:eastAsia="zh-CN"/>
        </w:rPr>
        <w:t>负责</w:t>
      </w:r>
      <w:r>
        <w:rPr>
          <w:rFonts w:hint="eastAsia" w:ascii="宋体" w:hAnsi="宋体" w:eastAsia="宋体" w:cs="宋体"/>
          <w:color w:val="auto"/>
          <w:spacing w:val="-5"/>
          <w:sz w:val="24"/>
          <w:szCs w:val="24"/>
          <w:highlight w:val="none"/>
        </w:rPr>
        <w:t>网格</w:t>
      </w:r>
      <w:r>
        <w:rPr>
          <w:rFonts w:hint="eastAsia" w:ascii="宋体" w:hAnsi="宋体" w:eastAsia="宋体" w:cs="宋体"/>
          <w:color w:val="auto"/>
          <w:spacing w:val="-5"/>
          <w:sz w:val="24"/>
          <w:szCs w:val="24"/>
          <w:highlight w:val="none"/>
          <w:lang w:eastAsia="zh-CN"/>
        </w:rPr>
        <w:t>队伍的日常</w:t>
      </w:r>
      <w:r>
        <w:rPr>
          <w:rFonts w:hint="eastAsia" w:ascii="宋体" w:hAnsi="宋体" w:eastAsia="宋体" w:cs="宋体"/>
          <w:color w:val="auto"/>
          <w:spacing w:val="-5"/>
          <w:sz w:val="24"/>
          <w:szCs w:val="24"/>
          <w:highlight w:val="none"/>
          <w:lang w:val="en-US" w:eastAsia="zh-CN"/>
        </w:rPr>
        <w:t>管理调度，协调相关部门定期召开会议，讲评部署工作。</w:t>
      </w:r>
    </w:p>
    <w:p w14:paraId="3599DD0A">
      <w:pPr>
        <w:spacing w:before="181" w:line="360" w:lineRule="auto"/>
        <w:ind w:right="18" w:firstLine="486"/>
        <w:rPr>
          <w:rFonts w:hint="default" w:ascii="宋体" w:hAnsi="宋体" w:eastAsia="宋体" w:cs="宋体"/>
          <w:color w:val="auto"/>
          <w:spacing w:val="-5"/>
          <w:sz w:val="24"/>
          <w:szCs w:val="24"/>
          <w:highlight w:val="none"/>
          <w:lang w:val="en-US" w:eastAsia="zh-CN"/>
        </w:rPr>
      </w:pPr>
      <w:r>
        <w:rPr>
          <w:rFonts w:hint="eastAsia" w:ascii="宋体" w:hAnsi="宋体" w:eastAsia="宋体" w:cs="宋体"/>
          <w:color w:val="auto"/>
          <w:spacing w:val="-5"/>
          <w:sz w:val="24"/>
          <w:szCs w:val="24"/>
          <w:highlight w:val="none"/>
          <w:lang w:val="en-US" w:eastAsia="zh-CN"/>
        </w:rPr>
        <w:t>考核分工方面，网格员和12345专员主要由市民诉求处置中心（接诉即办）和各村居负责考核；处置队员主要由综合行政执法队负责考核；整体履职情况由各科室共同负责。各科室根据职能分工，对口安排网格协助开展相关工作，全程做好指挥调度与沟通协调，统筹各方力量完成任务，并对网格工作成效进行评估。</w:t>
      </w:r>
    </w:p>
    <w:p w14:paraId="5B9EA809">
      <w:pPr>
        <w:spacing w:before="181" w:line="360" w:lineRule="auto"/>
        <w:ind w:right="18" w:firstLine="486"/>
        <w:rPr>
          <w:rFonts w:hint="eastAsia" w:ascii="宋体" w:hAnsi="宋体" w:eastAsia="宋体" w:cs="宋体"/>
          <w:color w:val="auto"/>
          <w:spacing w:val="-5"/>
          <w:sz w:val="24"/>
          <w:szCs w:val="24"/>
          <w:highlight w:val="none"/>
          <w:lang w:eastAsia="zh-CN"/>
        </w:rPr>
      </w:pPr>
      <w:r>
        <w:rPr>
          <w:rFonts w:hint="eastAsia" w:ascii="宋体" w:hAnsi="宋体" w:eastAsia="宋体" w:cs="宋体"/>
          <w:color w:val="auto"/>
          <w:spacing w:val="-5"/>
          <w:sz w:val="24"/>
          <w:szCs w:val="24"/>
          <w:highlight w:val="none"/>
          <w:lang w:val="en-US" w:eastAsia="zh-CN"/>
        </w:rPr>
        <w:t>各考核责任部门依据职责制定《考评细则》并实施考评。考核评分实行百分制，其中市民诉求中心占50分（接诉即办40分、网格案件10分），各村居占10分，其他科室共占10分，班子成员占30分。根据总体任务完成情况，</w:t>
      </w:r>
      <w:r>
        <w:rPr>
          <w:rFonts w:hint="eastAsia" w:ascii="宋体" w:hAnsi="宋体" w:eastAsia="宋体" w:cs="宋体"/>
          <w:color w:val="auto"/>
          <w:spacing w:val="-5"/>
          <w:sz w:val="24"/>
          <w:szCs w:val="24"/>
          <w:highlight w:val="none"/>
          <w:lang w:eastAsia="zh-CN"/>
        </w:rPr>
        <w:t>每月提交一次《网格履职</w:t>
      </w:r>
      <w:r>
        <w:rPr>
          <w:rFonts w:hint="eastAsia" w:ascii="宋体" w:hAnsi="宋体" w:eastAsia="宋体" w:cs="宋体"/>
          <w:color w:val="auto"/>
          <w:spacing w:val="-5"/>
          <w:sz w:val="24"/>
          <w:szCs w:val="24"/>
          <w:highlight w:val="none"/>
        </w:rPr>
        <w:t>考</w:t>
      </w:r>
      <w:r>
        <w:rPr>
          <w:rFonts w:hint="eastAsia" w:ascii="宋体" w:hAnsi="宋体" w:eastAsia="宋体" w:cs="宋体"/>
          <w:color w:val="auto"/>
          <w:spacing w:val="-5"/>
          <w:sz w:val="24"/>
          <w:szCs w:val="24"/>
          <w:highlight w:val="none"/>
          <w:lang w:eastAsia="zh-CN"/>
        </w:rPr>
        <w:t>评表》，经相关负责人签字后报第三方公司，第三方公司对各网格工作成效进行评估，提示存在的问题和下一步工作要求，</w:t>
      </w:r>
      <w:r>
        <w:rPr>
          <w:rFonts w:hint="eastAsia" w:ascii="宋体" w:hAnsi="宋体" w:eastAsia="宋体" w:cs="宋体"/>
          <w:color w:val="auto"/>
          <w:spacing w:val="-5"/>
          <w:sz w:val="24"/>
          <w:szCs w:val="24"/>
          <w:highlight w:val="none"/>
          <w:lang w:val="en-US" w:eastAsia="zh-CN"/>
        </w:rPr>
        <w:t>考核成绩将作为网格公司奖惩依据。</w:t>
      </w:r>
      <w:r>
        <w:rPr>
          <w:rFonts w:hint="eastAsia" w:ascii="宋体" w:hAnsi="宋体" w:eastAsia="宋体" w:cs="宋体"/>
          <w:color w:val="auto"/>
          <w:spacing w:val="-5"/>
          <w:sz w:val="24"/>
          <w:szCs w:val="24"/>
          <w:highlight w:val="none"/>
          <w:lang w:eastAsia="zh-CN"/>
        </w:rPr>
        <w:t>综合行政执法队每季度根据考核情况，扣除网格公司相应数额的服务费</w:t>
      </w:r>
      <w:r>
        <w:rPr>
          <w:rFonts w:hint="eastAsia" w:ascii="宋体" w:hAnsi="宋体" w:eastAsia="宋体" w:cs="宋体"/>
          <w:color w:val="auto"/>
          <w:spacing w:val="-5"/>
          <w:sz w:val="24"/>
          <w:szCs w:val="24"/>
          <w:highlight w:val="none"/>
          <w:lang w:val="en-US" w:eastAsia="zh-CN"/>
        </w:rPr>
        <w:t>。对网格队伍的考评处罚应做到客观公正，结合实际情况多维度体现网格服务工作成效。科室、村居对考评过程和考核结果负责，并接受镇纪检监察科部门监督。</w:t>
      </w:r>
    </w:p>
    <w:p w14:paraId="76955F5F">
      <w:pPr>
        <w:spacing w:before="181" w:line="360" w:lineRule="auto"/>
        <w:ind w:right="18" w:firstLine="486"/>
        <w:rPr>
          <w:rFonts w:hint="eastAsia" w:ascii="宋体" w:hAnsi="宋体" w:eastAsia="宋体" w:cs="宋体"/>
          <w:color w:val="auto"/>
          <w:spacing w:val="-5"/>
          <w:sz w:val="24"/>
          <w:szCs w:val="24"/>
          <w:highlight w:val="none"/>
          <w:lang w:val="en-US" w:eastAsia="zh-CN"/>
        </w:rPr>
      </w:pPr>
      <w:r>
        <w:rPr>
          <w:rFonts w:hint="eastAsia" w:ascii="宋体" w:hAnsi="宋体" w:eastAsia="宋体" w:cs="宋体"/>
          <w:color w:val="auto"/>
          <w:spacing w:val="-5"/>
          <w:sz w:val="24"/>
          <w:szCs w:val="24"/>
          <w:highlight w:val="none"/>
          <w:lang w:val="en-US" w:eastAsia="zh-CN"/>
        </w:rPr>
        <w:t>结合各网格公司年度履职情况，对专项任务完成突出、整体工作成效显著的，经考核专班综合考量并报镇党委会研究通过后，可予以奖励；对不执行政府命令、完成任务差、工作严重失职、影响全镇工作大局的，经镇党委会研究后可解除服务合同。</w:t>
      </w:r>
    </w:p>
    <w:p w14:paraId="7BA9C5E1">
      <w:pPr>
        <w:spacing w:before="181" w:line="219" w:lineRule="auto"/>
        <w:ind w:left="481"/>
        <w:rPr>
          <w:rFonts w:ascii="宋体" w:hAnsi="宋体" w:eastAsia="宋体" w:cs="宋体"/>
          <w:color w:val="auto"/>
          <w:spacing w:val="-1"/>
          <w:sz w:val="24"/>
          <w:szCs w:val="24"/>
          <w:highlight w:val="none"/>
        </w:rPr>
      </w:pPr>
    </w:p>
    <w:p w14:paraId="3D8F9821">
      <w:pPr>
        <w:keepNext w:val="0"/>
        <w:keepLines w:val="0"/>
        <w:pageBreakBefore w:val="0"/>
        <w:kinsoku/>
        <w:wordWrap/>
        <w:overflowPunct/>
        <w:topLinePunct w:val="0"/>
        <w:autoSpaceDE/>
        <w:autoSpaceDN/>
        <w:bidi w:val="0"/>
        <w:adjustRightInd/>
        <w:snapToGrid/>
        <w:spacing w:before="181" w:line="360" w:lineRule="auto"/>
        <w:ind w:left="0" w:leftChars="0" w:firstLine="476" w:firstLineChars="200"/>
        <w:textAlignment w:val="auto"/>
        <w:rPr>
          <w:rFonts w:hint="eastAsia" w:ascii="宋体" w:hAnsi="宋体" w:eastAsia="宋体" w:cs="宋体"/>
          <w:color w:val="auto"/>
          <w:spacing w:val="-1"/>
          <w:sz w:val="24"/>
          <w:szCs w:val="24"/>
          <w:highlight w:val="none"/>
        </w:rPr>
      </w:pPr>
    </w:p>
    <w:p w14:paraId="28AC3905">
      <w:pPr>
        <w:keepNext w:val="0"/>
        <w:keepLines w:val="0"/>
        <w:pageBreakBefore w:val="0"/>
        <w:widowControl/>
        <w:kinsoku/>
        <w:wordWrap/>
        <w:overflowPunct/>
        <w:topLinePunct w:val="0"/>
        <w:autoSpaceDE/>
        <w:autoSpaceDN/>
        <w:bidi w:val="0"/>
        <w:adjustRightInd/>
        <w:snapToGrid/>
        <w:spacing w:line="360" w:lineRule="auto"/>
        <w:ind w:firstLine="482" w:firstLineChars="200"/>
        <w:contextualSpacing/>
        <w:textAlignment w:val="auto"/>
        <w:rPr>
          <w:rFonts w:hint="eastAsia" w:ascii="宋体" w:hAnsi="宋体" w:eastAsia="宋体" w:cs="宋体"/>
          <w:b/>
          <w:color w:val="auto"/>
          <w:sz w:val="24"/>
          <w:highlight w:val="none"/>
        </w:rPr>
      </w:pPr>
    </w:p>
    <w:p w14:paraId="451E43E1">
      <w:pPr>
        <w:rPr>
          <w:color w:val="auto"/>
          <w:highlight w:val="none"/>
        </w:rPr>
      </w:pPr>
    </w:p>
    <w:p w14:paraId="692FAEA7">
      <w:pPr>
        <w:spacing w:line="360" w:lineRule="auto"/>
        <w:jc w:val="center"/>
        <w:outlineLvl w:val="0"/>
        <w:rPr>
          <w:b/>
          <w:color w:val="auto"/>
          <w:sz w:val="36"/>
          <w:szCs w:val="36"/>
          <w:highlight w:val="none"/>
        </w:rPr>
      </w:pPr>
      <w:r>
        <w:rPr>
          <w:b/>
          <w:color w:val="auto"/>
          <w:sz w:val="36"/>
          <w:szCs w:val="36"/>
          <w:highlight w:val="none"/>
        </w:rPr>
        <w:br w:type="page"/>
      </w:r>
      <w:bookmarkStart w:id="828" w:name="_Toc99301425"/>
    </w:p>
    <w:p w14:paraId="1663732F">
      <w:pPr>
        <w:spacing w:line="360" w:lineRule="auto"/>
        <w:jc w:val="center"/>
        <w:outlineLvl w:val="0"/>
        <w:rPr>
          <w:b/>
          <w:color w:val="auto"/>
          <w:sz w:val="36"/>
          <w:szCs w:val="36"/>
          <w:highlight w:val="none"/>
        </w:rPr>
      </w:pPr>
    </w:p>
    <w:p w14:paraId="57560475">
      <w:pPr>
        <w:spacing w:line="360" w:lineRule="auto"/>
        <w:jc w:val="center"/>
        <w:outlineLvl w:val="0"/>
        <w:rPr>
          <w:b/>
          <w:color w:val="auto"/>
          <w:sz w:val="36"/>
          <w:szCs w:val="36"/>
          <w:highlight w:val="none"/>
        </w:rPr>
      </w:pPr>
    </w:p>
    <w:p w14:paraId="5EEBC166">
      <w:pPr>
        <w:spacing w:line="360" w:lineRule="auto"/>
        <w:jc w:val="center"/>
        <w:outlineLvl w:val="0"/>
        <w:rPr>
          <w:b/>
          <w:color w:val="auto"/>
          <w:sz w:val="36"/>
          <w:szCs w:val="36"/>
          <w:highlight w:val="none"/>
        </w:rPr>
      </w:pPr>
    </w:p>
    <w:p w14:paraId="21E8B75D">
      <w:pPr>
        <w:spacing w:line="360" w:lineRule="auto"/>
        <w:jc w:val="center"/>
        <w:outlineLvl w:val="0"/>
        <w:rPr>
          <w:b/>
          <w:color w:val="auto"/>
          <w:sz w:val="36"/>
          <w:szCs w:val="36"/>
          <w:highlight w:val="none"/>
        </w:rPr>
      </w:pPr>
      <w:r>
        <w:rPr>
          <w:b/>
          <w:color w:val="auto"/>
          <w:sz w:val="36"/>
          <w:szCs w:val="36"/>
          <w:highlight w:val="none"/>
        </w:rPr>
        <w:t>第六章   拟签订的合同文本</w:t>
      </w:r>
      <w:bookmarkEnd w:id="828"/>
    </w:p>
    <w:p w14:paraId="2E47D359">
      <w:pPr>
        <w:tabs>
          <w:tab w:val="left" w:pos="900"/>
          <w:tab w:val="left" w:pos="1080"/>
        </w:tabs>
        <w:snapToGrid w:val="0"/>
        <w:spacing w:line="360" w:lineRule="auto"/>
        <w:rPr>
          <w:color w:val="auto"/>
          <w:kern w:val="0"/>
          <w:sz w:val="18"/>
          <w:szCs w:val="18"/>
          <w:highlight w:val="none"/>
        </w:rPr>
      </w:pPr>
    </w:p>
    <w:p w14:paraId="2BFBE66E">
      <w:pPr>
        <w:jc w:val="center"/>
        <w:rPr>
          <w:color w:val="auto"/>
          <w:highlight w:val="none"/>
        </w:rPr>
      </w:pPr>
      <w:r>
        <w:rPr>
          <w:rFonts w:hint="eastAsia" w:ascii="宋体" w:hAnsi="宋体" w:eastAsia="宋体" w:cs="宋体"/>
          <w:b/>
          <w:bCs/>
          <w:snapToGrid w:val="0"/>
          <w:color w:val="auto"/>
          <w:kern w:val="0"/>
          <w:sz w:val="24"/>
          <w:szCs w:val="24"/>
          <w:highlight w:val="none"/>
          <w:lang w:val="en-US" w:eastAsia="zh-CN" w:bidi="ar"/>
        </w:rPr>
        <w:t>（本合同模板仅供参考，最终合同文本以双方最终签订为准）</w:t>
      </w:r>
    </w:p>
    <w:p w14:paraId="1DDA7014">
      <w:pPr>
        <w:spacing w:before="60" w:beforeLines="25"/>
        <w:rPr>
          <w:rStyle w:val="51"/>
          <w:rFonts w:hint="eastAsia" w:ascii="宋体" w:hAnsi="宋体" w:eastAsia="宋体" w:cs="宋体"/>
          <w:b/>
          <w:bCs/>
          <w:color w:val="auto"/>
          <w:sz w:val="36"/>
          <w:szCs w:val="36"/>
          <w:highlight w:val="none"/>
        </w:rPr>
      </w:pPr>
    </w:p>
    <w:p w14:paraId="53FD7277">
      <w:pPr>
        <w:rPr>
          <w:rStyle w:val="51"/>
          <w:rFonts w:hint="eastAsia" w:ascii="宋体" w:hAnsi="宋体" w:eastAsia="宋体" w:cs="宋体"/>
          <w:b/>
          <w:bCs/>
          <w:color w:val="auto"/>
          <w:sz w:val="36"/>
          <w:szCs w:val="36"/>
          <w:highlight w:val="none"/>
        </w:rPr>
      </w:pPr>
      <w:r>
        <w:rPr>
          <w:rStyle w:val="51"/>
          <w:rFonts w:hint="eastAsia" w:ascii="宋体" w:hAnsi="宋体" w:eastAsia="宋体" w:cs="宋体"/>
          <w:b/>
          <w:bCs/>
          <w:color w:val="auto"/>
          <w:sz w:val="36"/>
          <w:szCs w:val="36"/>
          <w:highlight w:val="none"/>
        </w:rPr>
        <w:br w:type="page"/>
      </w:r>
    </w:p>
    <w:p w14:paraId="6135816B">
      <w:pPr>
        <w:jc w:val="center"/>
        <w:rPr>
          <w:rFonts w:hint="eastAsia"/>
          <w:b/>
          <w:bCs/>
          <w:color w:val="auto"/>
          <w:sz w:val="32"/>
          <w:szCs w:val="40"/>
          <w:highlight w:val="none"/>
        </w:rPr>
      </w:pPr>
      <w:r>
        <w:rPr>
          <w:rFonts w:hint="eastAsia"/>
          <w:b/>
          <w:bCs/>
          <w:color w:val="auto"/>
          <w:sz w:val="32"/>
          <w:szCs w:val="40"/>
          <w:highlight w:val="none"/>
        </w:rPr>
        <w:t>2026年永顺镇网格精细化管理服务项目（</w:t>
      </w:r>
      <w:r>
        <w:rPr>
          <w:rFonts w:hint="eastAsia"/>
          <w:b/>
          <w:bCs/>
          <w:color w:val="auto"/>
          <w:sz w:val="32"/>
          <w:szCs w:val="40"/>
          <w:highlight w:val="none"/>
          <w:lang w:val="en-US" w:eastAsia="zh-CN"/>
        </w:rPr>
        <w:t>四</w:t>
      </w:r>
      <w:r>
        <w:rPr>
          <w:rFonts w:hint="eastAsia"/>
          <w:b/>
          <w:bCs/>
          <w:color w:val="auto"/>
          <w:sz w:val="32"/>
          <w:szCs w:val="40"/>
          <w:highlight w:val="none"/>
        </w:rPr>
        <w:t>区）</w:t>
      </w:r>
    </w:p>
    <w:p w14:paraId="0827A5A7">
      <w:pPr>
        <w:jc w:val="center"/>
        <w:rPr>
          <w:rFonts w:hint="eastAsia"/>
          <w:b/>
          <w:bCs/>
          <w:color w:val="auto"/>
          <w:sz w:val="32"/>
          <w:szCs w:val="40"/>
          <w:highlight w:val="none"/>
        </w:rPr>
      </w:pPr>
      <w:r>
        <w:rPr>
          <w:rFonts w:hint="eastAsia"/>
          <w:b/>
          <w:bCs/>
          <w:color w:val="auto"/>
          <w:sz w:val="32"/>
          <w:szCs w:val="40"/>
          <w:highlight w:val="none"/>
        </w:rPr>
        <w:t>委托合同</w:t>
      </w:r>
    </w:p>
    <w:p w14:paraId="60291DBF">
      <w:pPr>
        <w:rPr>
          <w:rFonts w:hint="eastAsia"/>
          <w:color w:val="auto"/>
          <w:highlight w:val="none"/>
        </w:rPr>
      </w:pPr>
    </w:p>
    <w:p w14:paraId="737E6C19">
      <w:pPr>
        <w:rPr>
          <w:rFonts w:hint="eastAsia"/>
          <w:color w:val="auto"/>
          <w:sz w:val="24"/>
          <w:szCs w:val="24"/>
          <w:highlight w:val="none"/>
        </w:rPr>
      </w:pPr>
      <w:bookmarkStart w:id="829" w:name="_Toc111482789"/>
      <w:bookmarkStart w:id="830" w:name="_Toc439765486"/>
      <w:bookmarkStart w:id="831" w:name="_Toc390365461"/>
      <w:bookmarkStart w:id="832" w:name="_Toc111482732"/>
    </w:p>
    <w:p w14:paraId="6652BBA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甲方：</w:t>
      </w:r>
      <w:r>
        <w:rPr>
          <w:rFonts w:hint="eastAsia"/>
          <w:color w:val="auto"/>
          <w:sz w:val="24"/>
          <w:szCs w:val="24"/>
          <w:highlight w:val="none"/>
          <w:u w:val="single"/>
        </w:rPr>
        <w:t>北京市通州区永顺镇人民政府</w:t>
      </w:r>
    </w:p>
    <w:p w14:paraId="763C16E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乙方：</w:t>
      </w:r>
      <w:r>
        <w:rPr>
          <w:rFonts w:hint="eastAsia"/>
          <w:color w:val="auto"/>
          <w:sz w:val="24"/>
          <w:szCs w:val="24"/>
          <w:highlight w:val="none"/>
          <w:u w:val="single"/>
          <w:lang w:val="en-US" w:eastAsia="zh-CN"/>
        </w:rPr>
        <w:t xml:space="preserve">                          </w:t>
      </w:r>
      <w:r>
        <w:rPr>
          <w:rFonts w:hint="eastAsia"/>
          <w:color w:val="auto"/>
          <w:sz w:val="24"/>
          <w:szCs w:val="24"/>
          <w:highlight w:val="none"/>
        </w:rPr>
        <w:t xml:space="preserve">                          </w:t>
      </w:r>
    </w:p>
    <w:p w14:paraId="06BD56E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为全面加强网格化管理服务工作，夯实基层社会治理基础，推动网格员队伍建设，构建职责明确、渠道畅通、运行常态、工作高效的网格化管理服务体系，提高网格化管理服务水平。充分发挥网格员在环境巡视、安全巡查、创城创卫、治安联防检查等方面的基础性作用，强化“联动、互动 ”处置机制，确保实现网格化管理工作目标。</w:t>
      </w:r>
    </w:p>
    <w:p w14:paraId="1ED7F5B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结合该项工作的实际情况，甲乙双方依据《中华人民共和国民法典》的规定，在自愿平等、协商一致基础上，就乙方承接甲方委托的网格化管理工作事项订立本合同。</w:t>
      </w:r>
    </w:p>
    <w:p w14:paraId="3F839178">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b/>
          <w:bCs/>
          <w:color w:val="auto"/>
          <w:sz w:val="24"/>
          <w:szCs w:val="24"/>
          <w:highlight w:val="none"/>
        </w:rPr>
      </w:pPr>
      <w:r>
        <w:rPr>
          <w:rFonts w:hint="eastAsia"/>
          <w:b/>
          <w:bCs/>
          <w:color w:val="auto"/>
          <w:sz w:val="24"/>
          <w:szCs w:val="24"/>
          <w:highlight w:val="none"/>
        </w:rPr>
        <w:t>第一条 区域划分</w:t>
      </w:r>
    </w:p>
    <w:p w14:paraId="7A4C74D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本项目四至范围：</w:t>
      </w:r>
      <w:r>
        <w:rPr>
          <w:rFonts w:hint="eastAsia" w:ascii="宋体" w:hAnsi="宋体" w:eastAsia="宋体" w:cs="宋体"/>
          <w:color w:val="auto"/>
          <w:spacing w:val="-4"/>
          <w:sz w:val="24"/>
          <w:szCs w:val="24"/>
          <w:highlight w:val="none"/>
          <w:lang w:val="en-US" w:eastAsia="zh-CN"/>
        </w:rPr>
        <w:t>东至通顺路，西至与朝阳区交界，南至榆景苑后面小</w:t>
      </w:r>
      <w:r>
        <w:rPr>
          <w:rFonts w:hint="eastAsia" w:ascii="宋体" w:hAnsi="宋体" w:cs="宋体"/>
          <w:color w:val="auto"/>
          <w:spacing w:val="-4"/>
          <w:sz w:val="24"/>
          <w:szCs w:val="24"/>
          <w:highlight w:val="none"/>
          <w:lang w:val="en-US" w:eastAsia="zh-CN"/>
        </w:rPr>
        <w:t>场</w:t>
      </w:r>
      <w:r>
        <w:rPr>
          <w:rFonts w:hint="eastAsia" w:ascii="宋体" w:hAnsi="宋体" w:eastAsia="宋体" w:cs="宋体"/>
          <w:color w:val="auto"/>
          <w:spacing w:val="-4"/>
          <w:sz w:val="24"/>
          <w:szCs w:val="24"/>
          <w:highlight w:val="none"/>
          <w:lang w:val="en-US" w:eastAsia="zh-CN"/>
        </w:rPr>
        <w:t>沟河中线、温榆河桥，北至潞苑北大街与宋庄镇交界。</w:t>
      </w:r>
    </w:p>
    <w:p w14:paraId="2B4E8B2C">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b/>
          <w:bCs/>
          <w:color w:val="auto"/>
          <w:sz w:val="24"/>
          <w:szCs w:val="24"/>
          <w:highlight w:val="none"/>
        </w:rPr>
      </w:pPr>
      <w:r>
        <w:rPr>
          <w:rFonts w:hint="eastAsia"/>
          <w:b/>
          <w:bCs/>
          <w:color w:val="auto"/>
          <w:sz w:val="24"/>
          <w:szCs w:val="24"/>
          <w:highlight w:val="none"/>
        </w:rPr>
        <w:t>第二条 网格职责</w:t>
      </w:r>
    </w:p>
    <w:p w14:paraId="2E3B3413">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网格职责主要包括三类：一是协助开展市容环境与城市管理秩序维护；二是协助做好安全生产与应急管理保障；三是协助推进社区治理与民生服务。具体包括以下内容：</w:t>
      </w:r>
    </w:p>
    <w:p w14:paraId="1E1CB4D3">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（一）市容环境与城市管理</w:t>
      </w:r>
    </w:p>
    <w:p w14:paraId="401C85FD">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对门前三包、散摊游商、堆物堆料、露天烧烤、黑车摩的、户外灯箱广告违规设置、道路遗撒、公共场所吸烟、随意倾倒生活垃圾等行为进行巡查，发现问题及时报告并配合处置（协助综合行政执法队、生态环境事务中心（环境）、民生保障办公室（公共卫生、计生））。</w:t>
      </w:r>
    </w:p>
    <w:p w14:paraId="5E334DF9">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2.对辖区内违法用地违法建设的巡查、监管、报告，配合做好违法用地违法建设整治拆除工作，对村居内部私搭乱建问题进行巡查并配合处置（协助城乡建设办公室（拆违）、综合行政执法队）。</w:t>
      </w:r>
    </w:p>
    <w:p w14:paraId="6B2DDE3C">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3.对街面上积存大件垃圾、建筑垃圾、绿化垃圾、堆物堆料、废弃垃圾的相关责任单位进行督促并协助清理（协助生态环境事务中心（环境）、社区建设办公室（物业））。</w:t>
      </w:r>
    </w:p>
    <w:p w14:paraId="61CE2EDD">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4.对“开墙打洞”、“无证无照”的违法行为制止并上报（协助经济发展办公室（经发）、市场所）。</w:t>
      </w:r>
    </w:p>
    <w:p w14:paraId="7024A83A">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按照施工扬尘治理六个百分百的工作标准，对各类在施工地内扬尘问题开展巡查检查，做到及时发现、及时上报并配合现场盯守直至整改到位（协助综合行政执法队、城乡建设办公室（规划、拆违、环保、阳光工程）、生态环境事务中心（林业、环境））。</w:t>
      </w:r>
    </w:p>
    <w:p w14:paraId="2F2CFA78">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6.协助做好责任区域内文明城区常态化创建工作，配合完成市级、区级督办问题的销账，并对创城常态化问题点位进行巡查，并配合处置（协助党群工作办公室（宣传））。</w:t>
      </w:r>
    </w:p>
    <w:p w14:paraId="2D463CF2">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维护村居内部环境秩序，督促做好垃圾分类、存放、清运，保持卫生整洁；落实区级环境问题台账整改与自查自改，做好打草透绿、枯枝落叶与堆物堆料清理，以及市政设施、破损路面和墙面的维修等工作（协助生态环境事务中心（环境、城市管理））。</w:t>
      </w:r>
    </w:p>
    <w:p w14:paraId="5D31CA0F">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协助维护辖区内道路交通秩序，对物资学院地铁站周边进行看护，协助开展违规电动三四轮车、“僵尸车”排查清理及非市政道路违章停车整治工作；协助排查道路交通安全隐患，发现问题及时上报；在重要活动期间，协助对主要桥梁、涵洞、立交桥、过街天桥、铁路桥进行安全巡查值守，并协助开展交通安全宣传工作（协助平安建设办公室（综治、信访、交通安全）、派出所）。</w:t>
      </w:r>
    </w:p>
    <w:p w14:paraId="1A05CDD3">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9.巡查未经报备的施工行为，配合对限额以下小型工程开展日常安全检查和管理（协助生态环境事务中心（城市管理））。</w:t>
      </w:r>
    </w:p>
    <w:p w14:paraId="36CA806A">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（二）安全应急与隐患排查</w:t>
      </w:r>
    </w:p>
    <w:p w14:paraId="00F8D28C">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协助排查水情火情、防汛隐患、非法储存、经营危险化学品、液化石油气及易燃易爆物品，发现问题及时上报，配合做好应急处置；汛期，开展常态化道路巡查及积水处置工作、负责永顺镇辖区道路积水点位应急值守及处置工作、负责社区（村）积水风险的应急响应及协助处置工作（协助平安建设办公室（安监））。</w:t>
      </w:r>
    </w:p>
    <w:p w14:paraId="3DC3881B">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11.协助对出租公寓、地下空间、各类群租房进行安全检查，发现问题及时上报（协助城乡建设办公室（规划）、平安建设办公室（综治、信访））。</w:t>
      </w:r>
    </w:p>
    <w:p w14:paraId="6A137B3A">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12.协助对建筑工地、地下空间、洗车店、污染水源、排污口、污染土壤等未达到检查要求的行为进行上报（协助城乡建设办公室（规划））。</w:t>
      </w:r>
    </w:p>
    <w:p w14:paraId="56447EBB">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13.协助对文体经营场所、非学科文体类校外培训机构、健身器材场地进行安全检查，发现问题及时上报（协助市民活动中心（文化站））。</w:t>
      </w:r>
    </w:p>
    <w:p w14:paraId="15A1D055">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协助排查电动车消防安全、社区内私拉电线、小区内违规停车、堵塞消防通道等安全隐患行为，发现问题及时上报，每周至少对辖区内的住宅小区开展一次全覆盖夜查；按照要求开展打草和湿化作业（协助村居、平安建设办公室（安监））。</w:t>
      </w:r>
    </w:p>
    <w:p w14:paraId="5E9546F1">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在重污染天气、大风、暴雨、大雪预警等极端天气，协助开展辖区内安全隐患排查工作，发现问题及时上报，并配合做好应急处置（协助综合行政执法队、城乡建设办公室（规划）、平安建设办公室（安监））。</w:t>
      </w:r>
    </w:p>
    <w:p w14:paraId="4F35BCE3">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16.在空气重污染预警期间，协助检查各项停限产措施落实情况，发现问题及时上报（协助城乡建设办公室（环保））。</w:t>
      </w:r>
    </w:p>
    <w:p w14:paraId="3BD06FB2">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17.在重大节日、活动、会议期间，协助维护各类秩序，配合做好禁放、燃放检查工作；协助开展安全检查及重点人员排查，发现问题及时上报（协助派出所、平安建设办公室（综治、信访））。</w:t>
      </w:r>
    </w:p>
    <w:p w14:paraId="65924817">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（三）社区治理与民生服务</w:t>
      </w:r>
    </w:p>
    <w:p w14:paraId="439C3EED">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18.负责网格案件的上报、处置与反馈工作（协助市民诉求处置中心（网格））。</w:t>
      </w:r>
    </w:p>
    <w:p w14:paraId="5E0BC820">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19.对网格责任范围内的12345案件，必须一办到底，不能推诿责任、剔除了之；对下派各科室、村居的12345疑难案件，网格主动配合协助。（协助市民诉求处置中心（接诉即办））。</w:t>
      </w:r>
    </w:p>
    <w:p w14:paraId="440F89C5">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20.配合社区物业工作，协助解决各类问题，为居民提供便民服务等（协助社区建设办公室（社区服务、物业））。</w:t>
      </w:r>
    </w:p>
    <w:p w14:paraId="6FCBF7E6">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21.协助做好严重精神障碍患者集中筛查、日常管理、信息报送等工作（协助民生保障办公室（公共卫生、计生））。</w:t>
      </w:r>
    </w:p>
    <w:p w14:paraId="68A25430">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22.协助做好无偿献血的组织招募、信息统计、应急献血保障及相关服务保障工作（协助民生保障办公室（公共卫生、计生））。</w:t>
      </w:r>
    </w:p>
    <w:p w14:paraId="72BB2D8C">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23.协助做好病媒生物预防控制、监测调查、宣传检查及专项整治等工作（协助民生保障办公室（公共卫生、计生））。</w:t>
      </w:r>
    </w:p>
    <w:p w14:paraId="78672890">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协助做好清明节、寒衣节等祭祀节日期间，重点时段，重点路口、河堤、桥头等点位的巡逻看护与消防安全工作，并对路边烧纸、公共区域焚烧、抛撒丧葬祭奠物品等不文明行为进行劝导（协助民生保障办公室（民政）、平安建设办公室（安监））。</w:t>
      </w:r>
    </w:p>
    <w:p w14:paraId="37D126CC">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25.协助开展流浪乞讨人员排查救助工作，在巡查街面中，发现流浪乞讨人员，及时告知所属村居（协助民生保障办公室（民政））。</w:t>
      </w:r>
    </w:p>
    <w:p w14:paraId="37E7020B">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26.甲方安排的与本合同网格化管理服务相关的其他临时任务，乙方应予以配合完成。</w:t>
      </w:r>
    </w:p>
    <w:p w14:paraId="19C5191F">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b/>
          <w:bCs/>
          <w:color w:val="auto"/>
          <w:sz w:val="24"/>
          <w:szCs w:val="24"/>
          <w:highlight w:val="none"/>
        </w:rPr>
      </w:pPr>
      <w:r>
        <w:rPr>
          <w:rFonts w:hint="eastAsia"/>
          <w:b/>
          <w:bCs/>
          <w:color w:val="auto"/>
          <w:sz w:val="24"/>
          <w:szCs w:val="24"/>
          <w:highlight w:val="none"/>
        </w:rPr>
        <w:t>第三条 巡查方式</w:t>
      </w:r>
    </w:p>
    <w:p w14:paraId="298F611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1、乙方委派网格员，采取 24 小时不间断的巡查方式，骑电动车人员采取白班8 小时巡查方式。</w:t>
      </w:r>
    </w:p>
    <w:p w14:paraId="718C52A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2、采取重点区域及非重点区域的巡查模式。</w:t>
      </w:r>
    </w:p>
    <w:p w14:paraId="3FE4D0C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3、各网格发现问题时要利用对讲机或其他通讯设备及时上报，并采取小区域网络员、 巡查员迅速集结的模式，包括车辆的集结，形成联动。</w:t>
      </w:r>
    </w:p>
    <w:p w14:paraId="6778EA1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4、夜间以车巡为主，配合派出所治安巡逻，根据</w:t>
      </w:r>
      <w:r>
        <w:rPr>
          <w:rFonts w:hint="eastAsia"/>
          <w:color w:val="auto"/>
          <w:sz w:val="24"/>
          <w:szCs w:val="24"/>
          <w:highlight w:val="none"/>
          <w:lang w:val="en-US" w:eastAsia="zh-CN"/>
        </w:rPr>
        <w:t>甲方及派</w:t>
      </w:r>
      <w:r>
        <w:rPr>
          <w:rFonts w:hint="eastAsia"/>
          <w:color w:val="auto"/>
          <w:sz w:val="24"/>
          <w:szCs w:val="24"/>
          <w:highlight w:val="none"/>
        </w:rPr>
        <w:t>出所工作要求，指定区域全天二十四小时有人值守。</w:t>
      </w:r>
    </w:p>
    <w:p w14:paraId="1D3E36C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5、治安巡防队员随时配合派出所看管违法人员。</w:t>
      </w:r>
    </w:p>
    <w:p w14:paraId="4E27BA45">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b/>
          <w:bCs/>
          <w:color w:val="auto"/>
          <w:sz w:val="24"/>
          <w:szCs w:val="24"/>
          <w:highlight w:val="none"/>
        </w:rPr>
      </w:pPr>
      <w:r>
        <w:rPr>
          <w:rFonts w:hint="eastAsia"/>
          <w:b/>
          <w:bCs/>
          <w:color w:val="auto"/>
          <w:sz w:val="24"/>
          <w:szCs w:val="24"/>
          <w:highlight w:val="none"/>
        </w:rPr>
        <w:t>第四条 管理和要求</w:t>
      </w:r>
    </w:p>
    <w:p w14:paraId="58746C0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1、网格片区根据实际任务需求足额配置工作人员，网格工作人员分为管理人员、文员、网格员、12345 处置专员、巡查处置队员 5 大类。管理人员负责协调调度网格队伍的日常管理；文员负责对接机关科室，做好各类信息统计上报，网格员主要是做好社区巡视和网格案件的上报处置；12345 处置专员主要负责接收、回复平台下发的工单，配合科室、村居做好全程处置；巡查处置队员负责“ 门前三包，环境卫生，街头游商，集体土地巡查和违法建设 ”等方面的巡查处置，按照镇政府要求，配合相关科室执行各类急难险重任务，开展专项治理行动，做好应急保障服务。</w:t>
      </w:r>
    </w:p>
    <w:p w14:paraId="018142E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乙方</w:t>
      </w:r>
      <w:r>
        <w:rPr>
          <w:rFonts w:hint="eastAsia"/>
          <w:color w:val="auto"/>
          <w:sz w:val="24"/>
          <w:szCs w:val="24"/>
          <w:highlight w:val="none"/>
          <w:lang w:eastAsia="zh-CN"/>
        </w:rPr>
        <w:t>应</w:t>
      </w:r>
      <w:r>
        <w:rPr>
          <w:rFonts w:hint="eastAsia"/>
          <w:color w:val="auto"/>
          <w:sz w:val="24"/>
          <w:szCs w:val="24"/>
          <w:highlight w:val="none"/>
        </w:rPr>
        <w:t>根据</w:t>
      </w:r>
      <w:r>
        <w:rPr>
          <w:rFonts w:hint="eastAsia"/>
          <w:color w:val="auto"/>
          <w:sz w:val="24"/>
          <w:szCs w:val="24"/>
          <w:highlight w:val="none"/>
          <w:lang w:eastAsia="zh-CN"/>
        </w:rPr>
        <w:t>甲方提出的</w:t>
      </w:r>
      <w:r>
        <w:rPr>
          <w:rFonts w:hint="eastAsia"/>
          <w:color w:val="auto"/>
          <w:sz w:val="24"/>
          <w:szCs w:val="24"/>
          <w:highlight w:val="none"/>
        </w:rPr>
        <w:t>任务需要足额配置</w:t>
      </w:r>
      <w:r>
        <w:rPr>
          <w:rFonts w:hint="eastAsia"/>
          <w:color w:val="auto"/>
          <w:sz w:val="24"/>
          <w:szCs w:val="24"/>
          <w:highlight w:val="none"/>
          <w:lang w:eastAsia="zh-CN"/>
        </w:rPr>
        <w:t>符合本合同约定要求的</w:t>
      </w:r>
      <w:r>
        <w:rPr>
          <w:rFonts w:hint="eastAsia"/>
          <w:color w:val="auto"/>
          <w:sz w:val="24"/>
          <w:szCs w:val="24"/>
          <w:highlight w:val="none"/>
        </w:rPr>
        <w:t>工作人员，通常应满足以下要求：一是每个网格大区应按照通州区城指中心划定的网格数量，1:1比例配置专职网格员，并按要求参与接诉即办平台值守和案件跟踪；二是每个网格大区配置20-25人的巡查处置力量，确保24小时不间断开展责任区内巡查检查，并按照镇政府要求，配合相关科室执行各类急难险重任务、开展专项治理行动、做好应急保障服务，其中夜班人员上半夜应保持在岗，下半夜可在责任区内休息地点休整，如有紧急任务能够第一时间到场处置；三是辖区内地铁站每个站口在早高峰（6-9时）晚高峰（18至22时）期间至少有2人参与安全值守任务；四是根据政府工作要求抽调人员完成其他临时任务。</w:t>
      </w:r>
    </w:p>
    <w:p w14:paraId="7EEEC57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2、网格工作人员应具备以下要求：</w:t>
      </w:r>
    </w:p>
    <w:p w14:paraId="43B45C9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242" w:firstLineChars="100"/>
        <w:textAlignment w:val="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（1）年龄：</w:t>
      </w:r>
      <w:r>
        <w:rPr>
          <w:rFonts w:hint="eastAsia" w:ascii="宋体" w:hAnsi="宋体" w:eastAsia="宋体" w:cs="宋体"/>
          <w:color w:val="auto"/>
          <w:spacing w:val="1"/>
          <w:sz w:val="24"/>
          <w:szCs w:val="24"/>
          <w:highlight w:val="none"/>
          <w:lang w:eastAsia="zh-CN"/>
        </w:rPr>
        <w:t>网格工作人员实行实名制上岗，专职</w:t>
      </w:r>
      <w:r>
        <w:rPr>
          <w:rFonts w:hint="eastAsia" w:ascii="宋体" w:hAnsi="宋体" w:eastAsia="宋体" w:cs="宋体"/>
          <w:color w:val="auto"/>
          <w:spacing w:val="1"/>
          <w:sz w:val="24"/>
          <w:szCs w:val="24"/>
          <w:highlight w:val="none"/>
          <w:lang w:val="en-US" w:eastAsia="zh-CN"/>
        </w:rPr>
        <w:t>网格员年龄一般不超过55岁，处置队员应为男性，年龄一般不超过45岁</w:t>
      </w:r>
      <w:r>
        <w:rPr>
          <w:rFonts w:ascii="宋体" w:hAnsi="宋体" w:eastAsia="宋体" w:cs="宋体"/>
          <w:color w:val="auto"/>
          <w:spacing w:val="-1"/>
          <w:sz w:val="24"/>
          <w:szCs w:val="24"/>
          <w:highlight w:val="none"/>
        </w:rPr>
        <w:t>。（</w:t>
      </w:r>
      <w:r>
        <w:rPr>
          <w:rFonts w:hint="eastAsia" w:ascii="宋体" w:hAnsi="宋体" w:cs="宋体"/>
          <w:color w:val="auto"/>
          <w:spacing w:val="-1"/>
          <w:sz w:val="24"/>
          <w:szCs w:val="24"/>
          <w:highlight w:val="none"/>
          <w:lang w:val="en-US" w:eastAsia="zh-CN"/>
        </w:rPr>
        <w:t>2</w:t>
      </w:r>
      <w:r>
        <w:rPr>
          <w:rFonts w:ascii="宋体" w:hAnsi="宋体" w:eastAsia="宋体" w:cs="宋体"/>
          <w:color w:val="auto"/>
          <w:spacing w:val="-1"/>
          <w:sz w:val="24"/>
          <w:szCs w:val="24"/>
          <w:highlight w:val="none"/>
        </w:rPr>
        <w:t>）身体健康、普通话流利，性格开朗、品行端正。（</w:t>
      </w:r>
      <w:r>
        <w:rPr>
          <w:rFonts w:hint="eastAsia" w:ascii="宋体" w:hAnsi="宋体" w:cs="宋体"/>
          <w:color w:val="auto"/>
          <w:spacing w:val="-1"/>
          <w:sz w:val="24"/>
          <w:szCs w:val="24"/>
          <w:highlight w:val="none"/>
          <w:lang w:val="en-US" w:eastAsia="zh-CN"/>
        </w:rPr>
        <w:t>3</w:t>
      </w:r>
      <w:r>
        <w:rPr>
          <w:rFonts w:ascii="宋体" w:hAnsi="宋体" w:eastAsia="宋体" w:cs="宋体"/>
          <w:color w:val="auto"/>
          <w:spacing w:val="-1"/>
          <w:sz w:val="24"/>
          <w:szCs w:val="24"/>
          <w:highlight w:val="none"/>
        </w:rPr>
        <w:t>）有良好</w:t>
      </w:r>
      <w:r>
        <w:rPr>
          <w:rFonts w:ascii="宋体" w:hAnsi="宋体" w:eastAsia="宋体" w:cs="宋体"/>
          <w:color w:val="auto"/>
          <w:spacing w:val="-2"/>
          <w:sz w:val="24"/>
          <w:szCs w:val="24"/>
          <w:highlight w:val="none"/>
        </w:rPr>
        <w:t>的沟</w:t>
      </w:r>
      <w:r>
        <w:rPr>
          <w:rFonts w:ascii="宋体" w:hAnsi="宋体" w:eastAsia="宋体" w:cs="宋体"/>
          <w:color w:val="auto"/>
          <w:spacing w:val="-3"/>
          <w:sz w:val="24"/>
          <w:szCs w:val="24"/>
          <w:highlight w:val="none"/>
        </w:rPr>
        <w:t>通、理解、表达、归纳能力。（</w:t>
      </w:r>
      <w:r>
        <w:rPr>
          <w:rFonts w:hint="eastAsia" w:ascii="宋体" w:hAnsi="宋体" w:cs="宋体"/>
          <w:color w:val="auto"/>
          <w:spacing w:val="-3"/>
          <w:sz w:val="24"/>
          <w:szCs w:val="24"/>
          <w:highlight w:val="none"/>
          <w:lang w:val="en-US" w:eastAsia="zh-CN"/>
        </w:rPr>
        <w:t>4</w:t>
      </w:r>
      <w:r>
        <w:rPr>
          <w:rFonts w:ascii="宋体" w:hAnsi="宋体" w:eastAsia="宋体" w:cs="宋体"/>
          <w:color w:val="auto"/>
          <w:spacing w:val="-3"/>
          <w:sz w:val="24"/>
          <w:szCs w:val="24"/>
          <w:highlight w:val="none"/>
        </w:rPr>
        <w:t>）有服务意识、团队合作精神和较</w:t>
      </w:r>
      <w:r>
        <w:rPr>
          <w:rFonts w:ascii="宋体" w:hAnsi="宋体" w:eastAsia="宋体" w:cs="宋体"/>
          <w:color w:val="auto"/>
          <w:spacing w:val="-4"/>
          <w:sz w:val="24"/>
          <w:szCs w:val="24"/>
          <w:highlight w:val="none"/>
        </w:rPr>
        <w:t>强的责任心。（</w:t>
      </w:r>
      <w:r>
        <w:rPr>
          <w:rFonts w:hint="eastAsia" w:ascii="宋体" w:hAnsi="宋体" w:cs="宋体"/>
          <w:color w:val="auto"/>
          <w:spacing w:val="-4"/>
          <w:sz w:val="24"/>
          <w:szCs w:val="24"/>
          <w:highlight w:val="none"/>
          <w:lang w:val="en-US" w:eastAsia="zh-CN"/>
        </w:rPr>
        <w:t>5</w:t>
      </w:r>
      <w:r>
        <w:rPr>
          <w:rFonts w:ascii="宋体" w:hAnsi="宋体" w:eastAsia="宋体" w:cs="宋体"/>
          <w:color w:val="auto"/>
          <w:spacing w:val="-4"/>
          <w:sz w:val="24"/>
          <w:szCs w:val="24"/>
          <w:highlight w:val="none"/>
        </w:rPr>
        <w:t>）有</w:t>
      </w:r>
      <w:r>
        <w:rPr>
          <w:rFonts w:ascii="宋体" w:hAnsi="宋体" w:eastAsia="宋体" w:cs="宋体"/>
          <w:color w:val="auto"/>
          <w:sz w:val="24"/>
          <w:szCs w:val="24"/>
          <w:highlight w:val="none"/>
        </w:rPr>
        <w:t>良好的服务意识，反应灵敏、积极主动、刻苦耐劳，能服从安排和</w:t>
      </w:r>
      <w:r>
        <w:rPr>
          <w:rFonts w:ascii="宋体" w:hAnsi="宋体" w:eastAsia="宋体" w:cs="宋体"/>
          <w:color w:val="auto"/>
          <w:spacing w:val="-1"/>
          <w:sz w:val="24"/>
          <w:szCs w:val="24"/>
          <w:highlight w:val="none"/>
        </w:rPr>
        <w:t>指挥。（</w:t>
      </w:r>
      <w:r>
        <w:rPr>
          <w:rFonts w:hint="eastAsia" w:ascii="宋体" w:hAnsi="宋体" w:cs="宋体"/>
          <w:color w:val="auto"/>
          <w:spacing w:val="-1"/>
          <w:sz w:val="24"/>
          <w:szCs w:val="24"/>
          <w:highlight w:val="none"/>
          <w:lang w:val="en-US" w:eastAsia="zh-CN"/>
        </w:rPr>
        <w:t>6</w:t>
      </w:r>
      <w:r>
        <w:rPr>
          <w:rFonts w:ascii="宋体" w:hAnsi="宋体" w:eastAsia="宋体" w:cs="宋体"/>
          <w:color w:val="auto"/>
          <w:spacing w:val="-1"/>
          <w:sz w:val="24"/>
          <w:szCs w:val="24"/>
          <w:highlight w:val="none"/>
        </w:rPr>
        <w:t>）具有一年</w:t>
      </w:r>
      <w:r>
        <w:rPr>
          <w:rFonts w:ascii="宋体" w:hAnsi="宋体" w:eastAsia="宋体" w:cs="宋体"/>
          <w:color w:val="auto"/>
          <w:sz w:val="24"/>
          <w:szCs w:val="24"/>
          <w:highlight w:val="none"/>
        </w:rPr>
        <w:t>（含）以上的工作经验，无违法犯罪记录。（</w:t>
      </w:r>
      <w:r>
        <w:rPr>
          <w:rFonts w:hint="eastAsia" w:ascii="宋体" w:hAnsi="宋体" w:cs="宋体"/>
          <w:color w:val="auto"/>
          <w:spacing w:val="-1"/>
          <w:sz w:val="24"/>
          <w:szCs w:val="24"/>
          <w:highlight w:val="none"/>
          <w:lang w:val="en-US" w:eastAsia="zh-CN"/>
        </w:rPr>
        <w:t>7</w:t>
      </w:r>
      <w:r>
        <w:rPr>
          <w:rFonts w:ascii="宋体" w:hAnsi="宋体" w:eastAsia="宋体" w:cs="宋体"/>
          <w:color w:val="auto"/>
          <w:spacing w:val="-1"/>
          <w:sz w:val="24"/>
          <w:szCs w:val="24"/>
          <w:highlight w:val="none"/>
        </w:rPr>
        <w:t>）会使用智能手机。</w:t>
      </w:r>
    </w:p>
    <w:p w14:paraId="1DAE128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3、网格工作人员每月实际上岗率不低于 95%，有特殊情况要进行报备，按规定与进行科室对接，巡视和处理有关问题。片区要保证人员稳定，网格工作人员要实名制上岗，姓名、电话统一上报永顺镇政府备案，如有调整要及时向执法队报告。</w:t>
      </w:r>
    </w:p>
    <w:p w14:paraId="2AE3AED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4、网格公司应定期开展人员培训。内容包括基本技能、专业知识、沟通技巧、社会难点、热点及应急问题处置，疑难问题处理技巧等，镇相关业务科室人员应结合交办任务适时组织网格工作人员进行相关业务培训。</w:t>
      </w:r>
    </w:p>
    <w:p w14:paraId="1CF6031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5、网格公司要根据需要足量配备机动车辆、电脑、摄像机、清扫转运工具等必要的装备器材。工作时间内，必须在责任区域内巡查处理相关事宜，非工作需要不得跨区域活动。</w:t>
      </w:r>
    </w:p>
    <w:p w14:paraId="1FE8D17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6、网格公司内部要合理确定工作人员劳动报酬和工作补贴，根据财力情况完善待遇 正常增长机制，保持队伍稳定。网格公司要加强人员管理，根据工作业绩、日常表现、辖区单位和居民满意度评价等，进行绩效考核，并实施奖惩，对考核不称职或违法违纪的工作人员要依法依规解聘。</w:t>
      </w:r>
    </w:p>
    <w:p w14:paraId="2518B41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7、每一名队员都要对巡查中发现的问题及隐患及时向值班领导报告，对于简单问题，在保证自身安全的前提下可制止然后上报。</w:t>
      </w:r>
    </w:p>
    <w:p w14:paraId="34A6C2F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8、巡查员在巡查中要多观察并按巡查线路和范围、频次巡查，确保完成巡查任务。</w:t>
      </w:r>
    </w:p>
    <w:p w14:paraId="64A8148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9、巡查队长负责对巡查员的监督，配合平台完成问题的处理，如发现问题未能及时上报的将进行处理。</w:t>
      </w:r>
    </w:p>
    <w:p w14:paraId="115BA43F">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b/>
          <w:bCs/>
          <w:color w:val="auto"/>
          <w:sz w:val="24"/>
          <w:szCs w:val="24"/>
          <w:highlight w:val="none"/>
        </w:rPr>
      </w:pPr>
      <w:r>
        <w:rPr>
          <w:rFonts w:hint="eastAsia"/>
          <w:b/>
          <w:bCs/>
          <w:color w:val="auto"/>
          <w:sz w:val="24"/>
          <w:szCs w:val="24"/>
          <w:highlight w:val="none"/>
        </w:rPr>
        <w:t>第五条 甲乙双方权利义务</w:t>
      </w:r>
    </w:p>
    <w:p w14:paraId="636B6E6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（一）甲方权利义务</w:t>
      </w:r>
    </w:p>
    <w:p w14:paraId="5C9B848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1、对乙方所派人员进行教育监督管理，对违反甲方管理规定的行为，有权要求当事人整改。乙方所派人员不服从甲方管理，违反甲方管理规定而不予整改或整改不合格时，甲方有权向乙方提出换人要求。同时乙方须按照甲方要求及时派遣符合条件的其他人员到甲方工作，尽量避免对甲方的正常工作造成不利影响。</w:t>
      </w:r>
    </w:p>
    <w:p w14:paraId="055C90E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2、甲方有权根据镇域实际情况或上级要求，交付乙方临时性任务。</w:t>
      </w:r>
    </w:p>
    <w:p w14:paraId="54841BF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Theme="minorEastAsia"/>
          <w:color w:val="auto"/>
          <w:sz w:val="24"/>
          <w:szCs w:val="24"/>
          <w:highlight w:val="none"/>
          <w:lang w:eastAsia="zh-CN"/>
        </w:rPr>
      </w:pPr>
      <w:r>
        <w:rPr>
          <w:rFonts w:hint="eastAsia"/>
          <w:color w:val="auto"/>
          <w:sz w:val="24"/>
          <w:szCs w:val="24"/>
          <w:highlight w:val="none"/>
        </w:rPr>
        <w:t>3、乙方所提供的服务不符合约定要求时，出现以下情形之一，视为乙方违约，未按合同执行，甲方有权扣减服务费，</w:t>
      </w:r>
      <w:r>
        <w:rPr>
          <w:rFonts w:hint="eastAsia"/>
          <w:color w:val="auto"/>
          <w:sz w:val="24"/>
          <w:szCs w:val="24"/>
          <w:highlight w:val="none"/>
          <w:lang w:eastAsia="zh-CN"/>
        </w:rPr>
        <w:t>所有扣减金额甲方有权</w:t>
      </w:r>
      <w:r>
        <w:rPr>
          <w:rFonts w:hint="eastAsia"/>
          <w:color w:val="auto"/>
          <w:sz w:val="24"/>
          <w:szCs w:val="24"/>
          <w:highlight w:val="none"/>
        </w:rPr>
        <w:t>直</w:t>
      </w:r>
      <w:r>
        <w:rPr>
          <w:rFonts w:hint="eastAsia"/>
          <w:color w:val="auto"/>
          <w:sz w:val="24"/>
          <w:szCs w:val="24"/>
          <w:highlight w:val="none"/>
          <w:lang w:eastAsia="zh-CN"/>
        </w:rPr>
        <w:t>接从当期应付乙方的服务费中扣除，当期服务费不足抵扣的，乙方应于甲方发出扣款通知后3日内补足差额，直</w:t>
      </w:r>
      <w:r>
        <w:rPr>
          <w:rFonts w:hint="eastAsia"/>
          <w:color w:val="auto"/>
          <w:sz w:val="24"/>
          <w:szCs w:val="24"/>
          <w:highlight w:val="none"/>
        </w:rPr>
        <w:t>至解除合同</w:t>
      </w:r>
      <w:r>
        <w:rPr>
          <w:rFonts w:hint="eastAsia"/>
          <w:color w:val="auto"/>
          <w:sz w:val="24"/>
          <w:szCs w:val="24"/>
          <w:highlight w:val="none"/>
          <w:lang w:eastAsia="zh-CN"/>
        </w:rPr>
        <w:t>。</w:t>
      </w:r>
    </w:p>
    <w:p w14:paraId="3964CD7D">
      <w:pPr>
        <w:keepNext w:val="0"/>
        <w:keepLines w:val="0"/>
        <w:pageBreakBefore w:val="0"/>
        <w:widowControl w:val="0"/>
        <w:numPr>
          <w:ilvl w:val="0"/>
          <w:numId w:val="14"/>
        </w:numPr>
        <w:kinsoku/>
        <w:wordWrap/>
        <w:overflowPunct/>
        <w:topLinePunct w:val="0"/>
        <w:autoSpaceDE/>
        <w:autoSpaceDN/>
        <w:bidi w:val="0"/>
        <w:adjustRightInd/>
        <w:snapToGrid/>
        <w:spacing w:line="360" w:lineRule="auto"/>
        <w:ind w:left="0" w:leftChars="0" w:firstLine="480" w:firstLineChars="200"/>
        <w:textAlignment w:val="auto"/>
        <w:rPr>
          <w:rFonts w:hint="eastAsia"/>
          <w:color w:val="auto"/>
          <w:sz w:val="24"/>
          <w:szCs w:val="24"/>
          <w:highlight w:val="none"/>
        </w:rPr>
      </w:pPr>
      <w:r>
        <w:rPr>
          <w:rFonts w:hint="eastAsia"/>
          <w:color w:val="auto"/>
          <w:sz w:val="24"/>
          <w:szCs w:val="24"/>
          <w:highlight w:val="none"/>
          <w:lang w:eastAsia="zh-CN"/>
        </w:rPr>
        <w:t>城市管理</w:t>
      </w:r>
      <w:r>
        <w:rPr>
          <w:rFonts w:hint="eastAsia"/>
          <w:color w:val="auto"/>
          <w:sz w:val="24"/>
          <w:szCs w:val="24"/>
          <w:highlight w:val="none"/>
        </w:rPr>
        <w:t>秩序类问题及日常检查，一般性问题</w:t>
      </w:r>
      <w:r>
        <w:rPr>
          <w:rFonts w:hint="eastAsia"/>
          <w:color w:val="auto"/>
          <w:sz w:val="24"/>
          <w:szCs w:val="24"/>
          <w:highlight w:val="none"/>
          <w:lang w:eastAsia="zh-CN"/>
        </w:rPr>
        <w:t>每</w:t>
      </w:r>
      <w:r>
        <w:rPr>
          <w:rFonts w:hint="eastAsia"/>
          <w:color w:val="auto"/>
          <w:sz w:val="24"/>
          <w:szCs w:val="24"/>
          <w:highlight w:val="none"/>
        </w:rPr>
        <w:t>次扣款</w:t>
      </w:r>
      <w:r>
        <w:rPr>
          <w:rFonts w:hint="eastAsia"/>
          <w:color w:val="auto"/>
          <w:sz w:val="24"/>
          <w:szCs w:val="24"/>
          <w:highlight w:val="none"/>
          <w:lang w:val="en-US" w:eastAsia="zh-CN"/>
        </w:rPr>
        <w:t>10</w:t>
      </w:r>
      <w:r>
        <w:rPr>
          <w:rFonts w:hint="eastAsia"/>
          <w:color w:val="auto"/>
          <w:sz w:val="24"/>
          <w:szCs w:val="24"/>
          <w:highlight w:val="none"/>
        </w:rPr>
        <w:t>00元，</w:t>
      </w:r>
      <w:r>
        <w:rPr>
          <w:rFonts w:hint="eastAsia"/>
          <w:color w:val="auto"/>
          <w:sz w:val="24"/>
          <w:szCs w:val="24"/>
          <w:highlight w:val="none"/>
          <w:lang w:eastAsia="zh-CN"/>
        </w:rPr>
        <w:t>产生举报的每件（次）扣</w:t>
      </w:r>
      <w:r>
        <w:rPr>
          <w:rFonts w:hint="eastAsia"/>
          <w:color w:val="auto"/>
          <w:sz w:val="24"/>
          <w:szCs w:val="24"/>
          <w:highlight w:val="none"/>
          <w:lang w:val="en-US" w:eastAsia="zh-CN"/>
        </w:rPr>
        <w:t>1分，扣</w:t>
      </w:r>
      <w:r>
        <w:rPr>
          <w:rFonts w:hint="eastAsia"/>
          <w:color w:val="auto"/>
          <w:sz w:val="24"/>
          <w:szCs w:val="24"/>
          <w:highlight w:val="none"/>
          <w:lang w:eastAsia="zh-CN"/>
        </w:rPr>
        <w:t>款</w:t>
      </w:r>
      <w:r>
        <w:rPr>
          <w:rFonts w:hint="eastAsia"/>
          <w:color w:val="auto"/>
          <w:sz w:val="24"/>
          <w:szCs w:val="24"/>
          <w:highlight w:val="none"/>
          <w:lang w:val="en-US" w:eastAsia="zh-CN"/>
        </w:rPr>
        <w:t>2000元，市区级督办问题每件（次）扣3000元，扣2分，</w:t>
      </w:r>
      <w:r>
        <w:rPr>
          <w:rFonts w:hint="eastAsia"/>
          <w:color w:val="auto"/>
          <w:sz w:val="24"/>
          <w:szCs w:val="24"/>
          <w:highlight w:val="none"/>
        </w:rPr>
        <w:t>重点区域</w:t>
      </w:r>
      <w:r>
        <w:rPr>
          <w:rFonts w:hint="eastAsia"/>
          <w:color w:val="auto"/>
          <w:sz w:val="24"/>
          <w:szCs w:val="24"/>
          <w:highlight w:val="none"/>
          <w:lang w:eastAsia="zh-CN"/>
        </w:rPr>
        <w:t>、特殊时期的</w:t>
      </w:r>
      <w:r>
        <w:rPr>
          <w:rFonts w:hint="eastAsia"/>
          <w:color w:val="auto"/>
          <w:sz w:val="24"/>
          <w:szCs w:val="24"/>
          <w:highlight w:val="none"/>
        </w:rPr>
        <w:t>突出问题每次扣款</w:t>
      </w:r>
      <w:r>
        <w:rPr>
          <w:rFonts w:hint="eastAsia"/>
          <w:color w:val="auto"/>
          <w:sz w:val="24"/>
          <w:szCs w:val="24"/>
          <w:highlight w:val="none"/>
          <w:lang w:val="en-US" w:eastAsia="zh-CN"/>
        </w:rPr>
        <w:t>5</w:t>
      </w:r>
      <w:r>
        <w:rPr>
          <w:rFonts w:hint="eastAsia"/>
          <w:color w:val="auto"/>
          <w:sz w:val="24"/>
          <w:szCs w:val="24"/>
          <w:highlight w:val="none"/>
        </w:rPr>
        <w:t>000元，</w:t>
      </w:r>
      <w:r>
        <w:rPr>
          <w:rFonts w:hint="eastAsia"/>
          <w:color w:val="auto"/>
          <w:sz w:val="24"/>
          <w:szCs w:val="24"/>
          <w:highlight w:val="none"/>
          <w:lang w:eastAsia="zh-CN"/>
        </w:rPr>
        <w:t>扣</w:t>
      </w:r>
      <w:r>
        <w:rPr>
          <w:rFonts w:hint="eastAsia"/>
          <w:color w:val="auto"/>
          <w:sz w:val="24"/>
          <w:szCs w:val="24"/>
          <w:highlight w:val="none"/>
          <w:lang w:val="en-US" w:eastAsia="zh-CN"/>
        </w:rPr>
        <w:t>3分</w:t>
      </w:r>
      <w:r>
        <w:rPr>
          <w:rFonts w:hint="eastAsia"/>
          <w:color w:val="auto"/>
          <w:sz w:val="24"/>
          <w:szCs w:val="24"/>
          <w:highlight w:val="none"/>
        </w:rPr>
        <w:t>。</w:t>
      </w:r>
    </w:p>
    <w:p w14:paraId="58416822">
      <w:pPr>
        <w:keepNext w:val="0"/>
        <w:keepLines w:val="0"/>
        <w:pageBreakBefore w:val="0"/>
        <w:widowControl w:val="0"/>
        <w:numPr>
          <w:ilvl w:val="0"/>
          <w:numId w:val="14"/>
        </w:numPr>
        <w:kinsoku/>
        <w:wordWrap/>
        <w:overflowPunct/>
        <w:topLinePunct w:val="0"/>
        <w:autoSpaceDE/>
        <w:autoSpaceDN/>
        <w:bidi w:val="0"/>
        <w:adjustRightInd/>
        <w:snapToGrid/>
        <w:spacing w:line="360" w:lineRule="auto"/>
        <w:ind w:left="0" w:leftChars="0" w:firstLine="480" w:firstLineChars="200"/>
        <w:textAlignment w:val="auto"/>
        <w:rPr>
          <w:rFonts w:hint="eastAsia"/>
          <w:color w:val="auto"/>
          <w:sz w:val="24"/>
          <w:szCs w:val="24"/>
          <w:highlight w:val="none"/>
        </w:rPr>
      </w:pPr>
      <w:r>
        <w:rPr>
          <w:rFonts w:hint="eastAsia"/>
          <w:color w:val="auto"/>
          <w:sz w:val="24"/>
          <w:szCs w:val="24"/>
          <w:highlight w:val="none"/>
          <w:lang w:val="en-US" w:eastAsia="zh-CN"/>
        </w:rPr>
        <w:t>网</w:t>
      </w:r>
      <w:r>
        <w:rPr>
          <w:rFonts w:hint="eastAsia"/>
          <w:color w:val="auto"/>
          <w:sz w:val="24"/>
          <w:szCs w:val="24"/>
          <w:highlight w:val="none"/>
        </w:rPr>
        <w:t>格</w:t>
      </w:r>
      <w:r>
        <w:rPr>
          <w:rFonts w:hint="eastAsia"/>
          <w:color w:val="auto"/>
          <w:sz w:val="24"/>
          <w:szCs w:val="24"/>
          <w:highlight w:val="none"/>
          <w:lang w:eastAsia="zh-CN"/>
        </w:rPr>
        <w:t>公司</w:t>
      </w:r>
      <w:r>
        <w:rPr>
          <w:rFonts w:hint="eastAsia"/>
          <w:color w:val="auto"/>
          <w:sz w:val="24"/>
          <w:szCs w:val="24"/>
          <w:highlight w:val="none"/>
        </w:rPr>
        <w:t>实际配置工作人员不符合要求的，每</w:t>
      </w:r>
      <w:r>
        <w:rPr>
          <w:rFonts w:hint="eastAsia"/>
          <w:color w:val="auto"/>
          <w:sz w:val="24"/>
          <w:szCs w:val="24"/>
          <w:highlight w:val="none"/>
          <w:lang w:eastAsia="zh-CN"/>
        </w:rPr>
        <w:t>缺勤</w:t>
      </w:r>
      <w:r>
        <w:rPr>
          <w:rFonts w:hint="eastAsia"/>
          <w:color w:val="auto"/>
          <w:sz w:val="24"/>
          <w:szCs w:val="24"/>
          <w:highlight w:val="none"/>
          <w:lang w:val="en-US" w:eastAsia="zh-CN"/>
        </w:rPr>
        <w:t>1</w:t>
      </w:r>
      <w:r>
        <w:rPr>
          <w:rFonts w:hint="eastAsia"/>
          <w:color w:val="auto"/>
          <w:sz w:val="24"/>
          <w:szCs w:val="24"/>
          <w:highlight w:val="none"/>
        </w:rPr>
        <w:t>人</w:t>
      </w:r>
      <w:r>
        <w:rPr>
          <w:rFonts w:hint="eastAsia"/>
          <w:color w:val="auto"/>
          <w:sz w:val="24"/>
          <w:szCs w:val="24"/>
          <w:highlight w:val="none"/>
          <w:lang w:eastAsia="zh-CN"/>
        </w:rPr>
        <w:t>次</w:t>
      </w:r>
      <w:r>
        <w:rPr>
          <w:rFonts w:hint="eastAsia"/>
          <w:color w:val="auto"/>
          <w:sz w:val="24"/>
          <w:szCs w:val="24"/>
          <w:highlight w:val="none"/>
        </w:rPr>
        <w:t>扣</w:t>
      </w:r>
      <w:r>
        <w:rPr>
          <w:rFonts w:hint="eastAsia"/>
          <w:color w:val="auto"/>
          <w:sz w:val="24"/>
          <w:szCs w:val="24"/>
          <w:highlight w:val="none"/>
          <w:lang w:val="en-US" w:eastAsia="zh-CN"/>
        </w:rPr>
        <w:t>1分，扣款3</w:t>
      </w:r>
      <w:r>
        <w:rPr>
          <w:rFonts w:hint="eastAsia"/>
          <w:color w:val="auto"/>
          <w:sz w:val="24"/>
          <w:szCs w:val="24"/>
          <w:highlight w:val="none"/>
        </w:rPr>
        <w:t>000元，实际工作人员与报备信息不一致的每人次扣</w:t>
      </w:r>
      <w:r>
        <w:rPr>
          <w:rFonts w:hint="eastAsia"/>
          <w:color w:val="auto"/>
          <w:sz w:val="24"/>
          <w:szCs w:val="24"/>
          <w:highlight w:val="none"/>
          <w:lang w:val="en-US" w:eastAsia="zh-CN"/>
        </w:rPr>
        <w:t>10</w:t>
      </w:r>
      <w:r>
        <w:rPr>
          <w:rFonts w:hint="eastAsia"/>
          <w:color w:val="auto"/>
          <w:sz w:val="24"/>
          <w:szCs w:val="24"/>
          <w:highlight w:val="none"/>
        </w:rPr>
        <w:t>00元，着装（标识）不</w:t>
      </w:r>
      <w:r>
        <w:rPr>
          <w:rFonts w:hint="eastAsia"/>
          <w:color w:val="auto"/>
          <w:sz w:val="24"/>
          <w:szCs w:val="24"/>
          <w:highlight w:val="none"/>
          <w:lang w:eastAsia="zh-CN"/>
        </w:rPr>
        <w:t>规范、形象差</w:t>
      </w:r>
      <w:r>
        <w:rPr>
          <w:rFonts w:hint="eastAsia"/>
          <w:color w:val="auto"/>
          <w:sz w:val="24"/>
          <w:szCs w:val="24"/>
          <w:highlight w:val="none"/>
        </w:rPr>
        <w:t>的每人次扣</w:t>
      </w:r>
      <w:r>
        <w:rPr>
          <w:rFonts w:hint="eastAsia"/>
          <w:color w:val="auto"/>
          <w:sz w:val="24"/>
          <w:szCs w:val="24"/>
          <w:highlight w:val="none"/>
          <w:lang w:val="en-US" w:eastAsia="zh-CN"/>
        </w:rPr>
        <w:t>10</w:t>
      </w:r>
      <w:r>
        <w:rPr>
          <w:rFonts w:hint="eastAsia"/>
          <w:color w:val="auto"/>
          <w:sz w:val="24"/>
          <w:szCs w:val="24"/>
          <w:highlight w:val="none"/>
        </w:rPr>
        <w:t>00元，</w:t>
      </w:r>
      <w:r>
        <w:rPr>
          <w:rFonts w:hint="eastAsia"/>
          <w:color w:val="auto"/>
          <w:sz w:val="24"/>
          <w:szCs w:val="24"/>
          <w:highlight w:val="none"/>
          <w:lang w:eastAsia="zh-CN"/>
        </w:rPr>
        <w:t>电子工牌每月累计</w:t>
      </w:r>
      <w:r>
        <w:rPr>
          <w:rFonts w:hint="eastAsia"/>
          <w:color w:val="auto"/>
          <w:sz w:val="24"/>
          <w:szCs w:val="24"/>
          <w:highlight w:val="none"/>
          <w:lang w:val="en-US" w:eastAsia="zh-CN"/>
        </w:rPr>
        <w:t>6次以上单日上岗时长不足6小时的，每人每月扣3000元；</w:t>
      </w:r>
      <w:r>
        <w:rPr>
          <w:rFonts w:hint="eastAsia"/>
          <w:color w:val="auto"/>
          <w:sz w:val="24"/>
          <w:szCs w:val="24"/>
          <w:highlight w:val="none"/>
          <w:lang w:eastAsia="zh-CN"/>
        </w:rPr>
        <w:t>网格公司配属车辆违规使用标识的扣</w:t>
      </w:r>
      <w:r>
        <w:rPr>
          <w:rFonts w:hint="eastAsia"/>
          <w:color w:val="auto"/>
          <w:sz w:val="24"/>
          <w:szCs w:val="24"/>
          <w:highlight w:val="none"/>
          <w:lang w:val="en-US" w:eastAsia="zh-CN"/>
        </w:rPr>
        <w:t>3000元，违规行驶停放、擅自跨工作区域活动的每次扣5000元；</w:t>
      </w:r>
      <w:r>
        <w:rPr>
          <w:rFonts w:hint="eastAsia"/>
          <w:color w:val="auto"/>
          <w:sz w:val="24"/>
          <w:szCs w:val="24"/>
          <w:highlight w:val="none"/>
        </w:rPr>
        <w:t>综合</w:t>
      </w:r>
      <w:r>
        <w:rPr>
          <w:rFonts w:hint="eastAsia"/>
          <w:color w:val="auto"/>
          <w:sz w:val="24"/>
          <w:szCs w:val="24"/>
          <w:highlight w:val="none"/>
          <w:lang w:eastAsia="zh-CN"/>
        </w:rPr>
        <w:t>季度</w:t>
      </w:r>
      <w:r>
        <w:rPr>
          <w:rFonts w:hint="eastAsia"/>
          <w:color w:val="auto"/>
          <w:sz w:val="24"/>
          <w:szCs w:val="24"/>
          <w:highlight w:val="none"/>
        </w:rPr>
        <w:t>检查</w:t>
      </w:r>
      <w:r>
        <w:rPr>
          <w:rFonts w:hint="eastAsia"/>
          <w:color w:val="auto"/>
          <w:sz w:val="24"/>
          <w:szCs w:val="24"/>
          <w:highlight w:val="none"/>
          <w:lang w:eastAsia="zh-CN"/>
        </w:rPr>
        <w:t>情况</w:t>
      </w:r>
      <w:r>
        <w:rPr>
          <w:rFonts w:hint="eastAsia"/>
          <w:color w:val="auto"/>
          <w:sz w:val="24"/>
          <w:szCs w:val="24"/>
          <w:highlight w:val="none"/>
        </w:rPr>
        <w:t>，实际人员上岗率低于</w:t>
      </w:r>
      <w:r>
        <w:rPr>
          <w:rFonts w:hint="eastAsia"/>
          <w:color w:val="auto"/>
          <w:sz w:val="24"/>
          <w:szCs w:val="24"/>
          <w:highlight w:val="none"/>
          <w:lang w:val="en-US" w:eastAsia="zh-CN"/>
        </w:rPr>
        <w:t>80</w:t>
      </w:r>
      <w:r>
        <w:rPr>
          <w:rFonts w:hint="eastAsia"/>
          <w:color w:val="auto"/>
          <w:sz w:val="24"/>
          <w:szCs w:val="24"/>
          <w:highlight w:val="none"/>
        </w:rPr>
        <w:t>%的，</w:t>
      </w:r>
      <w:r>
        <w:rPr>
          <w:rFonts w:hint="eastAsia"/>
          <w:color w:val="auto"/>
          <w:sz w:val="24"/>
          <w:szCs w:val="24"/>
          <w:highlight w:val="none"/>
          <w:lang w:eastAsia="zh-CN"/>
        </w:rPr>
        <w:t>最高可</w:t>
      </w:r>
      <w:r>
        <w:rPr>
          <w:rFonts w:hint="eastAsia"/>
          <w:color w:val="auto"/>
          <w:sz w:val="24"/>
          <w:szCs w:val="24"/>
          <w:highlight w:val="none"/>
        </w:rPr>
        <w:t>扣除服务费</w:t>
      </w:r>
      <w:r>
        <w:rPr>
          <w:rFonts w:hint="eastAsia"/>
          <w:color w:val="auto"/>
          <w:sz w:val="24"/>
          <w:szCs w:val="24"/>
          <w:highlight w:val="none"/>
          <w:lang w:val="en-US" w:eastAsia="zh-CN"/>
        </w:rPr>
        <w:t>3万</w:t>
      </w:r>
      <w:r>
        <w:rPr>
          <w:rFonts w:hint="eastAsia"/>
          <w:color w:val="auto"/>
          <w:sz w:val="24"/>
          <w:szCs w:val="24"/>
          <w:highlight w:val="none"/>
        </w:rPr>
        <w:t>元。</w:t>
      </w:r>
    </w:p>
    <w:p w14:paraId="6E9D9FAE">
      <w:pPr>
        <w:keepNext w:val="0"/>
        <w:keepLines w:val="0"/>
        <w:pageBreakBefore w:val="0"/>
        <w:widowControl w:val="0"/>
        <w:numPr>
          <w:ilvl w:val="0"/>
          <w:numId w:val="14"/>
        </w:numPr>
        <w:kinsoku/>
        <w:wordWrap/>
        <w:overflowPunct/>
        <w:topLinePunct w:val="0"/>
        <w:autoSpaceDE/>
        <w:autoSpaceDN/>
        <w:bidi w:val="0"/>
        <w:adjustRightInd/>
        <w:snapToGrid/>
        <w:spacing w:line="360" w:lineRule="auto"/>
        <w:ind w:left="0" w:leftChars="0" w:firstLine="480" w:firstLineChars="200"/>
        <w:textAlignment w:val="auto"/>
        <w:rPr>
          <w:rFonts w:hint="eastAsia"/>
          <w:color w:val="auto"/>
          <w:sz w:val="24"/>
          <w:szCs w:val="24"/>
          <w:highlight w:val="none"/>
          <w:lang w:eastAsia="zh-CN"/>
        </w:rPr>
      </w:pPr>
      <w:r>
        <w:rPr>
          <w:rFonts w:hint="eastAsia"/>
          <w:color w:val="auto"/>
          <w:sz w:val="24"/>
          <w:szCs w:val="24"/>
          <w:highlight w:val="none"/>
        </w:rPr>
        <w:t>网格责任区内发生夜间施工类问题及举报，每起最高扣款2万元</w:t>
      </w:r>
      <w:r>
        <w:rPr>
          <w:rFonts w:hint="eastAsia"/>
          <w:color w:val="auto"/>
          <w:sz w:val="24"/>
          <w:szCs w:val="24"/>
          <w:highlight w:val="none"/>
          <w:lang w:eastAsia="zh-CN"/>
        </w:rPr>
        <w:t>，扣</w:t>
      </w:r>
      <w:r>
        <w:rPr>
          <w:rFonts w:hint="eastAsia"/>
          <w:color w:val="auto"/>
          <w:sz w:val="24"/>
          <w:szCs w:val="24"/>
          <w:highlight w:val="none"/>
          <w:lang w:val="en-US" w:eastAsia="zh-CN"/>
        </w:rPr>
        <w:t>3分</w:t>
      </w:r>
      <w:r>
        <w:rPr>
          <w:rFonts w:hint="eastAsia"/>
          <w:color w:val="auto"/>
          <w:sz w:val="24"/>
          <w:szCs w:val="24"/>
          <w:highlight w:val="none"/>
        </w:rPr>
        <w:t>；看护区域内新增一处违法建设</w:t>
      </w:r>
      <w:r>
        <w:rPr>
          <w:rFonts w:hint="eastAsia"/>
          <w:color w:val="auto"/>
          <w:sz w:val="24"/>
          <w:szCs w:val="24"/>
          <w:highlight w:val="none"/>
          <w:lang w:eastAsia="zh-CN"/>
        </w:rPr>
        <w:t>扣款</w:t>
      </w:r>
      <w:r>
        <w:rPr>
          <w:rFonts w:hint="eastAsia"/>
          <w:color w:val="auto"/>
          <w:sz w:val="24"/>
          <w:szCs w:val="24"/>
          <w:highlight w:val="none"/>
          <w:lang w:val="en-US" w:eastAsia="zh-CN"/>
        </w:rPr>
        <w:t>1万元，</w:t>
      </w:r>
      <w:r>
        <w:rPr>
          <w:rFonts w:hint="eastAsia"/>
          <w:color w:val="auto"/>
          <w:sz w:val="24"/>
          <w:szCs w:val="24"/>
          <w:highlight w:val="none"/>
        </w:rPr>
        <w:t>不能实现动态清零的，最高</w:t>
      </w:r>
      <w:r>
        <w:rPr>
          <w:rFonts w:hint="eastAsia"/>
          <w:color w:val="auto"/>
          <w:sz w:val="24"/>
          <w:szCs w:val="24"/>
          <w:highlight w:val="none"/>
          <w:lang w:eastAsia="zh-CN"/>
        </w:rPr>
        <w:t>可</w:t>
      </w:r>
      <w:r>
        <w:rPr>
          <w:rFonts w:hint="eastAsia"/>
          <w:color w:val="auto"/>
          <w:sz w:val="24"/>
          <w:szCs w:val="24"/>
          <w:highlight w:val="none"/>
        </w:rPr>
        <w:t>扣款</w:t>
      </w:r>
      <w:r>
        <w:rPr>
          <w:rFonts w:hint="eastAsia"/>
          <w:color w:val="auto"/>
          <w:sz w:val="24"/>
          <w:szCs w:val="24"/>
          <w:highlight w:val="none"/>
          <w:lang w:val="en-US" w:eastAsia="zh-CN"/>
        </w:rPr>
        <w:t>2</w:t>
      </w:r>
      <w:r>
        <w:rPr>
          <w:rFonts w:hint="eastAsia"/>
          <w:color w:val="auto"/>
          <w:sz w:val="24"/>
          <w:szCs w:val="24"/>
          <w:highlight w:val="none"/>
        </w:rPr>
        <w:t>万元</w:t>
      </w:r>
      <w:r>
        <w:rPr>
          <w:rFonts w:hint="eastAsia"/>
          <w:color w:val="auto"/>
          <w:sz w:val="24"/>
          <w:szCs w:val="24"/>
          <w:highlight w:val="none"/>
          <w:lang w:eastAsia="zh-CN"/>
        </w:rPr>
        <w:t>，扣</w:t>
      </w:r>
      <w:r>
        <w:rPr>
          <w:rFonts w:hint="eastAsia"/>
          <w:color w:val="auto"/>
          <w:sz w:val="24"/>
          <w:szCs w:val="24"/>
          <w:highlight w:val="none"/>
          <w:lang w:val="en-US" w:eastAsia="zh-CN"/>
        </w:rPr>
        <w:t>3分</w:t>
      </w:r>
      <w:r>
        <w:rPr>
          <w:rFonts w:hint="eastAsia"/>
          <w:color w:val="auto"/>
          <w:sz w:val="24"/>
          <w:szCs w:val="24"/>
          <w:highlight w:val="none"/>
          <w:lang w:eastAsia="zh-CN"/>
        </w:rPr>
        <w:t>；</w:t>
      </w:r>
      <w:r>
        <w:rPr>
          <w:rFonts w:hint="eastAsia"/>
          <w:color w:val="auto"/>
          <w:sz w:val="24"/>
          <w:szCs w:val="24"/>
          <w:highlight w:val="none"/>
        </w:rPr>
        <w:t>违规堆放渣土、建筑垃圾发现一处最高</w:t>
      </w:r>
      <w:r>
        <w:rPr>
          <w:rFonts w:hint="eastAsia"/>
          <w:color w:val="auto"/>
          <w:sz w:val="24"/>
          <w:szCs w:val="24"/>
          <w:highlight w:val="none"/>
          <w:lang w:eastAsia="zh-CN"/>
        </w:rPr>
        <w:t>扣除</w:t>
      </w:r>
      <w:r>
        <w:rPr>
          <w:rFonts w:hint="eastAsia"/>
          <w:color w:val="auto"/>
          <w:sz w:val="24"/>
          <w:szCs w:val="24"/>
          <w:highlight w:val="none"/>
          <w:lang w:val="en-US" w:eastAsia="zh-CN"/>
        </w:rPr>
        <w:t>2</w:t>
      </w:r>
      <w:r>
        <w:rPr>
          <w:rFonts w:hint="eastAsia"/>
          <w:color w:val="auto"/>
          <w:sz w:val="24"/>
          <w:szCs w:val="24"/>
          <w:highlight w:val="none"/>
        </w:rPr>
        <w:t>万元</w:t>
      </w:r>
      <w:r>
        <w:rPr>
          <w:rFonts w:hint="eastAsia"/>
          <w:color w:val="auto"/>
          <w:sz w:val="24"/>
          <w:szCs w:val="24"/>
          <w:highlight w:val="none"/>
          <w:lang w:eastAsia="zh-CN"/>
        </w:rPr>
        <w:t>，扣</w:t>
      </w:r>
      <w:r>
        <w:rPr>
          <w:rFonts w:hint="eastAsia"/>
          <w:color w:val="auto"/>
          <w:sz w:val="24"/>
          <w:szCs w:val="24"/>
          <w:highlight w:val="none"/>
          <w:lang w:val="en-US" w:eastAsia="zh-CN"/>
        </w:rPr>
        <w:t>3分</w:t>
      </w:r>
      <w:r>
        <w:rPr>
          <w:rFonts w:hint="eastAsia"/>
          <w:color w:val="auto"/>
          <w:sz w:val="24"/>
          <w:szCs w:val="24"/>
          <w:highlight w:val="none"/>
          <w:lang w:eastAsia="zh-CN"/>
        </w:rPr>
        <w:t>。</w:t>
      </w:r>
    </w:p>
    <w:p w14:paraId="7F06BED6">
      <w:pPr>
        <w:keepNext w:val="0"/>
        <w:keepLines w:val="0"/>
        <w:pageBreakBefore w:val="0"/>
        <w:widowControl w:val="0"/>
        <w:numPr>
          <w:ilvl w:val="0"/>
          <w:numId w:val="14"/>
        </w:numPr>
        <w:kinsoku/>
        <w:wordWrap/>
        <w:overflowPunct/>
        <w:topLinePunct w:val="0"/>
        <w:autoSpaceDE/>
        <w:autoSpaceDN/>
        <w:bidi w:val="0"/>
        <w:adjustRightInd/>
        <w:snapToGrid/>
        <w:spacing w:line="360" w:lineRule="auto"/>
        <w:ind w:left="0" w:leftChars="0" w:firstLine="480" w:firstLineChars="200"/>
        <w:textAlignment w:val="auto"/>
        <w:rPr>
          <w:rFonts w:hint="default"/>
          <w:color w:val="auto"/>
          <w:sz w:val="24"/>
          <w:szCs w:val="24"/>
          <w:highlight w:val="none"/>
          <w:lang w:val="en-US" w:eastAsia="zh-CN"/>
        </w:rPr>
      </w:pPr>
      <w:r>
        <w:rPr>
          <w:rFonts w:hint="eastAsia"/>
          <w:color w:val="auto"/>
          <w:sz w:val="24"/>
          <w:szCs w:val="24"/>
          <w:highlight w:val="none"/>
          <w:lang w:val="en-US" w:eastAsia="zh-CN"/>
        </w:rPr>
        <w:t>辖区内散摊游商、无照经营、店外经营、大排档，产生举报的每次扣2分、扣款3000元，重点问题或在重点时段、地段反复发生的，最高可扣款2万元，扣5分。</w:t>
      </w:r>
    </w:p>
    <w:p w14:paraId="66C2B68B">
      <w:pPr>
        <w:keepNext w:val="0"/>
        <w:keepLines w:val="0"/>
        <w:pageBreakBefore w:val="0"/>
        <w:widowControl w:val="0"/>
        <w:numPr>
          <w:ilvl w:val="0"/>
          <w:numId w:val="14"/>
        </w:numPr>
        <w:kinsoku/>
        <w:wordWrap/>
        <w:overflowPunct/>
        <w:topLinePunct w:val="0"/>
        <w:autoSpaceDE/>
        <w:autoSpaceDN/>
        <w:bidi w:val="0"/>
        <w:adjustRightInd/>
        <w:snapToGrid/>
        <w:spacing w:line="360" w:lineRule="auto"/>
        <w:ind w:left="0" w:leftChars="0" w:firstLine="480" w:firstLineChars="200"/>
        <w:textAlignment w:val="auto"/>
        <w:rPr>
          <w:rFonts w:hint="default"/>
          <w:color w:val="auto"/>
          <w:sz w:val="24"/>
          <w:szCs w:val="24"/>
          <w:highlight w:val="none"/>
          <w:lang w:val="en-US" w:eastAsia="zh-CN"/>
        </w:rPr>
      </w:pPr>
      <w:r>
        <w:rPr>
          <w:rFonts w:hint="eastAsia"/>
          <w:color w:val="auto"/>
          <w:sz w:val="24"/>
          <w:szCs w:val="24"/>
          <w:highlight w:val="none"/>
          <w:lang w:eastAsia="zh-CN"/>
        </w:rPr>
        <w:t>未能按要求参加会议、报送数据等一般性问题，每次扣</w:t>
      </w:r>
      <w:r>
        <w:rPr>
          <w:rFonts w:hint="eastAsia"/>
          <w:color w:val="auto"/>
          <w:sz w:val="24"/>
          <w:szCs w:val="24"/>
          <w:highlight w:val="none"/>
          <w:lang w:val="en-US" w:eastAsia="zh-CN"/>
        </w:rPr>
        <w:t>1分、</w:t>
      </w:r>
      <w:r>
        <w:rPr>
          <w:rFonts w:hint="eastAsia"/>
          <w:color w:val="auto"/>
          <w:sz w:val="24"/>
          <w:szCs w:val="24"/>
          <w:highlight w:val="none"/>
          <w:lang w:eastAsia="zh-CN"/>
        </w:rPr>
        <w:t>扣款</w:t>
      </w:r>
      <w:r>
        <w:rPr>
          <w:rFonts w:hint="eastAsia"/>
          <w:color w:val="auto"/>
          <w:sz w:val="24"/>
          <w:szCs w:val="24"/>
          <w:highlight w:val="none"/>
          <w:lang w:val="en-US" w:eastAsia="zh-CN"/>
        </w:rPr>
        <w:t>1000元；被镇领导点名批评的问题，视严重程度最高可扣除1万元，扣5分；</w:t>
      </w:r>
      <w:r>
        <w:rPr>
          <w:rFonts w:hint="eastAsia"/>
          <w:color w:val="auto"/>
          <w:sz w:val="24"/>
          <w:szCs w:val="24"/>
          <w:highlight w:val="none"/>
          <w:lang w:eastAsia="zh-CN"/>
        </w:rPr>
        <w:t>网格公司日常工作落实不力，巡查检查不达标，处置问题案件不及时的每月扣</w:t>
      </w:r>
      <w:r>
        <w:rPr>
          <w:rFonts w:hint="eastAsia"/>
          <w:color w:val="auto"/>
          <w:sz w:val="24"/>
          <w:szCs w:val="24"/>
          <w:highlight w:val="none"/>
          <w:lang w:val="en-US" w:eastAsia="zh-CN"/>
        </w:rPr>
        <w:t>2-10分，每月可</w:t>
      </w:r>
      <w:r>
        <w:rPr>
          <w:rFonts w:hint="eastAsia"/>
          <w:color w:val="auto"/>
          <w:sz w:val="24"/>
          <w:szCs w:val="24"/>
          <w:highlight w:val="none"/>
          <w:lang w:eastAsia="zh-CN"/>
        </w:rPr>
        <w:t>扣款</w:t>
      </w:r>
      <w:r>
        <w:rPr>
          <w:rFonts w:hint="eastAsia"/>
          <w:color w:val="auto"/>
          <w:sz w:val="24"/>
          <w:szCs w:val="24"/>
          <w:highlight w:val="none"/>
          <w:lang w:val="en-US" w:eastAsia="zh-CN"/>
        </w:rPr>
        <w:t>1万元；</w:t>
      </w:r>
    </w:p>
    <w:p w14:paraId="3558C619">
      <w:pPr>
        <w:keepNext w:val="0"/>
        <w:keepLines w:val="0"/>
        <w:pageBreakBefore w:val="0"/>
        <w:widowControl w:val="0"/>
        <w:numPr>
          <w:ilvl w:val="0"/>
          <w:numId w:val="14"/>
        </w:numPr>
        <w:kinsoku/>
        <w:wordWrap/>
        <w:overflowPunct/>
        <w:topLinePunct w:val="0"/>
        <w:autoSpaceDE/>
        <w:autoSpaceDN/>
        <w:bidi w:val="0"/>
        <w:adjustRightInd/>
        <w:snapToGrid/>
        <w:spacing w:line="360" w:lineRule="auto"/>
        <w:ind w:left="0" w:leftChars="0" w:firstLine="480" w:firstLineChars="200"/>
        <w:textAlignment w:val="auto"/>
        <w:rPr>
          <w:rFonts w:hint="eastAsia"/>
          <w:color w:val="auto"/>
          <w:sz w:val="24"/>
          <w:szCs w:val="24"/>
          <w:highlight w:val="none"/>
        </w:rPr>
      </w:pPr>
      <w:r>
        <w:rPr>
          <w:rFonts w:hint="eastAsia"/>
          <w:color w:val="auto"/>
          <w:sz w:val="24"/>
          <w:szCs w:val="24"/>
          <w:highlight w:val="none"/>
        </w:rPr>
        <w:t>私自暂扣物品、收受钱物、吃拿卡要等违法违纪违规行为，经</w:t>
      </w:r>
      <w:r>
        <w:rPr>
          <w:rFonts w:hint="eastAsia"/>
          <w:color w:val="auto"/>
          <w:sz w:val="24"/>
          <w:szCs w:val="24"/>
          <w:highlight w:val="none"/>
          <w:lang w:eastAsia="zh-CN"/>
        </w:rPr>
        <w:t>查</w:t>
      </w:r>
      <w:r>
        <w:rPr>
          <w:rFonts w:hint="eastAsia"/>
          <w:color w:val="auto"/>
          <w:sz w:val="24"/>
          <w:szCs w:val="24"/>
          <w:highlight w:val="none"/>
        </w:rPr>
        <w:t>实</w:t>
      </w:r>
      <w:r>
        <w:rPr>
          <w:rFonts w:hint="eastAsia"/>
          <w:color w:val="auto"/>
          <w:sz w:val="24"/>
          <w:szCs w:val="24"/>
          <w:highlight w:val="none"/>
          <w:lang w:eastAsia="zh-CN"/>
        </w:rPr>
        <w:t>后罚</w:t>
      </w:r>
      <w:r>
        <w:rPr>
          <w:rFonts w:hint="eastAsia"/>
          <w:color w:val="auto"/>
          <w:sz w:val="24"/>
          <w:szCs w:val="24"/>
          <w:highlight w:val="none"/>
        </w:rPr>
        <w:t>款</w:t>
      </w:r>
      <w:r>
        <w:rPr>
          <w:rFonts w:hint="eastAsia"/>
          <w:color w:val="auto"/>
          <w:sz w:val="24"/>
          <w:szCs w:val="24"/>
          <w:highlight w:val="none"/>
          <w:lang w:val="en-US" w:eastAsia="zh-CN"/>
        </w:rPr>
        <w:t>1</w:t>
      </w:r>
      <w:r>
        <w:rPr>
          <w:rFonts w:hint="eastAsia"/>
          <w:color w:val="auto"/>
          <w:sz w:val="24"/>
          <w:szCs w:val="24"/>
          <w:highlight w:val="none"/>
        </w:rPr>
        <w:t>万元</w:t>
      </w:r>
      <w:r>
        <w:rPr>
          <w:rFonts w:hint="eastAsia"/>
          <w:color w:val="auto"/>
          <w:sz w:val="24"/>
          <w:szCs w:val="24"/>
          <w:highlight w:val="none"/>
          <w:lang w:eastAsia="zh-CN"/>
        </w:rPr>
        <w:t>，扣</w:t>
      </w:r>
      <w:r>
        <w:rPr>
          <w:rFonts w:hint="eastAsia"/>
          <w:color w:val="auto"/>
          <w:sz w:val="24"/>
          <w:szCs w:val="24"/>
          <w:highlight w:val="none"/>
          <w:lang w:val="en-US" w:eastAsia="zh-CN"/>
        </w:rPr>
        <w:t>2分</w:t>
      </w:r>
      <w:r>
        <w:rPr>
          <w:rFonts w:hint="eastAsia"/>
          <w:color w:val="auto"/>
          <w:sz w:val="24"/>
          <w:szCs w:val="24"/>
          <w:highlight w:val="none"/>
        </w:rPr>
        <w:t>；</w:t>
      </w:r>
      <w:r>
        <w:rPr>
          <w:rFonts w:hint="eastAsia"/>
          <w:color w:val="auto"/>
          <w:sz w:val="24"/>
          <w:szCs w:val="24"/>
          <w:highlight w:val="none"/>
          <w:lang w:val="en-US" w:eastAsia="zh-CN"/>
        </w:rPr>
        <w:t>处置情况失当引发矛盾的扣款1万元扣2分；</w:t>
      </w:r>
      <w:r>
        <w:rPr>
          <w:rFonts w:hint="eastAsia"/>
          <w:color w:val="auto"/>
          <w:sz w:val="24"/>
          <w:szCs w:val="24"/>
          <w:highlight w:val="none"/>
          <w:lang w:eastAsia="zh-CN"/>
        </w:rPr>
        <w:t>受领任务推脱</w:t>
      </w:r>
      <w:r>
        <w:rPr>
          <w:rFonts w:hint="eastAsia"/>
          <w:color w:val="auto"/>
          <w:sz w:val="24"/>
          <w:szCs w:val="24"/>
          <w:highlight w:val="none"/>
        </w:rPr>
        <w:t>或</w:t>
      </w:r>
      <w:r>
        <w:rPr>
          <w:rFonts w:hint="eastAsia"/>
          <w:color w:val="auto"/>
          <w:sz w:val="24"/>
          <w:szCs w:val="24"/>
          <w:highlight w:val="none"/>
          <w:lang w:eastAsia="zh-CN"/>
        </w:rPr>
        <w:t>拒不服从调度</w:t>
      </w:r>
      <w:r>
        <w:rPr>
          <w:rFonts w:hint="eastAsia"/>
          <w:color w:val="auto"/>
          <w:sz w:val="24"/>
          <w:szCs w:val="24"/>
          <w:highlight w:val="none"/>
        </w:rPr>
        <w:t>的，最高扣款2万元</w:t>
      </w:r>
      <w:r>
        <w:rPr>
          <w:rFonts w:hint="eastAsia"/>
          <w:color w:val="auto"/>
          <w:sz w:val="24"/>
          <w:szCs w:val="24"/>
          <w:highlight w:val="none"/>
          <w:lang w:eastAsia="zh-CN"/>
        </w:rPr>
        <w:t>，扣</w:t>
      </w:r>
      <w:r>
        <w:rPr>
          <w:rFonts w:hint="eastAsia"/>
          <w:color w:val="auto"/>
          <w:sz w:val="24"/>
          <w:szCs w:val="24"/>
          <w:highlight w:val="none"/>
          <w:lang w:val="en-US" w:eastAsia="zh-CN"/>
        </w:rPr>
        <w:t>4分</w:t>
      </w:r>
      <w:r>
        <w:rPr>
          <w:rFonts w:hint="eastAsia"/>
          <w:color w:val="auto"/>
          <w:sz w:val="24"/>
          <w:szCs w:val="24"/>
          <w:highlight w:val="none"/>
          <w:lang w:eastAsia="zh-CN"/>
        </w:rPr>
        <w:t>；对政府交办的重点任务完成不利的，最高扣款</w:t>
      </w:r>
      <w:r>
        <w:rPr>
          <w:rFonts w:hint="eastAsia"/>
          <w:color w:val="auto"/>
          <w:sz w:val="24"/>
          <w:szCs w:val="24"/>
          <w:highlight w:val="none"/>
          <w:lang w:val="en-US" w:eastAsia="zh-CN"/>
        </w:rPr>
        <w:t>5万元，扣8分，</w:t>
      </w:r>
      <w:r>
        <w:rPr>
          <w:rFonts w:hint="eastAsia"/>
          <w:color w:val="auto"/>
          <w:sz w:val="24"/>
          <w:szCs w:val="24"/>
          <w:highlight w:val="none"/>
          <w:lang w:eastAsia="zh-CN"/>
        </w:rPr>
        <w:t>情节严重的</w:t>
      </w:r>
      <w:r>
        <w:rPr>
          <w:rFonts w:hint="eastAsia"/>
          <w:color w:val="auto"/>
          <w:sz w:val="24"/>
          <w:szCs w:val="24"/>
          <w:highlight w:val="none"/>
        </w:rPr>
        <w:t>报请永顺镇人民政府同意后调整相应作业单位。</w:t>
      </w:r>
    </w:p>
    <w:p w14:paraId="237ADC79">
      <w:pPr>
        <w:keepNext w:val="0"/>
        <w:keepLines w:val="0"/>
        <w:pageBreakBefore w:val="0"/>
        <w:widowControl w:val="0"/>
        <w:numPr>
          <w:ilvl w:val="0"/>
          <w:numId w:val="14"/>
        </w:numPr>
        <w:kinsoku/>
        <w:wordWrap/>
        <w:overflowPunct/>
        <w:topLinePunct w:val="0"/>
        <w:autoSpaceDE/>
        <w:autoSpaceDN/>
        <w:bidi w:val="0"/>
        <w:adjustRightInd/>
        <w:snapToGrid/>
        <w:spacing w:line="360" w:lineRule="auto"/>
        <w:ind w:left="0" w:leftChars="0" w:firstLine="480" w:firstLineChars="200"/>
        <w:textAlignment w:val="auto"/>
        <w:rPr>
          <w:rFonts w:hint="eastAsia"/>
          <w:color w:val="auto"/>
          <w:sz w:val="24"/>
          <w:szCs w:val="24"/>
          <w:highlight w:val="none"/>
          <w:lang w:val="en-US" w:eastAsia="zh-CN"/>
        </w:rPr>
      </w:pPr>
      <w:r>
        <w:rPr>
          <w:rFonts w:hint="eastAsia"/>
          <w:color w:val="auto"/>
          <w:sz w:val="24"/>
          <w:szCs w:val="24"/>
          <w:highlight w:val="none"/>
          <w:lang w:val="en-US" w:eastAsia="zh-CN"/>
        </w:rPr>
        <w:t>其他未明确处罚事项，经考核专班研究后决定。</w:t>
      </w:r>
    </w:p>
    <w:p w14:paraId="6BF182A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4、</w:t>
      </w:r>
      <w:r>
        <w:rPr>
          <w:rFonts w:hint="eastAsia"/>
          <w:color w:val="auto"/>
          <w:sz w:val="24"/>
          <w:szCs w:val="24"/>
          <w:highlight w:val="none"/>
          <w:lang w:eastAsia="zh-CN"/>
        </w:rPr>
        <w:t>乙方</w:t>
      </w:r>
      <w:r>
        <w:rPr>
          <w:rFonts w:hint="eastAsia"/>
          <w:color w:val="auto"/>
          <w:sz w:val="24"/>
          <w:szCs w:val="24"/>
          <w:highlight w:val="none"/>
        </w:rPr>
        <w:t>不</w:t>
      </w:r>
      <w:r>
        <w:rPr>
          <w:rFonts w:hint="eastAsia"/>
          <w:color w:val="auto"/>
          <w:sz w:val="24"/>
          <w:szCs w:val="24"/>
          <w:highlight w:val="none"/>
          <w:lang w:eastAsia="zh-CN"/>
        </w:rPr>
        <w:t>得</w:t>
      </w:r>
      <w:r>
        <w:rPr>
          <w:rFonts w:hint="eastAsia"/>
          <w:color w:val="auto"/>
          <w:sz w:val="24"/>
          <w:szCs w:val="24"/>
          <w:highlight w:val="none"/>
        </w:rPr>
        <w:t>将本项目</w:t>
      </w:r>
      <w:r>
        <w:rPr>
          <w:rFonts w:hint="eastAsia"/>
          <w:color w:val="auto"/>
          <w:sz w:val="24"/>
          <w:szCs w:val="24"/>
          <w:highlight w:val="none"/>
          <w:lang w:eastAsia="zh-CN"/>
        </w:rPr>
        <w:t>全部或部分</w:t>
      </w:r>
      <w:r>
        <w:rPr>
          <w:rFonts w:hint="eastAsia"/>
          <w:color w:val="auto"/>
          <w:sz w:val="24"/>
          <w:szCs w:val="24"/>
          <w:highlight w:val="none"/>
        </w:rPr>
        <w:t>转包</w:t>
      </w:r>
      <w:r>
        <w:rPr>
          <w:rFonts w:hint="eastAsia"/>
          <w:color w:val="auto"/>
          <w:sz w:val="24"/>
          <w:szCs w:val="24"/>
          <w:highlight w:val="none"/>
          <w:lang w:eastAsia="zh-CN"/>
        </w:rPr>
        <w:t>、分包给任何第三</w:t>
      </w:r>
      <w:r>
        <w:rPr>
          <w:rFonts w:hint="eastAsia"/>
          <w:color w:val="auto"/>
          <w:sz w:val="24"/>
          <w:szCs w:val="24"/>
          <w:highlight w:val="none"/>
          <w:lang w:val="en-US" w:eastAsia="zh-CN"/>
        </w:rPr>
        <w:t>方，</w:t>
      </w:r>
      <w:r>
        <w:rPr>
          <w:rFonts w:hint="eastAsia"/>
          <w:color w:val="auto"/>
          <w:sz w:val="24"/>
          <w:szCs w:val="24"/>
          <w:highlight w:val="none"/>
        </w:rPr>
        <w:t>各网格公司法人和网格员不能有劣迹，以上问题一经发现，甲方有权解除合同。</w:t>
      </w:r>
    </w:p>
    <w:p w14:paraId="1809FEE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5、乙方因履行本合同约定服务与村民等发生纠纷时，甲方应协助调解。</w:t>
      </w:r>
    </w:p>
    <w:p w14:paraId="164780C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Theme="minorEastAsia"/>
          <w:color w:val="auto"/>
          <w:sz w:val="24"/>
          <w:szCs w:val="24"/>
          <w:highlight w:val="none"/>
          <w:lang w:eastAsia="zh-CN"/>
        </w:rPr>
      </w:pPr>
      <w:r>
        <w:rPr>
          <w:rFonts w:hint="eastAsia"/>
          <w:color w:val="auto"/>
          <w:sz w:val="24"/>
          <w:szCs w:val="24"/>
          <w:highlight w:val="none"/>
        </w:rPr>
        <w:t>6、甲方按本合同约定，及时、足额支付给乙方服务费</w:t>
      </w:r>
      <w:r>
        <w:rPr>
          <w:rFonts w:hint="eastAsia"/>
          <w:color w:val="auto"/>
          <w:sz w:val="24"/>
          <w:szCs w:val="24"/>
          <w:highlight w:val="none"/>
          <w:lang w:eastAsia="zh-CN"/>
        </w:rPr>
        <w:t>。甲方支付服务费前有权优先扣除乙方依约应承担的各项扣款后再支付剩余部分。</w:t>
      </w:r>
    </w:p>
    <w:p w14:paraId="223D42D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（二）乙方权利义务</w:t>
      </w:r>
    </w:p>
    <w:p w14:paraId="3294A42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1、乙方有权按本合同约定收取服务费。</w:t>
      </w:r>
    </w:p>
    <w:p w14:paraId="460091A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2、对所派人员需进行岗前培训并合格，认真履行甲方委托的职责任务，为甲方的检查治理活动保守机密。</w:t>
      </w:r>
    </w:p>
    <w:p w14:paraId="2F16617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3、调动、调整委派到甲方的工作人员时，需提前同甲方沟通。</w:t>
      </w:r>
    </w:p>
    <w:p w14:paraId="6106479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4、制定管理制度，将责任落实到人。对受聘人员进行动态管理，及时更换被确定为不适合从事此项工作的人员。接到甲方换人通知后，应在 7 日内更换合格人员。</w:t>
      </w:r>
    </w:p>
    <w:p w14:paraId="5547EDB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5、乙方为所有管理人员及一线巡查员配备执法仪、通讯器材等，上述费用由乙方支付。</w:t>
      </w:r>
    </w:p>
    <w:p w14:paraId="0F74E90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6、双方签订合同后，乙方自行组织、安排人员进行本合同约定的各项工作的接洽，保证各项服务质量达到标准要求。</w:t>
      </w:r>
    </w:p>
    <w:p w14:paraId="6C53710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7、负责提供办公所需的电子设备、办公用品等。</w:t>
      </w:r>
    </w:p>
    <w:p w14:paraId="1E55254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8、按实施方案履职，提供“ 网格 ”巡查服务。</w:t>
      </w:r>
    </w:p>
    <w:p w14:paraId="7AB283F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9、安排专人负责同甲方进行工作沟通协调。</w:t>
      </w:r>
    </w:p>
    <w:p w14:paraId="5E6D793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10、完成甲方主管部门交办的临时性工作。</w:t>
      </w:r>
    </w:p>
    <w:p w14:paraId="45519DA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11、乙方应当与其工作人员签订劳动合同，缴纳社会保险，按时支付工资。乙方工作人员因用工产生的一切补偿和费用，包括但不限于工资、社会保险、患病、职业病、工伤、非因公负伤、因病死亡、意外死亡、工亡、经济补偿金、赔偿金等其他原因产生的一切费用及法律后果均由乙方承担。</w:t>
      </w:r>
    </w:p>
    <w:p w14:paraId="5F07B6D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12、除下列情况外，乙方应当对执行业务过程中知悉的信息予以保密：（1）法律法规允许披露，并取得甲方的授权；（2）根据法律法规的规定，为法律诉讼、仲裁准备文件或提供证据，以及向监管机构报告发现的违法行为；（3）在法律法规允许的情况下，在法律诉讼、仲裁中维护自己的合法权益；（4）接受注册会计师协会或监管机构的执业质量检查，答复其询问和审核；（5）法律法规、执业准则和职业道德规范规定的其他情形。</w:t>
      </w:r>
      <w:r>
        <w:rPr>
          <w:rFonts w:hint="eastAsia"/>
          <w:color w:val="auto"/>
          <w:sz w:val="24"/>
          <w:szCs w:val="24"/>
          <w:highlight w:val="none"/>
          <w:lang w:eastAsia="zh-CN"/>
        </w:rPr>
        <w:t>乙方基于本合同履行所收集、产生的所有与甲方辖区管理相关的数据、工作成果等全部资产及权益均归甲方所有，乙方仅可为本合同履行目的使用，不得擅自复制、披露、许可第三方使用或用于其他用途。</w:t>
      </w:r>
    </w:p>
    <w:p w14:paraId="514AE93B">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b/>
          <w:bCs/>
          <w:color w:val="auto"/>
          <w:sz w:val="24"/>
          <w:szCs w:val="24"/>
          <w:highlight w:val="none"/>
        </w:rPr>
      </w:pPr>
      <w:r>
        <w:rPr>
          <w:rFonts w:hint="eastAsia"/>
          <w:b/>
          <w:bCs/>
          <w:color w:val="auto"/>
          <w:sz w:val="24"/>
          <w:szCs w:val="24"/>
          <w:highlight w:val="none"/>
        </w:rPr>
        <w:t>第六条 安全责任</w:t>
      </w:r>
    </w:p>
    <w:p w14:paraId="68D48A0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（一）甲乙双方之间仅是合同关系，双方法律地位平等，任何一方均应按合同约定履行合同义务、享有合同权益。</w:t>
      </w:r>
    </w:p>
    <w:p w14:paraId="4002C32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（二）乙方雇佣员工在工作执法期间发生工伤、意外伤害、疾病，或与任何第三方发生侵权，造成人员伤亡或财产损失，由乙方自行承担并予以解决，与甲方无关。</w:t>
      </w:r>
    </w:p>
    <w:p w14:paraId="530F4F7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color w:val="auto"/>
          <w:sz w:val="24"/>
          <w:szCs w:val="24"/>
          <w:highlight w:val="none"/>
          <w:lang w:val="en-US"/>
        </w:rPr>
      </w:pPr>
      <w:r>
        <w:rPr>
          <w:rFonts w:hint="eastAsia"/>
          <w:color w:val="auto"/>
          <w:sz w:val="24"/>
          <w:szCs w:val="24"/>
          <w:highlight w:val="none"/>
        </w:rPr>
        <w:t>（三）乙方使用车辆应自行承担因侵害第三方民事权益（如交通事故等）而发生的损害赔偿责任。赔偿费用与甲方无关，甲方不负担任何连带责任。</w:t>
      </w:r>
      <w:r>
        <w:rPr>
          <w:rFonts w:hint="eastAsia"/>
          <w:color w:val="auto"/>
          <w:sz w:val="24"/>
          <w:szCs w:val="24"/>
          <w:highlight w:val="none"/>
          <w:lang w:eastAsia="zh-CN"/>
        </w:rPr>
        <w:t>若因乙方或其工作人员、所属车辆的原因导致甲方被第三方主张权利、承担赔偿责任、遭受行政处罚或产生其他损失的，甲方有权向乙方全额追偿，追偿范围包括但不限于甲方支出的赔偿款、罚金、律师费、诉讼费、鉴定费、差旅费等全部损失，甲方有权直接从应付乙方的服务费中抵扣上述款项，不足部分乙方应于甲方通知后3日内补</w:t>
      </w:r>
      <w:r>
        <w:rPr>
          <w:rFonts w:hint="eastAsia"/>
          <w:color w:val="auto"/>
          <w:sz w:val="24"/>
          <w:szCs w:val="24"/>
          <w:highlight w:val="none"/>
          <w:lang w:val="en-US" w:eastAsia="zh-CN"/>
        </w:rPr>
        <w:t>足。</w:t>
      </w:r>
    </w:p>
    <w:p w14:paraId="52D63E04">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b/>
          <w:bCs/>
          <w:color w:val="auto"/>
          <w:sz w:val="24"/>
          <w:szCs w:val="24"/>
          <w:highlight w:val="none"/>
        </w:rPr>
      </w:pPr>
      <w:r>
        <w:rPr>
          <w:rFonts w:hint="eastAsia"/>
          <w:b/>
          <w:bCs/>
          <w:color w:val="auto"/>
          <w:sz w:val="24"/>
          <w:szCs w:val="24"/>
          <w:highlight w:val="none"/>
        </w:rPr>
        <w:t>第七条 合同期限和承包方式</w:t>
      </w:r>
    </w:p>
    <w:p w14:paraId="1F49C05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1、本合同期限为       年。 自    年    月   日起至    年   月   日止。</w:t>
      </w:r>
    </w:p>
    <w:p w14:paraId="3F0E371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2、承包方式：乙方按合同约定的要求向甲方提供服务人员。</w:t>
      </w:r>
    </w:p>
    <w:p w14:paraId="70577081">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b/>
          <w:bCs/>
          <w:color w:val="auto"/>
          <w:sz w:val="24"/>
          <w:szCs w:val="24"/>
          <w:highlight w:val="none"/>
        </w:rPr>
      </w:pPr>
      <w:r>
        <w:rPr>
          <w:rFonts w:hint="eastAsia"/>
          <w:b/>
          <w:bCs/>
          <w:color w:val="auto"/>
          <w:sz w:val="24"/>
          <w:szCs w:val="24"/>
          <w:highlight w:val="none"/>
        </w:rPr>
        <w:t>第八条 结算价款及支付</w:t>
      </w:r>
    </w:p>
    <w:p w14:paraId="0897C90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1、本合同总价款为人民币</w:t>
      </w:r>
      <w:r>
        <w:rPr>
          <w:rFonts w:hint="eastAsia"/>
          <w:color w:val="auto"/>
          <w:sz w:val="24"/>
          <w:szCs w:val="24"/>
          <w:highlight w:val="none"/>
          <w:u w:val="single"/>
        </w:rPr>
        <w:t xml:space="preserve">          </w:t>
      </w:r>
      <w:r>
        <w:rPr>
          <w:rFonts w:hint="eastAsia"/>
          <w:color w:val="auto"/>
          <w:sz w:val="24"/>
          <w:szCs w:val="24"/>
          <w:highlight w:val="none"/>
        </w:rPr>
        <w:t>元（最终金额以乙方的服务考核评分后核算的金额为准）。甲方付款前，乙方应向甲方出具等额、合规的发票。</w:t>
      </w:r>
    </w:p>
    <w:p w14:paraId="41CD7EA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2、合同签订后，甲方按季度向乙方支付服务费用。完成一个季度后，在下一个季度首月 15 日内以考核评分核算后的金额为准，支付上一季度服务费。</w:t>
      </w:r>
    </w:p>
    <w:p w14:paraId="57A02FE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根据各科室对网格公司考核情况，适当予以奖励和处惩。</w:t>
      </w:r>
    </w:p>
    <w:p w14:paraId="5BDD92A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3、双方共同确定：因政府资金拨款、审计或内部审批延迟等原因导致甲方不能按照合同约定及时向乙方支付合同价款时，不构成甲方的违约行为，不得因此追究甲方的违约责任。乙方应继续按合同约定内容履行相关义务。乙方对收款账户的准确性、发票的合规性负责。</w:t>
      </w:r>
    </w:p>
    <w:p w14:paraId="2DDBE3F8">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b/>
          <w:bCs/>
          <w:color w:val="auto"/>
          <w:sz w:val="24"/>
          <w:szCs w:val="24"/>
          <w:highlight w:val="none"/>
        </w:rPr>
      </w:pPr>
      <w:r>
        <w:rPr>
          <w:rFonts w:hint="eastAsia"/>
          <w:b/>
          <w:bCs/>
          <w:color w:val="auto"/>
          <w:sz w:val="24"/>
          <w:szCs w:val="24"/>
          <w:highlight w:val="none"/>
        </w:rPr>
        <w:t>第九条 其他约定</w:t>
      </w:r>
    </w:p>
    <w:p w14:paraId="42F1640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甲方委托镇执法队及各村（居）委会负责对乙方工作执行情况进行监督、检查，并有权代表甲方提出具体整改意见。</w:t>
      </w:r>
    </w:p>
    <w:p w14:paraId="0FA29FDC">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b/>
          <w:bCs/>
          <w:color w:val="auto"/>
          <w:sz w:val="24"/>
          <w:szCs w:val="24"/>
          <w:highlight w:val="none"/>
        </w:rPr>
      </w:pPr>
      <w:r>
        <w:rPr>
          <w:rFonts w:hint="eastAsia"/>
          <w:b/>
          <w:bCs/>
          <w:color w:val="auto"/>
          <w:sz w:val="24"/>
          <w:szCs w:val="24"/>
          <w:highlight w:val="none"/>
        </w:rPr>
        <w:t>第十条 违约责任</w:t>
      </w:r>
    </w:p>
    <w:p w14:paraId="76BBF8D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（一）甲方违约责任：</w:t>
      </w:r>
    </w:p>
    <w:p w14:paraId="58DF8C2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除政策发生变化或不可抗力因素外，因甲方原因提前解除本合同时，应提前三个月通知乙方，未提前通知，甲方应支付给乙方服务费的 30％作为经济补偿。</w:t>
      </w:r>
    </w:p>
    <w:p w14:paraId="676FE89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（二）乙方违约责任</w:t>
      </w:r>
    </w:p>
    <w:p w14:paraId="6F35713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1、如乙方工作质量不能达到约定工作标准，甲方有权单方解除本合同，并有权要求乙方赔偿由此给甲方造成的损失。</w:t>
      </w:r>
    </w:p>
    <w:p w14:paraId="33DFA72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2、乙方在本合同期限内，不得无故单方要求解除本合同。如因乙方单方无故解除本合同或拒绝提供服务致使合同无法履行时，乙方除承担由此为甲方造成的损失外，还应支付给甲方部分服务费的 30％作为</w:t>
      </w:r>
      <w:r>
        <w:rPr>
          <w:rFonts w:hint="eastAsia"/>
          <w:color w:val="auto"/>
          <w:sz w:val="24"/>
          <w:szCs w:val="24"/>
          <w:highlight w:val="none"/>
          <w:lang w:val="en-US" w:eastAsia="zh-CN"/>
        </w:rPr>
        <w:t>违约金。</w:t>
      </w:r>
    </w:p>
    <w:p w14:paraId="3C3DD5D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3、因政策调整等不可抗力造成本合同无法继续履行的，双方互不承担违约责任。</w:t>
      </w:r>
    </w:p>
    <w:p w14:paraId="46AFF8A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4、乙方及其工作人员或与甲方有接触的其他人员均应严格履行保密义务。对于所有与甲方有关的资料和信息等不宜向第三方揭露的全部信息（包括但不限于：本合同及附件内容、甲方的工作人员信息、甲方的财务信息等），上述人员均应当进行保密，不得泄密，如因泄密导致甲方产生损失（包括但不限于：直接损失、间接损失）</w:t>
      </w:r>
      <w:r>
        <w:rPr>
          <w:rFonts w:hint="eastAsia"/>
          <w:color w:val="auto"/>
          <w:sz w:val="24"/>
          <w:szCs w:val="24"/>
          <w:highlight w:val="none"/>
          <w:lang w:val="en-US" w:eastAsia="zh-CN"/>
        </w:rPr>
        <w:t>乙方应对甲方的全部损失承担连带赔偿责任，</w:t>
      </w:r>
      <w:r>
        <w:rPr>
          <w:rFonts w:hint="eastAsia"/>
          <w:color w:val="auto"/>
          <w:sz w:val="24"/>
          <w:szCs w:val="24"/>
          <w:highlight w:val="none"/>
        </w:rPr>
        <w:t>并且乙方须向甲方支付合同总金额的 30%作为违约金，若仍不能弥补甲方的损失，乙方仍应承担全部损失赔偿。保密责任条款不因合同到期、终止、解除、无效等权利义务灭失的情形而免除或终止。</w:t>
      </w:r>
    </w:p>
    <w:p w14:paraId="511BF594">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b/>
          <w:bCs/>
          <w:color w:val="auto"/>
          <w:sz w:val="24"/>
          <w:szCs w:val="24"/>
          <w:highlight w:val="none"/>
        </w:rPr>
      </w:pPr>
      <w:r>
        <w:rPr>
          <w:rFonts w:hint="eastAsia"/>
          <w:b/>
          <w:bCs/>
          <w:color w:val="auto"/>
          <w:sz w:val="24"/>
          <w:szCs w:val="24"/>
          <w:highlight w:val="none"/>
        </w:rPr>
        <w:t>第十一条 合同的解除</w:t>
      </w:r>
    </w:p>
    <w:p w14:paraId="0F4732A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1、甲、乙双方协商一致；</w:t>
      </w:r>
    </w:p>
    <w:p w14:paraId="5198B7E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2、甲方</w:t>
      </w:r>
      <w:r>
        <w:rPr>
          <w:rFonts w:hint="eastAsia"/>
          <w:color w:val="auto"/>
          <w:sz w:val="24"/>
          <w:szCs w:val="24"/>
          <w:highlight w:val="none"/>
          <w:lang w:eastAsia="zh-CN"/>
        </w:rPr>
        <w:t>无正当理由逾期</w:t>
      </w:r>
      <w:r>
        <w:rPr>
          <w:rFonts w:hint="eastAsia"/>
          <w:color w:val="auto"/>
          <w:sz w:val="24"/>
          <w:szCs w:val="24"/>
          <w:highlight w:val="none"/>
        </w:rPr>
        <w:t>支付服务费</w:t>
      </w:r>
      <w:r>
        <w:rPr>
          <w:rFonts w:hint="eastAsia"/>
          <w:color w:val="auto"/>
          <w:sz w:val="24"/>
          <w:szCs w:val="24"/>
          <w:highlight w:val="none"/>
          <w:lang w:eastAsia="zh-CN"/>
        </w:rPr>
        <w:t>超过【】日，且经乙方书面催告后仍未支付的；</w:t>
      </w:r>
    </w:p>
    <w:p w14:paraId="15E6073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3、乙方违反本合同第五条中约定的乙方义务；</w:t>
      </w:r>
    </w:p>
    <w:p w14:paraId="2CA1EA3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4、因政策调整等不可抗力造成本合同无法继续履行。</w:t>
      </w:r>
    </w:p>
    <w:p w14:paraId="1A3E0B14">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b/>
          <w:bCs/>
          <w:color w:val="auto"/>
          <w:sz w:val="24"/>
          <w:szCs w:val="24"/>
          <w:highlight w:val="none"/>
        </w:rPr>
      </w:pPr>
      <w:r>
        <w:rPr>
          <w:rFonts w:hint="eastAsia"/>
          <w:b/>
          <w:bCs/>
          <w:color w:val="auto"/>
          <w:sz w:val="24"/>
          <w:szCs w:val="24"/>
          <w:highlight w:val="none"/>
        </w:rPr>
        <w:t>第十二条 争议的解决</w:t>
      </w:r>
    </w:p>
    <w:p w14:paraId="012AC74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因履行本合同发生争议，甲乙双方协商不成时，应到甲方所在地北京市通州区人民法院依法解决，但任何乙方不得以存在纠纷为由，从事有损社会稳定的行为。</w:t>
      </w:r>
    </w:p>
    <w:p w14:paraId="70BAD818">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b/>
          <w:bCs/>
          <w:color w:val="auto"/>
          <w:sz w:val="24"/>
          <w:szCs w:val="24"/>
          <w:highlight w:val="none"/>
        </w:rPr>
      </w:pPr>
      <w:r>
        <w:rPr>
          <w:rFonts w:hint="eastAsia"/>
          <w:b/>
          <w:bCs/>
          <w:color w:val="auto"/>
          <w:sz w:val="24"/>
          <w:szCs w:val="24"/>
          <w:highlight w:val="none"/>
        </w:rPr>
        <w:t>第十三条 生效</w:t>
      </w:r>
    </w:p>
    <w:p w14:paraId="03F7DB7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1、本合同一式肆份，甲乙双方各执贰份，经甲乙双方签字盖章后即生效。</w:t>
      </w:r>
    </w:p>
    <w:p w14:paraId="19862E3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2、经双方协商一致，本合同可予以变更或补充。变更或补充后的合同与本合同具有同等效力；但如变更或补充</w:t>
      </w:r>
      <w:r>
        <w:rPr>
          <w:rFonts w:hint="eastAsia"/>
          <w:color w:val="auto"/>
          <w:sz w:val="24"/>
          <w:szCs w:val="24"/>
          <w:highlight w:val="none"/>
          <w:lang w:eastAsia="zh-CN"/>
        </w:rPr>
        <w:t>内容</w:t>
      </w:r>
      <w:r>
        <w:rPr>
          <w:rFonts w:hint="eastAsia"/>
          <w:color w:val="auto"/>
          <w:sz w:val="24"/>
          <w:szCs w:val="24"/>
          <w:highlight w:val="none"/>
        </w:rPr>
        <w:t>与本合同</w:t>
      </w:r>
      <w:r>
        <w:rPr>
          <w:rFonts w:hint="eastAsia"/>
          <w:color w:val="auto"/>
          <w:sz w:val="24"/>
          <w:szCs w:val="24"/>
          <w:highlight w:val="none"/>
          <w:lang w:eastAsia="zh-CN"/>
        </w:rPr>
        <w:t>约定不</w:t>
      </w:r>
      <w:r>
        <w:rPr>
          <w:rFonts w:hint="eastAsia"/>
          <w:color w:val="auto"/>
          <w:sz w:val="24"/>
          <w:szCs w:val="24"/>
          <w:highlight w:val="none"/>
        </w:rPr>
        <w:t>一致</w:t>
      </w:r>
      <w:r>
        <w:rPr>
          <w:rFonts w:hint="eastAsia"/>
          <w:color w:val="auto"/>
          <w:sz w:val="24"/>
          <w:szCs w:val="24"/>
          <w:highlight w:val="none"/>
          <w:lang w:eastAsia="zh-CN"/>
        </w:rPr>
        <w:t>的</w:t>
      </w:r>
      <w:r>
        <w:rPr>
          <w:rFonts w:hint="eastAsia"/>
          <w:color w:val="auto"/>
          <w:sz w:val="24"/>
          <w:szCs w:val="24"/>
          <w:highlight w:val="none"/>
        </w:rPr>
        <w:t>，以变更或补充后的合同为准。</w:t>
      </w:r>
    </w:p>
    <w:p w14:paraId="155E41A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p>
    <w:p w14:paraId="53E9444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p>
    <w:p w14:paraId="1F273C1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p>
    <w:p w14:paraId="1BB4A7D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甲方：北京市通州区永顺镇人民政府</w:t>
      </w:r>
      <w:r>
        <w:rPr>
          <w:rFonts w:hint="eastAsia"/>
          <w:color w:val="auto"/>
          <w:sz w:val="24"/>
          <w:szCs w:val="24"/>
          <w:highlight w:val="none"/>
        </w:rPr>
        <w:tab/>
      </w:r>
      <w:r>
        <w:rPr>
          <w:rFonts w:hint="eastAsia"/>
          <w:color w:val="auto"/>
          <w:sz w:val="24"/>
          <w:szCs w:val="24"/>
          <w:highlight w:val="none"/>
        </w:rPr>
        <w:t>乙方：</w:t>
      </w:r>
    </w:p>
    <w:p w14:paraId="458EEE9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p>
    <w:p w14:paraId="25D724C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法定代表人或代理人（签字或盖章）：</w:t>
      </w:r>
      <w:r>
        <w:rPr>
          <w:rFonts w:hint="eastAsia"/>
          <w:color w:val="auto"/>
          <w:sz w:val="24"/>
          <w:szCs w:val="24"/>
          <w:highlight w:val="none"/>
        </w:rPr>
        <w:tab/>
      </w:r>
      <w:r>
        <w:rPr>
          <w:rFonts w:hint="eastAsia"/>
          <w:color w:val="auto"/>
          <w:sz w:val="24"/>
          <w:szCs w:val="24"/>
          <w:highlight w:val="none"/>
        </w:rPr>
        <w:t>法定代表人或代理人 （签字或盖章）：</w:t>
      </w:r>
    </w:p>
    <w:p w14:paraId="599EDA0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p>
    <w:p w14:paraId="3EB3E4C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p>
    <w:p w14:paraId="0E6994F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日期：    年    月    日           日期：    年    月    日</w:t>
      </w:r>
    </w:p>
    <w:p w14:paraId="29493E5C">
      <w:pPr>
        <w:rPr>
          <w:color w:val="auto"/>
          <w:sz w:val="24"/>
          <w:szCs w:val="24"/>
          <w:highlight w:val="none"/>
        </w:rPr>
      </w:pPr>
    </w:p>
    <w:p w14:paraId="393AD71F">
      <w:pPr>
        <w:pStyle w:val="19"/>
        <w:rPr>
          <w:rFonts w:hint="eastAsia" w:ascii="宋体" w:hAnsi="宋体"/>
          <w:b/>
          <w:color w:val="auto"/>
          <w:sz w:val="24"/>
          <w:szCs w:val="24"/>
          <w:highlight w:val="none"/>
        </w:rPr>
      </w:pPr>
    </w:p>
    <w:p w14:paraId="09FA8477">
      <w:pPr>
        <w:pStyle w:val="20"/>
        <w:tabs>
          <w:tab w:val="left" w:pos="1260"/>
          <w:tab w:val="right" w:leader="dot" w:pos="8580"/>
          <w:tab w:val="clear" w:pos="8937"/>
        </w:tabs>
        <w:rPr>
          <w:rFonts w:hint="eastAsia"/>
          <w:color w:val="auto"/>
          <w:sz w:val="24"/>
          <w:szCs w:val="24"/>
          <w:highlight w:val="none"/>
        </w:rPr>
      </w:pPr>
    </w:p>
    <w:p w14:paraId="62036420">
      <w:pPr>
        <w:jc w:val="center"/>
        <w:rPr>
          <w:rFonts w:hint="eastAsia" w:ascii="宋体" w:hAnsi="宋体"/>
          <w:b/>
          <w:color w:val="auto"/>
          <w:sz w:val="24"/>
          <w:szCs w:val="24"/>
          <w:highlight w:val="none"/>
        </w:rPr>
      </w:pPr>
    </w:p>
    <w:p w14:paraId="69E9BD78">
      <w:pPr>
        <w:rPr>
          <w:rFonts w:hint="eastAsia" w:ascii="宋体" w:hAnsi="宋体"/>
          <w:b/>
          <w:color w:val="auto"/>
          <w:sz w:val="24"/>
          <w:szCs w:val="24"/>
          <w:highlight w:val="none"/>
        </w:rPr>
      </w:pPr>
      <w:r>
        <w:rPr>
          <w:rFonts w:hint="eastAsia" w:ascii="宋体" w:hAnsi="宋体"/>
          <w:b/>
          <w:color w:val="auto"/>
          <w:sz w:val="24"/>
          <w:szCs w:val="24"/>
          <w:highlight w:val="none"/>
        </w:rPr>
        <w:br w:type="page"/>
      </w:r>
    </w:p>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829"/>
    <w:bookmarkEnd w:id="830"/>
    <w:bookmarkEnd w:id="831"/>
    <w:bookmarkEnd w:id="832"/>
    <w:p w14:paraId="2A66625B">
      <w:pPr>
        <w:keepNext/>
        <w:keepLines/>
        <w:autoSpaceDE w:val="0"/>
        <w:autoSpaceDN w:val="0"/>
        <w:adjustRightInd w:val="0"/>
        <w:spacing w:before="120" w:line="300" w:lineRule="auto"/>
        <w:jc w:val="left"/>
        <w:outlineLvl w:val="1"/>
        <w:rPr>
          <w:b/>
          <w:color w:val="auto"/>
          <w:kern w:val="0"/>
          <w:sz w:val="30"/>
          <w:szCs w:val="20"/>
          <w:highlight w:val="none"/>
        </w:rPr>
      </w:pPr>
      <w:r>
        <w:rPr>
          <w:b/>
          <w:color w:val="auto"/>
          <w:spacing w:val="20"/>
          <w:sz w:val="24"/>
          <w:highlight w:val="none"/>
        </w:rPr>
        <w:t>一、资格证明文件格式</w:t>
      </w:r>
    </w:p>
    <w:p w14:paraId="23F44150">
      <w:pPr>
        <w:rPr>
          <w:b/>
          <w:color w:val="auto"/>
          <w:spacing w:val="20"/>
          <w:szCs w:val="21"/>
          <w:highlight w:val="none"/>
        </w:rPr>
      </w:pPr>
    </w:p>
    <w:p w14:paraId="7F181D5F">
      <w:pPr>
        <w:rPr>
          <w:b/>
          <w:color w:val="auto"/>
          <w:sz w:val="24"/>
          <w:highlight w:val="none"/>
        </w:rPr>
      </w:pPr>
      <w:r>
        <w:rPr>
          <w:b/>
          <w:color w:val="auto"/>
          <w:spacing w:val="20"/>
          <w:sz w:val="24"/>
          <w:highlight w:val="none"/>
        </w:rPr>
        <w:t>投标文件（资格证明文件）</w:t>
      </w:r>
      <w:r>
        <w:rPr>
          <w:b/>
          <w:color w:val="auto"/>
          <w:sz w:val="24"/>
          <w:highlight w:val="none"/>
        </w:rPr>
        <w:t>封面（非实质性格式）</w:t>
      </w:r>
    </w:p>
    <w:p w14:paraId="544C43E6">
      <w:pPr>
        <w:jc w:val="center"/>
        <w:rPr>
          <w:color w:val="auto"/>
          <w:szCs w:val="21"/>
          <w:highlight w:val="none"/>
        </w:rPr>
      </w:pPr>
    </w:p>
    <w:p w14:paraId="35A32203">
      <w:pPr>
        <w:jc w:val="center"/>
        <w:rPr>
          <w:b/>
          <w:color w:val="auto"/>
          <w:spacing w:val="60"/>
          <w:sz w:val="84"/>
          <w:szCs w:val="84"/>
          <w:highlight w:val="none"/>
        </w:rPr>
      </w:pPr>
      <w:r>
        <w:rPr>
          <w:b/>
          <w:color w:val="auto"/>
          <w:spacing w:val="60"/>
          <w:sz w:val="84"/>
          <w:szCs w:val="84"/>
          <w:highlight w:val="none"/>
        </w:rPr>
        <w:t>投 标 文 件</w:t>
      </w:r>
    </w:p>
    <w:p w14:paraId="72C66A35">
      <w:pPr>
        <w:jc w:val="center"/>
        <w:rPr>
          <w:b/>
          <w:color w:val="auto"/>
          <w:spacing w:val="60"/>
          <w:sz w:val="52"/>
          <w:szCs w:val="52"/>
          <w:highlight w:val="none"/>
        </w:rPr>
      </w:pPr>
      <w:r>
        <w:rPr>
          <w:b/>
          <w:color w:val="auto"/>
          <w:spacing w:val="60"/>
          <w:sz w:val="52"/>
          <w:szCs w:val="52"/>
          <w:highlight w:val="none"/>
        </w:rPr>
        <w:t>（资格证明文件）</w:t>
      </w:r>
    </w:p>
    <w:p w14:paraId="71563EBD">
      <w:pPr>
        <w:ind w:firstLine="542" w:firstLineChars="150"/>
        <w:rPr>
          <w:b/>
          <w:color w:val="auto"/>
          <w:spacing w:val="20"/>
          <w:sz w:val="32"/>
          <w:szCs w:val="32"/>
          <w:highlight w:val="none"/>
        </w:rPr>
      </w:pPr>
    </w:p>
    <w:p w14:paraId="346CBAF1">
      <w:pPr>
        <w:ind w:firstLine="542" w:firstLineChars="150"/>
        <w:rPr>
          <w:b/>
          <w:color w:val="auto"/>
          <w:spacing w:val="20"/>
          <w:sz w:val="32"/>
          <w:szCs w:val="32"/>
          <w:highlight w:val="none"/>
        </w:rPr>
      </w:pPr>
    </w:p>
    <w:p w14:paraId="5E96066B">
      <w:pPr>
        <w:ind w:firstLine="542" w:firstLineChars="150"/>
        <w:rPr>
          <w:b/>
          <w:color w:val="auto"/>
          <w:spacing w:val="20"/>
          <w:sz w:val="32"/>
          <w:szCs w:val="32"/>
          <w:highlight w:val="none"/>
        </w:rPr>
      </w:pPr>
      <w:r>
        <w:rPr>
          <w:b/>
          <w:color w:val="auto"/>
          <w:spacing w:val="20"/>
          <w:sz w:val="32"/>
          <w:szCs w:val="32"/>
          <w:highlight w:val="none"/>
        </w:rPr>
        <w:t>项目名称:</w:t>
      </w:r>
    </w:p>
    <w:p w14:paraId="12220542">
      <w:pPr>
        <w:ind w:firstLine="542" w:firstLineChars="150"/>
        <w:rPr>
          <w:b/>
          <w:color w:val="auto"/>
          <w:spacing w:val="20"/>
          <w:sz w:val="32"/>
          <w:szCs w:val="32"/>
          <w:highlight w:val="none"/>
        </w:rPr>
      </w:pPr>
      <w:r>
        <w:rPr>
          <w:b/>
          <w:color w:val="auto"/>
          <w:spacing w:val="20"/>
          <w:sz w:val="32"/>
          <w:szCs w:val="32"/>
          <w:highlight w:val="none"/>
        </w:rPr>
        <w:t>项目编号/包号：</w:t>
      </w:r>
    </w:p>
    <w:p w14:paraId="0E402524">
      <w:pPr>
        <w:ind w:firstLine="542" w:firstLineChars="150"/>
        <w:rPr>
          <w:b/>
          <w:color w:val="auto"/>
          <w:spacing w:val="20"/>
          <w:sz w:val="32"/>
          <w:szCs w:val="32"/>
          <w:highlight w:val="none"/>
        </w:rPr>
      </w:pPr>
    </w:p>
    <w:p w14:paraId="215D150E">
      <w:pPr>
        <w:ind w:firstLine="542" w:firstLineChars="150"/>
        <w:rPr>
          <w:b/>
          <w:color w:val="auto"/>
          <w:spacing w:val="20"/>
          <w:sz w:val="32"/>
          <w:szCs w:val="32"/>
          <w:highlight w:val="none"/>
        </w:rPr>
      </w:pPr>
    </w:p>
    <w:p w14:paraId="0DBA48DA">
      <w:pPr>
        <w:jc w:val="center"/>
        <w:rPr>
          <w:b/>
          <w:color w:val="auto"/>
          <w:sz w:val="32"/>
          <w:szCs w:val="32"/>
          <w:highlight w:val="none"/>
        </w:rPr>
      </w:pPr>
    </w:p>
    <w:p w14:paraId="1E675239">
      <w:pPr>
        <w:jc w:val="center"/>
        <w:rPr>
          <w:b/>
          <w:color w:val="auto"/>
          <w:sz w:val="32"/>
          <w:szCs w:val="32"/>
          <w:highlight w:val="none"/>
        </w:rPr>
      </w:pPr>
    </w:p>
    <w:p w14:paraId="4B4FF8D0">
      <w:pPr>
        <w:jc w:val="center"/>
        <w:rPr>
          <w:b/>
          <w:color w:val="auto"/>
          <w:sz w:val="32"/>
          <w:szCs w:val="32"/>
          <w:highlight w:val="none"/>
        </w:rPr>
      </w:pPr>
    </w:p>
    <w:p w14:paraId="311D7A82">
      <w:pPr>
        <w:jc w:val="center"/>
        <w:rPr>
          <w:b/>
          <w:color w:val="auto"/>
          <w:spacing w:val="20"/>
          <w:sz w:val="32"/>
          <w:szCs w:val="32"/>
          <w:highlight w:val="none"/>
        </w:rPr>
      </w:pPr>
    </w:p>
    <w:p w14:paraId="0742D65E">
      <w:pPr>
        <w:jc w:val="center"/>
        <w:rPr>
          <w:b/>
          <w:color w:val="auto"/>
          <w:spacing w:val="20"/>
          <w:sz w:val="32"/>
          <w:szCs w:val="32"/>
          <w:highlight w:val="none"/>
        </w:rPr>
      </w:pPr>
    </w:p>
    <w:p w14:paraId="08B42430">
      <w:pPr>
        <w:jc w:val="center"/>
        <w:rPr>
          <w:b/>
          <w:color w:val="auto"/>
          <w:spacing w:val="20"/>
          <w:sz w:val="32"/>
          <w:szCs w:val="32"/>
          <w:highlight w:val="none"/>
        </w:rPr>
      </w:pPr>
    </w:p>
    <w:p w14:paraId="701B563B">
      <w:pPr>
        <w:spacing w:line="360" w:lineRule="auto"/>
        <w:ind w:firstLine="1445" w:firstLineChars="400"/>
        <w:jc w:val="left"/>
        <w:rPr>
          <w:b/>
          <w:color w:val="auto"/>
          <w:spacing w:val="20"/>
          <w:sz w:val="32"/>
          <w:szCs w:val="32"/>
          <w:highlight w:val="none"/>
        </w:rPr>
      </w:pPr>
      <w:r>
        <w:rPr>
          <w:b/>
          <w:color w:val="auto"/>
          <w:spacing w:val="20"/>
          <w:sz w:val="32"/>
          <w:szCs w:val="32"/>
          <w:highlight w:val="none"/>
        </w:rPr>
        <w:t>投标人名称：</w:t>
      </w:r>
    </w:p>
    <w:p w14:paraId="39168623">
      <w:pPr>
        <w:jc w:val="center"/>
        <w:rPr>
          <w:b/>
          <w:color w:val="auto"/>
          <w:sz w:val="32"/>
          <w:szCs w:val="32"/>
          <w:highlight w:val="none"/>
        </w:rPr>
      </w:pPr>
    </w:p>
    <w:p w14:paraId="2A41262C">
      <w:pPr>
        <w:rPr>
          <w:b/>
          <w:color w:val="auto"/>
          <w:highlight w:val="none"/>
        </w:rPr>
      </w:pPr>
      <w:r>
        <w:rPr>
          <w:b/>
          <w:color w:val="auto"/>
          <w:spacing w:val="20"/>
          <w:sz w:val="32"/>
          <w:szCs w:val="32"/>
          <w:highlight w:val="none"/>
        </w:rPr>
        <w:br w:type="page"/>
      </w:r>
    </w:p>
    <w:p w14:paraId="1034EFEC">
      <w:pPr>
        <w:numPr>
          <w:ilvl w:val="0"/>
          <w:numId w:val="15"/>
        </w:numPr>
        <w:tabs>
          <w:tab w:val="left" w:pos="360"/>
        </w:tabs>
        <w:snapToGrid w:val="0"/>
        <w:spacing w:line="360" w:lineRule="auto"/>
        <w:outlineLvl w:val="1"/>
        <w:rPr>
          <w:color w:val="auto"/>
          <w:sz w:val="24"/>
          <w:szCs w:val="20"/>
          <w:highlight w:val="none"/>
        </w:rPr>
      </w:pPr>
      <w:r>
        <w:rPr>
          <w:color w:val="auto"/>
          <w:sz w:val="24"/>
          <w:highlight w:val="none"/>
        </w:rPr>
        <w:t>满足《中华人民共和国政府采购法》第二十二条规定</w:t>
      </w:r>
    </w:p>
    <w:p w14:paraId="6249E50E">
      <w:pPr>
        <w:spacing w:line="360" w:lineRule="auto"/>
        <w:outlineLvl w:val="2"/>
        <w:rPr>
          <w:color w:val="auto"/>
          <w:sz w:val="24"/>
          <w:szCs w:val="20"/>
          <w:highlight w:val="none"/>
        </w:rPr>
      </w:pPr>
      <w:r>
        <w:rPr>
          <w:color w:val="auto"/>
          <w:sz w:val="24"/>
          <w:szCs w:val="20"/>
          <w:highlight w:val="none"/>
        </w:rPr>
        <w:t>1-1 营业执照等证明文件</w:t>
      </w:r>
    </w:p>
    <w:p w14:paraId="08420CBF">
      <w:pPr>
        <w:tabs>
          <w:tab w:val="left" w:pos="1080"/>
        </w:tabs>
        <w:snapToGrid w:val="0"/>
        <w:rPr>
          <w:color w:val="auto"/>
          <w:sz w:val="24"/>
          <w:highlight w:val="none"/>
        </w:rPr>
      </w:pPr>
    </w:p>
    <w:p w14:paraId="0AE29974">
      <w:pPr>
        <w:widowControl/>
        <w:jc w:val="left"/>
        <w:rPr>
          <w:color w:val="auto"/>
          <w:sz w:val="24"/>
          <w:szCs w:val="20"/>
          <w:highlight w:val="none"/>
        </w:rPr>
      </w:pPr>
      <w:r>
        <w:rPr>
          <w:color w:val="auto"/>
          <w:sz w:val="24"/>
          <w:highlight w:val="none"/>
        </w:rPr>
        <w:br w:type="page"/>
      </w:r>
    </w:p>
    <w:p w14:paraId="683B4002">
      <w:pPr>
        <w:pStyle w:val="7"/>
        <w:rPr>
          <w:rFonts w:ascii="Times New Roman"/>
          <w:b w:val="0"/>
          <w:bCs/>
          <w:color w:val="auto"/>
          <w:highlight w:val="none"/>
          <w:u w:val="none"/>
        </w:rPr>
      </w:pPr>
      <w:r>
        <w:rPr>
          <w:rFonts w:ascii="Times New Roman"/>
          <w:b w:val="0"/>
          <w:color w:val="auto"/>
          <w:highlight w:val="none"/>
          <w:u w:val="none"/>
        </w:rPr>
        <w:t>1-2 投标人资格声明书</w:t>
      </w:r>
    </w:p>
    <w:p w14:paraId="1DE1D7B2">
      <w:pPr>
        <w:jc w:val="center"/>
        <w:rPr>
          <w:b/>
          <w:color w:val="auto"/>
          <w:sz w:val="36"/>
          <w:szCs w:val="36"/>
          <w:highlight w:val="none"/>
        </w:rPr>
      </w:pPr>
      <w:r>
        <w:rPr>
          <w:b/>
          <w:color w:val="auto"/>
          <w:sz w:val="36"/>
          <w:szCs w:val="36"/>
          <w:highlight w:val="none"/>
        </w:rPr>
        <w:t>投标人资格声明书</w:t>
      </w:r>
    </w:p>
    <w:p w14:paraId="75777620">
      <w:pPr>
        <w:tabs>
          <w:tab w:val="left" w:pos="5580"/>
        </w:tabs>
        <w:spacing w:line="360" w:lineRule="auto"/>
        <w:rPr>
          <w:color w:val="auto"/>
          <w:sz w:val="24"/>
          <w:highlight w:val="none"/>
        </w:rPr>
      </w:pPr>
    </w:p>
    <w:p w14:paraId="297D9C03">
      <w:pPr>
        <w:tabs>
          <w:tab w:val="left" w:pos="5580"/>
        </w:tabs>
        <w:spacing w:line="360" w:lineRule="auto"/>
        <w:rPr>
          <w:color w:val="auto"/>
          <w:sz w:val="24"/>
          <w:highlight w:val="none"/>
        </w:rPr>
      </w:pPr>
      <w:r>
        <w:rPr>
          <w:color w:val="auto"/>
          <w:sz w:val="24"/>
          <w:highlight w:val="none"/>
        </w:rPr>
        <w:t>致：</w:t>
      </w:r>
      <w:r>
        <w:rPr>
          <w:color w:val="auto"/>
          <w:sz w:val="24"/>
          <w:highlight w:val="none"/>
          <w:u w:val="single"/>
        </w:rPr>
        <w:t>采购人或采购代理机构</w:t>
      </w:r>
    </w:p>
    <w:p w14:paraId="01529A0B">
      <w:pPr>
        <w:spacing w:line="360" w:lineRule="auto"/>
        <w:ind w:firstLine="480" w:firstLineChars="200"/>
        <w:rPr>
          <w:color w:val="auto"/>
          <w:sz w:val="24"/>
          <w:highlight w:val="none"/>
        </w:rPr>
      </w:pPr>
      <w:r>
        <w:rPr>
          <w:color w:val="auto"/>
          <w:sz w:val="24"/>
          <w:highlight w:val="none"/>
        </w:rPr>
        <w:t>在参与本次项目投标中，我单位承诺：</w:t>
      </w:r>
    </w:p>
    <w:p w14:paraId="1103A202">
      <w:pPr>
        <w:numPr>
          <w:ilvl w:val="0"/>
          <w:numId w:val="16"/>
        </w:numPr>
        <w:spacing w:line="360" w:lineRule="auto"/>
        <w:ind w:left="1134"/>
        <w:rPr>
          <w:color w:val="auto"/>
          <w:sz w:val="24"/>
          <w:szCs w:val="22"/>
          <w:highlight w:val="none"/>
        </w:rPr>
      </w:pPr>
      <w:r>
        <w:rPr>
          <w:color w:val="auto"/>
          <w:sz w:val="24"/>
          <w:szCs w:val="22"/>
          <w:highlight w:val="none"/>
        </w:rPr>
        <w:t>具有良好的商业信誉和健全的财务会计制度；</w:t>
      </w:r>
    </w:p>
    <w:p w14:paraId="1A231F34">
      <w:pPr>
        <w:numPr>
          <w:ilvl w:val="0"/>
          <w:numId w:val="16"/>
        </w:numPr>
        <w:spacing w:line="360" w:lineRule="auto"/>
        <w:ind w:left="1134"/>
        <w:rPr>
          <w:color w:val="auto"/>
          <w:sz w:val="24"/>
          <w:szCs w:val="22"/>
          <w:highlight w:val="none"/>
        </w:rPr>
      </w:pPr>
      <w:r>
        <w:rPr>
          <w:color w:val="auto"/>
          <w:sz w:val="24"/>
          <w:szCs w:val="22"/>
          <w:highlight w:val="none"/>
        </w:rPr>
        <w:t>具有履行合同所必需的设备和专业技术能力；</w:t>
      </w:r>
    </w:p>
    <w:p w14:paraId="016CF3BE">
      <w:pPr>
        <w:numPr>
          <w:ilvl w:val="0"/>
          <w:numId w:val="16"/>
        </w:numPr>
        <w:spacing w:line="360" w:lineRule="auto"/>
        <w:ind w:left="1134"/>
        <w:rPr>
          <w:color w:val="auto"/>
          <w:sz w:val="24"/>
          <w:szCs w:val="22"/>
          <w:highlight w:val="none"/>
        </w:rPr>
      </w:pPr>
      <w:r>
        <w:rPr>
          <w:color w:val="auto"/>
          <w:sz w:val="24"/>
          <w:szCs w:val="22"/>
          <w:highlight w:val="none"/>
        </w:rPr>
        <w:t>有依法缴纳税收和社会保障资金的良好记录；</w:t>
      </w:r>
    </w:p>
    <w:p w14:paraId="26F91C26">
      <w:pPr>
        <w:numPr>
          <w:ilvl w:val="0"/>
          <w:numId w:val="16"/>
        </w:numPr>
        <w:spacing w:line="360" w:lineRule="auto"/>
        <w:ind w:left="1134"/>
        <w:rPr>
          <w:color w:val="auto"/>
          <w:sz w:val="24"/>
          <w:szCs w:val="22"/>
          <w:highlight w:val="none"/>
        </w:rPr>
      </w:pPr>
      <w:r>
        <w:rPr>
          <w:color w:val="auto"/>
          <w:sz w:val="24"/>
          <w:szCs w:val="22"/>
          <w:highlight w:val="none"/>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407F0360">
      <w:pPr>
        <w:numPr>
          <w:ilvl w:val="0"/>
          <w:numId w:val="16"/>
        </w:numPr>
        <w:spacing w:line="360" w:lineRule="auto"/>
        <w:ind w:left="1134"/>
        <w:rPr>
          <w:color w:val="auto"/>
          <w:sz w:val="24"/>
          <w:szCs w:val="22"/>
          <w:highlight w:val="none"/>
        </w:rPr>
      </w:pPr>
      <w:r>
        <w:rPr>
          <w:color w:val="auto"/>
          <w:sz w:val="24"/>
          <w:szCs w:val="22"/>
          <w:highlight w:val="none"/>
        </w:rPr>
        <w:t>我单位不属于政府采购法律、行政法规规定的公益一类事业单位、或使用事业编制且由财政拨款保障的群团组织（仅适用于政府购买服务项目）；</w:t>
      </w:r>
    </w:p>
    <w:p w14:paraId="2CE4B9C4">
      <w:pPr>
        <w:numPr>
          <w:ilvl w:val="0"/>
          <w:numId w:val="16"/>
        </w:numPr>
        <w:spacing w:line="360" w:lineRule="auto"/>
        <w:ind w:left="1134"/>
        <w:rPr>
          <w:color w:val="auto"/>
          <w:sz w:val="24"/>
          <w:szCs w:val="22"/>
          <w:highlight w:val="none"/>
        </w:rPr>
      </w:pPr>
      <w:r>
        <w:rPr>
          <w:color w:val="auto"/>
          <w:sz w:val="24"/>
          <w:szCs w:val="22"/>
          <w:highlight w:val="none"/>
        </w:rPr>
        <w:t>我单位不存在为采购项目提供整体设计、规范编制或者项目管理、监理、检测等服务后，再参加该采购项目的其他采购活动的情形（单一来源采购项目除外）；</w:t>
      </w:r>
    </w:p>
    <w:p w14:paraId="0B9DA8D6">
      <w:pPr>
        <w:numPr>
          <w:ilvl w:val="0"/>
          <w:numId w:val="16"/>
        </w:numPr>
        <w:spacing w:line="360" w:lineRule="auto"/>
        <w:ind w:left="1134"/>
        <w:rPr>
          <w:color w:val="auto"/>
          <w:sz w:val="24"/>
          <w:szCs w:val="22"/>
          <w:highlight w:val="none"/>
        </w:rPr>
      </w:pPr>
      <w:r>
        <w:rPr>
          <w:color w:val="auto"/>
          <w:sz w:val="24"/>
          <w:szCs w:val="22"/>
          <w:highlight w:val="none"/>
        </w:rPr>
        <w:t>与我单位存在“单位负责人为同一人或者存在直接控股、管理关系”的其他法人单位信息如下（如有，不论其是否参加同一合同项下的政府采购活动均须填写）：</w:t>
      </w:r>
    </w:p>
    <w:tbl>
      <w:tblPr>
        <w:tblStyle w:val="4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14:paraId="028D8D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30" w:hRule="atLeast"/>
          <w:jc w:val="center"/>
        </w:trPr>
        <w:tc>
          <w:tcPr>
            <w:tcW w:w="950" w:type="dxa"/>
            <w:vAlign w:val="center"/>
          </w:tcPr>
          <w:p w14:paraId="1A2DDD02">
            <w:pPr>
              <w:jc w:val="center"/>
              <w:rPr>
                <w:color w:val="auto"/>
                <w:sz w:val="24"/>
                <w:highlight w:val="none"/>
              </w:rPr>
            </w:pPr>
            <w:r>
              <w:rPr>
                <w:color w:val="auto"/>
                <w:sz w:val="24"/>
                <w:highlight w:val="none"/>
              </w:rPr>
              <w:t>序号</w:t>
            </w:r>
          </w:p>
        </w:tc>
        <w:tc>
          <w:tcPr>
            <w:tcW w:w="4574" w:type="dxa"/>
            <w:vAlign w:val="center"/>
          </w:tcPr>
          <w:p w14:paraId="72A303C9">
            <w:pPr>
              <w:jc w:val="center"/>
              <w:rPr>
                <w:color w:val="auto"/>
                <w:sz w:val="24"/>
                <w:highlight w:val="none"/>
              </w:rPr>
            </w:pPr>
            <w:r>
              <w:rPr>
                <w:color w:val="auto"/>
                <w:sz w:val="24"/>
                <w:highlight w:val="none"/>
              </w:rPr>
              <w:t>单位名称</w:t>
            </w:r>
          </w:p>
        </w:tc>
        <w:tc>
          <w:tcPr>
            <w:tcW w:w="2976" w:type="dxa"/>
            <w:vAlign w:val="center"/>
          </w:tcPr>
          <w:p w14:paraId="38401892">
            <w:pPr>
              <w:jc w:val="center"/>
              <w:rPr>
                <w:color w:val="auto"/>
                <w:sz w:val="24"/>
                <w:highlight w:val="none"/>
              </w:rPr>
            </w:pPr>
            <w:r>
              <w:rPr>
                <w:color w:val="auto"/>
                <w:sz w:val="24"/>
                <w:highlight w:val="none"/>
              </w:rPr>
              <w:t>相互关系</w:t>
            </w:r>
          </w:p>
        </w:tc>
      </w:tr>
      <w:tr w14:paraId="6C0B26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1B8B5770">
            <w:pPr>
              <w:jc w:val="center"/>
              <w:rPr>
                <w:color w:val="auto"/>
                <w:sz w:val="24"/>
                <w:highlight w:val="none"/>
              </w:rPr>
            </w:pPr>
            <w:r>
              <w:rPr>
                <w:color w:val="auto"/>
                <w:sz w:val="24"/>
                <w:highlight w:val="none"/>
              </w:rPr>
              <w:t>1</w:t>
            </w:r>
          </w:p>
        </w:tc>
        <w:tc>
          <w:tcPr>
            <w:tcW w:w="4574" w:type="dxa"/>
            <w:vAlign w:val="center"/>
          </w:tcPr>
          <w:p w14:paraId="5641F58F">
            <w:pPr>
              <w:jc w:val="center"/>
              <w:rPr>
                <w:color w:val="auto"/>
                <w:sz w:val="24"/>
                <w:highlight w:val="none"/>
              </w:rPr>
            </w:pPr>
          </w:p>
        </w:tc>
        <w:tc>
          <w:tcPr>
            <w:tcW w:w="2976" w:type="dxa"/>
            <w:vAlign w:val="center"/>
          </w:tcPr>
          <w:p w14:paraId="78C8D2DF">
            <w:pPr>
              <w:jc w:val="center"/>
              <w:rPr>
                <w:color w:val="auto"/>
                <w:sz w:val="24"/>
                <w:highlight w:val="none"/>
              </w:rPr>
            </w:pPr>
          </w:p>
        </w:tc>
      </w:tr>
      <w:tr w14:paraId="67DFEE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12A7DFEE">
            <w:pPr>
              <w:jc w:val="center"/>
              <w:rPr>
                <w:color w:val="auto"/>
                <w:sz w:val="24"/>
                <w:highlight w:val="none"/>
              </w:rPr>
            </w:pPr>
            <w:r>
              <w:rPr>
                <w:color w:val="auto"/>
                <w:sz w:val="24"/>
                <w:highlight w:val="none"/>
              </w:rPr>
              <w:t>2</w:t>
            </w:r>
          </w:p>
        </w:tc>
        <w:tc>
          <w:tcPr>
            <w:tcW w:w="4574" w:type="dxa"/>
            <w:vAlign w:val="center"/>
          </w:tcPr>
          <w:p w14:paraId="06F83C13">
            <w:pPr>
              <w:jc w:val="center"/>
              <w:rPr>
                <w:color w:val="auto"/>
                <w:sz w:val="24"/>
                <w:highlight w:val="none"/>
              </w:rPr>
            </w:pPr>
          </w:p>
        </w:tc>
        <w:tc>
          <w:tcPr>
            <w:tcW w:w="2976" w:type="dxa"/>
            <w:vAlign w:val="center"/>
          </w:tcPr>
          <w:p w14:paraId="4D0727CE">
            <w:pPr>
              <w:jc w:val="center"/>
              <w:rPr>
                <w:color w:val="auto"/>
                <w:sz w:val="24"/>
                <w:highlight w:val="none"/>
              </w:rPr>
            </w:pPr>
          </w:p>
        </w:tc>
      </w:tr>
      <w:tr w14:paraId="176F60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5B13D079">
            <w:pPr>
              <w:jc w:val="center"/>
              <w:rPr>
                <w:color w:val="auto"/>
                <w:sz w:val="24"/>
                <w:highlight w:val="none"/>
              </w:rPr>
            </w:pPr>
            <w:r>
              <w:rPr>
                <w:color w:val="auto"/>
                <w:sz w:val="24"/>
                <w:highlight w:val="none"/>
              </w:rPr>
              <w:t>…</w:t>
            </w:r>
          </w:p>
        </w:tc>
        <w:tc>
          <w:tcPr>
            <w:tcW w:w="4574" w:type="dxa"/>
            <w:vAlign w:val="center"/>
          </w:tcPr>
          <w:p w14:paraId="629B69F0">
            <w:pPr>
              <w:jc w:val="center"/>
              <w:rPr>
                <w:color w:val="auto"/>
                <w:sz w:val="24"/>
                <w:highlight w:val="none"/>
              </w:rPr>
            </w:pPr>
          </w:p>
        </w:tc>
        <w:tc>
          <w:tcPr>
            <w:tcW w:w="2976" w:type="dxa"/>
            <w:vAlign w:val="center"/>
          </w:tcPr>
          <w:p w14:paraId="10C7F8FE">
            <w:pPr>
              <w:jc w:val="center"/>
              <w:rPr>
                <w:color w:val="auto"/>
                <w:sz w:val="24"/>
                <w:highlight w:val="none"/>
              </w:rPr>
            </w:pPr>
          </w:p>
        </w:tc>
      </w:tr>
    </w:tbl>
    <w:p w14:paraId="71501CC6">
      <w:pPr>
        <w:rPr>
          <w:color w:val="auto"/>
          <w:highlight w:val="none"/>
        </w:rPr>
      </w:pPr>
    </w:p>
    <w:p w14:paraId="15DA2183">
      <w:pPr>
        <w:ind w:firstLine="480" w:firstLineChars="200"/>
        <w:rPr>
          <w:color w:val="auto"/>
          <w:sz w:val="24"/>
          <w:szCs w:val="22"/>
          <w:highlight w:val="none"/>
        </w:rPr>
      </w:pPr>
      <w:r>
        <w:rPr>
          <w:color w:val="auto"/>
          <w:sz w:val="24"/>
          <w:highlight w:val="none"/>
        </w:rPr>
        <w:t>上述声明真实有效，否则我方负全部责任。</w:t>
      </w:r>
    </w:p>
    <w:p w14:paraId="50540904">
      <w:pPr>
        <w:spacing w:line="360" w:lineRule="auto"/>
        <w:rPr>
          <w:color w:val="auto"/>
          <w:sz w:val="24"/>
          <w:highlight w:val="none"/>
        </w:rPr>
      </w:pPr>
    </w:p>
    <w:p w14:paraId="0334603E">
      <w:pPr>
        <w:autoSpaceDE w:val="0"/>
        <w:autoSpaceDN w:val="0"/>
        <w:adjustRightInd w:val="0"/>
        <w:snapToGrid w:val="0"/>
        <w:spacing w:before="25" w:after="25" w:line="360" w:lineRule="auto"/>
        <w:jc w:val="right"/>
        <w:rPr>
          <w:color w:val="auto"/>
          <w:sz w:val="24"/>
          <w:highlight w:val="none"/>
          <w:lang w:val="zh-CN"/>
        </w:rPr>
      </w:pPr>
      <w:r>
        <w:rPr>
          <w:color w:val="auto"/>
          <w:sz w:val="24"/>
          <w:highlight w:val="none"/>
        </w:rPr>
        <w:t>投标人名称（加盖公章）</w:t>
      </w:r>
      <w:r>
        <w:rPr>
          <w:color w:val="auto"/>
          <w:sz w:val="24"/>
          <w:highlight w:val="none"/>
          <w:lang w:val="zh-CN"/>
        </w:rPr>
        <w:t>：    ____________</w:t>
      </w:r>
    </w:p>
    <w:p w14:paraId="6D824507">
      <w:pPr>
        <w:spacing w:line="360" w:lineRule="auto"/>
        <w:ind w:right="360" w:firstLine="480"/>
        <w:jc w:val="right"/>
        <w:rPr>
          <w:color w:val="auto"/>
          <w:sz w:val="24"/>
          <w:highlight w:val="none"/>
        </w:rPr>
      </w:pPr>
      <w:r>
        <w:rPr>
          <w:color w:val="auto"/>
          <w:sz w:val="24"/>
          <w:szCs w:val="20"/>
          <w:highlight w:val="none"/>
        </w:rPr>
        <w:t xml:space="preserve">日期：_____年______月______日   </w:t>
      </w:r>
    </w:p>
    <w:p w14:paraId="033488AA">
      <w:pPr>
        <w:spacing w:line="360" w:lineRule="auto"/>
        <w:rPr>
          <w:color w:val="auto"/>
          <w:sz w:val="24"/>
          <w:highlight w:val="none"/>
        </w:rPr>
      </w:pPr>
      <w:r>
        <w:rPr>
          <w:color w:val="auto"/>
          <w:sz w:val="24"/>
          <w:highlight w:val="none"/>
        </w:rPr>
        <w:t>说明：供应商承诺不实的，依据《政府采购法》第七十七条“提供虚假材料谋取中标、成交的”有关规定予以处理。</w:t>
      </w:r>
    </w:p>
    <w:p w14:paraId="056AD995">
      <w:pPr>
        <w:tabs>
          <w:tab w:val="left" w:pos="5580"/>
        </w:tabs>
        <w:spacing w:line="360" w:lineRule="auto"/>
        <w:rPr>
          <w:color w:val="auto"/>
          <w:sz w:val="24"/>
          <w:highlight w:val="none"/>
        </w:rPr>
        <w:sectPr>
          <w:headerReference r:id="rId10" w:type="default"/>
          <w:footerReference r:id="rId11" w:type="default"/>
          <w:pgSz w:w="11907" w:h="16840"/>
          <w:pgMar w:top="1418" w:right="1134" w:bottom="1418" w:left="1701" w:header="851" w:footer="851" w:gutter="0"/>
          <w:cols w:space="720" w:num="1"/>
          <w:docGrid w:linePitch="462" w:charSpace="0"/>
        </w:sectPr>
      </w:pPr>
    </w:p>
    <w:p w14:paraId="52E14BDC">
      <w:pPr>
        <w:numPr>
          <w:ilvl w:val="0"/>
          <w:numId w:val="15"/>
        </w:numPr>
        <w:tabs>
          <w:tab w:val="left" w:pos="360"/>
        </w:tabs>
        <w:snapToGrid w:val="0"/>
        <w:spacing w:line="360" w:lineRule="auto"/>
        <w:outlineLvl w:val="1"/>
        <w:rPr>
          <w:color w:val="auto"/>
          <w:sz w:val="24"/>
          <w:szCs w:val="20"/>
          <w:highlight w:val="none"/>
        </w:rPr>
      </w:pPr>
      <w:r>
        <w:rPr>
          <w:color w:val="auto"/>
          <w:sz w:val="24"/>
          <w:szCs w:val="20"/>
          <w:highlight w:val="none"/>
        </w:rPr>
        <w:t>落实政府采购政策需满足的资格要求（如有）</w:t>
      </w:r>
    </w:p>
    <w:p w14:paraId="254D262B">
      <w:pPr>
        <w:spacing w:line="360" w:lineRule="auto"/>
        <w:outlineLvl w:val="2"/>
        <w:rPr>
          <w:color w:val="auto"/>
          <w:sz w:val="24"/>
          <w:szCs w:val="20"/>
          <w:highlight w:val="none"/>
        </w:rPr>
      </w:pPr>
      <w:r>
        <w:rPr>
          <w:color w:val="auto"/>
          <w:sz w:val="24"/>
          <w:szCs w:val="20"/>
          <w:highlight w:val="none"/>
        </w:rPr>
        <w:t>2-1 中小企业政策证明文件</w:t>
      </w:r>
    </w:p>
    <w:p w14:paraId="0DDD3C1E">
      <w:pPr>
        <w:tabs>
          <w:tab w:val="left" w:pos="5580"/>
        </w:tabs>
        <w:spacing w:line="360" w:lineRule="auto"/>
        <w:rPr>
          <w:color w:val="auto"/>
          <w:sz w:val="24"/>
          <w:highlight w:val="none"/>
        </w:rPr>
      </w:pPr>
      <w:r>
        <w:rPr>
          <w:color w:val="auto"/>
          <w:sz w:val="24"/>
          <w:highlight w:val="none"/>
        </w:rPr>
        <w:t>说明：</w:t>
      </w:r>
    </w:p>
    <w:p w14:paraId="3F0810D5">
      <w:pPr>
        <w:tabs>
          <w:tab w:val="left" w:pos="5580"/>
        </w:tabs>
        <w:spacing w:line="360" w:lineRule="auto"/>
        <w:rPr>
          <w:color w:val="auto"/>
          <w:sz w:val="24"/>
          <w:highlight w:val="none"/>
        </w:rPr>
      </w:pPr>
      <w:r>
        <w:rPr>
          <w:color w:val="auto"/>
          <w:sz w:val="24"/>
          <w:highlight w:val="none"/>
        </w:rPr>
        <w:t>（1）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14:paraId="4530D42C">
      <w:pPr>
        <w:tabs>
          <w:tab w:val="left" w:pos="5580"/>
        </w:tabs>
        <w:spacing w:line="360" w:lineRule="auto"/>
        <w:rPr>
          <w:color w:val="auto"/>
          <w:sz w:val="24"/>
          <w:highlight w:val="none"/>
        </w:rPr>
      </w:pPr>
      <w:r>
        <w:rPr>
          <w:color w:val="auto"/>
          <w:sz w:val="24"/>
          <w:highlight w:val="none"/>
        </w:rPr>
        <w:t>（2）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14:paraId="796DF583">
      <w:pPr>
        <w:tabs>
          <w:tab w:val="left" w:pos="5580"/>
        </w:tabs>
        <w:spacing w:line="360" w:lineRule="auto"/>
        <w:rPr>
          <w:color w:val="auto"/>
          <w:sz w:val="24"/>
          <w:highlight w:val="none"/>
        </w:rPr>
      </w:pPr>
      <w:r>
        <w:rPr>
          <w:color w:val="auto"/>
          <w:sz w:val="24"/>
          <w:highlight w:val="none"/>
        </w:rPr>
        <w:t>（3）如本项目（包）预留部分采购项目预算专门面向中小企业采购，且要求获得采购合同的供应商将采购项目中的一定比例分包给一家或者多家中小企业的，如供应商因落实政府采购政策拟进行分包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14:paraId="5892496C">
      <w:pPr>
        <w:tabs>
          <w:tab w:val="left" w:pos="5580"/>
        </w:tabs>
        <w:spacing w:line="360" w:lineRule="auto"/>
        <w:rPr>
          <w:color w:val="auto"/>
          <w:sz w:val="24"/>
          <w:highlight w:val="none"/>
        </w:rPr>
      </w:pPr>
      <w:r>
        <w:rPr>
          <w:color w:val="auto"/>
          <w:sz w:val="24"/>
          <w:highlight w:val="none"/>
        </w:rPr>
        <w:t>（4）如本项目（包）预留部分采购项目预算专门面向中小企业采购，且要求供应商以联合体形式参加采购活动</w:t>
      </w:r>
      <w:r>
        <w:rPr>
          <w:color w:val="auto"/>
          <w:highlight w:val="none"/>
        </w:rPr>
        <w:t>，</w:t>
      </w:r>
      <w:bookmarkStart w:id="833" w:name="_Hlk145526067"/>
      <w:r>
        <w:rPr>
          <w:color w:val="auto"/>
          <w:sz w:val="24"/>
          <w:highlight w:val="none"/>
        </w:rPr>
        <w:t>如供应商为联合体的，</w:t>
      </w:r>
      <w:bookmarkEnd w:id="833"/>
      <w:r>
        <w:rPr>
          <w:color w:val="auto"/>
          <w:sz w:val="24"/>
          <w:highlight w:val="none"/>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06567DC9">
      <w:pPr>
        <w:tabs>
          <w:tab w:val="left" w:pos="5580"/>
        </w:tabs>
        <w:spacing w:line="360" w:lineRule="auto"/>
        <w:rPr>
          <w:color w:val="auto"/>
          <w:sz w:val="24"/>
          <w:highlight w:val="none"/>
        </w:rPr>
      </w:pPr>
      <w:r>
        <w:rPr>
          <w:color w:val="auto"/>
          <w:sz w:val="24"/>
          <w:highlight w:val="none"/>
        </w:rPr>
        <w:t>（5）中小企业声明函填写注意事项</w:t>
      </w:r>
    </w:p>
    <w:p w14:paraId="70E0883B">
      <w:pPr>
        <w:tabs>
          <w:tab w:val="left" w:pos="5580"/>
        </w:tabs>
        <w:spacing w:line="360" w:lineRule="auto"/>
        <w:rPr>
          <w:color w:val="auto"/>
          <w:sz w:val="24"/>
          <w:highlight w:val="none"/>
        </w:rPr>
      </w:pPr>
      <w:r>
        <w:rPr>
          <w:color w:val="auto"/>
          <w:sz w:val="24"/>
          <w:highlight w:val="none"/>
        </w:rPr>
        <w:t>1）《中小企业声明函》由参加政府采购活动的投标人出具。联合体投标的，《中小企业声明函》可由牵头人出具。</w:t>
      </w:r>
    </w:p>
    <w:p w14:paraId="52F1F360">
      <w:pPr>
        <w:tabs>
          <w:tab w:val="left" w:pos="5580"/>
        </w:tabs>
        <w:spacing w:line="360" w:lineRule="auto"/>
        <w:rPr>
          <w:color w:val="auto"/>
          <w:sz w:val="24"/>
          <w:highlight w:val="none"/>
        </w:rPr>
      </w:pPr>
      <w:r>
        <w:rPr>
          <w:color w:val="auto"/>
          <w:sz w:val="24"/>
          <w:highlight w:val="none"/>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5C3FFE37">
      <w:pPr>
        <w:tabs>
          <w:tab w:val="left" w:pos="5580"/>
        </w:tabs>
        <w:spacing w:line="360" w:lineRule="auto"/>
        <w:rPr>
          <w:color w:val="auto"/>
          <w:sz w:val="24"/>
          <w:highlight w:val="none"/>
        </w:rPr>
      </w:pPr>
      <w:r>
        <w:rPr>
          <w:color w:val="auto"/>
          <w:sz w:val="24"/>
          <w:highlight w:val="none"/>
        </w:rPr>
        <w:t>3）对于多标的采购项目，投标人应充分、准确地了解所提供货物的制造企业、提供服务的承接企业信息。对相关情况了解不清楚的，不建议填报本声明函。</w:t>
      </w:r>
    </w:p>
    <w:p w14:paraId="6917E862">
      <w:pPr>
        <w:tabs>
          <w:tab w:val="left" w:pos="5580"/>
        </w:tabs>
        <w:spacing w:line="360" w:lineRule="auto"/>
        <w:rPr>
          <w:color w:val="auto"/>
          <w:sz w:val="24"/>
          <w:highlight w:val="none"/>
        </w:rPr>
      </w:pPr>
      <w:r>
        <w:rPr>
          <w:color w:val="auto"/>
          <w:sz w:val="24"/>
          <w:highlight w:val="none"/>
        </w:rPr>
        <w:t>（6）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w:t>
      </w:r>
      <w:r>
        <w:rPr>
          <w:rFonts w:hint="eastAsia"/>
          <w:color w:val="auto"/>
          <w:sz w:val="24"/>
          <w:highlight w:val="none"/>
        </w:rPr>
        <w:t>《金融业企业划型标准规定》（银发〔</w:t>
      </w:r>
      <w:r>
        <w:rPr>
          <w:color w:val="auto"/>
          <w:sz w:val="24"/>
          <w:highlight w:val="none"/>
        </w:rPr>
        <w:t>2015</w:t>
      </w:r>
      <w:r>
        <w:rPr>
          <w:rFonts w:hint="eastAsia"/>
          <w:color w:val="auto"/>
          <w:sz w:val="24"/>
          <w:highlight w:val="none"/>
        </w:rPr>
        <w:t>〕</w:t>
      </w:r>
      <w:r>
        <w:rPr>
          <w:color w:val="auto"/>
          <w:sz w:val="24"/>
          <w:highlight w:val="none"/>
        </w:rPr>
        <w:t xml:space="preserve">309 </w:t>
      </w:r>
      <w:r>
        <w:rPr>
          <w:rFonts w:hint="eastAsia"/>
          <w:color w:val="auto"/>
          <w:sz w:val="24"/>
          <w:highlight w:val="none"/>
        </w:rPr>
        <w:t>号）等国务院批准的中小企业划分标准执行</w:t>
      </w:r>
      <w:r>
        <w:rPr>
          <w:color w:val="auto"/>
          <w:sz w:val="24"/>
          <w:highlight w:val="none"/>
        </w:rPr>
        <w:t>。</w:t>
      </w:r>
    </w:p>
    <w:p w14:paraId="6A52930A">
      <w:pPr>
        <w:tabs>
          <w:tab w:val="left" w:pos="5580"/>
        </w:tabs>
        <w:spacing w:line="360" w:lineRule="auto"/>
        <w:rPr>
          <w:color w:val="auto"/>
          <w:sz w:val="24"/>
          <w:highlight w:val="none"/>
        </w:rPr>
      </w:pPr>
    </w:p>
    <w:p w14:paraId="1E1CA1D1">
      <w:pPr>
        <w:tabs>
          <w:tab w:val="left" w:pos="5580"/>
        </w:tabs>
        <w:spacing w:line="360" w:lineRule="auto"/>
        <w:rPr>
          <w:color w:val="auto"/>
          <w:sz w:val="24"/>
          <w:highlight w:val="none"/>
        </w:rPr>
      </w:pPr>
      <w:r>
        <w:rPr>
          <w:color w:val="auto"/>
          <w:sz w:val="24"/>
          <w:highlight w:val="none"/>
        </w:rPr>
        <w:br w:type="page"/>
      </w:r>
    </w:p>
    <w:p w14:paraId="673E670C">
      <w:pPr>
        <w:pStyle w:val="8"/>
        <w:rPr>
          <w:color w:val="auto"/>
          <w:highlight w:val="none"/>
        </w:rPr>
      </w:pPr>
      <w:r>
        <w:rPr>
          <w:color w:val="auto"/>
          <w:highlight w:val="none"/>
        </w:rPr>
        <w:t>2-1-1 中小企业证明文件</w:t>
      </w:r>
    </w:p>
    <w:p w14:paraId="3D2799E8">
      <w:pPr>
        <w:spacing w:before="240" w:beforeLines="100" w:after="240" w:afterLines="100" w:line="360" w:lineRule="auto"/>
        <w:jc w:val="center"/>
        <w:rPr>
          <w:b/>
          <w:bCs/>
          <w:color w:val="auto"/>
          <w:sz w:val="36"/>
          <w:szCs w:val="36"/>
          <w:highlight w:val="none"/>
        </w:rPr>
      </w:pPr>
      <w:r>
        <w:rPr>
          <w:b/>
          <w:bCs/>
          <w:color w:val="auto"/>
          <w:sz w:val="36"/>
          <w:szCs w:val="36"/>
          <w:highlight w:val="none"/>
        </w:rPr>
        <w:t>中小企业声明函（工程、服务）格式</w:t>
      </w:r>
    </w:p>
    <w:p w14:paraId="52FDC9A8">
      <w:pPr>
        <w:spacing w:line="360" w:lineRule="auto"/>
        <w:ind w:firstLine="504"/>
        <w:rPr>
          <w:color w:val="auto"/>
          <w:spacing w:val="6"/>
          <w:sz w:val="24"/>
          <w:highlight w:val="none"/>
        </w:rPr>
      </w:pPr>
      <w:r>
        <w:rPr>
          <w:color w:val="auto"/>
          <w:spacing w:val="6"/>
          <w:sz w:val="24"/>
          <w:highlight w:val="none"/>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35FFA3AC">
      <w:pPr>
        <w:spacing w:line="360" w:lineRule="auto"/>
        <w:ind w:firstLine="504"/>
        <w:rPr>
          <w:color w:val="auto"/>
          <w:spacing w:val="6"/>
          <w:sz w:val="24"/>
          <w:highlight w:val="none"/>
        </w:rPr>
      </w:pPr>
      <w:r>
        <w:rPr>
          <w:color w:val="auto"/>
          <w:spacing w:val="6"/>
          <w:sz w:val="24"/>
          <w:highlight w:val="none"/>
        </w:rPr>
        <w:t>1.</w:t>
      </w:r>
      <w:r>
        <w:rPr>
          <w:color w:val="auto"/>
          <w:spacing w:val="6"/>
          <w:sz w:val="24"/>
          <w:highlight w:val="none"/>
          <w:u w:val="single"/>
        </w:rPr>
        <w:t>（标的名称）</w:t>
      </w:r>
      <w:r>
        <w:rPr>
          <w:color w:val="auto"/>
          <w:spacing w:val="6"/>
          <w:sz w:val="24"/>
          <w:highlight w:val="none"/>
        </w:rPr>
        <w:t>，属于</w:t>
      </w:r>
      <w:r>
        <w:rPr>
          <w:color w:val="auto"/>
          <w:spacing w:val="6"/>
          <w:sz w:val="24"/>
          <w:highlight w:val="none"/>
          <w:u w:val="single"/>
        </w:rPr>
        <w:t>（采购文件中明确的所属行业）</w:t>
      </w:r>
      <w:r>
        <w:rPr>
          <w:color w:val="auto"/>
          <w:spacing w:val="6"/>
          <w:sz w:val="24"/>
          <w:highlight w:val="none"/>
        </w:rPr>
        <w:t>行业；承建（承接）企业为</w:t>
      </w:r>
      <w:r>
        <w:rPr>
          <w:color w:val="auto"/>
          <w:spacing w:val="6"/>
          <w:sz w:val="24"/>
          <w:highlight w:val="none"/>
          <w:u w:val="single"/>
        </w:rPr>
        <w:t>（企业名称）</w:t>
      </w:r>
      <w:r>
        <w:rPr>
          <w:color w:val="auto"/>
          <w:spacing w:val="6"/>
          <w:sz w:val="24"/>
          <w:highlight w:val="none"/>
        </w:rPr>
        <w:t>，从业人员______人，营业收入为______万元，资产总额为______万元</w:t>
      </w:r>
      <w:r>
        <w:rPr>
          <w:color w:val="auto"/>
          <w:spacing w:val="6"/>
          <w:sz w:val="24"/>
          <w:highlight w:val="none"/>
          <w:vertAlign w:val="superscript"/>
        </w:rPr>
        <w:t>1</w:t>
      </w:r>
      <w:r>
        <w:rPr>
          <w:color w:val="auto"/>
          <w:spacing w:val="6"/>
          <w:sz w:val="24"/>
          <w:highlight w:val="none"/>
        </w:rPr>
        <w:t>，属于</w:t>
      </w:r>
      <w:r>
        <w:rPr>
          <w:color w:val="auto"/>
          <w:spacing w:val="6"/>
          <w:sz w:val="24"/>
          <w:highlight w:val="none"/>
          <w:u w:val="single"/>
        </w:rPr>
        <w:t>（中型企业、小型企业、微型企业）</w:t>
      </w:r>
      <w:r>
        <w:rPr>
          <w:color w:val="auto"/>
          <w:spacing w:val="6"/>
          <w:sz w:val="24"/>
          <w:highlight w:val="none"/>
        </w:rPr>
        <w:t>；</w:t>
      </w:r>
    </w:p>
    <w:p w14:paraId="35D4987B">
      <w:pPr>
        <w:spacing w:line="360" w:lineRule="auto"/>
        <w:ind w:firstLine="504"/>
        <w:rPr>
          <w:color w:val="auto"/>
          <w:spacing w:val="6"/>
          <w:sz w:val="24"/>
          <w:highlight w:val="none"/>
        </w:rPr>
      </w:pPr>
      <w:r>
        <w:rPr>
          <w:color w:val="auto"/>
          <w:spacing w:val="6"/>
          <w:sz w:val="24"/>
          <w:highlight w:val="none"/>
        </w:rPr>
        <w:t>2.</w:t>
      </w:r>
      <w:r>
        <w:rPr>
          <w:color w:val="auto"/>
          <w:spacing w:val="6"/>
          <w:sz w:val="24"/>
          <w:highlight w:val="none"/>
          <w:u w:val="single"/>
        </w:rPr>
        <w:t>（标的名称）</w:t>
      </w:r>
      <w:r>
        <w:rPr>
          <w:color w:val="auto"/>
          <w:spacing w:val="6"/>
          <w:sz w:val="24"/>
          <w:highlight w:val="none"/>
        </w:rPr>
        <w:t>，属于</w:t>
      </w:r>
      <w:r>
        <w:rPr>
          <w:color w:val="auto"/>
          <w:spacing w:val="6"/>
          <w:sz w:val="24"/>
          <w:highlight w:val="none"/>
          <w:u w:val="single"/>
        </w:rPr>
        <w:t>（采购文件中明确的所属行业）</w:t>
      </w:r>
      <w:r>
        <w:rPr>
          <w:color w:val="auto"/>
          <w:spacing w:val="6"/>
          <w:sz w:val="24"/>
          <w:highlight w:val="none"/>
        </w:rPr>
        <w:t>行业；承建（承接）企业为</w:t>
      </w:r>
      <w:r>
        <w:rPr>
          <w:color w:val="auto"/>
          <w:spacing w:val="6"/>
          <w:sz w:val="24"/>
          <w:highlight w:val="none"/>
          <w:u w:val="single"/>
        </w:rPr>
        <w:t>（企业名称）</w:t>
      </w:r>
      <w:r>
        <w:rPr>
          <w:color w:val="auto"/>
          <w:spacing w:val="6"/>
          <w:sz w:val="24"/>
          <w:highlight w:val="none"/>
        </w:rPr>
        <w:t>，从业人员______人，营业收入为______万元，资产总额为______万元，属于</w:t>
      </w:r>
      <w:r>
        <w:rPr>
          <w:color w:val="auto"/>
          <w:spacing w:val="6"/>
          <w:sz w:val="24"/>
          <w:highlight w:val="none"/>
          <w:u w:val="single"/>
        </w:rPr>
        <w:t>（中型企业、小型企业、微型企业）</w:t>
      </w:r>
      <w:r>
        <w:rPr>
          <w:color w:val="auto"/>
          <w:spacing w:val="6"/>
          <w:sz w:val="24"/>
          <w:highlight w:val="none"/>
        </w:rPr>
        <w:t>；</w:t>
      </w:r>
    </w:p>
    <w:p w14:paraId="604BFCCB">
      <w:pPr>
        <w:spacing w:line="360" w:lineRule="auto"/>
        <w:ind w:firstLine="504"/>
        <w:rPr>
          <w:color w:val="auto"/>
          <w:spacing w:val="6"/>
          <w:sz w:val="24"/>
          <w:highlight w:val="none"/>
        </w:rPr>
      </w:pPr>
    </w:p>
    <w:p w14:paraId="1C2A842D">
      <w:pPr>
        <w:spacing w:line="360" w:lineRule="auto"/>
        <w:ind w:firstLine="504"/>
        <w:rPr>
          <w:color w:val="auto"/>
          <w:spacing w:val="6"/>
          <w:sz w:val="24"/>
          <w:highlight w:val="none"/>
        </w:rPr>
      </w:pPr>
      <w:r>
        <w:rPr>
          <w:color w:val="auto"/>
          <w:spacing w:val="6"/>
          <w:sz w:val="24"/>
          <w:highlight w:val="none"/>
        </w:rPr>
        <w:t>……</w:t>
      </w:r>
    </w:p>
    <w:p w14:paraId="750100E1">
      <w:pPr>
        <w:spacing w:line="360" w:lineRule="auto"/>
        <w:ind w:firstLine="504"/>
        <w:rPr>
          <w:color w:val="auto"/>
          <w:spacing w:val="6"/>
          <w:sz w:val="24"/>
          <w:highlight w:val="none"/>
        </w:rPr>
      </w:pPr>
      <w:r>
        <w:rPr>
          <w:color w:val="auto"/>
          <w:spacing w:val="6"/>
          <w:sz w:val="24"/>
          <w:highlight w:val="none"/>
        </w:rPr>
        <w:t>以上企业，不属于大企业的分支机构，不存在控股股东为大企业的情形，也不存在与大企业的负责人为同一人的情形。</w:t>
      </w:r>
    </w:p>
    <w:p w14:paraId="7915D1FC">
      <w:pPr>
        <w:spacing w:line="360" w:lineRule="auto"/>
        <w:ind w:firstLine="504"/>
        <w:rPr>
          <w:color w:val="auto"/>
          <w:spacing w:val="6"/>
          <w:sz w:val="24"/>
          <w:highlight w:val="none"/>
        </w:rPr>
      </w:pPr>
      <w:r>
        <w:rPr>
          <w:color w:val="auto"/>
          <w:spacing w:val="6"/>
          <w:sz w:val="24"/>
          <w:highlight w:val="none"/>
        </w:rPr>
        <w:t>本企业对上述声明内容的真实性负责。如有虚假，将依法承担相应责任。</w:t>
      </w:r>
    </w:p>
    <w:p w14:paraId="50BB07ED">
      <w:pPr>
        <w:spacing w:line="360" w:lineRule="auto"/>
        <w:ind w:right="360" w:firstLine="480"/>
        <w:jc w:val="right"/>
        <w:rPr>
          <w:color w:val="auto"/>
          <w:sz w:val="24"/>
          <w:highlight w:val="none"/>
        </w:rPr>
      </w:pPr>
    </w:p>
    <w:p w14:paraId="632F5C49">
      <w:pPr>
        <w:spacing w:line="360" w:lineRule="auto"/>
        <w:ind w:right="360" w:firstLine="480"/>
        <w:jc w:val="right"/>
        <w:rPr>
          <w:color w:val="auto"/>
          <w:sz w:val="24"/>
          <w:highlight w:val="none"/>
        </w:rPr>
      </w:pPr>
      <w:r>
        <w:rPr>
          <w:color w:val="auto"/>
          <w:sz w:val="24"/>
          <w:highlight w:val="none"/>
        </w:rPr>
        <w:t>企业名称（盖章）：________</w:t>
      </w:r>
    </w:p>
    <w:p w14:paraId="3291DCA3">
      <w:pPr>
        <w:spacing w:line="360" w:lineRule="auto"/>
        <w:ind w:right="360" w:firstLine="480"/>
        <w:jc w:val="right"/>
        <w:rPr>
          <w:color w:val="auto"/>
          <w:sz w:val="24"/>
          <w:highlight w:val="none"/>
        </w:rPr>
      </w:pPr>
      <w:r>
        <w:rPr>
          <w:color w:val="auto"/>
          <w:sz w:val="24"/>
          <w:highlight w:val="none"/>
        </w:rPr>
        <w:t>日 期：________</w:t>
      </w:r>
    </w:p>
    <w:p w14:paraId="2DB25BB1">
      <w:pPr>
        <w:adjustRightInd w:val="0"/>
        <w:snapToGrid w:val="0"/>
        <w:jc w:val="left"/>
        <w:rPr>
          <w:color w:val="auto"/>
          <w:sz w:val="24"/>
          <w:szCs w:val="21"/>
          <w:highlight w:val="none"/>
        </w:rPr>
      </w:pPr>
    </w:p>
    <w:p w14:paraId="0EC8DBF9">
      <w:pPr>
        <w:adjustRightInd w:val="0"/>
        <w:snapToGrid w:val="0"/>
        <w:jc w:val="left"/>
        <w:rPr>
          <w:color w:val="auto"/>
          <w:sz w:val="24"/>
          <w:szCs w:val="21"/>
          <w:highlight w:val="none"/>
        </w:rPr>
      </w:pPr>
    </w:p>
    <w:tbl>
      <w:tblPr>
        <w:tblStyle w:val="43"/>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5CBCC27A">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14:paraId="0AB246C2">
            <w:pPr>
              <w:adjustRightInd w:val="0"/>
              <w:snapToGrid w:val="0"/>
              <w:jc w:val="left"/>
              <w:rPr>
                <w:color w:val="auto"/>
                <w:szCs w:val="21"/>
                <w:highlight w:val="none"/>
              </w:rPr>
            </w:pPr>
            <w:r>
              <w:rPr>
                <w:color w:val="auto"/>
                <w:szCs w:val="21"/>
                <w:highlight w:val="none"/>
                <w:vertAlign w:val="superscript"/>
              </w:rPr>
              <w:t>1</w:t>
            </w:r>
            <w:r>
              <w:rPr>
                <w:color w:val="auto"/>
                <w:szCs w:val="21"/>
                <w:highlight w:val="none"/>
              </w:rPr>
              <w:t>从业人员、营业收入、资产总额填报上一年度数据，无上一年度数据的新成立企业可不填报。</w:t>
            </w:r>
          </w:p>
        </w:tc>
      </w:tr>
    </w:tbl>
    <w:p w14:paraId="21B61136">
      <w:pPr>
        <w:adjustRightInd w:val="0"/>
        <w:snapToGrid w:val="0"/>
        <w:jc w:val="left"/>
        <w:rPr>
          <w:color w:val="auto"/>
          <w:szCs w:val="21"/>
          <w:highlight w:val="none"/>
          <w:vertAlign w:val="superscript"/>
        </w:rPr>
      </w:pPr>
    </w:p>
    <w:p w14:paraId="73EA3A6C">
      <w:pPr>
        <w:spacing w:line="360" w:lineRule="auto"/>
        <w:ind w:right="360" w:firstLine="480"/>
        <w:jc w:val="right"/>
        <w:rPr>
          <w:color w:val="auto"/>
          <w:sz w:val="24"/>
          <w:highlight w:val="none"/>
        </w:rPr>
      </w:pPr>
    </w:p>
    <w:p w14:paraId="651000E2">
      <w:pPr>
        <w:spacing w:line="360" w:lineRule="auto"/>
        <w:ind w:right="360" w:firstLine="480"/>
        <w:jc w:val="right"/>
        <w:rPr>
          <w:color w:val="auto"/>
          <w:sz w:val="24"/>
          <w:highlight w:val="none"/>
        </w:rPr>
      </w:pPr>
    </w:p>
    <w:p w14:paraId="1E5E9329">
      <w:pPr>
        <w:spacing w:line="360" w:lineRule="auto"/>
        <w:outlineLvl w:val="2"/>
        <w:rPr>
          <w:color w:val="auto"/>
          <w:sz w:val="24"/>
          <w:szCs w:val="20"/>
          <w:highlight w:val="none"/>
        </w:rPr>
      </w:pPr>
      <w:r>
        <w:rPr>
          <w:color w:val="auto"/>
          <w:sz w:val="24"/>
          <w:szCs w:val="20"/>
          <w:highlight w:val="none"/>
        </w:rPr>
        <w:br w:type="page"/>
      </w:r>
    </w:p>
    <w:p w14:paraId="6201C97B">
      <w:pPr>
        <w:spacing w:before="240" w:beforeLines="100" w:after="240" w:afterLines="100" w:line="360" w:lineRule="auto"/>
        <w:jc w:val="center"/>
        <w:rPr>
          <w:b/>
          <w:color w:val="auto"/>
          <w:sz w:val="36"/>
          <w:szCs w:val="36"/>
          <w:highlight w:val="none"/>
        </w:rPr>
      </w:pPr>
      <w:r>
        <w:rPr>
          <w:b/>
          <w:bCs/>
          <w:color w:val="auto"/>
          <w:sz w:val="36"/>
          <w:szCs w:val="36"/>
          <w:highlight w:val="none"/>
        </w:rPr>
        <w:t>残疾人福利性单位声明函格式</w:t>
      </w:r>
      <w:r>
        <w:rPr>
          <w:b/>
          <w:color w:val="auto"/>
          <w:sz w:val="36"/>
          <w:szCs w:val="36"/>
          <w:highlight w:val="none"/>
        </w:rPr>
        <w:t xml:space="preserve">       </w:t>
      </w:r>
    </w:p>
    <w:p w14:paraId="05E56300">
      <w:pPr>
        <w:spacing w:line="588" w:lineRule="exact"/>
        <w:ind w:firstLine="504"/>
        <w:rPr>
          <w:color w:val="auto"/>
          <w:spacing w:val="6"/>
          <w:sz w:val="24"/>
          <w:highlight w:val="none"/>
        </w:rPr>
      </w:pPr>
      <w:r>
        <w:rPr>
          <w:color w:val="auto"/>
          <w:spacing w:val="6"/>
          <w:sz w:val="24"/>
          <w:highlight w:val="none"/>
        </w:rPr>
        <w:t>本单位郑重声明，根据《财政部 民政部 中国残疾人联合会关于促进残疾人就业政府采购政策的通知》（财库</w:t>
      </w:r>
      <w:r>
        <w:rPr>
          <w:color w:val="auto"/>
          <w:sz w:val="24"/>
          <w:highlight w:val="none"/>
        </w:rPr>
        <w:t>〔2017〕 141</w:t>
      </w:r>
      <w:r>
        <w:rPr>
          <w:color w:val="auto"/>
          <w:spacing w:val="6"/>
          <w:sz w:val="24"/>
          <w:highlight w:val="none"/>
        </w:rPr>
        <w:t>号）的规定，本单位</w:t>
      </w:r>
      <w:r>
        <w:rPr>
          <w:b/>
          <w:color w:val="auto"/>
          <w:sz w:val="24"/>
          <w:highlight w:val="none"/>
        </w:rPr>
        <w:t>（请进行选择）</w:t>
      </w:r>
      <w:r>
        <w:rPr>
          <w:color w:val="auto"/>
          <w:spacing w:val="6"/>
          <w:sz w:val="24"/>
          <w:highlight w:val="none"/>
        </w:rPr>
        <w:t>：</w:t>
      </w:r>
    </w:p>
    <w:p w14:paraId="341DD9B3">
      <w:pPr>
        <w:spacing w:line="588" w:lineRule="exact"/>
        <w:ind w:firstLine="482"/>
        <w:rPr>
          <w:b/>
          <w:color w:val="auto"/>
          <w:spacing w:val="6"/>
          <w:sz w:val="24"/>
          <w:highlight w:val="none"/>
        </w:rPr>
      </w:pPr>
      <w:r>
        <w:rPr>
          <w:b/>
          <w:color w:val="auto"/>
          <w:sz w:val="24"/>
          <w:highlight w:val="none"/>
        </w:rPr>
        <w:t>□</w:t>
      </w:r>
      <w:r>
        <w:rPr>
          <w:b/>
          <w:color w:val="auto"/>
          <w:spacing w:val="6"/>
          <w:sz w:val="24"/>
          <w:highlight w:val="none"/>
        </w:rPr>
        <w:t>不属于符合条件的残疾人福利性单位。</w:t>
      </w:r>
    </w:p>
    <w:p w14:paraId="3B74C559">
      <w:pPr>
        <w:spacing w:line="588" w:lineRule="exact"/>
        <w:ind w:firstLine="482"/>
        <w:rPr>
          <w:color w:val="auto"/>
          <w:spacing w:val="6"/>
          <w:sz w:val="24"/>
          <w:highlight w:val="none"/>
        </w:rPr>
      </w:pPr>
      <w:r>
        <w:rPr>
          <w:b/>
          <w:color w:val="auto"/>
          <w:sz w:val="24"/>
          <w:highlight w:val="none"/>
        </w:rPr>
        <w:t>□</w:t>
      </w:r>
      <w:r>
        <w:rPr>
          <w:b/>
          <w:color w:val="auto"/>
          <w:spacing w:val="6"/>
          <w:sz w:val="24"/>
          <w:highlight w:val="none"/>
        </w:rPr>
        <w:t>属于符合条件的残疾人福利性单位，</w:t>
      </w:r>
      <w:r>
        <w:rPr>
          <w:color w:val="auto"/>
          <w:spacing w:val="6"/>
          <w:sz w:val="24"/>
          <w:highlight w:val="none"/>
        </w:rPr>
        <w:t>且本单位参加______单位的______项目采购活动提供本单位制造的货物（由本单位承担工程/提供服务），或者提供其他残疾人福利性单位制造的货物（不包括使用非残疾人福利性单位注册商标的货物）。</w:t>
      </w:r>
    </w:p>
    <w:p w14:paraId="0FABBC9B">
      <w:pPr>
        <w:spacing w:line="588" w:lineRule="exact"/>
        <w:ind w:firstLine="506" w:firstLineChars="200"/>
        <w:rPr>
          <w:color w:val="auto"/>
          <w:spacing w:val="6"/>
          <w:sz w:val="24"/>
          <w:highlight w:val="none"/>
        </w:rPr>
      </w:pPr>
      <w:r>
        <w:rPr>
          <w:b/>
          <w:color w:val="auto"/>
          <w:spacing w:val="6"/>
          <w:sz w:val="24"/>
          <w:highlight w:val="none"/>
        </w:rPr>
        <w:t>本单位对上述声明的真实性负责。如有虚假，将依法承担相应责任。</w:t>
      </w:r>
    </w:p>
    <w:p w14:paraId="60FA859B">
      <w:pPr>
        <w:spacing w:line="588" w:lineRule="exact"/>
        <w:ind w:firstLine="504" w:firstLineChars="200"/>
        <w:rPr>
          <w:color w:val="auto"/>
          <w:spacing w:val="6"/>
          <w:sz w:val="24"/>
          <w:highlight w:val="none"/>
        </w:rPr>
      </w:pPr>
    </w:p>
    <w:p w14:paraId="1DD5E580">
      <w:pPr>
        <w:spacing w:line="588" w:lineRule="exact"/>
        <w:ind w:firstLine="504" w:firstLineChars="200"/>
        <w:rPr>
          <w:color w:val="auto"/>
          <w:spacing w:val="6"/>
          <w:sz w:val="24"/>
          <w:highlight w:val="none"/>
        </w:rPr>
      </w:pPr>
    </w:p>
    <w:p w14:paraId="578846E1">
      <w:pPr>
        <w:tabs>
          <w:tab w:val="left" w:pos="4860"/>
        </w:tabs>
        <w:spacing w:line="588" w:lineRule="exact"/>
        <w:ind w:right="1560" w:firstLine="504" w:firstLineChars="200"/>
        <w:jc w:val="center"/>
        <w:rPr>
          <w:color w:val="auto"/>
          <w:spacing w:val="6"/>
          <w:sz w:val="24"/>
          <w:highlight w:val="none"/>
        </w:rPr>
      </w:pPr>
      <w:r>
        <w:rPr>
          <w:color w:val="auto"/>
          <w:spacing w:val="6"/>
          <w:sz w:val="24"/>
          <w:highlight w:val="none"/>
        </w:rPr>
        <w:t xml:space="preserve">               单位名称（盖章）：</w:t>
      </w:r>
    </w:p>
    <w:p w14:paraId="73130917">
      <w:pPr>
        <w:tabs>
          <w:tab w:val="left" w:pos="4860"/>
        </w:tabs>
        <w:spacing w:line="588" w:lineRule="exact"/>
        <w:ind w:right="1560" w:firstLine="504" w:firstLineChars="200"/>
        <w:jc w:val="center"/>
        <w:rPr>
          <w:color w:val="auto"/>
          <w:spacing w:val="6"/>
          <w:sz w:val="24"/>
          <w:highlight w:val="none"/>
        </w:rPr>
      </w:pPr>
      <w:r>
        <w:rPr>
          <w:color w:val="auto"/>
          <w:spacing w:val="6"/>
          <w:sz w:val="24"/>
          <w:highlight w:val="none"/>
        </w:rPr>
        <w:t xml:space="preserve">       日  期：</w:t>
      </w:r>
    </w:p>
    <w:p w14:paraId="0EE0118C">
      <w:pPr>
        <w:widowControl/>
        <w:jc w:val="left"/>
        <w:rPr>
          <w:color w:val="auto"/>
          <w:sz w:val="24"/>
          <w:szCs w:val="20"/>
          <w:highlight w:val="none"/>
        </w:rPr>
      </w:pPr>
      <w:r>
        <w:rPr>
          <w:color w:val="auto"/>
          <w:sz w:val="24"/>
          <w:szCs w:val="20"/>
          <w:highlight w:val="none"/>
        </w:rPr>
        <w:br w:type="page"/>
      </w:r>
    </w:p>
    <w:p w14:paraId="5F46557C">
      <w:pPr>
        <w:pStyle w:val="8"/>
        <w:rPr>
          <w:color w:val="auto"/>
          <w:highlight w:val="none"/>
        </w:rPr>
      </w:pPr>
      <w:r>
        <w:rPr>
          <w:color w:val="auto"/>
          <w:highlight w:val="none"/>
        </w:rPr>
        <w:t>2-1-2 拟分包情况说明及分包意向协议</w:t>
      </w:r>
      <w:r>
        <w:rPr>
          <w:rFonts w:hint="eastAsia" w:ascii="宋体" w:hAnsi="宋体" w:eastAsia="宋体" w:cs="宋体"/>
          <w:color w:val="auto"/>
          <w:spacing w:val="2"/>
          <w:sz w:val="24"/>
          <w:szCs w:val="24"/>
          <w:highlight w:val="none"/>
        </w:rPr>
        <w:t>（不适用）</w:t>
      </w:r>
    </w:p>
    <w:p w14:paraId="3E386089">
      <w:pPr>
        <w:autoSpaceDE w:val="0"/>
        <w:autoSpaceDN w:val="0"/>
        <w:adjustRightInd w:val="0"/>
        <w:jc w:val="center"/>
        <w:rPr>
          <w:color w:val="auto"/>
          <w:sz w:val="30"/>
          <w:szCs w:val="30"/>
          <w:highlight w:val="none"/>
        </w:rPr>
      </w:pPr>
    </w:p>
    <w:p w14:paraId="02AC6795">
      <w:pPr>
        <w:autoSpaceDE w:val="0"/>
        <w:autoSpaceDN w:val="0"/>
        <w:adjustRightInd w:val="0"/>
        <w:spacing w:line="360" w:lineRule="auto"/>
        <w:jc w:val="center"/>
        <w:rPr>
          <w:b/>
          <w:color w:val="auto"/>
          <w:sz w:val="36"/>
          <w:szCs w:val="36"/>
          <w:highlight w:val="none"/>
        </w:rPr>
      </w:pPr>
      <w:r>
        <w:rPr>
          <w:b/>
          <w:color w:val="auto"/>
          <w:sz w:val="36"/>
          <w:szCs w:val="36"/>
          <w:highlight w:val="none"/>
        </w:rPr>
        <w:t>拟分包情况说明</w:t>
      </w:r>
    </w:p>
    <w:p w14:paraId="05DCF4E3">
      <w:pPr>
        <w:tabs>
          <w:tab w:val="left" w:pos="5580"/>
        </w:tabs>
        <w:spacing w:line="360" w:lineRule="auto"/>
        <w:rPr>
          <w:color w:val="auto"/>
          <w:sz w:val="24"/>
          <w:highlight w:val="none"/>
        </w:rPr>
      </w:pPr>
      <w:r>
        <w:rPr>
          <w:color w:val="auto"/>
          <w:sz w:val="24"/>
          <w:highlight w:val="none"/>
        </w:rPr>
        <w:t>致：</w:t>
      </w:r>
      <w:r>
        <w:rPr>
          <w:color w:val="auto"/>
          <w:sz w:val="24"/>
          <w:highlight w:val="none"/>
          <w:u w:val="single"/>
        </w:rPr>
        <w:t>（采购人或采购代理机构）</w:t>
      </w:r>
    </w:p>
    <w:p w14:paraId="516E579C">
      <w:pPr>
        <w:adjustRightInd w:val="0"/>
        <w:snapToGrid w:val="0"/>
        <w:spacing w:line="360" w:lineRule="auto"/>
        <w:ind w:firstLine="480" w:firstLineChars="200"/>
        <w:jc w:val="left"/>
        <w:rPr>
          <w:color w:val="auto"/>
          <w:sz w:val="24"/>
          <w:highlight w:val="none"/>
        </w:rPr>
      </w:pPr>
      <w:r>
        <w:rPr>
          <w:color w:val="auto"/>
          <w:sz w:val="24"/>
          <w:highlight w:val="none"/>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248"/>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14:paraId="6E2C40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vAlign w:val="center"/>
          </w:tcPr>
          <w:p w14:paraId="1F02727D">
            <w:pPr>
              <w:pStyle w:val="249"/>
              <w:jc w:val="center"/>
              <w:rPr>
                <w:rFonts w:ascii="Times New Roman" w:hAnsi="Times New Roman" w:cs="Times New Roman" w:eastAsiaTheme="minorEastAsia"/>
                <w:color w:val="auto"/>
                <w:sz w:val="24"/>
                <w:highlight w:val="none"/>
              </w:rPr>
            </w:pPr>
            <w:r>
              <w:rPr>
                <w:rFonts w:ascii="Times New Roman" w:hAnsi="Times New Roman" w:cs="Times New Roman" w:eastAsiaTheme="minorEastAsia"/>
                <w:color w:val="auto"/>
                <w:sz w:val="24"/>
                <w:highlight w:val="none"/>
              </w:rPr>
              <w:t>序号</w:t>
            </w:r>
          </w:p>
        </w:tc>
        <w:tc>
          <w:tcPr>
            <w:tcW w:w="1287" w:type="dxa"/>
            <w:vAlign w:val="center"/>
          </w:tcPr>
          <w:p w14:paraId="4D9124DE">
            <w:pPr>
              <w:pStyle w:val="249"/>
              <w:jc w:val="center"/>
              <w:rPr>
                <w:rFonts w:ascii="Times New Roman" w:hAnsi="Times New Roman" w:cs="Times New Roman" w:eastAsiaTheme="minorEastAsia"/>
                <w:color w:val="auto"/>
                <w:sz w:val="24"/>
                <w:highlight w:val="none"/>
              </w:rPr>
            </w:pPr>
            <w:r>
              <w:rPr>
                <w:rFonts w:ascii="Times New Roman" w:hAnsi="Times New Roman" w:cs="Times New Roman" w:eastAsiaTheme="minorEastAsia"/>
                <w:color w:val="auto"/>
                <w:sz w:val="24"/>
                <w:highlight w:val="none"/>
              </w:rPr>
              <w:t>分包承担</w:t>
            </w:r>
          </w:p>
          <w:p w14:paraId="7B80791C">
            <w:pPr>
              <w:pStyle w:val="249"/>
              <w:jc w:val="center"/>
              <w:rPr>
                <w:rFonts w:ascii="Times New Roman" w:hAnsi="Times New Roman" w:cs="Times New Roman" w:eastAsiaTheme="minorEastAsia"/>
                <w:color w:val="auto"/>
                <w:sz w:val="24"/>
                <w:highlight w:val="none"/>
              </w:rPr>
            </w:pPr>
            <w:r>
              <w:rPr>
                <w:rFonts w:ascii="Times New Roman" w:hAnsi="Times New Roman" w:cs="Times New Roman" w:eastAsiaTheme="minorEastAsia"/>
                <w:color w:val="auto"/>
                <w:sz w:val="24"/>
                <w:highlight w:val="none"/>
              </w:rPr>
              <w:t>主体名称</w:t>
            </w:r>
          </w:p>
        </w:tc>
        <w:tc>
          <w:tcPr>
            <w:tcW w:w="1513" w:type="dxa"/>
            <w:vAlign w:val="center"/>
          </w:tcPr>
          <w:p w14:paraId="0103865E">
            <w:pPr>
              <w:pStyle w:val="249"/>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分包承担</w:t>
            </w:r>
          </w:p>
          <w:p w14:paraId="1505DBE5">
            <w:pPr>
              <w:pStyle w:val="249"/>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主体类型</w:t>
            </w:r>
          </w:p>
          <w:p w14:paraId="57C47C6F">
            <w:pPr>
              <w:pStyle w:val="249"/>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（选择）</w:t>
            </w:r>
          </w:p>
        </w:tc>
        <w:tc>
          <w:tcPr>
            <w:tcW w:w="1125" w:type="dxa"/>
            <w:vAlign w:val="center"/>
          </w:tcPr>
          <w:p w14:paraId="615CA1AB">
            <w:pPr>
              <w:pStyle w:val="249"/>
              <w:jc w:val="center"/>
              <w:rPr>
                <w:rFonts w:ascii="Times New Roman" w:hAnsi="Times New Roman" w:cs="Times New Roman" w:eastAsiaTheme="minorEastAsia"/>
                <w:color w:val="auto"/>
                <w:sz w:val="24"/>
                <w:highlight w:val="none"/>
              </w:rPr>
            </w:pPr>
            <w:r>
              <w:rPr>
                <w:rFonts w:ascii="Times New Roman" w:hAnsi="Times New Roman" w:cs="Times New Roman" w:eastAsiaTheme="minorEastAsia"/>
                <w:color w:val="auto"/>
                <w:sz w:val="24"/>
                <w:highlight w:val="none"/>
              </w:rPr>
              <w:t>资质等级</w:t>
            </w:r>
          </w:p>
        </w:tc>
        <w:tc>
          <w:tcPr>
            <w:tcW w:w="1558" w:type="dxa"/>
            <w:vAlign w:val="center"/>
          </w:tcPr>
          <w:p w14:paraId="1E419D1B">
            <w:pPr>
              <w:pStyle w:val="249"/>
              <w:jc w:val="center"/>
              <w:rPr>
                <w:rFonts w:ascii="Times New Roman" w:hAnsi="Times New Roman" w:cs="Times New Roman" w:eastAsiaTheme="minorEastAsia"/>
                <w:color w:val="auto"/>
                <w:sz w:val="24"/>
                <w:highlight w:val="none"/>
              </w:rPr>
            </w:pPr>
            <w:r>
              <w:rPr>
                <w:rFonts w:ascii="Times New Roman" w:hAnsi="Times New Roman" w:cs="Times New Roman" w:eastAsiaTheme="minorEastAsia"/>
                <w:color w:val="auto"/>
                <w:sz w:val="24"/>
                <w:highlight w:val="none"/>
              </w:rPr>
              <w:t>拟分包</w:t>
            </w:r>
          </w:p>
          <w:p w14:paraId="7AA41932">
            <w:pPr>
              <w:pStyle w:val="249"/>
              <w:jc w:val="center"/>
              <w:rPr>
                <w:rFonts w:ascii="Times New Roman" w:hAnsi="Times New Roman" w:cs="Times New Roman" w:eastAsiaTheme="minorEastAsia"/>
                <w:color w:val="auto"/>
                <w:sz w:val="24"/>
                <w:highlight w:val="none"/>
              </w:rPr>
            </w:pPr>
            <w:r>
              <w:rPr>
                <w:rFonts w:ascii="Times New Roman" w:hAnsi="Times New Roman" w:cs="Times New Roman" w:eastAsiaTheme="minorEastAsia"/>
                <w:color w:val="auto"/>
                <w:sz w:val="24"/>
                <w:highlight w:val="none"/>
              </w:rPr>
              <w:t>合同内容</w:t>
            </w:r>
          </w:p>
        </w:tc>
        <w:tc>
          <w:tcPr>
            <w:tcW w:w="1498" w:type="dxa"/>
            <w:vAlign w:val="center"/>
          </w:tcPr>
          <w:p w14:paraId="684FC89F">
            <w:pPr>
              <w:pStyle w:val="249"/>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拟分包</w:t>
            </w:r>
          </w:p>
          <w:p w14:paraId="589A3B36">
            <w:pPr>
              <w:pStyle w:val="249"/>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合同金额</w:t>
            </w:r>
          </w:p>
          <w:p w14:paraId="21433A79">
            <w:pPr>
              <w:pStyle w:val="249"/>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（人民币元）</w:t>
            </w:r>
          </w:p>
        </w:tc>
        <w:tc>
          <w:tcPr>
            <w:tcW w:w="1564" w:type="dxa"/>
            <w:vAlign w:val="center"/>
          </w:tcPr>
          <w:p w14:paraId="1B7C8D4C">
            <w:pPr>
              <w:pStyle w:val="249"/>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占该采购包</w:t>
            </w:r>
          </w:p>
          <w:p w14:paraId="3A40FABC">
            <w:pPr>
              <w:pStyle w:val="249"/>
              <w:jc w:val="center"/>
              <w:rPr>
                <w:rFonts w:ascii="Times New Roman" w:hAnsi="Times New Roman" w:cs="Times New Roman" w:eastAsiaTheme="minorEastAsia"/>
                <w:b/>
                <w:color w:val="auto"/>
                <w:sz w:val="24"/>
                <w:highlight w:val="none"/>
                <w:lang w:eastAsia="zh-CN"/>
              </w:rPr>
            </w:pPr>
            <w:r>
              <w:rPr>
                <w:rFonts w:ascii="Times New Roman" w:hAnsi="Times New Roman" w:cs="Times New Roman" w:eastAsiaTheme="minorEastAsia"/>
                <w:b/>
                <w:color w:val="auto"/>
                <w:sz w:val="24"/>
                <w:highlight w:val="none"/>
                <w:lang w:eastAsia="zh-CN"/>
              </w:rPr>
              <w:t>合同金额的</w:t>
            </w:r>
          </w:p>
          <w:p w14:paraId="291ADAA8">
            <w:pPr>
              <w:pStyle w:val="249"/>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比例（</w:t>
            </w:r>
            <w:r>
              <w:rPr>
                <w:rFonts w:ascii="Times New Roman" w:hAnsi="Times New Roman" w:eastAsia="Times New Roman" w:cs="Times New Roman"/>
                <w:color w:val="auto"/>
                <w:sz w:val="24"/>
                <w:highlight w:val="none"/>
                <w:lang w:eastAsia="zh-CN"/>
              </w:rPr>
              <w:t>%</w:t>
            </w:r>
            <w:r>
              <w:rPr>
                <w:rFonts w:ascii="Times New Roman" w:hAnsi="Times New Roman" w:cs="Times New Roman" w:eastAsiaTheme="minorEastAsia"/>
                <w:color w:val="auto"/>
                <w:sz w:val="24"/>
                <w:highlight w:val="none"/>
                <w:lang w:eastAsia="zh-CN"/>
              </w:rPr>
              <w:t>）</w:t>
            </w:r>
          </w:p>
        </w:tc>
      </w:tr>
      <w:tr w14:paraId="30C540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73A3E8D9">
            <w:pPr>
              <w:pStyle w:val="249"/>
              <w:jc w:val="center"/>
              <w:rPr>
                <w:rFonts w:ascii="Times New Roman" w:hAnsi="Times New Roman" w:cs="Times New Roman" w:eastAsiaTheme="minorEastAsia"/>
                <w:color w:val="auto"/>
                <w:sz w:val="24"/>
                <w:highlight w:val="none"/>
              </w:rPr>
            </w:pPr>
            <w:r>
              <w:rPr>
                <w:rFonts w:ascii="Times New Roman" w:hAnsi="Times New Roman" w:cs="Times New Roman" w:eastAsiaTheme="minorEastAsia"/>
                <w:color w:val="auto"/>
                <w:sz w:val="24"/>
                <w:highlight w:val="none"/>
              </w:rPr>
              <w:t>1</w:t>
            </w:r>
          </w:p>
        </w:tc>
        <w:tc>
          <w:tcPr>
            <w:tcW w:w="1287" w:type="dxa"/>
            <w:vAlign w:val="center"/>
          </w:tcPr>
          <w:p w14:paraId="4817EAE7">
            <w:pPr>
              <w:pStyle w:val="249"/>
              <w:jc w:val="center"/>
              <w:rPr>
                <w:rFonts w:ascii="Times New Roman" w:hAnsi="Times New Roman" w:cs="Times New Roman" w:eastAsiaTheme="minorEastAsia"/>
                <w:color w:val="auto"/>
                <w:sz w:val="30"/>
                <w:highlight w:val="none"/>
              </w:rPr>
            </w:pPr>
          </w:p>
        </w:tc>
        <w:tc>
          <w:tcPr>
            <w:tcW w:w="1513" w:type="dxa"/>
            <w:vAlign w:val="center"/>
          </w:tcPr>
          <w:p w14:paraId="4138DE4D">
            <w:pPr>
              <w:pStyle w:val="249"/>
              <w:tabs>
                <w:tab w:val="left" w:pos="235"/>
              </w:tabs>
              <w:ind w:left="1" w:leftChars="-43" w:hanging="91" w:hangingChars="3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□中型企业</w:t>
            </w:r>
          </w:p>
          <w:p w14:paraId="5D0DBD47">
            <w:pPr>
              <w:pStyle w:val="249"/>
              <w:tabs>
                <w:tab w:val="left" w:pos="235"/>
              </w:tabs>
              <w:ind w:left="1" w:leftChars="-43" w:hanging="91" w:hangingChars="3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□小微企业</w:t>
            </w:r>
          </w:p>
          <w:p w14:paraId="54A0A60C">
            <w:pPr>
              <w:pStyle w:val="249"/>
              <w:tabs>
                <w:tab w:val="left" w:pos="235"/>
              </w:tabs>
              <w:ind w:left="1" w:leftChars="-43" w:hanging="91" w:hangingChars="3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□其他</w:t>
            </w:r>
          </w:p>
        </w:tc>
        <w:tc>
          <w:tcPr>
            <w:tcW w:w="1125" w:type="dxa"/>
            <w:vAlign w:val="center"/>
          </w:tcPr>
          <w:p w14:paraId="1C40A0AD">
            <w:pPr>
              <w:pStyle w:val="249"/>
              <w:jc w:val="center"/>
              <w:rPr>
                <w:rFonts w:ascii="Times New Roman" w:hAnsi="Times New Roman" w:cs="Times New Roman" w:eastAsiaTheme="minorEastAsia"/>
                <w:color w:val="auto"/>
                <w:sz w:val="30"/>
                <w:highlight w:val="none"/>
                <w:lang w:eastAsia="zh-CN"/>
              </w:rPr>
            </w:pPr>
          </w:p>
        </w:tc>
        <w:tc>
          <w:tcPr>
            <w:tcW w:w="1558" w:type="dxa"/>
            <w:vAlign w:val="center"/>
          </w:tcPr>
          <w:p w14:paraId="3EDF299A">
            <w:pPr>
              <w:pStyle w:val="249"/>
              <w:jc w:val="center"/>
              <w:rPr>
                <w:rFonts w:ascii="Times New Roman" w:hAnsi="Times New Roman" w:cs="Times New Roman" w:eastAsiaTheme="minorEastAsia"/>
                <w:color w:val="auto"/>
                <w:sz w:val="30"/>
                <w:highlight w:val="none"/>
                <w:lang w:eastAsia="zh-CN"/>
              </w:rPr>
            </w:pPr>
          </w:p>
        </w:tc>
        <w:tc>
          <w:tcPr>
            <w:tcW w:w="1498" w:type="dxa"/>
            <w:vAlign w:val="center"/>
          </w:tcPr>
          <w:p w14:paraId="0613C4C7">
            <w:pPr>
              <w:pStyle w:val="249"/>
              <w:jc w:val="center"/>
              <w:rPr>
                <w:rFonts w:ascii="Times New Roman" w:hAnsi="Times New Roman" w:cs="Times New Roman" w:eastAsiaTheme="minorEastAsia"/>
                <w:color w:val="auto"/>
                <w:sz w:val="30"/>
                <w:highlight w:val="none"/>
                <w:lang w:eastAsia="zh-CN"/>
              </w:rPr>
            </w:pPr>
          </w:p>
        </w:tc>
        <w:tc>
          <w:tcPr>
            <w:tcW w:w="1564" w:type="dxa"/>
            <w:vAlign w:val="center"/>
          </w:tcPr>
          <w:p w14:paraId="4C3BF8AC">
            <w:pPr>
              <w:pStyle w:val="249"/>
              <w:jc w:val="center"/>
              <w:rPr>
                <w:rFonts w:ascii="Times New Roman" w:hAnsi="Times New Roman" w:cs="Times New Roman" w:eastAsiaTheme="minorEastAsia"/>
                <w:color w:val="auto"/>
                <w:sz w:val="30"/>
                <w:highlight w:val="none"/>
                <w:lang w:eastAsia="zh-CN"/>
              </w:rPr>
            </w:pPr>
          </w:p>
        </w:tc>
      </w:tr>
      <w:tr w14:paraId="2938A7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038F16A3">
            <w:pPr>
              <w:pStyle w:val="249"/>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2</w:t>
            </w:r>
          </w:p>
        </w:tc>
        <w:tc>
          <w:tcPr>
            <w:tcW w:w="1287" w:type="dxa"/>
            <w:vAlign w:val="center"/>
          </w:tcPr>
          <w:p w14:paraId="5AC394AC">
            <w:pPr>
              <w:pStyle w:val="249"/>
              <w:jc w:val="center"/>
              <w:rPr>
                <w:rFonts w:ascii="Times New Roman" w:hAnsi="Times New Roman" w:cs="Times New Roman" w:eastAsiaTheme="minorEastAsia"/>
                <w:color w:val="auto"/>
                <w:sz w:val="30"/>
                <w:highlight w:val="none"/>
              </w:rPr>
            </w:pPr>
          </w:p>
        </w:tc>
        <w:tc>
          <w:tcPr>
            <w:tcW w:w="1513" w:type="dxa"/>
            <w:vAlign w:val="center"/>
          </w:tcPr>
          <w:p w14:paraId="1AA088E5">
            <w:pPr>
              <w:pStyle w:val="249"/>
              <w:tabs>
                <w:tab w:val="left" w:pos="235"/>
              </w:tabs>
              <w:ind w:left="1" w:leftChars="-43" w:hanging="91" w:hangingChars="3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□中型企业</w:t>
            </w:r>
          </w:p>
          <w:p w14:paraId="3B95E94B">
            <w:pPr>
              <w:pStyle w:val="249"/>
              <w:tabs>
                <w:tab w:val="left" w:pos="235"/>
              </w:tabs>
              <w:ind w:left="1" w:leftChars="-43" w:hanging="91" w:hangingChars="3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□小微企业</w:t>
            </w:r>
          </w:p>
          <w:p w14:paraId="18118179">
            <w:pPr>
              <w:pStyle w:val="249"/>
              <w:tabs>
                <w:tab w:val="left" w:pos="235"/>
              </w:tabs>
              <w:ind w:left="1" w:leftChars="-43" w:hanging="91" w:hangingChars="3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□其他</w:t>
            </w:r>
          </w:p>
        </w:tc>
        <w:tc>
          <w:tcPr>
            <w:tcW w:w="1125" w:type="dxa"/>
            <w:vAlign w:val="center"/>
          </w:tcPr>
          <w:p w14:paraId="57C07EFC">
            <w:pPr>
              <w:pStyle w:val="249"/>
              <w:jc w:val="center"/>
              <w:rPr>
                <w:rFonts w:ascii="Times New Roman" w:hAnsi="Times New Roman" w:cs="Times New Roman" w:eastAsiaTheme="minorEastAsia"/>
                <w:color w:val="auto"/>
                <w:sz w:val="30"/>
                <w:highlight w:val="none"/>
                <w:lang w:eastAsia="zh-CN"/>
              </w:rPr>
            </w:pPr>
          </w:p>
        </w:tc>
        <w:tc>
          <w:tcPr>
            <w:tcW w:w="1558" w:type="dxa"/>
            <w:vAlign w:val="center"/>
          </w:tcPr>
          <w:p w14:paraId="232AFFBD">
            <w:pPr>
              <w:pStyle w:val="249"/>
              <w:jc w:val="center"/>
              <w:rPr>
                <w:rFonts w:ascii="Times New Roman" w:hAnsi="Times New Roman" w:cs="Times New Roman" w:eastAsiaTheme="minorEastAsia"/>
                <w:color w:val="auto"/>
                <w:sz w:val="30"/>
                <w:highlight w:val="none"/>
                <w:lang w:eastAsia="zh-CN"/>
              </w:rPr>
            </w:pPr>
          </w:p>
        </w:tc>
        <w:tc>
          <w:tcPr>
            <w:tcW w:w="1498" w:type="dxa"/>
            <w:vAlign w:val="center"/>
          </w:tcPr>
          <w:p w14:paraId="10FF2377">
            <w:pPr>
              <w:pStyle w:val="249"/>
              <w:jc w:val="center"/>
              <w:rPr>
                <w:rFonts w:ascii="Times New Roman" w:hAnsi="Times New Roman" w:cs="Times New Roman" w:eastAsiaTheme="minorEastAsia"/>
                <w:color w:val="auto"/>
                <w:sz w:val="30"/>
                <w:highlight w:val="none"/>
                <w:lang w:eastAsia="zh-CN"/>
              </w:rPr>
            </w:pPr>
          </w:p>
        </w:tc>
        <w:tc>
          <w:tcPr>
            <w:tcW w:w="1564" w:type="dxa"/>
            <w:vAlign w:val="center"/>
          </w:tcPr>
          <w:p w14:paraId="658C67AD">
            <w:pPr>
              <w:pStyle w:val="249"/>
              <w:jc w:val="center"/>
              <w:rPr>
                <w:rFonts w:ascii="Times New Roman" w:hAnsi="Times New Roman" w:cs="Times New Roman" w:eastAsiaTheme="minorEastAsia"/>
                <w:color w:val="auto"/>
                <w:sz w:val="30"/>
                <w:highlight w:val="none"/>
                <w:lang w:eastAsia="zh-CN"/>
              </w:rPr>
            </w:pPr>
          </w:p>
        </w:tc>
      </w:tr>
      <w:tr w14:paraId="279275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461A3E3D">
            <w:pPr>
              <w:pStyle w:val="249"/>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w:t>
            </w:r>
          </w:p>
        </w:tc>
        <w:tc>
          <w:tcPr>
            <w:tcW w:w="1287" w:type="dxa"/>
            <w:vAlign w:val="center"/>
          </w:tcPr>
          <w:p w14:paraId="3F929AA9">
            <w:pPr>
              <w:pStyle w:val="249"/>
              <w:jc w:val="center"/>
              <w:rPr>
                <w:rFonts w:ascii="Times New Roman" w:hAnsi="Times New Roman" w:cs="Times New Roman" w:eastAsiaTheme="minorEastAsia"/>
                <w:color w:val="auto"/>
                <w:sz w:val="30"/>
                <w:highlight w:val="none"/>
              </w:rPr>
            </w:pPr>
          </w:p>
        </w:tc>
        <w:tc>
          <w:tcPr>
            <w:tcW w:w="1513" w:type="dxa"/>
            <w:vAlign w:val="center"/>
          </w:tcPr>
          <w:p w14:paraId="288D69A5">
            <w:pPr>
              <w:pStyle w:val="249"/>
              <w:tabs>
                <w:tab w:val="left" w:pos="235"/>
              </w:tabs>
              <w:jc w:val="center"/>
              <w:rPr>
                <w:rFonts w:ascii="Times New Roman" w:hAnsi="Times New Roman" w:cs="Times New Roman" w:eastAsiaTheme="minorEastAsia"/>
                <w:color w:val="auto"/>
                <w:sz w:val="24"/>
                <w:highlight w:val="none"/>
              </w:rPr>
            </w:pPr>
          </w:p>
        </w:tc>
        <w:tc>
          <w:tcPr>
            <w:tcW w:w="1125" w:type="dxa"/>
            <w:vAlign w:val="center"/>
          </w:tcPr>
          <w:p w14:paraId="1E6C12C5">
            <w:pPr>
              <w:pStyle w:val="249"/>
              <w:jc w:val="center"/>
              <w:rPr>
                <w:rFonts w:ascii="Times New Roman" w:hAnsi="Times New Roman" w:cs="Times New Roman" w:eastAsiaTheme="minorEastAsia"/>
                <w:color w:val="auto"/>
                <w:sz w:val="30"/>
                <w:highlight w:val="none"/>
              </w:rPr>
            </w:pPr>
          </w:p>
        </w:tc>
        <w:tc>
          <w:tcPr>
            <w:tcW w:w="1558" w:type="dxa"/>
            <w:vAlign w:val="center"/>
          </w:tcPr>
          <w:p w14:paraId="36125C60">
            <w:pPr>
              <w:pStyle w:val="249"/>
              <w:jc w:val="center"/>
              <w:rPr>
                <w:rFonts w:ascii="Times New Roman" w:hAnsi="Times New Roman" w:cs="Times New Roman" w:eastAsiaTheme="minorEastAsia"/>
                <w:color w:val="auto"/>
                <w:sz w:val="30"/>
                <w:highlight w:val="none"/>
              </w:rPr>
            </w:pPr>
          </w:p>
        </w:tc>
        <w:tc>
          <w:tcPr>
            <w:tcW w:w="1498" w:type="dxa"/>
            <w:vAlign w:val="center"/>
          </w:tcPr>
          <w:p w14:paraId="282A9B15">
            <w:pPr>
              <w:pStyle w:val="249"/>
              <w:jc w:val="center"/>
              <w:rPr>
                <w:rFonts w:ascii="Times New Roman" w:hAnsi="Times New Roman" w:cs="Times New Roman" w:eastAsiaTheme="minorEastAsia"/>
                <w:color w:val="auto"/>
                <w:sz w:val="30"/>
                <w:highlight w:val="none"/>
              </w:rPr>
            </w:pPr>
          </w:p>
        </w:tc>
        <w:tc>
          <w:tcPr>
            <w:tcW w:w="1564" w:type="dxa"/>
            <w:vAlign w:val="center"/>
          </w:tcPr>
          <w:p w14:paraId="462F231B">
            <w:pPr>
              <w:pStyle w:val="249"/>
              <w:jc w:val="center"/>
              <w:rPr>
                <w:rFonts w:ascii="Times New Roman" w:hAnsi="Times New Roman" w:cs="Times New Roman" w:eastAsiaTheme="minorEastAsia"/>
                <w:color w:val="auto"/>
                <w:sz w:val="30"/>
                <w:highlight w:val="none"/>
              </w:rPr>
            </w:pPr>
          </w:p>
        </w:tc>
      </w:tr>
      <w:tr w14:paraId="63E969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vAlign w:val="center"/>
          </w:tcPr>
          <w:p w14:paraId="450DAD6E">
            <w:pPr>
              <w:pStyle w:val="249"/>
              <w:ind w:right="57" w:rightChars="27"/>
              <w:jc w:val="right"/>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合计：</w:t>
            </w:r>
          </w:p>
        </w:tc>
        <w:tc>
          <w:tcPr>
            <w:tcW w:w="1498" w:type="dxa"/>
            <w:vAlign w:val="center"/>
          </w:tcPr>
          <w:p w14:paraId="62D47317">
            <w:pPr>
              <w:pStyle w:val="249"/>
              <w:jc w:val="center"/>
              <w:rPr>
                <w:rFonts w:ascii="Times New Roman" w:hAnsi="Times New Roman" w:cs="Times New Roman" w:eastAsiaTheme="minorEastAsia"/>
                <w:color w:val="auto"/>
                <w:sz w:val="30"/>
                <w:highlight w:val="none"/>
              </w:rPr>
            </w:pPr>
          </w:p>
        </w:tc>
        <w:tc>
          <w:tcPr>
            <w:tcW w:w="1564" w:type="dxa"/>
            <w:vAlign w:val="center"/>
          </w:tcPr>
          <w:p w14:paraId="4F8BCA4A">
            <w:pPr>
              <w:pStyle w:val="249"/>
              <w:jc w:val="center"/>
              <w:rPr>
                <w:rFonts w:ascii="Times New Roman" w:hAnsi="Times New Roman" w:cs="Times New Roman" w:eastAsiaTheme="minorEastAsia"/>
                <w:color w:val="auto"/>
                <w:sz w:val="30"/>
                <w:highlight w:val="none"/>
              </w:rPr>
            </w:pPr>
          </w:p>
        </w:tc>
      </w:tr>
    </w:tbl>
    <w:p w14:paraId="4DFEFE9A">
      <w:pPr>
        <w:adjustRightInd w:val="0"/>
        <w:snapToGrid w:val="0"/>
        <w:spacing w:line="360" w:lineRule="auto"/>
        <w:ind w:firstLine="480" w:firstLineChars="200"/>
        <w:jc w:val="left"/>
        <w:rPr>
          <w:color w:val="auto"/>
          <w:sz w:val="24"/>
          <w:highlight w:val="none"/>
        </w:rPr>
      </w:pPr>
    </w:p>
    <w:p w14:paraId="4CA39A8D">
      <w:pPr>
        <w:adjustRightInd w:val="0"/>
        <w:snapToGrid w:val="0"/>
        <w:spacing w:line="360" w:lineRule="auto"/>
        <w:jc w:val="left"/>
        <w:rPr>
          <w:color w:val="auto"/>
          <w:sz w:val="24"/>
          <w:highlight w:val="none"/>
        </w:rPr>
      </w:pPr>
    </w:p>
    <w:p w14:paraId="29633113">
      <w:pPr>
        <w:autoSpaceDE w:val="0"/>
        <w:autoSpaceDN w:val="0"/>
        <w:adjustRightInd w:val="0"/>
        <w:snapToGrid w:val="0"/>
        <w:spacing w:before="25" w:after="25" w:line="360" w:lineRule="auto"/>
        <w:jc w:val="right"/>
        <w:rPr>
          <w:color w:val="auto"/>
          <w:sz w:val="24"/>
          <w:highlight w:val="none"/>
          <w:lang w:val="zh-CN"/>
        </w:rPr>
      </w:pPr>
      <w:r>
        <w:rPr>
          <w:color w:val="auto"/>
          <w:sz w:val="24"/>
          <w:highlight w:val="none"/>
        </w:rPr>
        <w:t>投标人名称（加盖公章）</w:t>
      </w:r>
      <w:r>
        <w:rPr>
          <w:color w:val="auto"/>
          <w:sz w:val="24"/>
          <w:highlight w:val="none"/>
          <w:lang w:val="zh-CN"/>
        </w:rPr>
        <w:t>：____________</w:t>
      </w:r>
    </w:p>
    <w:p w14:paraId="03D61D83">
      <w:pPr>
        <w:spacing w:line="360" w:lineRule="auto"/>
        <w:ind w:right="-57" w:firstLine="480"/>
        <w:jc w:val="right"/>
        <w:rPr>
          <w:color w:val="auto"/>
          <w:sz w:val="24"/>
          <w:highlight w:val="none"/>
        </w:rPr>
      </w:pPr>
      <w:r>
        <w:rPr>
          <w:color w:val="auto"/>
          <w:sz w:val="24"/>
          <w:szCs w:val="20"/>
          <w:highlight w:val="none"/>
        </w:rPr>
        <w:t>日期：_____年______月______日</w:t>
      </w:r>
    </w:p>
    <w:p w14:paraId="670E86E7">
      <w:pPr>
        <w:adjustRightInd w:val="0"/>
        <w:snapToGrid w:val="0"/>
        <w:spacing w:line="360" w:lineRule="auto"/>
        <w:jc w:val="left"/>
        <w:rPr>
          <w:color w:val="auto"/>
          <w:sz w:val="24"/>
          <w:highlight w:val="none"/>
        </w:rPr>
      </w:pPr>
      <w:r>
        <w:rPr>
          <w:color w:val="auto"/>
          <w:sz w:val="24"/>
          <w:highlight w:val="none"/>
        </w:rPr>
        <w:t>注：</w:t>
      </w:r>
    </w:p>
    <w:p w14:paraId="7560C69A">
      <w:pPr>
        <w:adjustRightInd w:val="0"/>
        <w:snapToGrid w:val="0"/>
        <w:spacing w:line="360" w:lineRule="auto"/>
        <w:jc w:val="left"/>
        <w:rPr>
          <w:color w:val="auto"/>
          <w:sz w:val="24"/>
          <w:highlight w:val="none"/>
        </w:rPr>
      </w:pPr>
      <w:r>
        <w:rPr>
          <w:color w:val="auto"/>
          <w:sz w:val="24"/>
          <w:highlight w:val="none"/>
        </w:rPr>
        <w:t>如本招标文件《投标人须知资料表》载明本项目分包承担主体应具备的相应资质条件，则投标人须在本表中列明分包承担主体的资质等级，并后附资质证书电子件，否则</w:t>
      </w:r>
      <w:r>
        <w:rPr>
          <w:b/>
          <w:color w:val="auto"/>
          <w:sz w:val="24"/>
          <w:highlight w:val="none"/>
        </w:rPr>
        <w:t>投标无效</w:t>
      </w:r>
      <w:r>
        <w:rPr>
          <w:color w:val="auto"/>
          <w:sz w:val="24"/>
          <w:highlight w:val="none"/>
        </w:rPr>
        <w:t>。</w:t>
      </w:r>
    </w:p>
    <w:p w14:paraId="761C2D36">
      <w:pPr>
        <w:adjustRightInd w:val="0"/>
        <w:snapToGrid w:val="0"/>
        <w:spacing w:line="360" w:lineRule="auto"/>
        <w:jc w:val="left"/>
        <w:rPr>
          <w:color w:val="auto"/>
          <w:sz w:val="30"/>
          <w:szCs w:val="30"/>
          <w:highlight w:val="none"/>
        </w:rPr>
      </w:pPr>
    </w:p>
    <w:p w14:paraId="01B98DB7">
      <w:pPr>
        <w:autoSpaceDE w:val="0"/>
        <w:autoSpaceDN w:val="0"/>
        <w:adjustRightInd w:val="0"/>
        <w:spacing w:line="360" w:lineRule="auto"/>
        <w:jc w:val="center"/>
        <w:rPr>
          <w:b/>
          <w:color w:val="auto"/>
          <w:sz w:val="36"/>
          <w:szCs w:val="36"/>
          <w:highlight w:val="none"/>
        </w:rPr>
      </w:pPr>
      <w:r>
        <w:rPr>
          <w:color w:val="auto"/>
          <w:sz w:val="30"/>
          <w:szCs w:val="30"/>
          <w:highlight w:val="none"/>
        </w:rPr>
        <w:br w:type="page"/>
      </w:r>
      <w:r>
        <w:rPr>
          <w:b/>
          <w:color w:val="auto"/>
          <w:sz w:val="36"/>
          <w:szCs w:val="36"/>
          <w:highlight w:val="none"/>
        </w:rPr>
        <w:t>分包意向协议</w:t>
      </w:r>
      <w:r>
        <w:rPr>
          <w:rFonts w:hint="eastAsia" w:ascii="宋体" w:hAnsi="宋体" w:eastAsia="宋体" w:cs="宋体"/>
          <w:color w:val="auto"/>
          <w:spacing w:val="2"/>
          <w:sz w:val="24"/>
          <w:szCs w:val="24"/>
          <w:highlight w:val="none"/>
        </w:rPr>
        <w:t>（不适用）</w:t>
      </w:r>
    </w:p>
    <w:p w14:paraId="164A191F">
      <w:pPr>
        <w:adjustRightInd w:val="0"/>
        <w:snapToGrid w:val="0"/>
        <w:spacing w:line="360" w:lineRule="auto"/>
        <w:ind w:firstLine="480" w:firstLineChars="200"/>
        <w:jc w:val="left"/>
        <w:rPr>
          <w:color w:val="auto"/>
          <w:sz w:val="24"/>
          <w:highlight w:val="none"/>
        </w:rPr>
      </w:pPr>
      <w:r>
        <w:rPr>
          <w:color w:val="auto"/>
          <w:sz w:val="24"/>
          <w:highlight w:val="none"/>
        </w:rPr>
        <w:t>甲方（投标人）：________</w:t>
      </w:r>
    </w:p>
    <w:p w14:paraId="02983F28">
      <w:pPr>
        <w:adjustRightInd w:val="0"/>
        <w:snapToGrid w:val="0"/>
        <w:spacing w:line="360" w:lineRule="auto"/>
        <w:ind w:firstLine="480" w:firstLineChars="200"/>
        <w:jc w:val="left"/>
        <w:rPr>
          <w:color w:val="auto"/>
          <w:sz w:val="24"/>
          <w:highlight w:val="none"/>
        </w:rPr>
      </w:pPr>
      <w:r>
        <w:rPr>
          <w:color w:val="auto"/>
          <w:sz w:val="24"/>
          <w:highlight w:val="none"/>
        </w:rPr>
        <w:t>乙方（拟分包单位）：________</w:t>
      </w:r>
    </w:p>
    <w:p w14:paraId="120A6384">
      <w:pPr>
        <w:adjustRightInd w:val="0"/>
        <w:snapToGrid w:val="0"/>
        <w:spacing w:line="360" w:lineRule="auto"/>
        <w:ind w:firstLine="480" w:firstLineChars="200"/>
        <w:jc w:val="left"/>
        <w:rPr>
          <w:color w:val="auto"/>
          <w:sz w:val="24"/>
          <w:highlight w:val="none"/>
        </w:rPr>
      </w:pPr>
      <w:r>
        <w:rPr>
          <w:color w:val="auto"/>
          <w:sz w:val="24"/>
          <w:highlight w:val="none"/>
        </w:rPr>
        <w:t>甲方承诺，一旦在_________（采购项目名称）（项目编号/包号为：_______）招标采购项目中获得采购合同，将按照下述约定将合同项下部分内容分包给乙方：</w:t>
      </w:r>
    </w:p>
    <w:p w14:paraId="039F063C">
      <w:pPr>
        <w:adjustRightInd w:val="0"/>
        <w:snapToGrid w:val="0"/>
        <w:spacing w:line="360" w:lineRule="auto"/>
        <w:ind w:firstLine="480" w:firstLineChars="200"/>
        <w:jc w:val="left"/>
        <w:rPr>
          <w:color w:val="auto"/>
          <w:sz w:val="24"/>
          <w:highlight w:val="none"/>
        </w:rPr>
      </w:pPr>
      <w:r>
        <w:rPr>
          <w:color w:val="auto"/>
          <w:sz w:val="24"/>
          <w:highlight w:val="none"/>
        </w:rPr>
        <w:t>1.分包内容：_____。</w:t>
      </w:r>
    </w:p>
    <w:p w14:paraId="3DC4EF0B">
      <w:pPr>
        <w:adjustRightInd w:val="0"/>
        <w:snapToGrid w:val="0"/>
        <w:spacing w:line="360" w:lineRule="auto"/>
        <w:ind w:firstLine="480" w:firstLineChars="200"/>
        <w:jc w:val="left"/>
        <w:rPr>
          <w:color w:val="auto"/>
          <w:sz w:val="24"/>
          <w:highlight w:val="none"/>
        </w:rPr>
      </w:pPr>
      <w:r>
        <w:rPr>
          <w:color w:val="auto"/>
          <w:sz w:val="24"/>
          <w:highlight w:val="none"/>
        </w:rPr>
        <w:t>2.分包金额：_____，该金额占该采购包合同金额的比例为___%。</w:t>
      </w:r>
    </w:p>
    <w:p w14:paraId="02035EBB">
      <w:pPr>
        <w:adjustRightInd w:val="0"/>
        <w:snapToGrid w:val="0"/>
        <w:spacing w:line="360" w:lineRule="auto"/>
        <w:ind w:firstLine="480" w:firstLineChars="200"/>
        <w:jc w:val="left"/>
        <w:rPr>
          <w:bCs/>
          <w:color w:val="auto"/>
          <w:sz w:val="24"/>
          <w:highlight w:val="none"/>
        </w:rPr>
      </w:pPr>
      <w:r>
        <w:rPr>
          <w:color w:val="auto"/>
          <w:sz w:val="24"/>
          <w:highlight w:val="none"/>
        </w:rPr>
        <w:t>乙方承诺将在上述情况下与甲方签订分包合同。</w:t>
      </w:r>
    </w:p>
    <w:p w14:paraId="1F1FB13C">
      <w:pPr>
        <w:adjustRightInd w:val="0"/>
        <w:snapToGrid w:val="0"/>
        <w:spacing w:line="360" w:lineRule="auto"/>
        <w:ind w:firstLine="480" w:firstLineChars="200"/>
        <w:jc w:val="left"/>
        <w:rPr>
          <w:color w:val="auto"/>
          <w:sz w:val="24"/>
          <w:highlight w:val="none"/>
        </w:rPr>
      </w:pPr>
      <w:r>
        <w:rPr>
          <w:color w:val="auto"/>
          <w:sz w:val="24"/>
          <w:highlight w:val="none"/>
        </w:rPr>
        <w:t>本协议自各方盖章之日起生效，如甲方未在该项目（采购包）中标，本协议自动终止。</w:t>
      </w:r>
    </w:p>
    <w:p w14:paraId="34CD9BE2">
      <w:pPr>
        <w:spacing w:line="360" w:lineRule="auto"/>
        <w:ind w:firstLine="471"/>
        <w:rPr>
          <w:b/>
          <w:color w:val="auto"/>
          <w:sz w:val="24"/>
          <w:highlight w:val="none"/>
        </w:rPr>
      </w:pPr>
    </w:p>
    <w:p w14:paraId="7053D8DA">
      <w:pPr>
        <w:spacing w:line="360" w:lineRule="auto"/>
        <w:ind w:firstLine="471"/>
        <w:rPr>
          <w:b/>
          <w:color w:val="auto"/>
          <w:sz w:val="24"/>
          <w:highlight w:val="none"/>
        </w:rPr>
      </w:pPr>
      <w:r>
        <w:rPr>
          <w:color w:val="auto"/>
          <w:sz w:val="24"/>
          <w:highlight w:val="none"/>
        </w:rPr>
        <w:t>甲方（盖章）：_________                 乙方（盖章）：_________</w:t>
      </w:r>
    </w:p>
    <w:p w14:paraId="24E5C2A9">
      <w:pPr>
        <w:spacing w:line="360" w:lineRule="auto"/>
        <w:ind w:left="480"/>
        <w:jc w:val="right"/>
        <w:rPr>
          <w:color w:val="auto"/>
          <w:sz w:val="24"/>
          <w:highlight w:val="none"/>
        </w:rPr>
      </w:pPr>
    </w:p>
    <w:p w14:paraId="069BB810">
      <w:pPr>
        <w:wordWrap w:val="0"/>
        <w:spacing w:line="360" w:lineRule="auto"/>
        <w:ind w:left="480"/>
        <w:jc w:val="right"/>
        <w:rPr>
          <w:b/>
          <w:color w:val="auto"/>
          <w:sz w:val="24"/>
          <w:highlight w:val="none"/>
        </w:rPr>
      </w:pPr>
      <w:r>
        <w:rPr>
          <w:color w:val="auto"/>
          <w:sz w:val="24"/>
          <w:szCs w:val="20"/>
          <w:highlight w:val="none"/>
        </w:rPr>
        <w:t xml:space="preserve">日期：_____年______月______日   </w:t>
      </w:r>
    </w:p>
    <w:p w14:paraId="32634F10">
      <w:pPr>
        <w:tabs>
          <w:tab w:val="left" w:pos="8280"/>
        </w:tabs>
        <w:spacing w:line="360" w:lineRule="auto"/>
        <w:ind w:firstLine="480"/>
        <w:rPr>
          <w:color w:val="auto"/>
          <w:sz w:val="24"/>
          <w:highlight w:val="none"/>
        </w:rPr>
      </w:pPr>
    </w:p>
    <w:p w14:paraId="0DD194B1">
      <w:pPr>
        <w:tabs>
          <w:tab w:val="left" w:pos="8280"/>
        </w:tabs>
        <w:spacing w:line="360" w:lineRule="auto"/>
        <w:rPr>
          <w:color w:val="auto"/>
          <w:sz w:val="24"/>
          <w:highlight w:val="none"/>
        </w:rPr>
      </w:pPr>
      <w:r>
        <w:rPr>
          <w:color w:val="auto"/>
          <w:sz w:val="24"/>
          <w:highlight w:val="none"/>
        </w:rPr>
        <w:t>注：</w:t>
      </w:r>
    </w:p>
    <w:p w14:paraId="650DAB58">
      <w:pPr>
        <w:tabs>
          <w:tab w:val="left" w:pos="8280"/>
        </w:tabs>
        <w:spacing w:line="360" w:lineRule="auto"/>
        <w:rPr>
          <w:color w:val="auto"/>
          <w:sz w:val="24"/>
          <w:highlight w:val="none"/>
        </w:rPr>
      </w:pPr>
      <w:r>
        <w:rPr>
          <w:color w:val="auto"/>
          <w:sz w:val="24"/>
          <w:highlight w:val="none"/>
        </w:rPr>
        <w:t>本协议仅在投标人“为落实政府采购政策”而向中小企业分包时必须提供，否则</w:t>
      </w:r>
      <w:r>
        <w:rPr>
          <w:b/>
          <w:color w:val="auto"/>
          <w:sz w:val="24"/>
          <w:highlight w:val="none"/>
        </w:rPr>
        <w:t>投标无效</w:t>
      </w:r>
      <w:r>
        <w:rPr>
          <w:color w:val="auto"/>
          <w:sz w:val="24"/>
          <w:highlight w:val="none"/>
        </w:rPr>
        <w:t>；且投标人须与所有拟分包单位分别签订《分包意向协议》，每单位签订一份，并在投标文件中提交全部协议原件的电子件，否则</w:t>
      </w:r>
      <w:r>
        <w:rPr>
          <w:b/>
          <w:color w:val="auto"/>
          <w:sz w:val="24"/>
          <w:highlight w:val="none"/>
        </w:rPr>
        <w:t>投标无效</w:t>
      </w:r>
      <w:r>
        <w:rPr>
          <w:color w:val="auto"/>
          <w:sz w:val="24"/>
          <w:highlight w:val="none"/>
        </w:rPr>
        <w:t>。</w:t>
      </w:r>
    </w:p>
    <w:p w14:paraId="53335983">
      <w:pPr>
        <w:widowControl/>
        <w:jc w:val="left"/>
        <w:rPr>
          <w:color w:val="auto"/>
          <w:sz w:val="24"/>
          <w:szCs w:val="20"/>
          <w:highlight w:val="none"/>
        </w:rPr>
      </w:pPr>
      <w:r>
        <w:rPr>
          <w:color w:val="auto"/>
          <w:sz w:val="24"/>
          <w:szCs w:val="20"/>
          <w:highlight w:val="none"/>
        </w:rPr>
        <w:br w:type="page"/>
      </w:r>
    </w:p>
    <w:p w14:paraId="72BC483E">
      <w:pPr>
        <w:spacing w:line="360" w:lineRule="auto"/>
        <w:outlineLvl w:val="2"/>
        <w:rPr>
          <w:color w:val="auto"/>
          <w:sz w:val="24"/>
          <w:szCs w:val="20"/>
          <w:highlight w:val="none"/>
        </w:rPr>
      </w:pPr>
      <w:r>
        <w:rPr>
          <w:color w:val="auto"/>
          <w:sz w:val="24"/>
          <w:szCs w:val="20"/>
          <w:highlight w:val="none"/>
        </w:rPr>
        <w:t xml:space="preserve">2-2 </w:t>
      </w:r>
      <w:r>
        <w:rPr>
          <w:color w:val="auto"/>
          <w:sz w:val="24"/>
          <w:highlight w:val="none"/>
        </w:rPr>
        <w:t>其它落实政府采购政策的资格要求</w:t>
      </w:r>
      <w:r>
        <w:rPr>
          <w:color w:val="auto"/>
          <w:sz w:val="24"/>
          <w:szCs w:val="20"/>
          <w:highlight w:val="none"/>
        </w:rPr>
        <w:t>（如有）</w:t>
      </w:r>
    </w:p>
    <w:p w14:paraId="2A6DEA4B">
      <w:pPr>
        <w:widowControl/>
        <w:jc w:val="left"/>
        <w:rPr>
          <w:color w:val="auto"/>
          <w:sz w:val="24"/>
          <w:highlight w:val="none"/>
        </w:rPr>
      </w:pPr>
    </w:p>
    <w:p w14:paraId="0C67F326">
      <w:pPr>
        <w:widowControl/>
        <w:jc w:val="left"/>
        <w:rPr>
          <w:color w:val="auto"/>
          <w:sz w:val="24"/>
          <w:highlight w:val="none"/>
        </w:rPr>
      </w:pPr>
      <w:r>
        <w:rPr>
          <w:color w:val="auto"/>
          <w:sz w:val="24"/>
          <w:highlight w:val="none"/>
        </w:rPr>
        <w:br w:type="page"/>
      </w:r>
    </w:p>
    <w:p w14:paraId="7B6FA001">
      <w:pPr>
        <w:numPr>
          <w:ilvl w:val="0"/>
          <w:numId w:val="15"/>
        </w:numPr>
        <w:tabs>
          <w:tab w:val="left" w:pos="360"/>
        </w:tabs>
        <w:snapToGrid w:val="0"/>
        <w:spacing w:line="360" w:lineRule="auto"/>
        <w:outlineLvl w:val="1"/>
        <w:rPr>
          <w:color w:val="auto"/>
          <w:sz w:val="24"/>
          <w:highlight w:val="none"/>
        </w:rPr>
      </w:pPr>
      <w:r>
        <w:rPr>
          <w:color w:val="auto"/>
          <w:sz w:val="24"/>
          <w:highlight w:val="none"/>
        </w:rPr>
        <w:t>本项目的特定资格要求</w:t>
      </w:r>
      <w:r>
        <w:rPr>
          <w:color w:val="auto"/>
          <w:sz w:val="24"/>
          <w:szCs w:val="20"/>
          <w:highlight w:val="none"/>
        </w:rPr>
        <w:t>（</w:t>
      </w:r>
      <w:r>
        <w:rPr>
          <w:rFonts w:hint="eastAsia"/>
          <w:color w:val="auto"/>
          <w:sz w:val="24"/>
          <w:szCs w:val="20"/>
          <w:highlight w:val="none"/>
          <w:lang w:val="en-US" w:eastAsia="zh-CN"/>
        </w:rPr>
        <w:t>本项目</w:t>
      </w:r>
      <w:r>
        <w:rPr>
          <w:rFonts w:hint="eastAsia" w:ascii="宋体" w:hAnsi="宋体" w:eastAsia="宋体" w:cs="宋体"/>
          <w:color w:val="auto"/>
          <w:spacing w:val="2"/>
          <w:sz w:val="24"/>
          <w:szCs w:val="24"/>
          <w:highlight w:val="none"/>
        </w:rPr>
        <w:t>不适用）</w:t>
      </w:r>
      <w:r>
        <w:rPr>
          <w:color w:val="auto"/>
          <w:sz w:val="24"/>
          <w:szCs w:val="20"/>
          <w:highlight w:val="none"/>
        </w:rPr>
        <w:t>）</w:t>
      </w:r>
    </w:p>
    <w:p w14:paraId="0C1F8C40">
      <w:pPr>
        <w:spacing w:line="360" w:lineRule="auto"/>
        <w:outlineLvl w:val="2"/>
        <w:rPr>
          <w:color w:val="auto"/>
          <w:sz w:val="24"/>
          <w:szCs w:val="20"/>
          <w:highlight w:val="none"/>
        </w:rPr>
      </w:pPr>
      <w:r>
        <w:rPr>
          <w:color w:val="auto"/>
          <w:sz w:val="24"/>
          <w:szCs w:val="20"/>
          <w:highlight w:val="none"/>
        </w:rPr>
        <w:t>3-1 联合协议（如有）</w:t>
      </w:r>
    </w:p>
    <w:p w14:paraId="64950EDA">
      <w:pPr>
        <w:autoSpaceDE w:val="0"/>
        <w:autoSpaceDN w:val="0"/>
        <w:adjustRightInd w:val="0"/>
        <w:spacing w:line="360" w:lineRule="auto"/>
        <w:jc w:val="center"/>
        <w:rPr>
          <w:b/>
          <w:color w:val="auto"/>
          <w:sz w:val="36"/>
          <w:szCs w:val="36"/>
          <w:highlight w:val="none"/>
        </w:rPr>
      </w:pPr>
      <w:r>
        <w:rPr>
          <w:b/>
          <w:color w:val="auto"/>
          <w:sz w:val="36"/>
          <w:szCs w:val="36"/>
          <w:highlight w:val="none"/>
        </w:rPr>
        <w:t>联合协议</w:t>
      </w:r>
    </w:p>
    <w:p w14:paraId="453B2861">
      <w:pPr>
        <w:spacing w:line="360" w:lineRule="auto"/>
        <w:ind w:firstLine="828" w:firstLineChars="345"/>
        <w:rPr>
          <w:bCs/>
          <w:color w:val="auto"/>
          <w:highlight w:val="none"/>
        </w:rPr>
      </w:pPr>
      <w:r>
        <w:rPr>
          <w:bCs/>
          <w:color w:val="auto"/>
          <w:sz w:val="24"/>
          <w:highlight w:val="none"/>
        </w:rPr>
        <w:t>______ 、 _____ 及 _____就“________（项目名称）</w:t>
      </w:r>
      <w:r>
        <w:rPr>
          <w:color w:val="auto"/>
          <w:sz w:val="24"/>
          <w:highlight w:val="none"/>
        </w:rPr>
        <w:t>”____包</w:t>
      </w:r>
      <w:r>
        <w:rPr>
          <w:bCs/>
          <w:color w:val="auto"/>
          <w:sz w:val="24"/>
          <w:highlight w:val="none"/>
        </w:rPr>
        <w:t>招标项目的投标事宜，经各方充分协商一致，达成如下协议：</w:t>
      </w:r>
    </w:p>
    <w:p w14:paraId="0BE0085B">
      <w:pPr>
        <w:numPr>
          <w:ilvl w:val="0"/>
          <w:numId w:val="17"/>
        </w:numPr>
        <w:spacing w:line="360" w:lineRule="auto"/>
        <w:rPr>
          <w:bCs/>
          <w:color w:val="auto"/>
          <w:sz w:val="24"/>
          <w:highlight w:val="none"/>
        </w:rPr>
      </w:pPr>
      <w:r>
        <w:rPr>
          <w:bCs/>
          <w:color w:val="auto"/>
          <w:sz w:val="24"/>
          <w:highlight w:val="none"/>
        </w:rPr>
        <w:t>由_________牵头，_________、__________参加，组成联合体共同进行招标项目的投标工作。</w:t>
      </w:r>
    </w:p>
    <w:p w14:paraId="4A559391">
      <w:pPr>
        <w:numPr>
          <w:ilvl w:val="0"/>
          <w:numId w:val="17"/>
        </w:numPr>
        <w:spacing w:line="360" w:lineRule="auto"/>
        <w:rPr>
          <w:bCs/>
          <w:color w:val="auto"/>
          <w:sz w:val="24"/>
          <w:highlight w:val="none"/>
        </w:rPr>
      </w:pPr>
      <w:r>
        <w:rPr>
          <w:bCs/>
          <w:color w:val="auto"/>
          <w:sz w:val="24"/>
          <w:highlight w:val="none"/>
        </w:rPr>
        <w:t>联合体中标后，联合体各方共同与采购人签订合同，就采购合同约定的事项对采购人承担连带责任。</w:t>
      </w:r>
    </w:p>
    <w:p w14:paraId="2F017081">
      <w:pPr>
        <w:numPr>
          <w:ilvl w:val="0"/>
          <w:numId w:val="17"/>
        </w:numPr>
        <w:spacing w:line="360" w:lineRule="auto"/>
        <w:rPr>
          <w:bCs/>
          <w:color w:val="auto"/>
          <w:sz w:val="24"/>
          <w:highlight w:val="none"/>
        </w:rPr>
      </w:pPr>
      <w:r>
        <w:rPr>
          <w:bCs/>
          <w:color w:val="auto"/>
          <w:sz w:val="24"/>
          <w:highlight w:val="none"/>
        </w:rPr>
        <w:t>联合体各方均同意由牵头人代表其他联合体成员单位按招标文件要求出具《授权委托书》。</w:t>
      </w:r>
    </w:p>
    <w:p w14:paraId="7BEF8E04">
      <w:pPr>
        <w:numPr>
          <w:ilvl w:val="0"/>
          <w:numId w:val="17"/>
        </w:numPr>
        <w:spacing w:line="360" w:lineRule="auto"/>
        <w:rPr>
          <w:bCs/>
          <w:color w:val="auto"/>
          <w:sz w:val="24"/>
          <w:highlight w:val="none"/>
        </w:rPr>
      </w:pPr>
      <w:r>
        <w:rPr>
          <w:bCs/>
          <w:color w:val="auto"/>
          <w:sz w:val="24"/>
          <w:highlight w:val="none"/>
        </w:rPr>
        <w:t>牵头人为项目的总负责单位；组织各参加方进行项目实施工作。</w:t>
      </w:r>
    </w:p>
    <w:p w14:paraId="7495AC3E">
      <w:pPr>
        <w:numPr>
          <w:ilvl w:val="0"/>
          <w:numId w:val="17"/>
        </w:numPr>
        <w:spacing w:line="360" w:lineRule="auto"/>
        <w:rPr>
          <w:bCs/>
          <w:color w:val="auto"/>
          <w:sz w:val="24"/>
          <w:highlight w:val="none"/>
        </w:rPr>
      </w:pPr>
      <w:r>
        <w:rPr>
          <w:bCs/>
          <w:color w:val="auto"/>
          <w:sz w:val="24"/>
          <w:highlight w:val="none"/>
        </w:rPr>
        <w:t>______负责_____，具体工作范围、内容以投标文件及合同为准。</w:t>
      </w:r>
    </w:p>
    <w:p w14:paraId="2C40FB40">
      <w:pPr>
        <w:numPr>
          <w:ilvl w:val="0"/>
          <w:numId w:val="17"/>
        </w:numPr>
        <w:spacing w:line="360" w:lineRule="auto"/>
        <w:rPr>
          <w:bCs/>
          <w:color w:val="auto"/>
          <w:sz w:val="24"/>
          <w:highlight w:val="none"/>
        </w:rPr>
      </w:pPr>
      <w:r>
        <w:rPr>
          <w:bCs/>
          <w:color w:val="auto"/>
          <w:sz w:val="24"/>
          <w:highlight w:val="none"/>
        </w:rPr>
        <w:t>______负责_____，具体工作范围、内容以投标文件及合同为准。</w:t>
      </w:r>
    </w:p>
    <w:p w14:paraId="2EACEE82">
      <w:pPr>
        <w:numPr>
          <w:ilvl w:val="0"/>
          <w:numId w:val="17"/>
        </w:numPr>
        <w:spacing w:line="360" w:lineRule="auto"/>
        <w:rPr>
          <w:bCs/>
          <w:color w:val="auto"/>
          <w:sz w:val="24"/>
          <w:highlight w:val="none"/>
        </w:rPr>
      </w:pPr>
      <w:r>
        <w:rPr>
          <w:bCs/>
          <w:color w:val="auto"/>
          <w:sz w:val="24"/>
          <w:highlight w:val="none"/>
        </w:rPr>
        <w:t>______负责_____（如有），具体工作范围、内容以投标文件及合同为准。</w:t>
      </w:r>
    </w:p>
    <w:p w14:paraId="46DF5456">
      <w:pPr>
        <w:numPr>
          <w:ilvl w:val="0"/>
          <w:numId w:val="17"/>
        </w:numPr>
        <w:spacing w:line="360" w:lineRule="auto"/>
        <w:rPr>
          <w:color w:val="auto"/>
          <w:sz w:val="24"/>
          <w:highlight w:val="none"/>
        </w:rPr>
      </w:pPr>
      <w:r>
        <w:rPr>
          <w:color w:val="auto"/>
          <w:sz w:val="24"/>
          <w:highlight w:val="none"/>
        </w:rPr>
        <w:t>本项目联合协议合同总额为________元，联合体各成员按照如下比例分摊（按联合体成员分别列明）：</w:t>
      </w:r>
    </w:p>
    <w:p w14:paraId="2BFD56AE">
      <w:pPr>
        <w:tabs>
          <w:tab w:val="left" w:pos="720"/>
          <w:tab w:val="left" w:pos="900"/>
        </w:tabs>
        <w:spacing w:line="360" w:lineRule="auto"/>
        <w:ind w:left="851"/>
        <w:rPr>
          <w:color w:val="auto"/>
          <w:sz w:val="24"/>
          <w:szCs w:val="20"/>
          <w:highlight w:val="none"/>
        </w:rPr>
      </w:pPr>
      <w:r>
        <w:rPr>
          <w:color w:val="auto"/>
          <w:sz w:val="24"/>
          <w:szCs w:val="20"/>
          <w:highlight w:val="none"/>
        </w:rPr>
        <w:t>（1）</w:t>
      </w:r>
      <w:r>
        <w:rPr>
          <w:bCs/>
          <w:color w:val="auto"/>
          <w:sz w:val="24"/>
          <w:szCs w:val="20"/>
          <w:highlight w:val="none"/>
        </w:rPr>
        <w:t>______</w:t>
      </w:r>
      <w:r>
        <w:rPr>
          <w:color w:val="auto"/>
          <w:sz w:val="24"/>
          <w:szCs w:val="20"/>
          <w:highlight w:val="none"/>
        </w:rPr>
        <w:t>为□大型企业□中型企业、□小微企业（包含监狱企业、残疾人福利性单位）、□其他，合同金额为_____元；</w:t>
      </w:r>
    </w:p>
    <w:p w14:paraId="68D99D4C">
      <w:pPr>
        <w:tabs>
          <w:tab w:val="left" w:pos="720"/>
          <w:tab w:val="left" w:pos="900"/>
        </w:tabs>
        <w:spacing w:line="360" w:lineRule="auto"/>
        <w:ind w:left="851"/>
        <w:rPr>
          <w:color w:val="auto"/>
          <w:sz w:val="24"/>
          <w:szCs w:val="20"/>
          <w:highlight w:val="none"/>
        </w:rPr>
      </w:pPr>
      <w:r>
        <w:rPr>
          <w:color w:val="auto"/>
          <w:sz w:val="24"/>
          <w:szCs w:val="20"/>
          <w:highlight w:val="none"/>
        </w:rPr>
        <w:t>（2）</w:t>
      </w:r>
      <w:r>
        <w:rPr>
          <w:bCs/>
          <w:color w:val="auto"/>
          <w:sz w:val="24"/>
          <w:szCs w:val="20"/>
          <w:highlight w:val="none"/>
        </w:rPr>
        <w:t>______</w:t>
      </w:r>
      <w:r>
        <w:rPr>
          <w:color w:val="auto"/>
          <w:sz w:val="24"/>
          <w:szCs w:val="20"/>
          <w:highlight w:val="none"/>
        </w:rPr>
        <w:t>为□大型企业□中型企业、□小微企业（包含监狱企业、残疾人福利性单位）、□其他，合同金额为_____元；</w:t>
      </w:r>
    </w:p>
    <w:p w14:paraId="00FB36F4">
      <w:pPr>
        <w:tabs>
          <w:tab w:val="left" w:pos="720"/>
          <w:tab w:val="left" w:pos="900"/>
        </w:tabs>
        <w:spacing w:line="360" w:lineRule="auto"/>
        <w:ind w:left="851"/>
        <w:rPr>
          <w:color w:val="auto"/>
          <w:sz w:val="24"/>
          <w:szCs w:val="20"/>
          <w:highlight w:val="none"/>
        </w:rPr>
      </w:pPr>
      <w:r>
        <w:rPr>
          <w:color w:val="auto"/>
          <w:sz w:val="24"/>
          <w:szCs w:val="20"/>
          <w:highlight w:val="none"/>
        </w:rPr>
        <w:t>（…）</w:t>
      </w:r>
      <w:r>
        <w:rPr>
          <w:bCs/>
          <w:color w:val="auto"/>
          <w:sz w:val="24"/>
          <w:szCs w:val="20"/>
          <w:highlight w:val="none"/>
        </w:rPr>
        <w:t>______</w:t>
      </w:r>
      <w:r>
        <w:rPr>
          <w:color w:val="auto"/>
          <w:sz w:val="24"/>
          <w:szCs w:val="20"/>
          <w:highlight w:val="none"/>
        </w:rPr>
        <w:t>为□大型企业□中型企业、□小微企业（包含监狱企业、残疾人福利性单位）、□其他，合同金额为_____元。</w:t>
      </w:r>
    </w:p>
    <w:p w14:paraId="330C4CE9">
      <w:pPr>
        <w:numPr>
          <w:ilvl w:val="0"/>
          <w:numId w:val="17"/>
        </w:numPr>
        <w:tabs>
          <w:tab w:val="left" w:pos="993"/>
        </w:tabs>
        <w:spacing w:line="360" w:lineRule="auto"/>
        <w:rPr>
          <w:bCs/>
          <w:color w:val="auto"/>
          <w:sz w:val="24"/>
          <w:highlight w:val="none"/>
        </w:rPr>
      </w:pPr>
      <w:r>
        <w:rPr>
          <w:bCs/>
          <w:color w:val="auto"/>
          <w:sz w:val="24"/>
          <w:highlight w:val="none"/>
        </w:rPr>
        <w:t>以联合体形式参加政府采购活动的，联合体各方不得再单独参加或者与其他供应商另外组成联合体参加同一合同项下的政府采购活动。</w:t>
      </w:r>
    </w:p>
    <w:p w14:paraId="68C8D591">
      <w:pPr>
        <w:numPr>
          <w:ilvl w:val="0"/>
          <w:numId w:val="17"/>
        </w:numPr>
        <w:spacing w:line="360" w:lineRule="auto"/>
        <w:rPr>
          <w:bCs/>
          <w:color w:val="auto"/>
          <w:sz w:val="24"/>
          <w:highlight w:val="none"/>
        </w:rPr>
      </w:pPr>
      <w:r>
        <w:rPr>
          <w:bCs/>
          <w:color w:val="auto"/>
          <w:sz w:val="24"/>
          <w:highlight w:val="none"/>
        </w:rPr>
        <w:t>其他约定（如有）：_______。</w:t>
      </w:r>
    </w:p>
    <w:p w14:paraId="709A079A">
      <w:pPr>
        <w:tabs>
          <w:tab w:val="left" w:pos="780"/>
        </w:tabs>
        <w:spacing w:line="360" w:lineRule="auto"/>
        <w:ind w:firstLine="480" w:firstLineChars="200"/>
        <w:rPr>
          <w:color w:val="auto"/>
          <w:sz w:val="24"/>
          <w:highlight w:val="none"/>
        </w:rPr>
      </w:pPr>
      <w:r>
        <w:rPr>
          <w:bCs/>
          <w:color w:val="auto"/>
          <w:sz w:val="24"/>
          <w:highlight w:val="none"/>
        </w:rPr>
        <w:t>本协议自各方盖章后生效，采购合同履行完毕后自动失效。如未中标，本协议自动终止。</w:t>
      </w:r>
      <w:r>
        <w:rPr>
          <w:color w:val="auto"/>
          <w:sz w:val="24"/>
          <w:highlight w:val="none"/>
        </w:rPr>
        <w:br w:type="page"/>
      </w:r>
    </w:p>
    <w:p w14:paraId="1CAE83FF">
      <w:pPr>
        <w:spacing w:line="360" w:lineRule="auto"/>
        <w:ind w:firstLine="471"/>
        <w:rPr>
          <w:color w:val="auto"/>
          <w:sz w:val="24"/>
          <w:highlight w:val="none"/>
        </w:rPr>
      </w:pPr>
      <w:r>
        <w:rPr>
          <w:color w:val="auto"/>
          <w:sz w:val="24"/>
          <w:highlight w:val="none"/>
        </w:rPr>
        <w:t>联合体牵头人名称：</w:t>
      </w:r>
      <w:r>
        <w:rPr>
          <w:color w:val="auto"/>
          <w:sz w:val="24"/>
          <w:szCs w:val="20"/>
          <w:highlight w:val="none"/>
        </w:rPr>
        <w:t>______</w:t>
      </w:r>
      <w:r>
        <w:rPr>
          <w:color w:val="auto"/>
          <w:sz w:val="24"/>
          <w:highlight w:val="none"/>
        </w:rPr>
        <w:tab/>
      </w:r>
      <w:r>
        <w:rPr>
          <w:color w:val="auto"/>
          <w:sz w:val="24"/>
          <w:highlight w:val="none"/>
        </w:rPr>
        <w:tab/>
      </w:r>
      <w:r>
        <w:rPr>
          <w:color w:val="auto"/>
          <w:sz w:val="24"/>
          <w:highlight w:val="none"/>
        </w:rPr>
        <w:tab/>
      </w:r>
      <w:r>
        <w:rPr>
          <w:color w:val="auto"/>
          <w:sz w:val="24"/>
          <w:highlight w:val="none"/>
        </w:rPr>
        <w:tab/>
      </w:r>
      <w:r>
        <w:rPr>
          <w:color w:val="auto"/>
          <w:sz w:val="24"/>
          <w:highlight w:val="none"/>
        </w:rPr>
        <w:tab/>
      </w:r>
      <w:r>
        <w:rPr>
          <w:color w:val="auto"/>
          <w:sz w:val="24"/>
          <w:highlight w:val="none"/>
        </w:rPr>
        <w:t xml:space="preserve"> 联合体成员名称：</w:t>
      </w:r>
      <w:r>
        <w:rPr>
          <w:color w:val="auto"/>
          <w:sz w:val="24"/>
          <w:szCs w:val="20"/>
          <w:highlight w:val="none"/>
        </w:rPr>
        <w:t>______</w:t>
      </w:r>
    </w:p>
    <w:p w14:paraId="4037E776">
      <w:pPr>
        <w:spacing w:line="360" w:lineRule="auto"/>
        <w:ind w:firstLine="471"/>
        <w:rPr>
          <w:color w:val="auto"/>
          <w:sz w:val="24"/>
          <w:highlight w:val="none"/>
        </w:rPr>
      </w:pPr>
      <w:r>
        <w:rPr>
          <w:color w:val="auto"/>
          <w:sz w:val="24"/>
          <w:highlight w:val="none"/>
        </w:rPr>
        <w:t>盖章：</w:t>
      </w:r>
      <w:r>
        <w:rPr>
          <w:color w:val="auto"/>
          <w:sz w:val="24"/>
          <w:szCs w:val="20"/>
          <w:highlight w:val="none"/>
        </w:rPr>
        <w:t>______</w:t>
      </w:r>
      <w:r>
        <w:rPr>
          <w:color w:val="auto"/>
          <w:sz w:val="24"/>
          <w:highlight w:val="none"/>
        </w:rPr>
        <w:t xml:space="preserve">                           盖章：</w:t>
      </w:r>
      <w:r>
        <w:rPr>
          <w:color w:val="auto"/>
          <w:sz w:val="24"/>
          <w:szCs w:val="20"/>
          <w:highlight w:val="none"/>
        </w:rPr>
        <w:t>______</w:t>
      </w:r>
    </w:p>
    <w:p w14:paraId="77D4C264">
      <w:pPr>
        <w:spacing w:line="360" w:lineRule="auto"/>
        <w:ind w:firstLine="471"/>
        <w:rPr>
          <w:color w:val="auto"/>
          <w:sz w:val="24"/>
          <w:highlight w:val="none"/>
        </w:rPr>
      </w:pPr>
    </w:p>
    <w:p w14:paraId="0BA68A2A">
      <w:pPr>
        <w:spacing w:line="360" w:lineRule="auto"/>
        <w:ind w:firstLine="471"/>
        <w:rPr>
          <w:color w:val="auto"/>
          <w:sz w:val="24"/>
          <w:highlight w:val="none"/>
        </w:rPr>
      </w:pPr>
    </w:p>
    <w:p w14:paraId="22444D07">
      <w:pPr>
        <w:spacing w:line="360" w:lineRule="auto"/>
        <w:ind w:firstLine="471"/>
        <w:rPr>
          <w:color w:val="auto"/>
          <w:sz w:val="24"/>
          <w:highlight w:val="none"/>
        </w:rPr>
      </w:pPr>
      <w:r>
        <w:rPr>
          <w:color w:val="auto"/>
          <w:sz w:val="24"/>
          <w:highlight w:val="none"/>
        </w:rPr>
        <w:t>联合体成员名称：</w:t>
      </w:r>
      <w:r>
        <w:rPr>
          <w:color w:val="auto"/>
          <w:sz w:val="24"/>
          <w:szCs w:val="20"/>
          <w:highlight w:val="none"/>
        </w:rPr>
        <w:t>______</w:t>
      </w:r>
    </w:p>
    <w:p w14:paraId="38D9D2FD">
      <w:pPr>
        <w:spacing w:line="360" w:lineRule="auto"/>
        <w:ind w:firstLine="471"/>
        <w:rPr>
          <w:color w:val="auto"/>
          <w:sz w:val="24"/>
          <w:highlight w:val="none"/>
        </w:rPr>
      </w:pPr>
      <w:r>
        <w:rPr>
          <w:color w:val="auto"/>
          <w:sz w:val="24"/>
          <w:highlight w:val="none"/>
        </w:rPr>
        <w:t>盖章：</w:t>
      </w:r>
      <w:r>
        <w:rPr>
          <w:color w:val="auto"/>
          <w:sz w:val="24"/>
          <w:szCs w:val="20"/>
          <w:highlight w:val="none"/>
        </w:rPr>
        <w:t>______</w:t>
      </w:r>
      <w:r>
        <w:rPr>
          <w:color w:val="auto"/>
          <w:sz w:val="24"/>
          <w:highlight w:val="none"/>
        </w:rPr>
        <w:t xml:space="preserve">                                </w:t>
      </w:r>
    </w:p>
    <w:p w14:paraId="312148FC">
      <w:pPr>
        <w:spacing w:line="360" w:lineRule="auto"/>
        <w:ind w:firstLine="471"/>
        <w:rPr>
          <w:color w:val="auto"/>
          <w:sz w:val="24"/>
          <w:highlight w:val="none"/>
        </w:rPr>
      </w:pPr>
    </w:p>
    <w:p w14:paraId="5E80FD98">
      <w:pPr>
        <w:spacing w:line="360" w:lineRule="auto"/>
        <w:ind w:firstLine="471"/>
        <w:rPr>
          <w:color w:val="auto"/>
          <w:sz w:val="24"/>
          <w:highlight w:val="none"/>
        </w:rPr>
      </w:pPr>
    </w:p>
    <w:p w14:paraId="05C38CE8">
      <w:pPr>
        <w:spacing w:line="360" w:lineRule="auto"/>
        <w:ind w:left="480"/>
        <w:jc w:val="right"/>
        <w:rPr>
          <w:color w:val="auto"/>
          <w:sz w:val="24"/>
          <w:highlight w:val="none"/>
        </w:rPr>
      </w:pPr>
    </w:p>
    <w:p w14:paraId="0C67114E">
      <w:pPr>
        <w:spacing w:line="360" w:lineRule="auto"/>
        <w:ind w:left="480"/>
        <w:jc w:val="right"/>
        <w:rPr>
          <w:color w:val="auto"/>
          <w:sz w:val="24"/>
          <w:highlight w:val="none"/>
        </w:rPr>
      </w:pPr>
      <w:r>
        <w:rPr>
          <w:color w:val="auto"/>
          <w:sz w:val="24"/>
          <w:szCs w:val="20"/>
          <w:highlight w:val="none"/>
        </w:rPr>
        <w:t>日期：_____年______月______日</w:t>
      </w:r>
    </w:p>
    <w:p w14:paraId="051F72CC">
      <w:pPr>
        <w:spacing w:line="360" w:lineRule="auto"/>
        <w:ind w:left="480"/>
        <w:jc w:val="right"/>
        <w:rPr>
          <w:b/>
          <w:color w:val="auto"/>
          <w:sz w:val="24"/>
          <w:highlight w:val="none"/>
        </w:rPr>
      </w:pPr>
    </w:p>
    <w:p w14:paraId="42F73254">
      <w:pPr>
        <w:tabs>
          <w:tab w:val="left" w:pos="8280"/>
        </w:tabs>
        <w:spacing w:line="360" w:lineRule="auto"/>
        <w:ind w:firstLine="480"/>
        <w:rPr>
          <w:color w:val="auto"/>
          <w:sz w:val="24"/>
          <w:highlight w:val="none"/>
        </w:rPr>
      </w:pPr>
    </w:p>
    <w:p w14:paraId="5F2C320B">
      <w:pPr>
        <w:tabs>
          <w:tab w:val="left" w:pos="8280"/>
        </w:tabs>
        <w:spacing w:line="360" w:lineRule="auto"/>
        <w:ind w:firstLine="480"/>
        <w:rPr>
          <w:color w:val="auto"/>
          <w:sz w:val="24"/>
          <w:highlight w:val="none"/>
        </w:rPr>
      </w:pPr>
    </w:p>
    <w:p w14:paraId="50B13886">
      <w:pPr>
        <w:spacing w:line="360" w:lineRule="auto"/>
        <w:ind w:left="719" w:leftChars="228" w:hanging="240" w:hangingChars="100"/>
        <w:rPr>
          <w:color w:val="auto"/>
          <w:sz w:val="24"/>
          <w:highlight w:val="none"/>
        </w:rPr>
      </w:pPr>
      <w:r>
        <w:rPr>
          <w:color w:val="auto"/>
          <w:sz w:val="24"/>
          <w:highlight w:val="none"/>
        </w:rPr>
        <w:t>注：</w:t>
      </w:r>
    </w:p>
    <w:p w14:paraId="4BE49545">
      <w:pPr>
        <w:spacing w:line="360" w:lineRule="auto"/>
        <w:ind w:left="719" w:leftChars="228" w:hanging="240" w:hangingChars="100"/>
        <w:rPr>
          <w:color w:val="auto"/>
          <w:sz w:val="24"/>
          <w:highlight w:val="none"/>
        </w:rPr>
      </w:pPr>
      <w:r>
        <w:rPr>
          <w:color w:val="auto"/>
          <w:sz w:val="24"/>
          <w:highlight w:val="none"/>
        </w:rPr>
        <w:t>1. 如本项目（包）接受供应商以联合体形式参加采购活动，且供应商以联合体形式参与时，须提供《联合协议》，否则</w:t>
      </w:r>
      <w:r>
        <w:rPr>
          <w:b/>
          <w:color w:val="auto"/>
          <w:sz w:val="24"/>
          <w:highlight w:val="none"/>
        </w:rPr>
        <w:t>投标无效</w:t>
      </w:r>
      <w:r>
        <w:rPr>
          <w:color w:val="auto"/>
          <w:sz w:val="24"/>
          <w:highlight w:val="none"/>
        </w:rPr>
        <w:t>。</w:t>
      </w:r>
    </w:p>
    <w:p w14:paraId="0F124D5A">
      <w:pPr>
        <w:spacing w:line="360" w:lineRule="auto"/>
        <w:ind w:left="719" w:leftChars="228" w:hanging="240" w:hangingChars="100"/>
        <w:rPr>
          <w:color w:val="auto"/>
          <w:sz w:val="24"/>
          <w:highlight w:val="none"/>
        </w:rPr>
      </w:pPr>
      <w:r>
        <w:rPr>
          <w:color w:val="auto"/>
          <w:sz w:val="24"/>
          <w:highlight w:val="none"/>
        </w:rPr>
        <w:t>2. 联合体各方成员须在本协议上共同盖章。</w:t>
      </w:r>
    </w:p>
    <w:p w14:paraId="787938F2">
      <w:pPr>
        <w:spacing w:line="360" w:lineRule="auto"/>
        <w:ind w:left="719" w:leftChars="228" w:hanging="240" w:hangingChars="100"/>
        <w:rPr>
          <w:color w:val="auto"/>
          <w:sz w:val="24"/>
          <w:highlight w:val="none"/>
        </w:rPr>
      </w:pPr>
      <w:r>
        <w:rPr>
          <w:color w:val="auto"/>
          <w:sz w:val="24"/>
          <w:highlight w:val="none"/>
        </w:rPr>
        <w:br w:type="page"/>
      </w:r>
    </w:p>
    <w:p w14:paraId="4A87064E">
      <w:pPr>
        <w:spacing w:line="360" w:lineRule="auto"/>
        <w:outlineLvl w:val="2"/>
        <w:rPr>
          <w:color w:val="auto"/>
          <w:sz w:val="24"/>
          <w:szCs w:val="20"/>
          <w:highlight w:val="none"/>
        </w:rPr>
      </w:pPr>
      <w:r>
        <w:rPr>
          <w:color w:val="auto"/>
          <w:sz w:val="24"/>
          <w:szCs w:val="20"/>
          <w:highlight w:val="none"/>
        </w:rPr>
        <w:t>3-2 其他特定资格要求</w:t>
      </w:r>
    </w:p>
    <w:p w14:paraId="417E8DBE">
      <w:pPr>
        <w:pStyle w:val="2"/>
        <w:rPr>
          <w:rFonts w:hint="eastAsia"/>
          <w:color w:val="auto"/>
          <w:highlight w:val="none"/>
        </w:rPr>
        <w:sectPr>
          <w:footerReference r:id="rId12" w:type="default"/>
          <w:pgSz w:w="11907" w:h="16840"/>
          <w:pgMar w:top="1149" w:right="1133" w:bottom="1057" w:left="1701" w:header="875" w:footer="886" w:gutter="0"/>
          <w:pgNumType w:fmt="decimal"/>
          <w:cols w:space="720" w:num="1"/>
        </w:sectPr>
      </w:pPr>
    </w:p>
    <w:p w14:paraId="2CB04EDD">
      <w:pPr>
        <w:numPr>
          <w:ilvl w:val="0"/>
          <w:numId w:val="15"/>
        </w:numPr>
        <w:tabs>
          <w:tab w:val="left" w:pos="360"/>
        </w:tabs>
        <w:snapToGrid w:val="0"/>
        <w:spacing w:line="360" w:lineRule="auto"/>
        <w:outlineLvl w:val="1"/>
        <w:rPr>
          <w:color w:val="auto"/>
          <w:sz w:val="24"/>
          <w:szCs w:val="20"/>
          <w:highlight w:val="none"/>
        </w:rPr>
      </w:pPr>
      <w:r>
        <w:rPr>
          <w:color w:val="auto"/>
          <w:sz w:val="24"/>
          <w:szCs w:val="20"/>
          <w:highlight w:val="none"/>
        </w:rPr>
        <w:t>投标保证金凭证/交款单据电子件</w:t>
      </w:r>
      <w:r>
        <w:rPr>
          <w:rFonts w:hint="eastAsia" w:ascii="宋体" w:hAnsi="宋体" w:eastAsia="宋体" w:cs="宋体"/>
          <w:color w:val="auto"/>
          <w:spacing w:val="1"/>
          <w:sz w:val="24"/>
          <w:szCs w:val="24"/>
          <w:highlight w:val="none"/>
          <w:lang w:eastAsia="zh-CN"/>
        </w:rPr>
        <w:t>（</w:t>
      </w:r>
      <w:r>
        <w:rPr>
          <w:rFonts w:hint="eastAsia" w:ascii="宋体" w:hAnsi="宋体" w:eastAsia="宋体" w:cs="宋体"/>
          <w:color w:val="auto"/>
          <w:spacing w:val="1"/>
          <w:sz w:val="24"/>
          <w:szCs w:val="24"/>
          <w:highlight w:val="none"/>
          <w:lang w:val="en-US" w:eastAsia="zh-CN"/>
        </w:rPr>
        <w:t>本项目不适用</w:t>
      </w:r>
      <w:r>
        <w:rPr>
          <w:rFonts w:hint="eastAsia" w:ascii="宋体" w:hAnsi="宋体" w:eastAsia="宋体" w:cs="宋体"/>
          <w:color w:val="auto"/>
          <w:spacing w:val="1"/>
          <w:sz w:val="24"/>
          <w:szCs w:val="24"/>
          <w:highlight w:val="none"/>
          <w:lang w:eastAsia="zh-CN"/>
        </w:rPr>
        <w:t>）</w:t>
      </w:r>
    </w:p>
    <w:p w14:paraId="471B0156">
      <w:pPr>
        <w:spacing w:line="360" w:lineRule="auto"/>
        <w:rPr>
          <w:color w:val="auto"/>
          <w:sz w:val="24"/>
          <w:szCs w:val="20"/>
          <w:highlight w:val="none"/>
        </w:rPr>
      </w:pPr>
    </w:p>
    <w:p w14:paraId="76DDE9D6">
      <w:pPr>
        <w:spacing w:line="360" w:lineRule="auto"/>
        <w:rPr>
          <w:color w:val="auto"/>
          <w:sz w:val="24"/>
          <w:szCs w:val="20"/>
          <w:highlight w:val="none"/>
        </w:rPr>
      </w:pPr>
    </w:p>
    <w:p w14:paraId="2A1BEAD8">
      <w:pPr>
        <w:widowControl/>
        <w:jc w:val="left"/>
        <w:rPr>
          <w:color w:val="auto"/>
          <w:kern w:val="0"/>
          <w:sz w:val="24"/>
          <w:szCs w:val="20"/>
          <w:highlight w:val="none"/>
        </w:rPr>
      </w:pPr>
      <w:r>
        <w:rPr>
          <w:color w:val="auto"/>
          <w:sz w:val="24"/>
          <w:szCs w:val="20"/>
          <w:highlight w:val="none"/>
        </w:rPr>
        <w:br w:type="page"/>
      </w:r>
    </w:p>
    <w:p w14:paraId="73C3D0DB">
      <w:pPr>
        <w:keepNext/>
        <w:keepLines/>
        <w:autoSpaceDE w:val="0"/>
        <w:autoSpaceDN w:val="0"/>
        <w:adjustRightInd w:val="0"/>
        <w:spacing w:before="120" w:line="300" w:lineRule="auto"/>
        <w:jc w:val="left"/>
        <w:outlineLvl w:val="1"/>
        <w:rPr>
          <w:b/>
          <w:color w:val="auto"/>
          <w:spacing w:val="20"/>
          <w:sz w:val="24"/>
          <w:highlight w:val="none"/>
        </w:rPr>
      </w:pPr>
      <w:r>
        <w:rPr>
          <w:b/>
          <w:color w:val="auto"/>
          <w:spacing w:val="20"/>
          <w:sz w:val="24"/>
          <w:highlight w:val="none"/>
        </w:rPr>
        <w:t>二、商务技术文件格式</w:t>
      </w:r>
    </w:p>
    <w:p w14:paraId="4B39BDDB">
      <w:pPr>
        <w:rPr>
          <w:b/>
          <w:color w:val="auto"/>
          <w:spacing w:val="20"/>
          <w:szCs w:val="21"/>
          <w:highlight w:val="none"/>
        </w:rPr>
      </w:pPr>
    </w:p>
    <w:p w14:paraId="1A0C8ABF">
      <w:pPr>
        <w:rPr>
          <w:b/>
          <w:color w:val="auto"/>
          <w:sz w:val="24"/>
          <w:highlight w:val="none"/>
        </w:rPr>
      </w:pPr>
      <w:r>
        <w:rPr>
          <w:b/>
          <w:color w:val="auto"/>
          <w:spacing w:val="20"/>
          <w:sz w:val="24"/>
          <w:highlight w:val="none"/>
        </w:rPr>
        <w:t>投标文件（商务技术文件）</w:t>
      </w:r>
      <w:r>
        <w:rPr>
          <w:b/>
          <w:color w:val="auto"/>
          <w:sz w:val="24"/>
          <w:highlight w:val="none"/>
        </w:rPr>
        <w:t>封面（非实质性格式）</w:t>
      </w:r>
    </w:p>
    <w:p w14:paraId="2B63874B">
      <w:pPr>
        <w:jc w:val="center"/>
        <w:rPr>
          <w:color w:val="auto"/>
          <w:szCs w:val="21"/>
          <w:highlight w:val="none"/>
        </w:rPr>
      </w:pPr>
    </w:p>
    <w:p w14:paraId="54C5AE39">
      <w:pPr>
        <w:jc w:val="center"/>
        <w:rPr>
          <w:b/>
          <w:color w:val="auto"/>
          <w:spacing w:val="60"/>
          <w:sz w:val="84"/>
          <w:szCs w:val="84"/>
          <w:highlight w:val="none"/>
        </w:rPr>
      </w:pPr>
      <w:r>
        <w:rPr>
          <w:b/>
          <w:color w:val="auto"/>
          <w:spacing w:val="60"/>
          <w:sz w:val="84"/>
          <w:szCs w:val="84"/>
          <w:highlight w:val="none"/>
        </w:rPr>
        <w:t>投 标 文 件</w:t>
      </w:r>
    </w:p>
    <w:p w14:paraId="79FC7D13">
      <w:pPr>
        <w:jc w:val="center"/>
        <w:rPr>
          <w:b/>
          <w:color w:val="auto"/>
          <w:spacing w:val="60"/>
          <w:sz w:val="52"/>
          <w:szCs w:val="52"/>
          <w:highlight w:val="none"/>
        </w:rPr>
      </w:pPr>
      <w:r>
        <w:rPr>
          <w:b/>
          <w:color w:val="auto"/>
          <w:spacing w:val="60"/>
          <w:sz w:val="52"/>
          <w:szCs w:val="52"/>
          <w:highlight w:val="none"/>
        </w:rPr>
        <w:t>（商务技术文件）</w:t>
      </w:r>
    </w:p>
    <w:p w14:paraId="72CD8476">
      <w:pPr>
        <w:ind w:firstLine="542" w:firstLineChars="150"/>
        <w:rPr>
          <w:b/>
          <w:color w:val="auto"/>
          <w:spacing w:val="20"/>
          <w:sz w:val="32"/>
          <w:szCs w:val="32"/>
          <w:highlight w:val="none"/>
        </w:rPr>
      </w:pPr>
    </w:p>
    <w:p w14:paraId="5D39EBAA">
      <w:pPr>
        <w:ind w:firstLine="542" w:firstLineChars="150"/>
        <w:rPr>
          <w:b/>
          <w:color w:val="auto"/>
          <w:spacing w:val="20"/>
          <w:sz w:val="32"/>
          <w:szCs w:val="32"/>
          <w:highlight w:val="none"/>
        </w:rPr>
      </w:pPr>
    </w:p>
    <w:p w14:paraId="672B87DB">
      <w:pPr>
        <w:ind w:firstLine="542" w:firstLineChars="150"/>
        <w:rPr>
          <w:b/>
          <w:color w:val="auto"/>
          <w:spacing w:val="20"/>
          <w:sz w:val="32"/>
          <w:szCs w:val="32"/>
          <w:highlight w:val="none"/>
        </w:rPr>
      </w:pPr>
      <w:r>
        <w:rPr>
          <w:b/>
          <w:color w:val="auto"/>
          <w:spacing w:val="20"/>
          <w:sz w:val="32"/>
          <w:szCs w:val="32"/>
          <w:highlight w:val="none"/>
        </w:rPr>
        <w:t>项目名称:</w:t>
      </w:r>
    </w:p>
    <w:p w14:paraId="26954087">
      <w:pPr>
        <w:ind w:firstLine="542" w:firstLineChars="150"/>
        <w:rPr>
          <w:b/>
          <w:color w:val="auto"/>
          <w:spacing w:val="20"/>
          <w:sz w:val="32"/>
          <w:szCs w:val="32"/>
          <w:highlight w:val="none"/>
        </w:rPr>
      </w:pPr>
      <w:r>
        <w:rPr>
          <w:b/>
          <w:color w:val="auto"/>
          <w:spacing w:val="20"/>
          <w:sz w:val="32"/>
          <w:szCs w:val="32"/>
          <w:highlight w:val="none"/>
        </w:rPr>
        <w:t>项目编号/包号：</w:t>
      </w:r>
    </w:p>
    <w:p w14:paraId="1DF45A9B">
      <w:pPr>
        <w:ind w:firstLine="542" w:firstLineChars="150"/>
        <w:rPr>
          <w:b/>
          <w:color w:val="auto"/>
          <w:spacing w:val="20"/>
          <w:sz w:val="32"/>
          <w:szCs w:val="32"/>
          <w:highlight w:val="none"/>
        </w:rPr>
      </w:pPr>
    </w:p>
    <w:p w14:paraId="5CBBE19A">
      <w:pPr>
        <w:ind w:firstLine="542" w:firstLineChars="150"/>
        <w:rPr>
          <w:b/>
          <w:color w:val="auto"/>
          <w:spacing w:val="20"/>
          <w:sz w:val="32"/>
          <w:szCs w:val="32"/>
          <w:highlight w:val="none"/>
        </w:rPr>
      </w:pPr>
    </w:p>
    <w:p w14:paraId="7701A544">
      <w:pPr>
        <w:jc w:val="center"/>
        <w:rPr>
          <w:b/>
          <w:color w:val="auto"/>
          <w:sz w:val="32"/>
          <w:szCs w:val="32"/>
          <w:highlight w:val="none"/>
        </w:rPr>
      </w:pPr>
    </w:p>
    <w:p w14:paraId="431D0133">
      <w:pPr>
        <w:jc w:val="center"/>
        <w:rPr>
          <w:b/>
          <w:color w:val="auto"/>
          <w:sz w:val="32"/>
          <w:szCs w:val="32"/>
          <w:highlight w:val="none"/>
        </w:rPr>
      </w:pPr>
    </w:p>
    <w:p w14:paraId="6234072A">
      <w:pPr>
        <w:jc w:val="center"/>
        <w:rPr>
          <w:b/>
          <w:color w:val="auto"/>
          <w:sz w:val="32"/>
          <w:szCs w:val="32"/>
          <w:highlight w:val="none"/>
        </w:rPr>
      </w:pPr>
    </w:p>
    <w:p w14:paraId="65A81F45">
      <w:pPr>
        <w:jc w:val="center"/>
        <w:rPr>
          <w:b/>
          <w:color w:val="auto"/>
          <w:spacing w:val="20"/>
          <w:sz w:val="32"/>
          <w:szCs w:val="32"/>
          <w:highlight w:val="none"/>
        </w:rPr>
      </w:pPr>
    </w:p>
    <w:p w14:paraId="501AFAAA">
      <w:pPr>
        <w:jc w:val="center"/>
        <w:rPr>
          <w:b/>
          <w:color w:val="auto"/>
          <w:spacing w:val="20"/>
          <w:sz w:val="32"/>
          <w:szCs w:val="32"/>
          <w:highlight w:val="none"/>
        </w:rPr>
      </w:pPr>
    </w:p>
    <w:p w14:paraId="702EF464">
      <w:pPr>
        <w:jc w:val="center"/>
        <w:rPr>
          <w:b/>
          <w:color w:val="auto"/>
          <w:spacing w:val="20"/>
          <w:sz w:val="32"/>
          <w:szCs w:val="32"/>
          <w:highlight w:val="none"/>
        </w:rPr>
      </w:pPr>
    </w:p>
    <w:p w14:paraId="2D8A9E3F">
      <w:pPr>
        <w:spacing w:line="360" w:lineRule="auto"/>
        <w:ind w:firstLine="1445" w:firstLineChars="400"/>
        <w:jc w:val="left"/>
        <w:rPr>
          <w:b/>
          <w:color w:val="auto"/>
          <w:spacing w:val="20"/>
          <w:sz w:val="32"/>
          <w:szCs w:val="32"/>
          <w:highlight w:val="none"/>
        </w:rPr>
      </w:pPr>
      <w:r>
        <w:rPr>
          <w:b/>
          <w:color w:val="auto"/>
          <w:spacing w:val="20"/>
          <w:sz w:val="32"/>
          <w:szCs w:val="32"/>
          <w:highlight w:val="none"/>
        </w:rPr>
        <w:t>投标人名称：</w:t>
      </w:r>
    </w:p>
    <w:p w14:paraId="2C560F00">
      <w:pPr>
        <w:jc w:val="center"/>
        <w:rPr>
          <w:b/>
          <w:color w:val="auto"/>
          <w:sz w:val="32"/>
          <w:szCs w:val="32"/>
          <w:highlight w:val="none"/>
        </w:rPr>
      </w:pPr>
    </w:p>
    <w:p w14:paraId="190B062A">
      <w:pPr>
        <w:widowControl/>
        <w:jc w:val="left"/>
        <w:rPr>
          <w:b/>
          <w:color w:val="auto"/>
          <w:sz w:val="24"/>
          <w:highlight w:val="none"/>
        </w:rPr>
      </w:pPr>
      <w:r>
        <w:rPr>
          <w:b/>
          <w:color w:val="auto"/>
          <w:sz w:val="24"/>
          <w:highlight w:val="none"/>
        </w:rPr>
        <w:br w:type="page"/>
      </w:r>
    </w:p>
    <w:p w14:paraId="30DF6B25">
      <w:pPr>
        <w:numPr>
          <w:ilvl w:val="0"/>
          <w:numId w:val="18"/>
        </w:numPr>
        <w:tabs>
          <w:tab w:val="left" w:pos="360"/>
        </w:tabs>
        <w:snapToGrid w:val="0"/>
        <w:spacing w:line="360" w:lineRule="auto"/>
        <w:outlineLvl w:val="1"/>
        <w:rPr>
          <w:color w:val="auto"/>
          <w:sz w:val="24"/>
          <w:szCs w:val="20"/>
          <w:highlight w:val="none"/>
        </w:rPr>
      </w:pPr>
      <w:bookmarkStart w:id="834" w:name="_Hlt520350918"/>
      <w:bookmarkEnd w:id="834"/>
      <w:bookmarkStart w:id="835" w:name="_Hlt520274121"/>
      <w:bookmarkEnd w:id="835"/>
      <w:bookmarkStart w:id="836" w:name="_Hlt520273711"/>
      <w:bookmarkEnd w:id="836"/>
      <w:bookmarkStart w:id="837" w:name="_Hlt520271212"/>
      <w:bookmarkEnd w:id="837"/>
      <w:bookmarkStart w:id="838" w:name="_Hlt520355504"/>
      <w:bookmarkEnd w:id="838"/>
      <w:bookmarkStart w:id="839" w:name="_Hlt520343392"/>
      <w:bookmarkEnd w:id="839"/>
      <w:bookmarkStart w:id="840" w:name="_Hlt520274393"/>
      <w:bookmarkEnd w:id="840"/>
      <w:bookmarkStart w:id="841" w:name="_Hlt520274407"/>
      <w:bookmarkEnd w:id="841"/>
      <w:bookmarkStart w:id="842" w:name="_Hlt520343000"/>
      <w:bookmarkEnd w:id="842"/>
      <w:bookmarkStart w:id="843" w:name="_Hlt520274065"/>
      <w:bookmarkEnd w:id="843"/>
      <w:bookmarkStart w:id="844" w:name="_Toc480942349"/>
      <w:bookmarkStart w:id="845" w:name="_Ref467988698"/>
      <w:bookmarkStart w:id="846" w:name="_Toc520356217"/>
      <w:bookmarkStart w:id="847" w:name="_Toc226965829"/>
      <w:bookmarkStart w:id="848" w:name="_Toc150774761"/>
      <w:bookmarkStart w:id="849" w:name="_Toc226965746"/>
      <w:bookmarkStart w:id="850" w:name="_Toc226337252"/>
      <w:bookmarkStart w:id="851" w:name="_Toc127151556"/>
      <w:bookmarkStart w:id="852" w:name="_Toc195842921"/>
      <w:bookmarkStart w:id="853" w:name="_Toc150480794"/>
      <w:bookmarkStart w:id="854" w:name="_Toc142311058"/>
      <w:bookmarkStart w:id="855" w:name="_Toc226309800"/>
      <w:r>
        <w:rPr>
          <w:color w:val="auto"/>
          <w:sz w:val="24"/>
          <w:highlight w:val="none"/>
        </w:rPr>
        <w:t>投标</w:t>
      </w:r>
      <w:bookmarkEnd w:id="844"/>
      <w:bookmarkEnd w:id="845"/>
      <w:r>
        <w:rPr>
          <w:color w:val="auto"/>
          <w:sz w:val="24"/>
          <w:highlight w:val="none"/>
        </w:rPr>
        <w:t>书</w:t>
      </w:r>
      <w:bookmarkEnd w:id="846"/>
      <w:bookmarkEnd w:id="847"/>
      <w:bookmarkEnd w:id="848"/>
      <w:bookmarkEnd w:id="849"/>
      <w:bookmarkEnd w:id="850"/>
      <w:bookmarkEnd w:id="851"/>
      <w:bookmarkEnd w:id="852"/>
      <w:bookmarkEnd w:id="853"/>
      <w:bookmarkEnd w:id="854"/>
      <w:bookmarkEnd w:id="855"/>
      <w:r>
        <w:rPr>
          <w:color w:val="auto"/>
          <w:sz w:val="24"/>
          <w:szCs w:val="20"/>
          <w:highlight w:val="none"/>
        </w:rPr>
        <w:t>（实质性格式）</w:t>
      </w:r>
    </w:p>
    <w:p w14:paraId="7886DCB1">
      <w:pPr>
        <w:tabs>
          <w:tab w:val="left" w:pos="5580"/>
        </w:tabs>
        <w:spacing w:line="360" w:lineRule="auto"/>
        <w:rPr>
          <w:color w:val="auto"/>
          <w:sz w:val="24"/>
          <w:highlight w:val="none"/>
        </w:rPr>
      </w:pPr>
    </w:p>
    <w:p w14:paraId="7EA196AD">
      <w:pPr>
        <w:spacing w:line="360" w:lineRule="auto"/>
        <w:jc w:val="center"/>
        <w:rPr>
          <w:b/>
          <w:color w:val="auto"/>
          <w:sz w:val="36"/>
          <w:szCs w:val="36"/>
          <w:highlight w:val="none"/>
        </w:rPr>
      </w:pPr>
      <w:r>
        <w:rPr>
          <w:b/>
          <w:color w:val="auto"/>
          <w:sz w:val="36"/>
          <w:szCs w:val="36"/>
          <w:highlight w:val="none"/>
        </w:rPr>
        <w:t>投标书</w:t>
      </w:r>
    </w:p>
    <w:p w14:paraId="7747E213">
      <w:pPr>
        <w:tabs>
          <w:tab w:val="left" w:pos="5580"/>
        </w:tabs>
        <w:spacing w:line="360" w:lineRule="auto"/>
        <w:rPr>
          <w:color w:val="auto"/>
          <w:sz w:val="24"/>
          <w:highlight w:val="none"/>
        </w:rPr>
      </w:pPr>
      <w:r>
        <w:rPr>
          <w:color w:val="auto"/>
          <w:sz w:val="24"/>
          <w:highlight w:val="none"/>
        </w:rPr>
        <w:t>致：</w:t>
      </w:r>
      <w:r>
        <w:rPr>
          <w:color w:val="auto"/>
          <w:sz w:val="24"/>
          <w:highlight w:val="none"/>
          <w:u w:val="single"/>
        </w:rPr>
        <w:t>（采购人或采购代理机构）</w:t>
      </w:r>
    </w:p>
    <w:p w14:paraId="7F2FA13F">
      <w:pPr>
        <w:tabs>
          <w:tab w:val="left" w:pos="5580"/>
        </w:tabs>
        <w:spacing w:line="360" w:lineRule="auto"/>
        <w:rPr>
          <w:color w:val="auto"/>
          <w:sz w:val="24"/>
          <w:szCs w:val="20"/>
          <w:highlight w:val="none"/>
        </w:rPr>
      </w:pPr>
    </w:p>
    <w:p w14:paraId="09DF973B">
      <w:pPr>
        <w:tabs>
          <w:tab w:val="left" w:pos="5580"/>
        </w:tabs>
        <w:spacing w:line="360" w:lineRule="auto"/>
        <w:ind w:firstLine="408"/>
        <w:rPr>
          <w:color w:val="auto"/>
          <w:sz w:val="24"/>
          <w:szCs w:val="20"/>
          <w:highlight w:val="none"/>
        </w:rPr>
      </w:pPr>
      <w:r>
        <w:rPr>
          <w:color w:val="auto"/>
          <w:sz w:val="24"/>
          <w:szCs w:val="20"/>
          <w:highlight w:val="none"/>
        </w:rPr>
        <w:t>我方参加你方就___________（项目名称，项目编号/包号）组织的招标活动，并对此项目进行投标。</w:t>
      </w:r>
    </w:p>
    <w:p w14:paraId="609927D6">
      <w:pPr>
        <w:tabs>
          <w:tab w:val="left" w:pos="5580"/>
        </w:tabs>
        <w:spacing w:line="360" w:lineRule="auto"/>
        <w:ind w:firstLine="408"/>
        <w:rPr>
          <w:color w:val="auto"/>
          <w:sz w:val="24"/>
          <w:szCs w:val="20"/>
          <w:highlight w:val="none"/>
        </w:rPr>
      </w:pPr>
      <w:r>
        <w:rPr>
          <w:color w:val="auto"/>
          <w:sz w:val="24"/>
          <w:szCs w:val="20"/>
          <w:highlight w:val="none"/>
        </w:rPr>
        <w:t>1. 我方</w:t>
      </w:r>
      <w:r>
        <w:rPr>
          <w:color w:val="auto"/>
          <w:sz w:val="24"/>
          <w:highlight w:val="none"/>
        </w:rPr>
        <w:t>已详细审查全部招标文件</w:t>
      </w:r>
      <w:r>
        <w:rPr>
          <w:color w:val="auto"/>
          <w:sz w:val="24"/>
          <w:szCs w:val="20"/>
          <w:highlight w:val="none"/>
        </w:rPr>
        <w:t>，自愿参与投标并承诺如下：</w:t>
      </w:r>
    </w:p>
    <w:p w14:paraId="5419462E">
      <w:pPr>
        <w:tabs>
          <w:tab w:val="left" w:pos="720"/>
          <w:tab w:val="left" w:pos="900"/>
        </w:tabs>
        <w:spacing w:line="360" w:lineRule="auto"/>
        <w:ind w:left="360" w:firstLine="72" w:firstLineChars="30"/>
        <w:rPr>
          <w:color w:val="auto"/>
          <w:sz w:val="24"/>
          <w:szCs w:val="20"/>
          <w:highlight w:val="none"/>
        </w:rPr>
      </w:pPr>
      <w:r>
        <w:rPr>
          <w:color w:val="auto"/>
          <w:sz w:val="24"/>
          <w:szCs w:val="20"/>
          <w:highlight w:val="none"/>
        </w:rPr>
        <w:t>（1）本投标有效期为自提交投标文件的截止之日起</w:t>
      </w:r>
      <w:r>
        <w:rPr>
          <w:color w:val="auto"/>
          <w:sz w:val="24"/>
          <w:highlight w:val="none"/>
        </w:rPr>
        <w:t>_____</w:t>
      </w:r>
      <w:r>
        <w:rPr>
          <w:color w:val="auto"/>
          <w:sz w:val="24"/>
          <w:szCs w:val="20"/>
          <w:highlight w:val="none"/>
        </w:rPr>
        <w:t>个日历日。</w:t>
      </w:r>
    </w:p>
    <w:p w14:paraId="57EF47CC">
      <w:pPr>
        <w:tabs>
          <w:tab w:val="left" w:pos="720"/>
          <w:tab w:val="left" w:pos="900"/>
        </w:tabs>
        <w:spacing w:line="360" w:lineRule="auto"/>
        <w:ind w:left="360" w:firstLine="72" w:firstLineChars="30"/>
        <w:rPr>
          <w:color w:val="auto"/>
          <w:sz w:val="24"/>
          <w:szCs w:val="20"/>
          <w:highlight w:val="none"/>
        </w:rPr>
      </w:pPr>
      <w:r>
        <w:rPr>
          <w:color w:val="auto"/>
          <w:sz w:val="24"/>
          <w:szCs w:val="20"/>
          <w:highlight w:val="none"/>
        </w:rPr>
        <w:t>（2）除合同条款及采购需求偏离表列出的偏离外，我方响应招标文件的全部要求。</w:t>
      </w:r>
    </w:p>
    <w:p w14:paraId="20AE240F">
      <w:pPr>
        <w:tabs>
          <w:tab w:val="left" w:pos="5580"/>
        </w:tabs>
        <w:spacing w:line="360" w:lineRule="auto"/>
        <w:ind w:firstLine="420" w:firstLineChars="175"/>
        <w:rPr>
          <w:color w:val="auto"/>
          <w:sz w:val="24"/>
          <w:szCs w:val="20"/>
          <w:highlight w:val="none"/>
        </w:rPr>
      </w:pPr>
      <w:r>
        <w:rPr>
          <w:color w:val="auto"/>
          <w:sz w:val="24"/>
          <w:szCs w:val="20"/>
          <w:highlight w:val="none"/>
        </w:rPr>
        <w:t>（3）我方已提供的全部文件资料是真实、准确的，并对此承担一切法律后果。</w:t>
      </w:r>
    </w:p>
    <w:p w14:paraId="69F80366">
      <w:pPr>
        <w:tabs>
          <w:tab w:val="left" w:pos="5580"/>
        </w:tabs>
        <w:spacing w:line="360" w:lineRule="auto"/>
        <w:ind w:firstLine="420" w:firstLineChars="175"/>
        <w:rPr>
          <w:color w:val="auto"/>
          <w:sz w:val="24"/>
          <w:highlight w:val="none"/>
        </w:rPr>
      </w:pPr>
      <w:r>
        <w:rPr>
          <w:color w:val="auto"/>
          <w:sz w:val="24"/>
          <w:szCs w:val="20"/>
          <w:highlight w:val="none"/>
        </w:rPr>
        <w:t>（4）如我方中标，我方将在法律规定的期限内与你方签订合同，按照招标文件要求提交履约保证金，并在合同约定的期限内完成合同规定的全部义务。</w:t>
      </w:r>
    </w:p>
    <w:p w14:paraId="17311336">
      <w:pPr>
        <w:spacing w:line="360" w:lineRule="auto"/>
        <w:ind w:left="420"/>
        <w:rPr>
          <w:color w:val="auto"/>
          <w:sz w:val="24"/>
          <w:highlight w:val="none"/>
        </w:rPr>
      </w:pPr>
      <w:r>
        <w:rPr>
          <w:color w:val="auto"/>
          <w:sz w:val="24"/>
          <w:highlight w:val="none"/>
        </w:rPr>
        <w:t>2. 其他补充条款（如有）：</w:t>
      </w:r>
      <w:r>
        <w:rPr>
          <w:color w:val="auto"/>
          <w:sz w:val="24"/>
          <w:szCs w:val="20"/>
          <w:highlight w:val="none"/>
        </w:rPr>
        <w:t>___________</w:t>
      </w:r>
      <w:r>
        <w:rPr>
          <w:color w:val="auto"/>
          <w:sz w:val="24"/>
          <w:highlight w:val="none"/>
        </w:rPr>
        <w:t>。</w:t>
      </w:r>
    </w:p>
    <w:p w14:paraId="0A315EE1">
      <w:pPr>
        <w:spacing w:line="360" w:lineRule="auto"/>
        <w:ind w:firstLine="480" w:firstLineChars="200"/>
        <w:rPr>
          <w:color w:val="auto"/>
          <w:sz w:val="24"/>
          <w:highlight w:val="none"/>
        </w:rPr>
      </w:pPr>
      <w:r>
        <w:rPr>
          <w:color w:val="auto"/>
          <w:sz w:val="24"/>
          <w:highlight w:val="none"/>
        </w:rPr>
        <w:t>与本投标有关的一切正式往来信函请寄：</w:t>
      </w:r>
    </w:p>
    <w:p w14:paraId="16FAEA9B">
      <w:pPr>
        <w:tabs>
          <w:tab w:val="left" w:pos="5580"/>
        </w:tabs>
        <w:spacing w:line="360" w:lineRule="auto"/>
        <w:ind w:left="420"/>
        <w:rPr>
          <w:color w:val="auto"/>
          <w:sz w:val="24"/>
          <w:szCs w:val="20"/>
          <w:highlight w:val="none"/>
        </w:rPr>
      </w:pPr>
    </w:p>
    <w:p w14:paraId="21626AF5">
      <w:pPr>
        <w:tabs>
          <w:tab w:val="left" w:pos="5580"/>
        </w:tabs>
        <w:spacing w:line="360" w:lineRule="auto"/>
        <w:ind w:left="420"/>
        <w:rPr>
          <w:color w:val="auto"/>
          <w:sz w:val="24"/>
          <w:szCs w:val="20"/>
          <w:highlight w:val="none"/>
        </w:rPr>
      </w:pPr>
      <w:r>
        <w:rPr>
          <w:color w:val="auto"/>
          <w:sz w:val="24"/>
          <w:szCs w:val="20"/>
          <w:highlight w:val="none"/>
        </w:rPr>
        <w:t>地址_________________________     传真____________________________</w:t>
      </w:r>
    </w:p>
    <w:p w14:paraId="418BA089">
      <w:pPr>
        <w:tabs>
          <w:tab w:val="left" w:pos="5580"/>
        </w:tabs>
        <w:spacing w:line="360" w:lineRule="auto"/>
        <w:ind w:left="420"/>
        <w:rPr>
          <w:color w:val="auto"/>
          <w:sz w:val="24"/>
          <w:szCs w:val="20"/>
          <w:highlight w:val="none"/>
        </w:rPr>
      </w:pPr>
      <w:r>
        <w:rPr>
          <w:color w:val="auto"/>
          <w:sz w:val="24"/>
          <w:szCs w:val="20"/>
          <w:highlight w:val="none"/>
        </w:rPr>
        <w:t>电话_________________________     电子函件________________________</w:t>
      </w:r>
    </w:p>
    <w:p w14:paraId="17A9952E">
      <w:pPr>
        <w:tabs>
          <w:tab w:val="left" w:pos="5580"/>
        </w:tabs>
        <w:spacing w:line="360" w:lineRule="auto"/>
        <w:ind w:left="420"/>
        <w:rPr>
          <w:color w:val="auto"/>
          <w:sz w:val="24"/>
          <w:szCs w:val="20"/>
          <w:highlight w:val="none"/>
        </w:rPr>
      </w:pPr>
    </w:p>
    <w:p w14:paraId="475C6775">
      <w:pPr>
        <w:tabs>
          <w:tab w:val="left" w:pos="5580"/>
        </w:tabs>
        <w:spacing w:line="360" w:lineRule="auto"/>
        <w:ind w:left="420"/>
        <w:rPr>
          <w:color w:val="auto"/>
          <w:sz w:val="24"/>
          <w:szCs w:val="20"/>
          <w:highlight w:val="none"/>
        </w:rPr>
      </w:pPr>
      <w:r>
        <w:rPr>
          <w:color w:val="auto"/>
          <w:sz w:val="24"/>
          <w:szCs w:val="20"/>
          <w:highlight w:val="none"/>
        </w:rPr>
        <w:t>投标人名称（加盖公章） ___________</w:t>
      </w:r>
    </w:p>
    <w:p w14:paraId="02D5EC50">
      <w:pPr>
        <w:tabs>
          <w:tab w:val="left" w:pos="5580"/>
        </w:tabs>
        <w:spacing w:line="360" w:lineRule="auto"/>
        <w:ind w:left="420"/>
        <w:rPr>
          <w:color w:val="auto"/>
          <w:sz w:val="24"/>
          <w:szCs w:val="20"/>
          <w:highlight w:val="none"/>
        </w:rPr>
      </w:pPr>
      <w:r>
        <w:rPr>
          <w:color w:val="auto"/>
          <w:sz w:val="24"/>
          <w:szCs w:val="20"/>
          <w:highlight w:val="none"/>
        </w:rPr>
        <w:t xml:space="preserve">日期：_____年______月______日    </w:t>
      </w:r>
    </w:p>
    <w:p w14:paraId="0CFE1307">
      <w:pPr>
        <w:tabs>
          <w:tab w:val="left" w:pos="5580"/>
        </w:tabs>
        <w:spacing w:line="360" w:lineRule="auto"/>
        <w:ind w:left="420"/>
        <w:rPr>
          <w:color w:val="auto"/>
          <w:sz w:val="24"/>
          <w:szCs w:val="20"/>
          <w:highlight w:val="none"/>
          <w:u w:val="single"/>
        </w:rPr>
      </w:pPr>
    </w:p>
    <w:p w14:paraId="16C99200">
      <w:pPr>
        <w:widowControl/>
        <w:jc w:val="left"/>
        <w:rPr>
          <w:color w:val="auto"/>
          <w:sz w:val="24"/>
          <w:highlight w:val="none"/>
        </w:rPr>
      </w:pPr>
      <w:bookmarkStart w:id="856" w:name="_Hlt520356243"/>
      <w:bookmarkEnd w:id="856"/>
      <w:bookmarkStart w:id="857" w:name="_Hlt520355938"/>
      <w:bookmarkEnd w:id="857"/>
      <w:bookmarkStart w:id="858" w:name="_Toc226309801"/>
      <w:bookmarkStart w:id="859" w:name="_Toc150480795"/>
      <w:bookmarkStart w:id="860" w:name="_Toc226965747"/>
      <w:bookmarkStart w:id="861" w:name="_Toc127151557"/>
      <w:bookmarkStart w:id="862" w:name="_Ref467988705"/>
      <w:bookmarkStart w:id="863" w:name="_Toc226337253"/>
      <w:bookmarkStart w:id="864" w:name="_Toc195842922"/>
      <w:bookmarkStart w:id="865" w:name="_Toc142311059"/>
      <w:bookmarkStart w:id="866" w:name="_Toc265228395"/>
      <w:bookmarkStart w:id="867" w:name="_Toc305158825"/>
      <w:bookmarkStart w:id="868" w:name="_Toc264969247"/>
      <w:bookmarkStart w:id="869" w:name="_Toc480942350"/>
      <w:bookmarkStart w:id="870" w:name="_Toc150774762"/>
      <w:bookmarkStart w:id="871" w:name="_Toc226965830"/>
      <w:bookmarkStart w:id="872" w:name="_Toc520356218"/>
      <w:bookmarkStart w:id="873" w:name="_Toc305158899"/>
      <w:r>
        <w:rPr>
          <w:color w:val="auto"/>
          <w:sz w:val="24"/>
          <w:highlight w:val="none"/>
        </w:rPr>
        <w:br w:type="page"/>
      </w:r>
    </w:p>
    <w:p w14:paraId="2A568586">
      <w:pPr>
        <w:numPr>
          <w:ilvl w:val="0"/>
          <w:numId w:val="18"/>
        </w:numPr>
        <w:tabs>
          <w:tab w:val="left" w:pos="360"/>
        </w:tabs>
        <w:snapToGrid w:val="0"/>
        <w:spacing w:line="360" w:lineRule="auto"/>
        <w:outlineLvl w:val="1"/>
        <w:rPr>
          <w:color w:val="auto"/>
          <w:sz w:val="24"/>
          <w:highlight w:val="none"/>
        </w:rPr>
      </w:pPr>
      <w:r>
        <w:rPr>
          <w:color w:val="auto"/>
          <w:sz w:val="24"/>
          <w:highlight w:val="none"/>
        </w:rPr>
        <w:t>授权委托书（实质性格式）</w:t>
      </w:r>
    </w:p>
    <w:p w14:paraId="2CC0BFA5">
      <w:pPr>
        <w:spacing w:line="360" w:lineRule="exact"/>
        <w:jc w:val="center"/>
        <w:rPr>
          <w:b/>
          <w:color w:val="auto"/>
          <w:sz w:val="36"/>
          <w:szCs w:val="36"/>
          <w:highlight w:val="none"/>
        </w:rPr>
      </w:pPr>
      <w:r>
        <w:rPr>
          <w:b/>
          <w:color w:val="auto"/>
          <w:sz w:val="36"/>
          <w:szCs w:val="36"/>
          <w:highlight w:val="none"/>
        </w:rPr>
        <w:t>授权委托书</w:t>
      </w:r>
    </w:p>
    <w:p w14:paraId="7C06E25F">
      <w:pPr>
        <w:spacing w:line="360" w:lineRule="auto"/>
        <w:ind w:firstLine="420"/>
        <w:rPr>
          <w:color w:val="auto"/>
          <w:sz w:val="24"/>
          <w:szCs w:val="20"/>
          <w:highlight w:val="none"/>
        </w:rPr>
      </w:pPr>
    </w:p>
    <w:p w14:paraId="7590B0E6">
      <w:pPr>
        <w:spacing w:line="360" w:lineRule="auto"/>
        <w:ind w:firstLine="420"/>
        <w:rPr>
          <w:color w:val="auto"/>
          <w:sz w:val="24"/>
          <w:szCs w:val="20"/>
          <w:highlight w:val="none"/>
        </w:rPr>
      </w:pPr>
      <w:r>
        <w:rPr>
          <w:color w:val="auto"/>
          <w:sz w:val="24"/>
          <w:szCs w:val="20"/>
          <w:highlight w:val="none"/>
        </w:rPr>
        <w:t>本人</w:t>
      </w:r>
      <w:r>
        <w:rPr>
          <w:color w:val="auto"/>
          <w:sz w:val="24"/>
          <w:highlight w:val="none"/>
          <w:lang w:val="zh-CN"/>
        </w:rPr>
        <w:t>_______</w:t>
      </w:r>
      <w:r>
        <w:rPr>
          <w:color w:val="auto"/>
          <w:sz w:val="24"/>
          <w:szCs w:val="20"/>
          <w:highlight w:val="none"/>
        </w:rPr>
        <w:t>（姓名）系</w:t>
      </w:r>
      <w:r>
        <w:rPr>
          <w:color w:val="auto"/>
          <w:sz w:val="24"/>
          <w:highlight w:val="none"/>
          <w:lang w:val="zh-CN"/>
        </w:rPr>
        <w:t>________________</w:t>
      </w:r>
      <w:r>
        <w:rPr>
          <w:color w:val="auto"/>
          <w:sz w:val="24"/>
          <w:szCs w:val="20"/>
          <w:highlight w:val="none"/>
        </w:rPr>
        <w:t>（投标人名称）的法定代表人（单位负责人），现委托</w:t>
      </w:r>
      <w:r>
        <w:rPr>
          <w:color w:val="auto"/>
          <w:sz w:val="24"/>
          <w:highlight w:val="none"/>
          <w:lang w:val="zh-CN"/>
        </w:rPr>
        <w:t>_______</w:t>
      </w:r>
      <w:r>
        <w:rPr>
          <w:color w:val="auto"/>
          <w:sz w:val="24"/>
          <w:szCs w:val="20"/>
          <w:highlight w:val="none"/>
        </w:rPr>
        <w:t>（姓名）为我方代理人。代理人根据授权，以我方名义签署、澄清确认、提交、撤回、修改</w:t>
      </w:r>
      <w:r>
        <w:rPr>
          <w:color w:val="auto"/>
          <w:sz w:val="24"/>
          <w:highlight w:val="none"/>
          <w:lang w:val="zh-CN"/>
        </w:rPr>
        <w:t>________________</w:t>
      </w:r>
      <w:r>
        <w:rPr>
          <w:color w:val="auto"/>
          <w:sz w:val="24"/>
          <w:szCs w:val="20"/>
          <w:highlight w:val="none"/>
        </w:rPr>
        <w:t>（项目名称）投标文件和处理有关事宜，其法律后果由我方承担。</w:t>
      </w:r>
    </w:p>
    <w:p w14:paraId="1046A69C">
      <w:pPr>
        <w:spacing w:line="360" w:lineRule="auto"/>
        <w:ind w:firstLine="420"/>
        <w:rPr>
          <w:color w:val="auto"/>
          <w:sz w:val="24"/>
          <w:szCs w:val="20"/>
          <w:highlight w:val="none"/>
        </w:rPr>
      </w:pPr>
      <w:r>
        <w:rPr>
          <w:color w:val="auto"/>
          <w:sz w:val="24"/>
          <w:szCs w:val="20"/>
          <w:highlight w:val="none"/>
        </w:rPr>
        <w:t>委托期限：自本授权委托书签署之日起至投标有效期届满之日止。</w:t>
      </w:r>
    </w:p>
    <w:p w14:paraId="3D57012E">
      <w:pPr>
        <w:spacing w:line="360" w:lineRule="auto"/>
        <w:ind w:firstLine="420"/>
        <w:rPr>
          <w:color w:val="auto"/>
          <w:sz w:val="24"/>
          <w:szCs w:val="20"/>
          <w:highlight w:val="none"/>
        </w:rPr>
      </w:pPr>
      <w:r>
        <w:rPr>
          <w:color w:val="auto"/>
          <w:sz w:val="24"/>
          <w:szCs w:val="20"/>
          <w:highlight w:val="none"/>
        </w:rPr>
        <w:t>代理人无转委托权。</w:t>
      </w:r>
      <w:r>
        <w:rPr>
          <w:color w:val="auto"/>
          <w:sz w:val="24"/>
          <w:szCs w:val="20"/>
          <w:highlight w:val="none"/>
        </w:rPr>
        <w:cr/>
      </w:r>
    </w:p>
    <w:p w14:paraId="7F1ABC2E">
      <w:pPr>
        <w:spacing w:line="360" w:lineRule="auto"/>
        <w:rPr>
          <w:color w:val="auto"/>
          <w:sz w:val="24"/>
          <w:highlight w:val="none"/>
          <w:lang w:val="zh-CN"/>
        </w:rPr>
      </w:pPr>
      <w:r>
        <w:rPr>
          <w:color w:val="auto"/>
          <w:sz w:val="24"/>
          <w:highlight w:val="none"/>
        </w:rPr>
        <w:t>投标人名称（加盖公章）</w:t>
      </w:r>
      <w:r>
        <w:rPr>
          <w:color w:val="auto"/>
          <w:sz w:val="24"/>
          <w:highlight w:val="none"/>
          <w:lang w:val="zh-CN"/>
        </w:rPr>
        <w:t>：________________</w:t>
      </w:r>
    </w:p>
    <w:p w14:paraId="3CF90A7B">
      <w:pPr>
        <w:spacing w:line="360" w:lineRule="auto"/>
        <w:rPr>
          <w:color w:val="auto"/>
          <w:sz w:val="24"/>
          <w:szCs w:val="20"/>
          <w:highlight w:val="none"/>
        </w:rPr>
      </w:pPr>
      <w:r>
        <w:rPr>
          <w:color w:val="auto"/>
          <w:sz w:val="24"/>
          <w:szCs w:val="20"/>
          <w:highlight w:val="none"/>
        </w:rPr>
        <w:t>法定代表人（单位负责人）（签字或签章）：</w:t>
      </w:r>
      <w:r>
        <w:rPr>
          <w:color w:val="auto"/>
          <w:sz w:val="24"/>
          <w:highlight w:val="none"/>
          <w:lang w:val="zh-CN"/>
        </w:rPr>
        <w:t>________________</w:t>
      </w:r>
    </w:p>
    <w:p w14:paraId="6B3DF646">
      <w:pPr>
        <w:autoSpaceDE w:val="0"/>
        <w:autoSpaceDN w:val="0"/>
        <w:adjustRightInd w:val="0"/>
        <w:snapToGrid w:val="0"/>
        <w:spacing w:line="360" w:lineRule="auto"/>
        <w:rPr>
          <w:color w:val="auto"/>
          <w:sz w:val="24"/>
          <w:highlight w:val="none"/>
          <w:lang w:val="zh-CN"/>
        </w:rPr>
      </w:pPr>
      <w:r>
        <w:rPr>
          <w:color w:val="auto"/>
          <w:sz w:val="24"/>
          <w:highlight w:val="none"/>
        </w:rPr>
        <w:t>委托代理人（签字或签章）：</w:t>
      </w:r>
      <w:r>
        <w:rPr>
          <w:color w:val="auto"/>
          <w:sz w:val="24"/>
          <w:highlight w:val="none"/>
          <w:lang w:val="zh-CN"/>
        </w:rPr>
        <w:t>________________</w:t>
      </w:r>
      <w:r>
        <w:rPr>
          <w:color w:val="auto"/>
          <w:sz w:val="24"/>
          <w:highlight w:val="none"/>
        </w:rPr>
        <w:t xml:space="preserve">    </w:t>
      </w:r>
      <w:r>
        <w:rPr>
          <w:color w:val="auto"/>
          <w:sz w:val="24"/>
          <w:highlight w:val="none"/>
          <w:lang w:val="zh-CN"/>
        </w:rPr>
        <w:t xml:space="preserve">                      </w:t>
      </w:r>
    </w:p>
    <w:p w14:paraId="747365CD">
      <w:pPr>
        <w:autoSpaceDE w:val="0"/>
        <w:autoSpaceDN w:val="0"/>
        <w:adjustRightInd w:val="0"/>
        <w:snapToGrid w:val="0"/>
        <w:spacing w:line="360" w:lineRule="auto"/>
        <w:rPr>
          <w:color w:val="auto"/>
          <w:sz w:val="24"/>
          <w:highlight w:val="none"/>
          <w:lang w:val="zh-CN"/>
        </w:rPr>
      </w:pPr>
      <w:r>
        <w:rPr>
          <w:color w:val="auto"/>
          <w:sz w:val="24"/>
          <w:highlight w:val="none"/>
        </w:rPr>
        <w:t>日期：_____年______月______日</w:t>
      </w:r>
    </w:p>
    <w:p w14:paraId="45E0786F">
      <w:pPr>
        <w:tabs>
          <w:tab w:val="left" w:pos="5580"/>
        </w:tabs>
        <w:spacing w:line="360" w:lineRule="auto"/>
        <w:ind w:firstLine="480" w:firstLineChars="200"/>
        <w:rPr>
          <w:color w:val="auto"/>
          <w:sz w:val="24"/>
          <w:szCs w:val="20"/>
          <w:highlight w:val="none"/>
        </w:rPr>
      </w:pPr>
    </w:p>
    <w:p w14:paraId="3B038532">
      <w:pPr>
        <w:tabs>
          <w:tab w:val="left" w:pos="5580"/>
        </w:tabs>
        <w:spacing w:line="360" w:lineRule="auto"/>
        <w:rPr>
          <w:color w:val="auto"/>
          <w:sz w:val="24"/>
          <w:szCs w:val="20"/>
          <w:highlight w:val="none"/>
        </w:rPr>
      </w:pPr>
      <w:r>
        <w:rPr>
          <w:color w:val="auto"/>
          <w:sz w:val="24"/>
          <w:szCs w:val="20"/>
          <w:highlight w:val="none"/>
        </w:rPr>
        <w:t>附：法定代表人</w:t>
      </w:r>
      <w:r>
        <w:rPr>
          <w:rFonts w:hint="eastAsia"/>
          <w:color w:val="auto"/>
          <w:sz w:val="24"/>
          <w:szCs w:val="20"/>
          <w:highlight w:val="none"/>
        </w:rPr>
        <w:t>（单位负责人）</w:t>
      </w:r>
      <w:r>
        <w:rPr>
          <w:color w:val="auto"/>
          <w:sz w:val="24"/>
          <w:szCs w:val="20"/>
          <w:highlight w:val="none"/>
        </w:rPr>
        <w:t>及委托代理人身份证明文件电子件：</w:t>
      </w:r>
    </w:p>
    <w:p w14:paraId="6569CAF4">
      <w:pPr>
        <w:tabs>
          <w:tab w:val="left" w:pos="5580"/>
        </w:tabs>
        <w:spacing w:line="360" w:lineRule="auto"/>
        <w:jc w:val="left"/>
        <w:rPr>
          <w:color w:val="auto"/>
          <w:sz w:val="24"/>
          <w:szCs w:val="20"/>
          <w:highlight w:val="none"/>
        </w:rPr>
      </w:pPr>
    </w:p>
    <w:p w14:paraId="103D828D">
      <w:pPr>
        <w:tabs>
          <w:tab w:val="left" w:pos="5580"/>
        </w:tabs>
        <w:spacing w:line="360" w:lineRule="auto"/>
        <w:jc w:val="left"/>
        <w:rPr>
          <w:color w:val="auto"/>
          <w:sz w:val="24"/>
          <w:szCs w:val="20"/>
          <w:highlight w:val="none"/>
        </w:rPr>
      </w:pPr>
    </w:p>
    <w:p w14:paraId="14085BF9">
      <w:pPr>
        <w:tabs>
          <w:tab w:val="left" w:pos="5580"/>
        </w:tabs>
        <w:spacing w:line="360" w:lineRule="auto"/>
        <w:jc w:val="left"/>
        <w:rPr>
          <w:color w:val="auto"/>
          <w:sz w:val="24"/>
          <w:szCs w:val="20"/>
          <w:highlight w:val="none"/>
        </w:rPr>
      </w:pPr>
    </w:p>
    <w:p w14:paraId="7991D162">
      <w:pPr>
        <w:tabs>
          <w:tab w:val="left" w:pos="5580"/>
        </w:tabs>
        <w:spacing w:line="360" w:lineRule="auto"/>
        <w:jc w:val="left"/>
        <w:rPr>
          <w:color w:val="auto"/>
          <w:sz w:val="24"/>
          <w:szCs w:val="20"/>
          <w:highlight w:val="none"/>
        </w:rPr>
      </w:pPr>
    </w:p>
    <w:p w14:paraId="5AE41F68">
      <w:pPr>
        <w:tabs>
          <w:tab w:val="left" w:pos="5580"/>
        </w:tabs>
        <w:spacing w:line="360" w:lineRule="auto"/>
        <w:jc w:val="left"/>
        <w:rPr>
          <w:color w:val="auto"/>
          <w:sz w:val="24"/>
          <w:szCs w:val="20"/>
          <w:highlight w:val="none"/>
        </w:rPr>
      </w:pPr>
    </w:p>
    <w:p w14:paraId="23CF8C39">
      <w:pPr>
        <w:tabs>
          <w:tab w:val="left" w:pos="5580"/>
        </w:tabs>
        <w:spacing w:line="360" w:lineRule="auto"/>
        <w:jc w:val="left"/>
        <w:rPr>
          <w:color w:val="auto"/>
          <w:sz w:val="24"/>
          <w:szCs w:val="20"/>
          <w:highlight w:val="none"/>
        </w:rPr>
      </w:pPr>
      <w:r>
        <w:rPr>
          <w:color w:val="auto"/>
          <w:sz w:val="24"/>
          <w:szCs w:val="20"/>
          <w:highlight w:val="none"/>
        </w:rPr>
        <w:t>说明：</w:t>
      </w:r>
    </w:p>
    <w:p w14:paraId="3EFB086C">
      <w:pPr>
        <w:tabs>
          <w:tab w:val="left" w:pos="5580"/>
        </w:tabs>
        <w:spacing w:line="360" w:lineRule="auto"/>
        <w:jc w:val="left"/>
        <w:rPr>
          <w:color w:val="auto"/>
          <w:sz w:val="24"/>
          <w:szCs w:val="20"/>
          <w:highlight w:val="none"/>
        </w:rPr>
      </w:pPr>
      <w:r>
        <w:rPr>
          <w:color w:val="auto"/>
          <w:sz w:val="24"/>
          <w:szCs w:val="20"/>
          <w:highlight w:val="none"/>
        </w:rPr>
        <w:t>1.若供应商为事业单位或其他组织或分支机构，则法定代表人（单位负责人）处的签署人可为单位负责人。</w:t>
      </w:r>
    </w:p>
    <w:p w14:paraId="4BE4C317">
      <w:pPr>
        <w:tabs>
          <w:tab w:val="left" w:pos="5580"/>
        </w:tabs>
        <w:spacing w:line="360" w:lineRule="auto"/>
        <w:jc w:val="left"/>
        <w:rPr>
          <w:color w:val="auto"/>
          <w:sz w:val="24"/>
          <w:szCs w:val="20"/>
          <w:highlight w:val="none"/>
        </w:rPr>
      </w:pPr>
      <w:r>
        <w:rPr>
          <w:color w:val="auto"/>
          <w:sz w:val="24"/>
          <w:szCs w:val="20"/>
          <w:highlight w:val="none"/>
        </w:rPr>
        <w:t>2.若投标文件中签字之处均为法定代表人（单位负责人）本人签署，则可不提供本《授权委托书》，但须提供《法定代表人（单位负责人）身份证明》；否则，不需要提供《法定代表人（单位负责人）身份证明》。</w:t>
      </w:r>
    </w:p>
    <w:p w14:paraId="017584FF">
      <w:pPr>
        <w:tabs>
          <w:tab w:val="left" w:pos="5580"/>
        </w:tabs>
        <w:spacing w:line="360" w:lineRule="auto"/>
        <w:jc w:val="left"/>
        <w:rPr>
          <w:color w:val="auto"/>
          <w:sz w:val="24"/>
          <w:szCs w:val="20"/>
          <w:highlight w:val="none"/>
        </w:rPr>
      </w:pPr>
      <w:r>
        <w:rPr>
          <w:color w:val="auto"/>
          <w:sz w:val="24"/>
          <w:szCs w:val="20"/>
          <w:highlight w:val="none"/>
        </w:rPr>
        <w:t>3.供应商为自然人的情形，可不提供本《授权委托书》。</w:t>
      </w:r>
    </w:p>
    <w:p w14:paraId="14A3A845">
      <w:pPr>
        <w:tabs>
          <w:tab w:val="left" w:pos="5580"/>
        </w:tabs>
        <w:spacing w:line="360" w:lineRule="auto"/>
        <w:jc w:val="left"/>
        <w:rPr>
          <w:color w:val="auto"/>
          <w:sz w:val="30"/>
          <w:szCs w:val="30"/>
          <w:highlight w:val="none"/>
        </w:rPr>
      </w:pPr>
      <w:r>
        <w:rPr>
          <w:color w:val="auto"/>
          <w:sz w:val="24"/>
          <w:szCs w:val="20"/>
          <w:highlight w:val="none"/>
        </w:rPr>
        <w:t>4.供应商应随本《授权委托书》同时提供法定代表人（单位负责人）及委托代理人的有效的身份证</w:t>
      </w:r>
      <w:r>
        <w:rPr>
          <w:rFonts w:hint="eastAsia"/>
          <w:color w:val="auto"/>
          <w:sz w:val="24"/>
          <w:szCs w:val="20"/>
          <w:highlight w:val="none"/>
        </w:rPr>
        <w:t>或</w:t>
      </w:r>
      <w:r>
        <w:rPr>
          <w:color w:val="auto"/>
          <w:sz w:val="24"/>
          <w:szCs w:val="20"/>
          <w:highlight w:val="none"/>
        </w:rPr>
        <w:t>护照等身份证明文件电子件。提供身份证的，应同时提供身份证</w:t>
      </w:r>
      <w:r>
        <w:rPr>
          <w:b/>
          <w:color w:val="auto"/>
          <w:sz w:val="24"/>
          <w:szCs w:val="20"/>
          <w:highlight w:val="none"/>
        </w:rPr>
        <w:t>双面</w:t>
      </w:r>
      <w:r>
        <w:rPr>
          <w:color w:val="auto"/>
          <w:sz w:val="24"/>
          <w:szCs w:val="20"/>
          <w:highlight w:val="none"/>
        </w:rPr>
        <w:t>电子件。</w:t>
      </w:r>
      <w:r>
        <w:rPr>
          <w:color w:val="auto"/>
          <w:sz w:val="30"/>
          <w:szCs w:val="30"/>
          <w:highlight w:val="none"/>
        </w:rPr>
        <w:br w:type="page"/>
      </w:r>
    </w:p>
    <w:p w14:paraId="312DF69D">
      <w:pPr>
        <w:spacing w:line="360" w:lineRule="exact"/>
        <w:jc w:val="center"/>
        <w:rPr>
          <w:b/>
          <w:color w:val="auto"/>
          <w:sz w:val="36"/>
          <w:szCs w:val="36"/>
          <w:highlight w:val="none"/>
        </w:rPr>
      </w:pPr>
      <w:r>
        <w:rPr>
          <w:b/>
          <w:color w:val="auto"/>
          <w:sz w:val="36"/>
          <w:szCs w:val="36"/>
          <w:highlight w:val="none"/>
        </w:rPr>
        <w:t>法定代表人（单位负责人）身份证明</w:t>
      </w:r>
    </w:p>
    <w:p w14:paraId="14A3E635">
      <w:pPr>
        <w:kinsoku w:val="0"/>
        <w:overflowPunct w:val="0"/>
        <w:spacing w:line="200" w:lineRule="exact"/>
        <w:rPr>
          <w:color w:val="auto"/>
          <w:sz w:val="20"/>
          <w:szCs w:val="20"/>
          <w:highlight w:val="none"/>
        </w:rPr>
      </w:pPr>
    </w:p>
    <w:p w14:paraId="7BF6D15A">
      <w:pPr>
        <w:tabs>
          <w:tab w:val="left" w:pos="5580"/>
        </w:tabs>
        <w:spacing w:line="360" w:lineRule="auto"/>
        <w:rPr>
          <w:color w:val="auto"/>
          <w:sz w:val="24"/>
          <w:highlight w:val="none"/>
        </w:rPr>
      </w:pPr>
      <w:r>
        <w:rPr>
          <w:color w:val="auto"/>
          <w:sz w:val="24"/>
          <w:highlight w:val="none"/>
        </w:rPr>
        <w:t>致：</w:t>
      </w:r>
      <w:r>
        <w:rPr>
          <w:color w:val="auto"/>
          <w:sz w:val="24"/>
          <w:highlight w:val="none"/>
          <w:u w:val="single"/>
        </w:rPr>
        <w:t>（采购人或采购代理机构）</w:t>
      </w:r>
    </w:p>
    <w:p w14:paraId="50605A2B">
      <w:pPr>
        <w:pStyle w:val="19"/>
        <w:tabs>
          <w:tab w:val="left" w:pos="2412"/>
          <w:tab w:val="left" w:pos="3883"/>
          <w:tab w:val="left" w:pos="5352"/>
          <w:tab w:val="left" w:pos="6821"/>
        </w:tabs>
        <w:kinsoku w:val="0"/>
        <w:overflowPunct w:val="0"/>
        <w:spacing w:line="335" w:lineRule="exact"/>
        <w:ind w:firstLine="480" w:firstLineChars="200"/>
        <w:rPr>
          <w:rFonts w:ascii="Times New Roman" w:hAnsi="Times New Roman"/>
          <w:color w:val="auto"/>
          <w:highlight w:val="none"/>
        </w:rPr>
      </w:pPr>
      <w:r>
        <w:rPr>
          <w:rFonts w:ascii="Times New Roman" w:hAnsi="Times New Roman"/>
          <w:color w:val="auto"/>
          <w:highlight w:val="none"/>
        </w:rPr>
        <w:t>兹证明，</w:t>
      </w:r>
    </w:p>
    <w:p w14:paraId="6B889A40">
      <w:pPr>
        <w:pStyle w:val="19"/>
        <w:tabs>
          <w:tab w:val="left" w:pos="1690"/>
          <w:tab w:val="left" w:pos="3400"/>
          <w:tab w:val="left" w:pos="5110"/>
          <w:tab w:val="left" w:pos="6821"/>
        </w:tabs>
        <w:kinsoku w:val="0"/>
        <w:overflowPunct w:val="0"/>
        <w:spacing w:line="335" w:lineRule="exact"/>
        <w:rPr>
          <w:rFonts w:ascii="Times New Roman" w:hAnsi="Times New Roman"/>
          <w:color w:val="auto"/>
          <w:highlight w:val="none"/>
        </w:rPr>
      </w:pPr>
      <w:r>
        <w:rPr>
          <w:rFonts w:ascii="Times New Roman" w:hAnsi="Times New Roman"/>
          <w:color w:val="auto"/>
          <w:highlight w:val="none"/>
        </w:rPr>
        <w:t>姓名：____性别：____年龄：____职务：____</w:t>
      </w:r>
    </w:p>
    <w:p w14:paraId="67B199FE">
      <w:pPr>
        <w:pStyle w:val="19"/>
        <w:tabs>
          <w:tab w:val="left" w:pos="2412"/>
          <w:tab w:val="left" w:pos="3883"/>
          <w:tab w:val="left" w:pos="5352"/>
          <w:tab w:val="left" w:pos="6821"/>
        </w:tabs>
        <w:kinsoku w:val="0"/>
        <w:overflowPunct w:val="0"/>
        <w:spacing w:line="335" w:lineRule="exact"/>
        <w:rPr>
          <w:rFonts w:ascii="Times New Roman" w:hAnsi="Times New Roman"/>
          <w:color w:val="auto"/>
          <w:highlight w:val="none"/>
        </w:rPr>
      </w:pPr>
    </w:p>
    <w:p w14:paraId="4F8884AE">
      <w:pPr>
        <w:pStyle w:val="19"/>
        <w:tabs>
          <w:tab w:val="left" w:pos="2250"/>
          <w:tab w:val="left" w:pos="2412"/>
          <w:tab w:val="left" w:pos="3883"/>
          <w:tab w:val="left" w:pos="5352"/>
          <w:tab w:val="left" w:pos="6821"/>
          <w:tab w:val="clear" w:pos="567"/>
        </w:tabs>
        <w:kinsoku w:val="0"/>
        <w:overflowPunct w:val="0"/>
        <w:spacing w:line="335" w:lineRule="exact"/>
        <w:rPr>
          <w:rFonts w:ascii="Times New Roman" w:hAnsi="Times New Roman"/>
          <w:color w:val="auto"/>
          <w:highlight w:val="none"/>
        </w:rPr>
      </w:pPr>
      <w:r>
        <w:rPr>
          <w:rFonts w:ascii="Times New Roman" w:hAnsi="Times New Roman"/>
          <w:color w:val="auto"/>
          <w:highlight w:val="none"/>
        </w:rPr>
        <w:t>系</w:t>
      </w:r>
      <w:r>
        <w:rPr>
          <w:rFonts w:ascii="Times New Roman" w:hAnsi="Times New Roman"/>
          <w:color w:val="auto"/>
          <w:highlight w:val="none"/>
          <w:u w:val="single"/>
        </w:rPr>
        <w:tab/>
      </w:r>
      <w:r>
        <w:rPr>
          <w:rFonts w:ascii="Times New Roman" w:hAnsi="Times New Roman"/>
          <w:color w:val="auto"/>
          <w:highlight w:val="none"/>
        </w:rPr>
        <w:t>（投标人名称）的法定代表人（单位负责人）。</w:t>
      </w:r>
    </w:p>
    <w:p w14:paraId="19E4002D">
      <w:pPr>
        <w:pStyle w:val="19"/>
        <w:tabs>
          <w:tab w:val="left" w:pos="2412"/>
          <w:tab w:val="left" w:pos="3883"/>
          <w:tab w:val="left" w:pos="5352"/>
          <w:tab w:val="left" w:pos="6821"/>
        </w:tabs>
        <w:kinsoku w:val="0"/>
        <w:overflowPunct w:val="0"/>
        <w:spacing w:line="335" w:lineRule="exact"/>
        <w:rPr>
          <w:rFonts w:ascii="Times New Roman" w:hAnsi="Times New Roman"/>
          <w:color w:val="auto"/>
          <w:highlight w:val="none"/>
        </w:rPr>
      </w:pPr>
    </w:p>
    <w:p w14:paraId="4DFDB898">
      <w:pPr>
        <w:pStyle w:val="19"/>
        <w:kinsoku w:val="0"/>
        <w:overflowPunct w:val="0"/>
        <w:spacing w:line="583" w:lineRule="auto"/>
        <w:ind w:right="-46"/>
        <w:rPr>
          <w:rFonts w:ascii="Times New Roman" w:hAnsi="Times New Roman"/>
          <w:color w:val="auto"/>
          <w:szCs w:val="20"/>
          <w:highlight w:val="none"/>
        </w:rPr>
      </w:pPr>
      <w:r>
        <w:rPr>
          <w:rFonts w:ascii="Times New Roman" w:hAnsi="Times New Roman"/>
          <w:color w:val="auto"/>
          <w:szCs w:val="20"/>
          <w:highlight w:val="none"/>
        </w:rPr>
        <w:t>附：法定代表人（单位负责人）身份证</w:t>
      </w:r>
      <w:r>
        <w:rPr>
          <w:rFonts w:hint="eastAsia" w:ascii="Times New Roman" w:hAnsi="Times New Roman"/>
          <w:color w:val="auto"/>
          <w:szCs w:val="20"/>
          <w:highlight w:val="none"/>
        </w:rPr>
        <w:t>或</w:t>
      </w:r>
      <w:r>
        <w:rPr>
          <w:rFonts w:ascii="Times New Roman" w:hAnsi="Times New Roman"/>
          <w:color w:val="auto"/>
          <w:szCs w:val="20"/>
          <w:highlight w:val="none"/>
        </w:rPr>
        <w:t>护照等身份证明文件电子件：</w:t>
      </w:r>
    </w:p>
    <w:p w14:paraId="43FB4A95">
      <w:pPr>
        <w:pStyle w:val="19"/>
        <w:kinsoku w:val="0"/>
        <w:overflowPunct w:val="0"/>
        <w:spacing w:line="583" w:lineRule="auto"/>
        <w:ind w:right="4305"/>
        <w:rPr>
          <w:rFonts w:ascii="Times New Roman" w:hAnsi="Times New Roman"/>
          <w:color w:val="auto"/>
          <w:spacing w:val="-3"/>
          <w:highlight w:val="none"/>
        </w:rPr>
      </w:pPr>
    </w:p>
    <w:p w14:paraId="66A9E0C0">
      <w:pPr>
        <w:autoSpaceDE w:val="0"/>
        <w:autoSpaceDN w:val="0"/>
        <w:adjustRightInd w:val="0"/>
        <w:snapToGrid w:val="0"/>
        <w:spacing w:line="360" w:lineRule="auto"/>
        <w:rPr>
          <w:color w:val="auto"/>
          <w:sz w:val="24"/>
          <w:highlight w:val="none"/>
          <w:lang w:val="zh-CN"/>
        </w:rPr>
      </w:pPr>
      <w:r>
        <w:rPr>
          <w:color w:val="auto"/>
          <w:sz w:val="24"/>
          <w:highlight w:val="none"/>
        </w:rPr>
        <w:t>投标人名称（加盖公章）</w:t>
      </w:r>
      <w:r>
        <w:rPr>
          <w:color w:val="auto"/>
          <w:sz w:val="24"/>
          <w:highlight w:val="none"/>
          <w:lang w:val="zh-CN"/>
        </w:rPr>
        <w:t>：________________</w:t>
      </w:r>
    </w:p>
    <w:p w14:paraId="78175F0E">
      <w:pPr>
        <w:pStyle w:val="19"/>
        <w:kinsoku w:val="0"/>
        <w:overflowPunct w:val="0"/>
        <w:spacing w:line="583" w:lineRule="auto"/>
        <w:ind w:right="95"/>
        <w:rPr>
          <w:rFonts w:ascii="Times New Roman" w:hAnsi="Times New Roman"/>
          <w:color w:val="auto"/>
          <w:spacing w:val="-3"/>
          <w:highlight w:val="none"/>
        </w:rPr>
      </w:pPr>
      <w:r>
        <w:rPr>
          <w:rFonts w:ascii="Times New Roman" w:hAnsi="Times New Roman"/>
          <w:color w:val="auto"/>
          <w:spacing w:val="-3"/>
          <w:highlight w:val="none"/>
        </w:rPr>
        <w:t>法定代表人（</w:t>
      </w:r>
      <w:r>
        <w:rPr>
          <w:rFonts w:ascii="Times New Roman" w:hAnsi="Times New Roman"/>
          <w:color w:val="auto"/>
          <w:highlight w:val="none"/>
        </w:rPr>
        <w:t>单位负责人</w:t>
      </w:r>
      <w:r>
        <w:rPr>
          <w:rFonts w:ascii="Times New Roman" w:hAnsi="Times New Roman"/>
          <w:color w:val="auto"/>
          <w:spacing w:val="-3"/>
          <w:highlight w:val="none"/>
        </w:rPr>
        <w:t>）（签字或签章）：_______</w:t>
      </w:r>
    </w:p>
    <w:p w14:paraId="04CC61FA">
      <w:pPr>
        <w:autoSpaceDE w:val="0"/>
        <w:autoSpaceDN w:val="0"/>
        <w:adjustRightInd w:val="0"/>
        <w:snapToGrid w:val="0"/>
        <w:spacing w:line="360" w:lineRule="auto"/>
        <w:rPr>
          <w:color w:val="auto"/>
          <w:sz w:val="24"/>
          <w:highlight w:val="none"/>
        </w:rPr>
      </w:pPr>
    </w:p>
    <w:p w14:paraId="63D82479">
      <w:pPr>
        <w:autoSpaceDE w:val="0"/>
        <w:autoSpaceDN w:val="0"/>
        <w:adjustRightInd w:val="0"/>
        <w:snapToGrid w:val="0"/>
        <w:spacing w:line="360" w:lineRule="auto"/>
        <w:rPr>
          <w:color w:val="auto"/>
          <w:sz w:val="24"/>
          <w:highlight w:val="none"/>
          <w:lang w:val="zh-CN"/>
        </w:rPr>
      </w:pPr>
      <w:r>
        <w:rPr>
          <w:color w:val="auto"/>
          <w:sz w:val="24"/>
          <w:highlight w:val="none"/>
        </w:rPr>
        <w:t>日期：_____年______月______日</w:t>
      </w:r>
    </w:p>
    <w:p w14:paraId="5E834C93">
      <w:pPr>
        <w:widowControl/>
        <w:jc w:val="left"/>
        <w:rPr>
          <w:i/>
          <w:color w:val="auto"/>
          <w:sz w:val="24"/>
          <w:szCs w:val="20"/>
          <w:highlight w:val="none"/>
          <w:u w:val="single"/>
        </w:rPr>
      </w:pPr>
    </w:p>
    <w:p w14:paraId="0BF76587">
      <w:pPr>
        <w:widowControl/>
        <w:jc w:val="left"/>
        <w:rPr>
          <w:color w:val="auto"/>
          <w:sz w:val="24"/>
          <w:szCs w:val="20"/>
          <w:highlight w:val="none"/>
        </w:rPr>
      </w:pPr>
      <w:r>
        <w:rPr>
          <w:color w:val="auto"/>
          <w:sz w:val="24"/>
          <w:szCs w:val="20"/>
          <w:highlight w:val="none"/>
        </w:rPr>
        <w:br w:type="page"/>
      </w:r>
    </w:p>
    <w:p w14:paraId="702C85E4">
      <w:pPr>
        <w:numPr>
          <w:ilvl w:val="0"/>
          <w:numId w:val="18"/>
        </w:numPr>
        <w:tabs>
          <w:tab w:val="left" w:pos="360"/>
        </w:tabs>
        <w:snapToGrid w:val="0"/>
        <w:spacing w:line="360" w:lineRule="auto"/>
        <w:outlineLvl w:val="1"/>
        <w:rPr>
          <w:color w:val="auto"/>
          <w:sz w:val="24"/>
          <w:szCs w:val="20"/>
          <w:highlight w:val="none"/>
        </w:rPr>
      </w:pPr>
      <w:r>
        <w:rPr>
          <w:color w:val="auto"/>
          <w:sz w:val="24"/>
          <w:szCs w:val="20"/>
          <w:highlight w:val="none"/>
        </w:rPr>
        <w:t>开标一览表</w:t>
      </w:r>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r>
        <w:rPr>
          <w:color w:val="auto"/>
          <w:sz w:val="24"/>
          <w:szCs w:val="20"/>
          <w:highlight w:val="none"/>
        </w:rPr>
        <w:t>（实质性格式）</w:t>
      </w:r>
    </w:p>
    <w:p w14:paraId="72668CAA">
      <w:pPr>
        <w:spacing w:line="360" w:lineRule="exact"/>
        <w:jc w:val="center"/>
        <w:rPr>
          <w:b/>
          <w:color w:val="auto"/>
          <w:sz w:val="36"/>
          <w:szCs w:val="36"/>
          <w:highlight w:val="none"/>
        </w:rPr>
      </w:pPr>
      <w:bookmarkStart w:id="874" w:name="_Toc164608827"/>
      <w:bookmarkStart w:id="875" w:name="_Toc195842923"/>
      <w:bookmarkStart w:id="876" w:name="_Toc226337254"/>
      <w:bookmarkStart w:id="877" w:name="_Toc226309802"/>
      <w:bookmarkStart w:id="878" w:name="_Toc164608672"/>
      <w:bookmarkStart w:id="879" w:name="_Toc305158900"/>
      <w:bookmarkStart w:id="880" w:name="_Toc265228396"/>
      <w:bookmarkStart w:id="881" w:name="_Toc226965831"/>
      <w:bookmarkStart w:id="882" w:name="_Toc305158826"/>
      <w:bookmarkStart w:id="883" w:name="_Toc226965748"/>
      <w:bookmarkStart w:id="884" w:name="_Toc264969248"/>
      <w:r>
        <w:rPr>
          <w:b/>
          <w:color w:val="auto"/>
          <w:sz w:val="36"/>
          <w:szCs w:val="36"/>
          <w:highlight w:val="none"/>
        </w:rPr>
        <w:t>开标一览表</w:t>
      </w:r>
      <w:bookmarkEnd w:id="874"/>
      <w:bookmarkEnd w:id="875"/>
      <w:bookmarkEnd w:id="876"/>
      <w:bookmarkEnd w:id="877"/>
      <w:bookmarkEnd w:id="878"/>
      <w:bookmarkEnd w:id="879"/>
      <w:bookmarkEnd w:id="880"/>
      <w:bookmarkEnd w:id="881"/>
      <w:bookmarkEnd w:id="882"/>
      <w:bookmarkEnd w:id="883"/>
      <w:bookmarkEnd w:id="884"/>
    </w:p>
    <w:p w14:paraId="187F1F69">
      <w:pPr>
        <w:tabs>
          <w:tab w:val="left" w:pos="1800"/>
          <w:tab w:val="left" w:pos="5580"/>
        </w:tabs>
        <w:spacing w:line="360" w:lineRule="auto"/>
        <w:jc w:val="left"/>
        <w:rPr>
          <w:i/>
          <w:color w:val="auto"/>
          <w:sz w:val="24"/>
          <w:highlight w:val="none"/>
        </w:rPr>
      </w:pPr>
    </w:p>
    <w:p w14:paraId="3E2E85F2">
      <w:pPr>
        <w:tabs>
          <w:tab w:val="left" w:pos="1800"/>
          <w:tab w:val="left" w:pos="5580"/>
        </w:tabs>
        <w:spacing w:line="360" w:lineRule="auto"/>
        <w:ind w:firstLine="240" w:firstLineChars="100"/>
        <w:jc w:val="left"/>
        <w:rPr>
          <w:color w:val="auto"/>
          <w:sz w:val="24"/>
          <w:highlight w:val="none"/>
          <w:u w:val="single"/>
        </w:rPr>
      </w:pPr>
      <w:r>
        <w:rPr>
          <w:color w:val="auto"/>
          <w:sz w:val="24"/>
          <w:highlight w:val="none"/>
        </w:rPr>
        <w:t>项目编号：_____________________     项目名称：____________</w:t>
      </w:r>
    </w:p>
    <w:tbl>
      <w:tblPr>
        <w:tblStyle w:val="43"/>
        <w:tblW w:w="460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90"/>
        <w:gridCol w:w="3709"/>
        <w:gridCol w:w="1989"/>
        <w:gridCol w:w="1984"/>
      </w:tblGrid>
      <w:tr w14:paraId="389156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412" w:type="pct"/>
            <w:vMerge w:val="restart"/>
            <w:vAlign w:val="center"/>
          </w:tcPr>
          <w:p w14:paraId="27C391F5">
            <w:pPr>
              <w:tabs>
                <w:tab w:val="left" w:pos="5580"/>
              </w:tabs>
              <w:jc w:val="center"/>
              <w:rPr>
                <w:b/>
                <w:color w:val="auto"/>
                <w:sz w:val="24"/>
                <w:highlight w:val="none"/>
              </w:rPr>
            </w:pPr>
            <w:r>
              <w:rPr>
                <w:b/>
                <w:color w:val="auto"/>
                <w:sz w:val="24"/>
                <w:highlight w:val="none"/>
              </w:rPr>
              <w:t>包号</w:t>
            </w:r>
          </w:p>
        </w:tc>
        <w:tc>
          <w:tcPr>
            <w:tcW w:w="2215" w:type="pct"/>
            <w:vMerge w:val="restart"/>
            <w:vAlign w:val="center"/>
          </w:tcPr>
          <w:p w14:paraId="6801D7BF">
            <w:pPr>
              <w:tabs>
                <w:tab w:val="left" w:pos="5580"/>
              </w:tabs>
              <w:jc w:val="center"/>
              <w:rPr>
                <w:b/>
                <w:color w:val="auto"/>
                <w:sz w:val="24"/>
                <w:highlight w:val="none"/>
              </w:rPr>
            </w:pPr>
            <w:r>
              <w:rPr>
                <w:b/>
                <w:color w:val="auto"/>
                <w:sz w:val="24"/>
                <w:highlight w:val="none"/>
              </w:rPr>
              <w:t>投标人名称</w:t>
            </w:r>
          </w:p>
        </w:tc>
        <w:tc>
          <w:tcPr>
            <w:tcW w:w="2373" w:type="pct"/>
            <w:gridSpan w:val="2"/>
            <w:vAlign w:val="center"/>
          </w:tcPr>
          <w:p w14:paraId="059B9C47">
            <w:pPr>
              <w:tabs>
                <w:tab w:val="left" w:pos="5580"/>
              </w:tabs>
              <w:jc w:val="center"/>
              <w:rPr>
                <w:b/>
                <w:color w:val="auto"/>
                <w:sz w:val="24"/>
                <w:highlight w:val="none"/>
              </w:rPr>
            </w:pPr>
            <w:r>
              <w:rPr>
                <w:b/>
                <w:color w:val="auto"/>
                <w:sz w:val="24"/>
                <w:highlight w:val="none"/>
              </w:rPr>
              <w:t>投标报价</w:t>
            </w:r>
          </w:p>
        </w:tc>
      </w:tr>
      <w:tr w14:paraId="2FB15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412" w:type="pct"/>
            <w:vMerge w:val="continue"/>
            <w:vAlign w:val="center"/>
          </w:tcPr>
          <w:p w14:paraId="77C7CE99">
            <w:pPr>
              <w:tabs>
                <w:tab w:val="left" w:pos="5580"/>
              </w:tabs>
              <w:jc w:val="center"/>
              <w:rPr>
                <w:color w:val="auto"/>
                <w:sz w:val="24"/>
                <w:highlight w:val="none"/>
              </w:rPr>
            </w:pPr>
          </w:p>
        </w:tc>
        <w:tc>
          <w:tcPr>
            <w:tcW w:w="2215" w:type="pct"/>
            <w:vMerge w:val="continue"/>
            <w:vAlign w:val="center"/>
          </w:tcPr>
          <w:p w14:paraId="5FE749CB">
            <w:pPr>
              <w:tabs>
                <w:tab w:val="left" w:pos="5580"/>
              </w:tabs>
              <w:jc w:val="center"/>
              <w:rPr>
                <w:color w:val="auto"/>
                <w:sz w:val="24"/>
                <w:highlight w:val="none"/>
              </w:rPr>
            </w:pPr>
          </w:p>
        </w:tc>
        <w:tc>
          <w:tcPr>
            <w:tcW w:w="1188" w:type="pct"/>
            <w:vAlign w:val="center"/>
          </w:tcPr>
          <w:p w14:paraId="6853A0E3">
            <w:pPr>
              <w:tabs>
                <w:tab w:val="left" w:pos="5580"/>
              </w:tabs>
              <w:jc w:val="center"/>
              <w:rPr>
                <w:b/>
                <w:color w:val="auto"/>
                <w:sz w:val="24"/>
                <w:highlight w:val="none"/>
              </w:rPr>
            </w:pPr>
            <w:r>
              <w:rPr>
                <w:b/>
                <w:color w:val="auto"/>
                <w:sz w:val="24"/>
                <w:highlight w:val="none"/>
              </w:rPr>
              <w:t>大写</w:t>
            </w:r>
          </w:p>
        </w:tc>
        <w:tc>
          <w:tcPr>
            <w:tcW w:w="1182" w:type="pct"/>
            <w:vAlign w:val="center"/>
          </w:tcPr>
          <w:p w14:paraId="54B5B298">
            <w:pPr>
              <w:tabs>
                <w:tab w:val="left" w:pos="5580"/>
              </w:tabs>
              <w:jc w:val="center"/>
              <w:rPr>
                <w:b/>
                <w:color w:val="auto"/>
                <w:sz w:val="24"/>
                <w:highlight w:val="none"/>
              </w:rPr>
            </w:pPr>
            <w:r>
              <w:rPr>
                <w:b/>
                <w:color w:val="auto"/>
                <w:sz w:val="24"/>
                <w:highlight w:val="none"/>
              </w:rPr>
              <w:t>小写</w:t>
            </w:r>
          </w:p>
        </w:tc>
      </w:tr>
      <w:tr w14:paraId="76EDA8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12" w:type="pct"/>
            <w:vAlign w:val="center"/>
          </w:tcPr>
          <w:p w14:paraId="512FE2FF">
            <w:pPr>
              <w:tabs>
                <w:tab w:val="left" w:pos="5580"/>
              </w:tabs>
              <w:jc w:val="center"/>
              <w:rPr>
                <w:color w:val="auto"/>
                <w:sz w:val="24"/>
                <w:highlight w:val="none"/>
              </w:rPr>
            </w:pPr>
          </w:p>
        </w:tc>
        <w:tc>
          <w:tcPr>
            <w:tcW w:w="2215" w:type="pct"/>
            <w:vAlign w:val="center"/>
          </w:tcPr>
          <w:p w14:paraId="0003EE84">
            <w:pPr>
              <w:tabs>
                <w:tab w:val="left" w:pos="5580"/>
              </w:tabs>
              <w:jc w:val="center"/>
              <w:rPr>
                <w:color w:val="auto"/>
                <w:sz w:val="24"/>
                <w:highlight w:val="none"/>
              </w:rPr>
            </w:pPr>
          </w:p>
        </w:tc>
        <w:tc>
          <w:tcPr>
            <w:tcW w:w="1188" w:type="pct"/>
            <w:vAlign w:val="center"/>
          </w:tcPr>
          <w:p w14:paraId="033F3C7F">
            <w:pPr>
              <w:tabs>
                <w:tab w:val="left" w:pos="5580"/>
              </w:tabs>
              <w:jc w:val="center"/>
              <w:rPr>
                <w:color w:val="auto"/>
                <w:sz w:val="24"/>
                <w:highlight w:val="none"/>
              </w:rPr>
            </w:pPr>
          </w:p>
        </w:tc>
        <w:tc>
          <w:tcPr>
            <w:tcW w:w="1182" w:type="pct"/>
            <w:vAlign w:val="center"/>
          </w:tcPr>
          <w:p w14:paraId="28161B1C">
            <w:pPr>
              <w:tabs>
                <w:tab w:val="left" w:pos="5580"/>
              </w:tabs>
              <w:jc w:val="center"/>
              <w:rPr>
                <w:color w:val="auto"/>
                <w:sz w:val="24"/>
                <w:highlight w:val="none"/>
              </w:rPr>
            </w:pPr>
          </w:p>
        </w:tc>
      </w:tr>
    </w:tbl>
    <w:p w14:paraId="77519F42">
      <w:pPr>
        <w:autoSpaceDE w:val="0"/>
        <w:autoSpaceDN w:val="0"/>
        <w:adjustRightInd w:val="0"/>
        <w:jc w:val="left"/>
        <w:rPr>
          <w:color w:val="auto"/>
          <w:kern w:val="0"/>
          <w:sz w:val="24"/>
          <w:highlight w:val="none"/>
        </w:rPr>
      </w:pPr>
    </w:p>
    <w:p w14:paraId="4961318B">
      <w:pPr>
        <w:autoSpaceDE w:val="0"/>
        <w:autoSpaceDN w:val="0"/>
        <w:adjustRightInd w:val="0"/>
        <w:jc w:val="left"/>
        <w:rPr>
          <w:color w:val="auto"/>
          <w:sz w:val="24"/>
          <w:szCs w:val="20"/>
          <w:highlight w:val="none"/>
        </w:rPr>
      </w:pPr>
      <w:r>
        <w:rPr>
          <w:color w:val="auto"/>
          <w:kern w:val="0"/>
          <w:sz w:val="24"/>
          <w:highlight w:val="none"/>
        </w:rPr>
        <w:t>注：1</w:t>
      </w:r>
      <w:r>
        <w:rPr>
          <w:color w:val="auto"/>
          <w:sz w:val="24"/>
          <w:szCs w:val="20"/>
          <w:highlight w:val="none"/>
        </w:rPr>
        <w:t>.此表中，每包的投标报价应和《投标分项报价表》中的总价相一致。</w:t>
      </w:r>
    </w:p>
    <w:p w14:paraId="2ED33B49">
      <w:pPr>
        <w:tabs>
          <w:tab w:val="left" w:pos="5580"/>
        </w:tabs>
        <w:ind w:firstLine="480" w:firstLineChars="200"/>
        <w:rPr>
          <w:color w:val="auto"/>
          <w:sz w:val="24"/>
          <w:szCs w:val="20"/>
          <w:highlight w:val="none"/>
        </w:rPr>
      </w:pPr>
      <w:r>
        <w:rPr>
          <w:color w:val="auto"/>
          <w:sz w:val="24"/>
          <w:szCs w:val="20"/>
          <w:highlight w:val="none"/>
        </w:rPr>
        <w:t>2.本表必须按包分别填写。</w:t>
      </w:r>
    </w:p>
    <w:p w14:paraId="259708E3">
      <w:pPr>
        <w:autoSpaceDE w:val="0"/>
        <w:autoSpaceDN w:val="0"/>
        <w:adjustRightInd w:val="0"/>
        <w:snapToGrid w:val="0"/>
        <w:spacing w:before="25" w:after="25" w:line="360" w:lineRule="auto"/>
        <w:rPr>
          <w:color w:val="auto"/>
          <w:sz w:val="24"/>
          <w:highlight w:val="none"/>
          <w:lang w:val="zh-CN"/>
        </w:rPr>
      </w:pPr>
    </w:p>
    <w:p w14:paraId="46AF3F39">
      <w:pPr>
        <w:autoSpaceDE w:val="0"/>
        <w:autoSpaceDN w:val="0"/>
        <w:adjustRightInd w:val="0"/>
        <w:snapToGrid w:val="0"/>
        <w:spacing w:before="25" w:after="25" w:line="360" w:lineRule="auto"/>
        <w:rPr>
          <w:color w:val="auto"/>
          <w:sz w:val="24"/>
          <w:highlight w:val="none"/>
          <w:lang w:val="zh-CN"/>
        </w:rPr>
      </w:pPr>
      <w:r>
        <w:rPr>
          <w:color w:val="auto"/>
          <w:sz w:val="24"/>
          <w:highlight w:val="none"/>
          <w:lang w:val="zh-CN"/>
        </w:rPr>
        <w:t xml:space="preserve">                         </w:t>
      </w:r>
    </w:p>
    <w:p w14:paraId="37EDAB3E">
      <w:pPr>
        <w:autoSpaceDE w:val="0"/>
        <w:autoSpaceDN w:val="0"/>
        <w:adjustRightInd w:val="0"/>
        <w:snapToGrid w:val="0"/>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：____________</w:t>
      </w:r>
    </w:p>
    <w:p w14:paraId="6C6611CE">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14:paraId="7F962CFF">
      <w:pPr>
        <w:widowControl/>
        <w:jc w:val="left"/>
        <w:rPr>
          <w:color w:val="auto"/>
          <w:sz w:val="24"/>
          <w:szCs w:val="20"/>
          <w:highlight w:val="none"/>
        </w:rPr>
      </w:pPr>
      <w:bookmarkStart w:id="885" w:name="_Toc265228397"/>
      <w:bookmarkStart w:id="886" w:name="_Toc150480796"/>
      <w:bookmarkStart w:id="887" w:name="_Toc264969249"/>
      <w:bookmarkStart w:id="888" w:name="_Toc142311060"/>
      <w:bookmarkStart w:id="889" w:name="_Toc195842924"/>
      <w:bookmarkStart w:id="890" w:name="_Toc305158901"/>
      <w:bookmarkStart w:id="891" w:name="_Toc226965832"/>
      <w:bookmarkStart w:id="892" w:name="_Toc226309803"/>
      <w:bookmarkStart w:id="893" w:name="_Toc305158827"/>
      <w:bookmarkStart w:id="894" w:name="_Toc226337255"/>
      <w:bookmarkStart w:id="895" w:name="_Toc226965749"/>
      <w:bookmarkStart w:id="896" w:name="_Toc127151558"/>
      <w:bookmarkStart w:id="897" w:name="_Toc150774763"/>
    </w:p>
    <w:p w14:paraId="253D003A">
      <w:pPr>
        <w:widowControl/>
        <w:jc w:val="left"/>
        <w:rPr>
          <w:color w:val="auto"/>
          <w:sz w:val="24"/>
          <w:szCs w:val="20"/>
          <w:highlight w:val="none"/>
        </w:rPr>
      </w:pPr>
    </w:p>
    <w:p w14:paraId="588E3CA1">
      <w:pPr>
        <w:numPr>
          <w:ilvl w:val="0"/>
          <w:numId w:val="18"/>
        </w:numPr>
        <w:tabs>
          <w:tab w:val="left" w:pos="360"/>
        </w:tabs>
        <w:snapToGrid w:val="0"/>
        <w:spacing w:line="360" w:lineRule="auto"/>
        <w:outlineLvl w:val="1"/>
        <w:rPr>
          <w:color w:val="auto"/>
          <w:sz w:val="24"/>
          <w:szCs w:val="20"/>
          <w:highlight w:val="none"/>
        </w:rPr>
        <w:sectPr>
          <w:headerReference r:id="rId14" w:type="first"/>
          <w:footerReference r:id="rId16" w:type="first"/>
          <w:headerReference r:id="rId13" w:type="even"/>
          <w:footerReference r:id="rId15" w:type="even"/>
          <w:pgSz w:w="11907" w:h="16840"/>
          <w:pgMar w:top="1418" w:right="1134" w:bottom="1418" w:left="1701" w:header="851" w:footer="851" w:gutter="0"/>
          <w:cols w:space="720" w:num="1"/>
          <w:docGrid w:linePitch="462" w:charSpace="0"/>
        </w:sectPr>
      </w:pPr>
    </w:p>
    <w:p w14:paraId="7324C763">
      <w:pPr>
        <w:numPr>
          <w:ilvl w:val="0"/>
          <w:numId w:val="18"/>
        </w:numPr>
        <w:tabs>
          <w:tab w:val="left" w:pos="360"/>
        </w:tabs>
        <w:snapToGrid w:val="0"/>
        <w:spacing w:line="360" w:lineRule="auto"/>
        <w:outlineLvl w:val="1"/>
        <w:rPr>
          <w:color w:val="auto"/>
          <w:sz w:val="24"/>
          <w:szCs w:val="20"/>
          <w:highlight w:val="none"/>
        </w:rPr>
      </w:pPr>
      <w:r>
        <w:rPr>
          <w:color w:val="auto"/>
          <w:sz w:val="24"/>
          <w:szCs w:val="20"/>
          <w:highlight w:val="none"/>
        </w:rPr>
        <w:t>投标分项报价表</w:t>
      </w:r>
      <w:bookmarkEnd w:id="885"/>
      <w:bookmarkEnd w:id="886"/>
      <w:bookmarkEnd w:id="887"/>
      <w:bookmarkEnd w:id="888"/>
      <w:bookmarkEnd w:id="889"/>
      <w:bookmarkEnd w:id="890"/>
      <w:bookmarkEnd w:id="891"/>
      <w:bookmarkEnd w:id="892"/>
      <w:bookmarkEnd w:id="893"/>
      <w:bookmarkEnd w:id="894"/>
      <w:bookmarkEnd w:id="895"/>
      <w:bookmarkEnd w:id="896"/>
      <w:bookmarkEnd w:id="897"/>
      <w:r>
        <w:rPr>
          <w:color w:val="auto"/>
          <w:sz w:val="24"/>
          <w:szCs w:val="20"/>
          <w:highlight w:val="none"/>
        </w:rPr>
        <w:t>（实质性格式）</w:t>
      </w:r>
    </w:p>
    <w:p w14:paraId="3E39B55A">
      <w:pPr>
        <w:spacing w:line="360" w:lineRule="exact"/>
        <w:jc w:val="center"/>
        <w:rPr>
          <w:color w:val="auto"/>
          <w:sz w:val="36"/>
          <w:szCs w:val="36"/>
          <w:highlight w:val="none"/>
        </w:rPr>
      </w:pPr>
    </w:p>
    <w:p w14:paraId="2FC02A42">
      <w:pPr>
        <w:spacing w:line="360" w:lineRule="exact"/>
        <w:jc w:val="center"/>
        <w:rPr>
          <w:b/>
          <w:color w:val="auto"/>
          <w:sz w:val="36"/>
          <w:szCs w:val="36"/>
          <w:highlight w:val="none"/>
        </w:rPr>
      </w:pPr>
      <w:r>
        <w:rPr>
          <w:b/>
          <w:color w:val="auto"/>
          <w:sz w:val="36"/>
          <w:szCs w:val="36"/>
          <w:highlight w:val="none"/>
        </w:rPr>
        <w:t>投标分项报价表</w:t>
      </w:r>
    </w:p>
    <w:p w14:paraId="28AE4695">
      <w:pPr>
        <w:spacing w:line="260" w:lineRule="exact"/>
        <w:jc w:val="center"/>
        <w:rPr>
          <w:color w:val="auto"/>
          <w:sz w:val="36"/>
          <w:szCs w:val="36"/>
          <w:highlight w:val="none"/>
        </w:rPr>
      </w:pPr>
    </w:p>
    <w:p w14:paraId="56B9C6EB">
      <w:pPr>
        <w:tabs>
          <w:tab w:val="left" w:pos="1800"/>
          <w:tab w:val="left" w:pos="5580"/>
        </w:tabs>
        <w:rPr>
          <w:color w:val="auto"/>
          <w:sz w:val="24"/>
          <w:highlight w:val="none"/>
        </w:rPr>
      </w:pPr>
      <w:r>
        <w:rPr>
          <w:color w:val="auto"/>
          <w:sz w:val="24"/>
          <w:highlight w:val="none"/>
        </w:rPr>
        <w:t>项目编号/包号：___________ 项目名称：__________报价单位：人民币元</w:t>
      </w:r>
    </w:p>
    <w:tbl>
      <w:tblPr>
        <w:tblStyle w:val="43"/>
        <w:tblW w:w="492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8"/>
        <w:gridCol w:w="2937"/>
        <w:gridCol w:w="1347"/>
        <w:gridCol w:w="1206"/>
        <w:gridCol w:w="1345"/>
        <w:gridCol w:w="1708"/>
      </w:tblGrid>
      <w:tr w14:paraId="2F8B67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32" w:type="pct"/>
            <w:vAlign w:val="center"/>
          </w:tcPr>
          <w:p w14:paraId="48328226">
            <w:pPr>
              <w:adjustRightInd w:val="0"/>
              <w:snapToGrid w:val="0"/>
              <w:jc w:val="left"/>
              <w:rPr>
                <w:b/>
                <w:color w:val="auto"/>
                <w:sz w:val="24"/>
                <w:highlight w:val="none"/>
              </w:rPr>
            </w:pPr>
            <w:r>
              <w:rPr>
                <w:b/>
                <w:color w:val="auto"/>
                <w:sz w:val="24"/>
                <w:highlight w:val="none"/>
              </w:rPr>
              <w:t>序号</w:t>
            </w:r>
          </w:p>
        </w:tc>
        <w:tc>
          <w:tcPr>
            <w:tcW w:w="1605" w:type="pct"/>
            <w:vAlign w:val="center"/>
          </w:tcPr>
          <w:p w14:paraId="689C188B">
            <w:pPr>
              <w:adjustRightInd w:val="0"/>
              <w:snapToGrid w:val="0"/>
              <w:jc w:val="center"/>
              <w:rPr>
                <w:b/>
                <w:color w:val="auto"/>
                <w:sz w:val="24"/>
                <w:highlight w:val="none"/>
              </w:rPr>
            </w:pPr>
            <w:r>
              <w:rPr>
                <w:b/>
                <w:color w:val="auto"/>
                <w:sz w:val="24"/>
                <w:highlight w:val="none"/>
              </w:rPr>
              <w:t>分项名称</w:t>
            </w:r>
          </w:p>
        </w:tc>
        <w:tc>
          <w:tcPr>
            <w:tcW w:w="736" w:type="pct"/>
            <w:vAlign w:val="center"/>
          </w:tcPr>
          <w:p w14:paraId="7AF8F0E6">
            <w:pPr>
              <w:adjustRightInd w:val="0"/>
              <w:snapToGrid w:val="0"/>
              <w:jc w:val="center"/>
              <w:rPr>
                <w:b/>
                <w:color w:val="auto"/>
                <w:sz w:val="24"/>
                <w:highlight w:val="none"/>
              </w:rPr>
            </w:pPr>
            <w:r>
              <w:rPr>
                <w:b/>
                <w:color w:val="auto"/>
                <w:sz w:val="24"/>
                <w:highlight w:val="none"/>
              </w:rPr>
              <w:t>单价（元）</w:t>
            </w:r>
          </w:p>
        </w:tc>
        <w:tc>
          <w:tcPr>
            <w:tcW w:w="659" w:type="pct"/>
            <w:vAlign w:val="center"/>
          </w:tcPr>
          <w:p w14:paraId="6E621581">
            <w:pPr>
              <w:adjustRightInd w:val="0"/>
              <w:snapToGrid w:val="0"/>
              <w:jc w:val="center"/>
              <w:rPr>
                <w:b/>
                <w:color w:val="auto"/>
                <w:sz w:val="24"/>
                <w:highlight w:val="none"/>
              </w:rPr>
            </w:pPr>
            <w:r>
              <w:rPr>
                <w:b/>
                <w:color w:val="auto"/>
                <w:sz w:val="24"/>
                <w:highlight w:val="none"/>
              </w:rPr>
              <w:t>数量</w:t>
            </w:r>
          </w:p>
        </w:tc>
        <w:tc>
          <w:tcPr>
            <w:tcW w:w="735" w:type="pct"/>
            <w:vAlign w:val="center"/>
          </w:tcPr>
          <w:p w14:paraId="05A4CBE9">
            <w:pPr>
              <w:adjustRightInd w:val="0"/>
              <w:snapToGrid w:val="0"/>
              <w:jc w:val="center"/>
              <w:rPr>
                <w:b/>
                <w:color w:val="auto"/>
                <w:sz w:val="24"/>
                <w:highlight w:val="none"/>
              </w:rPr>
            </w:pPr>
            <w:r>
              <w:rPr>
                <w:b/>
                <w:color w:val="auto"/>
                <w:sz w:val="24"/>
                <w:highlight w:val="none"/>
              </w:rPr>
              <w:t>合价（元）</w:t>
            </w:r>
          </w:p>
        </w:tc>
        <w:tc>
          <w:tcPr>
            <w:tcW w:w="933" w:type="pct"/>
            <w:vAlign w:val="center"/>
          </w:tcPr>
          <w:p w14:paraId="38042AAE">
            <w:pPr>
              <w:adjustRightInd w:val="0"/>
              <w:snapToGrid w:val="0"/>
              <w:jc w:val="center"/>
              <w:rPr>
                <w:b/>
                <w:color w:val="auto"/>
                <w:sz w:val="24"/>
                <w:highlight w:val="none"/>
              </w:rPr>
            </w:pPr>
            <w:r>
              <w:rPr>
                <w:b/>
                <w:color w:val="auto"/>
                <w:sz w:val="24"/>
                <w:highlight w:val="none"/>
              </w:rPr>
              <w:t>备注/说明</w:t>
            </w:r>
          </w:p>
        </w:tc>
      </w:tr>
      <w:tr w14:paraId="59511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332" w:type="pct"/>
            <w:vAlign w:val="center"/>
          </w:tcPr>
          <w:p w14:paraId="075B5B1C">
            <w:pPr>
              <w:adjustRightInd w:val="0"/>
              <w:snapToGrid w:val="0"/>
              <w:jc w:val="center"/>
              <w:rPr>
                <w:color w:val="auto"/>
                <w:sz w:val="24"/>
                <w:highlight w:val="none"/>
              </w:rPr>
            </w:pPr>
            <w:r>
              <w:rPr>
                <w:color w:val="auto"/>
                <w:sz w:val="24"/>
                <w:highlight w:val="none"/>
              </w:rPr>
              <w:t>1</w:t>
            </w:r>
          </w:p>
        </w:tc>
        <w:tc>
          <w:tcPr>
            <w:tcW w:w="1605" w:type="pct"/>
            <w:vAlign w:val="center"/>
          </w:tcPr>
          <w:p w14:paraId="2F0F108C">
            <w:pPr>
              <w:adjustRightInd w:val="0"/>
              <w:snapToGrid w:val="0"/>
              <w:jc w:val="left"/>
              <w:rPr>
                <w:color w:val="auto"/>
                <w:sz w:val="24"/>
                <w:highlight w:val="none"/>
              </w:rPr>
            </w:pPr>
          </w:p>
        </w:tc>
        <w:tc>
          <w:tcPr>
            <w:tcW w:w="736" w:type="pct"/>
            <w:vAlign w:val="center"/>
          </w:tcPr>
          <w:p w14:paraId="1FC828CF">
            <w:pPr>
              <w:adjustRightInd w:val="0"/>
              <w:snapToGrid w:val="0"/>
              <w:jc w:val="left"/>
              <w:rPr>
                <w:color w:val="auto"/>
                <w:sz w:val="24"/>
                <w:highlight w:val="none"/>
              </w:rPr>
            </w:pPr>
          </w:p>
        </w:tc>
        <w:tc>
          <w:tcPr>
            <w:tcW w:w="659" w:type="pct"/>
            <w:vAlign w:val="center"/>
          </w:tcPr>
          <w:p w14:paraId="7DDBB6B2">
            <w:pPr>
              <w:adjustRightInd w:val="0"/>
              <w:snapToGrid w:val="0"/>
              <w:jc w:val="center"/>
              <w:rPr>
                <w:color w:val="auto"/>
                <w:sz w:val="24"/>
                <w:highlight w:val="none"/>
              </w:rPr>
            </w:pPr>
          </w:p>
        </w:tc>
        <w:tc>
          <w:tcPr>
            <w:tcW w:w="735" w:type="pct"/>
            <w:vAlign w:val="center"/>
          </w:tcPr>
          <w:p w14:paraId="765DF8AD">
            <w:pPr>
              <w:adjustRightInd w:val="0"/>
              <w:snapToGrid w:val="0"/>
              <w:jc w:val="left"/>
              <w:rPr>
                <w:color w:val="auto"/>
                <w:sz w:val="24"/>
                <w:highlight w:val="none"/>
              </w:rPr>
            </w:pPr>
          </w:p>
        </w:tc>
        <w:tc>
          <w:tcPr>
            <w:tcW w:w="933" w:type="pct"/>
            <w:vAlign w:val="center"/>
          </w:tcPr>
          <w:p w14:paraId="419E8570">
            <w:pPr>
              <w:adjustRightInd w:val="0"/>
              <w:snapToGrid w:val="0"/>
              <w:jc w:val="left"/>
              <w:rPr>
                <w:color w:val="auto"/>
                <w:sz w:val="24"/>
                <w:highlight w:val="none"/>
              </w:rPr>
            </w:pPr>
          </w:p>
        </w:tc>
      </w:tr>
      <w:tr w14:paraId="144725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15" w:hRule="atLeast"/>
        </w:trPr>
        <w:tc>
          <w:tcPr>
            <w:tcW w:w="332" w:type="pct"/>
            <w:vAlign w:val="center"/>
          </w:tcPr>
          <w:p w14:paraId="38B7014A">
            <w:pPr>
              <w:adjustRightInd w:val="0"/>
              <w:snapToGrid w:val="0"/>
              <w:jc w:val="center"/>
              <w:rPr>
                <w:color w:val="auto"/>
                <w:sz w:val="24"/>
                <w:highlight w:val="none"/>
              </w:rPr>
            </w:pPr>
            <w:r>
              <w:rPr>
                <w:color w:val="auto"/>
                <w:sz w:val="24"/>
                <w:highlight w:val="none"/>
              </w:rPr>
              <w:t>2</w:t>
            </w:r>
          </w:p>
        </w:tc>
        <w:tc>
          <w:tcPr>
            <w:tcW w:w="1605" w:type="pct"/>
            <w:vAlign w:val="center"/>
          </w:tcPr>
          <w:p w14:paraId="0F461272">
            <w:pPr>
              <w:adjustRightInd w:val="0"/>
              <w:snapToGrid w:val="0"/>
              <w:jc w:val="left"/>
              <w:rPr>
                <w:color w:val="auto"/>
                <w:sz w:val="24"/>
                <w:highlight w:val="none"/>
              </w:rPr>
            </w:pPr>
          </w:p>
        </w:tc>
        <w:tc>
          <w:tcPr>
            <w:tcW w:w="736" w:type="pct"/>
            <w:vAlign w:val="center"/>
          </w:tcPr>
          <w:p w14:paraId="14A441C5">
            <w:pPr>
              <w:adjustRightInd w:val="0"/>
              <w:snapToGrid w:val="0"/>
              <w:jc w:val="left"/>
              <w:rPr>
                <w:color w:val="auto"/>
                <w:sz w:val="24"/>
                <w:highlight w:val="none"/>
              </w:rPr>
            </w:pPr>
          </w:p>
        </w:tc>
        <w:tc>
          <w:tcPr>
            <w:tcW w:w="659" w:type="pct"/>
            <w:vAlign w:val="center"/>
          </w:tcPr>
          <w:p w14:paraId="1E8CAFAB">
            <w:pPr>
              <w:adjustRightInd w:val="0"/>
              <w:snapToGrid w:val="0"/>
              <w:jc w:val="center"/>
              <w:rPr>
                <w:color w:val="auto"/>
                <w:sz w:val="24"/>
                <w:highlight w:val="none"/>
              </w:rPr>
            </w:pPr>
          </w:p>
        </w:tc>
        <w:tc>
          <w:tcPr>
            <w:tcW w:w="735" w:type="pct"/>
            <w:vAlign w:val="center"/>
          </w:tcPr>
          <w:p w14:paraId="43E47073">
            <w:pPr>
              <w:adjustRightInd w:val="0"/>
              <w:snapToGrid w:val="0"/>
              <w:jc w:val="left"/>
              <w:rPr>
                <w:color w:val="auto"/>
                <w:sz w:val="24"/>
                <w:highlight w:val="none"/>
              </w:rPr>
            </w:pPr>
          </w:p>
        </w:tc>
        <w:tc>
          <w:tcPr>
            <w:tcW w:w="933" w:type="pct"/>
            <w:vAlign w:val="center"/>
          </w:tcPr>
          <w:p w14:paraId="5819447E">
            <w:pPr>
              <w:adjustRightInd w:val="0"/>
              <w:snapToGrid w:val="0"/>
              <w:jc w:val="left"/>
              <w:rPr>
                <w:color w:val="auto"/>
                <w:sz w:val="24"/>
                <w:highlight w:val="none"/>
              </w:rPr>
            </w:pPr>
          </w:p>
        </w:tc>
      </w:tr>
      <w:tr w14:paraId="021BF2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32" w:type="pct"/>
            <w:vAlign w:val="center"/>
          </w:tcPr>
          <w:p w14:paraId="2B9490AC">
            <w:pPr>
              <w:adjustRightInd w:val="0"/>
              <w:snapToGrid w:val="0"/>
              <w:jc w:val="center"/>
              <w:rPr>
                <w:color w:val="auto"/>
                <w:sz w:val="24"/>
                <w:highlight w:val="none"/>
              </w:rPr>
            </w:pPr>
            <w:r>
              <w:rPr>
                <w:color w:val="auto"/>
                <w:sz w:val="24"/>
                <w:highlight w:val="none"/>
              </w:rPr>
              <w:t>3</w:t>
            </w:r>
          </w:p>
        </w:tc>
        <w:tc>
          <w:tcPr>
            <w:tcW w:w="1605" w:type="pct"/>
            <w:vAlign w:val="center"/>
          </w:tcPr>
          <w:p w14:paraId="7AC81AEB">
            <w:pPr>
              <w:adjustRightInd w:val="0"/>
              <w:snapToGrid w:val="0"/>
              <w:jc w:val="left"/>
              <w:rPr>
                <w:color w:val="auto"/>
                <w:sz w:val="24"/>
                <w:highlight w:val="none"/>
              </w:rPr>
            </w:pPr>
            <w:r>
              <w:rPr>
                <w:color w:val="auto"/>
                <w:sz w:val="24"/>
                <w:highlight w:val="none"/>
              </w:rPr>
              <w:t>…</w:t>
            </w:r>
          </w:p>
        </w:tc>
        <w:tc>
          <w:tcPr>
            <w:tcW w:w="736" w:type="pct"/>
            <w:vAlign w:val="center"/>
          </w:tcPr>
          <w:p w14:paraId="35E3DEF2">
            <w:pPr>
              <w:adjustRightInd w:val="0"/>
              <w:snapToGrid w:val="0"/>
              <w:jc w:val="left"/>
              <w:rPr>
                <w:color w:val="auto"/>
                <w:sz w:val="24"/>
                <w:highlight w:val="none"/>
              </w:rPr>
            </w:pPr>
          </w:p>
        </w:tc>
        <w:tc>
          <w:tcPr>
            <w:tcW w:w="659" w:type="pct"/>
            <w:vAlign w:val="center"/>
          </w:tcPr>
          <w:p w14:paraId="18804173">
            <w:pPr>
              <w:adjustRightInd w:val="0"/>
              <w:snapToGrid w:val="0"/>
              <w:jc w:val="center"/>
              <w:rPr>
                <w:color w:val="auto"/>
                <w:sz w:val="24"/>
                <w:highlight w:val="none"/>
              </w:rPr>
            </w:pPr>
          </w:p>
        </w:tc>
        <w:tc>
          <w:tcPr>
            <w:tcW w:w="735" w:type="pct"/>
            <w:vAlign w:val="center"/>
          </w:tcPr>
          <w:p w14:paraId="02DE52C2">
            <w:pPr>
              <w:adjustRightInd w:val="0"/>
              <w:snapToGrid w:val="0"/>
              <w:jc w:val="left"/>
              <w:rPr>
                <w:color w:val="auto"/>
                <w:sz w:val="24"/>
                <w:highlight w:val="none"/>
              </w:rPr>
            </w:pPr>
          </w:p>
        </w:tc>
        <w:tc>
          <w:tcPr>
            <w:tcW w:w="933" w:type="pct"/>
            <w:vAlign w:val="center"/>
          </w:tcPr>
          <w:p w14:paraId="0CDB1C8D">
            <w:pPr>
              <w:adjustRightInd w:val="0"/>
              <w:snapToGrid w:val="0"/>
              <w:jc w:val="left"/>
              <w:rPr>
                <w:color w:val="auto"/>
                <w:sz w:val="24"/>
                <w:highlight w:val="none"/>
              </w:rPr>
            </w:pPr>
          </w:p>
        </w:tc>
      </w:tr>
      <w:tr w14:paraId="5916E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7" w:hRule="atLeast"/>
        </w:trPr>
        <w:tc>
          <w:tcPr>
            <w:tcW w:w="1" w:type="pct"/>
            <w:gridSpan w:val="4"/>
            <w:vAlign w:val="center"/>
          </w:tcPr>
          <w:p w14:paraId="1095C84E">
            <w:pPr>
              <w:adjustRightInd w:val="0"/>
              <w:snapToGrid w:val="0"/>
              <w:jc w:val="right"/>
              <w:rPr>
                <w:color w:val="auto"/>
                <w:sz w:val="24"/>
                <w:highlight w:val="none"/>
              </w:rPr>
            </w:pPr>
            <w:r>
              <w:rPr>
                <w:b/>
                <w:color w:val="auto"/>
                <w:sz w:val="24"/>
                <w:highlight w:val="none"/>
              </w:rPr>
              <w:t>总价（元）</w:t>
            </w:r>
          </w:p>
        </w:tc>
        <w:tc>
          <w:tcPr>
            <w:tcW w:w="735" w:type="pct"/>
            <w:vAlign w:val="center"/>
          </w:tcPr>
          <w:p w14:paraId="7F890393">
            <w:pPr>
              <w:adjustRightInd w:val="0"/>
              <w:snapToGrid w:val="0"/>
              <w:jc w:val="left"/>
              <w:rPr>
                <w:color w:val="auto"/>
                <w:sz w:val="24"/>
                <w:highlight w:val="none"/>
              </w:rPr>
            </w:pPr>
          </w:p>
        </w:tc>
        <w:tc>
          <w:tcPr>
            <w:tcW w:w="933" w:type="pct"/>
            <w:vAlign w:val="center"/>
          </w:tcPr>
          <w:p w14:paraId="410E53AB">
            <w:pPr>
              <w:adjustRightInd w:val="0"/>
              <w:snapToGrid w:val="0"/>
              <w:jc w:val="left"/>
              <w:rPr>
                <w:color w:val="auto"/>
                <w:sz w:val="24"/>
                <w:highlight w:val="none"/>
              </w:rPr>
            </w:pPr>
          </w:p>
        </w:tc>
      </w:tr>
    </w:tbl>
    <w:p w14:paraId="160D62B3">
      <w:pPr>
        <w:tabs>
          <w:tab w:val="left" w:pos="1800"/>
          <w:tab w:val="left" w:pos="5580"/>
        </w:tabs>
        <w:jc w:val="left"/>
        <w:rPr>
          <w:color w:val="auto"/>
          <w:sz w:val="24"/>
          <w:highlight w:val="none"/>
        </w:rPr>
      </w:pPr>
    </w:p>
    <w:p w14:paraId="1AAECE31">
      <w:pPr>
        <w:tabs>
          <w:tab w:val="left" w:pos="1800"/>
          <w:tab w:val="left" w:pos="5580"/>
        </w:tabs>
        <w:jc w:val="left"/>
        <w:rPr>
          <w:color w:val="auto"/>
          <w:sz w:val="24"/>
          <w:highlight w:val="none"/>
        </w:rPr>
      </w:pPr>
    </w:p>
    <w:p w14:paraId="7BFFDD95">
      <w:pPr>
        <w:tabs>
          <w:tab w:val="left" w:pos="1800"/>
          <w:tab w:val="left" w:pos="5580"/>
        </w:tabs>
        <w:jc w:val="left"/>
        <w:rPr>
          <w:color w:val="auto"/>
          <w:sz w:val="24"/>
          <w:highlight w:val="none"/>
        </w:rPr>
      </w:pPr>
    </w:p>
    <w:p w14:paraId="4819048F">
      <w:pPr>
        <w:tabs>
          <w:tab w:val="left" w:pos="1800"/>
          <w:tab w:val="left" w:pos="5580"/>
        </w:tabs>
        <w:jc w:val="left"/>
        <w:rPr>
          <w:color w:val="auto"/>
          <w:sz w:val="24"/>
          <w:highlight w:val="none"/>
        </w:rPr>
      </w:pPr>
    </w:p>
    <w:p w14:paraId="4CC5E85E">
      <w:pPr>
        <w:tabs>
          <w:tab w:val="left" w:pos="1800"/>
          <w:tab w:val="left" w:pos="5580"/>
        </w:tabs>
        <w:jc w:val="left"/>
        <w:rPr>
          <w:color w:val="auto"/>
          <w:sz w:val="24"/>
          <w:highlight w:val="none"/>
        </w:rPr>
      </w:pPr>
      <w:r>
        <w:rPr>
          <w:color w:val="auto"/>
          <w:sz w:val="24"/>
          <w:highlight w:val="none"/>
        </w:rPr>
        <w:t>注：1.本表应按包分别填写。</w:t>
      </w:r>
    </w:p>
    <w:p w14:paraId="0FDAD647">
      <w:pPr>
        <w:tabs>
          <w:tab w:val="left" w:pos="1800"/>
          <w:tab w:val="left" w:pos="5580"/>
        </w:tabs>
        <w:ind w:firstLine="480" w:firstLineChars="200"/>
        <w:jc w:val="left"/>
        <w:rPr>
          <w:color w:val="auto"/>
          <w:sz w:val="24"/>
          <w:highlight w:val="none"/>
        </w:rPr>
      </w:pPr>
      <w:r>
        <w:rPr>
          <w:color w:val="auto"/>
          <w:sz w:val="24"/>
          <w:highlight w:val="none"/>
        </w:rPr>
        <w:t>2.如果不提供分项报价将视为没有实质性响应招标文件。</w:t>
      </w:r>
    </w:p>
    <w:p w14:paraId="6E12DC19">
      <w:pPr>
        <w:tabs>
          <w:tab w:val="left" w:pos="1800"/>
          <w:tab w:val="left" w:pos="5580"/>
        </w:tabs>
        <w:ind w:firstLine="480" w:firstLineChars="200"/>
        <w:jc w:val="left"/>
        <w:rPr>
          <w:color w:val="auto"/>
          <w:sz w:val="24"/>
          <w:highlight w:val="none"/>
        </w:rPr>
      </w:pPr>
      <w:r>
        <w:rPr>
          <w:color w:val="auto"/>
          <w:sz w:val="24"/>
          <w:highlight w:val="none"/>
        </w:rPr>
        <w:t>3.上述各项的详细规格（如有），可另页描述。</w:t>
      </w:r>
    </w:p>
    <w:p w14:paraId="0BF22A6E">
      <w:pPr>
        <w:tabs>
          <w:tab w:val="left" w:pos="1800"/>
          <w:tab w:val="left" w:pos="5580"/>
        </w:tabs>
        <w:ind w:firstLine="480" w:firstLineChars="200"/>
        <w:jc w:val="left"/>
        <w:rPr>
          <w:color w:val="auto"/>
          <w:sz w:val="24"/>
          <w:highlight w:val="none"/>
        </w:rPr>
      </w:pPr>
      <w:r>
        <w:rPr>
          <w:rFonts w:eastAsiaTheme="minorEastAsia"/>
          <w:color w:val="auto"/>
          <w:sz w:val="24"/>
          <w:highlight w:val="none"/>
        </w:rPr>
        <w:t>4.制造商规模列应填写</w:t>
      </w:r>
      <w:bookmarkStart w:id="898" w:name="_Hlk168431865"/>
      <w:bookmarkStart w:id="899" w:name="_Hlk168431972"/>
      <w:bookmarkStart w:id="900" w:name="_Hlk144194261"/>
      <w:r>
        <w:rPr>
          <w:rFonts w:hint="eastAsia" w:eastAsiaTheme="minorEastAsia"/>
          <w:color w:val="auto"/>
          <w:sz w:val="24"/>
          <w:highlight w:val="none"/>
        </w:rPr>
        <w:t>“大型”、</w:t>
      </w:r>
      <w:bookmarkEnd w:id="898"/>
      <w:r>
        <w:rPr>
          <w:rFonts w:eastAsiaTheme="minorEastAsia"/>
          <w:color w:val="auto"/>
          <w:sz w:val="24"/>
          <w:highlight w:val="none"/>
        </w:rPr>
        <w:t>“</w:t>
      </w:r>
      <w:bookmarkEnd w:id="899"/>
      <w:r>
        <w:rPr>
          <w:rFonts w:eastAsiaTheme="minorEastAsia"/>
          <w:color w:val="auto"/>
          <w:sz w:val="24"/>
          <w:highlight w:val="none"/>
        </w:rPr>
        <w:t>中型”、“小型”、“微型”或“其他”</w:t>
      </w:r>
      <w:bookmarkEnd w:id="900"/>
      <w:r>
        <w:rPr>
          <w:rFonts w:eastAsiaTheme="minorEastAsia"/>
          <w:color w:val="auto"/>
          <w:sz w:val="24"/>
          <w:highlight w:val="none"/>
        </w:rPr>
        <w:t>，且不应与《中小企业声明函》或《拟分包情况说明》中内容矛盾。制造商所属性别请填写“男”</w:t>
      </w:r>
      <w:r>
        <w:rPr>
          <w:rFonts w:hint="eastAsia" w:eastAsiaTheme="minorEastAsia"/>
          <w:color w:val="auto"/>
          <w:sz w:val="24"/>
          <w:highlight w:val="none"/>
        </w:rPr>
        <w:t>或</w:t>
      </w:r>
      <w:r>
        <w:rPr>
          <w:rFonts w:eastAsiaTheme="minorEastAsia"/>
          <w:color w:val="auto"/>
          <w:sz w:val="24"/>
          <w:highlight w:val="none"/>
        </w:rPr>
        <w:t>“女”，</w:t>
      </w:r>
      <w:r>
        <w:rPr>
          <w:rFonts w:hint="eastAsia"/>
          <w:color w:val="auto"/>
          <w:sz w:val="24"/>
          <w:highlight w:val="none"/>
        </w:rPr>
        <w:t xml:space="preserve"> 指拥有制造商5</w:t>
      </w:r>
      <w:r>
        <w:rPr>
          <w:color w:val="auto"/>
          <w:sz w:val="24"/>
          <w:highlight w:val="none"/>
        </w:rPr>
        <w:t>1%</w:t>
      </w:r>
      <w:r>
        <w:rPr>
          <w:rFonts w:hint="eastAsia"/>
          <w:color w:val="auto"/>
          <w:sz w:val="24"/>
          <w:highlight w:val="none"/>
        </w:rPr>
        <w:t>以上绝对所有权的性别；绝对所有权拥有者可以是一个人，也可以是多人合计计算</w:t>
      </w:r>
      <w:r>
        <w:rPr>
          <w:rFonts w:eastAsiaTheme="minorEastAsia"/>
          <w:color w:val="auto"/>
          <w:sz w:val="24"/>
          <w:highlight w:val="none"/>
        </w:rPr>
        <w:t>。外商投资类型请填写“外商单独投资”、“外商部分投资”</w:t>
      </w:r>
      <w:r>
        <w:rPr>
          <w:rFonts w:hint="eastAsia" w:eastAsiaTheme="minorEastAsia"/>
          <w:color w:val="auto"/>
          <w:sz w:val="24"/>
          <w:highlight w:val="none"/>
        </w:rPr>
        <w:t>或</w:t>
      </w:r>
      <w:r>
        <w:rPr>
          <w:rFonts w:eastAsiaTheme="minorEastAsia"/>
          <w:color w:val="auto"/>
          <w:sz w:val="24"/>
          <w:highlight w:val="none"/>
        </w:rPr>
        <w:t>“内资”。</w:t>
      </w:r>
    </w:p>
    <w:p w14:paraId="7624B3DE">
      <w:pPr>
        <w:autoSpaceDE w:val="0"/>
        <w:autoSpaceDN w:val="0"/>
        <w:adjustRightInd w:val="0"/>
        <w:snapToGrid w:val="0"/>
        <w:spacing w:before="25" w:after="25" w:line="360" w:lineRule="auto"/>
        <w:rPr>
          <w:color w:val="auto"/>
          <w:sz w:val="24"/>
          <w:highlight w:val="none"/>
          <w:lang w:val="zh-CN"/>
        </w:rPr>
      </w:pPr>
      <w:r>
        <w:rPr>
          <w:color w:val="auto"/>
          <w:sz w:val="24"/>
          <w:highlight w:val="none"/>
          <w:lang w:val="zh-CN"/>
        </w:rPr>
        <w:t xml:space="preserve">                  </w:t>
      </w:r>
    </w:p>
    <w:p w14:paraId="372E6FFF">
      <w:pPr>
        <w:autoSpaceDE w:val="0"/>
        <w:autoSpaceDN w:val="0"/>
        <w:adjustRightInd w:val="0"/>
        <w:snapToGrid w:val="0"/>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：____________</w:t>
      </w:r>
    </w:p>
    <w:p w14:paraId="110DB36B">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14:paraId="363959D1">
      <w:pPr>
        <w:numPr>
          <w:ilvl w:val="0"/>
          <w:numId w:val="18"/>
        </w:numPr>
        <w:tabs>
          <w:tab w:val="left" w:pos="360"/>
        </w:tabs>
        <w:snapToGrid w:val="0"/>
        <w:spacing w:line="360" w:lineRule="auto"/>
        <w:outlineLvl w:val="1"/>
        <w:rPr>
          <w:color w:val="auto"/>
          <w:sz w:val="24"/>
          <w:szCs w:val="20"/>
          <w:highlight w:val="none"/>
        </w:rPr>
      </w:pPr>
      <w:bookmarkStart w:id="901" w:name="_Toc127151562"/>
      <w:bookmarkStart w:id="902" w:name="_Toc265228400"/>
      <w:bookmarkStart w:id="903" w:name="_Toc150480798"/>
      <w:bookmarkStart w:id="904" w:name="_Toc264969252"/>
      <w:bookmarkStart w:id="905" w:name="_Toc305158904"/>
      <w:bookmarkStart w:id="906" w:name="_Toc226309806"/>
      <w:bookmarkStart w:id="907" w:name="_Toc305158830"/>
      <w:bookmarkStart w:id="908" w:name="_Toc226965835"/>
      <w:bookmarkStart w:id="909" w:name="_Toc150774765"/>
      <w:bookmarkStart w:id="910" w:name="_Toc226337258"/>
      <w:bookmarkStart w:id="911" w:name="_Toc226965752"/>
      <w:bookmarkStart w:id="912" w:name="_Toc195842927"/>
      <w:bookmarkStart w:id="913" w:name="_Toc142311062"/>
      <w:bookmarkStart w:id="914" w:name="_Toc142311061"/>
      <w:bookmarkStart w:id="915" w:name="_Toc226337257"/>
      <w:bookmarkStart w:id="916" w:name="_Toc195842926"/>
      <w:bookmarkStart w:id="917" w:name="_Toc265228399"/>
      <w:bookmarkStart w:id="918" w:name="_Toc226309805"/>
      <w:bookmarkStart w:id="919" w:name="_Toc226965751"/>
      <w:bookmarkStart w:id="920" w:name="_Toc305158903"/>
      <w:bookmarkStart w:id="921" w:name="_Toc127151561"/>
      <w:bookmarkStart w:id="922" w:name="_Toc150774764"/>
      <w:bookmarkStart w:id="923" w:name="_Toc264969251"/>
      <w:bookmarkStart w:id="924" w:name="_Toc226965834"/>
      <w:bookmarkStart w:id="925" w:name="_Toc305158829"/>
      <w:bookmarkStart w:id="926" w:name="_Toc150480797"/>
      <w:r>
        <w:rPr>
          <w:color w:val="auto"/>
          <w:sz w:val="24"/>
          <w:szCs w:val="20"/>
          <w:highlight w:val="none"/>
        </w:rPr>
        <w:br w:type="page"/>
      </w:r>
      <w:r>
        <w:rPr>
          <w:color w:val="auto"/>
          <w:sz w:val="24"/>
          <w:szCs w:val="20"/>
          <w:highlight w:val="none"/>
        </w:rPr>
        <w:t>合同条款偏离表</w:t>
      </w:r>
      <w:bookmarkEnd w:id="901"/>
      <w:bookmarkEnd w:id="902"/>
      <w:bookmarkEnd w:id="903"/>
      <w:bookmarkEnd w:id="904"/>
      <w:bookmarkEnd w:id="905"/>
      <w:bookmarkEnd w:id="906"/>
      <w:bookmarkEnd w:id="907"/>
      <w:bookmarkEnd w:id="908"/>
      <w:bookmarkEnd w:id="909"/>
      <w:bookmarkEnd w:id="910"/>
      <w:bookmarkEnd w:id="911"/>
      <w:bookmarkEnd w:id="912"/>
      <w:bookmarkEnd w:id="913"/>
      <w:r>
        <w:rPr>
          <w:color w:val="auto"/>
          <w:sz w:val="24"/>
          <w:szCs w:val="20"/>
          <w:highlight w:val="none"/>
        </w:rPr>
        <w:t>（实质性格式）</w:t>
      </w:r>
    </w:p>
    <w:p w14:paraId="195DD484">
      <w:pPr>
        <w:spacing w:line="360" w:lineRule="auto"/>
        <w:rPr>
          <w:color w:val="auto"/>
          <w:sz w:val="24"/>
          <w:szCs w:val="20"/>
          <w:highlight w:val="none"/>
        </w:rPr>
      </w:pPr>
    </w:p>
    <w:p w14:paraId="11ACDC64">
      <w:pPr>
        <w:tabs>
          <w:tab w:val="left" w:pos="2775"/>
          <w:tab w:val="center" w:pos="4153"/>
        </w:tabs>
        <w:autoSpaceDE w:val="0"/>
        <w:autoSpaceDN w:val="0"/>
        <w:adjustRightInd w:val="0"/>
        <w:spacing w:line="360" w:lineRule="auto"/>
        <w:jc w:val="center"/>
        <w:rPr>
          <w:b/>
          <w:color w:val="auto"/>
          <w:sz w:val="36"/>
          <w:szCs w:val="36"/>
          <w:highlight w:val="none"/>
        </w:rPr>
      </w:pPr>
      <w:r>
        <w:rPr>
          <w:b/>
          <w:color w:val="auto"/>
          <w:sz w:val="36"/>
          <w:szCs w:val="36"/>
          <w:highlight w:val="none"/>
        </w:rPr>
        <w:t>合同条款偏离表</w:t>
      </w:r>
    </w:p>
    <w:p w14:paraId="09F15D29">
      <w:pPr>
        <w:spacing w:line="360" w:lineRule="auto"/>
        <w:rPr>
          <w:color w:val="auto"/>
          <w:sz w:val="24"/>
          <w:szCs w:val="20"/>
          <w:highlight w:val="none"/>
        </w:rPr>
      </w:pPr>
    </w:p>
    <w:p w14:paraId="18A710FF">
      <w:pPr>
        <w:tabs>
          <w:tab w:val="left" w:pos="1800"/>
          <w:tab w:val="left" w:pos="5580"/>
        </w:tabs>
        <w:spacing w:line="360" w:lineRule="auto"/>
        <w:ind w:firstLine="360" w:firstLineChars="150"/>
        <w:jc w:val="left"/>
        <w:rPr>
          <w:color w:val="auto"/>
          <w:sz w:val="24"/>
          <w:highlight w:val="none"/>
        </w:rPr>
      </w:pPr>
      <w:r>
        <w:rPr>
          <w:color w:val="auto"/>
          <w:sz w:val="24"/>
          <w:highlight w:val="none"/>
        </w:rPr>
        <w:t>项目编号/包号：_____________________     项目名称：_____________</w:t>
      </w:r>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54"/>
        <w:gridCol w:w="1773"/>
        <w:gridCol w:w="1676"/>
        <w:gridCol w:w="1676"/>
        <w:gridCol w:w="1875"/>
        <w:gridCol w:w="1134"/>
      </w:tblGrid>
      <w:tr w14:paraId="78B9F4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30" w:hRule="atLeast"/>
          <w:jc w:val="center"/>
        </w:trPr>
        <w:tc>
          <w:tcPr>
            <w:tcW w:w="1070" w:type="dxa"/>
            <w:vAlign w:val="center"/>
          </w:tcPr>
          <w:p w14:paraId="49E2D423">
            <w:pPr>
              <w:adjustRightInd w:val="0"/>
              <w:snapToGrid w:val="0"/>
              <w:jc w:val="center"/>
              <w:rPr>
                <w:color w:val="auto"/>
                <w:sz w:val="24"/>
                <w:highlight w:val="none"/>
              </w:rPr>
            </w:pPr>
            <w:bookmarkStart w:id="927" w:name="_Hlk144279231"/>
            <w:r>
              <w:rPr>
                <w:color w:val="auto"/>
                <w:sz w:val="24"/>
                <w:highlight w:val="none"/>
              </w:rPr>
              <w:t>序号</w:t>
            </w:r>
          </w:p>
        </w:tc>
        <w:tc>
          <w:tcPr>
            <w:tcW w:w="1646" w:type="dxa"/>
            <w:vAlign w:val="center"/>
          </w:tcPr>
          <w:p w14:paraId="7EFBDDDC">
            <w:pPr>
              <w:adjustRightInd w:val="0"/>
              <w:snapToGrid w:val="0"/>
              <w:jc w:val="center"/>
              <w:rPr>
                <w:color w:val="auto"/>
                <w:sz w:val="24"/>
                <w:highlight w:val="none"/>
              </w:rPr>
            </w:pPr>
            <w:r>
              <w:rPr>
                <w:color w:val="auto"/>
                <w:sz w:val="24"/>
                <w:szCs w:val="21"/>
                <w:highlight w:val="none"/>
              </w:rPr>
              <w:t>招标文件</w:t>
            </w:r>
            <w:r>
              <w:rPr>
                <w:color w:val="auto"/>
                <w:sz w:val="24"/>
                <w:highlight w:val="none"/>
              </w:rPr>
              <w:t>条目号（页码）</w:t>
            </w:r>
          </w:p>
        </w:tc>
        <w:tc>
          <w:tcPr>
            <w:tcW w:w="1688" w:type="dxa"/>
            <w:vAlign w:val="center"/>
          </w:tcPr>
          <w:p w14:paraId="32A8B96C">
            <w:pPr>
              <w:adjustRightInd w:val="0"/>
              <w:snapToGrid w:val="0"/>
              <w:jc w:val="center"/>
              <w:rPr>
                <w:color w:val="auto"/>
                <w:sz w:val="24"/>
                <w:highlight w:val="none"/>
              </w:rPr>
            </w:pPr>
            <w:r>
              <w:rPr>
                <w:color w:val="auto"/>
                <w:sz w:val="24"/>
                <w:szCs w:val="21"/>
                <w:highlight w:val="none"/>
              </w:rPr>
              <w:t>招标文件</w:t>
            </w:r>
            <w:r>
              <w:rPr>
                <w:color w:val="auto"/>
                <w:sz w:val="24"/>
                <w:highlight w:val="none"/>
              </w:rPr>
              <w:t>要求</w:t>
            </w:r>
          </w:p>
        </w:tc>
        <w:tc>
          <w:tcPr>
            <w:tcW w:w="1688" w:type="dxa"/>
            <w:vAlign w:val="center"/>
          </w:tcPr>
          <w:p w14:paraId="1B365C4A">
            <w:pPr>
              <w:adjustRightInd w:val="0"/>
              <w:snapToGrid w:val="0"/>
              <w:jc w:val="center"/>
              <w:rPr>
                <w:color w:val="auto"/>
                <w:sz w:val="24"/>
                <w:highlight w:val="none"/>
              </w:rPr>
            </w:pPr>
            <w:r>
              <w:rPr>
                <w:color w:val="auto"/>
                <w:sz w:val="24"/>
                <w:highlight w:val="none"/>
              </w:rPr>
              <w:t>投标文件内容</w:t>
            </w:r>
          </w:p>
        </w:tc>
        <w:tc>
          <w:tcPr>
            <w:tcW w:w="1925" w:type="dxa"/>
            <w:vAlign w:val="center"/>
          </w:tcPr>
          <w:p w14:paraId="5E08AB0D">
            <w:pPr>
              <w:adjustRightInd w:val="0"/>
              <w:snapToGrid w:val="0"/>
              <w:jc w:val="center"/>
              <w:rPr>
                <w:color w:val="auto"/>
                <w:sz w:val="24"/>
                <w:highlight w:val="none"/>
              </w:rPr>
            </w:pPr>
            <w:r>
              <w:rPr>
                <w:color w:val="auto"/>
                <w:sz w:val="24"/>
                <w:highlight w:val="none"/>
              </w:rPr>
              <w:t>偏离情况</w:t>
            </w:r>
          </w:p>
        </w:tc>
        <w:tc>
          <w:tcPr>
            <w:tcW w:w="1045" w:type="dxa"/>
            <w:vAlign w:val="center"/>
          </w:tcPr>
          <w:p w14:paraId="3A29E4D6">
            <w:pPr>
              <w:adjustRightInd w:val="0"/>
              <w:snapToGrid w:val="0"/>
              <w:jc w:val="center"/>
              <w:rPr>
                <w:color w:val="auto"/>
                <w:sz w:val="24"/>
                <w:highlight w:val="none"/>
              </w:rPr>
            </w:pPr>
            <w:r>
              <w:rPr>
                <w:color w:val="auto"/>
                <w:sz w:val="24"/>
                <w:highlight w:val="none"/>
              </w:rPr>
              <w:t>说明</w:t>
            </w:r>
          </w:p>
        </w:tc>
      </w:tr>
      <w:tr w14:paraId="42856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0" w:type="auto"/>
            <w:gridSpan w:val="6"/>
            <w:vAlign w:val="center"/>
          </w:tcPr>
          <w:p w14:paraId="1A2400E6">
            <w:pPr>
              <w:adjustRightInd w:val="0"/>
              <w:snapToGrid w:val="0"/>
              <w:jc w:val="left"/>
              <w:rPr>
                <w:bCs/>
                <w:color w:val="auto"/>
                <w:sz w:val="24"/>
                <w:highlight w:val="none"/>
              </w:rPr>
            </w:pPr>
            <w:r>
              <w:rPr>
                <w:b/>
                <w:color w:val="auto"/>
                <w:sz w:val="24"/>
                <w:highlight w:val="none"/>
              </w:rPr>
              <w:t>对本项目合同条款的偏离情况</w:t>
            </w:r>
            <w:r>
              <w:rPr>
                <w:bCs/>
                <w:color w:val="auto"/>
                <w:sz w:val="24"/>
                <w:highlight w:val="none"/>
              </w:rPr>
              <w:t>（应进行选择，未选择</w:t>
            </w:r>
            <w:r>
              <w:rPr>
                <w:b/>
                <w:color w:val="auto"/>
                <w:sz w:val="24"/>
                <w:highlight w:val="none"/>
              </w:rPr>
              <w:t>投标无效</w:t>
            </w:r>
            <w:r>
              <w:rPr>
                <w:bCs/>
                <w:color w:val="auto"/>
                <w:sz w:val="24"/>
                <w:highlight w:val="none"/>
              </w:rPr>
              <w:t>）：</w:t>
            </w:r>
          </w:p>
          <w:p w14:paraId="0C58ED07">
            <w:pPr>
              <w:adjustRightInd w:val="0"/>
              <w:snapToGrid w:val="0"/>
              <w:jc w:val="left"/>
              <w:rPr>
                <w:color w:val="auto"/>
                <w:sz w:val="24"/>
                <w:highlight w:val="none"/>
              </w:rPr>
            </w:pPr>
            <w:r>
              <w:rPr>
                <w:b/>
                <w:color w:val="auto"/>
                <w:sz w:val="24"/>
                <w:highlight w:val="none"/>
              </w:rPr>
              <w:t>□无偏离</w:t>
            </w:r>
            <w:r>
              <w:rPr>
                <w:color w:val="auto"/>
                <w:sz w:val="24"/>
                <w:highlight w:val="none"/>
              </w:rPr>
              <w:t>（</w:t>
            </w:r>
            <w:r>
              <w:rPr>
                <w:color w:val="auto"/>
                <w:sz w:val="24"/>
                <w:szCs w:val="21"/>
                <w:highlight w:val="none"/>
              </w:rPr>
              <w:t>如无偏离，仅选择无偏离即可；</w:t>
            </w:r>
            <w:r>
              <w:rPr>
                <w:bCs/>
                <w:color w:val="auto"/>
                <w:sz w:val="24"/>
                <w:highlight w:val="none"/>
              </w:rPr>
              <w:t>无偏离即为</w:t>
            </w:r>
            <w:r>
              <w:rPr>
                <w:color w:val="auto"/>
                <w:sz w:val="24"/>
                <w:highlight w:val="none"/>
              </w:rPr>
              <w:t>对合同条款中的所有要求，均视作供应商已对之理解和响应。）</w:t>
            </w:r>
          </w:p>
          <w:p w14:paraId="2223475C">
            <w:pPr>
              <w:adjustRightInd w:val="0"/>
              <w:snapToGrid w:val="0"/>
              <w:jc w:val="left"/>
              <w:rPr>
                <w:color w:val="auto"/>
                <w:sz w:val="24"/>
                <w:highlight w:val="none"/>
              </w:rPr>
            </w:pPr>
            <w:r>
              <w:rPr>
                <w:b/>
                <w:color w:val="auto"/>
                <w:sz w:val="24"/>
                <w:highlight w:val="none"/>
              </w:rPr>
              <w:t>□有偏离</w:t>
            </w:r>
            <w:r>
              <w:rPr>
                <w:color w:val="auto"/>
                <w:sz w:val="24"/>
                <w:highlight w:val="none"/>
              </w:rPr>
              <w:t>（</w:t>
            </w:r>
            <w:r>
              <w:rPr>
                <w:color w:val="auto"/>
                <w:sz w:val="24"/>
                <w:szCs w:val="21"/>
                <w:highlight w:val="none"/>
              </w:rPr>
              <w:t>如有偏离，</w:t>
            </w:r>
            <w:r>
              <w:rPr>
                <w:color w:val="auto"/>
                <w:sz w:val="24"/>
                <w:highlight w:val="none"/>
              </w:rPr>
              <w:t>则应在本表中对</w:t>
            </w:r>
            <w:r>
              <w:rPr>
                <w:rFonts w:hint="eastAsia"/>
                <w:color w:val="auto"/>
                <w:sz w:val="24"/>
                <w:highlight w:val="none"/>
              </w:rPr>
              <w:t>负</w:t>
            </w:r>
            <w:r>
              <w:rPr>
                <w:color w:val="auto"/>
                <w:sz w:val="24"/>
                <w:highlight w:val="none"/>
              </w:rPr>
              <w:t>偏离项逐一列明，否则</w:t>
            </w:r>
            <w:r>
              <w:rPr>
                <w:b/>
                <w:bCs/>
                <w:color w:val="auto"/>
                <w:sz w:val="24"/>
                <w:highlight w:val="none"/>
              </w:rPr>
              <w:t>投标无效</w:t>
            </w:r>
            <w:r>
              <w:rPr>
                <w:color w:val="auto"/>
                <w:sz w:val="24"/>
                <w:highlight w:val="none"/>
              </w:rPr>
              <w:t>；对合同条款中的所有要求，除本表列明的偏离外，均视作供应商已对之理解和响应。）</w:t>
            </w:r>
          </w:p>
        </w:tc>
      </w:tr>
      <w:tr w14:paraId="7E88A1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219C568C">
            <w:pPr>
              <w:adjustRightInd w:val="0"/>
              <w:snapToGrid w:val="0"/>
              <w:jc w:val="center"/>
              <w:rPr>
                <w:color w:val="auto"/>
                <w:sz w:val="24"/>
                <w:highlight w:val="none"/>
              </w:rPr>
            </w:pPr>
          </w:p>
        </w:tc>
        <w:tc>
          <w:tcPr>
            <w:tcW w:w="1646" w:type="dxa"/>
            <w:vAlign w:val="center"/>
          </w:tcPr>
          <w:p w14:paraId="5CD388CE">
            <w:pPr>
              <w:adjustRightInd w:val="0"/>
              <w:snapToGrid w:val="0"/>
              <w:jc w:val="center"/>
              <w:rPr>
                <w:color w:val="auto"/>
                <w:sz w:val="24"/>
                <w:highlight w:val="none"/>
              </w:rPr>
            </w:pPr>
          </w:p>
        </w:tc>
        <w:tc>
          <w:tcPr>
            <w:tcW w:w="1688" w:type="dxa"/>
            <w:vAlign w:val="center"/>
          </w:tcPr>
          <w:p w14:paraId="7440DD1D">
            <w:pPr>
              <w:adjustRightInd w:val="0"/>
              <w:snapToGrid w:val="0"/>
              <w:jc w:val="center"/>
              <w:rPr>
                <w:color w:val="auto"/>
                <w:sz w:val="24"/>
                <w:highlight w:val="none"/>
              </w:rPr>
            </w:pPr>
          </w:p>
        </w:tc>
        <w:tc>
          <w:tcPr>
            <w:tcW w:w="1688" w:type="dxa"/>
            <w:vAlign w:val="center"/>
          </w:tcPr>
          <w:p w14:paraId="137C9AA2">
            <w:pPr>
              <w:adjustRightInd w:val="0"/>
              <w:snapToGrid w:val="0"/>
              <w:jc w:val="center"/>
              <w:rPr>
                <w:color w:val="auto"/>
                <w:sz w:val="24"/>
                <w:highlight w:val="none"/>
              </w:rPr>
            </w:pPr>
          </w:p>
        </w:tc>
        <w:tc>
          <w:tcPr>
            <w:tcW w:w="1925" w:type="dxa"/>
            <w:vAlign w:val="center"/>
          </w:tcPr>
          <w:p w14:paraId="68C7803E">
            <w:pPr>
              <w:adjustRightInd w:val="0"/>
              <w:snapToGrid w:val="0"/>
              <w:jc w:val="center"/>
              <w:rPr>
                <w:color w:val="auto"/>
                <w:sz w:val="24"/>
                <w:highlight w:val="none"/>
              </w:rPr>
            </w:pPr>
          </w:p>
        </w:tc>
        <w:tc>
          <w:tcPr>
            <w:tcW w:w="1045" w:type="dxa"/>
            <w:vAlign w:val="center"/>
          </w:tcPr>
          <w:p w14:paraId="0760FA65">
            <w:pPr>
              <w:adjustRightInd w:val="0"/>
              <w:snapToGrid w:val="0"/>
              <w:jc w:val="center"/>
              <w:rPr>
                <w:color w:val="auto"/>
                <w:sz w:val="24"/>
                <w:highlight w:val="none"/>
              </w:rPr>
            </w:pPr>
          </w:p>
        </w:tc>
      </w:tr>
      <w:tr w14:paraId="5D520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30" w:hRule="atLeast"/>
          <w:jc w:val="center"/>
        </w:trPr>
        <w:tc>
          <w:tcPr>
            <w:tcW w:w="1070" w:type="dxa"/>
            <w:vAlign w:val="center"/>
          </w:tcPr>
          <w:p w14:paraId="52ADF33A">
            <w:pPr>
              <w:adjustRightInd w:val="0"/>
              <w:snapToGrid w:val="0"/>
              <w:jc w:val="center"/>
              <w:rPr>
                <w:color w:val="auto"/>
                <w:sz w:val="24"/>
                <w:highlight w:val="none"/>
              </w:rPr>
            </w:pPr>
          </w:p>
        </w:tc>
        <w:tc>
          <w:tcPr>
            <w:tcW w:w="1646" w:type="dxa"/>
            <w:vAlign w:val="center"/>
          </w:tcPr>
          <w:p w14:paraId="5C58E0DD">
            <w:pPr>
              <w:adjustRightInd w:val="0"/>
              <w:snapToGrid w:val="0"/>
              <w:jc w:val="center"/>
              <w:rPr>
                <w:color w:val="auto"/>
                <w:sz w:val="24"/>
                <w:highlight w:val="none"/>
              </w:rPr>
            </w:pPr>
          </w:p>
        </w:tc>
        <w:tc>
          <w:tcPr>
            <w:tcW w:w="1688" w:type="dxa"/>
            <w:vAlign w:val="center"/>
          </w:tcPr>
          <w:p w14:paraId="130AA93D">
            <w:pPr>
              <w:adjustRightInd w:val="0"/>
              <w:snapToGrid w:val="0"/>
              <w:jc w:val="center"/>
              <w:rPr>
                <w:color w:val="auto"/>
                <w:sz w:val="24"/>
                <w:highlight w:val="none"/>
              </w:rPr>
            </w:pPr>
          </w:p>
        </w:tc>
        <w:tc>
          <w:tcPr>
            <w:tcW w:w="1688" w:type="dxa"/>
            <w:vAlign w:val="center"/>
          </w:tcPr>
          <w:p w14:paraId="33FE0495">
            <w:pPr>
              <w:adjustRightInd w:val="0"/>
              <w:snapToGrid w:val="0"/>
              <w:jc w:val="center"/>
              <w:rPr>
                <w:color w:val="auto"/>
                <w:sz w:val="24"/>
                <w:highlight w:val="none"/>
              </w:rPr>
            </w:pPr>
          </w:p>
        </w:tc>
        <w:tc>
          <w:tcPr>
            <w:tcW w:w="1925" w:type="dxa"/>
            <w:vAlign w:val="center"/>
          </w:tcPr>
          <w:p w14:paraId="3691C77D">
            <w:pPr>
              <w:adjustRightInd w:val="0"/>
              <w:snapToGrid w:val="0"/>
              <w:jc w:val="center"/>
              <w:rPr>
                <w:color w:val="auto"/>
                <w:sz w:val="24"/>
                <w:highlight w:val="none"/>
              </w:rPr>
            </w:pPr>
          </w:p>
        </w:tc>
        <w:tc>
          <w:tcPr>
            <w:tcW w:w="1045" w:type="dxa"/>
            <w:vAlign w:val="center"/>
          </w:tcPr>
          <w:p w14:paraId="1D744066">
            <w:pPr>
              <w:adjustRightInd w:val="0"/>
              <w:snapToGrid w:val="0"/>
              <w:jc w:val="center"/>
              <w:rPr>
                <w:color w:val="auto"/>
                <w:sz w:val="24"/>
                <w:highlight w:val="none"/>
              </w:rPr>
            </w:pPr>
          </w:p>
        </w:tc>
      </w:tr>
      <w:tr w14:paraId="160E48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11EAB266">
            <w:pPr>
              <w:adjustRightInd w:val="0"/>
              <w:snapToGrid w:val="0"/>
              <w:jc w:val="center"/>
              <w:rPr>
                <w:color w:val="auto"/>
                <w:sz w:val="24"/>
                <w:highlight w:val="none"/>
              </w:rPr>
            </w:pPr>
          </w:p>
        </w:tc>
        <w:tc>
          <w:tcPr>
            <w:tcW w:w="1646" w:type="dxa"/>
            <w:vAlign w:val="center"/>
          </w:tcPr>
          <w:p w14:paraId="66FF30AF">
            <w:pPr>
              <w:adjustRightInd w:val="0"/>
              <w:snapToGrid w:val="0"/>
              <w:jc w:val="center"/>
              <w:rPr>
                <w:color w:val="auto"/>
                <w:sz w:val="24"/>
                <w:highlight w:val="none"/>
              </w:rPr>
            </w:pPr>
          </w:p>
        </w:tc>
        <w:tc>
          <w:tcPr>
            <w:tcW w:w="1688" w:type="dxa"/>
            <w:vAlign w:val="center"/>
          </w:tcPr>
          <w:p w14:paraId="503E8B4F">
            <w:pPr>
              <w:adjustRightInd w:val="0"/>
              <w:snapToGrid w:val="0"/>
              <w:jc w:val="center"/>
              <w:rPr>
                <w:color w:val="auto"/>
                <w:sz w:val="24"/>
                <w:highlight w:val="none"/>
              </w:rPr>
            </w:pPr>
          </w:p>
        </w:tc>
        <w:tc>
          <w:tcPr>
            <w:tcW w:w="1688" w:type="dxa"/>
            <w:vAlign w:val="center"/>
          </w:tcPr>
          <w:p w14:paraId="4439F6BB">
            <w:pPr>
              <w:adjustRightInd w:val="0"/>
              <w:snapToGrid w:val="0"/>
              <w:jc w:val="center"/>
              <w:rPr>
                <w:color w:val="auto"/>
                <w:sz w:val="24"/>
                <w:highlight w:val="none"/>
              </w:rPr>
            </w:pPr>
          </w:p>
        </w:tc>
        <w:tc>
          <w:tcPr>
            <w:tcW w:w="1925" w:type="dxa"/>
            <w:vAlign w:val="center"/>
          </w:tcPr>
          <w:p w14:paraId="65523239">
            <w:pPr>
              <w:adjustRightInd w:val="0"/>
              <w:snapToGrid w:val="0"/>
              <w:jc w:val="center"/>
              <w:rPr>
                <w:color w:val="auto"/>
                <w:sz w:val="24"/>
                <w:highlight w:val="none"/>
              </w:rPr>
            </w:pPr>
          </w:p>
        </w:tc>
        <w:tc>
          <w:tcPr>
            <w:tcW w:w="1045" w:type="dxa"/>
            <w:vAlign w:val="center"/>
          </w:tcPr>
          <w:p w14:paraId="3B3F909D">
            <w:pPr>
              <w:adjustRightInd w:val="0"/>
              <w:snapToGrid w:val="0"/>
              <w:jc w:val="center"/>
              <w:rPr>
                <w:color w:val="auto"/>
                <w:sz w:val="24"/>
                <w:highlight w:val="none"/>
              </w:rPr>
            </w:pPr>
          </w:p>
        </w:tc>
      </w:tr>
      <w:tr w14:paraId="0A67FB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159431F5">
            <w:pPr>
              <w:adjustRightInd w:val="0"/>
              <w:snapToGrid w:val="0"/>
              <w:jc w:val="center"/>
              <w:rPr>
                <w:color w:val="auto"/>
                <w:sz w:val="24"/>
                <w:highlight w:val="none"/>
              </w:rPr>
            </w:pPr>
          </w:p>
        </w:tc>
        <w:tc>
          <w:tcPr>
            <w:tcW w:w="1646" w:type="dxa"/>
            <w:vAlign w:val="center"/>
          </w:tcPr>
          <w:p w14:paraId="5B0B852B">
            <w:pPr>
              <w:adjustRightInd w:val="0"/>
              <w:snapToGrid w:val="0"/>
              <w:jc w:val="center"/>
              <w:rPr>
                <w:color w:val="auto"/>
                <w:sz w:val="24"/>
                <w:highlight w:val="none"/>
              </w:rPr>
            </w:pPr>
          </w:p>
        </w:tc>
        <w:tc>
          <w:tcPr>
            <w:tcW w:w="1688" w:type="dxa"/>
            <w:vAlign w:val="center"/>
          </w:tcPr>
          <w:p w14:paraId="7D3FB7B3">
            <w:pPr>
              <w:adjustRightInd w:val="0"/>
              <w:snapToGrid w:val="0"/>
              <w:jc w:val="center"/>
              <w:rPr>
                <w:color w:val="auto"/>
                <w:sz w:val="24"/>
                <w:highlight w:val="none"/>
              </w:rPr>
            </w:pPr>
          </w:p>
        </w:tc>
        <w:tc>
          <w:tcPr>
            <w:tcW w:w="1688" w:type="dxa"/>
            <w:vAlign w:val="center"/>
          </w:tcPr>
          <w:p w14:paraId="172F978A">
            <w:pPr>
              <w:adjustRightInd w:val="0"/>
              <w:snapToGrid w:val="0"/>
              <w:jc w:val="center"/>
              <w:rPr>
                <w:color w:val="auto"/>
                <w:sz w:val="24"/>
                <w:highlight w:val="none"/>
              </w:rPr>
            </w:pPr>
          </w:p>
        </w:tc>
        <w:tc>
          <w:tcPr>
            <w:tcW w:w="1925" w:type="dxa"/>
            <w:vAlign w:val="center"/>
          </w:tcPr>
          <w:p w14:paraId="318801CD">
            <w:pPr>
              <w:adjustRightInd w:val="0"/>
              <w:snapToGrid w:val="0"/>
              <w:jc w:val="center"/>
              <w:rPr>
                <w:color w:val="auto"/>
                <w:sz w:val="24"/>
                <w:highlight w:val="none"/>
              </w:rPr>
            </w:pPr>
          </w:p>
        </w:tc>
        <w:tc>
          <w:tcPr>
            <w:tcW w:w="1045" w:type="dxa"/>
            <w:vAlign w:val="center"/>
          </w:tcPr>
          <w:p w14:paraId="4750AF32">
            <w:pPr>
              <w:adjustRightInd w:val="0"/>
              <w:snapToGrid w:val="0"/>
              <w:jc w:val="center"/>
              <w:rPr>
                <w:color w:val="auto"/>
                <w:sz w:val="24"/>
                <w:highlight w:val="none"/>
              </w:rPr>
            </w:pPr>
          </w:p>
        </w:tc>
      </w:tr>
      <w:bookmarkEnd w:id="927"/>
    </w:tbl>
    <w:p w14:paraId="5A462E76">
      <w:pPr>
        <w:tabs>
          <w:tab w:val="left" w:pos="1800"/>
          <w:tab w:val="left" w:pos="5580"/>
        </w:tabs>
        <w:jc w:val="left"/>
        <w:rPr>
          <w:color w:val="auto"/>
          <w:sz w:val="24"/>
          <w:highlight w:val="none"/>
        </w:rPr>
      </w:pPr>
    </w:p>
    <w:p w14:paraId="0904D7C7">
      <w:pPr>
        <w:tabs>
          <w:tab w:val="left" w:pos="1800"/>
          <w:tab w:val="left" w:pos="5580"/>
        </w:tabs>
        <w:jc w:val="left"/>
        <w:rPr>
          <w:color w:val="auto"/>
          <w:sz w:val="24"/>
          <w:highlight w:val="none"/>
        </w:rPr>
      </w:pPr>
      <w:r>
        <w:rPr>
          <w:color w:val="auto"/>
          <w:sz w:val="24"/>
          <w:highlight w:val="none"/>
        </w:rPr>
        <w:t>注：“偏离情况”列应据实填写“正偏离”或“负偏离”。</w:t>
      </w:r>
    </w:p>
    <w:p w14:paraId="66D9DB86">
      <w:pPr>
        <w:spacing w:line="360" w:lineRule="auto"/>
        <w:rPr>
          <w:color w:val="auto"/>
          <w:sz w:val="24"/>
          <w:szCs w:val="20"/>
          <w:highlight w:val="none"/>
        </w:rPr>
      </w:pPr>
    </w:p>
    <w:p w14:paraId="4A54A679">
      <w:pPr>
        <w:autoSpaceDE w:val="0"/>
        <w:autoSpaceDN w:val="0"/>
        <w:adjustRightInd w:val="0"/>
        <w:snapToGrid w:val="0"/>
        <w:spacing w:before="25" w:after="25" w:line="360" w:lineRule="auto"/>
        <w:rPr>
          <w:color w:val="auto"/>
          <w:sz w:val="24"/>
          <w:highlight w:val="none"/>
          <w:lang w:val="zh-CN"/>
        </w:rPr>
      </w:pPr>
      <w:r>
        <w:rPr>
          <w:color w:val="auto"/>
          <w:sz w:val="24"/>
          <w:highlight w:val="none"/>
          <w:lang w:val="zh-CN"/>
        </w:rPr>
        <w:t xml:space="preserve">                      </w:t>
      </w:r>
    </w:p>
    <w:p w14:paraId="6385C1A8">
      <w:pPr>
        <w:autoSpaceDE w:val="0"/>
        <w:autoSpaceDN w:val="0"/>
        <w:adjustRightInd w:val="0"/>
        <w:snapToGrid w:val="0"/>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    ____________</w:t>
      </w:r>
    </w:p>
    <w:p w14:paraId="3967473F">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14:paraId="4BE8BCA1">
      <w:pPr>
        <w:numPr>
          <w:ilvl w:val="0"/>
          <w:numId w:val="18"/>
        </w:numPr>
        <w:tabs>
          <w:tab w:val="left" w:pos="360"/>
        </w:tabs>
        <w:snapToGrid w:val="0"/>
        <w:spacing w:line="360" w:lineRule="auto"/>
        <w:outlineLvl w:val="1"/>
        <w:rPr>
          <w:color w:val="auto"/>
          <w:sz w:val="24"/>
          <w:szCs w:val="20"/>
          <w:highlight w:val="none"/>
        </w:rPr>
      </w:pPr>
      <w:r>
        <w:rPr>
          <w:color w:val="auto"/>
          <w:sz w:val="24"/>
          <w:szCs w:val="20"/>
          <w:highlight w:val="none"/>
        </w:rPr>
        <w:br w:type="page"/>
      </w:r>
      <w:bookmarkEnd w:id="914"/>
      <w:bookmarkEnd w:id="915"/>
      <w:bookmarkEnd w:id="916"/>
      <w:bookmarkEnd w:id="917"/>
      <w:bookmarkEnd w:id="918"/>
      <w:bookmarkEnd w:id="919"/>
      <w:bookmarkEnd w:id="920"/>
      <w:bookmarkEnd w:id="921"/>
      <w:bookmarkEnd w:id="922"/>
      <w:bookmarkEnd w:id="923"/>
      <w:bookmarkEnd w:id="924"/>
      <w:bookmarkEnd w:id="925"/>
      <w:bookmarkEnd w:id="926"/>
      <w:r>
        <w:rPr>
          <w:color w:val="auto"/>
          <w:sz w:val="24"/>
          <w:szCs w:val="20"/>
          <w:highlight w:val="none"/>
        </w:rPr>
        <w:t>采购需求偏离表（实质性格式）</w:t>
      </w:r>
    </w:p>
    <w:p w14:paraId="33CD83F9">
      <w:pPr>
        <w:autoSpaceDE w:val="0"/>
        <w:autoSpaceDN w:val="0"/>
        <w:adjustRightInd w:val="0"/>
        <w:spacing w:line="360" w:lineRule="auto"/>
        <w:jc w:val="center"/>
        <w:rPr>
          <w:b/>
          <w:color w:val="auto"/>
          <w:sz w:val="36"/>
          <w:szCs w:val="36"/>
          <w:highlight w:val="none"/>
        </w:rPr>
      </w:pPr>
      <w:r>
        <w:rPr>
          <w:b/>
          <w:color w:val="auto"/>
          <w:sz w:val="36"/>
          <w:szCs w:val="36"/>
          <w:highlight w:val="none"/>
        </w:rPr>
        <w:t>采购需求偏离表</w:t>
      </w:r>
    </w:p>
    <w:p w14:paraId="62338356">
      <w:pPr>
        <w:tabs>
          <w:tab w:val="left" w:pos="1800"/>
          <w:tab w:val="left" w:pos="5580"/>
        </w:tabs>
        <w:spacing w:line="360" w:lineRule="auto"/>
        <w:ind w:firstLine="360" w:firstLineChars="150"/>
        <w:jc w:val="left"/>
        <w:rPr>
          <w:color w:val="auto"/>
          <w:sz w:val="24"/>
          <w:highlight w:val="none"/>
          <w:u w:val="single"/>
        </w:rPr>
      </w:pPr>
      <w:r>
        <w:rPr>
          <w:color w:val="auto"/>
          <w:sz w:val="24"/>
          <w:highlight w:val="none"/>
        </w:rPr>
        <w:t>项目编号/包号：_____________________     项目名称：____________</w:t>
      </w:r>
    </w:p>
    <w:tbl>
      <w:tblPr>
        <w:tblStyle w:val="43"/>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7672AE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14:paraId="73F1EADD">
            <w:pPr>
              <w:adjustRightInd w:val="0"/>
              <w:snapToGrid w:val="0"/>
              <w:jc w:val="center"/>
              <w:rPr>
                <w:color w:val="auto"/>
                <w:sz w:val="24"/>
                <w:highlight w:val="none"/>
              </w:rPr>
            </w:pPr>
            <w:r>
              <w:rPr>
                <w:color w:val="auto"/>
                <w:sz w:val="24"/>
                <w:highlight w:val="none"/>
              </w:rPr>
              <w:t>序号</w:t>
            </w:r>
          </w:p>
        </w:tc>
        <w:tc>
          <w:tcPr>
            <w:tcW w:w="1482" w:type="dxa"/>
            <w:vAlign w:val="center"/>
          </w:tcPr>
          <w:p w14:paraId="41119541">
            <w:pPr>
              <w:adjustRightInd w:val="0"/>
              <w:snapToGrid w:val="0"/>
              <w:jc w:val="center"/>
              <w:rPr>
                <w:color w:val="auto"/>
                <w:sz w:val="24"/>
                <w:highlight w:val="none"/>
              </w:rPr>
            </w:pPr>
            <w:r>
              <w:rPr>
                <w:color w:val="auto"/>
                <w:sz w:val="24"/>
                <w:highlight w:val="none"/>
              </w:rPr>
              <w:t>招标文件条目号(页码)</w:t>
            </w:r>
          </w:p>
        </w:tc>
        <w:tc>
          <w:tcPr>
            <w:tcW w:w="2384" w:type="dxa"/>
            <w:vAlign w:val="center"/>
          </w:tcPr>
          <w:p w14:paraId="3EC30E40">
            <w:pPr>
              <w:adjustRightInd w:val="0"/>
              <w:snapToGrid w:val="0"/>
              <w:jc w:val="center"/>
              <w:rPr>
                <w:color w:val="auto"/>
                <w:sz w:val="24"/>
                <w:highlight w:val="none"/>
              </w:rPr>
            </w:pPr>
            <w:r>
              <w:rPr>
                <w:color w:val="auto"/>
                <w:sz w:val="24"/>
                <w:highlight w:val="none"/>
              </w:rPr>
              <w:t>招标文件要求</w:t>
            </w:r>
          </w:p>
        </w:tc>
        <w:tc>
          <w:tcPr>
            <w:tcW w:w="2126" w:type="dxa"/>
            <w:vAlign w:val="center"/>
          </w:tcPr>
          <w:p w14:paraId="7A14A013">
            <w:pPr>
              <w:adjustRightInd w:val="0"/>
              <w:snapToGrid w:val="0"/>
              <w:jc w:val="center"/>
              <w:rPr>
                <w:color w:val="auto"/>
                <w:sz w:val="24"/>
                <w:highlight w:val="none"/>
              </w:rPr>
            </w:pPr>
            <w:r>
              <w:rPr>
                <w:color w:val="auto"/>
                <w:sz w:val="24"/>
                <w:highlight w:val="none"/>
              </w:rPr>
              <w:t>投标响应内容</w:t>
            </w:r>
          </w:p>
        </w:tc>
        <w:tc>
          <w:tcPr>
            <w:tcW w:w="1875" w:type="dxa"/>
            <w:vAlign w:val="center"/>
          </w:tcPr>
          <w:p w14:paraId="76CE4CA0">
            <w:pPr>
              <w:adjustRightInd w:val="0"/>
              <w:snapToGrid w:val="0"/>
              <w:jc w:val="center"/>
              <w:rPr>
                <w:color w:val="auto"/>
                <w:sz w:val="24"/>
                <w:highlight w:val="none"/>
              </w:rPr>
            </w:pPr>
            <w:r>
              <w:rPr>
                <w:color w:val="auto"/>
                <w:sz w:val="24"/>
                <w:highlight w:val="none"/>
              </w:rPr>
              <w:t>偏离情况</w:t>
            </w:r>
          </w:p>
        </w:tc>
        <w:tc>
          <w:tcPr>
            <w:tcW w:w="1009" w:type="dxa"/>
            <w:vAlign w:val="center"/>
          </w:tcPr>
          <w:p w14:paraId="7876C03C">
            <w:pPr>
              <w:adjustRightInd w:val="0"/>
              <w:snapToGrid w:val="0"/>
              <w:jc w:val="center"/>
              <w:rPr>
                <w:color w:val="auto"/>
                <w:sz w:val="24"/>
                <w:highlight w:val="none"/>
              </w:rPr>
            </w:pPr>
            <w:r>
              <w:rPr>
                <w:color w:val="auto"/>
                <w:sz w:val="24"/>
                <w:highlight w:val="none"/>
              </w:rPr>
              <w:t>说明</w:t>
            </w:r>
          </w:p>
        </w:tc>
      </w:tr>
      <w:tr w14:paraId="6F094B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594E6B17">
            <w:pPr>
              <w:adjustRightInd w:val="0"/>
              <w:snapToGrid w:val="0"/>
              <w:jc w:val="center"/>
              <w:rPr>
                <w:color w:val="auto"/>
                <w:sz w:val="24"/>
                <w:highlight w:val="none"/>
              </w:rPr>
            </w:pPr>
          </w:p>
        </w:tc>
        <w:tc>
          <w:tcPr>
            <w:tcW w:w="1482" w:type="dxa"/>
            <w:vAlign w:val="center"/>
          </w:tcPr>
          <w:p w14:paraId="40C2188A">
            <w:pPr>
              <w:adjustRightInd w:val="0"/>
              <w:snapToGrid w:val="0"/>
              <w:jc w:val="center"/>
              <w:rPr>
                <w:color w:val="auto"/>
                <w:sz w:val="24"/>
                <w:highlight w:val="none"/>
              </w:rPr>
            </w:pPr>
          </w:p>
        </w:tc>
        <w:tc>
          <w:tcPr>
            <w:tcW w:w="2384" w:type="dxa"/>
            <w:vAlign w:val="center"/>
          </w:tcPr>
          <w:p w14:paraId="552C7523">
            <w:pPr>
              <w:adjustRightInd w:val="0"/>
              <w:snapToGrid w:val="0"/>
              <w:jc w:val="center"/>
              <w:rPr>
                <w:color w:val="auto"/>
                <w:sz w:val="24"/>
                <w:highlight w:val="none"/>
              </w:rPr>
            </w:pPr>
          </w:p>
        </w:tc>
        <w:tc>
          <w:tcPr>
            <w:tcW w:w="2126" w:type="dxa"/>
            <w:vAlign w:val="center"/>
          </w:tcPr>
          <w:p w14:paraId="6E21F13A">
            <w:pPr>
              <w:adjustRightInd w:val="0"/>
              <w:snapToGrid w:val="0"/>
              <w:jc w:val="center"/>
              <w:rPr>
                <w:color w:val="auto"/>
                <w:sz w:val="24"/>
                <w:highlight w:val="none"/>
              </w:rPr>
            </w:pPr>
          </w:p>
        </w:tc>
        <w:tc>
          <w:tcPr>
            <w:tcW w:w="1875" w:type="dxa"/>
            <w:vAlign w:val="center"/>
          </w:tcPr>
          <w:p w14:paraId="232DC7DB">
            <w:pPr>
              <w:adjustRightInd w:val="0"/>
              <w:snapToGrid w:val="0"/>
              <w:jc w:val="center"/>
              <w:rPr>
                <w:color w:val="auto"/>
                <w:sz w:val="24"/>
                <w:highlight w:val="none"/>
              </w:rPr>
            </w:pPr>
          </w:p>
        </w:tc>
        <w:tc>
          <w:tcPr>
            <w:tcW w:w="1009" w:type="dxa"/>
            <w:vAlign w:val="center"/>
          </w:tcPr>
          <w:p w14:paraId="439877ED">
            <w:pPr>
              <w:adjustRightInd w:val="0"/>
              <w:snapToGrid w:val="0"/>
              <w:jc w:val="center"/>
              <w:rPr>
                <w:color w:val="auto"/>
                <w:sz w:val="24"/>
                <w:highlight w:val="none"/>
              </w:rPr>
            </w:pPr>
          </w:p>
        </w:tc>
      </w:tr>
      <w:tr w14:paraId="785B4C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226E0733">
            <w:pPr>
              <w:adjustRightInd w:val="0"/>
              <w:snapToGrid w:val="0"/>
              <w:jc w:val="center"/>
              <w:rPr>
                <w:color w:val="auto"/>
                <w:sz w:val="24"/>
                <w:highlight w:val="none"/>
              </w:rPr>
            </w:pPr>
          </w:p>
        </w:tc>
        <w:tc>
          <w:tcPr>
            <w:tcW w:w="1482" w:type="dxa"/>
            <w:vAlign w:val="center"/>
          </w:tcPr>
          <w:p w14:paraId="3774F701">
            <w:pPr>
              <w:adjustRightInd w:val="0"/>
              <w:snapToGrid w:val="0"/>
              <w:jc w:val="center"/>
              <w:rPr>
                <w:color w:val="auto"/>
                <w:sz w:val="24"/>
                <w:highlight w:val="none"/>
              </w:rPr>
            </w:pPr>
          </w:p>
        </w:tc>
        <w:tc>
          <w:tcPr>
            <w:tcW w:w="2384" w:type="dxa"/>
            <w:vAlign w:val="center"/>
          </w:tcPr>
          <w:p w14:paraId="2BF1F94C">
            <w:pPr>
              <w:adjustRightInd w:val="0"/>
              <w:snapToGrid w:val="0"/>
              <w:jc w:val="center"/>
              <w:rPr>
                <w:color w:val="auto"/>
                <w:sz w:val="24"/>
                <w:highlight w:val="none"/>
              </w:rPr>
            </w:pPr>
          </w:p>
        </w:tc>
        <w:tc>
          <w:tcPr>
            <w:tcW w:w="2126" w:type="dxa"/>
            <w:vAlign w:val="center"/>
          </w:tcPr>
          <w:p w14:paraId="7B7162AA">
            <w:pPr>
              <w:adjustRightInd w:val="0"/>
              <w:snapToGrid w:val="0"/>
              <w:jc w:val="center"/>
              <w:rPr>
                <w:color w:val="auto"/>
                <w:sz w:val="24"/>
                <w:highlight w:val="none"/>
              </w:rPr>
            </w:pPr>
          </w:p>
        </w:tc>
        <w:tc>
          <w:tcPr>
            <w:tcW w:w="1875" w:type="dxa"/>
            <w:vAlign w:val="center"/>
          </w:tcPr>
          <w:p w14:paraId="0AA84460">
            <w:pPr>
              <w:adjustRightInd w:val="0"/>
              <w:snapToGrid w:val="0"/>
              <w:jc w:val="center"/>
              <w:rPr>
                <w:color w:val="auto"/>
                <w:sz w:val="24"/>
                <w:highlight w:val="none"/>
              </w:rPr>
            </w:pPr>
          </w:p>
        </w:tc>
        <w:tc>
          <w:tcPr>
            <w:tcW w:w="1009" w:type="dxa"/>
            <w:vAlign w:val="center"/>
          </w:tcPr>
          <w:p w14:paraId="1737A4E9">
            <w:pPr>
              <w:adjustRightInd w:val="0"/>
              <w:snapToGrid w:val="0"/>
              <w:jc w:val="center"/>
              <w:rPr>
                <w:color w:val="auto"/>
                <w:sz w:val="24"/>
                <w:highlight w:val="none"/>
              </w:rPr>
            </w:pPr>
          </w:p>
        </w:tc>
      </w:tr>
      <w:tr w14:paraId="430364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0E1A3891">
            <w:pPr>
              <w:adjustRightInd w:val="0"/>
              <w:snapToGrid w:val="0"/>
              <w:jc w:val="center"/>
              <w:rPr>
                <w:color w:val="auto"/>
                <w:sz w:val="24"/>
                <w:highlight w:val="none"/>
              </w:rPr>
            </w:pPr>
          </w:p>
        </w:tc>
        <w:tc>
          <w:tcPr>
            <w:tcW w:w="1482" w:type="dxa"/>
            <w:vAlign w:val="center"/>
          </w:tcPr>
          <w:p w14:paraId="1443805B">
            <w:pPr>
              <w:adjustRightInd w:val="0"/>
              <w:snapToGrid w:val="0"/>
              <w:jc w:val="center"/>
              <w:rPr>
                <w:color w:val="auto"/>
                <w:sz w:val="24"/>
                <w:highlight w:val="none"/>
              </w:rPr>
            </w:pPr>
          </w:p>
        </w:tc>
        <w:tc>
          <w:tcPr>
            <w:tcW w:w="2384" w:type="dxa"/>
            <w:vAlign w:val="center"/>
          </w:tcPr>
          <w:p w14:paraId="171310CD">
            <w:pPr>
              <w:adjustRightInd w:val="0"/>
              <w:snapToGrid w:val="0"/>
              <w:jc w:val="center"/>
              <w:rPr>
                <w:color w:val="auto"/>
                <w:sz w:val="24"/>
                <w:highlight w:val="none"/>
              </w:rPr>
            </w:pPr>
          </w:p>
        </w:tc>
        <w:tc>
          <w:tcPr>
            <w:tcW w:w="2126" w:type="dxa"/>
            <w:vAlign w:val="center"/>
          </w:tcPr>
          <w:p w14:paraId="1117AC68">
            <w:pPr>
              <w:adjustRightInd w:val="0"/>
              <w:snapToGrid w:val="0"/>
              <w:jc w:val="center"/>
              <w:rPr>
                <w:color w:val="auto"/>
                <w:sz w:val="24"/>
                <w:highlight w:val="none"/>
              </w:rPr>
            </w:pPr>
          </w:p>
        </w:tc>
        <w:tc>
          <w:tcPr>
            <w:tcW w:w="1875" w:type="dxa"/>
            <w:vAlign w:val="center"/>
          </w:tcPr>
          <w:p w14:paraId="1967CF1C">
            <w:pPr>
              <w:adjustRightInd w:val="0"/>
              <w:snapToGrid w:val="0"/>
              <w:jc w:val="center"/>
              <w:rPr>
                <w:color w:val="auto"/>
                <w:sz w:val="24"/>
                <w:highlight w:val="none"/>
              </w:rPr>
            </w:pPr>
          </w:p>
        </w:tc>
        <w:tc>
          <w:tcPr>
            <w:tcW w:w="1009" w:type="dxa"/>
            <w:vAlign w:val="center"/>
          </w:tcPr>
          <w:p w14:paraId="6D157379">
            <w:pPr>
              <w:adjustRightInd w:val="0"/>
              <w:snapToGrid w:val="0"/>
              <w:jc w:val="center"/>
              <w:rPr>
                <w:color w:val="auto"/>
                <w:sz w:val="24"/>
                <w:highlight w:val="none"/>
              </w:rPr>
            </w:pPr>
          </w:p>
        </w:tc>
      </w:tr>
      <w:tr w14:paraId="1FA1BF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3A3344CC">
            <w:pPr>
              <w:adjustRightInd w:val="0"/>
              <w:snapToGrid w:val="0"/>
              <w:jc w:val="center"/>
              <w:rPr>
                <w:color w:val="auto"/>
                <w:sz w:val="24"/>
                <w:highlight w:val="none"/>
              </w:rPr>
            </w:pPr>
          </w:p>
        </w:tc>
        <w:tc>
          <w:tcPr>
            <w:tcW w:w="1482" w:type="dxa"/>
            <w:vAlign w:val="center"/>
          </w:tcPr>
          <w:p w14:paraId="21547AB1">
            <w:pPr>
              <w:adjustRightInd w:val="0"/>
              <w:snapToGrid w:val="0"/>
              <w:jc w:val="center"/>
              <w:rPr>
                <w:color w:val="auto"/>
                <w:sz w:val="24"/>
                <w:highlight w:val="none"/>
              </w:rPr>
            </w:pPr>
          </w:p>
        </w:tc>
        <w:tc>
          <w:tcPr>
            <w:tcW w:w="2384" w:type="dxa"/>
            <w:vAlign w:val="center"/>
          </w:tcPr>
          <w:p w14:paraId="3657A6C2">
            <w:pPr>
              <w:adjustRightInd w:val="0"/>
              <w:snapToGrid w:val="0"/>
              <w:jc w:val="center"/>
              <w:rPr>
                <w:color w:val="auto"/>
                <w:sz w:val="24"/>
                <w:highlight w:val="none"/>
              </w:rPr>
            </w:pPr>
          </w:p>
        </w:tc>
        <w:tc>
          <w:tcPr>
            <w:tcW w:w="2126" w:type="dxa"/>
            <w:vAlign w:val="center"/>
          </w:tcPr>
          <w:p w14:paraId="7F234643">
            <w:pPr>
              <w:adjustRightInd w:val="0"/>
              <w:snapToGrid w:val="0"/>
              <w:jc w:val="center"/>
              <w:rPr>
                <w:color w:val="auto"/>
                <w:sz w:val="24"/>
                <w:highlight w:val="none"/>
              </w:rPr>
            </w:pPr>
          </w:p>
        </w:tc>
        <w:tc>
          <w:tcPr>
            <w:tcW w:w="1875" w:type="dxa"/>
            <w:vAlign w:val="center"/>
          </w:tcPr>
          <w:p w14:paraId="59862BC6">
            <w:pPr>
              <w:adjustRightInd w:val="0"/>
              <w:snapToGrid w:val="0"/>
              <w:jc w:val="center"/>
              <w:rPr>
                <w:color w:val="auto"/>
                <w:sz w:val="24"/>
                <w:highlight w:val="none"/>
              </w:rPr>
            </w:pPr>
          </w:p>
        </w:tc>
        <w:tc>
          <w:tcPr>
            <w:tcW w:w="1009" w:type="dxa"/>
            <w:vAlign w:val="center"/>
          </w:tcPr>
          <w:p w14:paraId="4C7C2003">
            <w:pPr>
              <w:adjustRightInd w:val="0"/>
              <w:snapToGrid w:val="0"/>
              <w:jc w:val="center"/>
              <w:rPr>
                <w:color w:val="auto"/>
                <w:sz w:val="24"/>
                <w:highlight w:val="none"/>
              </w:rPr>
            </w:pPr>
          </w:p>
        </w:tc>
      </w:tr>
      <w:tr w14:paraId="59D2D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376185D4">
            <w:pPr>
              <w:adjustRightInd w:val="0"/>
              <w:snapToGrid w:val="0"/>
              <w:jc w:val="center"/>
              <w:rPr>
                <w:color w:val="auto"/>
                <w:sz w:val="24"/>
                <w:highlight w:val="none"/>
              </w:rPr>
            </w:pPr>
          </w:p>
        </w:tc>
        <w:tc>
          <w:tcPr>
            <w:tcW w:w="1482" w:type="dxa"/>
            <w:vAlign w:val="center"/>
          </w:tcPr>
          <w:p w14:paraId="608774BD">
            <w:pPr>
              <w:adjustRightInd w:val="0"/>
              <w:snapToGrid w:val="0"/>
              <w:jc w:val="center"/>
              <w:rPr>
                <w:color w:val="auto"/>
                <w:sz w:val="24"/>
                <w:highlight w:val="none"/>
              </w:rPr>
            </w:pPr>
          </w:p>
        </w:tc>
        <w:tc>
          <w:tcPr>
            <w:tcW w:w="2384" w:type="dxa"/>
            <w:vAlign w:val="center"/>
          </w:tcPr>
          <w:p w14:paraId="2A945657">
            <w:pPr>
              <w:adjustRightInd w:val="0"/>
              <w:snapToGrid w:val="0"/>
              <w:jc w:val="center"/>
              <w:rPr>
                <w:color w:val="auto"/>
                <w:sz w:val="24"/>
                <w:highlight w:val="none"/>
              </w:rPr>
            </w:pPr>
          </w:p>
        </w:tc>
        <w:tc>
          <w:tcPr>
            <w:tcW w:w="2126" w:type="dxa"/>
            <w:vAlign w:val="center"/>
          </w:tcPr>
          <w:p w14:paraId="714C5279">
            <w:pPr>
              <w:adjustRightInd w:val="0"/>
              <w:snapToGrid w:val="0"/>
              <w:jc w:val="center"/>
              <w:rPr>
                <w:color w:val="auto"/>
                <w:sz w:val="24"/>
                <w:highlight w:val="none"/>
              </w:rPr>
            </w:pPr>
          </w:p>
        </w:tc>
        <w:tc>
          <w:tcPr>
            <w:tcW w:w="1875" w:type="dxa"/>
            <w:vAlign w:val="center"/>
          </w:tcPr>
          <w:p w14:paraId="488571BB">
            <w:pPr>
              <w:adjustRightInd w:val="0"/>
              <w:snapToGrid w:val="0"/>
              <w:jc w:val="center"/>
              <w:rPr>
                <w:color w:val="auto"/>
                <w:sz w:val="24"/>
                <w:highlight w:val="none"/>
              </w:rPr>
            </w:pPr>
          </w:p>
        </w:tc>
        <w:tc>
          <w:tcPr>
            <w:tcW w:w="1009" w:type="dxa"/>
            <w:vAlign w:val="center"/>
          </w:tcPr>
          <w:p w14:paraId="37F2D65B">
            <w:pPr>
              <w:adjustRightInd w:val="0"/>
              <w:snapToGrid w:val="0"/>
              <w:jc w:val="center"/>
              <w:rPr>
                <w:color w:val="auto"/>
                <w:sz w:val="24"/>
                <w:highlight w:val="none"/>
              </w:rPr>
            </w:pPr>
          </w:p>
        </w:tc>
      </w:tr>
      <w:tr w14:paraId="64BACD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2F40BEFD">
            <w:pPr>
              <w:adjustRightInd w:val="0"/>
              <w:snapToGrid w:val="0"/>
              <w:jc w:val="center"/>
              <w:rPr>
                <w:color w:val="auto"/>
                <w:sz w:val="24"/>
                <w:highlight w:val="none"/>
              </w:rPr>
            </w:pPr>
          </w:p>
        </w:tc>
        <w:tc>
          <w:tcPr>
            <w:tcW w:w="1482" w:type="dxa"/>
            <w:vAlign w:val="center"/>
          </w:tcPr>
          <w:p w14:paraId="25AF28B1">
            <w:pPr>
              <w:adjustRightInd w:val="0"/>
              <w:snapToGrid w:val="0"/>
              <w:jc w:val="center"/>
              <w:rPr>
                <w:color w:val="auto"/>
                <w:sz w:val="24"/>
                <w:highlight w:val="none"/>
              </w:rPr>
            </w:pPr>
          </w:p>
        </w:tc>
        <w:tc>
          <w:tcPr>
            <w:tcW w:w="2384" w:type="dxa"/>
            <w:vAlign w:val="center"/>
          </w:tcPr>
          <w:p w14:paraId="3F1FCC64">
            <w:pPr>
              <w:adjustRightInd w:val="0"/>
              <w:snapToGrid w:val="0"/>
              <w:jc w:val="center"/>
              <w:rPr>
                <w:color w:val="auto"/>
                <w:sz w:val="24"/>
                <w:highlight w:val="none"/>
              </w:rPr>
            </w:pPr>
          </w:p>
        </w:tc>
        <w:tc>
          <w:tcPr>
            <w:tcW w:w="2126" w:type="dxa"/>
            <w:vAlign w:val="center"/>
          </w:tcPr>
          <w:p w14:paraId="7625AEE2">
            <w:pPr>
              <w:adjustRightInd w:val="0"/>
              <w:snapToGrid w:val="0"/>
              <w:jc w:val="center"/>
              <w:rPr>
                <w:color w:val="auto"/>
                <w:sz w:val="24"/>
                <w:highlight w:val="none"/>
              </w:rPr>
            </w:pPr>
          </w:p>
        </w:tc>
        <w:tc>
          <w:tcPr>
            <w:tcW w:w="1875" w:type="dxa"/>
            <w:vAlign w:val="center"/>
          </w:tcPr>
          <w:p w14:paraId="484FDE2A">
            <w:pPr>
              <w:adjustRightInd w:val="0"/>
              <w:snapToGrid w:val="0"/>
              <w:jc w:val="center"/>
              <w:rPr>
                <w:color w:val="auto"/>
                <w:sz w:val="24"/>
                <w:highlight w:val="none"/>
              </w:rPr>
            </w:pPr>
          </w:p>
        </w:tc>
        <w:tc>
          <w:tcPr>
            <w:tcW w:w="1009" w:type="dxa"/>
            <w:vAlign w:val="center"/>
          </w:tcPr>
          <w:p w14:paraId="6770E1E5">
            <w:pPr>
              <w:adjustRightInd w:val="0"/>
              <w:snapToGrid w:val="0"/>
              <w:jc w:val="center"/>
              <w:rPr>
                <w:color w:val="auto"/>
                <w:sz w:val="24"/>
                <w:highlight w:val="none"/>
              </w:rPr>
            </w:pPr>
          </w:p>
        </w:tc>
      </w:tr>
    </w:tbl>
    <w:p w14:paraId="60CB0D62">
      <w:pPr>
        <w:tabs>
          <w:tab w:val="left" w:pos="1800"/>
          <w:tab w:val="left" w:pos="5580"/>
        </w:tabs>
        <w:spacing w:line="360" w:lineRule="auto"/>
        <w:ind w:firstLine="360" w:firstLineChars="150"/>
        <w:jc w:val="left"/>
        <w:rPr>
          <w:color w:val="auto"/>
          <w:sz w:val="24"/>
          <w:highlight w:val="none"/>
          <w:u w:val="single"/>
        </w:rPr>
      </w:pPr>
    </w:p>
    <w:p w14:paraId="166FAFBE">
      <w:pPr>
        <w:tabs>
          <w:tab w:val="left" w:pos="1800"/>
          <w:tab w:val="left" w:pos="5580"/>
        </w:tabs>
        <w:spacing w:line="360" w:lineRule="auto"/>
        <w:ind w:firstLine="360" w:firstLineChars="150"/>
        <w:jc w:val="left"/>
        <w:rPr>
          <w:color w:val="auto"/>
          <w:sz w:val="24"/>
          <w:highlight w:val="none"/>
          <w:u w:val="single"/>
        </w:rPr>
      </w:pPr>
    </w:p>
    <w:p w14:paraId="5862421E">
      <w:pPr>
        <w:tabs>
          <w:tab w:val="left" w:pos="1800"/>
          <w:tab w:val="left" w:pos="5580"/>
        </w:tabs>
        <w:jc w:val="left"/>
        <w:rPr>
          <w:color w:val="auto"/>
          <w:sz w:val="24"/>
          <w:highlight w:val="none"/>
        </w:rPr>
      </w:pPr>
      <w:r>
        <w:rPr>
          <w:color w:val="auto"/>
          <w:sz w:val="24"/>
          <w:highlight w:val="none"/>
        </w:rPr>
        <w:t>注：</w:t>
      </w:r>
    </w:p>
    <w:p w14:paraId="7C17950C">
      <w:pPr>
        <w:tabs>
          <w:tab w:val="left" w:pos="1800"/>
          <w:tab w:val="left" w:pos="5580"/>
        </w:tabs>
        <w:jc w:val="left"/>
        <w:rPr>
          <w:color w:val="auto"/>
          <w:sz w:val="24"/>
          <w:highlight w:val="none"/>
        </w:rPr>
      </w:pPr>
      <w:r>
        <w:rPr>
          <w:color w:val="auto"/>
          <w:sz w:val="24"/>
          <w:highlight w:val="none"/>
        </w:rPr>
        <w:t>1. 对招标文件中的所有商务、技术要求，除本表所列明的所有偏离外，均视作供应商已对之理解和响应。此表中若无任何文字说明，内容为空白的，</w:t>
      </w:r>
      <w:r>
        <w:rPr>
          <w:b/>
          <w:color w:val="auto"/>
          <w:sz w:val="24"/>
          <w:highlight w:val="none"/>
        </w:rPr>
        <w:t>投标无效。</w:t>
      </w:r>
    </w:p>
    <w:p w14:paraId="17E68F7D">
      <w:pPr>
        <w:pStyle w:val="19"/>
        <w:tabs>
          <w:tab w:val="left" w:pos="9040"/>
          <w:tab w:val="clear" w:pos="567"/>
        </w:tabs>
        <w:spacing w:before="3" w:line="240" w:lineRule="auto"/>
        <w:ind w:right="201" w:rightChars="0"/>
        <w:rPr>
          <w:rFonts w:hint="eastAsia" w:ascii="宋体" w:hAnsi="宋体" w:eastAsia="宋体" w:cs="宋体"/>
          <w:color w:val="auto"/>
          <w:sz w:val="24"/>
          <w:szCs w:val="24"/>
          <w:highlight w:val="none"/>
        </w:rPr>
      </w:pPr>
      <w:r>
        <w:rPr>
          <w:color w:val="auto"/>
          <w:sz w:val="24"/>
          <w:highlight w:val="none"/>
        </w:rPr>
        <w:t>2.“偏离情况”列应据实填写“无偏离”、“正偏离”或“负偏离”。</w:t>
      </w:r>
    </w:p>
    <w:p w14:paraId="1251822A">
      <w:pPr>
        <w:tabs>
          <w:tab w:val="left" w:pos="1800"/>
          <w:tab w:val="left" w:pos="5580"/>
        </w:tabs>
        <w:jc w:val="left"/>
        <w:rPr>
          <w:color w:val="auto"/>
          <w:sz w:val="24"/>
          <w:highlight w:val="none"/>
        </w:rPr>
      </w:pPr>
    </w:p>
    <w:p w14:paraId="14014D2C">
      <w:pPr>
        <w:tabs>
          <w:tab w:val="left" w:pos="1800"/>
          <w:tab w:val="left" w:pos="5580"/>
        </w:tabs>
        <w:jc w:val="left"/>
        <w:rPr>
          <w:color w:val="auto"/>
          <w:sz w:val="24"/>
          <w:highlight w:val="none"/>
        </w:rPr>
      </w:pPr>
    </w:p>
    <w:p w14:paraId="587662E7">
      <w:pPr>
        <w:tabs>
          <w:tab w:val="left" w:pos="1800"/>
          <w:tab w:val="left" w:pos="5580"/>
        </w:tabs>
        <w:jc w:val="left"/>
        <w:rPr>
          <w:color w:val="auto"/>
          <w:sz w:val="24"/>
          <w:highlight w:val="none"/>
        </w:rPr>
      </w:pPr>
    </w:p>
    <w:p w14:paraId="737495B5">
      <w:pPr>
        <w:rPr>
          <w:color w:val="auto"/>
          <w:sz w:val="24"/>
          <w:szCs w:val="20"/>
          <w:highlight w:val="none"/>
        </w:rPr>
      </w:pPr>
    </w:p>
    <w:p w14:paraId="6BE7778F">
      <w:pPr>
        <w:autoSpaceDE w:val="0"/>
        <w:autoSpaceDN w:val="0"/>
        <w:adjustRightInd w:val="0"/>
        <w:snapToGrid w:val="0"/>
        <w:spacing w:before="25" w:after="25" w:line="360" w:lineRule="auto"/>
        <w:rPr>
          <w:color w:val="auto"/>
          <w:sz w:val="24"/>
          <w:highlight w:val="none"/>
          <w:lang w:val="zh-CN"/>
        </w:rPr>
      </w:pPr>
      <w:r>
        <w:rPr>
          <w:color w:val="auto"/>
          <w:sz w:val="24"/>
          <w:highlight w:val="none"/>
          <w:lang w:val="zh-CN"/>
        </w:rPr>
        <w:t xml:space="preserve">                  </w:t>
      </w:r>
    </w:p>
    <w:p w14:paraId="01BE8AA2">
      <w:pPr>
        <w:autoSpaceDE w:val="0"/>
        <w:autoSpaceDN w:val="0"/>
        <w:adjustRightInd w:val="0"/>
        <w:snapToGrid w:val="0"/>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    ____________</w:t>
      </w:r>
    </w:p>
    <w:p w14:paraId="46D3CA77">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14:paraId="4559913B">
      <w:pPr>
        <w:numPr>
          <w:ilvl w:val="0"/>
          <w:numId w:val="19"/>
        </w:numPr>
        <w:tabs>
          <w:tab w:val="left" w:pos="360"/>
        </w:tabs>
        <w:snapToGrid w:val="0"/>
        <w:spacing w:line="360" w:lineRule="auto"/>
        <w:outlineLvl w:val="1"/>
        <w:rPr>
          <w:color w:val="auto"/>
          <w:sz w:val="24"/>
          <w:szCs w:val="20"/>
          <w:highlight w:val="none"/>
        </w:rPr>
      </w:pPr>
      <w:r>
        <w:rPr>
          <w:color w:val="auto"/>
          <w:sz w:val="24"/>
          <w:szCs w:val="20"/>
          <w:highlight w:val="none"/>
        </w:rPr>
        <w:br w:type="page"/>
      </w:r>
      <w:r>
        <w:rPr>
          <w:rFonts w:hint="eastAsia"/>
          <w:color w:val="auto"/>
          <w:sz w:val="24"/>
          <w:szCs w:val="20"/>
          <w:highlight w:val="none"/>
        </w:rPr>
        <w:t>本国产品标准证明文件</w:t>
      </w:r>
    </w:p>
    <w:p w14:paraId="1B23F134">
      <w:pPr>
        <w:pStyle w:val="39"/>
        <w:shd w:val="clear" w:color="auto" w:fill="FFFFFF"/>
        <w:spacing w:before="30" w:beforeAutospacing="0" w:after="30" w:afterAutospacing="0"/>
        <w:jc w:val="center"/>
        <w:rPr>
          <w:color w:val="auto"/>
          <w:sz w:val="36"/>
          <w:szCs w:val="36"/>
          <w:highlight w:val="none"/>
        </w:rPr>
      </w:pPr>
      <w:r>
        <w:rPr>
          <w:rStyle w:val="47"/>
          <w:rFonts w:hint="eastAsia"/>
          <w:color w:val="auto"/>
          <w:sz w:val="36"/>
          <w:szCs w:val="36"/>
          <w:highlight w:val="none"/>
          <w:shd w:val="clear" w:color="auto" w:fill="FFFFFF"/>
        </w:rPr>
        <w:t>关于符合本国产品标准的声明函</w:t>
      </w:r>
    </w:p>
    <w:p w14:paraId="7849BED2">
      <w:pPr>
        <w:pStyle w:val="39"/>
        <w:shd w:val="clear" w:color="auto" w:fill="FFFFFF"/>
        <w:spacing w:before="30" w:beforeAutospacing="0" w:after="30" w:afterAutospacing="0"/>
        <w:ind w:firstLine="420"/>
        <w:rPr>
          <w:color w:val="auto"/>
          <w:highlight w:val="none"/>
        </w:rPr>
      </w:pPr>
    </w:p>
    <w:p w14:paraId="52131328">
      <w:pPr>
        <w:pStyle w:val="39"/>
        <w:shd w:val="clear" w:color="auto" w:fill="FFFFFF"/>
        <w:spacing w:before="0" w:beforeAutospacing="0" w:after="0" w:afterAutospacing="0" w:line="360" w:lineRule="auto"/>
        <w:ind w:firstLine="480" w:firstLineChars="200"/>
        <w:rPr>
          <w:color w:val="auto"/>
          <w:highlight w:val="none"/>
        </w:rPr>
      </w:pPr>
      <w:r>
        <w:rPr>
          <w:rFonts w:hint="eastAsia"/>
          <w:color w:val="auto"/>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45E83A40">
      <w:pPr>
        <w:pStyle w:val="39"/>
        <w:shd w:val="clear" w:color="auto" w:fill="FFFFFF"/>
        <w:spacing w:before="0" w:beforeAutospacing="0" w:after="0" w:afterAutospacing="0" w:line="360" w:lineRule="auto"/>
        <w:ind w:firstLine="480" w:firstLineChars="200"/>
        <w:rPr>
          <w:color w:val="auto"/>
          <w:highlight w:val="none"/>
        </w:rPr>
      </w:pPr>
      <w:r>
        <w:rPr>
          <w:rFonts w:hint="eastAsia"/>
          <w:color w:val="auto"/>
          <w:highlight w:val="none"/>
          <w:shd w:val="clear" w:color="auto" w:fill="FFFFFF"/>
        </w:rPr>
        <w:t>1.</w:t>
      </w:r>
      <w:r>
        <w:rPr>
          <w:rStyle w:val="50"/>
          <w:rFonts w:hint="eastAsia"/>
          <w:color w:val="auto"/>
          <w:highlight w:val="none"/>
          <w:u w:val="single"/>
          <w:shd w:val="clear" w:color="auto" w:fill="FFFFFF"/>
        </w:rPr>
        <w:t>（产品名称1）</w:t>
      </w:r>
      <w:r>
        <w:rPr>
          <w:rStyle w:val="50"/>
          <w:rFonts w:hint="eastAsia"/>
          <w:color w:val="auto"/>
          <w:highlight w:val="none"/>
          <w:shd w:val="clear" w:color="auto" w:fill="FFFFFF"/>
          <w:vertAlign w:val="superscript"/>
        </w:rPr>
        <w:t>1</w:t>
      </w:r>
      <w:r>
        <w:rPr>
          <w:rFonts w:hint="eastAsia"/>
          <w:color w:val="auto"/>
          <w:highlight w:val="none"/>
          <w:shd w:val="clear" w:color="auto" w:fill="FFFFFF"/>
        </w:rPr>
        <w:t>，生产厂为</w:t>
      </w:r>
      <w:r>
        <w:rPr>
          <w:rStyle w:val="50"/>
          <w:rFonts w:hint="eastAsia"/>
          <w:color w:val="auto"/>
          <w:highlight w:val="none"/>
          <w:u w:val="single"/>
          <w:shd w:val="clear" w:color="auto" w:fill="FFFFFF"/>
        </w:rPr>
        <w:t>（厂名）</w:t>
      </w:r>
      <w:r>
        <w:rPr>
          <w:rStyle w:val="50"/>
          <w:rFonts w:hint="eastAsia"/>
          <w:color w:val="auto"/>
          <w:highlight w:val="none"/>
          <w:shd w:val="clear" w:color="auto" w:fill="FFFFFF"/>
          <w:vertAlign w:val="superscript"/>
        </w:rPr>
        <w:t>2</w:t>
      </w:r>
      <w:r>
        <w:rPr>
          <w:rFonts w:hint="eastAsia"/>
          <w:color w:val="auto"/>
          <w:highlight w:val="none"/>
          <w:shd w:val="clear" w:color="auto" w:fill="FFFFFF"/>
        </w:rPr>
        <w:t>，厂址为</w:t>
      </w:r>
      <w:r>
        <w:rPr>
          <w:rStyle w:val="50"/>
          <w:rFonts w:hint="eastAsia"/>
          <w:color w:val="auto"/>
          <w:highlight w:val="none"/>
          <w:u w:val="single"/>
          <w:shd w:val="clear" w:color="auto" w:fill="FFFFFF"/>
        </w:rPr>
        <w:t>（生产厂址）</w:t>
      </w:r>
      <w:r>
        <w:rPr>
          <w:rFonts w:hint="eastAsia"/>
          <w:color w:val="auto"/>
          <w:highlight w:val="none"/>
          <w:shd w:val="clear" w:color="auto" w:fill="FFFFFF"/>
        </w:rPr>
        <w:t>。</w:t>
      </w:r>
      <w:r>
        <w:rPr>
          <w:rStyle w:val="50"/>
          <w:rFonts w:hint="eastAsia"/>
          <w:color w:val="auto"/>
          <w:highlight w:val="none"/>
          <w:u w:val="single"/>
          <w:shd w:val="clear" w:color="auto" w:fill="FFFFFF"/>
        </w:rPr>
        <w:t>（产品名称1）</w:t>
      </w:r>
      <w:r>
        <w:rPr>
          <w:rFonts w:hint="eastAsia"/>
          <w:color w:val="auto"/>
          <w:highlight w:val="none"/>
          <w:shd w:val="clear" w:color="auto" w:fill="FFFFFF"/>
        </w:rPr>
        <w:t>的中国境内生产的组件成本占比≥</w:t>
      </w:r>
      <w:r>
        <w:rPr>
          <w:rStyle w:val="50"/>
          <w:rFonts w:hint="eastAsia"/>
          <w:color w:val="auto"/>
          <w:highlight w:val="none"/>
          <w:u w:val="single"/>
          <w:shd w:val="clear" w:color="auto" w:fill="FFFFFF"/>
        </w:rPr>
        <w:t>（规定比例）</w:t>
      </w:r>
      <w:r>
        <w:rPr>
          <w:rStyle w:val="50"/>
          <w:rFonts w:hint="eastAsia"/>
          <w:color w:val="auto"/>
          <w:highlight w:val="none"/>
          <w:shd w:val="clear" w:color="auto" w:fill="FFFFFF"/>
          <w:vertAlign w:val="superscript"/>
        </w:rPr>
        <w:t>3</w:t>
      </w:r>
      <w:r>
        <w:rPr>
          <w:rFonts w:hint="eastAsia"/>
          <w:color w:val="auto"/>
          <w:highlight w:val="none"/>
          <w:shd w:val="clear" w:color="auto" w:fill="FFFFFF"/>
        </w:rPr>
        <w:t>。</w:t>
      </w:r>
      <w:r>
        <w:rPr>
          <w:rStyle w:val="50"/>
          <w:rFonts w:hint="eastAsia"/>
          <w:color w:val="auto"/>
          <w:highlight w:val="none"/>
          <w:u w:val="single"/>
          <w:shd w:val="clear" w:color="auto" w:fill="FFFFFF"/>
        </w:rPr>
        <w:t>（产品名称1）</w:t>
      </w:r>
      <w:r>
        <w:rPr>
          <w:rFonts w:hint="eastAsia"/>
          <w:color w:val="auto"/>
          <w:highlight w:val="none"/>
          <w:shd w:val="clear" w:color="auto" w:fill="FFFFFF"/>
        </w:rPr>
        <w:t>的</w:t>
      </w:r>
      <w:r>
        <w:rPr>
          <w:rStyle w:val="50"/>
          <w:rFonts w:hint="eastAsia"/>
          <w:color w:val="auto"/>
          <w:highlight w:val="none"/>
          <w:u w:val="single"/>
          <w:shd w:val="clear" w:color="auto" w:fill="FFFFFF"/>
        </w:rPr>
        <w:t>（关键组件）</w:t>
      </w:r>
      <w:r>
        <w:rPr>
          <w:rStyle w:val="50"/>
          <w:rFonts w:hint="eastAsia"/>
          <w:color w:val="auto"/>
          <w:highlight w:val="none"/>
          <w:shd w:val="clear" w:color="auto" w:fill="FFFFFF"/>
          <w:vertAlign w:val="superscript"/>
        </w:rPr>
        <w:t>4</w:t>
      </w:r>
      <w:r>
        <w:rPr>
          <w:rFonts w:hint="eastAsia"/>
          <w:color w:val="auto"/>
          <w:highlight w:val="none"/>
          <w:shd w:val="clear" w:color="auto" w:fill="FFFFFF"/>
        </w:rPr>
        <w:t>在中国境内生产。</w:t>
      </w:r>
      <w:r>
        <w:rPr>
          <w:rStyle w:val="50"/>
          <w:rFonts w:hint="eastAsia"/>
          <w:color w:val="auto"/>
          <w:highlight w:val="none"/>
          <w:u w:val="single"/>
          <w:shd w:val="clear" w:color="auto" w:fill="FFFFFF"/>
        </w:rPr>
        <w:t>（产品名称1）</w:t>
      </w:r>
      <w:r>
        <w:rPr>
          <w:rFonts w:hint="eastAsia"/>
          <w:color w:val="auto"/>
          <w:highlight w:val="none"/>
          <w:shd w:val="clear" w:color="auto" w:fill="FFFFFF"/>
        </w:rPr>
        <w:t>的</w:t>
      </w:r>
      <w:r>
        <w:rPr>
          <w:rStyle w:val="50"/>
          <w:rFonts w:hint="eastAsia"/>
          <w:color w:val="auto"/>
          <w:highlight w:val="none"/>
          <w:u w:val="single"/>
          <w:shd w:val="clear" w:color="auto" w:fill="FFFFFF"/>
        </w:rPr>
        <w:t>（关键工序）</w:t>
      </w:r>
      <w:r>
        <w:rPr>
          <w:rStyle w:val="50"/>
          <w:rFonts w:hint="eastAsia"/>
          <w:color w:val="auto"/>
          <w:highlight w:val="none"/>
          <w:shd w:val="clear" w:color="auto" w:fill="FFFFFF"/>
          <w:vertAlign w:val="superscript"/>
        </w:rPr>
        <w:t>5</w:t>
      </w:r>
      <w:r>
        <w:rPr>
          <w:rFonts w:hint="eastAsia"/>
          <w:color w:val="auto"/>
          <w:highlight w:val="none"/>
          <w:shd w:val="clear" w:color="auto" w:fill="FFFFFF"/>
        </w:rPr>
        <w:t>在中国境内完成。</w:t>
      </w:r>
    </w:p>
    <w:p w14:paraId="76D65444">
      <w:pPr>
        <w:pStyle w:val="39"/>
        <w:shd w:val="clear" w:color="auto" w:fill="FFFFFF"/>
        <w:spacing w:before="0" w:beforeAutospacing="0" w:after="0" w:afterAutospacing="0" w:line="360" w:lineRule="auto"/>
        <w:ind w:firstLine="480" w:firstLineChars="200"/>
        <w:rPr>
          <w:color w:val="auto"/>
          <w:highlight w:val="none"/>
        </w:rPr>
      </w:pPr>
      <w:r>
        <w:rPr>
          <w:rFonts w:hint="eastAsia"/>
          <w:color w:val="auto"/>
          <w:highlight w:val="none"/>
          <w:shd w:val="clear" w:color="auto" w:fill="FFFFFF"/>
        </w:rPr>
        <w:t>2.</w:t>
      </w:r>
      <w:r>
        <w:rPr>
          <w:rStyle w:val="50"/>
          <w:rFonts w:hint="eastAsia"/>
          <w:color w:val="auto"/>
          <w:highlight w:val="none"/>
          <w:u w:val="single"/>
          <w:shd w:val="clear" w:color="auto" w:fill="FFFFFF"/>
        </w:rPr>
        <w:t>（产品名称2）</w:t>
      </w:r>
      <w:r>
        <w:rPr>
          <w:rFonts w:hint="eastAsia"/>
          <w:color w:val="auto"/>
          <w:highlight w:val="none"/>
          <w:shd w:val="clear" w:color="auto" w:fill="FFFFFF"/>
        </w:rPr>
        <w:t>，生产厂为</w:t>
      </w:r>
      <w:r>
        <w:rPr>
          <w:rStyle w:val="50"/>
          <w:rFonts w:hint="eastAsia"/>
          <w:color w:val="auto"/>
          <w:highlight w:val="none"/>
          <w:u w:val="single"/>
          <w:shd w:val="clear" w:color="auto" w:fill="FFFFFF"/>
        </w:rPr>
        <w:t>（厂名）</w:t>
      </w:r>
      <w:r>
        <w:rPr>
          <w:rFonts w:hint="eastAsia"/>
          <w:color w:val="auto"/>
          <w:highlight w:val="none"/>
          <w:shd w:val="clear" w:color="auto" w:fill="FFFFFF"/>
        </w:rPr>
        <w:t>，厂址为</w:t>
      </w:r>
      <w:r>
        <w:rPr>
          <w:rStyle w:val="50"/>
          <w:rFonts w:hint="eastAsia"/>
          <w:color w:val="auto"/>
          <w:highlight w:val="none"/>
          <w:u w:val="single"/>
          <w:shd w:val="clear" w:color="auto" w:fill="FFFFFF"/>
        </w:rPr>
        <w:t>（生产厂址）</w:t>
      </w:r>
      <w:r>
        <w:rPr>
          <w:rFonts w:hint="eastAsia"/>
          <w:color w:val="auto"/>
          <w:highlight w:val="none"/>
          <w:shd w:val="clear" w:color="auto" w:fill="FFFFFF"/>
        </w:rPr>
        <w:t>。</w:t>
      </w:r>
      <w:r>
        <w:rPr>
          <w:rStyle w:val="50"/>
          <w:rFonts w:hint="eastAsia"/>
          <w:color w:val="auto"/>
          <w:highlight w:val="none"/>
          <w:u w:val="single"/>
          <w:shd w:val="clear" w:color="auto" w:fill="FFFFFF"/>
        </w:rPr>
        <w:t>（产品名称2）</w:t>
      </w:r>
      <w:r>
        <w:rPr>
          <w:rFonts w:hint="eastAsia"/>
          <w:color w:val="auto"/>
          <w:highlight w:val="none"/>
          <w:shd w:val="clear" w:color="auto" w:fill="FFFFFF"/>
        </w:rPr>
        <w:t>的中国境内生产的组件成本占比≥</w:t>
      </w:r>
      <w:r>
        <w:rPr>
          <w:rStyle w:val="50"/>
          <w:rFonts w:hint="eastAsia"/>
          <w:color w:val="auto"/>
          <w:highlight w:val="none"/>
          <w:u w:val="single"/>
          <w:shd w:val="clear" w:color="auto" w:fill="FFFFFF"/>
        </w:rPr>
        <w:t>（规定比例）</w:t>
      </w:r>
      <w:r>
        <w:rPr>
          <w:rFonts w:hint="eastAsia"/>
          <w:color w:val="auto"/>
          <w:highlight w:val="none"/>
          <w:shd w:val="clear" w:color="auto" w:fill="FFFFFF"/>
        </w:rPr>
        <w:t>。</w:t>
      </w:r>
      <w:r>
        <w:rPr>
          <w:rStyle w:val="50"/>
          <w:rFonts w:hint="eastAsia"/>
          <w:color w:val="auto"/>
          <w:highlight w:val="none"/>
          <w:u w:val="single"/>
          <w:shd w:val="clear" w:color="auto" w:fill="FFFFFF"/>
        </w:rPr>
        <w:t>（产品名称2）</w:t>
      </w:r>
      <w:r>
        <w:rPr>
          <w:rFonts w:hint="eastAsia"/>
          <w:color w:val="auto"/>
          <w:highlight w:val="none"/>
          <w:shd w:val="clear" w:color="auto" w:fill="FFFFFF"/>
        </w:rPr>
        <w:t>的</w:t>
      </w:r>
      <w:r>
        <w:rPr>
          <w:rStyle w:val="50"/>
          <w:rFonts w:hint="eastAsia"/>
          <w:color w:val="auto"/>
          <w:highlight w:val="none"/>
          <w:u w:val="single"/>
          <w:shd w:val="clear" w:color="auto" w:fill="FFFFFF"/>
        </w:rPr>
        <w:t>（关键组件）</w:t>
      </w:r>
      <w:r>
        <w:rPr>
          <w:rFonts w:hint="eastAsia"/>
          <w:color w:val="auto"/>
          <w:highlight w:val="none"/>
          <w:shd w:val="clear" w:color="auto" w:fill="FFFFFF"/>
        </w:rPr>
        <w:t>在中国境内生产。</w:t>
      </w:r>
      <w:r>
        <w:rPr>
          <w:rStyle w:val="50"/>
          <w:rFonts w:hint="eastAsia"/>
          <w:color w:val="auto"/>
          <w:highlight w:val="none"/>
          <w:u w:val="single"/>
          <w:shd w:val="clear" w:color="auto" w:fill="FFFFFF"/>
        </w:rPr>
        <w:t>（产品名称2）</w:t>
      </w:r>
      <w:r>
        <w:rPr>
          <w:rFonts w:hint="eastAsia"/>
          <w:color w:val="auto"/>
          <w:highlight w:val="none"/>
          <w:shd w:val="clear" w:color="auto" w:fill="FFFFFF"/>
        </w:rPr>
        <w:t>的</w:t>
      </w:r>
      <w:r>
        <w:rPr>
          <w:rStyle w:val="50"/>
          <w:rFonts w:hint="eastAsia"/>
          <w:color w:val="auto"/>
          <w:highlight w:val="none"/>
          <w:u w:val="single"/>
          <w:shd w:val="clear" w:color="auto" w:fill="FFFFFF"/>
        </w:rPr>
        <w:t>（关键工序）</w:t>
      </w:r>
      <w:r>
        <w:rPr>
          <w:rFonts w:hint="eastAsia"/>
          <w:color w:val="auto"/>
          <w:highlight w:val="none"/>
          <w:shd w:val="clear" w:color="auto" w:fill="FFFFFF"/>
        </w:rPr>
        <w:t>在中国境内完成。</w:t>
      </w:r>
    </w:p>
    <w:p w14:paraId="3784BDA1">
      <w:pPr>
        <w:pStyle w:val="39"/>
        <w:shd w:val="clear" w:color="auto" w:fill="FFFFFF"/>
        <w:spacing w:before="0" w:beforeAutospacing="0" w:after="0" w:afterAutospacing="0" w:line="360" w:lineRule="auto"/>
        <w:ind w:firstLine="480" w:firstLineChars="200"/>
        <w:rPr>
          <w:color w:val="auto"/>
          <w:highlight w:val="none"/>
        </w:rPr>
      </w:pPr>
      <w:r>
        <w:rPr>
          <w:rFonts w:hint="eastAsia"/>
          <w:color w:val="auto"/>
          <w:highlight w:val="none"/>
          <w:shd w:val="clear" w:color="auto" w:fill="FFFFFF"/>
        </w:rPr>
        <w:t>……</w:t>
      </w:r>
    </w:p>
    <w:p w14:paraId="2DDDA110">
      <w:pPr>
        <w:pStyle w:val="39"/>
        <w:shd w:val="clear" w:color="auto" w:fill="FFFFFF"/>
        <w:spacing w:before="0" w:beforeAutospacing="0" w:after="0" w:afterAutospacing="0" w:line="360" w:lineRule="auto"/>
        <w:ind w:firstLine="480" w:firstLineChars="200"/>
        <w:rPr>
          <w:color w:val="auto"/>
          <w:highlight w:val="none"/>
        </w:rPr>
      </w:pPr>
      <w:r>
        <w:rPr>
          <w:rFonts w:hint="eastAsia"/>
          <w:color w:val="auto"/>
          <w:highlight w:val="none"/>
          <w:shd w:val="clear" w:color="auto" w:fill="FFFFFF"/>
        </w:rPr>
        <w:t>本公司（单位）对上述声明内容的真实性负责。如有虚假，愿承担相应法律责任。</w:t>
      </w:r>
    </w:p>
    <w:p w14:paraId="749038C7">
      <w:pPr>
        <w:pStyle w:val="39"/>
        <w:shd w:val="clear" w:color="auto" w:fill="FFFFFF"/>
        <w:spacing w:before="0" w:beforeAutospacing="0" w:after="0" w:afterAutospacing="0" w:line="360" w:lineRule="auto"/>
        <w:rPr>
          <w:color w:val="auto"/>
          <w:highlight w:val="none"/>
        </w:rPr>
      </w:pPr>
    </w:p>
    <w:p w14:paraId="506EB037">
      <w:pPr>
        <w:pStyle w:val="39"/>
        <w:shd w:val="clear" w:color="auto" w:fill="FFFFFF"/>
        <w:spacing w:before="0" w:beforeAutospacing="0" w:after="0" w:afterAutospacing="0" w:line="360" w:lineRule="auto"/>
        <w:jc w:val="right"/>
        <w:rPr>
          <w:color w:val="auto"/>
          <w:highlight w:val="none"/>
          <w:shd w:val="clear" w:color="auto" w:fill="FFFFFF"/>
        </w:rPr>
      </w:pPr>
    </w:p>
    <w:p w14:paraId="70CA0F29">
      <w:pPr>
        <w:pStyle w:val="39"/>
        <w:shd w:val="clear" w:color="auto" w:fill="FFFFFF"/>
        <w:spacing w:before="0" w:beforeAutospacing="0" w:after="0" w:afterAutospacing="0" w:line="360" w:lineRule="auto"/>
        <w:jc w:val="right"/>
        <w:rPr>
          <w:color w:val="auto"/>
          <w:highlight w:val="none"/>
        </w:rPr>
      </w:pPr>
      <w:r>
        <w:rPr>
          <w:rFonts w:hint="eastAsia"/>
          <w:color w:val="auto"/>
          <w:highlight w:val="none"/>
          <w:shd w:val="clear" w:color="auto" w:fill="FFFFFF"/>
        </w:rPr>
        <w:t>公司（单位）名称（盖章）：　        </w:t>
      </w:r>
    </w:p>
    <w:p w14:paraId="21F5559B">
      <w:pPr>
        <w:pStyle w:val="39"/>
        <w:shd w:val="clear" w:color="auto" w:fill="FFFFFF"/>
        <w:spacing w:before="0" w:beforeAutospacing="0" w:after="0" w:afterAutospacing="0" w:line="360" w:lineRule="auto"/>
        <w:jc w:val="right"/>
        <w:rPr>
          <w:color w:val="auto"/>
          <w:highlight w:val="none"/>
        </w:rPr>
      </w:pPr>
      <w:r>
        <w:rPr>
          <w:rFonts w:hint="eastAsia"/>
          <w:color w:val="auto"/>
          <w:highlight w:val="none"/>
          <w:shd w:val="clear" w:color="auto" w:fill="FFFFFF"/>
        </w:rPr>
        <w:t>日期：　     年　  月　  日         </w:t>
      </w:r>
    </w:p>
    <w:p w14:paraId="78FB1802">
      <w:pPr>
        <w:pStyle w:val="39"/>
        <w:shd w:val="clear" w:color="auto" w:fill="FFFFFF"/>
        <w:spacing w:before="0" w:beforeAutospacing="0" w:after="0" w:afterAutospacing="0" w:line="360" w:lineRule="auto"/>
        <w:rPr>
          <w:color w:val="auto"/>
          <w:highlight w:val="none"/>
          <w:shd w:val="clear" w:color="auto" w:fill="FFFFFF"/>
        </w:rPr>
      </w:pPr>
    </w:p>
    <w:p w14:paraId="08100CCD">
      <w:pPr>
        <w:pStyle w:val="39"/>
        <w:shd w:val="clear" w:color="auto" w:fill="FFFFFF"/>
        <w:spacing w:before="0" w:beforeAutospacing="0" w:after="0" w:afterAutospacing="0" w:line="360" w:lineRule="auto"/>
        <w:rPr>
          <w:color w:val="auto"/>
          <w:highlight w:val="none"/>
          <w:shd w:val="clear" w:color="auto" w:fill="FFFFFF"/>
        </w:rPr>
      </w:pPr>
    </w:p>
    <w:p w14:paraId="058576CE">
      <w:pPr>
        <w:spacing w:line="360" w:lineRule="auto"/>
        <w:ind w:left="424" w:leftChars="1" w:hanging="422" w:hangingChars="201"/>
        <w:rPr>
          <w:color w:val="auto"/>
          <w:szCs w:val="21"/>
          <w:highlight w:val="none"/>
          <w:shd w:val="clear" w:color="auto" w:fill="FFFFFF"/>
        </w:rPr>
      </w:pPr>
      <w:r>
        <w:rPr>
          <w:color w:val="auto"/>
          <w:szCs w:val="21"/>
          <w:highlight w:val="none"/>
          <w:shd w:val="clear" w:color="auto" w:fill="FFFFFF"/>
        </w:rPr>
        <w:t>注：1.产品如有型号，请在“产品名称”栏一并填写。</w:t>
      </w:r>
    </w:p>
    <w:p w14:paraId="554E21C9">
      <w:pPr>
        <w:spacing w:line="360" w:lineRule="auto"/>
        <w:ind w:left="420" w:leftChars="200"/>
        <w:rPr>
          <w:color w:val="auto"/>
          <w:szCs w:val="21"/>
          <w:highlight w:val="none"/>
          <w:shd w:val="clear" w:color="auto" w:fill="FFFFFF"/>
        </w:rPr>
      </w:pPr>
      <w:r>
        <w:rPr>
          <w:color w:val="auto"/>
          <w:szCs w:val="21"/>
          <w:highlight w:val="none"/>
          <w:shd w:val="clear" w:color="auto" w:fill="FFFFFF"/>
        </w:rPr>
        <w:t>2.生产厂名与厂址应与生产厂营业执照载明的相关信息保持一致。</w:t>
      </w:r>
    </w:p>
    <w:p w14:paraId="3F5A33C3">
      <w:pPr>
        <w:spacing w:line="360" w:lineRule="auto"/>
        <w:ind w:left="420" w:leftChars="200"/>
        <w:rPr>
          <w:color w:val="auto"/>
          <w:szCs w:val="21"/>
          <w:highlight w:val="none"/>
          <w:shd w:val="clear" w:color="auto" w:fill="FFFFFF"/>
        </w:rPr>
      </w:pPr>
      <w:r>
        <w:rPr>
          <w:color w:val="auto"/>
          <w:szCs w:val="21"/>
          <w:highlight w:val="none"/>
          <w:shd w:val="clear" w:color="auto" w:fill="FFFFFF"/>
        </w:rPr>
        <w:t>3.该产品的中国境内生产的组件成本占比相关要求实施前，“规定比例”栏可不填。</w:t>
      </w:r>
    </w:p>
    <w:p w14:paraId="09040A1B">
      <w:pPr>
        <w:spacing w:line="360" w:lineRule="auto"/>
        <w:ind w:left="420" w:leftChars="200"/>
        <w:rPr>
          <w:color w:val="auto"/>
          <w:szCs w:val="21"/>
          <w:highlight w:val="none"/>
          <w:shd w:val="clear" w:color="auto" w:fill="FFFFFF"/>
        </w:rPr>
      </w:pPr>
      <w:r>
        <w:rPr>
          <w:color w:val="auto"/>
          <w:szCs w:val="21"/>
          <w:highlight w:val="none"/>
          <w:shd w:val="clear" w:color="auto" w:fill="FFFFFF"/>
        </w:rPr>
        <w:t>4.该产品的关键组件要求实施前，“关键组件”栏可不填。</w:t>
      </w:r>
    </w:p>
    <w:p w14:paraId="0616CB4B">
      <w:pPr>
        <w:spacing w:line="360" w:lineRule="auto"/>
        <w:ind w:left="420" w:leftChars="200"/>
        <w:rPr>
          <w:color w:val="auto"/>
          <w:szCs w:val="21"/>
          <w:highlight w:val="none"/>
          <w:shd w:val="clear" w:color="auto" w:fill="FFFFFF"/>
        </w:rPr>
      </w:pPr>
      <w:r>
        <w:rPr>
          <w:color w:val="auto"/>
          <w:szCs w:val="21"/>
          <w:highlight w:val="none"/>
          <w:shd w:val="clear" w:color="auto" w:fill="FFFFFF"/>
        </w:rPr>
        <w:t>5.该产品的关键工序要求实施前，“关键工序”栏可不填。</w:t>
      </w:r>
    </w:p>
    <w:p w14:paraId="3961E194">
      <w:pPr>
        <w:widowControl/>
        <w:jc w:val="left"/>
        <w:rPr>
          <w:color w:val="auto"/>
          <w:szCs w:val="21"/>
          <w:highlight w:val="none"/>
          <w:shd w:val="clear" w:color="auto" w:fill="FFFFFF"/>
        </w:rPr>
      </w:pPr>
      <w:r>
        <w:rPr>
          <w:color w:val="auto"/>
          <w:szCs w:val="21"/>
          <w:highlight w:val="none"/>
          <w:shd w:val="clear" w:color="auto" w:fill="FFFFFF"/>
        </w:rPr>
        <w:br w:type="page"/>
      </w:r>
    </w:p>
    <w:p w14:paraId="51ACDE9D">
      <w:pPr>
        <w:pStyle w:val="39"/>
        <w:shd w:val="clear" w:color="auto" w:fill="FFFFFF"/>
        <w:spacing w:before="30" w:beforeAutospacing="0" w:after="30" w:afterAutospacing="0"/>
        <w:jc w:val="center"/>
        <w:rPr>
          <w:rStyle w:val="47"/>
          <w:color w:val="auto"/>
          <w:sz w:val="36"/>
          <w:szCs w:val="36"/>
          <w:highlight w:val="none"/>
        </w:rPr>
      </w:pPr>
      <w:r>
        <w:rPr>
          <w:rStyle w:val="47"/>
          <w:rFonts w:hint="eastAsia"/>
          <w:color w:val="auto"/>
          <w:sz w:val="36"/>
          <w:szCs w:val="36"/>
          <w:highlight w:val="none"/>
        </w:rPr>
        <w:t>产品成本占比承诺函</w:t>
      </w:r>
    </w:p>
    <w:p w14:paraId="5A388E8E">
      <w:pPr>
        <w:pStyle w:val="39"/>
        <w:shd w:val="clear" w:color="auto" w:fill="FFFFFF"/>
        <w:spacing w:before="30" w:beforeAutospacing="0" w:after="30" w:afterAutospacing="0"/>
        <w:rPr>
          <w:rStyle w:val="47"/>
          <w:color w:val="auto"/>
          <w:sz w:val="36"/>
          <w:szCs w:val="36"/>
          <w:highlight w:val="none"/>
        </w:rPr>
      </w:pPr>
    </w:p>
    <w:p w14:paraId="0ADA5A91">
      <w:pPr>
        <w:widowControl/>
        <w:spacing w:line="360" w:lineRule="auto"/>
        <w:ind w:firstLine="480" w:firstLineChars="200"/>
        <w:jc w:val="left"/>
        <w:rPr>
          <w:color w:val="auto"/>
          <w:sz w:val="24"/>
          <w:highlight w:val="none"/>
          <w:shd w:val="clear" w:color="auto" w:fill="FFFFFF"/>
        </w:rPr>
      </w:pPr>
      <w:r>
        <w:rPr>
          <w:rFonts w:hint="eastAsia"/>
          <w:color w:val="auto"/>
          <w:sz w:val="24"/>
          <w:highlight w:val="none"/>
          <w:shd w:val="clear" w:color="auto" w:fill="FFFFFF"/>
        </w:rPr>
        <w:t>我公司（单位）郑重承诺，我公司已阅读并理解《国务院办公厅关于在政府采购中实施本国产品标准及相关政策的通知》（国办发〔</w:t>
      </w:r>
      <w:r>
        <w:rPr>
          <w:color w:val="auto"/>
          <w:sz w:val="24"/>
          <w:highlight w:val="none"/>
          <w:shd w:val="clear" w:color="auto" w:fill="FFFFFF"/>
        </w:rPr>
        <w:t>2025</w:t>
      </w:r>
      <w:r>
        <w:rPr>
          <w:rFonts w:hint="eastAsia"/>
          <w:color w:val="auto"/>
          <w:sz w:val="24"/>
          <w:highlight w:val="none"/>
          <w:shd w:val="clear" w:color="auto" w:fill="FFFFFF"/>
        </w:rPr>
        <w:t>〕</w:t>
      </w:r>
      <w:r>
        <w:rPr>
          <w:color w:val="auto"/>
          <w:sz w:val="24"/>
          <w:highlight w:val="none"/>
          <w:shd w:val="clear" w:color="auto" w:fill="FFFFFF"/>
        </w:rPr>
        <w:t>34</w:t>
      </w:r>
      <w:r>
        <w:rPr>
          <w:rFonts w:hint="eastAsia"/>
          <w:color w:val="auto"/>
          <w:sz w:val="24"/>
          <w:highlight w:val="none"/>
          <w:shd w:val="clear" w:color="auto" w:fill="FFFFFF"/>
        </w:rPr>
        <w:t>号）的规定。据此承诺如下：</w:t>
      </w:r>
    </w:p>
    <w:p w14:paraId="63B7879F">
      <w:pPr>
        <w:widowControl/>
        <w:spacing w:line="360" w:lineRule="auto"/>
        <w:ind w:firstLine="480" w:firstLineChars="200"/>
        <w:jc w:val="left"/>
        <w:rPr>
          <w:color w:val="auto"/>
          <w:spacing w:val="6"/>
          <w:sz w:val="24"/>
          <w:highlight w:val="none"/>
        </w:rPr>
      </w:pPr>
      <w:r>
        <w:rPr>
          <w:rFonts w:hint="eastAsia"/>
          <w:color w:val="auto"/>
          <w:sz w:val="24"/>
          <w:highlight w:val="none"/>
          <w:shd w:val="clear" w:color="auto" w:fill="FFFFFF"/>
        </w:rPr>
        <w:t>为本采购项目或者采购包提供的符合本国产品标准的产品成本之和占提供的全部产品成本之和的比例为</w:t>
      </w:r>
      <w:r>
        <w:rPr>
          <w:color w:val="auto"/>
          <w:spacing w:val="6"/>
          <w:sz w:val="24"/>
          <w:highlight w:val="none"/>
        </w:rPr>
        <w:t>______%</w:t>
      </w:r>
      <w:r>
        <w:rPr>
          <w:rFonts w:hint="eastAsia"/>
          <w:color w:val="auto"/>
          <w:spacing w:val="6"/>
          <w:sz w:val="24"/>
          <w:highlight w:val="none"/>
        </w:rPr>
        <w:t>。</w:t>
      </w:r>
    </w:p>
    <w:p w14:paraId="01324A0C">
      <w:pPr>
        <w:widowControl/>
        <w:spacing w:line="360" w:lineRule="auto"/>
        <w:ind w:firstLine="480" w:firstLineChars="200"/>
        <w:jc w:val="left"/>
        <w:rPr>
          <w:color w:val="auto"/>
          <w:sz w:val="24"/>
          <w:highlight w:val="none"/>
        </w:rPr>
      </w:pPr>
    </w:p>
    <w:p w14:paraId="64F98416">
      <w:pPr>
        <w:pStyle w:val="39"/>
        <w:shd w:val="clear" w:color="auto" w:fill="FFFFFF"/>
        <w:spacing w:before="0" w:beforeAutospacing="0" w:after="0" w:afterAutospacing="0" w:line="360" w:lineRule="auto"/>
        <w:jc w:val="right"/>
        <w:rPr>
          <w:color w:val="auto"/>
          <w:highlight w:val="none"/>
        </w:rPr>
      </w:pPr>
      <w:r>
        <w:rPr>
          <w:rFonts w:hint="eastAsia"/>
          <w:color w:val="auto"/>
          <w:highlight w:val="none"/>
          <w:shd w:val="clear" w:color="auto" w:fill="FFFFFF"/>
        </w:rPr>
        <w:t>公司（单位）名称（盖章）：　        </w:t>
      </w:r>
    </w:p>
    <w:p w14:paraId="5E6AD79B">
      <w:pPr>
        <w:widowControl/>
        <w:spacing w:line="360" w:lineRule="auto"/>
        <w:ind w:firstLine="480" w:firstLineChars="200"/>
        <w:jc w:val="right"/>
        <w:rPr>
          <w:color w:val="auto"/>
          <w:sz w:val="24"/>
          <w:highlight w:val="none"/>
        </w:rPr>
      </w:pPr>
      <w:r>
        <w:rPr>
          <w:rFonts w:hint="eastAsia"/>
          <w:color w:val="auto"/>
          <w:sz w:val="24"/>
          <w:highlight w:val="none"/>
          <w:shd w:val="clear" w:color="auto" w:fill="FFFFFF"/>
        </w:rPr>
        <w:t>日期：　     </w:t>
      </w:r>
      <w:r>
        <w:rPr>
          <w:rFonts w:hint="eastAsia" w:ascii="宋体" w:hAnsi="宋体" w:cs="宋体"/>
          <w:color w:val="auto"/>
          <w:sz w:val="24"/>
          <w:highlight w:val="none"/>
          <w:shd w:val="clear" w:color="auto" w:fill="FFFFFF"/>
        </w:rPr>
        <w:t>年　</w:t>
      </w:r>
      <w:r>
        <w:rPr>
          <w:rFonts w:hint="eastAsia"/>
          <w:color w:val="auto"/>
          <w:sz w:val="24"/>
          <w:highlight w:val="none"/>
          <w:shd w:val="clear" w:color="auto" w:fill="FFFFFF"/>
        </w:rPr>
        <w:t>  </w:t>
      </w:r>
      <w:r>
        <w:rPr>
          <w:rFonts w:hint="eastAsia" w:ascii="宋体" w:hAnsi="宋体" w:cs="宋体"/>
          <w:color w:val="auto"/>
          <w:sz w:val="24"/>
          <w:highlight w:val="none"/>
          <w:shd w:val="clear" w:color="auto" w:fill="FFFFFF"/>
        </w:rPr>
        <w:t>月　</w:t>
      </w:r>
      <w:r>
        <w:rPr>
          <w:rFonts w:hint="eastAsia"/>
          <w:color w:val="auto"/>
          <w:sz w:val="24"/>
          <w:highlight w:val="none"/>
          <w:shd w:val="clear" w:color="auto" w:fill="FFFFFF"/>
        </w:rPr>
        <w:t>  </w:t>
      </w:r>
      <w:r>
        <w:rPr>
          <w:rFonts w:hint="eastAsia" w:ascii="宋体" w:hAnsi="宋体" w:cs="宋体"/>
          <w:color w:val="auto"/>
          <w:sz w:val="24"/>
          <w:highlight w:val="none"/>
          <w:shd w:val="clear" w:color="auto" w:fill="FFFFFF"/>
        </w:rPr>
        <w:t>日</w:t>
      </w:r>
      <w:r>
        <w:rPr>
          <w:rFonts w:hint="eastAsia"/>
          <w:color w:val="auto"/>
          <w:sz w:val="24"/>
          <w:highlight w:val="none"/>
          <w:shd w:val="clear" w:color="auto" w:fill="FFFFFF"/>
        </w:rPr>
        <w:t>     </w:t>
      </w:r>
    </w:p>
    <w:p w14:paraId="03B3E4C5">
      <w:pPr>
        <w:widowControl/>
        <w:spacing w:line="360" w:lineRule="auto"/>
        <w:jc w:val="left"/>
        <w:rPr>
          <w:color w:val="auto"/>
          <w:sz w:val="24"/>
          <w:highlight w:val="none"/>
        </w:rPr>
      </w:pPr>
    </w:p>
    <w:p w14:paraId="1E05DEC8">
      <w:pPr>
        <w:widowControl/>
        <w:spacing w:line="360" w:lineRule="auto"/>
        <w:jc w:val="left"/>
        <w:rPr>
          <w:color w:val="auto"/>
          <w:sz w:val="24"/>
          <w:highlight w:val="none"/>
        </w:rPr>
      </w:pPr>
    </w:p>
    <w:p w14:paraId="6DE77504">
      <w:pPr>
        <w:spacing w:line="360" w:lineRule="auto"/>
        <w:rPr>
          <w:color w:val="auto"/>
          <w:sz w:val="22"/>
          <w:szCs w:val="22"/>
          <w:highlight w:val="none"/>
        </w:rPr>
      </w:pPr>
      <w:r>
        <w:rPr>
          <w:rFonts w:hint="eastAsia"/>
          <w:color w:val="auto"/>
          <w:sz w:val="22"/>
          <w:szCs w:val="22"/>
          <w:highlight w:val="none"/>
        </w:rPr>
        <w:t>注：</w:t>
      </w:r>
    </w:p>
    <w:p w14:paraId="37782243">
      <w:pPr>
        <w:spacing w:line="360" w:lineRule="auto"/>
        <w:rPr>
          <w:color w:val="auto"/>
          <w:szCs w:val="21"/>
          <w:highlight w:val="none"/>
          <w:shd w:val="clear" w:color="auto" w:fill="FFFFFF"/>
        </w:rPr>
      </w:pPr>
      <w:r>
        <w:rPr>
          <w:color w:val="auto"/>
          <w:szCs w:val="21"/>
          <w:highlight w:val="none"/>
          <w:shd w:val="clear" w:color="auto" w:fill="FFFFFF"/>
        </w:rPr>
        <w:t xml:space="preserve">1. </w:t>
      </w:r>
      <w:r>
        <w:rPr>
          <w:rFonts w:hint="eastAsia"/>
          <w:color w:val="auto"/>
          <w:szCs w:val="21"/>
          <w:highlight w:val="none"/>
          <w:shd w:val="clear" w:color="auto" w:fill="FFFFFF"/>
        </w:rPr>
        <w:t>本承诺函应按包分别提供。</w:t>
      </w:r>
    </w:p>
    <w:p w14:paraId="44CB84A5">
      <w:pPr>
        <w:spacing w:line="360" w:lineRule="auto"/>
        <w:rPr>
          <w:color w:val="auto"/>
          <w:szCs w:val="21"/>
          <w:highlight w:val="none"/>
          <w:shd w:val="clear" w:color="auto" w:fill="FFFFFF"/>
        </w:rPr>
      </w:pPr>
      <w:r>
        <w:rPr>
          <w:color w:val="auto"/>
          <w:szCs w:val="21"/>
          <w:highlight w:val="none"/>
          <w:shd w:val="clear" w:color="auto" w:fill="FFFFFF"/>
        </w:rPr>
        <w:t xml:space="preserve">2. </w:t>
      </w:r>
      <w:r>
        <w:rPr>
          <w:rFonts w:hint="eastAsia"/>
          <w:color w:val="auto"/>
          <w:szCs w:val="21"/>
          <w:highlight w:val="none"/>
          <w:shd w:val="clear" w:color="auto" w:fill="FFFFFF"/>
        </w:rPr>
        <w:t>单一产品采购无须提供本承诺函；供应商提供产品全部为本国产品，且提供了《关于符合本国产品标准的声明函》时，无须提供本承诺函。</w:t>
      </w:r>
    </w:p>
    <w:p w14:paraId="7ED561C7">
      <w:pPr>
        <w:spacing w:line="360" w:lineRule="auto"/>
        <w:rPr>
          <w:color w:val="auto"/>
          <w:szCs w:val="21"/>
          <w:highlight w:val="none"/>
          <w:shd w:val="clear" w:color="auto" w:fill="FFFFFF"/>
        </w:rPr>
      </w:pPr>
      <w:r>
        <w:rPr>
          <w:color w:val="auto"/>
          <w:szCs w:val="21"/>
          <w:highlight w:val="none"/>
          <w:shd w:val="clear" w:color="auto" w:fill="FFFFFF"/>
        </w:rPr>
        <w:t xml:space="preserve">3. </w:t>
      </w:r>
      <w:r>
        <w:rPr>
          <w:rFonts w:hint="eastAsia"/>
          <w:color w:val="auto"/>
          <w:szCs w:val="21"/>
          <w:highlight w:val="none"/>
          <w:shd w:val="clear" w:color="auto" w:fill="FFFFFF"/>
        </w:rPr>
        <w:t>当采购项目或单个采购包中含有多种产品，且供应商提供的产品同时包含本国产品及非本国产品，则供应商除需提供《关于符合本国产品标准的声明函》外，还需提供本承诺函；否则，不享受</w:t>
      </w:r>
      <w:r>
        <w:rPr>
          <w:rFonts w:hint="eastAsia"/>
          <w:color w:val="auto"/>
          <w:highlight w:val="none"/>
        </w:rPr>
        <w:t>价格评审优惠</w:t>
      </w:r>
      <w:r>
        <w:rPr>
          <w:rFonts w:hint="eastAsia"/>
          <w:color w:val="auto"/>
          <w:szCs w:val="21"/>
          <w:highlight w:val="none"/>
          <w:shd w:val="clear" w:color="auto" w:fill="FFFFFF"/>
        </w:rPr>
        <w:t>。</w:t>
      </w:r>
    </w:p>
    <w:p w14:paraId="2FB7DF93">
      <w:pPr>
        <w:widowControl/>
        <w:jc w:val="left"/>
        <w:rPr>
          <w:color w:val="auto"/>
          <w:sz w:val="24"/>
          <w:szCs w:val="20"/>
          <w:highlight w:val="none"/>
        </w:rPr>
      </w:pPr>
      <w:r>
        <w:rPr>
          <w:color w:val="auto"/>
          <w:sz w:val="24"/>
          <w:szCs w:val="20"/>
          <w:highlight w:val="none"/>
        </w:rPr>
        <w:br w:type="page"/>
      </w:r>
    </w:p>
    <w:p w14:paraId="5B512BC2">
      <w:pPr>
        <w:numPr>
          <w:ilvl w:val="0"/>
          <w:numId w:val="20"/>
        </w:numPr>
        <w:tabs>
          <w:tab w:val="left" w:pos="360"/>
        </w:tabs>
        <w:snapToGrid w:val="0"/>
        <w:spacing w:line="360" w:lineRule="auto"/>
        <w:outlineLvl w:val="1"/>
        <w:rPr>
          <w:color w:val="auto"/>
          <w:sz w:val="24"/>
          <w:szCs w:val="20"/>
          <w:highlight w:val="none"/>
        </w:rPr>
      </w:pPr>
      <w:r>
        <w:rPr>
          <w:color w:val="auto"/>
          <w:sz w:val="24"/>
          <w:szCs w:val="20"/>
          <w:highlight w:val="none"/>
        </w:rPr>
        <w:t>中小企业证明文件</w:t>
      </w:r>
    </w:p>
    <w:p w14:paraId="2BF46270">
      <w:pPr>
        <w:tabs>
          <w:tab w:val="left" w:pos="5580"/>
        </w:tabs>
        <w:spacing w:line="360" w:lineRule="auto"/>
        <w:rPr>
          <w:color w:val="auto"/>
          <w:sz w:val="24"/>
          <w:highlight w:val="none"/>
        </w:rPr>
      </w:pPr>
      <w:r>
        <w:rPr>
          <w:color w:val="auto"/>
          <w:sz w:val="24"/>
          <w:highlight w:val="none"/>
        </w:rPr>
        <w:t>说明：</w:t>
      </w:r>
    </w:p>
    <w:p w14:paraId="1EAA4171">
      <w:pPr>
        <w:tabs>
          <w:tab w:val="left" w:pos="5580"/>
        </w:tabs>
        <w:spacing w:line="360" w:lineRule="auto"/>
        <w:rPr>
          <w:color w:val="auto"/>
          <w:sz w:val="24"/>
          <w:highlight w:val="none"/>
        </w:rPr>
      </w:pPr>
      <w:r>
        <w:rPr>
          <w:color w:val="auto"/>
          <w:sz w:val="24"/>
          <w:highlight w:val="none"/>
        </w:rPr>
        <w:t>1）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787D7F4A">
      <w:pPr>
        <w:tabs>
          <w:tab w:val="left" w:pos="5580"/>
        </w:tabs>
        <w:spacing w:line="360" w:lineRule="auto"/>
        <w:rPr>
          <w:color w:val="auto"/>
          <w:sz w:val="24"/>
          <w:highlight w:val="none"/>
        </w:rPr>
      </w:pPr>
      <w:r>
        <w:rPr>
          <w:color w:val="auto"/>
          <w:sz w:val="24"/>
          <w:highlight w:val="none"/>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2A1C6CCF">
      <w:pPr>
        <w:tabs>
          <w:tab w:val="left" w:pos="5580"/>
        </w:tabs>
        <w:spacing w:line="360" w:lineRule="auto"/>
        <w:rPr>
          <w:color w:val="auto"/>
          <w:sz w:val="24"/>
          <w:highlight w:val="none"/>
        </w:rPr>
      </w:pPr>
      <w:r>
        <w:rPr>
          <w:color w:val="auto"/>
          <w:sz w:val="24"/>
          <w:highlight w:val="none"/>
        </w:rPr>
        <w:t>3）对于多标的采购项目，投标人应充分、准确地了解所提供货物的制造企业、提供服务的承接企业信息。对相关情况了解不清楚的，不建议填报本声明函。</w:t>
      </w:r>
    </w:p>
    <w:p w14:paraId="1E8EB72C">
      <w:pPr>
        <w:tabs>
          <w:tab w:val="left" w:pos="5580"/>
        </w:tabs>
        <w:spacing w:line="360" w:lineRule="auto"/>
        <w:rPr>
          <w:color w:val="auto"/>
          <w:sz w:val="24"/>
          <w:highlight w:val="none"/>
        </w:rPr>
      </w:pPr>
      <w:r>
        <w:rPr>
          <w:color w:val="auto"/>
          <w:sz w:val="24"/>
          <w:highlight w:val="none"/>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w:t>
      </w:r>
      <w:r>
        <w:rPr>
          <w:rFonts w:hint="eastAsia"/>
          <w:color w:val="auto"/>
          <w:sz w:val="24"/>
          <w:highlight w:val="none"/>
        </w:rPr>
        <w:t>及《金融业企业划型标准规定》（银发〔</w:t>
      </w:r>
      <w:r>
        <w:rPr>
          <w:color w:val="auto"/>
          <w:sz w:val="24"/>
          <w:highlight w:val="none"/>
        </w:rPr>
        <w:t>2015</w:t>
      </w:r>
      <w:r>
        <w:rPr>
          <w:rFonts w:hint="eastAsia"/>
          <w:color w:val="auto"/>
          <w:sz w:val="24"/>
          <w:highlight w:val="none"/>
        </w:rPr>
        <w:t>〕</w:t>
      </w:r>
      <w:r>
        <w:rPr>
          <w:color w:val="auto"/>
          <w:sz w:val="24"/>
          <w:highlight w:val="none"/>
        </w:rPr>
        <w:t xml:space="preserve">309 </w:t>
      </w:r>
      <w:r>
        <w:rPr>
          <w:rFonts w:hint="eastAsia"/>
          <w:color w:val="auto"/>
          <w:sz w:val="24"/>
          <w:highlight w:val="none"/>
        </w:rPr>
        <w:t>号）等国务院批准的中小企业划分标准执行</w:t>
      </w:r>
      <w:r>
        <w:rPr>
          <w:color w:val="auto"/>
          <w:sz w:val="24"/>
          <w:highlight w:val="none"/>
        </w:rPr>
        <w:t>。</w:t>
      </w:r>
    </w:p>
    <w:p w14:paraId="6053597F">
      <w:pPr>
        <w:widowControl/>
        <w:jc w:val="left"/>
        <w:rPr>
          <w:b/>
          <w:bCs/>
          <w:color w:val="auto"/>
          <w:sz w:val="24"/>
          <w:highlight w:val="none"/>
        </w:rPr>
      </w:pPr>
      <w:r>
        <w:rPr>
          <w:b/>
          <w:bCs/>
          <w:color w:val="auto"/>
          <w:sz w:val="24"/>
          <w:highlight w:val="none"/>
        </w:rPr>
        <w:br w:type="page"/>
      </w:r>
    </w:p>
    <w:p w14:paraId="3FCA8DF2">
      <w:pPr>
        <w:spacing w:before="240" w:beforeLines="100" w:after="240" w:afterLines="100" w:line="360" w:lineRule="auto"/>
        <w:jc w:val="center"/>
        <w:rPr>
          <w:b/>
          <w:bCs/>
          <w:color w:val="auto"/>
          <w:sz w:val="36"/>
          <w:szCs w:val="36"/>
          <w:highlight w:val="none"/>
        </w:rPr>
      </w:pPr>
      <w:r>
        <w:rPr>
          <w:b/>
          <w:bCs/>
          <w:color w:val="auto"/>
          <w:sz w:val="36"/>
          <w:szCs w:val="36"/>
          <w:highlight w:val="none"/>
        </w:rPr>
        <w:t>中小企业声明函（工程、服务）格式</w:t>
      </w:r>
    </w:p>
    <w:p w14:paraId="10B3EBBC">
      <w:pPr>
        <w:autoSpaceDE w:val="0"/>
        <w:autoSpaceDN w:val="0"/>
        <w:spacing w:line="360" w:lineRule="auto"/>
        <w:ind w:left="220" w:right="415" w:firstLine="640"/>
        <w:jc w:val="left"/>
        <w:rPr>
          <w:color w:val="auto"/>
          <w:kern w:val="0"/>
          <w:sz w:val="24"/>
          <w:highlight w:val="none"/>
        </w:rPr>
      </w:pPr>
      <w:r>
        <w:rPr>
          <w:color w:val="auto"/>
          <w:kern w:val="0"/>
          <w:sz w:val="24"/>
          <w:highlight w:val="none"/>
        </w:rPr>
        <w:t>本公司（联合体）郑重声明，根据《政府采购促进中小企业发展管理办法》（财库﹝2020﹞46号）的规定，本公司（联合体）参加</w:t>
      </w:r>
      <w:r>
        <w:rPr>
          <w:i/>
          <w:color w:val="auto"/>
          <w:kern w:val="0"/>
          <w:sz w:val="24"/>
          <w:highlight w:val="none"/>
          <w:u w:val="single"/>
        </w:rPr>
        <w:t>（单位名称）</w:t>
      </w:r>
      <w:r>
        <w:rPr>
          <w:color w:val="auto"/>
          <w:kern w:val="0"/>
          <w:sz w:val="24"/>
          <w:highlight w:val="none"/>
        </w:rPr>
        <w:t>的</w:t>
      </w:r>
      <w:r>
        <w:rPr>
          <w:i/>
          <w:color w:val="auto"/>
          <w:kern w:val="0"/>
          <w:sz w:val="24"/>
          <w:highlight w:val="none"/>
          <w:u w:val="single"/>
        </w:rPr>
        <w:t>（项目名称）</w:t>
      </w:r>
      <w:r>
        <w:rPr>
          <w:color w:val="auto"/>
          <w:kern w:val="0"/>
          <w:sz w:val="24"/>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5CA1395C">
      <w:pPr>
        <w:numPr>
          <w:ilvl w:val="0"/>
          <w:numId w:val="21"/>
        </w:numPr>
        <w:tabs>
          <w:tab w:val="left" w:pos="1276"/>
          <w:tab w:val="left" w:pos="5005"/>
          <w:tab w:val="left" w:pos="7227"/>
        </w:tabs>
        <w:autoSpaceDE w:val="0"/>
        <w:autoSpaceDN w:val="0"/>
        <w:spacing w:line="360" w:lineRule="auto"/>
        <w:ind w:left="284" w:right="236" w:firstLine="576"/>
        <w:jc w:val="left"/>
        <w:rPr>
          <w:color w:val="auto"/>
          <w:kern w:val="0"/>
          <w:sz w:val="24"/>
          <w:highlight w:val="none"/>
        </w:rPr>
      </w:pPr>
      <w:r>
        <w:rPr>
          <w:i/>
          <w:color w:val="auto"/>
          <w:kern w:val="0"/>
          <w:sz w:val="24"/>
          <w:highlight w:val="none"/>
          <w:u w:val="single" w:color="000000"/>
        </w:rPr>
        <w:t>（标的名称）</w:t>
      </w:r>
      <w:r>
        <w:rPr>
          <w:color w:val="auto"/>
          <w:kern w:val="0"/>
          <w:sz w:val="24"/>
          <w:highlight w:val="none"/>
          <w:u w:color="000000"/>
        </w:rPr>
        <w:t>，属于</w:t>
      </w:r>
      <w:r>
        <w:rPr>
          <w:i/>
          <w:color w:val="auto"/>
          <w:kern w:val="0"/>
          <w:sz w:val="24"/>
          <w:highlight w:val="none"/>
          <w:u w:color="000000"/>
        </w:rPr>
        <w:t>（</w:t>
      </w:r>
      <w:r>
        <w:rPr>
          <w:i/>
          <w:color w:val="auto"/>
          <w:kern w:val="0"/>
          <w:sz w:val="24"/>
          <w:highlight w:val="none"/>
          <w:u w:val="single" w:color="000000"/>
        </w:rPr>
        <w:t>采购文件中明确的所属行业）</w:t>
      </w:r>
      <w:r>
        <w:rPr>
          <w:color w:val="auto"/>
          <w:kern w:val="0"/>
          <w:sz w:val="24"/>
          <w:highlight w:val="none"/>
          <w:u w:color="000000"/>
        </w:rPr>
        <w:t>；</w:t>
      </w:r>
      <w:r>
        <w:rPr>
          <w:color w:val="auto"/>
          <w:kern w:val="0"/>
          <w:sz w:val="24"/>
          <w:highlight w:val="none"/>
        </w:rPr>
        <w:t>承建（承接）企业为</w:t>
      </w:r>
      <w:r>
        <w:rPr>
          <w:i/>
          <w:color w:val="auto"/>
          <w:kern w:val="0"/>
          <w:sz w:val="24"/>
          <w:highlight w:val="none"/>
          <w:u w:val="single"/>
        </w:rPr>
        <w:t>（企业名称）</w:t>
      </w:r>
      <w:r>
        <w:rPr>
          <w:color w:val="auto"/>
          <w:kern w:val="0"/>
          <w:sz w:val="24"/>
          <w:highlight w:val="none"/>
        </w:rPr>
        <w:t>，从业人员</w:t>
      </w:r>
      <w:r>
        <w:rPr>
          <w:color w:val="auto"/>
          <w:kern w:val="0"/>
          <w:sz w:val="24"/>
          <w:highlight w:val="none"/>
          <w:u w:val="single"/>
        </w:rPr>
        <w:tab/>
      </w:r>
      <w:r>
        <w:rPr>
          <w:color w:val="auto"/>
          <w:kern w:val="0"/>
          <w:sz w:val="24"/>
          <w:highlight w:val="none"/>
        </w:rPr>
        <w:t>人，营业收入为</w:t>
      </w:r>
      <w:r>
        <w:rPr>
          <w:color w:val="auto"/>
          <w:kern w:val="0"/>
          <w:sz w:val="24"/>
          <w:highlight w:val="none"/>
          <w:u w:val="single"/>
        </w:rPr>
        <w:tab/>
      </w:r>
      <w:r>
        <w:rPr>
          <w:color w:val="auto"/>
          <w:kern w:val="0"/>
          <w:sz w:val="24"/>
          <w:highlight w:val="none"/>
        </w:rPr>
        <w:t>万元，资产总额为</w:t>
      </w:r>
      <w:r>
        <w:rPr>
          <w:color w:val="auto"/>
          <w:kern w:val="0"/>
          <w:sz w:val="24"/>
          <w:highlight w:val="none"/>
          <w:u w:val="single"/>
        </w:rPr>
        <w:tab/>
      </w:r>
      <w:r>
        <w:rPr>
          <w:color w:val="auto"/>
          <w:kern w:val="0"/>
          <w:sz w:val="24"/>
          <w:highlight w:val="none"/>
        </w:rPr>
        <w:t>万元</w:t>
      </w:r>
      <w:r>
        <w:rPr>
          <w:color w:val="auto"/>
          <w:highlight w:val="none"/>
        </w:rPr>
        <w:fldChar w:fldCharType="begin"/>
      </w:r>
      <w:r>
        <w:rPr>
          <w:color w:val="auto"/>
          <w:highlight w:val="none"/>
        </w:rPr>
        <w:instrText xml:space="preserve"> HYPERLINK \l "_bookmark1" </w:instrText>
      </w:r>
      <w:r>
        <w:rPr>
          <w:color w:val="auto"/>
          <w:highlight w:val="none"/>
        </w:rPr>
        <w:fldChar w:fldCharType="separate"/>
      </w:r>
      <w:r>
        <w:rPr>
          <w:color w:val="auto"/>
          <w:kern w:val="0"/>
          <w:position w:val="16"/>
          <w:sz w:val="24"/>
          <w:highlight w:val="none"/>
        </w:rPr>
        <w:t>1</w:t>
      </w:r>
      <w:r>
        <w:rPr>
          <w:color w:val="auto"/>
          <w:kern w:val="0"/>
          <w:position w:val="16"/>
          <w:sz w:val="24"/>
          <w:highlight w:val="none"/>
        </w:rPr>
        <w:fldChar w:fldCharType="end"/>
      </w:r>
      <w:r>
        <w:rPr>
          <w:color w:val="auto"/>
          <w:kern w:val="0"/>
          <w:sz w:val="24"/>
          <w:highlight w:val="none"/>
        </w:rPr>
        <w:t>，属于</w:t>
      </w:r>
      <w:r>
        <w:rPr>
          <w:i/>
          <w:color w:val="auto"/>
          <w:kern w:val="0"/>
          <w:sz w:val="24"/>
          <w:highlight w:val="none"/>
          <w:u w:val="single"/>
        </w:rPr>
        <w:t>（中型企业、小型企业、微型企业）</w:t>
      </w:r>
      <w:r>
        <w:rPr>
          <w:color w:val="auto"/>
          <w:kern w:val="0"/>
          <w:sz w:val="24"/>
          <w:highlight w:val="none"/>
        </w:rPr>
        <w:t>；</w:t>
      </w:r>
    </w:p>
    <w:p w14:paraId="6F7C765F">
      <w:pPr>
        <w:numPr>
          <w:ilvl w:val="0"/>
          <w:numId w:val="21"/>
        </w:numPr>
        <w:tabs>
          <w:tab w:val="left" w:pos="1243"/>
          <w:tab w:val="left" w:pos="1806"/>
          <w:tab w:val="left" w:pos="5005"/>
          <w:tab w:val="left" w:pos="7213"/>
        </w:tabs>
        <w:autoSpaceDE w:val="0"/>
        <w:autoSpaceDN w:val="0"/>
        <w:spacing w:line="360" w:lineRule="auto"/>
        <w:ind w:left="205" w:right="258" w:firstLine="655"/>
        <w:jc w:val="left"/>
        <w:rPr>
          <w:color w:val="auto"/>
          <w:kern w:val="0"/>
          <w:sz w:val="24"/>
          <w:highlight w:val="none"/>
          <w:u w:color="000000"/>
        </w:rPr>
      </w:pPr>
      <w:r>
        <w:rPr>
          <w:i/>
          <w:color w:val="auto"/>
          <w:kern w:val="0"/>
          <w:sz w:val="24"/>
          <w:highlight w:val="none"/>
          <w:u w:val="single" w:color="000000"/>
        </w:rPr>
        <w:t>（标的名称）</w:t>
      </w:r>
      <w:r>
        <w:rPr>
          <w:color w:val="auto"/>
          <w:kern w:val="0"/>
          <w:sz w:val="24"/>
          <w:highlight w:val="none"/>
          <w:u w:color="000000"/>
        </w:rPr>
        <w:t>，属于</w:t>
      </w:r>
      <w:r>
        <w:rPr>
          <w:i/>
          <w:color w:val="auto"/>
          <w:kern w:val="0"/>
          <w:sz w:val="24"/>
          <w:highlight w:val="none"/>
          <w:u w:color="000000"/>
        </w:rPr>
        <w:t>（</w:t>
      </w:r>
      <w:r>
        <w:rPr>
          <w:i/>
          <w:color w:val="auto"/>
          <w:kern w:val="0"/>
          <w:sz w:val="24"/>
          <w:highlight w:val="none"/>
          <w:u w:val="single" w:color="000000"/>
        </w:rPr>
        <w:t>采购文件中明确的所属行业）</w:t>
      </w:r>
      <w:r>
        <w:rPr>
          <w:color w:val="auto"/>
          <w:kern w:val="0"/>
          <w:sz w:val="24"/>
          <w:highlight w:val="none"/>
          <w:u w:color="000000"/>
        </w:rPr>
        <w:t>；承建（承接）企业为</w:t>
      </w:r>
      <w:r>
        <w:rPr>
          <w:i/>
          <w:color w:val="auto"/>
          <w:kern w:val="0"/>
          <w:sz w:val="24"/>
          <w:highlight w:val="none"/>
          <w:u w:val="single" w:color="000000"/>
        </w:rPr>
        <w:t>（企业名称）</w:t>
      </w:r>
      <w:r>
        <w:rPr>
          <w:color w:val="auto"/>
          <w:kern w:val="0"/>
          <w:sz w:val="24"/>
          <w:highlight w:val="none"/>
          <w:u w:color="000000"/>
        </w:rPr>
        <w:t>，从业人员</w:t>
      </w:r>
      <w:r>
        <w:rPr>
          <w:color w:val="auto"/>
          <w:kern w:val="0"/>
          <w:sz w:val="24"/>
          <w:highlight w:val="none"/>
          <w:u w:val="single" w:color="000000"/>
        </w:rPr>
        <w:tab/>
      </w:r>
      <w:r>
        <w:rPr>
          <w:color w:val="auto"/>
          <w:kern w:val="0"/>
          <w:sz w:val="24"/>
          <w:highlight w:val="none"/>
          <w:u w:color="000000"/>
        </w:rPr>
        <w:t>人，营业收入为</w:t>
      </w:r>
      <w:r>
        <w:rPr>
          <w:color w:val="auto"/>
          <w:kern w:val="0"/>
          <w:sz w:val="24"/>
          <w:highlight w:val="none"/>
          <w:u w:val="single" w:color="000000"/>
        </w:rPr>
        <w:tab/>
      </w:r>
      <w:r>
        <w:rPr>
          <w:color w:val="auto"/>
          <w:kern w:val="0"/>
          <w:sz w:val="24"/>
          <w:highlight w:val="none"/>
          <w:u w:color="000000"/>
        </w:rPr>
        <w:t>万元，资产总额为</w:t>
      </w:r>
      <w:r>
        <w:rPr>
          <w:color w:val="auto"/>
          <w:kern w:val="0"/>
          <w:sz w:val="24"/>
          <w:highlight w:val="none"/>
          <w:u w:val="single" w:color="000000"/>
        </w:rPr>
        <w:tab/>
      </w:r>
      <w:r>
        <w:rPr>
          <w:color w:val="auto"/>
          <w:kern w:val="0"/>
          <w:sz w:val="24"/>
          <w:highlight w:val="none"/>
          <w:u w:color="000000"/>
        </w:rPr>
        <w:t>万元，属于</w:t>
      </w:r>
      <w:r>
        <w:rPr>
          <w:i/>
          <w:color w:val="auto"/>
          <w:kern w:val="0"/>
          <w:sz w:val="24"/>
          <w:highlight w:val="none"/>
          <w:u w:val="single" w:color="000000"/>
        </w:rPr>
        <w:t>（中型企业、小型企业、微型企业）</w:t>
      </w:r>
      <w:r>
        <w:rPr>
          <w:color w:val="auto"/>
          <w:kern w:val="0"/>
          <w:sz w:val="24"/>
          <w:highlight w:val="none"/>
          <w:u w:color="000000"/>
        </w:rPr>
        <w:t>；</w:t>
      </w:r>
    </w:p>
    <w:p w14:paraId="5CC20882">
      <w:pPr>
        <w:autoSpaceDE w:val="0"/>
        <w:autoSpaceDN w:val="0"/>
        <w:spacing w:line="360" w:lineRule="auto"/>
        <w:ind w:left="860"/>
        <w:jc w:val="left"/>
        <w:rPr>
          <w:color w:val="auto"/>
          <w:kern w:val="0"/>
          <w:sz w:val="24"/>
          <w:highlight w:val="none"/>
        </w:rPr>
      </w:pPr>
      <w:r>
        <w:rPr>
          <w:color w:val="auto"/>
          <w:kern w:val="0"/>
          <w:sz w:val="24"/>
          <w:highlight w:val="none"/>
        </w:rPr>
        <w:t>……</w:t>
      </w:r>
    </w:p>
    <w:p w14:paraId="702BEB40">
      <w:pPr>
        <w:autoSpaceDE w:val="0"/>
        <w:autoSpaceDN w:val="0"/>
        <w:spacing w:line="360" w:lineRule="auto"/>
        <w:ind w:left="220" w:right="417" w:firstLine="645"/>
        <w:rPr>
          <w:color w:val="auto"/>
          <w:kern w:val="0"/>
          <w:sz w:val="24"/>
          <w:highlight w:val="none"/>
        </w:rPr>
      </w:pPr>
      <w:r>
        <w:rPr>
          <w:color w:val="auto"/>
          <w:kern w:val="0"/>
          <w:sz w:val="24"/>
          <w:highlight w:val="none"/>
        </w:rPr>
        <w:t>以上企业，不属于大企业的分支机构，不存在控股股东为大企业的情形，也不存在与大企业的负责人为同一人的情形。</w:t>
      </w:r>
    </w:p>
    <w:p w14:paraId="3CC96FA5">
      <w:pPr>
        <w:spacing w:line="360" w:lineRule="auto"/>
        <w:ind w:firstLine="504"/>
        <w:rPr>
          <w:color w:val="auto"/>
          <w:spacing w:val="6"/>
          <w:sz w:val="24"/>
          <w:highlight w:val="none"/>
        </w:rPr>
      </w:pPr>
      <w:r>
        <w:rPr>
          <w:color w:val="auto"/>
          <w:kern w:val="0"/>
          <w:sz w:val="24"/>
          <w:highlight w:val="none"/>
        </w:rPr>
        <w:t>本企业对上述声明内容的真实性负责。如有虚假，将依法承担相应责任。</w:t>
      </w:r>
    </w:p>
    <w:p w14:paraId="34472509">
      <w:pPr>
        <w:spacing w:line="360" w:lineRule="auto"/>
        <w:ind w:firstLine="504"/>
        <w:rPr>
          <w:color w:val="auto"/>
          <w:spacing w:val="6"/>
          <w:sz w:val="24"/>
          <w:highlight w:val="none"/>
        </w:rPr>
      </w:pPr>
    </w:p>
    <w:p w14:paraId="11D75C92">
      <w:pPr>
        <w:spacing w:line="360" w:lineRule="auto"/>
        <w:ind w:right="360" w:firstLine="480"/>
        <w:jc w:val="right"/>
        <w:rPr>
          <w:color w:val="auto"/>
          <w:sz w:val="24"/>
          <w:highlight w:val="none"/>
        </w:rPr>
      </w:pPr>
    </w:p>
    <w:p w14:paraId="604C9CD1">
      <w:pPr>
        <w:spacing w:line="360" w:lineRule="auto"/>
        <w:ind w:right="360" w:firstLine="480"/>
        <w:jc w:val="right"/>
        <w:rPr>
          <w:color w:val="auto"/>
          <w:sz w:val="24"/>
          <w:highlight w:val="none"/>
        </w:rPr>
      </w:pPr>
      <w:r>
        <w:rPr>
          <w:color w:val="auto"/>
          <w:sz w:val="24"/>
          <w:highlight w:val="none"/>
        </w:rPr>
        <w:t>企业名称（盖章）：________</w:t>
      </w:r>
    </w:p>
    <w:p w14:paraId="7D0F26AF">
      <w:pPr>
        <w:spacing w:line="360" w:lineRule="auto"/>
        <w:ind w:right="360" w:firstLine="480"/>
        <w:jc w:val="right"/>
        <w:rPr>
          <w:color w:val="auto"/>
          <w:sz w:val="24"/>
          <w:highlight w:val="none"/>
        </w:rPr>
      </w:pPr>
      <w:r>
        <w:rPr>
          <w:color w:val="auto"/>
          <w:sz w:val="24"/>
          <w:highlight w:val="none"/>
        </w:rPr>
        <w:t>日 期：________</w:t>
      </w:r>
    </w:p>
    <w:p w14:paraId="577C3CD5">
      <w:pPr>
        <w:spacing w:line="360" w:lineRule="auto"/>
        <w:ind w:right="360" w:firstLine="480"/>
        <w:jc w:val="right"/>
        <w:rPr>
          <w:color w:val="auto"/>
          <w:sz w:val="24"/>
          <w:highlight w:val="none"/>
        </w:rPr>
      </w:pPr>
    </w:p>
    <w:p w14:paraId="559DFC17">
      <w:pPr>
        <w:adjustRightInd w:val="0"/>
        <w:snapToGrid w:val="0"/>
        <w:jc w:val="left"/>
        <w:rPr>
          <w:color w:val="auto"/>
          <w:sz w:val="24"/>
          <w:szCs w:val="21"/>
          <w:highlight w:val="none"/>
        </w:rPr>
      </w:pPr>
    </w:p>
    <w:tbl>
      <w:tblPr>
        <w:tblStyle w:val="43"/>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08F6E9EC">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14:paraId="0DD9CA87">
            <w:pPr>
              <w:adjustRightInd w:val="0"/>
              <w:snapToGrid w:val="0"/>
              <w:jc w:val="left"/>
              <w:rPr>
                <w:color w:val="auto"/>
                <w:szCs w:val="21"/>
                <w:highlight w:val="none"/>
              </w:rPr>
            </w:pPr>
            <w:r>
              <w:rPr>
                <w:color w:val="auto"/>
                <w:szCs w:val="21"/>
                <w:highlight w:val="none"/>
                <w:vertAlign w:val="superscript"/>
              </w:rPr>
              <w:t>1</w:t>
            </w:r>
            <w:r>
              <w:rPr>
                <w:color w:val="auto"/>
                <w:szCs w:val="21"/>
                <w:highlight w:val="none"/>
              </w:rPr>
              <w:t>从业人员、营业收入、资产总额填报上一年度数据，无上一年度数据的新成立企业可不填报。</w:t>
            </w:r>
          </w:p>
        </w:tc>
      </w:tr>
    </w:tbl>
    <w:p w14:paraId="78F007CD">
      <w:pPr>
        <w:adjustRightInd w:val="0"/>
        <w:snapToGrid w:val="0"/>
        <w:jc w:val="left"/>
        <w:rPr>
          <w:color w:val="auto"/>
          <w:szCs w:val="21"/>
          <w:highlight w:val="none"/>
          <w:vertAlign w:val="superscript"/>
        </w:rPr>
      </w:pPr>
    </w:p>
    <w:p w14:paraId="587757D1">
      <w:pPr>
        <w:spacing w:line="360" w:lineRule="auto"/>
        <w:ind w:right="360" w:firstLine="480"/>
        <w:jc w:val="right"/>
        <w:rPr>
          <w:color w:val="auto"/>
          <w:sz w:val="24"/>
          <w:highlight w:val="none"/>
        </w:rPr>
      </w:pPr>
    </w:p>
    <w:p w14:paraId="385D6441">
      <w:pPr>
        <w:spacing w:line="360" w:lineRule="auto"/>
        <w:ind w:right="360" w:firstLine="480"/>
        <w:jc w:val="right"/>
        <w:rPr>
          <w:color w:val="auto"/>
          <w:sz w:val="24"/>
          <w:highlight w:val="none"/>
        </w:rPr>
      </w:pPr>
    </w:p>
    <w:p w14:paraId="3EB3ED43">
      <w:pPr>
        <w:spacing w:line="360" w:lineRule="auto"/>
        <w:outlineLvl w:val="2"/>
        <w:rPr>
          <w:color w:val="auto"/>
          <w:sz w:val="24"/>
          <w:szCs w:val="20"/>
          <w:highlight w:val="none"/>
        </w:rPr>
      </w:pPr>
      <w:r>
        <w:rPr>
          <w:color w:val="auto"/>
          <w:sz w:val="24"/>
          <w:szCs w:val="20"/>
          <w:highlight w:val="none"/>
        </w:rPr>
        <w:br w:type="page"/>
      </w:r>
    </w:p>
    <w:p w14:paraId="3D59AFCE">
      <w:pPr>
        <w:spacing w:before="240" w:beforeLines="100" w:after="240" w:afterLines="100" w:line="360" w:lineRule="auto"/>
        <w:jc w:val="center"/>
        <w:rPr>
          <w:color w:val="auto"/>
          <w:sz w:val="36"/>
          <w:szCs w:val="36"/>
          <w:highlight w:val="none"/>
        </w:rPr>
      </w:pPr>
      <w:r>
        <w:rPr>
          <w:b/>
          <w:bCs/>
          <w:color w:val="auto"/>
          <w:sz w:val="36"/>
          <w:szCs w:val="36"/>
          <w:highlight w:val="none"/>
        </w:rPr>
        <w:t>残疾人福利性单位声明函格式</w:t>
      </w:r>
      <w:r>
        <w:rPr>
          <w:color w:val="auto"/>
          <w:sz w:val="36"/>
          <w:szCs w:val="36"/>
          <w:highlight w:val="none"/>
        </w:rPr>
        <w:t xml:space="preserve"> </w:t>
      </w:r>
    </w:p>
    <w:p w14:paraId="730058B7">
      <w:pPr>
        <w:spacing w:line="588" w:lineRule="exact"/>
        <w:ind w:firstLine="504"/>
        <w:rPr>
          <w:color w:val="auto"/>
          <w:spacing w:val="6"/>
          <w:sz w:val="24"/>
          <w:highlight w:val="none"/>
        </w:rPr>
      </w:pPr>
      <w:r>
        <w:rPr>
          <w:color w:val="auto"/>
          <w:spacing w:val="6"/>
          <w:sz w:val="24"/>
          <w:highlight w:val="none"/>
        </w:rPr>
        <w:t>本单位郑重声明，根据《财政部 民政部 中国残疾人联合会关于促进残疾人就业政府采购政策的通知》（财库</w:t>
      </w:r>
      <w:r>
        <w:rPr>
          <w:color w:val="auto"/>
          <w:sz w:val="24"/>
          <w:highlight w:val="none"/>
        </w:rPr>
        <w:t>〔2017〕141</w:t>
      </w:r>
      <w:r>
        <w:rPr>
          <w:color w:val="auto"/>
          <w:spacing w:val="6"/>
          <w:sz w:val="24"/>
          <w:highlight w:val="none"/>
        </w:rPr>
        <w:t>号）的规定，本单位</w:t>
      </w:r>
      <w:r>
        <w:rPr>
          <w:b/>
          <w:color w:val="auto"/>
          <w:sz w:val="24"/>
          <w:highlight w:val="none"/>
        </w:rPr>
        <w:t>（请进行选择）</w:t>
      </w:r>
      <w:r>
        <w:rPr>
          <w:color w:val="auto"/>
          <w:spacing w:val="6"/>
          <w:sz w:val="24"/>
          <w:highlight w:val="none"/>
        </w:rPr>
        <w:t>：</w:t>
      </w:r>
    </w:p>
    <w:p w14:paraId="085BBFCD">
      <w:pPr>
        <w:spacing w:line="588" w:lineRule="exact"/>
        <w:ind w:firstLine="482"/>
        <w:rPr>
          <w:b/>
          <w:color w:val="auto"/>
          <w:spacing w:val="6"/>
          <w:sz w:val="24"/>
          <w:highlight w:val="none"/>
        </w:rPr>
      </w:pPr>
      <w:r>
        <w:rPr>
          <w:b/>
          <w:color w:val="auto"/>
          <w:sz w:val="24"/>
          <w:highlight w:val="none"/>
        </w:rPr>
        <w:t>□</w:t>
      </w:r>
      <w:r>
        <w:rPr>
          <w:b/>
          <w:color w:val="auto"/>
          <w:spacing w:val="6"/>
          <w:sz w:val="24"/>
          <w:highlight w:val="none"/>
        </w:rPr>
        <w:t>不属于符合条件的残疾人福利性单位。</w:t>
      </w:r>
    </w:p>
    <w:p w14:paraId="490681A3">
      <w:pPr>
        <w:spacing w:line="588" w:lineRule="exact"/>
        <w:ind w:firstLine="482"/>
        <w:rPr>
          <w:color w:val="auto"/>
          <w:spacing w:val="6"/>
          <w:sz w:val="24"/>
          <w:highlight w:val="none"/>
        </w:rPr>
      </w:pPr>
      <w:r>
        <w:rPr>
          <w:b/>
          <w:color w:val="auto"/>
          <w:sz w:val="24"/>
          <w:highlight w:val="none"/>
        </w:rPr>
        <w:t>□</w:t>
      </w:r>
      <w:r>
        <w:rPr>
          <w:b/>
          <w:color w:val="auto"/>
          <w:spacing w:val="6"/>
          <w:sz w:val="24"/>
          <w:highlight w:val="none"/>
        </w:rPr>
        <w:t>属于符合条件的残疾人福利性单位，</w:t>
      </w:r>
      <w:r>
        <w:rPr>
          <w:color w:val="auto"/>
          <w:spacing w:val="6"/>
          <w:sz w:val="24"/>
          <w:highlight w:val="none"/>
        </w:rPr>
        <w:t>且本单位参加______单位的______项目采购活动提供本单位制造的货物（由本单位承担工程/提供服务），或者提供其他残疾人福利性单位制造的货物（不包括使用非残疾人福利性单位注册商标的货物）。</w:t>
      </w:r>
    </w:p>
    <w:p w14:paraId="16D34747">
      <w:pPr>
        <w:spacing w:line="588" w:lineRule="exact"/>
        <w:ind w:firstLine="506" w:firstLineChars="200"/>
        <w:rPr>
          <w:color w:val="auto"/>
          <w:spacing w:val="6"/>
          <w:sz w:val="24"/>
          <w:highlight w:val="none"/>
        </w:rPr>
      </w:pPr>
      <w:r>
        <w:rPr>
          <w:b/>
          <w:color w:val="auto"/>
          <w:spacing w:val="6"/>
          <w:sz w:val="24"/>
          <w:highlight w:val="none"/>
        </w:rPr>
        <w:t>本单位对上述声明的真实性负责。如有虚假，将依法承担相应责任。</w:t>
      </w:r>
    </w:p>
    <w:p w14:paraId="325F8ECF">
      <w:pPr>
        <w:spacing w:line="588" w:lineRule="exact"/>
        <w:ind w:firstLine="504" w:firstLineChars="200"/>
        <w:rPr>
          <w:color w:val="auto"/>
          <w:spacing w:val="6"/>
          <w:sz w:val="24"/>
          <w:highlight w:val="none"/>
        </w:rPr>
      </w:pPr>
    </w:p>
    <w:p w14:paraId="4C064042">
      <w:pPr>
        <w:spacing w:line="588" w:lineRule="exact"/>
        <w:ind w:firstLine="504" w:firstLineChars="200"/>
        <w:rPr>
          <w:color w:val="auto"/>
          <w:spacing w:val="6"/>
          <w:sz w:val="24"/>
          <w:highlight w:val="none"/>
        </w:rPr>
      </w:pPr>
    </w:p>
    <w:p w14:paraId="7E63720C">
      <w:pPr>
        <w:tabs>
          <w:tab w:val="left" w:pos="4860"/>
        </w:tabs>
        <w:spacing w:line="588" w:lineRule="exact"/>
        <w:ind w:right="1560" w:firstLine="504" w:firstLineChars="200"/>
        <w:jc w:val="center"/>
        <w:rPr>
          <w:color w:val="auto"/>
          <w:spacing w:val="6"/>
          <w:sz w:val="24"/>
          <w:highlight w:val="none"/>
        </w:rPr>
      </w:pPr>
      <w:r>
        <w:rPr>
          <w:color w:val="auto"/>
          <w:spacing w:val="6"/>
          <w:sz w:val="24"/>
          <w:highlight w:val="none"/>
        </w:rPr>
        <w:t xml:space="preserve">               单位名称（盖章）：</w:t>
      </w:r>
    </w:p>
    <w:p w14:paraId="2781FC02">
      <w:pPr>
        <w:tabs>
          <w:tab w:val="left" w:pos="4860"/>
        </w:tabs>
        <w:spacing w:line="588" w:lineRule="exact"/>
        <w:ind w:right="1560" w:firstLine="504" w:firstLineChars="200"/>
        <w:jc w:val="center"/>
        <w:rPr>
          <w:color w:val="auto"/>
          <w:spacing w:val="6"/>
          <w:sz w:val="24"/>
          <w:highlight w:val="none"/>
        </w:rPr>
      </w:pPr>
      <w:r>
        <w:rPr>
          <w:color w:val="auto"/>
          <w:spacing w:val="6"/>
          <w:sz w:val="24"/>
          <w:highlight w:val="none"/>
        </w:rPr>
        <w:t xml:space="preserve">       日  期：</w:t>
      </w:r>
    </w:p>
    <w:p w14:paraId="408E1B94">
      <w:pPr>
        <w:numPr>
          <w:ilvl w:val="0"/>
          <w:numId w:val="20"/>
        </w:numPr>
        <w:tabs>
          <w:tab w:val="left" w:pos="360"/>
        </w:tabs>
        <w:snapToGrid w:val="0"/>
        <w:spacing w:line="360" w:lineRule="auto"/>
        <w:outlineLvl w:val="1"/>
        <w:rPr>
          <w:color w:val="auto"/>
          <w:sz w:val="24"/>
          <w:szCs w:val="20"/>
          <w:highlight w:val="none"/>
        </w:rPr>
      </w:pPr>
      <w:r>
        <w:rPr>
          <w:color w:val="auto"/>
          <w:szCs w:val="20"/>
          <w:highlight w:val="none"/>
        </w:rPr>
        <w:br w:type="page"/>
      </w:r>
      <w:r>
        <w:rPr>
          <w:color w:val="auto"/>
          <w:sz w:val="24"/>
          <w:szCs w:val="20"/>
          <w:highlight w:val="none"/>
        </w:rPr>
        <w:t>拟分包情况说明</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不适用</w:t>
      </w:r>
      <w:r>
        <w:rPr>
          <w:rFonts w:hint="eastAsia" w:ascii="宋体" w:hAnsi="宋体" w:eastAsia="宋体" w:cs="宋体"/>
          <w:color w:val="auto"/>
          <w:sz w:val="24"/>
          <w:szCs w:val="24"/>
          <w:highlight w:val="none"/>
          <w:lang w:eastAsia="zh-CN"/>
        </w:rPr>
        <w:t>）</w:t>
      </w:r>
    </w:p>
    <w:p w14:paraId="3C5F4E11">
      <w:pPr>
        <w:autoSpaceDE w:val="0"/>
        <w:autoSpaceDN w:val="0"/>
        <w:adjustRightInd w:val="0"/>
        <w:spacing w:line="360" w:lineRule="auto"/>
        <w:jc w:val="center"/>
        <w:rPr>
          <w:b/>
          <w:color w:val="auto"/>
          <w:sz w:val="36"/>
          <w:szCs w:val="36"/>
          <w:highlight w:val="none"/>
        </w:rPr>
      </w:pPr>
      <w:r>
        <w:rPr>
          <w:b/>
          <w:color w:val="auto"/>
          <w:sz w:val="36"/>
          <w:szCs w:val="36"/>
          <w:highlight w:val="none"/>
        </w:rPr>
        <w:t>拟分包情况说明</w:t>
      </w:r>
    </w:p>
    <w:p w14:paraId="24812922">
      <w:pPr>
        <w:tabs>
          <w:tab w:val="left" w:pos="5580"/>
        </w:tabs>
        <w:spacing w:line="360" w:lineRule="auto"/>
        <w:rPr>
          <w:color w:val="auto"/>
          <w:sz w:val="24"/>
          <w:highlight w:val="none"/>
        </w:rPr>
      </w:pPr>
      <w:r>
        <w:rPr>
          <w:color w:val="auto"/>
          <w:sz w:val="24"/>
          <w:highlight w:val="none"/>
        </w:rPr>
        <w:t>致：</w:t>
      </w:r>
      <w:r>
        <w:rPr>
          <w:color w:val="auto"/>
          <w:sz w:val="24"/>
          <w:highlight w:val="none"/>
          <w:u w:val="single"/>
        </w:rPr>
        <w:t>（采购人或采购代理机构）</w:t>
      </w:r>
    </w:p>
    <w:p w14:paraId="27C0C647">
      <w:pPr>
        <w:adjustRightInd w:val="0"/>
        <w:snapToGrid w:val="0"/>
        <w:spacing w:line="360" w:lineRule="auto"/>
        <w:ind w:firstLine="480" w:firstLineChars="200"/>
        <w:jc w:val="left"/>
        <w:rPr>
          <w:color w:val="auto"/>
          <w:sz w:val="24"/>
          <w:highlight w:val="none"/>
        </w:rPr>
      </w:pPr>
      <w:r>
        <w:rPr>
          <w:color w:val="auto"/>
          <w:sz w:val="24"/>
          <w:highlight w:val="none"/>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248"/>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14:paraId="4DABE7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vAlign w:val="center"/>
          </w:tcPr>
          <w:p w14:paraId="3556D09C">
            <w:pPr>
              <w:pStyle w:val="249"/>
              <w:jc w:val="center"/>
              <w:rPr>
                <w:rFonts w:ascii="Times New Roman" w:hAnsi="Times New Roman" w:cs="Times New Roman" w:eastAsiaTheme="minorEastAsia"/>
                <w:color w:val="auto"/>
                <w:sz w:val="24"/>
                <w:highlight w:val="none"/>
              </w:rPr>
            </w:pPr>
            <w:r>
              <w:rPr>
                <w:rFonts w:ascii="Times New Roman" w:hAnsi="Times New Roman" w:cs="Times New Roman" w:eastAsiaTheme="minorEastAsia"/>
                <w:color w:val="auto"/>
                <w:sz w:val="24"/>
                <w:highlight w:val="none"/>
              </w:rPr>
              <w:t>序号</w:t>
            </w:r>
          </w:p>
        </w:tc>
        <w:tc>
          <w:tcPr>
            <w:tcW w:w="1287" w:type="dxa"/>
            <w:vAlign w:val="center"/>
          </w:tcPr>
          <w:p w14:paraId="6B3E8DF1">
            <w:pPr>
              <w:pStyle w:val="249"/>
              <w:jc w:val="center"/>
              <w:rPr>
                <w:rFonts w:ascii="Times New Roman" w:hAnsi="Times New Roman" w:cs="Times New Roman" w:eastAsiaTheme="minorEastAsia"/>
                <w:color w:val="auto"/>
                <w:sz w:val="24"/>
                <w:highlight w:val="none"/>
              </w:rPr>
            </w:pPr>
            <w:r>
              <w:rPr>
                <w:rFonts w:ascii="Times New Roman" w:hAnsi="Times New Roman" w:cs="Times New Roman" w:eastAsiaTheme="minorEastAsia"/>
                <w:color w:val="auto"/>
                <w:sz w:val="24"/>
                <w:highlight w:val="none"/>
              </w:rPr>
              <w:t>分包承担</w:t>
            </w:r>
          </w:p>
          <w:p w14:paraId="5F233143">
            <w:pPr>
              <w:pStyle w:val="249"/>
              <w:jc w:val="center"/>
              <w:rPr>
                <w:rFonts w:ascii="Times New Roman" w:hAnsi="Times New Roman" w:cs="Times New Roman" w:eastAsiaTheme="minorEastAsia"/>
                <w:color w:val="auto"/>
                <w:sz w:val="24"/>
                <w:highlight w:val="none"/>
              </w:rPr>
            </w:pPr>
            <w:r>
              <w:rPr>
                <w:rFonts w:ascii="Times New Roman" w:hAnsi="Times New Roman" w:cs="Times New Roman" w:eastAsiaTheme="minorEastAsia"/>
                <w:color w:val="auto"/>
                <w:sz w:val="24"/>
                <w:highlight w:val="none"/>
              </w:rPr>
              <w:t>主体名称</w:t>
            </w:r>
          </w:p>
        </w:tc>
        <w:tc>
          <w:tcPr>
            <w:tcW w:w="1513" w:type="dxa"/>
            <w:vAlign w:val="center"/>
          </w:tcPr>
          <w:p w14:paraId="06343CE1">
            <w:pPr>
              <w:pStyle w:val="249"/>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分包承担</w:t>
            </w:r>
          </w:p>
          <w:p w14:paraId="1E567860">
            <w:pPr>
              <w:pStyle w:val="249"/>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主体类型</w:t>
            </w:r>
          </w:p>
          <w:p w14:paraId="7EF40D70">
            <w:pPr>
              <w:pStyle w:val="249"/>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（选择）</w:t>
            </w:r>
          </w:p>
        </w:tc>
        <w:tc>
          <w:tcPr>
            <w:tcW w:w="1125" w:type="dxa"/>
            <w:vAlign w:val="center"/>
          </w:tcPr>
          <w:p w14:paraId="231E9E2B">
            <w:pPr>
              <w:pStyle w:val="249"/>
              <w:jc w:val="center"/>
              <w:rPr>
                <w:rFonts w:ascii="Times New Roman" w:hAnsi="Times New Roman" w:cs="Times New Roman" w:eastAsiaTheme="minorEastAsia"/>
                <w:color w:val="auto"/>
                <w:sz w:val="24"/>
                <w:highlight w:val="none"/>
              </w:rPr>
            </w:pPr>
            <w:r>
              <w:rPr>
                <w:rFonts w:ascii="Times New Roman" w:hAnsi="Times New Roman" w:cs="Times New Roman" w:eastAsiaTheme="minorEastAsia"/>
                <w:color w:val="auto"/>
                <w:sz w:val="24"/>
                <w:highlight w:val="none"/>
              </w:rPr>
              <w:t>资质等级</w:t>
            </w:r>
          </w:p>
        </w:tc>
        <w:tc>
          <w:tcPr>
            <w:tcW w:w="1558" w:type="dxa"/>
            <w:vAlign w:val="center"/>
          </w:tcPr>
          <w:p w14:paraId="049C1A9B">
            <w:pPr>
              <w:pStyle w:val="249"/>
              <w:jc w:val="center"/>
              <w:rPr>
                <w:rFonts w:ascii="Times New Roman" w:hAnsi="Times New Roman" w:cs="Times New Roman" w:eastAsiaTheme="minorEastAsia"/>
                <w:color w:val="auto"/>
                <w:sz w:val="24"/>
                <w:highlight w:val="none"/>
              </w:rPr>
            </w:pPr>
            <w:r>
              <w:rPr>
                <w:rFonts w:ascii="Times New Roman" w:hAnsi="Times New Roman" w:cs="Times New Roman" w:eastAsiaTheme="minorEastAsia"/>
                <w:color w:val="auto"/>
                <w:sz w:val="24"/>
                <w:highlight w:val="none"/>
              </w:rPr>
              <w:t>拟分包</w:t>
            </w:r>
          </w:p>
          <w:p w14:paraId="42203A57">
            <w:pPr>
              <w:pStyle w:val="249"/>
              <w:jc w:val="center"/>
              <w:rPr>
                <w:rFonts w:ascii="Times New Roman" w:hAnsi="Times New Roman" w:cs="Times New Roman" w:eastAsiaTheme="minorEastAsia"/>
                <w:color w:val="auto"/>
                <w:sz w:val="24"/>
                <w:highlight w:val="none"/>
              </w:rPr>
            </w:pPr>
            <w:r>
              <w:rPr>
                <w:rFonts w:ascii="Times New Roman" w:hAnsi="Times New Roman" w:cs="Times New Roman" w:eastAsiaTheme="minorEastAsia"/>
                <w:color w:val="auto"/>
                <w:sz w:val="24"/>
                <w:highlight w:val="none"/>
              </w:rPr>
              <w:t>合同内容</w:t>
            </w:r>
          </w:p>
        </w:tc>
        <w:tc>
          <w:tcPr>
            <w:tcW w:w="1498" w:type="dxa"/>
            <w:vAlign w:val="center"/>
          </w:tcPr>
          <w:p w14:paraId="0233EF2A">
            <w:pPr>
              <w:pStyle w:val="249"/>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拟分包</w:t>
            </w:r>
          </w:p>
          <w:p w14:paraId="35B999E4">
            <w:pPr>
              <w:pStyle w:val="249"/>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合同金额</w:t>
            </w:r>
          </w:p>
          <w:p w14:paraId="5DE89597">
            <w:pPr>
              <w:pStyle w:val="249"/>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（人民币元）</w:t>
            </w:r>
          </w:p>
        </w:tc>
        <w:tc>
          <w:tcPr>
            <w:tcW w:w="1564" w:type="dxa"/>
            <w:vAlign w:val="center"/>
          </w:tcPr>
          <w:p w14:paraId="04C11575">
            <w:pPr>
              <w:pStyle w:val="249"/>
              <w:jc w:val="center"/>
              <w:rPr>
                <w:rFonts w:ascii="Times New Roman" w:hAnsi="Times New Roman" w:cs="Times New Roman" w:eastAsiaTheme="minorEastAsia"/>
                <w:b/>
                <w:color w:val="auto"/>
                <w:sz w:val="24"/>
                <w:highlight w:val="none"/>
                <w:lang w:eastAsia="zh-CN"/>
              </w:rPr>
            </w:pPr>
            <w:r>
              <w:rPr>
                <w:rFonts w:ascii="Times New Roman" w:hAnsi="Times New Roman" w:cs="Times New Roman" w:eastAsiaTheme="minorEastAsia"/>
                <w:b/>
                <w:color w:val="auto"/>
                <w:sz w:val="24"/>
                <w:highlight w:val="none"/>
                <w:lang w:eastAsia="zh-CN"/>
              </w:rPr>
              <w:t>占合同金额</w:t>
            </w:r>
          </w:p>
          <w:p w14:paraId="020493EC">
            <w:pPr>
              <w:pStyle w:val="249"/>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b/>
                <w:color w:val="auto"/>
                <w:sz w:val="24"/>
                <w:highlight w:val="none"/>
                <w:lang w:eastAsia="zh-CN"/>
              </w:rPr>
              <w:t>的比例（</w:t>
            </w:r>
            <w:r>
              <w:rPr>
                <w:rFonts w:ascii="Times New Roman" w:hAnsi="Times New Roman" w:eastAsia="Times New Roman" w:cs="Times New Roman"/>
                <w:b/>
                <w:color w:val="auto"/>
                <w:sz w:val="24"/>
                <w:highlight w:val="none"/>
                <w:lang w:eastAsia="zh-CN"/>
              </w:rPr>
              <w:t>%</w:t>
            </w:r>
            <w:r>
              <w:rPr>
                <w:rFonts w:ascii="Times New Roman" w:hAnsi="Times New Roman" w:cs="Times New Roman" w:eastAsiaTheme="minorEastAsia"/>
                <w:b/>
                <w:color w:val="auto"/>
                <w:sz w:val="24"/>
                <w:highlight w:val="none"/>
                <w:lang w:eastAsia="zh-CN"/>
              </w:rPr>
              <w:t>）</w:t>
            </w:r>
          </w:p>
        </w:tc>
      </w:tr>
      <w:tr w14:paraId="59CC3E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31BF9475">
            <w:pPr>
              <w:pStyle w:val="249"/>
              <w:jc w:val="center"/>
              <w:rPr>
                <w:rFonts w:ascii="Times New Roman" w:hAnsi="Times New Roman" w:cs="Times New Roman" w:eastAsiaTheme="minorEastAsia"/>
                <w:color w:val="auto"/>
                <w:sz w:val="24"/>
                <w:highlight w:val="none"/>
              </w:rPr>
            </w:pPr>
            <w:r>
              <w:rPr>
                <w:rFonts w:ascii="Times New Roman" w:hAnsi="Times New Roman" w:cs="Times New Roman" w:eastAsiaTheme="minorEastAsia"/>
                <w:color w:val="auto"/>
                <w:sz w:val="24"/>
                <w:highlight w:val="none"/>
              </w:rPr>
              <w:t>1</w:t>
            </w:r>
          </w:p>
        </w:tc>
        <w:tc>
          <w:tcPr>
            <w:tcW w:w="1287" w:type="dxa"/>
            <w:vAlign w:val="center"/>
          </w:tcPr>
          <w:p w14:paraId="60FC944E">
            <w:pPr>
              <w:pStyle w:val="249"/>
              <w:jc w:val="center"/>
              <w:rPr>
                <w:rFonts w:ascii="Times New Roman" w:hAnsi="Times New Roman" w:cs="Times New Roman" w:eastAsiaTheme="minorEastAsia"/>
                <w:color w:val="auto"/>
                <w:sz w:val="30"/>
                <w:highlight w:val="none"/>
              </w:rPr>
            </w:pPr>
          </w:p>
        </w:tc>
        <w:tc>
          <w:tcPr>
            <w:tcW w:w="1513" w:type="dxa"/>
            <w:vAlign w:val="center"/>
          </w:tcPr>
          <w:p w14:paraId="740BEE23">
            <w:pPr>
              <w:pStyle w:val="249"/>
              <w:tabs>
                <w:tab w:val="left" w:pos="235"/>
              </w:tabs>
              <w:ind w:left="1" w:leftChars="-43" w:hanging="91" w:hangingChars="3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□中型企业</w:t>
            </w:r>
          </w:p>
          <w:p w14:paraId="4AAC8D42">
            <w:pPr>
              <w:pStyle w:val="249"/>
              <w:tabs>
                <w:tab w:val="left" w:pos="235"/>
              </w:tabs>
              <w:ind w:left="1" w:leftChars="-43" w:hanging="91" w:hangingChars="3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□小微企业</w:t>
            </w:r>
          </w:p>
          <w:p w14:paraId="1EF1ACEF">
            <w:pPr>
              <w:pStyle w:val="249"/>
              <w:tabs>
                <w:tab w:val="left" w:pos="235"/>
              </w:tabs>
              <w:ind w:left="1" w:leftChars="-43" w:hanging="91" w:hangingChars="3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□其他</w:t>
            </w:r>
          </w:p>
        </w:tc>
        <w:tc>
          <w:tcPr>
            <w:tcW w:w="1125" w:type="dxa"/>
            <w:vAlign w:val="center"/>
          </w:tcPr>
          <w:p w14:paraId="3CBA4A2F">
            <w:pPr>
              <w:pStyle w:val="249"/>
              <w:jc w:val="center"/>
              <w:rPr>
                <w:rFonts w:ascii="Times New Roman" w:hAnsi="Times New Roman" w:cs="Times New Roman" w:eastAsiaTheme="minorEastAsia"/>
                <w:color w:val="auto"/>
                <w:sz w:val="30"/>
                <w:highlight w:val="none"/>
                <w:lang w:eastAsia="zh-CN"/>
              </w:rPr>
            </w:pPr>
          </w:p>
        </w:tc>
        <w:tc>
          <w:tcPr>
            <w:tcW w:w="1558" w:type="dxa"/>
            <w:vAlign w:val="center"/>
          </w:tcPr>
          <w:p w14:paraId="6C966121">
            <w:pPr>
              <w:pStyle w:val="249"/>
              <w:jc w:val="center"/>
              <w:rPr>
                <w:rFonts w:ascii="Times New Roman" w:hAnsi="Times New Roman" w:cs="Times New Roman" w:eastAsiaTheme="minorEastAsia"/>
                <w:color w:val="auto"/>
                <w:sz w:val="30"/>
                <w:highlight w:val="none"/>
                <w:lang w:eastAsia="zh-CN"/>
              </w:rPr>
            </w:pPr>
          </w:p>
        </w:tc>
        <w:tc>
          <w:tcPr>
            <w:tcW w:w="1498" w:type="dxa"/>
            <w:vAlign w:val="center"/>
          </w:tcPr>
          <w:p w14:paraId="5E46D694">
            <w:pPr>
              <w:pStyle w:val="249"/>
              <w:jc w:val="center"/>
              <w:rPr>
                <w:rFonts w:ascii="Times New Roman" w:hAnsi="Times New Roman" w:cs="Times New Roman" w:eastAsiaTheme="minorEastAsia"/>
                <w:color w:val="auto"/>
                <w:sz w:val="30"/>
                <w:highlight w:val="none"/>
                <w:lang w:eastAsia="zh-CN"/>
              </w:rPr>
            </w:pPr>
          </w:p>
        </w:tc>
        <w:tc>
          <w:tcPr>
            <w:tcW w:w="1564" w:type="dxa"/>
            <w:vAlign w:val="center"/>
          </w:tcPr>
          <w:p w14:paraId="425950FC">
            <w:pPr>
              <w:pStyle w:val="249"/>
              <w:jc w:val="center"/>
              <w:rPr>
                <w:rFonts w:ascii="Times New Roman" w:hAnsi="Times New Roman" w:cs="Times New Roman" w:eastAsiaTheme="minorEastAsia"/>
                <w:color w:val="auto"/>
                <w:sz w:val="30"/>
                <w:highlight w:val="none"/>
                <w:lang w:eastAsia="zh-CN"/>
              </w:rPr>
            </w:pPr>
          </w:p>
        </w:tc>
      </w:tr>
      <w:tr w14:paraId="7639E5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36A3660D">
            <w:pPr>
              <w:pStyle w:val="249"/>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2</w:t>
            </w:r>
          </w:p>
        </w:tc>
        <w:tc>
          <w:tcPr>
            <w:tcW w:w="1287" w:type="dxa"/>
            <w:vAlign w:val="center"/>
          </w:tcPr>
          <w:p w14:paraId="1FF743DA">
            <w:pPr>
              <w:pStyle w:val="249"/>
              <w:jc w:val="center"/>
              <w:rPr>
                <w:rFonts w:ascii="Times New Roman" w:hAnsi="Times New Roman" w:cs="Times New Roman" w:eastAsiaTheme="minorEastAsia"/>
                <w:color w:val="auto"/>
                <w:sz w:val="30"/>
                <w:highlight w:val="none"/>
              </w:rPr>
            </w:pPr>
          </w:p>
        </w:tc>
        <w:tc>
          <w:tcPr>
            <w:tcW w:w="1513" w:type="dxa"/>
            <w:vAlign w:val="center"/>
          </w:tcPr>
          <w:p w14:paraId="507BE8EB">
            <w:pPr>
              <w:pStyle w:val="249"/>
              <w:tabs>
                <w:tab w:val="left" w:pos="235"/>
              </w:tabs>
              <w:ind w:left="1" w:leftChars="-43" w:hanging="91" w:hangingChars="3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□中型企业</w:t>
            </w:r>
          </w:p>
          <w:p w14:paraId="378FBB45">
            <w:pPr>
              <w:pStyle w:val="249"/>
              <w:tabs>
                <w:tab w:val="left" w:pos="235"/>
              </w:tabs>
              <w:ind w:left="1" w:leftChars="-43" w:hanging="91" w:hangingChars="3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□小微企业</w:t>
            </w:r>
          </w:p>
          <w:p w14:paraId="39A904BE">
            <w:pPr>
              <w:pStyle w:val="249"/>
              <w:tabs>
                <w:tab w:val="left" w:pos="235"/>
              </w:tabs>
              <w:ind w:left="1" w:leftChars="-43" w:hanging="91" w:hangingChars="3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□其他</w:t>
            </w:r>
          </w:p>
        </w:tc>
        <w:tc>
          <w:tcPr>
            <w:tcW w:w="1125" w:type="dxa"/>
            <w:vAlign w:val="center"/>
          </w:tcPr>
          <w:p w14:paraId="706D9C09">
            <w:pPr>
              <w:pStyle w:val="249"/>
              <w:jc w:val="center"/>
              <w:rPr>
                <w:rFonts w:ascii="Times New Roman" w:hAnsi="Times New Roman" w:cs="Times New Roman" w:eastAsiaTheme="minorEastAsia"/>
                <w:color w:val="auto"/>
                <w:sz w:val="30"/>
                <w:highlight w:val="none"/>
                <w:lang w:eastAsia="zh-CN"/>
              </w:rPr>
            </w:pPr>
          </w:p>
        </w:tc>
        <w:tc>
          <w:tcPr>
            <w:tcW w:w="1558" w:type="dxa"/>
            <w:vAlign w:val="center"/>
          </w:tcPr>
          <w:p w14:paraId="364CA6A4">
            <w:pPr>
              <w:pStyle w:val="249"/>
              <w:jc w:val="center"/>
              <w:rPr>
                <w:rFonts w:ascii="Times New Roman" w:hAnsi="Times New Roman" w:cs="Times New Roman" w:eastAsiaTheme="minorEastAsia"/>
                <w:color w:val="auto"/>
                <w:sz w:val="30"/>
                <w:highlight w:val="none"/>
                <w:lang w:eastAsia="zh-CN"/>
              </w:rPr>
            </w:pPr>
          </w:p>
        </w:tc>
        <w:tc>
          <w:tcPr>
            <w:tcW w:w="1498" w:type="dxa"/>
            <w:vAlign w:val="center"/>
          </w:tcPr>
          <w:p w14:paraId="6F47A75C">
            <w:pPr>
              <w:pStyle w:val="249"/>
              <w:jc w:val="center"/>
              <w:rPr>
                <w:rFonts w:ascii="Times New Roman" w:hAnsi="Times New Roman" w:cs="Times New Roman" w:eastAsiaTheme="minorEastAsia"/>
                <w:color w:val="auto"/>
                <w:sz w:val="30"/>
                <w:highlight w:val="none"/>
                <w:lang w:eastAsia="zh-CN"/>
              </w:rPr>
            </w:pPr>
          </w:p>
        </w:tc>
        <w:tc>
          <w:tcPr>
            <w:tcW w:w="1564" w:type="dxa"/>
            <w:vAlign w:val="center"/>
          </w:tcPr>
          <w:p w14:paraId="353CCA0D">
            <w:pPr>
              <w:pStyle w:val="249"/>
              <w:jc w:val="center"/>
              <w:rPr>
                <w:rFonts w:ascii="Times New Roman" w:hAnsi="Times New Roman" w:cs="Times New Roman" w:eastAsiaTheme="minorEastAsia"/>
                <w:color w:val="auto"/>
                <w:sz w:val="30"/>
                <w:highlight w:val="none"/>
                <w:lang w:eastAsia="zh-CN"/>
              </w:rPr>
            </w:pPr>
          </w:p>
        </w:tc>
      </w:tr>
      <w:tr w14:paraId="3C5093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40406CD7">
            <w:pPr>
              <w:pStyle w:val="249"/>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w:t>
            </w:r>
          </w:p>
        </w:tc>
        <w:tc>
          <w:tcPr>
            <w:tcW w:w="1287" w:type="dxa"/>
            <w:vAlign w:val="center"/>
          </w:tcPr>
          <w:p w14:paraId="3C89C714">
            <w:pPr>
              <w:pStyle w:val="249"/>
              <w:jc w:val="center"/>
              <w:rPr>
                <w:rFonts w:ascii="Times New Roman" w:hAnsi="Times New Roman" w:cs="Times New Roman" w:eastAsiaTheme="minorEastAsia"/>
                <w:color w:val="auto"/>
                <w:sz w:val="30"/>
                <w:highlight w:val="none"/>
              </w:rPr>
            </w:pPr>
          </w:p>
        </w:tc>
        <w:tc>
          <w:tcPr>
            <w:tcW w:w="1513" w:type="dxa"/>
            <w:vAlign w:val="center"/>
          </w:tcPr>
          <w:p w14:paraId="2BC6C619">
            <w:pPr>
              <w:pStyle w:val="249"/>
              <w:tabs>
                <w:tab w:val="left" w:pos="235"/>
              </w:tabs>
              <w:jc w:val="center"/>
              <w:rPr>
                <w:rFonts w:ascii="Times New Roman" w:hAnsi="Times New Roman" w:cs="Times New Roman" w:eastAsiaTheme="minorEastAsia"/>
                <w:color w:val="auto"/>
                <w:sz w:val="24"/>
                <w:highlight w:val="none"/>
              </w:rPr>
            </w:pPr>
          </w:p>
        </w:tc>
        <w:tc>
          <w:tcPr>
            <w:tcW w:w="1125" w:type="dxa"/>
            <w:vAlign w:val="center"/>
          </w:tcPr>
          <w:p w14:paraId="28C2BDE0">
            <w:pPr>
              <w:pStyle w:val="249"/>
              <w:jc w:val="center"/>
              <w:rPr>
                <w:rFonts w:ascii="Times New Roman" w:hAnsi="Times New Roman" w:cs="Times New Roman" w:eastAsiaTheme="minorEastAsia"/>
                <w:color w:val="auto"/>
                <w:sz w:val="30"/>
                <w:highlight w:val="none"/>
              </w:rPr>
            </w:pPr>
          </w:p>
        </w:tc>
        <w:tc>
          <w:tcPr>
            <w:tcW w:w="1558" w:type="dxa"/>
            <w:vAlign w:val="center"/>
          </w:tcPr>
          <w:p w14:paraId="6C342512">
            <w:pPr>
              <w:pStyle w:val="249"/>
              <w:jc w:val="center"/>
              <w:rPr>
                <w:rFonts w:ascii="Times New Roman" w:hAnsi="Times New Roman" w:cs="Times New Roman" w:eastAsiaTheme="minorEastAsia"/>
                <w:color w:val="auto"/>
                <w:sz w:val="30"/>
                <w:highlight w:val="none"/>
              </w:rPr>
            </w:pPr>
          </w:p>
        </w:tc>
        <w:tc>
          <w:tcPr>
            <w:tcW w:w="1498" w:type="dxa"/>
            <w:vAlign w:val="center"/>
          </w:tcPr>
          <w:p w14:paraId="68BB9EDF">
            <w:pPr>
              <w:pStyle w:val="249"/>
              <w:jc w:val="center"/>
              <w:rPr>
                <w:rFonts w:ascii="Times New Roman" w:hAnsi="Times New Roman" w:cs="Times New Roman" w:eastAsiaTheme="minorEastAsia"/>
                <w:color w:val="auto"/>
                <w:sz w:val="30"/>
                <w:highlight w:val="none"/>
              </w:rPr>
            </w:pPr>
          </w:p>
        </w:tc>
        <w:tc>
          <w:tcPr>
            <w:tcW w:w="1564" w:type="dxa"/>
            <w:vAlign w:val="center"/>
          </w:tcPr>
          <w:p w14:paraId="0F128438">
            <w:pPr>
              <w:pStyle w:val="249"/>
              <w:jc w:val="center"/>
              <w:rPr>
                <w:rFonts w:ascii="Times New Roman" w:hAnsi="Times New Roman" w:cs="Times New Roman" w:eastAsiaTheme="minorEastAsia"/>
                <w:color w:val="auto"/>
                <w:sz w:val="30"/>
                <w:highlight w:val="none"/>
              </w:rPr>
            </w:pPr>
          </w:p>
        </w:tc>
      </w:tr>
      <w:tr w14:paraId="1A3A3B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vAlign w:val="center"/>
          </w:tcPr>
          <w:p w14:paraId="4145825F">
            <w:pPr>
              <w:pStyle w:val="249"/>
              <w:ind w:right="57" w:rightChars="27"/>
              <w:jc w:val="right"/>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合计：</w:t>
            </w:r>
          </w:p>
        </w:tc>
        <w:tc>
          <w:tcPr>
            <w:tcW w:w="1498" w:type="dxa"/>
            <w:vAlign w:val="center"/>
          </w:tcPr>
          <w:p w14:paraId="1D6111AB">
            <w:pPr>
              <w:pStyle w:val="249"/>
              <w:jc w:val="center"/>
              <w:rPr>
                <w:rFonts w:ascii="Times New Roman" w:hAnsi="Times New Roman" w:cs="Times New Roman" w:eastAsiaTheme="minorEastAsia"/>
                <w:color w:val="auto"/>
                <w:sz w:val="30"/>
                <w:highlight w:val="none"/>
              </w:rPr>
            </w:pPr>
          </w:p>
        </w:tc>
        <w:tc>
          <w:tcPr>
            <w:tcW w:w="1564" w:type="dxa"/>
            <w:vAlign w:val="center"/>
          </w:tcPr>
          <w:p w14:paraId="669700DE">
            <w:pPr>
              <w:pStyle w:val="249"/>
              <w:jc w:val="center"/>
              <w:rPr>
                <w:rFonts w:ascii="Times New Roman" w:hAnsi="Times New Roman" w:cs="Times New Roman" w:eastAsiaTheme="minorEastAsia"/>
                <w:color w:val="auto"/>
                <w:sz w:val="30"/>
                <w:highlight w:val="none"/>
              </w:rPr>
            </w:pPr>
          </w:p>
        </w:tc>
      </w:tr>
    </w:tbl>
    <w:p w14:paraId="407317FB">
      <w:pPr>
        <w:adjustRightInd w:val="0"/>
        <w:snapToGrid w:val="0"/>
        <w:spacing w:line="360" w:lineRule="auto"/>
        <w:ind w:firstLine="480" w:firstLineChars="200"/>
        <w:jc w:val="left"/>
        <w:rPr>
          <w:color w:val="auto"/>
          <w:sz w:val="24"/>
          <w:highlight w:val="none"/>
        </w:rPr>
      </w:pPr>
    </w:p>
    <w:p w14:paraId="4D85665C">
      <w:pPr>
        <w:adjustRightInd w:val="0"/>
        <w:snapToGrid w:val="0"/>
        <w:spacing w:line="360" w:lineRule="auto"/>
        <w:jc w:val="left"/>
        <w:rPr>
          <w:color w:val="auto"/>
          <w:sz w:val="24"/>
          <w:highlight w:val="none"/>
        </w:rPr>
      </w:pPr>
      <w:r>
        <w:rPr>
          <w:color w:val="auto"/>
          <w:sz w:val="24"/>
          <w:highlight w:val="none"/>
        </w:rPr>
        <w:t xml:space="preserve">注： </w:t>
      </w:r>
    </w:p>
    <w:p w14:paraId="112E535D">
      <w:pPr>
        <w:adjustRightInd w:val="0"/>
        <w:snapToGrid w:val="0"/>
        <w:spacing w:line="360" w:lineRule="auto"/>
        <w:jc w:val="left"/>
        <w:rPr>
          <w:color w:val="auto"/>
          <w:sz w:val="24"/>
          <w:highlight w:val="none"/>
        </w:rPr>
      </w:pPr>
      <w:r>
        <w:rPr>
          <w:color w:val="auto"/>
          <w:sz w:val="24"/>
          <w:highlight w:val="none"/>
        </w:rPr>
        <w:t>1. 如本项目（包）允许分包，且投标人拟进行分包时，必须提供</w:t>
      </w:r>
      <w:r>
        <w:rPr>
          <w:rFonts w:eastAsiaTheme="minorEastAsia"/>
          <w:color w:val="auto"/>
          <w:sz w:val="24"/>
          <w:highlight w:val="none"/>
        </w:rPr>
        <w:t>；如未提供，或提供了但未填写分包承担主体名称、拟分包合同内容、拟分包合同金额，</w:t>
      </w:r>
      <w:r>
        <w:rPr>
          <w:rFonts w:eastAsiaTheme="minorEastAsia"/>
          <w:b/>
          <w:color w:val="auto"/>
          <w:sz w:val="24"/>
          <w:highlight w:val="none"/>
        </w:rPr>
        <w:t>投标无效</w:t>
      </w:r>
      <w:r>
        <w:rPr>
          <w:color w:val="auto"/>
          <w:sz w:val="24"/>
          <w:highlight w:val="none"/>
        </w:rPr>
        <w:t>。</w:t>
      </w:r>
    </w:p>
    <w:p w14:paraId="603BD3F7">
      <w:pPr>
        <w:adjustRightInd w:val="0"/>
        <w:snapToGrid w:val="0"/>
        <w:spacing w:line="360" w:lineRule="auto"/>
        <w:jc w:val="left"/>
        <w:rPr>
          <w:color w:val="auto"/>
          <w:sz w:val="24"/>
          <w:highlight w:val="none"/>
        </w:rPr>
      </w:pPr>
      <w:r>
        <w:rPr>
          <w:color w:val="auto"/>
          <w:sz w:val="24"/>
          <w:highlight w:val="none"/>
        </w:rPr>
        <w:t>2.如本招标文件《投标人须知资料表》载明本项目分包承担主体应具备的相应资质条件，则投标人须在本表中列明分包承担主体的资质等级，并后附资质证书电子件，否则</w:t>
      </w:r>
      <w:r>
        <w:rPr>
          <w:b/>
          <w:color w:val="auto"/>
          <w:sz w:val="24"/>
          <w:highlight w:val="none"/>
        </w:rPr>
        <w:t>投标无效</w:t>
      </w:r>
      <w:r>
        <w:rPr>
          <w:color w:val="auto"/>
          <w:sz w:val="24"/>
          <w:highlight w:val="none"/>
        </w:rPr>
        <w:t>。</w:t>
      </w:r>
    </w:p>
    <w:p w14:paraId="724F0516">
      <w:pPr>
        <w:adjustRightInd w:val="0"/>
        <w:snapToGrid w:val="0"/>
        <w:spacing w:line="360" w:lineRule="auto"/>
        <w:jc w:val="left"/>
        <w:rPr>
          <w:color w:val="auto"/>
          <w:sz w:val="24"/>
          <w:highlight w:val="none"/>
        </w:rPr>
      </w:pPr>
      <w:r>
        <w:rPr>
          <w:color w:val="auto"/>
          <w:sz w:val="24"/>
          <w:highlight w:val="none"/>
        </w:rPr>
        <w:t>3. 投标人“为落实政府采购政策”而向中小企业分包时请仔细阅读资格证明文件格式2-1中说明，并建议按要求在资格证明文件中提供相关全部文件；投标人非“为落实政府采购政策”而向中小企业分包时，建议在本册提供。</w:t>
      </w:r>
    </w:p>
    <w:p w14:paraId="3AAC3490">
      <w:pPr>
        <w:adjustRightInd w:val="0"/>
        <w:snapToGrid w:val="0"/>
        <w:spacing w:line="360" w:lineRule="auto"/>
        <w:jc w:val="left"/>
        <w:rPr>
          <w:color w:val="auto"/>
          <w:sz w:val="24"/>
          <w:highlight w:val="none"/>
        </w:rPr>
      </w:pPr>
    </w:p>
    <w:p w14:paraId="0323266B">
      <w:pPr>
        <w:adjustRightInd w:val="0"/>
        <w:snapToGrid w:val="0"/>
        <w:spacing w:line="360" w:lineRule="auto"/>
        <w:ind w:firstLine="480" w:firstLineChars="200"/>
        <w:jc w:val="right"/>
        <w:rPr>
          <w:color w:val="auto"/>
          <w:sz w:val="24"/>
          <w:highlight w:val="none"/>
        </w:rPr>
      </w:pPr>
      <w:r>
        <w:rPr>
          <w:color w:val="auto"/>
          <w:sz w:val="24"/>
          <w:highlight w:val="none"/>
        </w:rPr>
        <w:t>投标人名称（盖章）：______</w:t>
      </w:r>
    </w:p>
    <w:p w14:paraId="1089C5DF">
      <w:pPr>
        <w:adjustRightInd w:val="0"/>
        <w:snapToGrid w:val="0"/>
        <w:spacing w:line="360" w:lineRule="auto"/>
        <w:ind w:firstLine="480" w:firstLineChars="200"/>
        <w:jc w:val="right"/>
        <w:rPr>
          <w:color w:val="auto"/>
          <w:sz w:val="24"/>
          <w:highlight w:val="none"/>
        </w:rPr>
      </w:pPr>
      <w:r>
        <w:rPr>
          <w:color w:val="auto"/>
          <w:sz w:val="24"/>
          <w:highlight w:val="none"/>
        </w:rPr>
        <w:t>日期：_____年______月______日</w:t>
      </w:r>
    </w:p>
    <w:p w14:paraId="4151B336">
      <w:pPr>
        <w:widowControl/>
        <w:jc w:val="left"/>
        <w:rPr>
          <w:color w:val="auto"/>
          <w:sz w:val="24"/>
          <w:highlight w:val="none"/>
        </w:rPr>
      </w:pPr>
      <w:r>
        <w:rPr>
          <w:color w:val="auto"/>
          <w:sz w:val="24"/>
          <w:highlight w:val="none"/>
        </w:rPr>
        <w:br w:type="page"/>
      </w:r>
    </w:p>
    <w:p w14:paraId="6A34EDD6">
      <w:pPr>
        <w:autoSpaceDE w:val="0"/>
        <w:autoSpaceDN w:val="0"/>
        <w:adjustRightInd w:val="0"/>
        <w:spacing w:line="360" w:lineRule="auto"/>
        <w:jc w:val="center"/>
        <w:rPr>
          <w:b/>
          <w:color w:val="auto"/>
          <w:sz w:val="36"/>
          <w:szCs w:val="36"/>
          <w:highlight w:val="none"/>
        </w:rPr>
      </w:pPr>
      <w:bookmarkStart w:id="928" w:name="_Hlk176956326"/>
      <w:r>
        <w:rPr>
          <w:b/>
          <w:color w:val="auto"/>
          <w:sz w:val="36"/>
          <w:szCs w:val="36"/>
          <w:highlight w:val="none"/>
        </w:rPr>
        <w:t>分包意向协议</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不适用</w:t>
      </w:r>
      <w:r>
        <w:rPr>
          <w:rFonts w:hint="eastAsia" w:ascii="宋体" w:hAnsi="宋体" w:eastAsia="宋体" w:cs="宋体"/>
          <w:color w:val="auto"/>
          <w:sz w:val="24"/>
          <w:szCs w:val="24"/>
          <w:highlight w:val="none"/>
          <w:lang w:eastAsia="zh-CN"/>
        </w:rPr>
        <w:t>）</w:t>
      </w:r>
    </w:p>
    <w:p w14:paraId="229EAEC2">
      <w:pPr>
        <w:adjustRightInd w:val="0"/>
        <w:snapToGrid w:val="0"/>
        <w:spacing w:line="360" w:lineRule="auto"/>
        <w:ind w:firstLine="480" w:firstLineChars="200"/>
        <w:jc w:val="left"/>
        <w:rPr>
          <w:color w:val="auto"/>
          <w:sz w:val="24"/>
          <w:highlight w:val="none"/>
        </w:rPr>
      </w:pPr>
      <w:r>
        <w:rPr>
          <w:color w:val="auto"/>
          <w:sz w:val="24"/>
          <w:highlight w:val="none"/>
        </w:rPr>
        <w:t>甲方（投标人）：________</w:t>
      </w:r>
    </w:p>
    <w:p w14:paraId="1913D98A">
      <w:pPr>
        <w:adjustRightInd w:val="0"/>
        <w:snapToGrid w:val="0"/>
        <w:spacing w:line="360" w:lineRule="auto"/>
        <w:ind w:firstLine="480" w:firstLineChars="200"/>
        <w:jc w:val="left"/>
        <w:rPr>
          <w:color w:val="auto"/>
          <w:sz w:val="24"/>
          <w:highlight w:val="none"/>
        </w:rPr>
      </w:pPr>
      <w:r>
        <w:rPr>
          <w:color w:val="auto"/>
          <w:sz w:val="24"/>
          <w:highlight w:val="none"/>
        </w:rPr>
        <w:t>乙方（拟分包单位）：________</w:t>
      </w:r>
    </w:p>
    <w:p w14:paraId="5C0021F9">
      <w:pPr>
        <w:adjustRightInd w:val="0"/>
        <w:snapToGrid w:val="0"/>
        <w:spacing w:line="360" w:lineRule="auto"/>
        <w:ind w:firstLine="480" w:firstLineChars="200"/>
        <w:jc w:val="left"/>
        <w:rPr>
          <w:color w:val="auto"/>
          <w:sz w:val="24"/>
          <w:highlight w:val="none"/>
        </w:rPr>
      </w:pPr>
      <w:r>
        <w:rPr>
          <w:color w:val="auto"/>
          <w:sz w:val="24"/>
          <w:highlight w:val="none"/>
        </w:rPr>
        <w:t>甲方承诺，一旦在_________（采购项目名称）（项目编号/包号为：_______）招标采购项目中获得采购合同，将按照下述约定将合同项下部分内容分包给乙方：</w:t>
      </w:r>
    </w:p>
    <w:p w14:paraId="770016BD">
      <w:pPr>
        <w:adjustRightInd w:val="0"/>
        <w:snapToGrid w:val="0"/>
        <w:spacing w:line="360" w:lineRule="auto"/>
        <w:ind w:firstLine="480" w:firstLineChars="200"/>
        <w:jc w:val="left"/>
        <w:rPr>
          <w:color w:val="auto"/>
          <w:sz w:val="24"/>
          <w:highlight w:val="none"/>
        </w:rPr>
      </w:pPr>
      <w:r>
        <w:rPr>
          <w:color w:val="auto"/>
          <w:sz w:val="24"/>
          <w:highlight w:val="none"/>
        </w:rPr>
        <w:t>1.分包内容：_____。</w:t>
      </w:r>
    </w:p>
    <w:p w14:paraId="3C846DF5">
      <w:pPr>
        <w:adjustRightInd w:val="0"/>
        <w:snapToGrid w:val="0"/>
        <w:spacing w:line="360" w:lineRule="auto"/>
        <w:ind w:firstLine="480" w:firstLineChars="200"/>
        <w:jc w:val="left"/>
        <w:rPr>
          <w:color w:val="auto"/>
          <w:sz w:val="24"/>
          <w:highlight w:val="none"/>
        </w:rPr>
      </w:pPr>
      <w:r>
        <w:rPr>
          <w:color w:val="auto"/>
          <w:sz w:val="24"/>
          <w:highlight w:val="none"/>
        </w:rPr>
        <w:t>2.分包金额：_____，该金额占该采购包合同金额的比例为___%。</w:t>
      </w:r>
    </w:p>
    <w:p w14:paraId="50EDD7EE">
      <w:pPr>
        <w:adjustRightInd w:val="0"/>
        <w:snapToGrid w:val="0"/>
        <w:spacing w:line="360" w:lineRule="auto"/>
        <w:ind w:firstLine="480" w:firstLineChars="200"/>
        <w:jc w:val="left"/>
        <w:rPr>
          <w:bCs/>
          <w:color w:val="auto"/>
          <w:sz w:val="24"/>
          <w:highlight w:val="none"/>
        </w:rPr>
      </w:pPr>
      <w:r>
        <w:rPr>
          <w:color w:val="auto"/>
          <w:sz w:val="24"/>
          <w:highlight w:val="none"/>
        </w:rPr>
        <w:t>乙方承诺将在上述情况下与甲方签订分包合同。</w:t>
      </w:r>
    </w:p>
    <w:p w14:paraId="4E4CD7C3">
      <w:pPr>
        <w:adjustRightInd w:val="0"/>
        <w:snapToGrid w:val="0"/>
        <w:spacing w:line="360" w:lineRule="auto"/>
        <w:ind w:firstLine="480" w:firstLineChars="200"/>
        <w:jc w:val="left"/>
        <w:rPr>
          <w:color w:val="auto"/>
          <w:sz w:val="24"/>
          <w:highlight w:val="none"/>
        </w:rPr>
      </w:pPr>
      <w:r>
        <w:rPr>
          <w:color w:val="auto"/>
          <w:sz w:val="24"/>
          <w:highlight w:val="none"/>
        </w:rPr>
        <w:t>本协议自各方盖章之日起生效，如甲方未在该项目（采购包）中标，本协议自动终止。</w:t>
      </w:r>
    </w:p>
    <w:p w14:paraId="44F6EF51">
      <w:pPr>
        <w:spacing w:line="360" w:lineRule="auto"/>
        <w:ind w:firstLine="471"/>
        <w:rPr>
          <w:b/>
          <w:color w:val="auto"/>
          <w:sz w:val="24"/>
          <w:highlight w:val="none"/>
        </w:rPr>
      </w:pPr>
    </w:p>
    <w:p w14:paraId="4ED8A996">
      <w:pPr>
        <w:spacing w:line="360" w:lineRule="auto"/>
        <w:ind w:firstLine="471"/>
        <w:rPr>
          <w:b/>
          <w:color w:val="auto"/>
          <w:sz w:val="24"/>
          <w:highlight w:val="none"/>
        </w:rPr>
      </w:pPr>
      <w:r>
        <w:rPr>
          <w:color w:val="auto"/>
          <w:sz w:val="24"/>
          <w:highlight w:val="none"/>
        </w:rPr>
        <w:t>甲方（盖章）：_________                 乙方（盖章）：_________</w:t>
      </w:r>
    </w:p>
    <w:p w14:paraId="1E66BBD9">
      <w:pPr>
        <w:spacing w:line="360" w:lineRule="auto"/>
        <w:ind w:left="480"/>
        <w:jc w:val="right"/>
        <w:rPr>
          <w:color w:val="auto"/>
          <w:sz w:val="24"/>
          <w:highlight w:val="none"/>
        </w:rPr>
      </w:pPr>
    </w:p>
    <w:p w14:paraId="529D95C0">
      <w:pPr>
        <w:wordWrap w:val="0"/>
        <w:spacing w:line="360" w:lineRule="auto"/>
        <w:ind w:left="480"/>
        <w:jc w:val="right"/>
        <w:rPr>
          <w:b/>
          <w:color w:val="auto"/>
          <w:sz w:val="24"/>
          <w:highlight w:val="none"/>
        </w:rPr>
      </w:pPr>
      <w:r>
        <w:rPr>
          <w:color w:val="auto"/>
          <w:sz w:val="24"/>
          <w:szCs w:val="20"/>
          <w:highlight w:val="none"/>
        </w:rPr>
        <w:t xml:space="preserve">日期：_____年______月______日   </w:t>
      </w:r>
    </w:p>
    <w:p w14:paraId="0363DD8E">
      <w:pPr>
        <w:tabs>
          <w:tab w:val="left" w:pos="8280"/>
        </w:tabs>
        <w:spacing w:line="360" w:lineRule="auto"/>
        <w:ind w:firstLine="480"/>
        <w:rPr>
          <w:color w:val="auto"/>
          <w:sz w:val="24"/>
          <w:highlight w:val="none"/>
        </w:rPr>
      </w:pPr>
    </w:p>
    <w:p w14:paraId="31A2E8C8">
      <w:pPr>
        <w:tabs>
          <w:tab w:val="left" w:pos="8280"/>
        </w:tabs>
        <w:spacing w:line="360" w:lineRule="auto"/>
        <w:rPr>
          <w:color w:val="auto"/>
          <w:sz w:val="24"/>
          <w:highlight w:val="none"/>
        </w:rPr>
      </w:pPr>
      <w:bookmarkStart w:id="929" w:name="_Hlk176956306"/>
      <w:r>
        <w:rPr>
          <w:color w:val="auto"/>
          <w:sz w:val="24"/>
          <w:highlight w:val="none"/>
        </w:rPr>
        <w:t>注：</w:t>
      </w:r>
    </w:p>
    <w:p w14:paraId="4ED29DF6">
      <w:pPr>
        <w:adjustRightInd w:val="0"/>
        <w:snapToGrid w:val="0"/>
        <w:spacing w:line="360" w:lineRule="auto"/>
        <w:jc w:val="left"/>
        <w:rPr>
          <w:color w:val="auto"/>
          <w:sz w:val="24"/>
          <w:highlight w:val="none"/>
        </w:rPr>
      </w:pPr>
      <w:r>
        <w:rPr>
          <w:rFonts w:hint="eastAsia"/>
          <w:color w:val="auto"/>
          <w:sz w:val="24"/>
          <w:highlight w:val="none"/>
        </w:rPr>
        <w:t>1</w:t>
      </w:r>
      <w:r>
        <w:rPr>
          <w:color w:val="auto"/>
          <w:sz w:val="24"/>
          <w:highlight w:val="none"/>
        </w:rPr>
        <w:t>. 投标人“为落实政府采购政策”而向中小企业分包时必须提供，否则</w:t>
      </w:r>
      <w:r>
        <w:rPr>
          <w:b/>
          <w:color w:val="auto"/>
          <w:sz w:val="24"/>
          <w:highlight w:val="none"/>
        </w:rPr>
        <w:t>投标无效</w:t>
      </w:r>
      <w:r>
        <w:rPr>
          <w:color w:val="auto"/>
          <w:sz w:val="24"/>
          <w:highlight w:val="none"/>
        </w:rPr>
        <w:t>；</w:t>
      </w:r>
      <w:r>
        <w:rPr>
          <w:rFonts w:hint="eastAsia"/>
          <w:color w:val="auto"/>
          <w:sz w:val="24"/>
          <w:highlight w:val="none"/>
        </w:rPr>
        <w:t>且建议按照采购文件要求在资格证明文件部分提供；</w:t>
      </w:r>
    </w:p>
    <w:p w14:paraId="31EBDB72">
      <w:pPr>
        <w:adjustRightInd w:val="0"/>
        <w:snapToGrid w:val="0"/>
        <w:spacing w:line="360" w:lineRule="auto"/>
        <w:jc w:val="left"/>
        <w:rPr>
          <w:color w:val="auto"/>
          <w:sz w:val="24"/>
          <w:highlight w:val="none"/>
        </w:rPr>
      </w:pPr>
      <w:r>
        <w:rPr>
          <w:color w:val="auto"/>
          <w:sz w:val="24"/>
          <w:highlight w:val="none"/>
        </w:rPr>
        <w:t>2. 投标人</w:t>
      </w:r>
      <w:r>
        <w:rPr>
          <w:rFonts w:hint="eastAsia"/>
          <w:color w:val="auto"/>
          <w:sz w:val="24"/>
          <w:highlight w:val="none"/>
        </w:rPr>
        <w:t>满足《政府采购促进中小企业发展管理办法》（财库〔2020〕46号）第九条有关规定，拟享受中小企业</w:t>
      </w:r>
      <w:r>
        <w:rPr>
          <w:color w:val="auto"/>
          <w:sz w:val="24"/>
          <w:highlight w:val="none"/>
        </w:rPr>
        <w:t>政策</w:t>
      </w:r>
      <w:r>
        <w:rPr>
          <w:rFonts w:hint="eastAsia"/>
          <w:color w:val="auto"/>
          <w:sz w:val="24"/>
          <w:highlight w:val="none"/>
        </w:rPr>
        <w:t>优惠措施的，仍需提供本协议，否则不予认可；</w:t>
      </w:r>
    </w:p>
    <w:p w14:paraId="73F8B7D2">
      <w:pPr>
        <w:adjustRightInd w:val="0"/>
        <w:snapToGrid w:val="0"/>
        <w:spacing w:line="360" w:lineRule="auto"/>
        <w:jc w:val="left"/>
        <w:rPr>
          <w:b/>
          <w:color w:val="auto"/>
          <w:sz w:val="24"/>
          <w:highlight w:val="none"/>
        </w:rPr>
      </w:pPr>
      <w:r>
        <w:rPr>
          <w:rFonts w:hint="eastAsia"/>
          <w:color w:val="auto"/>
          <w:sz w:val="24"/>
          <w:highlight w:val="none"/>
        </w:rPr>
        <w:t>3</w:t>
      </w:r>
      <w:r>
        <w:rPr>
          <w:color w:val="auto"/>
          <w:sz w:val="24"/>
          <w:highlight w:val="none"/>
        </w:rPr>
        <w:t>. 投标人须与所有拟分包单位分别签订《分包意向协议》，每单位签订一份，并在投标文件中提交全部协议原件的电子件，否则</w:t>
      </w:r>
      <w:r>
        <w:rPr>
          <w:rFonts w:hint="eastAsia"/>
          <w:bCs/>
          <w:color w:val="auto"/>
          <w:sz w:val="24"/>
          <w:highlight w:val="none"/>
        </w:rPr>
        <w:t>不予认可</w:t>
      </w:r>
      <w:r>
        <w:rPr>
          <w:color w:val="auto"/>
          <w:sz w:val="24"/>
          <w:highlight w:val="none"/>
        </w:rPr>
        <w:t>。</w:t>
      </w:r>
      <w:bookmarkEnd w:id="929"/>
    </w:p>
    <w:bookmarkEnd w:id="928"/>
    <w:p w14:paraId="2D3950A8">
      <w:pPr>
        <w:numPr>
          <w:ilvl w:val="0"/>
          <w:numId w:val="20"/>
        </w:numPr>
        <w:tabs>
          <w:tab w:val="left" w:pos="360"/>
        </w:tabs>
        <w:snapToGrid w:val="0"/>
        <w:spacing w:line="360" w:lineRule="auto"/>
        <w:outlineLvl w:val="1"/>
        <w:rPr>
          <w:color w:val="auto"/>
          <w:sz w:val="24"/>
          <w:szCs w:val="20"/>
          <w:highlight w:val="none"/>
        </w:rPr>
      </w:pPr>
      <w:r>
        <w:rPr>
          <w:color w:val="auto"/>
          <w:sz w:val="24"/>
          <w:szCs w:val="20"/>
          <w:highlight w:val="none"/>
        </w:rPr>
        <w:br w:type="page"/>
      </w:r>
      <w:r>
        <w:rPr>
          <w:color w:val="auto"/>
          <w:sz w:val="24"/>
          <w:szCs w:val="20"/>
          <w:highlight w:val="none"/>
        </w:rPr>
        <w:t>招标文件要求提供或投标人认为应附的其他材料</w:t>
      </w:r>
    </w:p>
    <w:p w14:paraId="11C07866">
      <w:pPr>
        <w:widowControl/>
        <w:jc w:val="left"/>
        <w:rPr>
          <w:color w:val="auto"/>
          <w:sz w:val="24"/>
          <w:szCs w:val="20"/>
          <w:highlight w:val="none"/>
        </w:rPr>
      </w:pPr>
      <w:r>
        <w:rPr>
          <w:color w:val="auto"/>
          <w:sz w:val="24"/>
          <w:szCs w:val="20"/>
          <w:highlight w:val="none"/>
        </w:rPr>
        <w:t>10-1</w:t>
      </w:r>
      <w:r>
        <w:rPr>
          <w:rFonts w:hint="eastAsia"/>
          <w:color w:val="auto"/>
          <w:sz w:val="24"/>
          <w:szCs w:val="20"/>
          <w:highlight w:val="none"/>
        </w:rPr>
        <w:t>供应商信息采集表</w:t>
      </w:r>
    </w:p>
    <w:tbl>
      <w:tblPr>
        <w:tblStyle w:val="44"/>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096"/>
        <w:gridCol w:w="3097"/>
        <w:gridCol w:w="3095"/>
      </w:tblGrid>
      <w:tr w14:paraId="56ADF6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0" w:hRule="atLeast"/>
        </w:trPr>
        <w:tc>
          <w:tcPr>
            <w:tcW w:w="1667" w:type="pct"/>
          </w:tcPr>
          <w:p w14:paraId="4DE001DE">
            <w:pPr>
              <w:rPr>
                <w:color w:val="auto"/>
                <w:sz w:val="24"/>
                <w:highlight w:val="none"/>
              </w:rPr>
            </w:pPr>
            <w:r>
              <w:rPr>
                <w:rFonts w:hint="eastAsia"/>
                <w:color w:val="auto"/>
                <w:sz w:val="24"/>
                <w:highlight w:val="none"/>
              </w:rPr>
              <w:t>供应商名称</w:t>
            </w:r>
          </w:p>
        </w:tc>
        <w:tc>
          <w:tcPr>
            <w:tcW w:w="1667" w:type="pct"/>
          </w:tcPr>
          <w:p w14:paraId="224BCD3E">
            <w:pPr>
              <w:rPr>
                <w:color w:val="auto"/>
                <w:sz w:val="24"/>
                <w:highlight w:val="none"/>
              </w:rPr>
            </w:pPr>
            <w:r>
              <w:rPr>
                <w:rFonts w:hint="eastAsia"/>
                <w:color w:val="auto"/>
                <w:sz w:val="24"/>
                <w:highlight w:val="none"/>
              </w:rPr>
              <w:t>供应商所属性别</w:t>
            </w:r>
          </w:p>
        </w:tc>
        <w:tc>
          <w:tcPr>
            <w:tcW w:w="1667" w:type="pct"/>
          </w:tcPr>
          <w:p w14:paraId="7BD8BCE8">
            <w:pPr>
              <w:rPr>
                <w:color w:val="auto"/>
                <w:sz w:val="24"/>
                <w:highlight w:val="none"/>
              </w:rPr>
            </w:pPr>
            <w:r>
              <w:rPr>
                <w:rFonts w:hint="eastAsia"/>
                <w:color w:val="auto"/>
                <w:sz w:val="24"/>
                <w:highlight w:val="none"/>
              </w:rPr>
              <w:t>外商投资类型</w:t>
            </w:r>
          </w:p>
        </w:tc>
      </w:tr>
      <w:tr w14:paraId="0B6084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4" w:hRule="atLeast"/>
        </w:trPr>
        <w:tc>
          <w:tcPr>
            <w:tcW w:w="1667" w:type="pct"/>
          </w:tcPr>
          <w:p w14:paraId="7DD8871A">
            <w:pPr>
              <w:rPr>
                <w:color w:val="auto"/>
                <w:sz w:val="24"/>
                <w:highlight w:val="none"/>
              </w:rPr>
            </w:pPr>
          </w:p>
        </w:tc>
        <w:tc>
          <w:tcPr>
            <w:tcW w:w="1667" w:type="pct"/>
          </w:tcPr>
          <w:p w14:paraId="1B4901B3">
            <w:pPr>
              <w:rPr>
                <w:color w:val="auto"/>
                <w:sz w:val="24"/>
                <w:highlight w:val="none"/>
              </w:rPr>
            </w:pPr>
          </w:p>
        </w:tc>
        <w:tc>
          <w:tcPr>
            <w:tcW w:w="1667" w:type="pct"/>
          </w:tcPr>
          <w:p w14:paraId="60FB433A">
            <w:pPr>
              <w:rPr>
                <w:color w:val="auto"/>
                <w:sz w:val="24"/>
                <w:highlight w:val="none"/>
              </w:rPr>
            </w:pPr>
          </w:p>
        </w:tc>
      </w:tr>
      <w:tr w14:paraId="1D65E1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9" w:hRule="atLeast"/>
        </w:trPr>
        <w:tc>
          <w:tcPr>
            <w:tcW w:w="1667" w:type="pct"/>
          </w:tcPr>
          <w:p w14:paraId="3102D2CE">
            <w:pPr>
              <w:rPr>
                <w:color w:val="auto"/>
                <w:sz w:val="24"/>
                <w:highlight w:val="none"/>
              </w:rPr>
            </w:pPr>
          </w:p>
        </w:tc>
        <w:tc>
          <w:tcPr>
            <w:tcW w:w="1667" w:type="pct"/>
          </w:tcPr>
          <w:p w14:paraId="4F00FD49">
            <w:pPr>
              <w:rPr>
                <w:color w:val="auto"/>
                <w:sz w:val="24"/>
                <w:highlight w:val="none"/>
              </w:rPr>
            </w:pPr>
          </w:p>
        </w:tc>
        <w:tc>
          <w:tcPr>
            <w:tcW w:w="1667" w:type="pct"/>
          </w:tcPr>
          <w:p w14:paraId="47C8B404">
            <w:pPr>
              <w:rPr>
                <w:color w:val="auto"/>
                <w:sz w:val="24"/>
                <w:highlight w:val="none"/>
              </w:rPr>
            </w:pPr>
          </w:p>
        </w:tc>
      </w:tr>
      <w:tr w14:paraId="3E41B0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trPr>
        <w:tc>
          <w:tcPr>
            <w:tcW w:w="1667" w:type="pct"/>
          </w:tcPr>
          <w:p w14:paraId="51A8A3E6">
            <w:pPr>
              <w:rPr>
                <w:color w:val="auto"/>
                <w:sz w:val="24"/>
                <w:highlight w:val="none"/>
              </w:rPr>
            </w:pPr>
          </w:p>
        </w:tc>
        <w:tc>
          <w:tcPr>
            <w:tcW w:w="1667" w:type="pct"/>
          </w:tcPr>
          <w:p w14:paraId="55C2535D">
            <w:pPr>
              <w:rPr>
                <w:color w:val="auto"/>
                <w:sz w:val="24"/>
                <w:highlight w:val="none"/>
              </w:rPr>
            </w:pPr>
          </w:p>
        </w:tc>
        <w:tc>
          <w:tcPr>
            <w:tcW w:w="1667" w:type="pct"/>
          </w:tcPr>
          <w:p w14:paraId="3F9840EB">
            <w:pPr>
              <w:rPr>
                <w:color w:val="auto"/>
                <w:sz w:val="24"/>
                <w:highlight w:val="none"/>
              </w:rPr>
            </w:pPr>
          </w:p>
        </w:tc>
      </w:tr>
      <w:tr w14:paraId="2CB7F8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trPr>
        <w:tc>
          <w:tcPr>
            <w:tcW w:w="1667" w:type="pct"/>
          </w:tcPr>
          <w:p w14:paraId="31CD9CFD">
            <w:pPr>
              <w:rPr>
                <w:color w:val="auto"/>
                <w:sz w:val="24"/>
                <w:highlight w:val="none"/>
              </w:rPr>
            </w:pPr>
          </w:p>
        </w:tc>
        <w:tc>
          <w:tcPr>
            <w:tcW w:w="1667" w:type="pct"/>
          </w:tcPr>
          <w:p w14:paraId="28B64794">
            <w:pPr>
              <w:rPr>
                <w:color w:val="auto"/>
                <w:sz w:val="24"/>
                <w:highlight w:val="none"/>
              </w:rPr>
            </w:pPr>
          </w:p>
        </w:tc>
        <w:tc>
          <w:tcPr>
            <w:tcW w:w="1667" w:type="pct"/>
          </w:tcPr>
          <w:p w14:paraId="7EA75D31">
            <w:pPr>
              <w:rPr>
                <w:color w:val="auto"/>
                <w:sz w:val="24"/>
                <w:highlight w:val="none"/>
              </w:rPr>
            </w:pPr>
          </w:p>
        </w:tc>
      </w:tr>
    </w:tbl>
    <w:p w14:paraId="7C6707E9">
      <w:pPr>
        <w:tabs>
          <w:tab w:val="left" w:pos="1800"/>
          <w:tab w:val="left" w:pos="5580"/>
        </w:tabs>
        <w:jc w:val="left"/>
        <w:rPr>
          <w:color w:val="auto"/>
          <w:sz w:val="24"/>
          <w:highlight w:val="none"/>
        </w:rPr>
      </w:pPr>
      <w:r>
        <w:rPr>
          <w:color w:val="auto"/>
          <w:sz w:val="24"/>
          <w:highlight w:val="none"/>
        </w:rPr>
        <w:t>注：1.供应商如为联合体，则应填写联合体各成员信息。</w:t>
      </w:r>
    </w:p>
    <w:p w14:paraId="7943F0D4">
      <w:pPr>
        <w:tabs>
          <w:tab w:val="left" w:pos="1800"/>
          <w:tab w:val="left" w:pos="5580"/>
        </w:tabs>
        <w:ind w:firstLine="480" w:firstLineChars="200"/>
        <w:jc w:val="left"/>
        <w:rPr>
          <w:color w:val="auto"/>
          <w:sz w:val="24"/>
          <w:highlight w:val="none"/>
        </w:rPr>
      </w:pPr>
      <w:r>
        <w:rPr>
          <w:color w:val="auto"/>
          <w:sz w:val="24"/>
          <w:highlight w:val="none"/>
        </w:rPr>
        <w:t>2.供应商所属性别请填写“男”</w:t>
      </w:r>
      <w:r>
        <w:rPr>
          <w:rFonts w:hint="eastAsia"/>
          <w:color w:val="auto"/>
          <w:sz w:val="24"/>
          <w:highlight w:val="none"/>
        </w:rPr>
        <w:t>或</w:t>
      </w:r>
      <w:r>
        <w:rPr>
          <w:color w:val="auto"/>
          <w:sz w:val="24"/>
          <w:highlight w:val="none"/>
        </w:rPr>
        <w:t>“女”，</w:t>
      </w:r>
      <w:r>
        <w:rPr>
          <w:rFonts w:hint="eastAsia"/>
          <w:color w:val="auto"/>
          <w:sz w:val="24"/>
          <w:highlight w:val="none"/>
        </w:rPr>
        <w:t>指拥有供应商5</w:t>
      </w:r>
      <w:r>
        <w:rPr>
          <w:color w:val="auto"/>
          <w:sz w:val="24"/>
          <w:highlight w:val="none"/>
        </w:rPr>
        <w:t>1%</w:t>
      </w:r>
      <w:r>
        <w:rPr>
          <w:rFonts w:hint="eastAsia"/>
          <w:color w:val="auto"/>
          <w:sz w:val="24"/>
          <w:highlight w:val="none"/>
        </w:rPr>
        <w:t>以上绝对所有权的性别；绝对所有权拥有者可以是一个人，也可以是多人合计计算</w:t>
      </w:r>
      <w:r>
        <w:rPr>
          <w:color w:val="auto"/>
          <w:sz w:val="24"/>
          <w:highlight w:val="none"/>
        </w:rPr>
        <w:t>。</w:t>
      </w:r>
    </w:p>
    <w:p w14:paraId="7B5543EC">
      <w:pPr>
        <w:tabs>
          <w:tab w:val="left" w:pos="1800"/>
          <w:tab w:val="left" w:pos="5580"/>
        </w:tabs>
        <w:ind w:firstLine="480" w:firstLineChars="200"/>
        <w:jc w:val="left"/>
        <w:rPr>
          <w:color w:val="auto"/>
          <w:sz w:val="24"/>
          <w:highlight w:val="none"/>
        </w:rPr>
      </w:pPr>
      <w:r>
        <w:rPr>
          <w:color w:val="auto"/>
          <w:sz w:val="24"/>
          <w:highlight w:val="none"/>
        </w:rPr>
        <w:t>3.外商投资类型请填写“外商单独投资”、“外商部分投资”</w:t>
      </w:r>
      <w:r>
        <w:rPr>
          <w:rFonts w:hint="eastAsia"/>
          <w:color w:val="auto"/>
          <w:sz w:val="24"/>
          <w:highlight w:val="none"/>
        </w:rPr>
        <w:t>或</w:t>
      </w:r>
      <w:r>
        <w:rPr>
          <w:color w:val="auto"/>
          <w:sz w:val="24"/>
          <w:highlight w:val="none"/>
        </w:rPr>
        <w:t>“内资”。</w:t>
      </w:r>
    </w:p>
    <w:p w14:paraId="3A2E6F77">
      <w:pPr>
        <w:rPr>
          <w:b/>
          <w:color w:val="auto"/>
          <w:sz w:val="36"/>
          <w:szCs w:val="36"/>
          <w:highlight w:val="none"/>
        </w:rPr>
      </w:pPr>
      <w:r>
        <w:rPr>
          <w:b/>
          <w:color w:val="auto"/>
          <w:sz w:val="36"/>
          <w:szCs w:val="36"/>
          <w:highlight w:val="none"/>
        </w:rPr>
        <w:br w:type="page"/>
      </w:r>
    </w:p>
    <w:p w14:paraId="3D91E634">
      <w:pPr>
        <w:snapToGrid/>
        <w:spacing w:line="360" w:lineRule="auto"/>
        <w:outlineLvl w:val="9"/>
        <w:rPr>
          <w:rFonts w:hint="eastAsia" w:ascii="宋体" w:hAnsi="宋体"/>
          <w:color w:val="auto"/>
          <w:sz w:val="24"/>
          <w:highlight w:val="none"/>
        </w:rPr>
      </w:pPr>
      <w:r>
        <w:rPr>
          <w:rFonts w:hint="eastAsia" w:ascii="宋体" w:hAnsi="宋体"/>
          <w:color w:val="auto"/>
          <w:highlight w:val="none"/>
          <w:lang w:val="en-US" w:eastAsia="zh-CN"/>
        </w:rPr>
        <w:t>10</w:t>
      </w:r>
      <w:r>
        <w:rPr>
          <w:rFonts w:hint="eastAsia" w:ascii="宋体" w:hAnsi="宋体"/>
          <w:color w:val="auto"/>
          <w:highlight w:val="none"/>
        </w:rPr>
        <w:t>-2</w:t>
      </w:r>
      <w:r>
        <w:rPr>
          <w:rFonts w:hint="eastAsia" w:ascii="宋体" w:hAnsi="宋体"/>
          <w:color w:val="auto"/>
          <w:sz w:val="24"/>
          <w:highlight w:val="none"/>
        </w:rPr>
        <w:t>供应商类似业绩一览表</w:t>
      </w:r>
    </w:p>
    <w:p w14:paraId="55C0B525">
      <w:pPr>
        <w:tabs>
          <w:tab w:val="left" w:pos="3540"/>
        </w:tabs>
        <w:adjustRightInd w:val="0"/>
        <w:snapToGrid w:val="0"/>
        <w:jc w:val="center"/>
        <w:rPr>
          <w:rFonts w:hint="eastAsia" w:ascii="宋体" w:hAnsi="宋体"/>
          <w:color w:val="auto"/>
          <w:sz w:val="24"/>
          <w:highlight w:val="none"/>
        </w:rPr>
      </w:pPr>
    </w:p>
    <w:p w14:paraId="5CF23EDC">
      <w:pPr>
        <w:jc w:val="center"/>
        <w:rPr>
          <w:rFonts w:hint="eastAsia" w:ascii="宋体" w:hAnsi="宋体"/>
          <w:color w:val="auto"/>
          <w:sz w:val="24"/>
          <w:highlight w:val="none"/>
        </w:rPr>
      </w:pPr>
    </w:p>
    <w:tbl>
      <w:tblPr>
        <w:tblStyle w:val="43"/>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4"/>
        <w:gridCol w:w="1417"/>
        <w:gridCol w:w="992"/>
        <w:gridCol w:w="1317"/>
        <w:gridCol w:w="1065"/>
        <w:gridCol w:w="1065"/>
        <w:gridCol w:w="1231"/>
        <w:gridCol w:w="901"/>
      </w:tblGrid>
      <w:tr w14:paraId="71645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tcPr>
          <w:p w14:paraId="54625669">
            <w:pPr>
              <w:spacing w:line="360" w:lineRule="auto"/>
              <w:jc w:val="center"/>
              <w:rPr>
                <w:rFonts w:hint="eastAsia" w:ascii="宋体" w:hAnsi="宋体"/>
                <w:color w:val="auto"/>
                <w:sz w:val="24"/>
                <w:highlight w:val="none"/>
              </w:rPr>
            </w:pPr>
            <w:r>
              <w:rPr>
                <w:rFonts w:hint="eastAsia" w:ascii="宋体" w:hAnsi="宋体"/>
                <w:color w:val="auto"/>
                <w:sz w:val="24"/>
                <w:highlight w:val="none"/>
              </w:rPr>
              <w:t>序</w:t>
            </w:r>
          </w:p>
          <w:p w14:paraId="5B99E7D7">
            <w:pPr>
              <w:spacing w:line="360" w:lineRule="auto"/>
              <w:jc w:val="center"/>
              <w:rPr>
                <w:rFonts w:hint="eastAsia" w:ascii="宋体" w:hAnsi="宋体"/>
                <w:color w:val="auto"/>
                <w:sz w:val="24"/>
                <w:highlight w:val="none"/>
              </w:rPr>
            </w:pPr>
            <w:r>
              <w:rPr>
                <w:rFonts w:hint="eastAsia" w:ascii="宋体" w:hAnsi="宋体"/>
                <w:color w:val="auto"/>
                <w:sz w:val="24"/>
                <w:highlight w:val="none"/>
              </w:rPr>
              <w:t>号</w:t>
            </w:r>
          </w:p>
          <w:p w14:paraId="3A5FF9F3">
            <w:pPr>
              <w:spacing w:line="360" w:lineRule="auto"/>
              <w:jc w:val="center"/>
              <w:rPr>
                <w:rFonts w:hint="eastAsia" w:ascii="宋体" w:hAnsi="宋体"/>
                <w:color w:val="auto"/>
                <w:sz w:val="24"/>
                <w:highlight w:val="none"/>
              </w:rPr>
            </w:pPr>
          </w:p>
        </w:tc>
        <w:tc>
          <w:tcPr>
            <w:tcW w:w="1417" w:type="dxa"/>
          </w:tcPr>
          <w:p w14:paraId="0F04A6C3">
            <w:pPr>
              <w:spacing w:line="360" w:lineRule="auto"/>
              <w:jc w:val="center"/>
              <w:rPr>
                <w:rFonts w:hint="eastAsia" w:ascii="宋体" w:hAnsi="宋体"/>
                <w:color w:val="auto"/>
                <w:sz w:val="24"/>
                <w:highlight w:val="none"/>
              </w:rPr>
            </w:pPr>
            <w:r>
              <w:rPr>
                <w:rFonts w:hint="eastAsia" w:ascii="宋体" w:hAnsi="宋体"/>
                <w:color w:val="auto"/>
                <w:sz w:val="24"/>
                <w:highlight w:val="none"/>
              </w:rPr>
              <w:t>项目名称</w:t>
            </w:r>
          </w:p>
          <w:p w14:paraId="407E4541">
            <w:pPr>
              <w:spacing w:line="360" w:lineRule="auto"/>
              <w:jc w:val="center"/>
              <w:rPr>
                <w:rFonts w:hint="eastAsia" w:ascii="宋体" w:hAnsi="宋体"/>
                <w:color w:val="auto"/>
                <w:sz w:val="24"/>
                <w:highlight w:val="none"/>
              </w:rPr>
            </w:pPr>
          </w:p>
        </w:tc>
        <w:tc>
          <w:tcPr>
            <w:tcW w:w="992" w:type="dxa"/>
          </w:tcPr>
          <w:p w14:paraId="4733B437">
            <w:pPr>
              <w:spacing w:line="360" w:lineRule="auto"/>
              <w:jc w:val="center"/>
              <w:rPr>
                <w:rFonts w:hint="eastAsia" w:ascii="宋体" w:hAnsi="宋体"/>
                <w:color w:val="auto"/>
                <w:sz w:val="24"/>
                <w:highlight w:val="none"/>
              </w:rPr>
            </w:pPr>
            <w:r>
              <w:rPr>
                <w:rFonts w:hint="eastAsia" w:ascii="宋体" w:hAnsi="宋体"/>
                <w:color w:val="auto"/>
                <w:sz w:val="24"/>
                <w:highlight w:val="none"/>
              </w:rPr>
              <w:t>客户单位名称</w:t>
            </w:r>
          </w:p>
          <w:p w14:paraId="25958783">
            <w:pPr>
              <w:spacing w:line="360" w:lineRule="auto"/>
              <w:jc w:val="center"/>
              <w:rPr>
                <w:rFonts w:hint="eastAsia" w:ascii="宋体" w:hAnsi="宋体"/>
                <w:color w:val="auto"/>
                <w:sz w:val="24"/>
                <w:highlight w:val="none"/>
              </w:rPr>
            </w:pPr>
          </w:p>
        </w:tc>
        <w:tc>
          <w:tcPr>
            <w:tcW w:w="1317" w:type="dxa"/>
          </w:tcPr>
          <w:p w14:paraId="747C64C8">
            <w:pPr>
              <w:spacing w:line="360" w:lineRule="auto"/>
              <w:jc w:val="center"/>
              <w:rPr>
                <w:rFonts w:hint="eastAsia" w:ascii="宋体" w:hAnsi="宋体"/>
                <w:color w:val="auto"/>
                <w:sz w:val="24"/>
                <w:highlight w:val="none"/>
              </w:rPr>
            </w:pPr>
            <w:r>
              <w:rPr>
                <w:rFonts w:hint="eastAsia" w:ascii="宋体" w:hAnsi="宋体"/>
                <w:color w:val="auto"/>
                <w:sz w:val="24"/>
                <w:highlight w:val="none"/>
              </w:rPr>
              <w:t>客户联系方式</w:t>
            </w:r>
          </w:p>
          <w:p w14:paraId="633355B3">
            <w:pPr>
              <w:spacing w:line="360" w:lineRule="auto"/>
              <w:jc w:val="center"/>
              <w:rPr>
                <w:rFonts w:hint="eastAsia" w:ascii="宋体" w:hAnsi="宋体"/>
                <w:color w:val="auto"/>
                <w:sz w:val="24"/>
                <w:highlight w:val="none"/>
              </w:rPr>
            </w:pPr>
          </w:p>
        </w:tc>
        <w:tc>
          <w:tcPr>
            <w:tcW w:w="1065" w:type="dxa"/>
          </w:tcPr>
          <w:p w14:paraId="436B9669">
            <w:pPr>
              <w:spacing w:line="360" w:lineRule="auto"/>
              <w:jc w:val="center"/>
              <w:rPr>
                <w:rFonts w:hint="eastAsia" w:ascii="宋体" w:hAnsi="宋体"/>
                <w:color w:val="auto"/>
                <w:sz w:val="24"/>
                <w:highlight w:val="none"/>
              </w:rPr>
            </w:pPr>
            <w:r>
              <w:rPr>
                <w:rFonts w:hint="eastAsia" w:ascii="宋体" w:hAnsi="宋体"/>
                <w:color w:val="auto"/>
                <w:sz w:val="24"/>
                <w:highlight w:val="none"/>
              </w:rPr>
              <w:t>合同额（元）</w:t>
            </w:r>
          </w:p>
          <w:p w14:paraId="11760095">
            <w:pPr>
              <w:spacing w:line="360" w:lineRule="auto"/>
              <w:jc w:val="center"/>
              <w:rPr>
                <w:rFonts w:hint="eastAsia" w:ascii="宋体" w:hAnsi="宋体"/>
                <w:color w:val="auto"/>
                <w:sz w:val="24"/>
                <w:highlight w:val="none"/>
              </w:rPr>
            </w:pPr>
          </w:p>
        </w:tc>
        <w:tc>
          <w:tcPr>
            <w:tcW w:w="1065" w:type="dxa"/>
          </w:tcPr>
          <w:p w14:paraId="7700FDB6">
            <w:pPr>
              <w:spacing w:line="360" w:lineRule="auto"/>
              <w:jc w:val="center"/>
              <w:rPr>
                <w:rFonts w:hint="eastAsia" w:ascii="宋体" w:hAnsi="宋体"/>
                <w:color w:val="auto"/>
                <w:sz w:val="24"/>
                <w:highlight w:val="none"/>
              </w:rPr>
            </w:pPr>
            <w:r>
              <w:rPr>
                <w:rFonts w:hint="eastAsia" w:ascii="宋体" w:hAnsi="宋体"/>
                <w:color w:val="auto"/>
                <w:sz w:val="24"/>
                <w:highlight w:val="none"/>
              </w:rPr>
              <w:t>合同签署日期</w:t>
            </w:r>
          </w:p>
          <w:p w14:paraId="7C12280C">
            <w:pPr>
              <w:spacing w:line="360" w:lineRule="auto"/>
              <w:jc w:val="center"/>
              <w:rPr>
                <w:rFonts w:hint="eastAsia" w:ascii="宋体" w:hAnsi="宋体"/>
                <w:color w:val="auto"/>
                <w:sz w:val="24"/>
                <w:highlight w:val="none"/>
              </w:rPr>
            </w:pPr>
          </w:p>
        </w:tc>
        <w:tc>
          <w:tcPr>
            <w:tcW w:w="1231" w:type="dxa"/>
          </w:tcPr>
          <w:p w14:paraId="5F975B27">
            <w:pPr>
              <w:spacing w:line="360" w:lineRule="auto"/>
              <w:jc w:val="center"/>
              <w:rPr>
                <w:rFonts w:hint="eastAsia" w:ascii="宋体" w:hAnsi="宋体"/>
                <w:color w:val="auto"/>
                <w:sz w:val="24"/>
                <w:highlight w:val="none"/>
              </w:rPr>
            </w:pPr>
            <w:r>
              <w:rPr>
                <w:rFonts w:hint="eastAsia" w:ascii="宋体" w:hAnsi="宋体"/>
                <w:color w:val="auto"/>
                <w:sz w:val="24"/>
                <w:highlight w:val="none"/>
              </w:rPr>
              <w:t>与本项目需求类似内容</w:t>
            </w:r>
          </w:p>
        </w:tc>
        <w:tc>
          <w:tcPr>
            <w:tcW w:w="901" w:type="dxa"/>
          </w:tcPr>
          <w:p w14:paraId="4C90DEAE">
            <w:pPr>
              <w:spacing w:line="360" w:lineRule="auto"/>
              <w:jc w:val="center"/>
              <w:rPr>
                <w:rFonts w:hint="eastAsia" w:ascii="宋体" w:hAnsi="宋体"/>
                <w:color w:val="auto"/>
                <w:sz w:val="24"/>
                <w:highlight w:val="none"/>
              </w:rPr>
            </w:pPr>
            <w:r>
              <w:rPr>
                <w:rFonts w:hint="eastAsia" w:ascii="宋体" w:hAnsi="宋体"/>
                <w:color w:val="auto"/>
                <w:sz w:val="24"/>
                <w:highlight w:val="none"/>
              </w:rPr>
              <w:t>项目状态</w:t>
            </w:r>
          </w:p>
          <w:p w14:paraId="6CBB882F">
            <w:pPr>
              <w:spacing w:line="360" w:lineRule="auto"/>
              <w:jc w:val="center"/>
              <w:rPr>
                <w:rFonts w:hint="eastAsia" w:ascii="宋体" w:hAnsi="宋体"/>
                <w:color w:val="auto"/>
                <w:sz w:val="24"/>
                <w:highlight w:val="none"/>
              </w:rPr>
            </w:pPr>
          </w:p>
        </w:tc>
      </w:tr>
      <w:tr w14:paraId="52CFB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tcPr>
          <w:p w14:paraId="327CA103">
            <w:pPr>
              <w:spacing w:line="360" w:lineRule="auto"/>
              <w:jc w:val="left"/>
              <w:rPr>
                <w:rFonts w:hint="eastAsia" w:ascii="宋体" w:hAnsi="宋体"/>
                <w:color w:val="auto"/>
                <w:sz w:val="24"/>
                <w:highlight w:val="none"/>
              </w:rPr>
            </w:pPr>
          </w:p>
        </w:tc>
        <w:tc>
          <w:tcPr>
            <w:tcW w:w="1417" w:type="dxa"/>
          </w:tcPr>
          <w:p w14:paraId="7239B565">
            <w:pPr>
              <w:spacing w:line="360" w:lineRule="auto"/>
              <w:jc w:val="left"/>
              <w:rPr>
                <w:rFonts w:hint="eastAsia" w:ascii="宋体" w:hAnsi="宋体"/>
                <w:color w:val="auto"/>
                <w:sz w:val="24"/>
                <w:highlight w:val="none"/>
              </w:rPr>
            </w:pPr>
          </w:p>
        </w:tc>
        <w:tc>
          <w:tcPr>
            <w:tcW w:w="992" w:type="dxa"/>
          </w:tcPr>
          <w:p w14:paraId="2AF0E492">
            <w:pPr>
              <w:spacing w:line="360" w:lineRule="auto"/>
              <w:jc w:val="left"/>
              <w:rPr>
                <w:rFonts w:hint="eastAsia" w:ascii="宋体" w:hAnsi="宋体"/>
                <w:color w:val="auto"/>
                <w:sz w:val="24"/>
                <w:highlight w:val="none"/>
              </w:rPr>
            </w:pPr>
          </w:p>
        </w:tc>
        <w:tc>
          <w:tcPr>
            <w:tcW w:w="1317" w:type="dxa"/>
          </w:tcPr>
          <w:p w14:paraId="767D78B2">
            <w:pPr>
              <w:spacing w:line="360" w:lineRule="auto"/>
              <w:jc w:val="left"/>
              <w:rPr>
                <w:rFonts w:hint="eastAsia" w:ascii="宋体" w:hAnsi="宋体"/>
                <w:color w:val="auto"/>
                <w:sz w:val="24"/>
                <w:highlight w:val="none"/>
              </w:rPr>
            </w:pPr>
          </w:p>
        </w:tc>
        <w:tc>
          <w:tcPr>
            <w:tcW w:w="1065" w:type="dxa"/>
          </w:tcPr>
          <w:p w14:paraId="468C45B1">
            <w:pPr>
              <w:spacing w:line="360" w:lineRule="auto"/>
              <w:jc w:val="left"/>
              <w:rPr>
                <w:rFonts w:hint="eastAsia" w:ascii="宋体" w:hAnsi="宋体"/>
                <w:color w:val="auto"/>
                <w:sz w:val="24"/>
                <w:highlight w:val="none"/>
              </w:rPr>
            </w:pPr>
          </w:p>
        </w:tc>
        <w:tc>
          <w:tcPr>
            <w:tcW w:w="1065" w:type="dxa"/>
          </w:tcPr>
          <w:p w14:paraId="0E5A690D">
            <w:pPr>
              <w:spacing w:line="360" w:lineRule="auto"/>
              <w:jc w:val="left"/>
              <w:rPr>
                <w:rFonts w:hint="eastAsia" w:ascii="宋体" w:hAnsi="宋体"/>
                <w:color w:val="auto"/>
                <w:sz w:val="24"/>
                <w:highlight w:val="none"/>
              </w:rPr>
            </w:pPr>
          </w:p>
        </w:tc>
        <w:tc>
          <w:tcPr>
            <w:tcW w:w="1231" w:type="dxa"/>
          </w:tcPr>
          <w:p w14:paraId="3D7CD1B8">
            <w:pPr>
              <w:spacing w:line="360" w:lineRule="auto"/>
              <w:jc w:val="left"/>
              <w:rPr>
                <w:rFonts w:hint="eastAsia" w:ascii="宋体" w:hAnsi="宋体"/>
                <w:color w:val="auto"/>
                <w:sz w:val="24"/>
                <w:highlight w:val="none"/>
              </w:rPr>
            </w:pPr>
          </w:p>
        </w:tc>
        <w:tc>
          <w:tcPr>
            <w:tcW w:w="901" w:type="dxa"/>
          </w:tcPr>
          <w:p w14:paraId="788649F2">
            <w:pPr>
              <w:spacing w:line="360" w:lineRule="auto"/>
              <w:jc w:val="left"/>
              <w:rPr>
                <w:rFonts w:hint="eastAsia" w:ascii="宋体" w:hAnsi="宋体"/>
                <w:color w:val="auto"/>
                <w:sz w:val="24"/>
                <w:highlight w:val="none"/>
              </w:rPr>
            </w:pPr>
          </w:p>
        </w:tc>
      </w:tr>
      <w:tr w14:paraId="03AB0D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tcPr>
          <w:p w14:paraId="06554D3E">
            <w:pPr>
              <w:spacing w:line="360" w:lineRule="auto"/>
              <w:jc w:val="left"/>
              <w:rPr>
                <w:rFonts w:hint="eastAsia" w:ascii="宋体" w:hAnsi="宋体"/>
                <w:color w:val="auto"/>
                <w:sz w:val="24"/>
                <w:highlight w:val="none"/>
              </w:rPr>
            </w:pPr>
          </w:p>
        </w:tc>
        <w:tc>
          <w:tcPr>
            <w:tcW w:w="1417" w:type="dxa"/>
          </w:tcPr>
          <w:p w14:paraId="1180E971">
            <w:pPr>
              <w:spacing w:line="360" w:lineRule="auto"/>
              <w:jc w:val="left"/>
              <w:rPr>
                <w:rFonts w:hint="eastAsia" w:ascii="宋体" w:hAnsi="宋体"/>
                <w:color w:val="auto"/>
                <w:sz w:val="24"/>
                <w:highlight w:val="none"/>
              </w:rPr>
            </w:pPr>
          </w:p>
        </w:tc>
        <w:tc>
          <w:tcPr>
            <w:tcW w:w="992" w:type="dxa"/>
          </w:tcPr>
          <w:p w14:paraId="19884415">
            <w:pPr>
              <w:spacing w:line="360" w:lineRule="auto"/>
              <w:jc w:val="left"/>
              <w:rPr>
                <w:rFonts w:hint="eastAsia" w:ascii="宋体" w:hAnsi="宋体"/>
                <w:color w:val="auto"/>
                <w:sz w:val="24"/>
                <w:highlight w:val="none"/>
              </w:rPr>
            </w:pPr>
          </w:p>
        </w:tc>
        <w:tc>
          <w:tcPr>
            <w:tcW w:w="1317" w:type="dxa"/>
          </w:tcPr>
          <w:p w14:paraId="1BA89DAB">
            <w:pPr>
              <w:spacing w:line="360" w:lineRule="auto"/>
              <w:jc w:val="left"/>
              <w:rPr>
                <w:rFonts w:hint="eastAsia" w:ascii="宋体" w:hAnsi="宋体"/>
                <w:color w:val="auto"/>
                <w:sz w:val="24"/>
                <w:highlight w:val="none"/>
              </w:rPr>
            </w:pPr>
          </w:p>
        </w:tc>
        <w:tc>
          <w:tcPr>
            <w:tcW w:w="1065" w:type="dxa"/>
          </w:tcPr>
          <w:p w14:paraId="2EB559E7">
            <w:pPr>
              <w:spacing w:line="360" w:lineRule="auto"/>
              <w:jc w:val="left"/>
              <w:rPr>
                <w:rFonts w:hint="eastAsia" w:ascii="宋体" w:hAnsi="宋体"/>
                <w:color w:val="auto"/>
                <w:sz w:val="24"/>
                <w:highlight w:val="none"/>
              </w:rPr>
            </w:pPr>
          </w:p>
        </w:tc>
        <w:tc>
          <w:tcPr>
            <w:tcW w:w="1065" w:type="dxa"/>
          </w:tcPr>
          <w:p w14:paraId="7E46AFE8">
            <w:pPr>
              <w:spacing w:line="360" w:lineRule="auto"/>
              <w:jc w:val="left"/>
              <w:rPr>
                <w:rFonts w:hint="eastAsia" w:ascii="宋体" w:hAnsi="宋体"/>
                <w:color w:val="auto"/>
                <w:sz w:val="24"/>
                <w:highlight w:val="none"/>
              </w:rPr>
            </w:pPr>
          </w:p>
        </w:tc>
        <w:tc>
          <w:tcPr>
            <w:tcW w:w="1231" w:type="dxa"/>
          </w:tcPr>
          <w:p w14:paraId="78D751F0">
            <w:pPr>
              <w:spacing w:line="360" w:lineRule="auto"/>
              <w:jc w:val="left"/>
              <w:rPr>
                <w:rFonts w:hint="eastAsia" w:ascii="宋体" w:hAnsi="宋体"/>
                <w:color w:val="auto"/>
                <w:sz w:val="24"/>
                <w:highlight w:val="none"/>
              </w:rPr>
            </w:pPr>
          </w:p>
        </w:tc>
        <w:tc>
          <w:tcPr>
            <w:tcW w:w="901" w:type="dxa"/>
          </w:tcPr>
          <w:p w14:paraId="776F4B5C">
            <w:pPr>
              <w:spacing w:line="360" w:lineRule="auto"/>
              <w:jc w:val="left"/>
              <w:rPr>
                <w:rFonts w:hint="eastAsia" w:ascii="宋体" w:hAnsi="宋体"/>
                <w:color w:val="auto"/>
                <w:sz w:val="24"/>
                <w:highlight w:val="none"/>
              </w:rPr>
            </w:pPr>
          </w:p>
        </w:tc>
      </w:tr>
      <w:tr w14:paraId="478546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tcPr>
          <w:p w14:paraId="5428EBDA">
            <w:pPr>
              <w:spacing w:line="360" w:lineRule="auto"/>
              <w:jc w:val="left"/>
              <w:rPr>
                <w:rFonts w:hint="eastAsia" w:ascii="宋体" w:hAnsi="宋体"/>
                <w:color w:val="auto"/>
                <w:sz w:val="24"/>
                <w:highlight w:val="none"/>
              </w:rPr>
            </w:pPr>
          </w:p>
        </w:tc>
        <w:tc>
          <w:tcPr>
            <w:tcW w:w="1417" w:type="dxa"/>
          </w:tcPr>
          <w:p w14:paraId="40ECF797">
            <w:pPr>
              <w:spacing w:line="360" w:lineRule="auto"/>
              <w:jc w:val="left"/>
              <w:rPr>
                <w:rFonts w:hint="eastAsia" w:ascii="宋体" w:hAnsi="宋体"/>
                <w:color w:val="auto"/>
                <w:sz w:val="24"/>
                <w:highlight w:val="none"/>
              </w:rPr>
            </w:pPr>
          </w:p>
        </w:tc>
        <w:tc>
          <w:tcPr>
            <w:tcW w:w="992" w:type="dxa"/>
          </w:tcPr>
          <w:p w14:paraId="5DE33D30">
            <w:pPr>
              <w:spacing w:line="360" w:lineRule="auto"/>
              <w:jc w:val="left"/>
              <w:rPr>
                <w:rFonts w:hint="eastAsia" w:ascii="宋体" w:hAnsi="宋体"/>
                <w:color w:val="auto"/>
                <w:sz w:val="24"/>
                <w:highlight w:val="none"/>
              </w:rPr>
            </w:pPr>
          </w:p>
        </w:tc>
        <w:tc>
          <w:tcPr>
            <w:tcW w:w="1317" w:type="dxa"/>
          </w:tcPr>
          <w:p w14:paraId="71AF3267">
            <w:pPr>
              <w:spacing w:line="360" w:lineRule="auto"/>
              <w:jc w:val="left"/>
              <w:rPr>
                <w:rFonts w:hint="eastAsia" w:ascii="宋体" w:hAnsi="宋体"/>
                <w:color w:val="auto"/>
                <w:sz w:val="24"/>
                <w:highlight w:val="none"/>
              </w:rPr>
            </w:pPr>
          </w:p>
        </w:tc>
        <w:tc>
          <w:tcPr>
            <w:tcW w:w="1065" w:type="dxa"/>
          </w:tcPr>
          <w:p w14:paraId="692D7CB2">
            <w:pPr>
              <w:spacing w:line="360" w:lineRule="auto"/>
              <w:jc w:val="left"/>
              <w:rPr>
                <w:rFonts w:hint="eastAsia" w:ascii="宋体" w:hAnsi="宋体"/>
                <w:color w:val="auto"/>
                <w:sz w:val="24"/>
                <w:highlight w:val="none"/>
              </w:rPr>
            </w:pPr>
          </w:p>
        </w:tc>
        <w:tc>
          <w:tcPr>
            <w:tcW w:w="1065" w:type="dxa"/>
          </w:tcPr>
          <w:p w14:paraId="1115AC6E">
            <w:pPr>
              <w:spacing w:line="360" w:lineRule="auto"/>
              <w:jc w:val="left"/>
              <w:rPr>
                <w:rFonts w:hint="eastAsia" w:ascii="宋体" w:hAnsi="宋体"/>
                <w:color w:val="auto"/>
                <w:sz w:val="24"/>
                <w:highlight w:val="none"/>
              </w:rPr>
            </w:pPr>
          </w:p>
        </w:tc>
        <w:tc>
          <w:tcPr>
            <w:tcW w:w="1231" w:type="dxa"/>
          </w:tcPr>
          <w:p w14:paraId="0784C3CB">
            <w:pPr>
              <w:spacing w:line="360" w:lineRule="auto"/>
              <w:jc w:val="left"/>
              <w:rPr>
                <w:rFonts w:hint="eastAsia" w:ascii="宋体" w:hAnsi="宋体"/>
                <w:color w:val="auto"/>
                <w:sz w:val="24"/>
                <w:highlight w:val="none"/>
              </w:rPr>
            </w:pPr>
          </w:p>
        </w:tc>
        <w:tc>
          <w:tcPr>
            <w:tcW w:w="901" w:type="dxa"/>
          </w:tcPr>
          <w:p w14:paraId="0B57EF55">
            <w:pPr>
              <w:spacing w:line="360" w:lineRule="auto"/>
              <w:jc w:val="left"/>
              <w:rPr>
                <w:rFonts w:hint="eastAsia" w:ascii="宋体" w:hAnsi="宋体"/>
                <w:color w:val="auto"/>
                <w:sz w:val="24"/>
                <w:highlight w:val="none"/>
              </w:rPr>
            </w:pPr>
          </w:p>
        </w:tc>
      </w:tr>
      <w:tr w14:paraId="5CD36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tcPr>
          <w:p w14:paraId="5EE5E6AF">
            <w:pPr>
              <w:spacing w:line="360" w:lineRule="auto"/>
              <w:jc w:val="left"/>
              <w:rPr>
                <w:rFonts w:hint="eastAsia" w:ascii="宋体" w:hAnsi="宋体"/>
                <w:color w:val="auto"/>
                <w:sz w:val="24"/>
                <w:highlight w:val="none"/>
              </w:rPr>
            </w:pPr>
          </w:p>
        </w:tc>
        <w:tc>
          <w:tcPr>
            <w:tcW w:w="1417" w:type="dxa"/>
          </w:tcPr>
          <w:p w14:paraId="34CFC00F">
            <w:pPr>
              <w:spacing w:line="360" w:lineRule="auto"/>
              <w:jc w:val="left"/>
              <w:rPr>
                <w:rFonts w:hint="eastAsia" w:ascii="宋体" w:hAnsi="宋体"/>
                <w:color w:val="auto"/>
                <w:sz w:val="24"/>
                <w:highlight w:val="none"/>
              </w:rPr>
            </w:pPr>
          </w:p>
        </w:tc>
        <w:tc>
          <w:tcPr>
            <w:tcW w:w="992" w:type="dxa"/>
          </w:tcPr>
          <w:p w14:paraId="2107DC4A">
            <w:pPr>
              <w:spacing w:line="360" w:lineRule="auto"/>
              <w:jc w:val="left"/>
              <w:rPr>
                <w:rFonts w:hint="eastAsia" w:ascii="宋体" w:hAnsi="宋体"/>
                <w:color w:val="auto"/>
                <w:sz w:val="24"/>
                <w:highlight w:val="none"/>
              </w:rPr>
            </w:pPr>
          </w:p>
        </w:tc>
        <w:tc>
          <w:tcPr>
            <w:tcW w:w="1317" w:type="dxa"/>
          </w:tcPr>
          <w:p w14:paraId="459AB862">
            <w:pPr>
              <w:spacing w:line="360" w:lineRule="auto"/>
              <w:jc w:val="left"/>
              <w:rPr>
                <w:rFonts w:hint="eastAsia" w:ascii="宋体" w:hAnsi="宋体"/>
                <w:color w:val="auto"/>
                <w:sz w:val="24"/>
                <w:highlight w:val="none"/>
              </w:rPr>
            </w:pPr>
          </w:p>
        </w:tc>
        <w:tc>
          <w:tcPr>
            <w:tcW w:w="1065" w:type="dxa"/>
          </w:tcPr>
          <w:p w14:paraId="5BA0559A">
            <w:pPr>
              <w:spacing w:line="360" w:lineRule="auto"/>
              <w:jc w:val="left"/>
              <w:rPr>
                <w:rFonts w:hint="eastAsia" w:ascii="宋体" w:hAnsi="宋体"/>
                <w:color w:val="auto"/>
                <w:sz w:val="24"/>
                <w:highlight w:val="none"/>
              </w:rPr>
            </w:pPr>
          </w:p>
        </w:tc>
        <w:tc>
          <w:tcPr>
            <w:tcW w:w="1065" w:type="dxa"/>
          </w:tcPr>
          <w:p w14:paraId="3100D228">
            <w:pPr>
              <w:spacing w:line="360" w:lineRule="auto"/>
              <w:jc w:val="left"/>
              <w:rPr>
                <w:rFonts w:hint="eastAsia" w:ascii="宋体" w:hAnsi="宋体"/>
                <w:color w:val="auto"/>
                <w:sz w:val="24"/>
                <w:highlight w:val="none"/>
              </w:rPr>
            </w:pPr>
          </w:p>
        </w:tc>
        <w:tc>
          <w:tcPr>
            <w:tcW w:w="1231" w:type="dxa"/>
          </w:tcPr>
          <w:p w14:paraId="078B20E0">
            <w:pPr>
              <w:spacing w:line="360" w:lineRule="auto"/>
              <w:jc w:val="left"/>
              <w:rPr>
                <w:rFonts w:hint="eastAsia" w:ascii="宋体" w:hAnsi="宋体"/>
                <w:color w:val="auto"/>
                <w:sz w:val="24"/>
                <w:highlight w:val="none"/>
              </w:rPr>
            </w:pPr>
          </w:p>
        </w:tc>
        <w:tc>
          <w:tcPr>
            <w:tcW w:w="901" w:type="dxa"/>
          </w:tcPr>
          <w:p w14:paraId="7F78EAC4">
            <w:pPr>
              <w:spacing w:line="360" w:lineRule="auto"/>
              <w:jc w:val="left"/>
              <w:rPr>
                <w:rFonts w:hint="eastAsia" w:ascii="宋体" w:hAnsi="宋体"/>
                <w:color w:val="auto"/>
                <w:sz w:val="24"/>
                <w:highlight w:val="none"/>
              </w:rPr>
            </w:pPr>
          </w:p>
        </w:tc>
      </w:tr>
      <w:tr w14:paraId="4F1973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tcPr>
          <w:p w14:paraId="3515DB7A">
            <w:pPr>
              <w:spacing w:line="360" w:lineRule="auto"/>
              <w:jc w:val="left"/>
              <w:rPr>
                <w:rFonts w:hint="eastAsia" w:ascii="宋体" w:hAnsi="宋体"/>
                <w:color w:val="auto"/>
                <w:sz w:val="24"/>
                <w:highlight w:val="none"/>
              </w:rPr>
            </w:pPr>
          </w:p>
        </w:tc>
        <w:tc>
          <w:tcPr>
            <w:tcW w:w="1417" w:type="dxa"/>
          </w:tcPr>
          <w:p w14:paraId="2291A3C0">
            <w:pPr>
              <w:spacing w:line="360" w:lineRule="auto"/>
              <w:jc w:val="left"/>
              <w:rPr>
                <w:rFonts w:hint="eastAsia" w:ascii="宋体" w:hAnsi="宋体"/>
                <w:color w:val="auto"/>
                <w:sz w:val="24"/>
                <w:highlight w:val="none"/>
              </w:rPr>
            </w:pPr>
          </w:p>
        </w:tc>
        <w:tc>
          <w:tcPr>
            <w:tcW w:w="992" w:type="dxa"/>
          </w:tcPr>
          <w:p w14:paraId="4843BAB7">
            <w:pPr>
              <w:spacing w:line="360" w:lineRule="auto"/>
              <w:jc w:val="left"/>
              <w:rPr>
                <w:rFonts w:hint="eastAsia" w:ascii="宋体" w:hAnsi="宋体"/>
                <w:color w:val="auto"/>
                <w:sz w:val="24"/>
                <w:highlight w:val="none"/>
              </w:rPr>
            </w:pPr>
          </w:p>
        </w:tc>
        <w:tc>
          <w:tcPr>
            <w:tcW w:w="1317" w:type="dxa"/>
          </w:tcPr>
          <w:p w14:paraId="695EE0A2">
            <w:pPr>
              <w:spacing w:line="360" w:lineRule="auto"/>
              <w:jc w:val="left"/>
              <w:rPr>
                <w:rFonts w:hint="eastAsia" w:ascii="宋体" w:hAnsi="宋体"/>
                <w:color w:val="auto"/>
                <w:sz w:val="24"/>
                <w:highlight w:val="none"/>
              </w:rPr>
            </w:pPr>
          </w:p>
        </w:tc>
        <w:tc>
          <w:tcPr>
            <w:tcW w:w="1065" w:type="dxa"/>
          </w:tcPr>
          <w:p w14:paraId="77DCA51A">
            <w:pPr>
              <w:spacing w:line="360" w:lineRule="auto"/>
              <w:jc w:val="left"/>
              <w:rPr>
                <w:rFonts w:hint="eastAsia" w:ascii="宋体" w:hAnsi="宋体"/>
                <w:color w:val="auto"/>
                <w:sz w:val="24"/>
                <w:highlight w:val="none"/>
              </w:rPr>
            </w:pPr>
          </w:p>
        </w:tc>
        <w:tc>
          <w:tcPr>
            <w:tcW w:w="1065" w:type="dxa"/>
          </w:tcPr>
          <w:p w14:paraId="66B6D91E">
            <w:pPr>
              <w:spacing w:line="360" w:lineRule="auto"/>
              <w:jc w:val="left"/>
              <w:rPr>
                <w:rFonts w:hint="eastAsia" w:ascii="宋体" w:hAnsi="宋体"/>
                <w:color w:val="auto"/>
                <w:sz w:val="24"/>
                <w:highlight w:val="none"/>
              </w:rPr>
            </w:pPr>
          </w:p>
        </w:tc>
        <w:tc>
          <w:tcPr>
            <w:tcW w:w="1231" w:type="dxa"/>
          </w:tcPr>
          <w:p w14:paraId="0FB44BB6">
            <w:pPr>
              <w:spacing w:line="360" w:lineRule="auto"/>
              <w:jc w:val="left"/>
              <w:rPr>
                <w:rFonts w:hint="eastAsia" w:ascii="宋体" w:hAnsi="宋体"/>
                <w:color w:val="auto"/>
                <w:sz w:val="24"/>
                <w:highlight w:val="none"/>
              </w:rPr>
            </w:pPr>
          </w:p>
        </w:tc>
        <w:tc>
          <w:tcPr>
            <w:tcW w:w="901" w:type="dxa"/>
          </w:tcPr>
          <w:p w14:paraId="12C9499B">
            <w:pPr>
              <w:spacing w:line="360" w:lineRule="auto"/>
              <w:jc w:val="left"/>
              <w:rPr>
                <w:rFonts w:hint="eastAsia" w:ascii="宋体" w:hAnsi="宋体"/>
                <w:color w:val="auto"/>
                <w:sz w:val="24"/>
                <w:highlight w:val="none"/>
              </w:rPr>
            </w:pPr>
          </w:p>
        </w:tc>
      </w:tr>
    </w:tbl>
    <w:p w14:paraId="1E721967">
      <w:pPr>
        <w:spacing w:line="360" w:lineRule="auto"/>
        <w:jc w:val="left"/>
        <w:rPr>
          <w:rFonts w:hint="eastAsia" w:ascii="宋体" w:hAnsi="宋体"/>
          <w:color w:val="auto"/>
          <w:sz w:val="24"/>
          <w:highlight w:val="none"/>
        </w:rPr>
      </w:pPr>
    </w:p>
    <w:p w14:paraId="7657A982">
      <w:pPr>
        <w:spacing w:line="360" w:lineRule="auto"/>
        <w:jc w:val="left"/>
        <w:rPr>
          <w:rFonts w:hint="eastAsia" w:ascii="宋体" w:hAnsi="宋体"/>
          <w:color w:val="auto"/>
          <w:sz w:val="24"/>
          <w:highlight w:val="none"/>
        </w:rPr>
      </w:pPr>
      <w:r>
        <w:rPr>
          <w:rFonts w:hint="eastAsia" w:ascii="宋体" w:hAnsi="宋体"/>
          <w:color w:val="auto"/>
          <w:sz w:val="24"/>
          <w:highlight w:val="none"/>
        </w:rPr>
        <w:t>注：</w:t>
      </w:r>
    </w:p>
    <w:p w14:paraId="1A453499">
      <w:pPr>
        <w:numPr>
          <w:ilvl w:val="0"/>
          <w:numId w:val="22"/>
        </w:numPr>
        <w:spacing w:line="360" w:lineRule="auto"/>
        <w:ind w:left="425" w:hanging="425"/>
        <w:jc w:val="left"/>
        <w:rPr>
          <w:rFonts w:hint="eastAsia" w:ascii="宋体" w:hAnsi="宋体"/>
          <w:color w:val="auto"/>
          <w:sz w:val="24"/>
          <w:highlight w:val="none"/>
        </w:rPr>
      </w:pPr>
      <w:r>
        <w:rPr>
          <w:rFonts w:hint="eastAsia" w:ascii="宋体" w:hAnsi="宋体"/>
          <w:color w:val="auto"/>
          <w:sz w:val="24"/>
          <w:highlight w:val="none"/>
        </w:rPr>
        <w:t>本表可采用横向纸张方向布局；</w:t>
      </w:r>
    </w:p>
    <w:p w14:paraId="7D243002">
      <w:pPr>
        <w:numPr>
          <w:ilvl w:val="0"/>
          <w:numId w:val="22"/>
        </w:numPr>
        <w:spacing w:before="0" w:line="360" w:lineRule="auto"/>
        <w:ind w:left="425" w:hanging="425"/>
        <w:rPr>
          <w:rFonts w:hint="eastAsia" w:ascii="宋体" w:hAnsi="宋体" w:eastAsia="Arial" w:cs="Arial"/>
          <w:color w:val="auto"/>
          <w:spacing w:val="0"/>
          <w:sz w:val="24"/>
          <w:szCs w:val="21"/>
          <w:highlight w:val="none"/>
        </w:rPr>
      </w:pPr>
      <w:r>
        <w:rPr>
          <w:rFonts w:hint="eastAsia" w:ascii="宋体" w:hAnsi="宋体" w:eastAsia="Arial" w:cs="Arial"/>
          <w:color w:val="auto"/>
          <w:spacing w:val="0"/>
          <w:sz w:val="24"/>
          <w:szCs w:val="21"/>
          <w:highlight w:val="none"/>
        </w:rPr>
        <w:t>供应商提供能够证明上述业绩真实性的合同电子件，合同电子件中应至少包括合同的首页、内容页、签字盖章页；尽可能明确落款时间与生效时间，供应商应在不涉及商业秘密的前提下尽可能提供详细的合同电子件内容。</w:t>
      </w:r>
    </w:p>
    <w:p w14:paraId="423CF68A">
      <w:pPr>
        <w:numPr>
          <w:ilvl w:val="0"/>
          <w:numId w:val="22"/>
        </w:numPr>
        <w:spacing w:before="0" w:line="360" w:lineRule="auto"/>
        <w:ind w:left="425" w:hanging="425"/>
        <w:rPr>
          <w:rFonts w:hint="eastAsia" w:ascii="宋体" w:hAnsi="宋体" w:eastAsia="Arial" w:cs="Arial"/>
          <w:color w:val="auto"/>
          <w:sz w:val="24"/>
          <w:szCs w:val="21"/>
          <w:highlight w:val="none"/>
        </w:rPr>
      </w:pPr>
      <w:r>
        <w:rPr>
          <w:rFonts w:hint="eastAsia" w:ascii="宋体" w:hAnsi="宋体" w:eastAsia="Arial" w:cs="Arial"/>
          <w:color w:val="auto"/>
          <w:spacing w:val="0"/>
          <w:sz w:val="24"/>
          <w:szCs w:val="21"/>
          <w:highlight w:val="none"/>
        </w:rPr>
        <w:t>所有合同电子件应清晰，并由供应商</w:t>
      </w:r>
      <w:r>
        <w:rPr>
          <w:rFonts w:hint="eastAsia" w:ascii="宋体" w:hAnsi="宋体" w:eastAsia="Arial" w:cs="Arial"/>
          <w:b w:val="0"/>
          <w:bCs w:val="0"/>
          <w:color w:val="auto"/>
          <w:spacing w:val="0"/>
          <w:sz w:val="24"/>
          <w:szCs w:val="21"/>
          <w:highlight w:val="none"/>
        </w:rPr>
        <w:t>加盖单位公章</w:t>
      </w:r>
      <w:r>
        <w:rPr>
          <w:rFonts w:hint="eastAsia" w:ascii="宋体" w:hAnsi="宋体" w:eastAsia="Arial" w:cs="Arial"/>
          <w:color w:val="auto"/>
          <w:spacing w:val="0"/>
          <w:sz w:val="24"/>
          <w:szCs w:val="21"/>
          <w:highlight w:val="none"/>
        </w:rPr>
        <w:t>；</w:t>
      </w:r>
    </w:p>
    <w:p w14:paraId="2FD1EF4B">
      <w:pPr>
        <w:spacing w:line="360" w:lineRule="auto"/>
        <w:jc w:val="left"/>
        <w:rPr>
          <w:rFonts w:hint="eastAsia" w:ascii="宋体" w:hAnsi="宋体"/>
          <w:color w:val="auto"/>
          <w:sz w:val="24"/>
          <w:highlight w:val="none"/>
        </w:rPr>
      </w:pPr>
    </w:p>
    <w:p w14:paraId="23D5CA05">
      <w:pPr>
        <w:spacing w:line="480" w:lineRule="auto"/>
        <w:jc w:val="left"/>
        <w:rPr>
          <w:rFonts w:hint="eastAsia" w:ascii="宋体" w:hAnsi="宋体"/>
          <w:color w:val="auto"/>
          <w:sz w:val="24"/>
          <w:highlight w:val="none"/>
          <w:u w:val="single"/>
        </w:rPr>
      </w:pPr>
      <w:bookmarkStart w:id="930" w:name="_Hlk153375824"/>
      <w:r>
        <w:rPr>
          <w:rFonts w:ascii="宋体" w:hAnsi="宋体"/>
          <w:color w:val="auto"/>
          <w:sz w:val="24"/>
          <w:szCs w:val="20"/>
          <w:highlight w:val="none"/>
        </w:rPr>
        <w:t>投标人名称（加盖公章）</w:t>
      </w:r>
      <w:r>
        <w:rPr>
          <w:rFonts w:hint="eastAsia" w:ascii="宋体" w:hAnsi="宋体"/>
          <w:color w:val="auto"/>
          <w:sz w:val="24"/>
          <w:szCs w:val="20"/>
          <w:highlight w:val="none"/>
        </w:rPr>
        <w:t>：</w:t>
      </w:r>
      <w:bookmarkEnd w:id="930"/>
      <w:r>
        <w:rPr>
          <w:rFonts w:ascii="宋体" w:hAnsi="宋体"/>
          <w:color w:val="auto"/>
          <w:sz w:val="24"/>
          <w:szCs w:val="20"/>
          <w:highlight w:val="none"/>
        </w:rPr>
        <w:t xml:space="preserve"> ___________</w:t>
      </w:r>
    </w:p>
    <w:p w14:paraId="1D4C8CF2">
      <w:pPr>
        <w:spacing w:line="480" w:lineRule="auto"/>
        <w:jc w:val="left"/>
        <w:rPr>
          <w:rFonts w:hint="eastAsia" w:ascii="宋体" w:hAnsi="宋体"/>
          <w:color w:val="auto"/>
          <w:sz w:val="24"/>
          <w:highlight w:val="none"/>
          <w:u w:val="single"/>
        </w:rPr>
      </w:pPr>
      <w:r>
        <w:rPr>
          <w:rFonts w:hint="eastAsia" w:ascii="宋体" w:hAnsi="宋体"/>
          <w:color w:val="auto"/>
          <w:sz w:val="24"/>
          <w:highlight w:val="none"/>
        </w:rPr>
        <w:t>日期：</w:t>
      </w:r>
      <w:r>
        <w:rPr>
          <w:rFonts w:ascii="宋体" w:hAnsi="宋体"/>
          <w:color w:val="auto"/>
          <w:sz w:val="24"/>
          <w:szCs w:val="20"/>
          <w:highlight w:val="none"/>
        </w:rPr>
        <w:t>____年____月____日</w:t>
      </w:r>
    </w:p>
    <w:p w14:paraId="4EA22E2A">
      <w:pPr>
        <w:pStyle w:val="19"/>
        <w:spacing w:before="4" w:line="360" w:lineRule="auto"/>
        <w:ind w:left="611"/>
        <w:rPr>
          <w:rFonts w:hint="eastAsia" w:ascii="宋体" w:hAnsi="宋体" w:eastAsia="宋体" w:cs="宋体"/>
          <w:color w:val="auto"/>
          <w:spacing w:val="3"/>
          <w:sz w:val="24"/>
          <w:szCs w:val="24"/>
          <w:highlight w:val="none"/>
        </w:rPr>
      </w:pPr>
    </w:p>
    <w:p w14:paraId="09F7A5FF">
      <w:pPr>
        <w:pStyle w:val="19"/>
        <w:spacing w:before="4" w:line="360" w:lineRule="auto"/>
        <w:ind w:left="611"/>
        <w:rPr>
          <w:rFonts w:hint="eastAsia" w:ascii="宋体" w:hAnsi="宋体" w:eastAsia="宋体" w:cs="宋体"/>
          <w:color w:val="auto"/>
          <w:spacing w:val="3"/>
          <w:sz w:val="24"/>
          <w:szCs w:val="24"/>
          <w:highlight w:val="none"/>
        </w:rPr>
      </w:pPr>
    </w:p>
    <w:p w14:paraId="1E147F1F">
      <w:pPr>
        <w:pStyle w:val="19"/>
        <w:spacing w:before="4" w:line="360" w:lineRule="auto"/>
        <w:ind w:left="611"/>
        <w:rPr>
          <w:rFonts w:hint="eastAsia" w:ascii="宋体" w:hAnsi="宋体" w:eastAsia="宋体" w:cs="宋体"/>
          <w:color w:val="auto"/>
          <w:spacing w:val="3"/>
          <w:sz w:val="24"/>
          <w:szCs w:val="24"/>
          <w:highlight w:val="none"/>
        </w:rPr>
      </w:pPr>
    </w:p>
    <w:p w14:paraId="27A9B3B2">
      <w:pPr>
        <w:pStyle w:val="19"/>
        <w:spacing w:before="4" w:line="360" w:lineRule="auto"/>
        <w:ind w:left="611"/>
        <w:rPr>
          <w:rFonts w:hint="eastAsia" w:ascii="宋体" w:hAnsi="宋体" w:eastAsia="宋体" w:cs="宋体"/>
          <w:color w:val="auto"/>
          <w:spacing w:val="3"/>
          <w:sz w:val="24"/>
          <w:szCs w:val="24"/>
          <w:highlight w:val="none"/>
        </w:rPr>
      </w:pPr>
    </w:p>
    <w:p w14:paraId="6B8EF70D">
      <w:pPr>
        <w:pStyle w:val="19"/>
        <w:spacing w:before="4" w:line="360" w:lineRule="auto"/>
        <w:ind w:left="611"/>
        <w:rPr>
          <w:rFonts w:hint="eastAsia" w:ascii="宋体" w:hAnsi="宋体" w:eastAsia="宋体" w:cs="宋体"/>
          <w:color w:val="auto"/>
          <w:spacing w:val="3"/>
          <w:sz w:val="24"/>
          <w:szCs w:val="24"/>
          <w:highlight w:val="none"/>
        </w:rPr>
      </w:pPr>
    </w:p>
    <w:p w14:paraId="2DDFAAB8">
      <w:pPr>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br w:type="page"/>
      </w:r>
    </w:p>
    <w:p w14:paraId="03B71DDC">
      <w:pPr>
        <w:pStyle w:val="19"/>
        <w:spacing w:before="4" w:line="360" w:lineRule="auto"/>
        <w:ind w:left="611"/>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10</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投标人认为应附的其他材料</w:t>
      </w:r>
    </w:p>
    <w:p w14:paraId="0DE7C303">
      <w:pPr>
        <w:pStyle w:val="19"/>
        <w:spacing w:before="4" w:line="360" w:lineRule="auto"/>
        <w:ind w:left="611"/>
        <w:rPr>
          <w:rFonts w:hint="eastAsia" w:ascii="宋体" w:hAnsi="宋体" w:eastAsia="宋体" w:cs="宋体"/>
          <w:color w:val="auto"/>
          <w:sz w:val="24"/>
          <w:highlight w:val="none"/>
        </w:rPr>
      </w:pPr>
    </w:p>
    <w:p w14:paraId="412D2C83">
      <w:pPr>
        <w:pStyle w:val="19"/>
        <w:spacing w:before="4" w:line="360" w:lineRule="auto"/>
        <w:ind w:left="611"/>
        <w:rPr>
          <w:rFonts w:hint="eastAsia" w:ascii="宋体" w:hAnsi="宋体" w:eastAsia="宋体" w:cs="宋体"/>
          <w:color w:val="auto"/>
          <w:sz w:val="24"/>
          <w:highlight w:val="none"/>
        </w:rPr>
      </w:pPr>
    </w:p>
    <w:p w14:paraId="64FB5C5A">
      <w:pPr>
        <w:pStyle w:val="19"/>
        <w:spacing w:before="4" w:line="360" w:lineRule="auto"/>
        <w:ind w:left="611"/>
        <w:rPr>
          <w:rFonts w:hint="eastAsia" w:ascii="宋体" w:hAnsi="宋体" w:eastAsia="宋体" w:cs="宋体"/>
          <w:color w:val="auto"/>
          <w:sz w:val="24"/>
          <w:highlight w:val="none"/>
        </w:rPr>
      </w:pPr>
    </w:p>
    <w:p w14:paraId="4AAF95B7">
      <w:pPr>
        <w:pStyle w:val="19"/>
        <w:spacing w:before="4" w:line="360" w:lineRule="auto"/>
        <w:ind w:left="611"/>
        <w:rPr>
          <w:rFonts w:hint="eastAsia" w:ascii="宋体" w:hAnsi="宋体" w:eastAsia="宋体" w:cs="宋体"/>
          <w:color w:val="auto"/>
          <w:sz w:val="24"/>
          <w:highlight w:val="none"/>
        </w:rPr>
      </w:pPr>
    </w:p>
    <w:p w14:paraId="107A2D1E">
      <w:pPr>
        <w:pStyle w:val="19"/>
        <w:spacing w:before="4" w:line="360" w:lineRule="auto"/>
        <w:ind w:left="611"/>
        <w:rPr>
          <w:rFonts w:hint="eastAsia" w:ascii="宋体" w:hAnsi="宋体" w:eastAsia="宋体" w:cs="宋体"/>
          <w:color w:val="auto"/>
          <w:sz w:val="24"/>
          <w:highlight w:val="none"/>
        </w:rPr>
      </w:pPr>
    </w:p>
    <w:p w14:paraId="789C9248">
      <w:pPr>
        <w:pStyle w:val="19"/>
        <w:spacing w:before="4" w:line="360" w:lineRule="auto"/>
        <w:ind w:left="611"/>
        <w:rPr>
          <w:rFonts w:hint="eastAsia" w:ascii="宋体" w:hAnsi="宋体" w:eastAsia="宋体" w:cs="宋体"/>
          <w:color w:val="auto"/>
          <w:sz w:val="24"/>
          <w:highlight w:val="none"/>
        </w:rPr>
      </w:pPr>
    </w:p>
    <w:p w14:paraId="5D6D9A6C">
      <w:pPr>
        <w:pStyle w:val="19"/>
        <w:spacing w:before="4" w:line="360" w:lineRule="auto"/>
        <w:ind w:left="611"/>
        <w:rPr>
          <w:rFonts w:hint="eastAsia" w:ascii="宋体" w:hAnsi="宋体" w:eastAsia="宋体" w:cs="宋体"/>
          <w:color w:val="auto"/>
          <w:sz w:val="24"/>
          <w:highlight w:val="none"/>
        </w:rPr>
      </w:pPr>
    </w:p>
    <w:p w14:paraId="0C1D9E68">
      <w:pPr>
        <w:pStyle w:val="19"/>
        <w:spacing w:before="4" w:line="360" w:lineRule="auto"/>
        <w:ind w:left="611"/>
        <w:rPr>
          <w:rFonts w:hint="eastAsia" w:ascii="宋体" w:hAnsi="宋体" w:eastAsia="宋体" w:cs="宋体"/>
          <w:color w:val="auto"/>
          <w:sz w:val="24"/>
          <w:highlight w:val="none"/>
        </w:rPr>
      </w:pPr>
    </w:p>
    <w:p w14:paraId="60F094EB">
      <w:pPr>
        <w:pStyle w:val="19"/>
        <w:spacing w:before="4" w:line="360" w:lineRule="auto"/>
        <w:ind w:left="611"/>
        <w:rPr>
          <w:rFonts w:hint="eastAsia" w:ascii="宋体" w:hAnsi="宋体" w:eastAsia="宋体" w:cs="宋体"/>
          <w:color w:val="auto"/>
          <w:sz w:val="24"/>
          <w:highlight w:val="none"/>
        </w:rPr>
      </w:pPr>
    </w:p>
    <w:p w14:paraId="1555A77F">
      <w:pPr>
        <w:pStyle w:val="19"/>
        <w:spacing w:before="4" w:line="360" w:lineRule="auto"/>
        <w:ind w:left="611"/>
        <w:rPr>
          <w:rFonts w:hint="eastAsia" w:ascii="宋体" w:hAnsi="宋体" w:eastAsia="宋体" w:cs="宋体"/>
          <w:color w:val="auto"/>
          <w:sz w:val="24"/>
          <w:highlight w:val="none"/>
        </w:rPr>
      </w:pPr>
    </w:p>
    <w:p w14:paraId="13166FBE">
      <w:pPr>
        <w:pStyle w:val="19"/>
        <w:spacing w:before="4" w:line="360" w:lineRule="auto"/>
        <w:ind w:left="611"/>
        <w:rPr>
          <w:rFonts w:hint="eastAsia" w:ascii="宋体" w:hAnsi="宋体" w:eastAsia="宋体" w:cs="宋体"/>
          <w:color w:val="auto"/>
          <w:sz w:val="24"/>
          <w:highlight w:val="none"/>
        </w:rPr>
      </w:pPr>
    </w:p>
    <w:p w14:paraId="0241614D">
      <w:pPr>
        <w:pStyle w:val="19"/>
        <w:spacing w:before="4" w:line="360" w:lineRule="auto"/>
        <w:ind w:left="611"/>
        <w:rPr>
          <w:rFonts w:hint="eastAsia" w:ascii="宋体" w:hAnsi="宋体" w:eastAsia="宋体" w:cs="宋体"/>
          <w:color w:val="auto"/>
          <w:sz w:val="24"/>
          <w:highlight w:val="none"/>
        </w:rPr>
      </w:pPr>
    </w:p>
    <w:p w14:paraId="49E92391">
      <w:pPr>
        <w:pStyle w:val="19"/>
        <w:spacing w:before="4" w:line="360" w:lineRule="auto"/>
        <w:ind w:left="611"/>
        <w:rPr>
          <w:rFonts w:hint="eastAsia" w:ascii="宋体" w:hAnsi="宋体" w:eastAsia="宋体" w:cs="宋体"/>
          <w:color w:val="auto"/>
          <w:sz w:val="24"/>
          <w:highlight w:val="none"/>
        </w:rPr>
      </w:pPr>
    </w:p>
    <w:p w14:paraId="00DF1258">
      <w:pPr>
        <w:pStyle w:val="19"/>
        <w:spacing w:before="4" w:line="360" w:lineRule="auto"/>
        <w:ind w:left="611"/>
        <w:rPr>
          <w:rFonts w:hint="eastAsia" w:ascii="宋体" w:hAnsi="宋体" w:eastAsia="宋体" w:cs="宋体"/>
          <w:color w:val="auto"/>
          <w:sz w:val="24"/>
          <w:highlight w:val="none"/>
        </w:rPr>
      </w:pPr>
    </w:p>
    <w:p w14:paraId="7855D11D">
      <w:pPr>
        <w:pStyle w:val="19"/>
        <w:spacing w:before="4" w:line="360" w:lineRule="auto"/>
        <w:ind w:left="611"/>
        <w:rPr>
          <w:rFonts w:hint="eastAsia" w:ascii="宋体" w:hAnsi="宋体" w:eastAsia="宋体" w:cs="宋体"/>
          <w:color w:val="auto"/>
          <w:sz w:val="24"/>
          <w:highlight w:val="none"/>
        </w:rPr>
      </w:pPr>
    </w:p>
    <w:p w14:paraId="21E62A85">
      <w:pPr>
        <w:pStyle w:val="19"/>
        <w:spacing w:before="4" w:line="360" w:lineRule="auto"/>
        <w:ind w:left="611"/>
        <w:rPr>
          <w:rFonts w:hint="eastAsia" w:ascii="宋体" w:hAnsi="宋体" w:eastAsia="宋体" w:cs="宋体"/>
          <w:color w:val="auto"/>
          <w:sz w:val="24"/>
          <w:highlight w:val="none"/>
        </w:rPr>
      </w:pPr>
    </w:p>
    <w:p w14:paraId="49B064F0">
      <w:pPr>
        <w:pStyle w:val="19"/>
        <w:spacing w:before="4" w:line="360" w:lineRule="auto"/>
        <w:ind w:left="611"/>
        <w:rPr>
          <w:rFonts w:hint="eastAsia" w:ascii="宋体" w:hAnsi="宋体" w:eastAsia="宋体" w:cs="宋体"/>
          <w:color w:val="auto"/>
          <w:sz w:val="24"/>
          <w:highlight w:val="none"/>
        </w:rPr>
      </w:pPr>
    </w:p>
    <w:p w14:paraId="5F9473DC">
      <w:pPr>
        <w:pStyle w:val="19"/>
        <w:spacing w:before="4" w:line="360" w:lineRule="auto"/>
        <w:ind w:left="611"/>
        <w:rPr>
          <w:rFonts w:hint="eastAsia" w:ascii="宋体" w:hAnsi="宋体" w:eastAsia="宋体" w:cs="宋体"/>
          <w:color w:val="auto"/>
          <w:sz w:val="24"/>
          <w:highlight w:val="none"/>
        </w:rPr>
      </w:pPr>
    </w:p>
    <w:p w14:paraId="37557D10">
      <w:pPr>
        <w:pStyle w:val="19"/>
        <w:spacing w:before="4" w:line="360" w:lineRule="auto"/>
        <w:ind w:left="611"/>
        <w:rPr>
          <w:rFonts w:hint="eastAsia" w:ascii="宋体" w:hAnsi="宋体" w:eastAsia="宋体" w:cs="宋体"/>
          <w:color w:val="auto"/>
          <w:sz w:val="24"/>
          <w:highlight w:val="none"/>
        </w:rPr>
      </w:pPr>
    </w:p>
    <w:p w14:paraId="015B9675">
      <w:pPr>
        <w:pStyle w:val="19"/>
        <w:spacing w:before="4" w:line="360" w:lineRule="auto"/>
        <w:ind w:left="611"/>
        <w:rPr>
          <w:rFonts w:hint="eastAsia" w:ascii="宋体" w:hAnsi="宋体" w:eastAsia="宋体" w:cs="宋体"/>
          <w:color w:val="auto"/>
          <w:sz w:val="24"/>
          <w:highlight w:val="none"/>
        </w:rPr>
      </w:pPr>
    </w:p>
    <w:p w14:paraId="6D81CCCE">
      <w:pPr>
        <w:pStyle w:val="19"/>
        <w:spacing w:before="4" w:line="360" w:lineRule="auto"/>
        <w:ind w:left="611"/>
        <w:rPr>
          <w:rFonts w:hint="eastAsia" w:ascii="宋体" w:hAnsi="宋体" w:eastAsia="宋体" w:cs="宋体"/>
          <w:color w:val="auto"/>
          <w:sz w:val="24"/>
          <w:highlight w:val="none"/>
        </w:rPr>
      </w:pPr>
    </w:p>
    <w:p w14:paraId="5C091467">
      <w:pPr>
        <w:pStyle w:val="19"/>
        <w:spacing w:before="4" w:line="360" w:lineRule="auto"/>
        <w:ind w:left="611"/>
        <w:rPr>
          <w:rFonts w:hint="eastAsia" w:ascii="宋体" w:hAnsi="宋体" w:eastAsia="宋体" w:cs="宋体"/>
          <w:color w:val="auto"/>
          <w:sz w:val="24"/>
          <w:highlight w:val="none"/>
        </w:rPr>
      </w:pPr>
    </w:p>
    <w:p w14:paraId="0CB01C66">
      <w:pPr>
        <w:pStyle w:val="19"/>
        <w:spacing w:before="4" w:line="360" w:lineRule="auto"/>
        <w:ind w:left="611"/>
        <w:rPr>
          <w:rFonts w:hint="eastAsia" w:ascii="宋体" w:hAnsi="宋体" w:eastAsia="宋体" w:cs="宋体"/>
          <w:color w:val="auto"/>
          <w:sz w:val="24"/>
          <w:highlight w:val="none"/>
        </w:rPr>
      </w:pPr>
    </w:p>
    <w:p w14:paraId="46ED9A1E">
      <w:pPr>
        <w:pStyle w:val="19"/>
        <w:spacing w:before="4" w:line="360" w:lineRule="auto"/>
        <w:ind w:left="611"/>
        <w:rPr>
          <w:rFonts w:hint="eastAsia" w:ascii="宋体" w:hAnsi="宋体" w:eastAsia="宋体" w:cs="宋体"/>
          <w:color w:val="auto"/>
          <w:sz w:val="24"/>
          <w:highlight w:val="none"/>
        </w:rPr>
      </w:pPr>
    </w:p>
    <w:p w14:paraId="75B51BB9">
      <w:pPr>
        <w:pStyle w:val="19"/>
        <w:spacing w:before="4" w:line="360" w:lineRule="auto"/>
        <w:ind w:left="611"/>
        <w:rPr>
          <w:rFonts w:hint="eastAsia" w:ascii="宋体" w:hAnsi="宋体" w:eastAsia="宋体" w:cs="宋体"/>
          <w:color w:val="auto"/>
          <w:sz w:val="24"/>
          <w:highlight w:val="none"/>
        </w:rPr>
      </w:pPr>
    </w:p>
    <w:p w14:paraId="634F1F3F">
      <w:pPr>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r>
    </w:p>
    <w:p w14:paraId="657BC37C">
      <w:pPr>
        <w:pStyle w:val="20"/>
        <w:rPr>
          <w:rFonts w:hint="eastAsia"/>
          <w:color w:val="auto"/>
          <w:highlight w:val="none"/>
        </w:rPr>
      </w:pPr>
    </w:p>
    <w:p w14:paraId="0283FC38">
      <w:pPr>
        <w:spacing w:line="360" w:lineRule="auto"/>
        <w:outlineLvl w:val="2"/>
        <w:rPr>
          <w:rFonts w:hint="eastAsia" w:ascii="宋体" w:hAnsi="宋体"/>
          <w:color w:val="auto"/>
          <w:highlight w:val="none"/>
        </w:rPr>
      </w:pPr>
      <w:r>
        <w:rPr>
          <w:rFonts w:ascii="宋体" w:hAnsi="宋体"/>
          <w:color w:val="auto"/>
          <w:sz w:val="24"/>
          <w:szCs w:val="20"/>
          <w:highlight w:val="none"/>
        </w:rPr>
        <w:t>1</w:t>
      </w:r>
      <w:r>
        <w:rPr>
          <w:rFonts w:hint="eastAsia" w:ascii="宋体" w:hAnsi="宋体"/>
          <w:color w:val="auto"/>
          <w:sz w:val="24"/>
          <w:szCs w:val="20"/>
          <w:highlight w:val="none"/>
          <w:lang w:val="en-US" w:eastAsia="zh-CN"/>
        </w:rPr>
        <w:t>1</w:t>
      </w:r>
      <w:r>
        <w:rPr>
          <w:rFonts w:hint="eastAsia" w:ascii="宋体" w:hAnsi="宋体"/>
          <w:color w:val="auto"/>
          <w:sz w:val="24"/>
          <w:szCs w:val="20"/>
          <w:highlight w:val="none"/>
        </w:rPr>
        <w:t xml:space="preserve"> 技术方案部分（具体的服务方案</w:t>
      </w:r>
      <w:r>
        <w:rPr>
          <w:rFonts w:hint="eastAsia" w:ascii="宋体" w:hAnsi="宋体" w:eastAsia="宋体"/>
          <w:color w:val="auto"/>
          <w:sz w:val="24"/>
          <w:szCs w:val="20"/>
          <w:highlight w:val="none"/>
          <w:lang w:val="en-US" w:eastAsia="zh-CN"/>
        </w:rPr>
        <w:t xml:space="preserve"> </w:t>
      </w:r>
      <w:r>
        <w:rPr>
          <w:rFonts w:hint="eastAsia" w:ascii="宋体" w:hAnsi="宋体"/>
          <w:color w:val="auto"/>
          <w:sz w:val="24"/>
          <w:szCs w:val="20"/>
          <w:highlight w:val="none"/>
        </w:rPr>
        <w:t>）</w:t>
      </w:r>
    </w:p>
    <w:p w14:paraId="287D61FC">
      <w:pPr>
        <w:pStyle w:val="19"/>
        <w:spacing w:before="4" w:line="360" w:lineRule="auto"/>
        <w:ind w:left="611"/>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格式自拟</w:t>
      </w:r>
    </w:p>
    <w:p w14:paraId="2EF8EFBC">
      <w:pPr>
        <w:pStyle w:val="2"/>
        <w:rPr>
          <w:color w:val="auto"/>
          <w:highlight w:val="none"/>
        </w:rPr>
      </w:pPr>
    </w:p>
    <w:sectPr>
      <w:pgSz w:w="11907" w:h="16840"/>
      <w:pgMar w:top="1418" w:right="1134" w:bottom="1418" w:left="1701"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5D19D919-7B43-475B-9BFB-97B6E3F94509}"/>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embedRegular r:id="rId2" w:fontKey="{F17B9F2D-31C8-4DCF-B861-B8156FB02806}"/>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altName w:val="宋体"/>
    <w:panose1 w:val="02010600040101010101"/>
    <w:charset w:val="86"/>
    <w:family w:val="auto"/>
    <w:pitch w:val="default"/>
    <w:sig w:usb0="00000000" w:usb1="0000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ˎ̥">
    <w:altName w:val="微软雅黑"/>
    <w:panose1 w:val="00000000000000000000"/>
    <w:charset w:val="00"/>
    <w:family w:val="roman"/>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Arial Unicode MS">
    <w:altName w:val="宋体"/>
    <w:panose1 w:val="020B0604020202020204"/>
    <w:charset w:val="86"/>
    <w:family w:val="swiss"/>
    <w:pitch w:val="default"/>
    <w:sig w:usb0="00000000" w:usb1="00000000"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entury Gothic">
    <w:altName w:val="Yu Gothic UI"/>
    <w:panose1 w:val="020B0502020202020204"/>
    <w:charset w:val="00"/>
    <w:family w:val="swiss"/>
    <w:pitch w:val="default"/>
    <w:sig w:usb0="00000000" w:usb1="00000000" w:usb2="00000000" w:usb3="00000000" w:csb0="0000009F" w:csb1="00000000"/>
  </w:font>
  <w:font w:name="Yu Gothic UI">
    <w:panose1 w:val="020B0500000000000000"/>
    <w:charset w:val="80"/>
    <w:family w:val="auto"/>
    <w:pitch w:val="default"/>
    <w:sig w:usb0="E00002FF" w:usb1="2AC7FDFF" w:usb2="00000016" w:usb3="00000000" w:csb0="2002009F" w:csb1="00000000"/>
  </w:font>
  <w:font w:name="Microsoft YaHei UI">
    <w:panose1 w:val="020B0503020204020204"/>
    <w:charset w:val="86"/>
    <w:family w:val="swiss"/>
    <w:pitch w:val="default"/>
    <w:sig w:usb0="80000287" w:usb1="2ACF3C50" w:usb2="00000016" w:usb3="00000000" w:csb0="0004001F" w:csb1="00000000"/>
  </w:font>
  <w:font w:name="Segoe UI Symbol">
    <w:panose1 w:val="020B0502040204020203"/>
    <w:charset w:val="00"/>
    <w:family w:val="swiss"/>
    <w:pitch w:val="default"/>
    <w:sig w:usb0="800001E3" w:usb1="1200FFEF" w:usb2="00040000" w:usb3="04000000" w:csb0="00000001" w:csb1="40000000"/>
    <w:embedRegular r:id="rId3" w:fontKey="{9360C3C3-8F86-45E7-B91B-E3E2CC9B7442}"/>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67508949"/>
      <w:docPartObj>
        <w:docPartGallery w:val="autotext"/>
      </w:docPartObj>
    </w:sdtPr>
    <w:sdtContent>
      <w:p w14:paraId="30845775">
        <w:pPr>
          <w:pStyle w:val="30"/>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61</w:t>
        </w:r>
        <w:r>
          <w:rPr>
            <w:rFonts w:ascii="Times New Roman"/>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1A83B0">
    <w:pPr>
      <w:pStyle w:val="30"/>
      <w:framePr w:wrap="around" w:vAnchor="text" w:hAnchor="margin" w:xAlign="right" w:y="1"/>
      <w:rPr>
        <w:rStyle w:val="48"/>
      </w:rPr>
    </w:pPr>
  </w:p>
  <w:p w14:paraId="1993B1A3">
    <w:pPr>
      <w:pStyle w:val="30"/>
      <w:ind w:right="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7AB7C8">
    <w:pPr>
      <w:pStyle w:val="30"/>
      <w:framePr w:wrap="around" w:vAnchor="text" w:hAnchor="margin" w:xAlign="right" w:y="1"/>
      <w:rPr>
        <w:rStyle w:val="48"/>
      </w:rPr>
    </w:pPr>
    <w:r>
      <w:rPr>
        <w:rStyle w:val="48"/>
      </w:rPr>
      <w:fldChar w:fldCharType="begin"/>
    </w:r>
    <w:r>
      <w:rPr>
        <w:rStyle w:val="48"/>
      </w:rPr>
      <w:instrText xml:space="preserve">PAGE  </w:instrText>
    </w:r>
    <w:r>
      <w:rPr>
        <w:rStyle w:val="48"/>
      </w:rPr>
      <w:fldChar w:fldCharType="end"/>
    </w:r>
  </w:p>
  <w:p w14:paraId="435C6400">
    <w:pPr>
      <w:pStyle w:val="30"/>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3616F0">
    <w:pPr>
      <w:pStyle w:val="3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377489">
    <w:pPr>
      <w:spacing w:line="189" w:lineRule="auto"/>
      <w:ind w:left="4435"/>
      <w:rPr>
        <w:rFonts w:ascii="Arial" w:hAnsi="Arial" w:eastAsia="Arial" w:cs="Arial"/>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62D7516">
                          <w:pPr>
                            <w:pStyle w:val="30"/>
                          </w:pPr>
                          <w:r>
                            <w:fldChar w:fldCharType="begin"/>
                          </w:r>
                          <w:r>
                            <w:instrText xml:space="preserve"> PAGE  \* MERGEFORMAT </w:instrText>
                          </w:r>
                          <w:r>
                            <w:fldChar w:fldCharType="separate"/>
                          </w:r>
                          <w:r>
                            <w:t>24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162D7516">
                    <w:pPr>
                      <w:pStyle w:val="30"/>
                    </w:pPr>
                    <w:r>
                      <w:fldChar w:fldCharType="begin"/>
                    </w:r>
                    <w:r>
                      <w:instrText xml:space="preserve"> PAGE  \* MERGEFORMAT </w:instrText>
                    </w:r>
                    <w:r>
                      <w:fldChar w:fldCharType="separate"/>
                    </w:r>
                    <w:r>
                      <w:t>24</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BB727C">
    <w:pPr>
      <w:spacing w:line="187" w:lineRule="auto"/>
      <w:ind w:left="4435"/>
      <w:rPr>
        <w:rFonts w:ascii="Arial" w:hAnsi="Arial" w:eastAsia="Arial" w:cs="Arial"/>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76059D">
                          <w:pPr>
                            <w:pStyle w:val="3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As4fc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Czh9zICAABjBAAADgAAAAAAAAABACAAAAAfAQAAZHJzL2Uyb0RvYy54bWxQSwUG&#10;AAAAAAYABgBZAQAAwwUAAAAA&#10;">
              <v:fill on="f" focussize="0,0"/>
              <v:stroke on="f" weight="0.5pt"/>
              <v:imagedata o:title=""/>
              <o:lock v:ext="edit" aspectratio="f"/>
              <v:textbox inset="0mm,0mm,0mm,0mm" style="mso-fit-shape-to-text:t;">
                <w:txbxContent>
                  <w:p w14:paraId="1776059D">
                    <w:pPr>
                      <w:pStyle w:val="3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CD20CD">
    <w:pPr>
      <w:pStyle w:val="30"/>
      <w:framePr w:wrap="around" w:vAnchor="text" w:hAnchor="margin" w:xAlign="right" w:y="1"/>
      <w:rPr>
        <w:rStyle w:val="48"/>
      </w:rPr>
    </w:pPr>
    <w:r>
      <w:rPr>
        <w:rStyle w:val="48"/>
      </w:rPr>
      <w:fldChar w:fldCharType="begin"/>
    </w:r>
    <w:r>
      <w:rPr>
        <w:rStyle w:val="48"/>
      </w:rPr>
      <w:instrText xml:space="preserve">PAGE  </w:instrText>
    </w:r>
    <w:r>
      <w:rPr>
        <w:rStyle w:val="48"/>
      </w:rPr>
      <w:fldChar w:fldCharType="end"/>
    </w:r>
  </w:p>
  <w:p w14:paraId="1A417785">
    <w:pPr>
      <w:pStyle w:val="30"/>
      <w:ind w:right="360"/>
    </w:pPr>
  </w:p>
  <w:p w14:paraId="14EC9A87"/>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A6E9C2">
    <w:pPr>
      <w:pStyle w:val="3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F58A03">
    <w:pPr>
      <w:pStyle w:val="32"/>
      <w:pBdr>
        <w:bottom w:val="none" w:color="auto" w:sz="0" w:space="1"/>
      </w:pBdr>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87105E">
    <w:pPr>
      <w:pStyle w:val="3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A2B5EC">
    <w:pPr>
      <w:pStyle w:val="32"/>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6AA657">
    <w:pPr>
      <w:pStyle w:val="32"/>
      <w:jc w:val="cent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49E1F6">
    <w:pPr>
      <w:pStyle w:val="32"/>
    </w:pPr>
  </w:p>
  <w:p w14:paraId="764712A9"/>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A911FF">
    <w:pPr>
      <w:pStyle w:val="3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C7B8889"/>
    <w:multiLevelType w:val="singleLevel"/>
    <w:tmpl w:val="AC7B8889"/>
    <w:lvl w:ilvl="0" w:tentative="0">
      <w:start w:val="1"/>
      <w:numFmt w:val="decimal"/>
      <w:lvlText w:val="(%1)"/>
      <w:lvlJc w:val="left"/>
      <w:pPr>
        <w:ind w:left="425" w:hanging="425"/>
      </w:pPr>
      <w:rPr>
        <w:rFonts w:hint="default"/>
      </w:rPr>
    </w:lvl>
  </w:abstractNum>
  <w:abstractNum w:abstractNumId="1">
    <w:nsid w:val="B1CDCA27"/>
    <w:multiLevelType w:val="singleLevel"/>
    <w:tmpl w:val="B1CDCA27"/>
    <w:lvl w:ilvl="0" w:tentative="0">
      <w:start w:val="1"/>
      <w:numFmt w:val="decimal"/>
      <w:lvlText w:val="(%1)"/>
      <w:lvlJc w:val="left"/>
      <w:pPr>
        <w:ind w:left="425" w:hanging="425"/>
      </w:pPr>
      <w:rPr>
        <w:rFonts w:hint="default"/>
      </w:rPr>
    </w:lvl>
  </w:abstractNum>
  <w:abstractNum w:abstractNumId="2">
    <w:nsid w:val="CE872811"/>
    <w:multiLevelType w:val="singleLevel"/>
    <w:tmpl w:val="CE872811"/>
    <w:lvl w:ilvl="0" w:tentative="0">
      <w:start w:val="1"/>
      <w:numFmt w:val="decimal"/>
      <w:lvlText w:val="%1."/>
      <w:lvlJc w:val="left"/>
      <w:pPr>
        <w:ind w:left="425" w:hanging="425"/>
      </w:pPr>
      <w:rPr>
        <w:rFonts w:hint="default"/>
      </w:rPr>
    </w:lvl>
  </w:abstractNum>
  <w:abstractNum w:abstractNumId="3">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4">
    <w:nsid w:val="0000000A"/>
    <w:multiLevelType w:val="multilevel"/>
    <w:tmpl w:val="0000000A"/>
    <w:lvl w:ilvl="0" w:tentative="0">
      <w:start w:val="1"/>
      <w:numFmt w:val="decimal"/>
      <w:pStyle w:val="89"/>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0000000D"/>
    <w:multiLevelType w:val="multilevel"/>
    <w:tmpl w:val="0000000D"/>
    <w:lvl w:ilvl="0" w:tentative="0">
      <w:start w:val="1"/>
      <w:numFmt w:val="lowerLetter"/>
      <w:pStyle w:val="164"/>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6">
    <w:nsid w:val="00000013"/>
    <w:multiLevelType w:val="singleLevel"/>
    <w:tmpl w:val="00000013"/>
    <w:lvl w:ilvl="0" w:tentative="0">
      <w:start w:val="1"/>
      <w:numFmt w:val="decimal"/>
      <w:pStyle w:val="134"/>
      <w:lvlText w:val="%1."/>
      <w:lvlJc w:val="left"/>
      <w:pPr>
        <w:tabs>
          <w:tab w:val="left" w:pos="360"/>
        </w:tabs>
        <w:ind w:left="360" w:hanging="360"/>
      </w:pPr>
      <w:rPr>
        <w:rFonts w:hint="default"/>
      </w:rPr>
    </w:lvl>
  </w:abstractNum>
  <w:abstractNum w:abstractNumId="7">
    <w:nsid w:val="00000026"/>
    <w:multiLevelType w:val="multilevel"/>
    <w:tmpl w:val="00000026"/>
    <w:lvl w:ilvl="0" w:tentative="0">
      <w:start w:val="1"/>
      <w:numFmt w:val="decimal"/>
      <w:pStyle w:val="83"/>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82"/>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19"/>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18"/>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27"/>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40"/>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03"/>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8">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21"/>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9">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0">
    <w:nsid w:val="0000002F"/>
    <w:multiLevelType w:val="multilevel"/>
    <w:tmpl w:val="0000002F"/>
    <w:lvl w:ilvl="0" w:tentative="0">
      <w:start w:val="1"/>
      <w:numFmt w:val="decimal"/>
      <w:pStyle w:val="88"/>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01986205"/>
    <w:multiLevelType w:val="multilevel"/>
    <w:tmpl w:val="01986205"/>
    <w:lvl w:ilvl="0" w:tentative="0">
      <w:start w:val="1"/>
      <w:numFmt w:val="decimal"/>
      <w:lvlText w:val="%1."/>
      <w:lvlJc w:val="left"/>
      <w:pPr>
        <w:ind w:left="1242" w:hanging="382"/>
      </w:pPr>
      <w:rPr>
        <w:rFonts w:hint="default" w:ascii="仿宋" w:hAnsi="仿宋" w:eastAsia="仿宋" w:cs="仿宋"/>
        <w:spacing w:val="0"/>
        <w:w w:val="99"/>
        <w:sz w:val="32"/>
        <w:szCs w:val="32"/>
      </w:rPr>
    </w:lvl>
    <w:lvl w:ilvl="1" w:tentative="0">
      <w:start w:val="0"/>
      <w:numFmt w:val="bullet"/>
      <w:lvlText w:val="•"/>
      <w:lvlJc w:val="left"/>
      <w:pPr>
        <w:ind w:left="2010" w:hanging="382"/>
      </w:pPr>
      <w:rPr>
        <w:rFonts w:hint="default"/>
      </w:rPr>
    </w:lvl>
    <w:lvl w:ilvl="2" w:tentative="0">
      <w:start w:val="0"/>
      <w:numFmt w:val="bullet"/>
      <w:lvlText w:val="•"/>
      <w:lvlJc w:val="left"/>
      <w:pPr>
        <w:ind w:left="2781" w:hanging="382"/>
      </w:pPr>
      <w:rPr>
        <w:rFonts w:hint="default"/>
      </w:rPr>
    </w:lvl>
    <w:lvl w:ilvl="3" w:tentative="0">
      <w:start w:val="0"/>
      <w:numFmt w:val="bullet"/>
      <w:lvlText w:val="•"/>
      <w:lvlJc w:val="left"/>
      <w:pPr>
        <w:ind w:left="3551" w:hanging="382"/>
      </w:pPr>
      <w:rPr>
        <w:rFonts w:hint="default"/>
      </w:rPr>
    </w:lvl>
    <w:lvl w:ilvl="4" w:tentative="0">
      <w:start w:val="0"/>
      <w:numFmt w:val="bullet"/>
      <w:lvlText w:val="•"/>
      <w:lvlJc w:val="left"/>
      <w:pPr>
        <w:ind w:left="4322" w:hanging="382"/>
      </w:pPr>
      <w:rPr>
        <w:rFonts w:hint="default"/>
      </w:rPr>
    </w:lvl>
    <w:lvl w:ilvl="5" w:tentative="0">
      <w:start w:val="0"/>
      <w:numFmt w:val="bullet"/>
      <w:lvlText w:val="•"/>
      <w:lvlJc w:val="left"/>
      <w:pPr>
        <w:ind w:left="5093" w:hanging="382"/>
      </w:pPr>
      <w:rPr>
        <w:rFonts w:hint="default"/>
      </w:rPr>
    </w:lvl>
    <w:lvl w:ilvl="6" w:tentative="0">
      <w:start w:val="0"/>
      <w:numFmt w:val="bullet"/>
      <w:lvlText w:val="•"/>
      <w:lvlJc w:val="left"/>
      <w:pPr>
        <w:ind w:left="5863" w:hanging="382"/>
      </w:pPr>
      <w:rPr>
        <w:rFonts w:hint="default"/>
      </w:rPr>
    </w:lvl>
    <w:lvl w:ilvl="7" w:tentative="0">
      <w:start w:val="0"/>
      <w:numFmt w:val="bullet"/>
      <w:lvlText w:val="•"/>
      <w:lvlJc w:val="left"/>
      <w:pPr>
        <w:ind w:left="6634" w:hanging="382"/>
      </w:pPr>
      <w:rPr>
        <w:rFonts w:hint="default"/>
      </w:rPr>
    </w:lvl>
    <w:lvl w:ilvl="8" w:tentative="0">
      <w:start w:val="0"/>
      <w:numFmt w:val="bullet"/>
      <w:lvlText w:val="•"/>
      <w:lvlJc w:val="left"/>
      <w:pPr>
        <w:ind w:left="7404" w:hanging="382"/>
      </w:pPr>
      <w:rPr>
        <w:rFonts w:hint="default"/>
      </w:rPr>
    </w:lvl>
  </w:abstractNum>
  <w:abstractNum w:abstractNumId="12">
    <w:nsid w:val="0E230849"/>
    <w:multiLevelType w:val="multilevel"/>
    <w:tmpl w:val="0E230849"/>
    <w:lvl w:ilvl="0" w:tentative="0">
      <w:start w:val="1"/>
      <w:numFmt w:val="decimal"/>
      <w:pStyle w:val="192"/>
      <w:lvlText w:val="%1"/>
      <w:lvlJc w:val="left"/>
      <w:pPr>
        <w:ind w:left="680" w:hanging="680"/>
      </w:pPr>
      <w:rPr>
        <w:rFonts w:hint="eastAsia" w:ascii="宋体" w:hAnsi="宋体" w:eastAsia="宋体"/>
      </w:rPr>
    </w:lvl>
    <w:lvl w:ilvl="1" w:tentative="0">
      <w:start w:val="1"/>
      <w:numFmt w:val="decimal"/>
      <w:pStyle w:val="193"/>
      <w:lvlText w:val="%1.%2"/>
      <w:lvlJc w:val="left"/>
      <w:pPr>
        <w:ind w:left="851" w:hanging="851"/>
      </w:pPr>
      <w:rPr>
        <w:rFonts w:hint="eastAsia" w:ascii="宋体" w:hAnsi="宋体" w:eastAsia="宋体"/>
        <w:color w:val="auto"/>
      </w:rPr>
    </w:lvl>
    <w:lvl w:ilvl="2" w:tentative="0">
      <w:start w:val="1"/>
      <w:numFmt w:val="decimal"/>
      <w:pStyle w:val="194"/>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3">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default" w:ascii="Times New Roman" w:hAnsi="Times New Roman" w:cs="Times New Roman"/>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4">
    <w:nsid w:val="2CE93396"/>
    <w:multiLevelType w:val="multilevel"/>
    <w:tmpl w:val="2CE93396"/>
    <w:lvl w:ilvl="0" w:tentative="0">
      <w:start w:val="7"/>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5">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6">
    <w:nsid w:val="36367779"/>
    <w:multiLevelType w:val="multilevel"/>
    <w:tmpl w:val="3636777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7">
    <w:nsid w:val="3E487E37"/>
    <w:multiLevelType w:val="multilevel"/>
    <w:tmpl w:val="3E487E37"/>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8">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abstractNum w:abstractNumId="19">
    <w:nsid w:val="5A232928"/>
    <w:multiLevelType w:val="multilevel"/>
    <w:tmpl w:val="5A232928"/>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0">
    <w:nsid w:val="6E0A4AF0"/>
    <w:multiLevelType w:val="multilevel"/>
    <w:tmpl w:val="6E0A4AF0"/>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1">
    <w:nsid w:val="77776F3B"/>
    <w:multiLevelType w:val="multilevel"/>
    <w:tmpl w:val="77776F3B"/>
    <w:lvl w:ilvl="0" w:tentative="0">
      <w:start w:val="8"/>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7"/>
  </w:num>
  <w:num w:numId="2">
    <w:abstractNumId w:val="10"/>
  </w:num>
  <w:num w:numId="3">
    <w:abstractNumId w:val="4"/>
  </w:num>
  <w:num w:numId="4">
    <w:abstractNumId w:val="8"/>
  </w:num>
  <w:num w:numId="5">
    <w:abstractNumId w:val="6"/>
  </w:num>
  <w:num w:numId="6">
    <w:abstractNumId w:val="5"/>
  </w:num>
  <w:num w:numId="7">
    <w:abstractNumId w:val="12"/>
  </w:num>
  <w:num w:numId="8">
    <w:abstractNumId w:val="1"/>
  </w:num>
  <w:num w:numId="9">
    <w:abstractNumId w:val="9"/>
  </w:num>
  <w:num w:numId="10">
    <w:abstractNumId w:val="3"/>
  </w:num>
  <w:num w:numId="11">
    <w:abstractNumId w:val="17"/>
  </w:num>
  <w:num w:numId="12">
    <w:abstractNumId w:val="13"/>
  </w:num>
  <w:num w:numId="13">
    <w:abstractNumId w:val="20"/>
  </w:num>
  <w:num w:numId="14">
    <w:abstractNumId w:val="0"/>
  </w:num>
  <w:num w:numId="15">
    <w:abstractNumId w:val="19"/>
  </w:num>
  <w:num w:numId="16">
    <w:abstractNumId w:val="15"/>
  </w:num>
  <w:num w:numId="17">
    <w:abstractNumId w:val="18"/>
  </w:num>
  <w:num w:numId="18">
    <w:abstractNumId w:val="16"/>
  </w:num>
  <w:num w:numId="19">
    <w:abstractNumId w:val="14"/>
  </w:num>
  <w:num w:numId="20">
    <w:abstractNumId w:val="21"/>
  </w:num>
  <w:num w:numId="21">
    <w:abstractNumId w:val="11"/>
  </w:num>
  <w:num w:numId="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2CF"/>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BF8"/>
    <w:rsid w:val="00036C1D"/>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3F2F"/>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8D"/>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94"/>
    <w:rsid w:val="000649EC"/>
    <w:rsid w:val="00064E78"/>
    <w:rsid w:val="00064E97"/>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1BE"/>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0B4"/>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689"/>
    <w:rsid w:val="000A6A43"/>
    <w:rsid w:val="000A6D69"/>
    <w:rsid w:val="000A6F72"/>
    <w:rsid w:val="000A6F99"/>
    <w:rsid w:val="000A6FE6"/>
    <w:rsid w:val="000A721F"/>
    <w:rsid w:val="000A77E9"/>
    <w:rsid w:val="000A79A7"/>
    <w:rsid w:val="000A7ACC"/>
    <w:rsid w:val="000A7D7F"/>
    <w:rsid w:val="000A7E2A"/>
    <w:rsid w:val="000B0123"/>
    <w:rsid w:val="000B0141"/>
    <w:rsid w:val="000B0529"/>
    <w:rsid w:val="000B07B3"/>
    <w:rsid w:val="000B086E"/>
    <w:rsid w:val="000B09B0"/>
    <w:rsid w:val="000B09F1"/>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36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30"/>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03"/>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789"/>
    <w:rsid w:val="000D6AEB"/>
    <w:rsid w:val="000D6C0B"/>
    <w:rsid w:val="000D6C2E"/>
    <w:rsid w:val="000D6E66"/>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27"/>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CF5"/>
    <w:rsid w:val="000F5E7A"/>
    <w:rsid w:val="000F616A"/>
    <w:rsid w:val="000F6258"/>
    <w:rsid w:val="000F636C"/>
    <w:rsid w:val="000F64E1"/>
    <w:rsid w:val="000F66A1"/>
    <w:rsid w:val="000F67F0"/>
    <w:rsid w:val="000F6A6B"/>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BF3"/>
    <w:rsid w:val="00120C39"/>
    <w:rsid w:val="00120C60"/>
    <w:rsid w:val="00120CD9"/>
    <w:rsid w:val="001212D3"/>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563"/>
    <w:rsid w:val="001316FA"/>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5C9"/>
    <w:rsid w:val="001335CB"/>
    <w:rsid w:val="001335FF"/>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770"/>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D74"/>
    <w:rsid w:val="00146FDE"/>
    <w:rsid w:val="00147261"/>
    <w:rsid w:val="00147382"/>
    <w:rsid w:val="001473A6"/>
    <w:rsid w:val="001473C3"/>
    <w:rsid w:val="00147A05"/>
    <w:rsid w:val="00147FCF"/>
    <w:rsid w:val="00147FEA"/>
    <w:rsid w:val="001500B4"/>
    <w:rsid w:val="001501D5"/>
    <w:rsid w:val="00150506"/>
    <w:rsid w:val="001506B7"/>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FE4"/>
    <w:rsid w:val="0015310F"/>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08B"/>
    <w:rsid w:val="0018115A"/>
    <w:rsid w:val="001813A3"/>
    <w:rsid w:val="001813BA"/>
    <w:rsid w:val="001813BE"/>
    <w:rsid w:val="001813C3"/>
    <w:rsid w:val="00181581"/>
    <w:rsid w:val="00181863"/>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AC"/>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154"/>
    <w:rsid w:val="001B64AB"/>
    <w:rsid w:val="001B64C1"/>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18B"/>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4F2"/>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4CA"/>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61D"/>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99"/>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597"/>
    <w:rsid w:val="00231658"/>
    <w:rsid w:val="002316B7"/>
    <w:rsid w:val="0023181F"/>
    <w:rsid w:val="00231B96"/>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28"/>
    <w:rsid w:val="002355E5"/>
    <w:rsid w:val="00235640"/>
    <w:rsid w:val="00235BDF"/>
    <w:rsid w:val="00235BEE"/>
    <w:rsid w:val="00235DA2"/>
    <w:rsid w:val="00235FCF"/>
    <w:rsid w:val="00236642"/>
    <w:rsid w:val="00236765"/>
    <w:rsid w:val="00236B08"/>
    <w:rsid w:val="00236C96"/>
    <w:rsid w:val="00237125"/>
    <w:rsid w:val="002371F0"/>
    <w:rsid w:val="00237712"/>
    <w:rsid w:val="00237B33"/>
    <w:rsid w:val="00237B36"/>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82D"/>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56"/>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1FC"/>
    <w:rsid w:val="00256234"/>
    <w:rsid w:val="00256587"/>
    <w:rsid w:val="002565FB"/>
    <w:rsid w:val="0025662A"/>
    <w:rsid w:val="00256B21"/>
    <w:rsid w:val="00256DC3"/>
    <w:rsid w:val="00256FCA"/>
    <w:rsid w:val="002570CA"/>
    <w:rsid w:val="0025735E"/>
    <w:rsid w:val="00257615"/>
    <w:rsid w:val="002577C0"/>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2E0F"/>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358"/>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D4C"/>
    <w:rsid w:val="00270EDE"/>
    <w:rsid w:val="00270F10"/>
    <w:rsid w:val="0027143A"/>
    <w:rsid w:val="00271927"/>
    <w:rsid w:val="00271B76"/>
    <w:rsid w:val="00271DC6"/>
    <w:rsid w:val="00271E9A"/>
    <w:rsid w:val="002720D3"/>
    <w:rsid w:val="0027225F"/>
    <w:rsid w:val="002724E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90D"/>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0EC"/>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DF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13F"/>
    <w:rsid w:val="002A2290"/>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700"/>
    <w:rsid w:val="002B1EAA"/>
    <w:rsid w:val="002B1EF8"/>
    <w:rsid w:val="002B20CC"/>
    <w:rsid w:val="002B21C7"/>
    <w:rsid w:val="002B25DB"/>
    <w:rsid w:val="002B284E"/>
    <w:rsid w:val="002B285A"/>
    <w:rsid w:val="002B29B3"/>
    <w:rsid w:val="002B2A21"/>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1C55"/>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B69"/>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4E1"/>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1A4"/>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B65"/>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5E"/>
    <w:rsid w:val="0032669D"/>
    <w:rsid w:val="003269A7"/>
    <w:rsid w:val="00326A80"/>
    <w:rsid w:val="00326B2E"/>
    <w:rsid w:val="00326FF0"/>
    <w:rsid w:val="00327291"/>
    <w:rsid w:val="003275CB"/>
    <w:rsid w:val="003278B6"/>
    <w:rsid w:val="00327A60"/>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52"/>
    <w:rsid w:val="003557A6"/>
    <w:rsid w:val="003557E3"/>
    <w:rsid w:val="003558D7"/>
    <w:rsid w:val="00355968"/>
    <w:rsid w:val="003561DF"/>
    <w:rsid w:val="00356734"/>
    <w:rsid w:val="00356C97"/>
    <w:rsid w:val="00357780"/>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756"/>
    <w:rsid w:val="00363886"/>
    <w:rsid w:val="00363D1A"/>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45C"/>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8F"/>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966"/>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560"/>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A6A"/>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279"/>
    <w:rsid w:val="003B0306"/>
    <w:rsid w:val="003B07AC"/>
    <w:rsid w:val="003B08E8"/>
    <w:rsid w:val="003B09EC"/>
    <w:rsid w:val="003B0B19"/>
    <w:rsid w:val="003B0CA6"/>
    <w:rsid w:val="003B0D96"/>
    <w:rsid w:val="003B0D9A"/>
    <w:rsid w:val="003B0E65"/>
    <w:rsid w:val="003B0FFF"/>
    <w:rsid w:val="003B121F"/>
    <w:rsid w:val="003B122B"/>
    <w:rsid w:val="003B126E"/>
    <w:rsid w:val="003B145D"/>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73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CF"/>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577"/>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B4E"/>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915"/>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4E0"/>
    <w:rsid w:val="00412715"/>
    <w:rsid w:val="00412768"/>
    <w:rsid w:val="00412CAE"/>
    <w:rsid w:val="0041333F"/>
    <w:rsid w:val="00413352"/>
    <w:rsid w:val="0041350D"/>
    <w:rsid w:val="00413546"/>
    <w:rsid w:val="00413562"/>
    <w:rsid w:val="00413AD8"/>
    <w:rsid w:val="00413FF3"/>
    <w:rsid w:val="0041402C"/>
    <w:rsid w:val="004142FE"/>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E34"/>
    <w:rsid w:val="0042603B"/>
    <w:rsid w:val="00426197"/>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2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2C2"/>
    <w:rsid w:val="00443636"/>
    <w:rsid w:val="0044365F"/>
    <w:rsid w:val="0044383B"/>
    <w:rsid w:val="00443B3F"/>
    <w:rsid w:val="00443B9B"/>
    <w:rsid w:val="00443BD1"/>
    <w:rsid w:val="00443CE7"/>
    <w:rsid w:val="0044403F"/>
    <w:rsid w:val="00444120"/>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339"/>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BF9"/>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708"/>
    <w:rsid w:val="004A5F43"/>
    <w:rsid w:val="004A5F7D"/>
    <w:rsid w:val="004A6040"/>
    <w:rsid w:val="004A6064"/>
    <w:rsid w:val="004A60FC"/>
    <w:rsid w:val="004A626F"/>
    <w:rsid w:val="004A634E"/>
    <w:rsid w:val="004A6379"/>
    <w:rsid w:val="004A6381"/>
    <w:rsid w:val="004A649A"/>
    <w:rsid w:val="004A663C"/>
    <w:rsid w:val="004A6799"/>
    <w:rsid w:val="004A69CD"/>
    <w:rsid w:val="004A6A5A"/>
    <w:rsid w:val="004A6B3D"/>
    <w:rsid w:val="004A6CCB"/>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C7EB0"/>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9E9"/>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824"/>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CF4"/>
    <w:rsid w:val="004F0E5A"/>
    <w:rsid w:val="004F0F71"/>
    <w:rsid w:val="004F0FD2"/>
    <w:rsid w:val="004F104B"/>
    <w:rsid w:val="004F1073"/>
    <w:rsid w:val="004F128F"/>
    <w:rsid w:val="004F1420"/>
    <w:rsid w:val="004F15DE"/>
    <w:rsid w:val="004F1A6A"/>
    <w:rsid w:val="004F1ABD"/>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2C1"/>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648"/>
    <w:rsid w:val="005577C4"/>
    <w:rsid w:val="00557D30"/>
    <w:rsid w:val="00560344"/>
    <w:rsid w:val="005603D9"/>
    <w:rsid w:val="00560420"/>
    <w:rsid w:val="0056044E"/>
    <w:rsid w:val="0056055F"/>
    <w:rsid w:val="005607CA"/>
    <w:rsid w:val="00560858"/>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1A1"/>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0D1D"/>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08"/>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0F"/>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5FA2"/>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BEE"/>
    <w:rsid w:val="005B3C99"/>
    <w:rsid w:val="005B3E7B"/>
    <w:rsid w:val="005B3EFF"/>
    <w:rsid w:val="005B404D"/>
    <w:rsid w:val="005B40C9"/>
    <w:rsid w:val="005B4888"/>
    <w:rsid w:val="005B49B4"/>
    <w:rsid w:val="005B4D05"/>
    <w:rsid w:val="005B4E8C"/>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AEE"/>
    <w:rsid w:val="005C7C45"/>
    <w:rsid w:val="005C7F60"/>
    <w:rsid w:val="005D0079"/>
    <w:rsid w:val="005D02EF"/>
    <w:rsid w:val="005D032D"/>
    <w:rsid w:val="005D0456"/>
    <w:rsid w:val="005D04B0"/>
    <w:rsid w:val="005D0859"/>
    <w:rsid w:val="005D088A"/>
    <w:rsid w:val="005D10FC"/>
    <w:rsid w:val="005D157E"/>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EC6"/>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9DB"/>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355"/>
    <w:rsid w:val="005E1749"/>
    <w:rsid w:val="005E1C8A"/>
    <w:rsid w:val="005E1DA5"/>
    <w:rsid w:val="005E222A"/>
    <w:rsid w:val="005E23E1"/>
    <w:rsid w:val="005E291A"/>
    <w:rsid w:val="005E2B19"/>
    <w:rsid w:val="005E2B37"/>
    <w:rsid w:val="005E33C3"/>
    <w:rsid w:val="005E3679"/>
    <w:rsid w:val="005E3A8C"/>
    <w:rsid w:val="005E3DB2"/>
    <w:rsid w:val="005E4759"/>
    <w:rsid w:val="005E47C2"/>
    <w:rsid w:val="005E4A56"/>
    <w:rsid w:val="005E4AB6"/>
    <w:rsid w:val="005E4BD8"/>
    <w:rsid w:val="005E4F07"/>
    <w:rsid w:val="005E4FBC"/>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8B3"/>
    <w:rsid w:val="005E6E35"/>
    <w:rsid w:val="005E6EB7"/>
    <w:rsid w:val="005E72AA"/>
    <w:rsid w:val="005E73CA"/>
    <w:rsid w:val="005E74F8"/>
    <w:rsid w:val="005E76B5"/>
    <w:rsid w:val="005E792F"/>
    <w:rsid w:val="005E7CCE"/>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580"/>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07F1D"/>
    <w:rsid w:val="0061021C"/>
    <w:rsid w:val="006104D8"/>
    <w:rsid w:val="00610920"/>
    <w:rsid w:val="00610B2D"/>
    <w:rsid w:val="00610CCC"/>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2AE"/>
    <w:rsid w:val="0061636D"/>
    <w:rsid w:val="006168DF"/>
    <w:rsid w:val="0061698F"/>
    <w:rsid w:val="00616A23"/>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1D2"/>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723"/>
    <w:rsid w:val="00634764"/>
    <w:rsid w:val="006347EB"/>
    <w:rsid w:val="00634986"/>
    <w:rsid w:val="00634AFC"/>
    <w:rsid w:val="00634B07"/>
    <w:rsid w:val="00635674"/>
    <w:rsid w:val="00635835"/>
    <w:rsid w:val="00635F69"/>
    <w:rsid w:val="006362B2"/>
    <w:rsid w:val="00636440"/>
    <w:rsid w:val="0063675D"/>
    <w:rsid w:val="0063680C"/>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3E1"/>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5C2"/>
    <w:rsid w:val="00665722"/>
    <w:rsid w:val="00665803"/>
    <w:rsid w:val="00665829"/>
    <w:rsid w:val="006659C6"/>
    <w:rsid w:val="00665A65"/>
    <w:rsid w:val="00665B53"/>
    <w:rsid w:val="00665C03"/>
    <w:rsid w:val="00666097"/>
    <w:rsid w:val="00666355"/>
    <w:rsid w:val="0066636B"/>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1EF"/>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173"/>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B9D"/>
    <w:rsid w:val="00693C4A"/>
    <w:rsid w:val="00693D53"/>
    <w:rsid w:val="006943F5"/>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A57"/>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44D"/>
    <w:rsid w:val="006A2721"/>
    <w:rsid w:val="006A2733"/>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81C"/>
    <w:rsid w:val="006A59DB"/>
    <w:rsid w:val="006A619C"/>
    <w:rsid w:val="006A62BD"/>
    <w:rsid w:val="006A638B"/>
    <w:rsid w:val="006A667A"/>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4F2"/>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0C5"/>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9E9"/>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A8B"/>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83"/>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994"/>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1B4"/>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DC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2DB"/>
    <w:rsid w:val="007764D9"/>
    <w:rsid w:val="00776581"/>
    <w:rsid w:val="0077684E"/>
    <w:rsid w:val="00776A7F"/>
    <w:rsid w:val="00776F56"/>
    <w:rsid w:val="0077709D"/>
    <w:rsid w:val="00777313"/>
    <w:rsid w:val="00777521"/>
    <w:rsid w:val="00777532"/>
    <w:rsid w:val="007777BD"/>
    <w:rsid w:val="007779EC"/>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695"/>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DF2"/>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66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8B6"/>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07B"/>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77C"/>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1F65"/>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8DE"/>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47"/>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588"/>
    <w:rsid w:val="00831774"/>
    <w:rsid w:val="0083183F"/>
    <w:rsid w:val="00831A3C"/>
    <w:rsid w:val="00831BD9"/>
    <w:rsid w:val="00831D99"/>
    <w:rsid w:val="00831FA9"/>
    <w:rsid w:val="008323B0"/>
    <w:rsid w:val="008324E0"/>
    <w:rsid w:val="00832556"/>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6C8"/>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5E8"/>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0D3"/>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4F7F"/>
    <w:rsid w:val="00884FAC"/>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21"/>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4D"/>
    <w:rsid w:val="00895B87"/>
    <w:rsid w:val="00896127"/>
    <w:rsid w:val="00896206"/>
    <w:rsid w:val="008968C2"/>
    <w:rsid w:val="00896BFE"/>
    <w:rsid w:val="00896C9E"/>
    <w:rsid w:val="00896D12"/>
    <w:rsid w:val="008972B0"/>
    <w:rsid w:val="0089762D"/>
    <w:rsid w:val="008978F0"/>
    <w:rsid w:val="008979A2"/>
    <w:rsid w:val="00897CD7"/>
    <w:rsid w:val="008A00ED"/>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475"/>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DC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CD9"/>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81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5119"/>
    <w:rsid w:val="008F5177"/>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7"/>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1C63"/>
    <w:rsid w:val="0093253B"/>
    <w:rsid w:val="009328CC"/>
    <w:rsid w:val="009328E3"/>
    <w:rsid w:val="009328F4"/>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2C7"/>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1D9"/>
    <w:rsid w:val="0095632F"/>
    <w:rsid w:val="0095634D"/>
    <w:rsid w:val="00956636"/>
    <w:rsid w:val="00956BCB"/>
    <w:rsid w:val="00956DAB"/>
    <w:rsid w:val="00956FD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437"/>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1E23"/>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313"/>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017"/>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823"/>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8F"/>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99D"/>
    <w:rsid w:val="00A00AFF"/>
    <w:rsid w:val="00A00B9D"/>
    <w:rsid w:val="00A00C2C"/>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41"/>
    <w:rsid w:val="00A05371"/>
    <w:rsid w:val="00A054C9"/>
    <w:rsid w:val="00A05AC6"/>
    <w:rsid w:val="00A060B4"/>
    <w:rsid w:val="00A060EB"/>
    <w:rsid w:val="00A0636B"/>
    <w:rsid w:val="00A06CF7"/>
    <w:rsid w:val="00A06D47"/>
    <w:rsid w:val="00A06E6F"/>
    <w:rsid w:val="00A070DD"/>
    <w:rsid w:val="00A07365"/>
    <w:rsid w:val="00A07514"/>
    <w:rsid w:val="00A07558"/>
    <w:rsid w:val="00A07750"/>
    <w:rsid w:val="00A078AB"/>
    <w:rsid w:val="00A07CDD"/>
    <w:rsid w:val="00A102D1"/>
    <w:rsid w:val="00A1031F"/>
    <w:rsid w:val="00A108F7"/>
    <w:rsid w:val="00A10914"/>
    <w:rsid w:val="00A10A9E"/>
    <w:rsid w:val="00A10B4C"/>
    <w:rsid w:val="00A10CD3"/>
    <w:rsid w:val="00A10D24"/>
    <w:rsid w:val="00A10F73"/>
    <w:rsid w:val="00A113F3"/>
    <w:rsid w:val="00A115BF"/>
    <w:rsid w:val="00A117CE"/>
    <w:rsid w:val="00A11863"/>
    <w:rsid w:val="00A118FA"/>
    <w:rsid w:val="00A11A14"/>
    <w:rsid w:val="00A11A26"/>
    <w:rsid w:val="00A11A61"/>
    <w:rsid w:val="00A11AD2"/>
    <w:rsid w:val="00A11B95"/>
    <w:rsid w:val="00A11C1E"/>
    <w:rsid w:val="00A11CF4"/>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7FD"/>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4C"/>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A8E"/>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7EF"/>
    <w:rsid w:val="00A43848"/>
    <w:rsid w:val="00A4389E"/>
    <w:rsid w:val="00A43AF2"/>
    <w:rsid w:val="00A43C50"/>
    <w:rsid w:val="00A43C6F"/>
    <w:rsid w:val="00A43D3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62C"/>
    <w:rsid w:val="00A518D7"/>
    <w:rsid w:val="00A51D63"/>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3FF6"/>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6ED9"/>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892"/>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39C"/>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AE1"/>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CD1"/>
    <w:rsid w:val="00AA3F07"/>
    <w:rsid w:val="00AA4003"/>
    <w:rsid w:val="00AA44DF"/>
    <w:rsid w:val="00AA47D6"/>
    <w:rsid w:val="00AA480C"/>
    <w:rsid w:val="00AA4D54"/>
    <w:rsid w:val="00AA4E39"/>
    <w:rsid w:val="00AA544F"/>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D2"/>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485"/>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B41"/>
    <w:rsid w:val="00AD4CA9"/>
    <w:rsid w:val="00AD4DDC"/>
    <w:rsid w:val="00AD4E56"/>
    <w:rsid w:val="00AD4FF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3F3"/>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50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0F0"/>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CF9"/>
    <w:rsid w:val="00B36D32"/>
    <w:rsid w:val="00B36F78"/>
    <w:rsid w:val="00B3705C"/>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7F7"/>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3D8B"/>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C0E"/>
    <w:rsid w:val="00B55D61"/>
    <w:rsid w:val="00B55F8D"/>
    <w:rsid w:val="00B56297"/>
    <w:rsid w:val="00B5651D"/>
    <w:rsid w:val="00B56796"/>
    <w:rsid w:val="00B56AF7"/>
    <w:rsid w:val="00B56B9B"/>
    <w:rsid w:val="00B56B9D"/>
    <w:rsid w:val="00B56F47"/>
    <w:rsid w:val="00B57039"/>
    <w:rsid w:val="00B570C5"/>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1188"/>
    <w:rsid w:val="00B71267"/>
    <w:rsid w:val="00B714AC"/>
    <w:rsid w:val="00B7153E"/>
    <w:rsid w:val="00B716A9"/>
    <w:rsid w:val="00B71881"/>
    <w:rsid w:val="00B71AE8"/>
    <w:rsid w:val="00B71BFD"/>
    <w:rsid w:val="00B7217B"/>
    <w:rsid w:val="00B721D9"/>
    <w:rsid w:val="00B7226F"/>
    <w:rsid w:val="00B7231A"/>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B94"/>
    <w:rsid w:val="00B95C70"/>
    <w:rsid w:val="00B95DBF"/>
    <w:rsid w:val="00B95E24"/>
    <w:rsid w:val="00B96006"/>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08"/>
    <w:rsid w:val="00BA1913"/>
    <w:rsid w:val="00BA198C"/>
    <w:rsid w:val="00BA1C33"/>
    <w:rsid w:val="00BA1DA0"/>
    <w:rsid w:val="00BA1DF1"/>
    <w:rsid w:val="00BA1F19"/>
    <w:rsid w:val="00BA1FBE"/>
    <w:rsid w:val="00BA23F6"/>
    <w:rsid w:val="00BA242D"/>
    <w:rsid w:val="00BA246A"/>
    <w:rsid w:val="00BA27FC"/>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60D"/>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0"/>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223"/>
    <w:rsid w:val="00BC1472"/>
    <w:rsid w:val="00BC1862"/>
    <w:rsid w:val="00BC18D1"/>
    <w:rsid w:val="00BC1903"/>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5F39"/>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6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843"/>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EF6"/>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D63"/>
    <w:rsid w:val="00BF33AD"/>
    <w:rsid w:val="00BF34E7"/>
    <w:rsid w:val="00BF3777"/>
    <w:rsid w:val="00BF3914"/>
    <w:rsid w:val="00BF3A01"/>
    <w:rsid w:val="00BF3BF6"/>
    <w:rsid w:val="00BF3EC6"/>
    <w:rsid w:val="00BF4193"/>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A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091"/>
    <w:rsid w:val="00C034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17FF4"/>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692"/>
    <w:rsid w:val="00C25A2D"/>
    <w:rsid w:val="00C25EFB"/>
    <w:rsid w:val="00C26018"/>
    <w:rsid w:val="00C2632E"/>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9CD"/>
    <w:rsid w:val="00C34ADF"/>
    <w:rsid w:val="00C34B1A"/>
    <w:rsid w:val="00C34B49"/>
    <w:rsid w:val="00C34BC4"/>
    <w:rsid w:val="00C35562"/>
    <w:rsid w:val="00C3571B"/>
    <w:rsid w:val="00C35744"/>
    <w:rsid w:val="00C35AA4"/>
    <w:rsid w:val="00C35B2C"/>
    <w:rsid w:val="00C35CA5"/>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00B"/>
    <w:rsid w:val="00C406A2"/>
    <w:rsid w:val="00C40A33"/>
    <w:rsid w:val="00C40B04"/>
    <w:rsid w:val="00C40C3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76D"/>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08"/>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6F85"/>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5F5"/>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010"/>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74"/>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A94"/>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06"/>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6A5"/>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3E7"/>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5B2"/>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1FF4"/>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793"/>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898"/>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C91"/>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1E"/>
    <w:rsid w:val="00D42FC8"/>
    <w:rsid w:val="00D4327C"/>
    <w:rsid w:val="00D4342E"/>
    <w:rsid w:val="00D4355D"/>
    <w:rsid w:val="00D436D6"/>
    <w:rsid w:val="00D43839"/>
    <w:rsid w:val="00D43BF1"/>
    <w:rsid w:val="00D43E54"/>
    <w:rsid w:val="00D44042"/>
    <w:rsid w:val="00D4422A"/>
    <w:rsid w:val="00D442EF"/>
    <w:rsid w:val="00D444EA"/>
    <w:rsid w:val="00D44875"/>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7AB"/>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092"/>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B9E"/>
    <w:rsid w:val="00DA2D8E"/>
    <w:rsid w:val="00DA2E17"/>
    <w:rsid w:val="00DA2E2C"/>
    <w:rsid w:val="00DA2FA4"/>
    <w:rsid w:val="00DA3037"/>
    <w:rsid w:val="00DA304D"/>
    <w:rsid w:val="00DA3065"/>
    <w:rsid w:val="00DA3095"/>
    <w:rsid w:val="00DA34D6"/>
    <w:rsid w:val="00DA38D5"/>
    <w:rsid w:val="00DA3A21"/>
    <w:rsid w:val="00DA3FD4"/>
    <w:rsid w:val="00DA4506"/>
    <w:rsid w:val="00DA4620"/>
    <w:rsid w:val="00DA4784"/>
    <w:rsid w:val="00DA48A2"/>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5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CA7"/>
    <w:rsid w:val="00DB6F0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12"/>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5F4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DBC"/>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6EF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7E5"/>
    <w:rsid w:val="00E22FEC"/>
    <w:rsid w:val="00E2326C"/>
    <w:rsid w:val="00E233C7"/>
    <w:rsid w:val="00E2340F"/>
    <w:rsid w:val="00E23528"/>
    <w:rsid w:val="00E23723"/>
    <w:rsid w:val="00E238B8"/>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A9"/>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7BD"/>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5D1B"/>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05"/>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5CF9"/>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6C"/>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934"/>
    <w:rsid w:val="00EA7F07"/>
    <w:rsid w:val="00EA7FC3"/>
    <w:rsid w:val="00EB0190"/>
    <w:rsid w:val="00EB02A1"/>
    <w:rsid w:val="00EB0399"/>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13"/>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D2"/>
    <w:rsid w:val="00ED10F0"/>
    <w:rsid w:val="00ED11FD"/>
    <w:rsid w:val="00ED12FF"/>
    <w:rsid w:val="00ED15F6"/>
    <w:rsid w:val="00ED1687"/>
    <w:rsid w:val="00ED16CF"/>
    <w:rsid w:val="00ED187E"/>
    <w:rsid w:val="00ED18D0"/>
    <w:rsid w:val="00ED2146"/>
    <w:rsid w:val="00ED21DF"/>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6057"/>
    <w:rsid w:val="00ED6102"/>
    <w:rsid w:val="00ED612A"/>
    <w:rsid w:val="00ED64C8"/>
    <w:rsid w:val="00ED653B"/>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942"/>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6D6"/>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3C8"/>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7E5"/>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A7F75"/>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8B"/>
    <w:rsid w:val="00FB23DB"/>
    <w:rsid w:val="00FB24A7"/>
    <w:rsid w:val="00FB24FE"/>
    <w:rsid w:val="00FB2665"/>
    <w:rsid w:val="00FB29E0"/>
    <w:rsid w:val="00FB2DA9"/>
    <w:rsid w:val="00FB2F46"/>
    <w:rsid w:val="00FB330B"/>
    <w:rsid w:val="00FB3649"/>
    <w:rsid w:val="00FB36A0"/>
    <w:rsid w:val="00FB3D89"/>
    <w:rsid w:val="00FB3EB6"/>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94B"/>
    <w:rsid w:val="00FC3A39"/>
    <w:rsid w:val="00FC3AEC"/>
    <w:rsid w:val="00FC3FBC"/>
    <w:rsid w:val="00FC4A36"/>
    <w:rsid w:val="00FC4AFD"/>
    <w:rsid w:val="00FC4BBC"/>
    <w:rsid w:val="00FC4C0C"/>
    <w:rsid w:val="00FC512C"/>
    <w:rsid w:val="00FC5197"/>
    <w:rsid w:val="00FC5321"/>
    <w:rsid w:val="00FC5585"/>
    <w:rsid w:val="00FC5633"/>
    <w:rsid w:val="00FC57E2"/>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1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AC8"/>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262"/>
    <w:rsid w:val="00FE2392"/>
    <w:rsid w:val="00FE26C1"/>
    <w:rsid w:val="00FE2842"/>
    <w:rsid w:val="00FE2F7A"/>
    <w:rsid w:val="00FE30B6"/>
    <w:rsid w:val="00FE310F"/>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14D426B"/>
    <w:rsid w:val="02453D0F"/>
    <w:rsid w:val="0B660C1A"/>
    <w:rsid w:val="0C2C169E"/>
    <w:rsid w:val="0FF8479A"/>
    <w:rsid w:val="14E7013D"/>
    <w:rsid w:val="16186FDF"/>
    <w:rsid w:val="16551BAC"/>
    <w:rsid w:val="17F93E0B"/>
    <w:rsid w:val="1AD93AC2"/>
    <w:rsid w:val="1C455CA5"/>
    <w:rsid w:val="1D2C69D2"/>
    <w:rsid w:val="1E2A74F2"/>
    <w:rsid w:val="20593C4D"/>
    <w:rsid w:val="239E00B4"/>
    <w:rsid w:val="23C53463"/>
    <w:rsid w:val="23DB1EA6"/>
    <w:rsid w:val="251E74A4"/>
    <w:rsid w:val="27843CE5"/>
    <w:rsid w:val="2D5A1E33"/>
    <w:rsid w:val="32EB653A"/>
    <w:rsid w:val="35413077"/>
    <w:rsid w:val="356A09E8"/>
    <w:rsid w:val="35863538"/>
    <w:rsid w:val="3A475DDB"/>
    <w:rsid w:val="3B422EB0"/>
    <w:rsid w:val="3BCB6780"/>
    <w:rsid w:val="3BE4064E"/>
    <w:rsid w:val="3E547F97"/>
    <w:rsid w:val="41E02B66"/>
    <w:rsid w:val="42CD0A98"/>
    <w:rsid w:val="431A0C09"/>
    <w:rsid w:val="463B6193"/>
    <w:rsid w:val="480E2158"/>
    <w:rsid w:val="4B65373A"/>
    <w:rsid w:val="4D00163A"/>
    <w:rsid w:val="4DEC467F"/>
    <w:rsid w:val="4F0F5BE3"/>
    <w:rsid w:val="4F8A32D9"/>
    <w:rsid w:val="50DE0415"/>
    <w:rsid w:val="52422029"/>
    <w:rsid w:val="53C438F2"/>
    <w:rsid w:val="55040901"/>
    <w:rsid w:val="55A05A53"/>
    <w:rsid w:val="56DF05DE"/>
    <w:rsid w:val="57FC6189"/>
    <w:rsid w:val="5934151A"/>
    <w:rsid w:val="594E5AB8"/>
    <w:rsid w:val="5E2469C1"/>
    <w:rsid w:val="5F073306"/>
    <w:rsid w:val="5F5F73B9"/>
    <w:rsid w:val="5FF9074E"/>
    <w:rsid w:val="634E2D11"/>
    <w:rsid w:val="64F36FD8"/>
    <w:rsid w:val="66AE191F"/>
    <w:rsid w:val="66E01EF3"/>
    <w:rsid w:val="680E63EC"/>
    <w:rsid w:val="6838144E"/>
    <w:rsid w:val="68AA7398"/>
    <w:rsid w:val="6B551775"/>
    <w:rsid w:val="6CDC4472"/>
    <w:rsid w:val="707142F3"/>
    <w:rsid w:val="742C597A"/>
    <w:rsid w:val="78CD0162"/>
    <w:rsid w:val="7D472332"/>
    <w:rsid w:val="7D9B4EE6"/>
    <w:rsid w:val="7DB82190"/>
    <w:rsid w:val="A6BEB84C"/>
    <w:rsid w:val="B77F8749"/>
    <w:rsid w:val="C5FF1D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230"/>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5">
    <w:name w:val="heading 2"/>
    <w:basedOn w:val="1"/>
    <w:next w:val="6"/>
    <w:link w:val="55"/>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7">
    <w:name w:val="heading 3"/>
    <w:basedOn w:val="1"/>
    <w:next w:val="6"/>
    <w:link w:val="56"/>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8">
    <w:name w:val="heading 4"/>
    <w:basedOn w:val="1"/>
    <w:next w:val="1"/>
    <w:link w:val="231"/>
    <w:qFormat/>
    <w:uiPriority w:val="0"/>
    <w:pPr>
      <w:keepNext/>
      <w:keepLines/>
      <w:adjustRightInd w:val="0"/>
      <w:spacing w:before="280" w:after="290" w:line="376" w:lineRule="atLeast"/>
      <w:textAlignment w:val="baseline"/>
      <w:outlineLvl w:val="3"/>
    </w:pPr>
    <w:rPr>
      <w:kern w:val="0"/>
      <w:sz w:val="24"/>
      <w:szCs w:val="20"/>
    </w:rPr>
  </w:style>
  <w:style w:type="paragraph" w:styleId="9">
    <w:name w:val="heading 5"/>
    <w:basedOn w:val="1"/>
    <w:next w:val="1"/>
    <w:link w:val="232"/>
    <w:qFormat/>
    <w:uiPriority w:val="0"/>
    <w:pPr>
      <w:keepNext/>
      <w:keepLines/>
      <w:adjustRightInd w:val="0"/>
      <w:spacing w:before="280" w:after="290" w:line="376" w:lineRule="atLeast"/>
      <w:textAlignment w:val="baseline"/>
      <w:outlineLvl w:val="4"/>
    </w:pPr>
    <w:rPr>
      <w:b/>
      <w:kern w:val="0"/>
      <w:sz w:val="28"/>
      <w:szCs w:val="20"/>
    </w:rPr>
  </w:style>
  <w:style w:type="paragraph" w:styleId="10">
    <w:name w:val="heading 6"/>
    <w:basedOn w:val="1"/>
    <w:next w:val="1"/>
    <w:link w:val="233"/>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11">
    <w:name w:val="heading 7"/>
    <w:basedOn w:val="1"/>
    <w:next w:val="1"/>
    <w:link w:val="234"/>
    <w:qFormat/>
    <w:uiPriority w:val="0"/>
    <w:pPr>
      <w:keepNext/>
      <w:keepLines/>
      <w:adjustRightInd w:val="0"/>
      <w:spacing w:before="240" w:after="64" w:line="320" w:lineRule="atLeast"/>
      <w:textAlignment w:val="baseline"/>
      <w:outlineLvl w:val="6"/>
    </w:pPr>
    <w:rPr>
      <w:b/>
      <w:kern w:val="0"/>
      <w:sz w:val="24"/>
      <w:szCs w:val="20"/>
    </w:rPr>
  </w:style>
  <w:style w:type="paragraph" w:styleId="12">
    <w:name w:val="heading 8"/>
    <w:basedOn w:val="1"/>
    <w:next w:val="1"/>
    <w:link w:val="235"/>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3">
    <w:name w:val="heading 9"/>
    <w:basedOn w:val="1"/>
    <w:next w:val="1"/>
    <w:link w:val="236"/>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6">
    <w:name w:val="Default Paragraph Font"/>
    <w:semiHidden/>
    <w:unhideWhenUsed/>
    <w:qFormat/>
    <w:uiPriority w:val="1"/>
  </w:style>
  <w:style w:type="table" w:default="1" w:styleId="43">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link w:val="246"/>
    <w:qFormat/>
    <w:uiPriority w:val="0"/>
    <w:pPr>
      <w:spacing w:after="120" w:line="480" w:lineRule="exact"/>
      <w:ind w:left="420" w:leftChars="200" w:firstLine="420" w:firstLineChars="200"/>
    </w:pPr>
    <w:rPr>
      <w:szCs w:val="20"/>
    </w:rPr>
  </w:style>
  <w:style w:type="paragraph" w:styleId="3">
    <w:name w:val="Body Text Indent"/>
    <w:basedOn w:val="1"/>
    <w:link w:val="68"/>
    <w:qFormat/>
    <w:uiPriority w:val="0"/>
    <w:pPr>
      <w:spacing w:line="360" w:lineRule="auto"/>
      <w:ind w:firstLine="570"/>
    </w:pPr>
    <w:rPr>
      <w:sz w:val="24"/>
    </w:rPr>
  </w:style>
  <w:style w:type="paragraph" w:styleId="6">
    <w:name w:val="Normal Indent"/>
    <w:basedOn w:val="1"/>
    <w:link w:val="63"/>
    <w:qFormat/>
    <w:uiPriority w:val="0"/>
    <w:pPr>
      <w:autoSpaceDE w:val="0"/>
      <w:autoSpaceDN w:val="0"/>
      <w:adjustRightInd w:val="0"/>
      <w:ind w:firstLine="420"/>
      <w:jc w:val="left"/>
    </w:pPr>
    <w:rPr>
      <w:rFonts w:ascii="宋体"/>
      <w:sz w:val="24"/>
    </w:rPr>
  </w:style>
  <w:style w:type="paragraph" w:styleId="14">
    <w:name w:val="toc 7"/>
    <w:basedOn w:val="1"/>
    <w:next w:val="1"/>
    <w:qFormat/>
    <w:uiPriority w:val="0"/>
    <w:pPr>
      <w:ind w:left="2520" w:leftChars="1200"/>
    </w:pPr>
  </w:style>
  <w:style w:type="paragraph" w:styleId="15">
    <w:name w:val="caption"/>
    <w:basedOn w:val="1"/>
    <w:next w:val="1"/>
    <w:qFormat/>
    <w:uiPriority w:val="0"/>
    <w:pPr>
      <w:spacing w:line="480" w:lineRule="auto"/>
    </w:pPr>
    <w:rPr>
      <w:rFonts w:ascii="华文中宋" w:hAnsi="华文中宋" w:eastAsia="华文中宋"/>
      <w:sz w:val="36"/>
      <w:szCs w:val="20"/>
    </w:rPr>
  </w:style>
  <w:style w:type="paragraph" w:styleId="16">
    <w:name w:val="Document Map"/>
    <w:basedOn w:val="1"/>
    <w:link w:val="237"/>
    <w:qFormat/>
    <w:uiPriority w:val="0"/>
    <w:pPr>
      <w:shd w:val="clear" w:color="auto" w:fill="000080"/>
    </w:pPr>
  </w:style>
  <w:style w:type="paragraph" w:styleId="17">
    <w:name w:val="annotation text"/>
    <w:basedOn w:val="1"/>
    <w:link w:val="183"/>
    <w:qFormat/>
    <w:uiPriority w:val="99"/>
    <w:pPr>
      <w:jc w:val="left"/>
    </w:pPr>
  </w:style>
  <w:style w:type="paragraph" w:styleId="18">
    <w:name w:val="Body Text 3"/>
    <w:basedOn w:val="1"/>
    <w:link w:val="238"/>
    <w:qFormat/>
    <w:uiPriority w:val="0"/>
    <w:pPr>
      <w:spacing w:after="120"/>
    </w:pPr>
    <w:rPr>
      <w:sz w:val="16"/>
      <w:szCs w:val="16"/>
    </w:rPr>
  </w:style>
  <w:style w:type="paragraph" w:styleId="19">
    <w:name w:val="Body Text"/>
    <w:basedOn w:val="1"/>
    <w:next w:val="20"/>
    <w:link w:val="239"/>
    <w:qFormat/>
    <w:uiPriority w:val="0"/>
    <w:pPr>
      <w:tabs>
        <w:tab w:val="left" w:pos="567"/>
      </w:tabs>
      <w:spacing w:before="120" w:line="22" w:lineRule="atLeast"/>
    </w:pPr>
    <w:rPr>
      <w:rFonts w:ascii="宋体" w:hAnsi="宋体"/>
      <w:sz w:val="24"/>
    </w:rPr>
  </w:style>
  <w:style w:type="paragraph" w:styleId="20">
    <w:name w:val="toc 2"/>
    <w:basedOn w:val="1"/>
    <w:next w:val="1"/>
    <w:qFormat/>
    <w:uiPriority w:val="39"/>
    <w:pPr>
      <w:tabs>
        <w:tab w:val="right" w:leader="dot" w:pos="8937"/>
      </w:tabs>
      <w:spacing w:line="312" w:lineRule="auto"/>
      <w:ind w:left="420" w:leftChars="200"/>
    </w:pPr>
  </w:style>
  <w:style w:type="paragraph" w:styleId="21">
    <w:name w:val="List 2"/>
    <w:basedOn w:val="1"/>
    <w:qFormat/>
    <w:uiPriority w:val="0"/>
    <w:pPr>
      <w:ind w:left="100" w:leftChars="200" w:hanging="200" w:hangingChars="200"/>
    </w:pPr>
  </w:style>
  <w:style w:type="paragraph" w:styleId="22">
    <w:name w:val="Block Text"/>
    <w:basedOn w:val="1"/>
    <w:qFormat/>
    <w:uiPriority w:val="0"/>
    <w:pPr>
      <w:widowControl/>
      <w:ind w:left="480" w:right="-341" w:firstLine="513"/>
    </w:pPr>
    <w:rPr>
      <w:kern w:val="0"/>
      <w:sz w:val="24"/>
      <w:szCs w:val="20"/>
    </w:rPr>
  </w:style>
  <w:style w:type="paragraph" w:styleId="23">
    <w:name w:val="toc 5"/>
    <w:basedOn w:val="1"/>
    <w:next w:val="1"/>
    <w:qFormat/>
    <w:uiPriority w:val="0"/>
    <w:pPr>
      <w:ind w:left="1680" w:leftChars="800"/>
    </w:pPr>
  </w:style>
  <w:style w:type="paragraph" w:styleId="24">
    <w:name w:val="toc 3"/>
    <w:basedOn w:val="1"/>
    <w:next w:val="1"/>
    <w:qFormat/>
    <w:uiPriority w:val="39"/>
    <w:pPr>
      <w:ind w:left="840" w:leftChars="400"/>
    </w:pPr>
  </w:style>
  <w:style w:type="paragraph" w:styleId="25">
    <w:name w:val="Plain Text"/>
    <w:basedOn w:val="1"/>
    <w:link w:val="203"/>
    <w:qFormat/>
    <w:uiPriority w:val="0"/>
    <w:rPr>
      <w:rFonts w:hint="eastAsia" w:ascii="宋体" w:hAnsi="Courier New"/>
      <w:szCs w:val="20"/>
    </w:rPr>
  </w:style>
  <w:style w:type="paragraph" w:styleId="26">
    <w:name w:val="toc 8"/>
    <w:basedOn w:val="1"/>
    <w:next w:val="1"/>
    <w:qFormat/>
    <w:uiPriority w:val="0"/>
    <w:pPr>
      <w:ind w:left="2940" w:leftChars="1400"/>
    </w:pPr>
  </w:style>
  <w:style w:type="paragraph" w:styleId="27">
    <w:name w:val="Date"/>
    <w:basedOn w:val="1"/>
    <w:next w:val="1"/>
    <w:link w:val="240"/>
    <w:qFormat/>
    <w:uiPriority w:val="0"/>
    <w:pPr>
      <w:ind w:left="100" w:leftChars="2500"/>
    </w:pPr>
    <w:rPr>
      <w:rFonts w:ascii="仿宋_GB2312" w:hAnsi="宋体" w:eastAsia="仿宋_GB2312"/>
      <w:color w:val="000000"/>
      <w:sz w:val="24"/>
    </w:rPr>
  </w:style>
  <w:style w:type="paragraph" w:styleId="28">
    <w:name w:val="Body Text Indent 2"/>
    <w:basedOn w:val="1"/>
    <w:link w:val="241"/>
    <w:qFormat/>
    <w:uiPriority w:val="0"/>
    <w:pPr>
      <w:ind w:firstLine="480" w:firstLineChars="200"/>
    </w:pPr>
    <w:rPr>
      <w:rFonts w:ascii="仿宋_GB2312" w:eastAsia="仿宋_GB2312"/>
      <w:sz w:val="24"/>
    </w:rPr>
  </w:style>
  <w:style w:type="paragraph" w:styleId="29">
    <w:name w:val="Balloon Text"/>
    <w:basedOn w:val="1"/>
    <w:link w:val="242"/>
    <w:qFormat/>
    <w:uiPriority w:val="0"/>
    <w:rPr>
      <w:sz w:val="18"/>
      <w:szCs w:val="18"/>
    </w:rPr>
  </w:style>
  <w:style w:type="paragraph" w:styleId="30">
    <w:name w:val="footer"/>
    <w:basedOn w:val="1"/>
    <w:link w:val="170"/>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31">
    <w:name w:val="envelope return"/>
    <w:qFormat/>
    <w:uiPriority w:val="99"/>
    <w:pPr>
      <w:widowControl w:val="0"/>
      <w:snapToGrid w:val="0"/>
      <w:jc w:val="both"/>
    </w:pPr>
    <w:rPr>
      <w:rFonts w:ascii="Arial" w:hAnsi="Arial" w:eastAsia="宋体" w:cs="Arial"/>
      <w:kern w:val="2"/>
      <w:sz w:val="21"/>
      <w:szCs w:val="24"/>
      <w:lang w:val="en-US" w:eastAsia="zh-CN" w:bidi="ar-SA"/>
    </w:rPr>
  </w:style>
  <w:style w:type="paragraph" w:styleId="32">
    <w:name w:val="header"/>
    <w:basedOn w:val="1"/>
    <w:link w:val="77"/>
    <w:qFormat/>
    <w:uiPriority w:val="0"/>
    <w:pPr>
      <w:pBdr>
        <w:bottom w:val="single" w:color="auto" w:sz="6" w:space="1"/>
      </w:pBdr>
      <w:tabs>
        <w:tab w:val="center" w:pos="4153"/>
        <w:tab w:val="right" w:pos="8306"/>
      </w:tabs>
      <w:snapToGrid w:val="0"/>
      <w:jc w:val="center"/>
    </w:pPr>
    <w:rPr>
      <w:sz w:val="18"/>
      <w:szCs w:val="18"/>
    </w:rPr>
  </w:style>
  <w:style w:type="paragraph" w:styleId="33">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4">
    <w:name w:val="toc 4"/>
    <w:basedOn w:val="1"/>
    <w:next w:val="1"/>
    <w:qFormat/>
    <w:uiPriority w:val="0"/>
    <w:pPr>
      <w:ind w:left="1260" w:leftChars="600"/>
    </w:pPr>
  </w:style>
  <w:style w:type="paragraph" w:styleId="35">
    <w:name w:val="toc 6"/>
    <w:basedOn w:val="1"/>
    <w:next w:val="1"/>
    <w:qFormat/>
    <w:uiPriority w:val="0"/>
    <w:pPr>
      <w:ind w:left="2100" w:leftChars="1000"/>
    </w:pPr>
  </w:style>
  <w:style w:type="paragraph" w:styleId="36">
    <w:name w:val="Body Text Indent 3"/>
    <w:basedOn w:val="1"/>
    <w:link w:val="243"/>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7">
    <w:name w:val="toc 9"/>
    <w:basedOn w:val="1"/>
    <w:next w:val="1"/>
    <w:qFormat/>
    <w:uiPriority w:val="0"/>
    <w:pPr>
      <w:ind w:left="3360" w:leftChars="1600"/>
    </w:pPr>
  </w:style>
  <w:style w:type="paragraph" w:styleId="38">
    <w:name w:val="HTML Preformatted"/>
    <w:basedOn w:val="1"/>
    <w:link w:val="244"/>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9">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40">
    <w:name w:val="index 1"/>
    <w:basedOn w:val="1"/>
    <w:next w:val="1"/>
    <w:qFormat/>
    <w:uiPriority w:val="0"/>
    <w:rPr>
      <w:szCs w:val="20"/>
    </w:rPr>
  </w:style>
  <w:style w:type="paragraph" w:styleId="41">
    <w:name w:val="Title"/>
    <w:basedOn w:val="1"/>
    <w:link w:val="189"/>
    <w:qFormat/>
    <w:uiPriority w:val="0"/>
    <w:pPr>
      <w:jc w:val="center"/>
      <w:outlineLvl w:val="0"/>
    </w:pPr>
    <w:rPr>
      <w:b/>
      <w:sz w:val="32"/>
      <w:szCs w:val="20"/>
    </w:rPr>
  </w:style>
  <w:style w:type="paragraph" w:styleId="42">
    <w:name w:val="annotation subject"/>
    <w:basedOn w:val="17"/>
    <w:next w:val="17"/>
    <w:link w:val="245"/>
    <w:qFormat/>
    <w:uiPriority w:val="0"/>
    <w:rPr>
      <w:b/>
      <w:bCs/>
    </w:rPr>
  </w:style>
  <w:style w:type="table" w:styleId="44">
    <w:name w:val="Table Grid"/>
    <w:basedOn w:val="43"/>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5">
    <w:name w:val="Medium Grid 1 Accent 2"/>
    <w:basedOn w:val="43"/>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7">
    <w:name w:val="Strong"/>
    <w:qFormat/>
    <w:uiPriority w:val="0"/>
    <w:rPr>
      <w:b/>
      <w:bCs/>
    </w:rPr>
  </w:style>
  <w:style w:type="character" w:styleId="48">
    <w:name w:val="page number"/>
    <w:basedOn w:val="46"/>
    <w:qFormat/>
    <w:uiPriority w:val="0"/>
  </w:style>
  <w:style w:type="character" w:styleId="49">
    <w:name w:val="FollowedHyperlink"/>
    <w:qFormat/>
    <w:uiPriority w:val="0"/>
    <w:rPr>
      <w:color w:val="800080"/>
      <w:u w:val="single"/>
    </w:rPr>
  </w:style>
  <w:style w:type="character" w:styleId="50">
    <w:name w:val="Emphasis"/>
    <w:qFormat/>
    <w:uiPriority w:val="0"/>
    <w:rPr>
      <w:color w:val="CC0033"/>
    </w:rPr>
  </w:style>
  <w:style w:type="character" w:styleId="51">
    <w:name w:val="Hyperlink"/>
    <w:qFormat/>
    <w:uiPriority w:val="99"/>
    <w:rPr>
      <w:color w:val="0000FF"/>
      <w:u w:val="single"/>
    </w:rPr>
  </w:style>
  <w:style w:type="character" w:styleId="52">
    <w:name w:val="annotation reference"/>
    <w:qFormat/>
    <w:uiPriority w:val="99"/>
    <w:rPr>
      <w:sz w:val="21"/>
      <w:szCs w:val="21"/>
    </w:rPr>
  </w:style>
  <w:style w:type="character" w:styleId="53">
    <w:name w:val="HTML Cite"/>
    <w:qFormat/>
    <w:uiPriority w:val="0"/>
    <w:rPr>
      <w:i/>
      <w:iCs/>
    </w:rPr>
  </w:style>
  <w:style w:type="paragraph" w:customStyle="1" w:styleId="54">
    <w:name w:val="样式 正文文本缩进 + 左  0 字符"/>
    <w:basedOn w:val="1"/>
    <w:next w:val="29"/>
    <w:qFormat/>
    <w:uiPriority w:val="99"/>
    <w:pPr>
      <w:spacing w:line="360" w:lineRule="auto"/>
      <w:ind w:firstLine="250" w:firstLineChars="250"/>
    </w:pPr>
    <w:rPr>
      <w:rFonts w:cs="宋体"/>
      <w:kern w:val="0"/>
      <w:sz w:val="24"/>
      <w:szCs w:val="20"/>
    </w:rPr>
  </w:style>
  <w:style w:type="character" w:customStyle="1" w:styleId="55">
    <w:name w:val="标题 2 字符"/>
    <w:link w:val="5"/>
    <w:qFormat/>
    <w:uiPriority w:val="0"/>
    <w:rPr>
      <w:rFonts w:ascii="Arial" w:hAnsi="Arial" w:eastAsia="黑体"/>
      <w:b/>
      <w:sz w:val="30"/>
      <w:lang w:val="en-US" w:eastAsia="zh-CN" w:bidi="ar-SA"/>
    </w:rPr>
  </w:style>
  <w:style w:type="character" w:customStyle="1" w:styleId="56">
    <w:name w:val="标题 3 字符"/>
    <w:link w:val="7"/>
    <w:qFormat/>
    <w:uiPriority w:val="0"/>
    <w:rPr>
      <w:rFonts w:ascii="宋体" w:eastAsia="宋体"/>
      <w:b/>
      <w:sz w:val="24"/>
      <w:u w:val="single"/>
      <w:lang w:val="en-US" w:eastAsia="zh-CN" w:bidi="ar-SA"/>
    </w:rPr>
  </w:style>
  <w:style w:type="character" w:customStyle="1" w:styleId="57">
    <w:name w:val="c21"/>
    <w:qFormat/>
    <w:uiPriority w:val="0"/>
    <w:rPr>
      <w:rFonts w:hint="default" w:ascii="ˎ̥" w:hAnsi="ˎ̥"/>
      <w:color w:val="000000"/>
      <w:sz w:val="20"/>
      <w:szCs w:val="20"/>
      <w:u w:val="none"/>
    </w:rPr>
  </w:style>
  <w:style w:type="character" w:customStyle="1" w:styleId="58">
    <w:name w:val="title4"/>
    <w:qFormat/>
    <w:uiPriority w:val="0"/>
    <w:rPr>
      <w:b/>
      <w:bCs/>
      <w:color w:val="1D87B3"/>
      <w:sz w:val="15"/>
      <w:szCs w:val="15"/>
    </w:rPr>
  </w:style>
  <w:style w:type="character" w:customStyle="1" w:styleId="59">
    <w:name w:val="标题 2 Char Char"/>
    <w:qFormat/>
    <w:uiPriority w:val="0"/>
    <w:rPr>
      <w:rFonts w:ascii="Arial" w:hAnsi="Arial" w:eastAsia="黑体"/>
      <w:b/>
      <w:bCs/>
      <w:kern w:val="2"/>
      <w:sz w:val="32"/>
      <w:szCs w:val="32"/>
      <w:lang w:val="en-US" w:eastAsia="zh-CN" w:bidi="ar-SA"/>
    </w:rPr>
  </w:style>
  <w:style w:type="character" w:customStyle="1" w:styleId="60">
    <w:name w:val="black1"/>
    <w:qFormat/>
    <w:uiPriority w:val="0"/>
    <w:rPr>
      <w:color w:val="000000"/>
    </w:rPr>
  </w:style>
  <w:style w:type="character" w:customStyle="1" w:styleId="61">
    <w:name w:val="street-address"/>
    <w:basedOn w:val="46"/>
    <w:qFormat/>
    <w:uiPriority w:val="0"/>
  </w:style>
  <w:style w:type="character" w:customStyle="1" w:styleId="62">
    <w:name w:val="locality"/>
    <w:basedOn w:val="46"/>
    <w:qFormat/>
    <w:uiPriority w:val="0"/>
  </w:style>
  <w:style w:type="character" w:customStyle="1" w:styleId="63">
    <w:name w:val="正文缩进 字符"/>
    <w:link w:val="6"/>
    <w:qFormat/>
    <w:uiPriority w:val="0"/>
    <w:rPr>
      <w:rFonts w:ascii="宋体" w:eastAsia="宋体"/>
      <w:kern w:val="2"/>
      <w:sz w:val="24"/>
      <w:szCs w:val="24"/>
      <w:lang w:val="en-US" w:eastAsia="zh-CN" w:bidi="ar-SA"/>
    </w:rPr>
  </w:style>
  <w:style w:type="character" w:customStyle="1" w:styleId="64">
    <w:name w:val="正文文本缩进 Char1"/>
    <w:link w:val="65"/>
    <w:qFormat/>
    <w:uiPriority w:val="0"/>
    <w:rPr>
      <w:rFonts w:ascii="宋体" w:hAnsi="宋体" w:eastAsia="宋体"/>
      <w:sz w:val="24"/>
      <w:szCs w:val="24"/>
      <w:lang w:bidi="ar-SA"/>
    </w:rPr>
  </w:style>
  <w:style w:type="paragraph" w:customStyle="1" w:styleId="65">
    <w:name w:val="正文文本缩进1"/>
    <w:basedOn w:val="1"/>
    <w:link w:val="64"/>
    <w:qFormat/>
    <w:uiPriority w:val="0"/>
    <w:pPr>
      <w:spacing w:line="480" w:lineRule="exact"/>
      <w:ind w:firstLine="480" w:firstLineChars="200"/>
    </w:pPr>
    <w:rPr>
      <w:rFonts w:ascii="宋体" w:hAnsi="宋体"/>
      <w:kern w:val="0"/>
      <w:sz w:val="24"/>
    </w:rPr>
  </w:style>
  <w:style w:type="character" w:customStyle="1" w:styleId="66">
    <w:name w:val="Char Char11"/>
    <w:qFormat/>
    <w:uiPriority w:val="0"/>
    <w:rPr>
      <w:rFonts w:ascii="宋体" w:eastAsia="宋体"/>
      <w:b/>
      <w:sz w:val="24"/>
      <w:u w:val="single"/>
      <w:lang w:val="en-US" w:eastAsia="zh-CN" w:bidi="ar-SA"/>
    </w:rPr>
  </w:style>
  <w:style w:type="character" w:customStyle="1" w:styleId="67">
    <w:name w:val="txt"/>
    <w:basedOn w:val="46"/>
    <w:qFormat/>
    <w:uiPriority w:val="0"/>
  </w:style>
  <w:style w:type="character" w:customStyle="1" w:styleId="68">
    <w:name w:val="正文文本缩进 字符"/>
    <w:link w:val="3"/>
    <w:qFormat/>
    <w:uiPriority w:val="0"/>
    <w:rPr>
      <w:rFonts w:eastAsia="宋体"/>
      <w:kern w:val="2"/>
      <w:sz w:val="24"/>
      <w:szCs w:val="24"/>
      <w:lang w:val="en-US" w:eastAsia="zh-CN" w:bidi="ar-SA"/>
    </w:rPr>
  </w:style>
  <w:style w:type="character" w:customStyle="1" w:styleId="69">
    <w:name w:val="正文缩进 Char Char"/>
    <w:link w:val="70"/>
    <w:qFormat/>
    <w:uiPriority w:val="0"/>
    <w:rPr>
      <w:rFonts w:ascii="宋体" w:eastAsia="宋体"/>
      <w:snapToGrid w:val="0"/>
      <w:color w:val="000000"/>
      <w:kern w:val="28"/>
      <w:sz w:val="28"/>
      <w:lang w:bidi="ar-SA"/>
    </w:rPr>
  </w:style>
  <w:style w:type="paragraph" w:customStyle="1" w:styleId="70">
    <w:name w:val="正文缩进1"/>
    <w:basedOn w:val="1"/>
    <w:link w:val="69"/>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71">
    <w:name w:val="普通文字1 Char1"/>
    <w:qFormat/>
    <w:uiPriority w:val="0"/>
    <w:rPr>
      <w:rFonts w:ascii="宋体" w:hAnsi="Courier New" w:eastAsia="宋体"/>
      <w:kern w:val="2"/>
      <w:sz w:val="21"/>
      <w:lang w:val="en-US" w:eastAsia="zh-CN" w:bidi="ar-SA"/>
    </w:rPr>
  </w:style>
  <w:style w:type="character" w:customStyle="1" w:styleId="72">
    <w:name w:val="chanpin1"/>
    <w:qFormat/>
    <w:uiPriority w:val="0"/>
    <w:rPr>
      <w:rFonts w:hint="default" w:ascii="ˎ̥" w:hAnsi="ˎ̥"/>
      <w:color w:val="000000"/>
      <w:sz w:val="20"/>
      <w:szCs w:val="20"/>
      <w:u w:val="none"/>
    </w:rPr>
  </w:style>
  <w:style w:type="character" w:customStyle="1" w:styleId="73">
    <w:name w:val="列表段落 字符"/>
    <w:link w:val="74"/>
    <w:qFormat/>
    <w:uiPriority w:val="34"/>
    <w:rPr>
      <w:rFonts w:ascii="Calibri" w:hAnsi="Calibri" w:eastAsia="宋体"/>
      <w:kern w:val="2"/>
      <w:sz w:val="21"/>
      <w:szCs w:val="22"/>
      <w:lang w:val="en-US" w:eastAsia="zh-CN" w:bidi="ar-SA"/>
    </w:rPr>
  </w:style>
  <w:style w:type="paragraph" w:styleId="74">
    <w:name w:val="List Paragraph"/>
    <w:basedOn w:val="1"/>
    <w:link w:val="73"/>
    <w:qFormat/>
    <w:uiPriority w:val="34"/>
    <w:pPr>
      <w:ind w:firstLine="420" w:firstLineChars="200"/>
    </w:pPr>
    <w:rPr>
      <w:rFonts w:ascii="Calibri" w:hAnsi="Calibri"/>
      <w:szCs w:val="22"/>
    </w:rPr>
  </w:style>
  <w:style w:type="character" w:customStyle="1" w:styleId="75">
    <w:name w:val="标题 3 Char Char"/>
    <w:qFormat/>
    <w:uiPriority w:val="0"/>
    <w:rPr>
      <w:rFonts w:eastAsia="宋体"/>
      <w:b/>
      <w:bCs/>
      <w:kern w:val="2"/>
      <w:sz w:val="32"/>
      <w:szCs w:val="32"/>
      <w:lang w:val="en-US" w:eastAsia="zh-CN" w:bidi="ar-SA"/>
    </w:rPr>
  </w:style>
  <w:style w:type="character" w:customStyle="1" w:styleId="76">
    <w:name w:val="段1 Char"/>
    <w:qFormat/>
    <w:uiPriority w:val="0"/>
    <w:rPr>
      <w:rFonts w:ascii="宋体" w:eastAsia="宋体"/>
      <w:sz w:val="24"/>
      <w:lang w:val="en-US" w:eastAsia="zh-CN" w:bidi="ar-SA"/>
    </w:rPr>
  </w:style>
  <w:style w:type="character" w:customStyle="1" w:styleId="77">
    <w:name w:val="页眉 字符"/>
    <w:link w:val="32"/>
    <w:qFormat/>
    <w:uiPriority w:val="0"/>
    <w:rPr>
      <w:rFonts w:eastAsia="宋体"/>
      <w:kern w:val="2"/>
      <w:sz w:val="18"/>
      <w:szCs w:val="18"/>
      <w:lang w:val="en-US" w:eastAsia="zh-CN" w:bidi="ar-SA"/>
    </w:rPr>
  </w:style>
  <w:style w:type="character" w:customStyle="1" w:styleId="78">
    <w:name w:val="chanpin拷贝"/>
    <w:basedOn w:val="46"/>
    <w:qFormat/>
    <w:uiPriority w:val="0"/>
  </w:style>
  <w:style w:type="character" w:customStyle="1" w:styleId="79">
    <w:name w:val="纯文本 Char1"/>
    <w:qFormat/>
    <w:uiPriority w:val="0"/>
    <w:rPr>
      <w:rFonts w:ascii="宋体" w:hAnsi="Courier New" w:eastAsia="宋体"/>
      <w:kern w:val="2"/>
      <w:sz w:val="21"/>
      <w:lang w:val="en-US" w:eastAsia="zh-CN" w:bidi="ar-SA"/>
    </w:rPr>
  </w:style>
  <w:style w:type="character" w:customStyle="1" w:styleId="80">
    <w:name w:val="apple-style-span"/>
    <w:qFormat/>
    <w:uiPriority w:val="0"/>
    <w:rPr>
      <w:rFonts w:cs="Times New Roman"/>
    </w:rPr>
  </w:style>
  <w:style w:type="paragraph" w:customStyle="1" w:styleId="81">
    <w:name w:val="二级条标题"/>
    <w:basedOn w:val="82"/>
    <w:next w:val="1"/>
    <w:qFormat/>
    <w:uiPriority w:val="0"/>
    <w:pPr>
      <w:numPr>
        <w:numId w:val="0"/>
      </w:numPr>
      <w:tabs>
        <w:tab w:val="left" w:pos="360"/>
        <w:tab w:val="left" w:pos="840"/>
      </w:tabs>
      <w:ind w:hanging="840"/>
      <w:outlineLvl w:val="2"/>
    </w:pPr>
    <w:rPr>
      <w:rFonts w:ascii="宋体" w:eastAsia="宋体"/>
      <w:b w:val="0"/>
    </w:rPr>
  </w:style>
  <w:style w:type="paragraph" w:customStyle="1" w:styleId="82">
    <w:name w:val="一级条标题"/>
    <w:basedOn w:val="83"/>
    <w:next w:val="1"/>
    <w:qFormat/>
    <w:uiPriority w:val="0"/>
    <w:pPr>
      <w:numPr>
        <w:ilvl w:val="1"/>
      </w:numPr>
      <w:tabs>
        <w:tab w:val="left" w:pos="360"/>
        <w:tab w:val="left" w:pos="840"/>
      </w:tabs>
      <w:ind w:left="0" w:hanging="840"/>
      <w:outlineLvl w:val="1"/>
    </w:pPr>
  </w:style>
  <w:style w:type="paragraph" w:customStyle="1" w:styleId="83">
    <w:name w:val="章标题"/>
    <w:next w:val="1"/>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84">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85">
    <w:name w:val="字元 字元"/>
    <w:basedOn w:val="1"/>
    <w:qFormat/>
    <w:uiPriority w:val="0"/>
    <w:rPr>
      <w:rFonts w:ascii="Tahoma" w:hAnsi="Tahoma"/>
      <w:sz w:val="24"/>
      <w:szCs w:val="20"/>
    </w:rPr>
  </w:style>
  <w:style w:type="paragraph" w:customStyle="1" w:styleId="86">
    <w:name w:val="Char3 Char Char Char"/>
    <w:basedOn w:val="1"/>
    <w:qFormat/>
    <w:uiPriority w:val="0"/>
    <w:rPr>
      <w:rFonts w:ascii="Tahoma" w:hAnsi="Tahoma"/>
      <w:sz w:val="24"/>
      <w:szCs w:val="20"/>
    </w:rPr>
  </w:style>
  <w:style w:type="paragraph" w:customStyle="1" w:styleId="87">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88">
    <w:name w:val="项目编号2"/>
    <w:basedOn w:val="89"/>
    <w:qFormat/>
    <w:uiPriority w:val="0"/>
    <w:pPr>
      <w:numPr>
        <w:numId w:val="2"/>
      </w:numPr>
    </w:pPr>
  </w:style>
  <w:style w:type="paragraph" w:customStyle="1" w:styleId="89">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90">
    <w:name w:val="图中文字"/>
    <w:basedOn w:val="1"/>
    <w:qFormat/>
    <w:uiPriority w:val="0"/>
    <w:pPr>
      <w:adjustRightInd w:val="0"/>
      <w:snapToGrid w:val="0"/>
      <w:spacing w:line="0" w:lineRule="atLeast"/>
      <w:jc w:val="center"/>
    </w:pPr>
    <w:rPr>
      <w:sz w:val="24"/>
      <w:szCs w:val="20"/>
    </w:rPr>
  </w:style>
  <w:style w:type="paragraph" w:customStyle="1" w:styleId="91">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92">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93">
    <w:name w:val="Char2"/>
    <w:basedOn w:val="1"/>
    <w:qFormat/>
    <w:uiPriority w:val="0"/>
    <w:rPr>
      <w:rFonts w:ascii="Tahoma" w:hAnsi="Tahoma"/>
      <w:sz w:val="24"/>
      <w:szCs w:val="20"/>
    </w:rPr>
  </w:style>
  <w:style w:type="paragraph" w:customStyle="1" w:styleId="94">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5">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6">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97">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8">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99">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100">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01">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2">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03">
    <w:name w:val="正文列项_数字"/>
    <w:basedOn w:val="1"/>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04">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5">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6">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07">
    <w:name w:val="font8"/>
    <w:basedOn w:val="1"/>
    <w:qFormat/>
    <w:uiPriority w:val="0"/>
    <w:pPr>
      <w:widowControl/>
      <w:spacing w:before="100" w:beforeAutospacing="1" w:after="100" w:afterAutospacing="1"/>
      <w:jc w:val="left"/>
    </w:pPr>
    <w:rPr>
      <w:kern w:val="0"/>
      <w:sz w:val="36"/>
      <w:szCs w:val="36"/>
    </w:rPr>
  </w:style>
  <w:style w:type="paragraph" w:customStyle="1" w:styleId="108">
    <w:name w:val="Char"/>
    <w:basedOn w:val="1"/>
    <w:qFormat/>
    <w:uiPriority w:val="0"/>
    <w:pPr>
      <w:tabs>
        <w:tab w:val="left" w:pos="360"/>
      </w:tabs>
    </w:pPr>
    <w:rPr>
      <w:sz w:val="24"/>
    </w:rPr>
  </w:style>
  <w:style w:type="paragraph" w:customStyle="1" w:styleId="109">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10">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1">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12">
    <w:name w:val="Char Char1"/>
    <w:basedOn w:val="16"/>
    <w:qFormat/>
    <w:uiPriority w:val="0"/>
    <w:rPr>
      <w:rFonts w:ascii="Tahoma" w:hAnsi="Tahoma"/>
      <w:sz w:val="24"/>
    </w:rPr>
  </w:style>
  <w:style w:type="paragraph" w:customStyle="1" w:styleId="113">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14">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5">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16">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17">
    <w:name w:val="Char1 Char Char Char1"/>
    <w:basedOn w:val="1"/>
    <w:qFormat/>
    <w:uiPriority w:val="0"/>
    <w:rPr>
      <w:rFonts w:ascii="Tahoma" w:hAnsi="Tahoma" w:cs="仿宋_GB2312"/>
      <w:sz w:val="24"/>
      <w:szCs w:val="28"/>
    </w:rPr>
  </w:style>
  <w:style w:type="paragraph" w:customStyle="1" w:styleId="118">
    <w:name w:val="四级条标题"/>
    <w:basedOn w:val="119"/>
    <w:next w:val="1"/>
    <w:qFormat/>
    <w:uiPriority w:val="0"/>
    <w:pPr>
      <w:numPr>
        <w:ilvl w:val="4"/>
      </w:numPr>
      <w:tabs>
        <w:tab w:val="left" w:pos="360"/>
        <w:tab w:val="left" w:pos="840"/>
      </w:tabs>
      <w:ind w:left="0" w:hanging="840"/>
      <w:outlineLvl w:val="4"/>
    </w:pPr>
  </w:style>
  <w:style w:type="paragraph" w:customStyle="1" w:styleId="119">
    <w:name w:val="三级条标题"/>
    <w:basedOn w:val="81"/>
    <w:next w:val="1"/>
    <w:qFormat/>
    <w:uiPriority w:val="0"/>
    <w:pPr>
      <w:numPr>
        <w:ilvl w:val="3"/>
        <w:numId w:val="1"/>
      </w:numPr>
      <w:ind w:left="0" w:hanging="840"/>
      <w:outlineLvl w:val="3"/>
    </w:pPr>
  </w:style>
  <w:style w:type="paragraph" w:customStyle="1" w:styleId="120">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21">
    <w:name w:val="样式 标题 2 + 宋体 五号 行距: 单倍行距"/>
    <w:basedOn w:val="5"/>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22">
    <w:name w:val="List Paragraph1"/>
    <w:basedOn w:val="1"/>
    <w:qFormat/>
    <w:uiPriority w:val="0"/>
    <w:pPr>
      <w:ind w:firstLine="420" w:firstLineChars="200"/>
    </w:pPr>
    <w:rPr>
      <w:rFonts w:ascii="Calibri" w:hAnsi="Calibri"/>
      <w:szCs w:val="22"/>
    </w:rPr>
  </w:style>
  <w:style w:type="paragraph" w:customStyle="1" w:styleId="123">
    <w:name w:val="项目符号1"/>
    <w:basedOn w:val="124"/>
    <w:qFormat/>
    <w:uiPriority w:val="0"/>
    <w:pPr>
      <w:ind w:left="-25" w:firstLine="0"/>
    </w:pPr>
  </w:style>
  <w:style w:type="paragraph" w:customStyle="1" w:styleId="124">
    <w:name w:val="正文文本样式"/>
    <w:basedOn w:val="1"/>
    <w:qFormat/>
    <w:uiPriority w:val="0"/>
    <w:pPr>
      <w:spacing w:line="360" w:lineRule="auto"/>
      <w:ind w:firstLine="482"/>
    </w:pPr>
    <w:rPr>
      <w:rFonts w:cs="宋体"/>
      <w:sz w:val="24"/>
      <w:szCs w:val="20"/>
    </w:rPr>
  </w:style>
  <w:style w:type="paragraph" w:customStyle="1" w:styleId="125">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26">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27">
    <w:name w:val="五级条标题"/>
    <w:basedOn w:val="118"/>
    <w:next w:val="1"/>
    <w:qFormat/>
    <w:uiPriority w:val="0"/>
    <w:pPr>
      <w:numPr>
        <w:ilvl w:val="5"/>
      </w:numPr>
      <w:ind w:left="0" w:hanging="840"/>
      <w:outlineLvl w:val="5"/>
    </w:pPr>
  </w:style>
  <w:style w:type="paragraph" w:customStyle="1" w:styleId="128">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29">
    <w:name w:val="文档正文"/>
    <w:basedOn w:val="1"/>
    <w:qFormat/>
    <w:uiPriority w:val="0"/>
    <w:pPr>
      <w:snapToGrid w:val="0"/>
      <w:spacing w:before="120" w:after="120" w:line="180" w:lineRule="auto"/>
    </w:pPr>
    <w:rPr>
      <w:rFonts w:ascii="Arial" w:hAnsi="Arial"/>
      <w:szCs w:val="20"/>
    </w:rPr>
  </w:style>
  <w:style w:type="paragraph" w:customStyle="1" w:styleId="130">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31">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32">
    <w:name w:val="Char Char Char1 Char"/>
    <w:basedOn w:val="1"/>
    <w:qFormat/>
    <w:uiPriority w:val="0"/>
    <w:rPr>
      <w:rFonts w:ascii="Tahoma" w:hAnsi="Tahoma"/>
      <w:sz w:val="24"/>
      <w:szCs w:val="20"/>
    </w:rPr>
  </w:style>
  <w:style w:type="paragraph" w:customStyle="1" w:styleId="133">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34">
    <w:name w:val="1名"/>
    <w:basedOn w:val="1"/>
    <w:qFormat/>
    <w:uiPriority w:val="0"/>
    <w:pPr>
      <w:numPr>
        <w:ilvl w:val="0"/>
        <w:numId w:val="5"/>
      </w:numPr>
      <w:spacing w:before="120"/>
    </w:pPr>
    <w:rPr>
      <w:rFonts w:ascii="宋体"/>
      <w:sz w:val="28"/>
      <w:szCs w:val="20"/>
    </w:rPr>
  </w:style>
  <w:style w:type="paragraph" w:customStyle="1" w:styleId="135">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36">
    <w:name w:val="Char Char Char1 Char1"/>
    <w:basedOn w:val="1"/>
    <w:qFormat/>
    <w:uiPriority w:val="0"/>
    <w:rPr>
      <w:rFonts w:ascii="Tahoma" w:hAnsi="Tahoma"/>
      <w:sz w:val="24"/>
      <w:szCs w:val="20"/>
    </w:rPr>
  </w:style>
  <w:style w:type="paragraph" w:customStyle="1" w:styleId="137">
    <w:name w:val="Char Char Char Char Char Char Char Char Char Char"/>
    <w:basedOn w:val="1"/>
    <w:qFormat/>
    <w:uiPriority w:val="0"/>
  </w:style>
  <w:style w:type="paragraph" w:customStyle="1" w:styleId="138">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39">
    <w:name w:val="Char1"/>
    <w:basedOn w:val="1"/>
    <w:qFormat/>
    <w:uiPriority w:val="0"/>
    <w:pPr>
      <w:tabs>
        <w:tab w:val="left" w:pos="360"/>
      </w:tabs>
    </w:pPr>
    <w:rPr>
      <w:sz w:val="24"/>
    </w:rPr>
  </w:style>
  <w:style w:type="paragraph" w:customStyle="1" w:styleId="140">
    <w:name w:val="正文列项_字母"/>
    <w:basedOn w:val="1"/>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41">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2">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43">
    <w:name w:val="默认段落字体 Para Char Char Char Char"/>
    <w:basedOn w:val="1"/>
    <w:qFormat/>
    <w:uiPriority w:val="0"/>
    <w:rPr>
      <w:rFonts w:ascii="Arial" w:hAnsi="Arial" w:cs="Arial"/>
      <w:szCs w:val="21"/>
    </w:rPr>
  </w:style>
  <w:style w:type="paragraph" w:customStyle="1" w:styleId="144">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45">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46">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47">
    <w:name w:val="Char Char Char"/>
    <w:basedOn w:val="1"/>
    <w:qFormat/>
    <w:uiPriority w:val="0"/>
    <w:rPr>
      <w:rFonts w:ascii="Tahoma" w:hAnsi="Tahoma"/>
      <w:sz w:val="24"/>
      <w:szCs w:val="20"/>
    </w:rPr>
  </w:style>
  <w:style w:type="paragraph" w:customStyle="1" w:styleId="148">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49">
    <w:name w:val="缺省文本"/>
    <w:basedOn w:val="1"/>
    <w:qFormat/>
    <w:uiPriority w:val="0"/>
    <w:pPr>
      <w:autoSpaceDE w:val="0"/>
      <w:autoSpaceDN w:val="0"/>
      <w:adjustRightInd w:val="0"/>
      <w:jc w:val="left"/>
    </w:pPr>
    <w:rPr>
      <w:kern w:val="0"/>
      <w:sz w:val="24"/>
    </w:rPr>
  </w:style>
  <w:style w:type="paragraph" w:customStyle="1" w:styleId="150">
    <w:name w:val="Char Char Char1"/>
    <w:basedOn w:val="1"/>
    <w:qFormat/>
    <w:uiPriority w:val="0"/>
    <w:rPr>
      <w:rFonts w:ascii="Tahoma" w:hAnsi="Tahoma"/>
      <w:sz w:val="24"/>
      <w:szCs w:val="20"/>
    </w:rPr>
  </w:style>
  <w:style w:type="paragraph" w:customStyle="1" w:styleId="151">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52">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53">
    <w:name w:val="样式2"/>
    <w:basedOn w:val="40"/>
    <w:qFormat/>
    <w:uiPriority w:val="0"/>
    <w:pPr>
      <w:spacing w:line="360" w:lineRule="auto"/>
      <w:jc w:val="center"/>
    </w:pPr>
    <w:rPr>
      <w:sz w:val="24"/>
    </w:rPr>
  </w:style>
  <w:style w:type="paragraph" w:customStyle="1" w:styleId="154">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55">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56">
    <w:name w:val="正文 + 楷体_GB2312"/>
    <w:basedOn w:val="1"/>
    <w:qFormat/>
    <w:uiPriority w:val="0"/>
    <w:pPr>
      <w:widowControl/>
      <w:jc w:val="left"/>
    </w:pPr>
    <w:rPr>
      <w:rFonts w:ascii="楷体_GB2312" w:eastAsia="楷体_GB2312" w:cs="Arial"/>
      <w:kern w:val="0"/>
      <w:sz w:val="24"/>
    </w:rPr>
  </w:style>
  <w:style w:type="paragraph" w:customStyle="1" w:styleId="157">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58">
    <w:name w:val="1 Char Char Char Char"/>
    <w:basedOn w:val="1"/>
    <w:qFormat/>
    <w:uiPriority w:val="0"/>
    <w:rPr>
      <w:rFonts w:ascii="Tahoma" w:hAnsi="Tahoma"/>
      <w:sz w:val="24"/>
      <w:szCs w:val="20"/>
    </w:rPr>
  </w:style>
  <w:style w:type="paragraph" w:customStyle="1" w:styleId="159">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60">
    <w:name w:val="列出段落1"/>
    <w:basedOn w:val="1"/>
    <w:qFormat/>
    <w:uiPriority w:val="0"/>
    <w:pPr>
      <w:ind w:firstLine="420" w:firstLineChars="200"/>
    </w:pPr>
    <w:rPr>
      <w:rFonts w:ascii="Calibri" w:hAnsi="Calibri"/>
      <w:szCs w:val="22"/>
    </w:rPr>
  </w:style>
  <w:style w:type="paragraph" w:customStyle="1" w:styleId="161">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62">
    <w:name w:val="字元 字元1"/>
    <w:basedOn w:val="1"/>
    <w:qFormat/>
    <w:uiPriority w:val="0"/>
    <w:rPr>
      <w:rFonts w:ascii="Tahoma" w:hAnsi="Tahoma"/>
      <w:sz w:val="24"/>
      <w:szCs w:val="20"/>
    </w:rPr>
  </w:style>
  <w:style w:type="paragraph" w:customStyle="1" w:styleId="163">
    <w:name w:val="_Style 160"/>
    <w:qFormat/>
    <w:uiPriority w:val="0"/>
    <w:rPr>
      <w:rFonts w:ascii="Times New Roman" w:hAnsi="Times New Roman" w:eastAsia="宋体" w:cs="Times New Roman"/>
      <w:kern w:val="2"/>
      <w:sz w:val="21"/>
      <w:szCs w:val="24"/>
      <w:lang w:val="en-US" w:eastAsia="zh-CN" w:bidi="ar-SA"/>
    </w:rPr>
  </w:style>
  <w:style w:type="paragraph" w:customStyle="1" w:styleId="164">
    <w:name w:val="项目编号3"/>
    <w:basedOn w:val="124"/>
    <w:qFormat/>
    <w:uiPriority w:val="0"/>
    <w:pPr>
      <w:numPr>
        <w:ilvl w:val="0"/>
        <w:numId w:val="6"/>
      </w:numPr>
    </w:pPr>
  </w:style>
  <w:style w:type="paragraph" w:customStyle="1" w:styleId="165">
    <w:name w:val="Char21"/>
    <w:basedOn w:val="1"/>
    <w:qFormat/>
    <w:uiPriority w:val="0"/>
    <w:rPr>
      <w:rFonts w:ascii="Tahoma" w:hAnsi="Tahoma"/>
      <w:sz w:val="24"/>
      <w:szCs w:val="20"/>
    </w:rPr>
  </w:style>
  <w:style w:type="paragraph" w:customStyle="1" w:styleId="166">
    <w:name w:val="表格文字"/>
    <w:basedOn w:val="3"/>
    <w:qFormat/>
    <w:uiPriority w:val="0"/>
    <w:pPr>
      <w:spacing w:before="20" w:after="20" w:line="240" w:lineRule="auto"/>
      <w:ind w:firstLine="0"/>
    </w:pPr>
    <w:rPr>
      <w:rFonts w:ascii="Century Gothic" w:hAnsi="Century Gothic"/>
      <w:sz w:val="20"/>
      <w:szCs w:val="20"/>
    </w:rPr>
  </w:style>
  <w:style w:type="paragraph" w:customStyle="1" w:styleId="167">
    <w:name w:val="Char Char Char Char Char Char Char Char Char Char1"/>
    <w:basedOn w:val="1"/>
    <w:qFormat/>
    <w:uiPriority w:val="0"/>
    <w:rPr>
      <w:rFonts w:ascii="宋体" w:hAnsi="宋体" w:cs="Courier New"/>
      <w:sz w:val="32"/>
      <w:szCs w:val="32"/>
    </w:rPr>
  </w:style>
  <w:style w:type="paragraph" w:customStyle="1" w:styleId="168">
    <w:name w:val="正文文本样式 加粗"/>
    <w:basedOn w:val="124"/>
    <w:qFormat/>
    <w:uiPriority w:val="0"/>
    <w:rPr>
      <w:b/>
    </w:rPr>
  </w:style>
  <w:style w:type="paragraph" w:customStyle="1" w:styleId="169">
    <w:name w:val="Char2 Char Char Char Char Char Char"/>
    <w:basedOn w:val="1"/>
    <w:qFormat/>
    <w:uiPriority w:val="0"/>
    <w:pPr>
      <w:widowControl/>
      <w:spacing w:line="400" w:lineRule="exact"/>
      <w:jc w:val="center"/>
    </w:pPr>
  </w:style>
  <w:style w:type="character" w:customStyle="1" w:styleId="170">
    <w:name w:val="页脚 字符"/>
    <w:link w:val="30"/>
    <w:qFormat/>
    <w:uiPriority w:val="99"/>
    <w:rPr>
      <w:rFonts w:ascii="宋体" w:eastAsia="宋体"/>
      <w:sz w:val="18"/>
      <w:lang w:val="en-US" w:eastAsia="zh-CN" w:bidi="ar-SA"/>
    </w:rPr>
  </w:style>
  <w:style w:type="paragraph" w:customStyle="1" w:styleId="171">
    <w:name w:val="Char Char4"/>
    <w:basedOn w:val="1"/>
    <w:qFormat/>
    <w:uiPriority w:val="0"/>
    <w:pPr>
      <w:widowControl/>
      <w:spacing w:line="400" w:lineRule="exact"/>
      <w:jc w:val="center"/>
    </w:pPr>
  </w:style>
  <w:style w:type="paragraph" w:customStyle="1" w:styleId="172">
    <w:name w:val="Char3 Char Char Char1"/>
    <w:basedOn w:val="1"/>
    <w:qFormat/>
    <w:uiPriority w:val="0"/>
    <w:rPr>
      <w:rFonts w:ascii="Tahoma" w:hAnsi="Tahoma"/>
      <w:sz w:val="24"/>
      <w:szCs w:val="20"/>
    </w:rPr>
  </w:style>
  <w:style w:type="paragraph" w:styleId="173">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4">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character" w:customStyle="1" w:styleId="175">
    <w:name w:val="中等深浅网格 1 - 强调文字颜色 2 Char"/>
    <w:link w:val="176"/>
    <w:qFormat/>
    <w:uiPriority w:val="0"/>
    <w:rPr>
      <w:kern w:val="2"/>
      <w:sz w:val="21"/>
      <w:szCs w:val="24"/>
      <w:lang w:val="zh-CN" w:eastAsia="zh-CN"/>
    </w:rPr>
  </w:style>
  <w:style w:type="paragraph" w:customStyle="1" w:styleId="176">
    <w:name w:val="1"/>
    <w:link w:val="175"/>
    <w:qFormat/>
    <w:uiPriority w:val="0"/>
    <w:rPr>
      <w:rFonts w:ascii="Times New Roman" w:hAnsi="Times New Roman" w:eastAsia="宋体" w:cs="Times New Roman"/>
      <w:kern w:val="2"/>
      <w:sz w:val="21"/>
      <w:szCs w:val="24"/>
      <w:lang w:val="zh-CN" w:eastAsia="zh-CN" w:bidi="ar-SA"/>
    </w:rPr>
  </w:style>
  <w:style w:type="paragraph" w:customStyle="1" w:styleId="177">
    <w:name w:val="图文"/>
    <w:basedOn w:val="1"/>
    <w:qFormat/>
    <w:uiPriority w:val="0"/>
    <w:pPr>
      <w:adjustRightInd w:val="0"/>
      <w:snapToGrid w:val="0"/>
      <w:spacing w:after="50" w:line="360" w:lineRule="auto"/>
    </w:pPr>
    <w:rPr>
      <w:sz w:val="24"/>
    </w:rPr>
  </w:style>
  <w:style w:type="paragraph" w:customStyle="1" w:styleId="178">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79">
    <w:name w:val="正文表格"/>
    <w:basedOn w:val="1"/>
    <w:link w:val="180"/>
    <w:qFormat/>
    <w:uiPriority w:val="0"/>
    <w:pPr>
      <w:adjustRightInd w:val="0"/>
      <w:snapToGrid w:val="0"/>
      <w:jc w:val="left"/>
    </w:pPr>
    <w:rPr>
      <w:rFonts w:ascii="宋体" w:hAnsi="宋体"/>
      <w:color w:val="000000"/>
      <w:szCs w:val="21"/>
    </w:rPr>
  </w:style>
  <w:style w:type="character" w:customStyle="1" w:styleId="180">
    <w:name w:val="正文表格 Char"/>
    <w:link w:val="179"/>
    <w:qFormat/>
    <w:uiPriority w:val="0"/>
    <w:rPr>
      <w:rFonts w:ascii="宋体" w:hAnsi="宋体"/>
      <w:color w:val="000000"/>
      <w:kern w:val="2"/>
      <w:sz w:val="21"/>
      <w:szCs w:val="21"/>
    </w:rPr>
  </w:style>
  <w:style w:type="paragraph" w:customStyle="1" w:styleId="181">
    <w:name w:val="正文重点"/>
    <w:basedOn w:val="1"/>
    <w:link w:val="182"/>
    <w:qFormat/>
    <w:uiPriority w:val="0"/>
    <w:pPr>
      <w:adjustRightInd w:val="0"/>
      <w:spacing w:line="360" w:lineRule="auto"/>
      <w:ind w:firstLine="482" w:firstLineChars="200"/>
      <w:jc w:val="left"/>
      <w:textAlignment w:val="baseline"/>
    </w:pPr>
    <w:rPr>
      <w:b/>
      <w:kern w:val="0"/>
      <w:sz w:val="24"/>
      <w:szCs w:val="20"/>
    </w:rPr>
  </w:style>
  <w:style w:type="character" w:customStyle="1" w:styleId="182">
    <w:name w:val="正文重点 Char"/>
    <w:link w:val="181"/>
    <w:qFormat/>
    <w:uiPriority w:val="0"/>
    <w:rPr>
      <w:b/>
      <w:sz w:val="24"/>
    </w:rPr>
  </w:style>
  <w:style w:type="character" w:customStyle="1" w:styleId="183">
    <w:name w:val="批注文字 字符1"/>
    <w:link w:val="17"/>
    <w:qFormat/>
    <w:uiPriority w:val="99"/>
    <w:rPr>
      <w:kern w:val="2"/>
      <w:sz w:val="21"/>
      <w:szCs w:val="24"/>
    </w:rPr>
  </w:style>
  <w:style w:type="paragraph" w:customStyle="1" w:styleId="184">
    <w:name w:val="标题1-附件"/>
    <w:basedOn w:val="4"/>
    <w:qFormat/>
    <w:uiPriority w:val="0"/>
    <w:pPr>
      <w:jc w:val="left"/>
    </w:pPr>
    <w:rPr>
      <w:sz w:val="24"/>
      <w:szCs w:val="24"/>
    </w:rPr>
  </w:style>
  <w:style w:type="paragraph" w:customStyle="1" w:styleId="185">
    <w:name w:val="正文小标题"/>
    <w:basedOn w:val="1"/>
    <w:next w:val="6"/>
    <w:link w:val="186"/>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186">
    <w:name w:val="正文小标题 Char"/>
    <w:link w:val="185"/>
    <w:qFormat/>
    <w:uiPriority w:val="0"/>
    <w:rPr>
      <w:rFonts w:ascii="宋体" w:hAnsi="宋体"/>
      <w:b/>
      <w:i/>
      <w:color w:val="FF0000"/>
      <w:kern w:val="2"/>
      <w:sz w:val="24"/>
    </w:rPr>
  </w:style>
  <w:style w:type="paragraph" w:customStyle="1" w:styleId="187">
    <w:name w:val="正文大标题"/>
    <w:basedOn w:val="185"/>
    <w:next w:val="6"/>
    <w:link w:val="188"/>
    <w:qFormat/>
    <w:uiPriority w:val="0"/>
    <w:pPr>
      <w:jc w:val="center"/>
    </w:pPr>
    <w:rPr>
      <w:i w:val="0"/>
      <w:color w:val="000000"/>
      <w:sz w:val="28"/>
      <w:szCs w:val="21"/>
    </w:rPr>
  </w:style>
  <w:style w:type="character" w:customStyle="1" w:styleId="188">
    <w:name w:val="正文大标题 Char"/>
    <w:link w:val="187"/>
    <w:qFormat/>
    <w:uiPriority w:val="0"/>
    <w:rPr>
      <w:rFonts w:ascii="宋体" w:hAnsi="宋体"/>
      <w:b/>
      <w:color w:val="000000"/>
      <w:kern w:val="2"/>
      <w:sz w:val="28"/>
      <w:szCs w:val="21"/>
    </w:rPr>
  </w:style>
  <w:style w:type="character" w:customStyle="1" w:styleId="189">
    <w:name w:val="标题 字符"/>
    <w:link w:val="41"/>
    <w:qFormat/>
    <w:uiPriority w:val="0"/>
    <w:rPr>
      <w:b/>
      <w:kern w:val="2"/>
      <w:sz w:val="32"/>
    </w:rPr>
  </w:style>
  <w:style w:type="paragraph" w:customStyle="1" w:styleId="190">
    <w:name w:val="注释"/>
    <w:basedOn w:val="1"/>
    <w:link w:val="191"/>
    <w:qFormat/>
    <w:uiPriority w:val="0"/>
    <w:pPr>
      <w:adjustRightInd w:val="0"/>
      <w:snapToGrid w:val="0"/>
      <w:ind w:left="420" w:hanging="420" w:hangingChars="200"/>
      <w:jc w:val="left"/>
    </w:pPr>
    <w:rPr>
      <w:rFonts w:ascii="宋体" w:hAnsi="宋体"/>
      <w:szCs w:val="21"/>
    </w:rPr>
  </w:style>
  <w:style w:type="character" w:customStyle="1" w:styleId="191">
    <w:name w:val="注释 Char"/>
    <w:link w:val="190"/>
    <w:qFormat/>
    <w:uiPriority w:val="0"/>
    <w:rPr>
      <w:rFonts w:ascii="宋体" w:hAnsi="宋体"/>
      <w:kern w:val="2"/>
      <w:sz w:val="21"/>
      <w:szCs w:val="21"/>
    </w:rPr>
  </w:style>
  <w:style w:type="paragraph" w:customStyle="1" w:styleId="192">
    <w:name w:val="正文须知-1级"/>
    <w:basedOn w:val="1"/>
    <w:next w:val="1"/>
    <w:qFormat/>
    <w:uiPriority w:val="0"/>
    <w:pPr>
      <w:numPr>
        <w:ilvl w:val="0"/>
        <w:numId w:val="7"/>
      </w:numPr>
      <w:adjustRightInd w:val="0"/>
      <w:snapToGrid w:val="0"/>
      <w:spacing w:line="300" w:lineRule="auto"/>
    </w:pPr>
    <w:rPr>
      <w:rFonts w:ascii="宋体" w:hAnsi="Calibri"/>
      <w:sz w:val="24"/>
      <w:szCs w:val="21"/>
    </w:rPr>
  </w:style>
  <w:style w:type="paragraph" w:customStyle="1" w:styleId="193">
    <w:name w:val="正文须知-2级"/>
    <w:basedOn w:val="1"/>
    <w:qFormat/>
    <w:uiPriority w:val="0"/>
    <w:pPr>
      <w:numPr>
        <w:ilvl w:val="1"/>
        <w:numId w:val="7"/>
      </w:numPr>
      <w:adjustRightInd w:val="0"/>
      <w:snapToGrid w:val="0"/>
      <w:spacing w:line="300" w:lineRule="auto"/>
    </w:pPr>
    <w:rPr>
      <w:rFonts w:ascii="宋体" w:hAnsi="Calibri"/>
      <w:sz w:val="24"/>
      <w:szCs w:val="21"/>
    </w:rPr>
  </w:style>
  <w:style w:type="paragraph" w:customStyle="1" w:styleId="194">
    <w:name w:val="正文须知-3级"/>
    <w:basedOn w:val="1"/>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195">
    <w:name w:val="批注文字 字符"/>
    <w:qFormat/>
    <w:uiPriority w:val="99"/>
    <w:rPr>
      <w:rFonts w:ascii="Times New Roman" w:hAnsi="Times New Roman" w:eastAsia="宋体" w:cs="Times New Roman"/>
      <w:sz w:val="24"/>
      <w:lang w:val="en-US" w:eastAsia="zh-CN" w:bidi="ar-SA"/>
    </w:rPr>
  </w:style>
  <w:style w:type="character" w:customStyle="1" w:styleId="196">
    <w:name w:val="纯文本 字符"/>
    <w:qFormat/>
    <w:uiPriority w:val="99"/>
    <w:rPr>
      <w:rFonts w:ascii="宋体" w:hAnsi="Courier New" w:eastAsia="宋体" w:cs="Times New Roman"/>
      <w:kern w:val="2"/>
      <w:sz w:val="21"/>
      <w:szCs w:val="21"/>
      <w:lang w:val="en-US" w:eastAsia="zh-CN" w:bidi="ar-SA"/>
    </w:rPr>
  </w:style>
  <w:style w:type="paragraph" w:customStyle="1" w:styleId="197">
    <w:name w:val="表格1"/>
    <w:basedOn w:val="1"/>
    <w:qFormat/>
    <w:uiPriority w:val="0"/>
    <w:pPr>
      <w:ind w:firstLine="480" w:firstLineChars="200"/>
      <w:jc w:val="center"/>
    </w:pPr>
    <w:rPr>
      <w:sz w:val="24"/>
      <w:szCs w:val="20"/>
    </w:rPr>
  </w:style>
  <w:style w:type="character" w:customStyle="1" w:styleId="198">
    <w:name w:val="纯文本 字符1"/>
    <w:qFormat/>
    <w:uiPriority w:val="0"/>
    <w:rPr>
      <w:rFonts w:ascii="宋体" w:hAnsi="Courier New"/>
    </w:rPr>
  </w:style>
  <w:style w:type="character" w:customStyle="1" w:styleId="199">
    <w:name w:val="bjh-p"/>
    <w:qFormat/>
    <w:uiPriority w:val="0"/>
  </w:style>
  <w:style w:type="paragraph" w:customStyle="1" w:styleId="200">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201">
    <w:name w:val="正文格式 Char"/>
    <w:link w:val="202"/>
    <w:qFormat/>
    <w:locked/>
    <w:uiPriority w:val="0"/>
    <w:rPr>
      <w:rFonts w:ascii="宋体" w:hAnsi="宋体"/>
      <w:sz w:val="24"/>
      <w:szCs w:val="24"/>
      <w:lang w:val="en-GB"/>
    </w:rPr>
  </w:style>
  <w:style w:type="paragraph" w:customStyle="1" w:styleId="202">
    <w:name w:val="正文格式"/>
    <w:basedOn w:val="1"/>
    <w:link w:val="201"/>
    <w:qFormat/>
    <w:uiPriority w:val="0"/>
    <w:pPr>
      <w:spacing w:beforeLines="50" w:line="360" w:lineRule="auto"/>
      <w:ind w:firstLine="480" w:firstLineChars="200"/>
    </w:pPr>
    <w:rPr>
      <w:rFonts w:ascii="宋体" w:hAnsi="宋体"/>
      <w:kern w:val="0"/>
      <w:sz w:val="24"/>
      <w:lang w:val="en-GB"/>
    </w:rPr>
  </w:style>
  <w:style w:type="character" w:customStyle="1" w:styleId="203">
    <w:name w:val="纯文本 字符2"/>
    <w:basedOn w:val="46"/>
    <w:link w:val="25"/>
    <w:qFormat/>
    <w:uiPriority w:val="0"/>
    <w:rPr>
      <w:rFonts w:hint="eastAsia" w:ascii="宋体" w:hAnsi="Courier New" w:eastAsia="宋体" w:cs="宋体"/>
      <w:kern w:val="2"/>
      <w:sz w:val="21"/>
    </w:rPr>
  </w:style>
  <w:style w:type="character" w:customStyle="1" w:styleId="204">
    <w:name w:val="标题 3 Char"/>
    <w:qFormat/>
    <w:uiPriority w:val="0"/>
    <w:rPr>
      <w:rFonts w:ascii="宋体" w:eastAsia="宋体"/>
      <w:b/>
      <w:sz w:val="24"/>
      <w:u w:val="single"/>
      <w:lang w:val="en-US" w:eastAsia="zh-CN" w:bidi="ar-SA"/>
    </w:rPr>
  </w:style>
  <w:style w:type="character" w:customStyle="1" w:styleId="205">
    <w:name w:val="正文缩进 Char"/>
    <w:qFormat/>
    <w:uiPriority w:val="0"/>
    <w:rPr>
      <w:rFonts w:ascii="宋体" w:eastAsia="宋体"/>
      <w:kern w:val="2"/>
      <w:sz w:val="24"/>
      <w:szCs w:val="24"/>
      <w:lang w:val="en-US" w:eastAsia="zh-CN" w:bidi="ar-SA"/>
    </w:rPr>
  </w:style>
  <w:style w:type="character" w:customStyle="1" w:styleId="206">
    <w:name w:val="Char Char111"/>
    <w:qFormat/>
    <w:uiPriority w:val="0"/>
    <w:rPr>
      <w:rFonts w:ascii="宋体" w:eastAsia="宋体"/>
      <w:b/>
      <w:sz w:val="24"/>
      <w:u w:val="single"/>
      <w:lang w:val="en-US" w:eastAsia="zh-CN" w:bidi="ar-SA"/>
    </w:rPr>
  </w:style>
  <w:style w:type="character" w:customStyle="1" w:styleId="207">
    <w:name w:val="正文文本缩进 Char"/>
    <w:qFormat/>
    <w:uiPriority w:val="0"/>
    <w:rPr>
      <w:rFonts w:eastAsia="宋体"/>
      <w:kern w:val="2"/>
      <w:sz w:val="24"/>
      <w:szCs w:val="24"/>
      <w:lang w:val="en-US" w:eastAsia="zh-CN" w:bidi="ar-SA"/>
    </w:rPr>
  </w:style>
  <w:style w:type="character" w:customStyle="1" w:styleId="208">
    <w:name w:val="列出段落 Char"/>
    <w:qFormat/>
    <w:uiPriority w:val="0"/>
    <w:rPr>
      <w:rFonts w:ascii="Calibri" w:hAnsi="Calibri" w:eastAsia="宋体"/>
      <w:kern w:val="2"/>
      <w:sz w:val="21"/>
      <w:szCs w:val="22"/>
      <w:lang w:val="en-US" w:eastAsia="zh-CN" w:bidi="ar-SA"/>
    </w:rPr>
  </w:style>
  <w:style w:type="character" w:customStyle="1" w:styleId="209">
    <w:name w:val="页眉 Char"/>
    <w:qFormat/>
    <w:uiPriority w:val="0"/>
    <w:rPr>
      <w:rFonts w:eastAsia="宋体"/>
      <w:kern w:val="2"/>
      <w:sz w:val="18"/>
      <w:szCs w:val="18"/>
      <w:lang w:val="en-US" w:eastAsia="zh-CN" w:bidi="ar-SA"/>
    </w:rPr>
  </w:style>
  <w:style w:type="character" w:customStyle="1" w:styleId="210">
    <w:name w:val="标题 2 Char"/>
    <w:qFormat/>
    <w:uiPriority w:val="0"/>
    <w:rPr>
      <w:rFonts w:ascii="Arial" w:hAnsi="Arial" w:eastAsia="黑体"/>
      <w:b/>
      <w:sz w:val="30"/>
      <w:lang w:val="en-US" w:eastAsia="zh-CN" w:bidi="ar-SA"/>
    </w:rPr>
  </w:style>
  <w:style w:type="paragraph" w:customStyle="1" w:styleId="211">
    <w:name w:val="字元 字元2"/>
    <w:basedOn w:val="1"/>
    <w:qFormat/>
    <w:uiPriority w:val="0"/>
    <w:rPr>
      <w:rFonts w:ascii="Tahoma" w:hAnsi="Tahoma"/>
      <w:sz w:val="24"/>
      <w:szCs w:val="20"/>
    </w:rPr>
  </w:style>
  <w:style w:type="paragraph" w:customStyle="1" w:styleId="212">
    <w:name w:val="Char3 Char Char Char2"/>
    <w:basedOn w:val="1"/>
    <w:qFormat/>
    <w:uiPriority w:val="0"/>
    <w:rPr>
      <w:rFonts w:ascii="Tahoma" w:hAnsi="Tahoma"/>
      <w:sz w:val="24"/>
      <w:szCs w:val="20"/>
    </w:rPr>
  </w:style>
  <w:style w:type="paragraph" w:customStyle="1" w:styleId="213">
    <w:name w:val="正文文本缩进2"/>
    <w:basedOn w:val="1"/>
    <w:qFormat/>
    <w:uiPriority w:val="0"/>
    <w:pPr>
      <w:spacing w:line="480" w:lineRule="exact"/>
      <w:ind w:firstLine="480" w:firstLineChars="200"/>
    </w:pPr>
    <w:rPr>
      <w:rFonts w:ascii="宋体" w:hAnsi="宋体"/>
      <w:kern w:val="0"/>
      <w:sz w:val="24"/>
      <w:lang w:val="zh-CN" w:eastAsia="zh-CN"/>
    </w:rPr>
  </w:style>
  <w:style w:type="paragraph" w:customStyle="1" w:styleId="214">
    <w:name w:val="Char3"/>
    <w:basedOn w:val="1"/>
    <w:qFormat/>
    <w:uiPriority w:val="0"/>
    <w:pPr>
      <w:tabs>
        <w:tab w:val="left" w:pos="360"/>
      </w:tabs>
    </w:pPr>
    <w:rPr>
      <w:sz w:val="24"/>
    </w:rPr>
  </w:style>
  <w:style w:type="paragraph" w:customStyle="1" w:styleId="215">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16">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17">
    <w:name w:val="列出段落2"/>
    <w:basedOn w:val="1"/>
    <w:qFormat/>
    <w:uiPriority w:val="0"/>
    <w:pPr>
      <w:ind w:firstLine="420" w:firstLineChars="200"/>
    </w:pPr>
    <w:rPr>
      <w:rFonts w:ascii="Calibri" w:hAnsi="Calibri"/>
      <w:szCs w:val="22"/>
    </w:rPr>
  </w:style>
  <w:style w:type="paragraph" w:customStyle="1" w:styleId="218">
    <w:name w:val="Char Char Char1 Char2"/>
    <w:basedOn w:val="1"/>
    <w:qFormat/>
    <w:uiPriority w:val="0"/>
    <w:rPr>
      <w:rFonts w:ascii="Tahoma" w:hAnsi="Tahoma"/>
      <w:sz w:val="24"/>
      <w:szCs w:val="20"/>
    </w:rPr>
  </w:style>
  <w:style w:type="paragraph" w:customStyle="1" w:styleId="219">
    <w:name w:val="Char Char Char2"/>
    <w:basedOn w:val="1"/>
    <w:qFormat/>
    <w:uiPriority w:val="0"/>
    <w:rPr>
      <w:rFonts w:ascii="Tahoma" w:hAnsi="Tahoma"/>
      <w:sz w:val="24"/>
      <w:szCs w:val="20"/>
    </w:rPr>
  </w:style>
  <w:style w:type="paragraph" w:customStyle="1" w:styleId="220">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21">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eastAsia="zh-CN"/>
    </w:rPr>
  </w:style>
  <w:style w:type="paragraph" w:customStyle="1" w:styleId="222">
    <w:name w:val="Revision"/>
    <w:qFormat/>
    <w:uiPriority w:val="0"/>
    <w:rPr>
      <w:rFonts w:ascii="Times New Roman" w:hAnsi="Times New Roman" w:eastAsia="宋体" w:cs="Times New Roman"/>
      <w:kern w:val="2"/>
      <w:sz w:val="21"/>
      <w:szCs w:val="24"/>
      <w:lang w:val="en-US" w:eastAsia="zh-CN" w:bidi="ar-SA"/>
    </w:rPr>
  </w:style>
  <w:style w:type="paragraph" w:customStyle="1" w:styleId="223">
    <w:name w:val="Char22"/>
    <w:basedOn w:val="1"/>
    <w:qFormat/>
    <w:uiPriority w:val="0"/>
    <w:rPr>
      <w:rFonts w:ascii="Tahoma" w:hAnsi="Tahoma"/>
      <w:sz w:val="24"/>
      <w:szCs w:val="20"/>
    </w:rPr>
  </w:style>
  <w:style w:type="paragraph" w:customStyle="1" w:styleId="224">
    <w:name w:val="Char Char Char Char Char Char Char Char Char Char2"/>
    <w:basedOn w:val="1"/>
    <w:qFormat/>
    <w:uiPriority w:val="0"/>
    <w:rPr>
      <w:rFonts w:ascii="宋体" w:hAnsi="宋体" w:cs="Courier New"/>
      <w:sz w:val="32"/>
      <w:szCs w:val="32"/>
    </w:rPr>
  </w:style>
  <w:style w:type="paragraph" w:customStyle="1" w:styleId="225">
    <w:name w:val="Char2 Char Char Char Char Char Char1"/>
    <w:basedOn w:val="1"/>
    <w:qFormat/>
    <w:uiPriority w:val="0"/>
    <w:pPr>
      <w:widowControl/>
      <w:spacing w:line="400" w:lineRule="exact"/>
      <w:jc w:val="center"/>
    </w:pPr>
  </w:style>
  <w:style w:type="character" w:customStyle="1" w:styleId="226">
    <w:name w:val="页脚 Char"/>
    <w:qFormat/>
    <w:uiPriority w:val="0"/>
    <w:rPr>
      <w:rFonts w:ascii="宋体" w:eastAsia="宋体"/>
      <w:sz w:val="18"/>
      <w:lang w:val="en-US" w:eastAsia="zh-CN" w:bidi="ar-SA"/>
    </w:rPr>
  </w:style>
  <w:style w:type="paragraph" w:customStyle="1" w:styleId="227">
    <w:name w:val="Char Char41"/>
    <w:basedOn w:val="1"/>
    <w:qFormat/>
    <w:uiPriority w:val="0"/>
    <w:pPr>
      <w:widowControl/>
      <w:spacing w:line="400" w:lineRule="exact"/>
      <w:jc w:val="center"/>
    </w:pPr>
  </w:style>
  <w:style w:type="character" w:customStyle="1" w:styleId="228">
    <w:name w:val="批注文字 Char"/>
    <w:qFormat/>
    <w:uiPriority w:val="99"/>
    <w:rPr>
      <w:kern w:val="2"/>
      <w:sz w:val="21"/>
      <w:szCs w:val="24"/>
    </w:rPr>
  </w:style>
  <w:style w:type="character" w:customStyle="1" w:styleId="229">
    <w:name w:val="标题 Char"/>
    <w:qFormat/>
    <w:uiPriority w:val="0"/>
    <w:rPr>
      <w:b/>
      <w:kern w:val="2"/>
      <w:sz w:val="32"/>
    </w:rPr>
  </w:style>
  <w:style w:type="character" w:customStyle="1" w:styleId="230">
    <w:name w:val="标题 1 字符"/>
    <w:basedOn w:val="46"/>
    <w:link w:val="4"/>
    <w:qFormat/>
    <w:uiPriority w:val="0"/>
    <w:rPr>
      <w:rFonts w:ascii="宋体"/>
      <w:b/>
      <w:kern w:val="44"/>
      <w:sz w:val="32"/>
    </w:rPr>
  </w:style>
  <w:style w:type="character" w:customStyle="1" w:styleId="231">
    <w:name w:val="标题 4 字符"/>
    <w:basedOn w:val="46"/>
    <w:link w:val="8"/>
    <w:qFormat/>
    <w:uiPriority w:val="0"/>
    <w:rPr>
      <w:sz w:val="24"/>
    </w:rPr>
  </w:style>
  <w:style w:type="character" w:customStyle="1" w:styleId="232">
    <w:name w:val="标题 5 字符"/>
    <w:basedOn w:val="46"/>
    <w:link w:val="9"/>
    <w:qFormat/>
    <w:uiPriority w:val="0"/>
    <w:rPr>
      <w:b/>
      <w:sz w:val="28"/>
    </w:rPr>
  </w:style>
  <w:style w:type="character" w:customStyle="1" w:styleId="233">
    <w:name w:val="标题 6 字符"/>
    <w:basedOn w:val="46"/>
    <w:link w:val="10"/>
    <w:qFormat/>
    <w:uiPriority w:val="0"/>
    <w:rPr>
      <w:rFonts w:ascii="Arial" w:hAnsi="Arial" w:eastAsia="黑体"/>
      <w:b/>
      <w:sz w:val="24"/>
    </w:rPr>
  </w:style>
  <w:style w:type="character" w:customStyle="1" w:styleId="234">
    <w:name w:val="标题 7 字符"/>
    <w:basedOn w:val="46"/>
    <w:link w:val="11"/>
    <w:qFormat/>
    <w:uiPriority w:val="0"/>
    <w:rPr>
      <w:b/>
      <w:sz w:val="24"/>
    </w:rPr>
  </w:style>
  <w:style w:type="character" w:customStyle="1" w:styleId="235">
    <w:name w:val="标题 8 字符"/>
    <w:basedOn w:val="46"/>
    <w:link w:val="12"/>
    <w:qFormat/>
    <w:uiPriority w:val="0"/>
    <w:rPr>
      <w:rFonts w:ascii="Arial" w:hAnsi="Arial" w:eastAsia="黑体"/>
      <w:sz w:val="24"/>
    </w:rPr>
  </w:style>
  <w:style w:type="character" w:customStyle="1" w:styleId="236">
    <w:name w:val="标题 9 字符"/>
    <w:basedOn w:val="46"/>
    <w:link w:val="13"/>
    <w:qFormat/>
    <w:uiPriority w:val="0"/>
    <w:rPr>
      <w:rFonts w:ascii="Arial" w:hAnsi="Arial" w:eastAsia="黑体"/>
      <w:sz w:val="21"/>
    </w:rPr>
  </w:style>
  <w:style w:type="character" w:customStyle="1" w:styleId="237">
    <w:name w:val="文档结构图 字符"/>
    <w:basedOn w:val="46"/>
    <w:link w:val="16"/>
    <w:qFormat/>
    <w:uiPriority w:val="0"/>
    <w:rPr>
      <w:kern w:val="2"/>
      <w:sz w:val="21"/>
      <w:szCs w:val="24"/>
      <w:shd w:val="clear" w:color="auto" w:fill="000080"/>
    </w:rPr>
  </w:style>
  <w:style w:type="character" w:customStyle="1" w:styleId="238">
    <w:name w:val="正文文本 3 字符"/>
    <w:basedOn w:val="46"/>
    <w:link w:val="18"/>
    <w:qFormat/>
    <w:uiPriority w:val="0"/>
    <w:rPr>
      <w:kern w:val="2"/>
      <w:sz w:val="16"/>
      <w:szCs w:val="16"/>
    </w:rPr>
  </w:style>
  <w:style w:type="character" w:customStyle="1" w:styleId="239">
    <w:name w:val="正文文本 字符"/>
    <w:basedOn w:val="46"/>
    <w:link w:val="19"/>
    <w:qFormat/>
    <w:uiPriority w:val="0"/>
    <w:rPr>
      <w:rFonts w:ascii="宋体" w:hAnsi="宋体"/>
      <w:kern w:val="2"/>
      <w:sz w:val="24"/>
      <w:szCs w:val="24"/>
    </w:rPr>
  </w:style>
  <w:style w:type="character" w:customStyle="1" w:styleId="240">
    <w:name w:val="日期 字符"/>
    <w:basedOn w:val="46"/>
    <w:link w:val="27"/>
    <w:qFormat/>
    <w:uiPriority w:val="0"/>
    <w:rPr>
      <w:rFonts w:ascii="仿宋_GB2312" w:hAnsi="宋体" w:eastAsia="仿宋_GB2312"/>
      <w:color w:val="000000"/>
      <w:kern w:val="2"/>
      <w:sz w:val="24"/>
      <w:szCs w:val="24"/>
    </w:rPr>
  </w:style>
  <w:style w:type="character" w:customStyle="1" w:styleId="241">
    <w:name w:val="正文文本缩进 2 字符"/>
    <w:basedOn w:val="46"/>
    <w:link w:val="28"/>
    <w:qFormat/>
    <w:uiPriority w:val="0"/>
    <w:rPr>
      <w:rFonts w:ascii="仿宋_GB2312" w:eastAsia="仿宋_GB2312"/>
      <w:kern w:val="2"/>
      <w:sz w:val="24"/>
      <w:szCs w:val="24"/>
    </w:rPr>
  </w:style>
  <w:style w:type="character" w:customStyle="1" w:styleId="242">
    <w:name w:val="批注框文本 字符"/>
    <w:basedOn w:val="46"/>
    <w:link w:val="29"/>
    <w:qFormat/>
    <w:uiPriority w:val="0"/>
    <w:rPr>
      <w:kern w:val="2"/>
      <w:sz w:val="18"/>
      <w:szCs w:val="18"/>
    </w:rPr>
  </w:style>
  <w:style w:type="character" w:customStyle="1" w:styleId="243">
    <w:name w:val="正文文本缩进 3 字符"/>
    <w:basedOn w:val="46"/>
    <w:link w:val="36"/>
    <w:qFormat/>
    <w:uiPriority w:val="0"/>
    <w:rPr>
      <w:rFonts w:ascii="宋体"/>
      <w:sz w:val="24"/>
    </w:rPr>
  </w:style>
  <w:style w:type="character" w:customStyle="1" w:styleId="244">
    <w:name w:val="HTML 预设格式 字符"/>
    <w:basedOn w:val="46"/>
    <w:link w:val="38"/>
    <w:qFormat/>
    <w:uiPriority w:val="0"/>
    <w:rPr>
      <w:rFonts w:ascii="宋体" w:hAnsi="宋体" w:cs="宋体"/>
      <w:sz w:val="24"/>
      <w:szCs w:val="24"/>
    </w:rPr>
  </w:style>
  <w:style w:type="character" w:customStyle="1" w:styleId="245">
    <w:name w:val="批注主题 字符"/>
    <w:basedOn w:val="195"/>
    <w:link w:val="42"/>
    <w:qFormat/>
    <w:uiPriority w:val="0"/>
    <w:rPr>
      <w:rFonts w:ascii="Times New Roman" w:hAnsi="Times New Roman" w:eastAsia="宋体" w:cs="Times New Roman"/>
      <w:b/>
      <w:bCs/>
      <w:kern w:val="2"/>
      <w:sz w:val="21"/>
      <w:szCs w:val="24"/>
      <w:lang w:val="en-US" w:eastAsia="zh-CN" w:bidi="ar-SA"/>
    </w:rPr>
  </w:style>
  <w:style w:type="character" w:customStyle="1" w:styleId="246">
    <w:name w:val="正文文本首行缩进 2 字符"/>
    <w:basedOn w:val="68"/>
    <w:link w:val="2"/>
    <w:qFormat/>
    <w:uiPriority w:val="0"/>
    <w:rPr>
      <w:rFonts w:eastAsia="宋体"/>
      <w:kern w:val="2"/>
      <w:sz w:val="24"/>
      <w:szCs w:val="24"/>
      <w:lang w:val="en-US" w:eastAsia="zh-CN" w:bidi="ar-SA"/>
    </w:rPr>
  </w:style>
  <w:style w:type="paragraph" w:customStyle="1" w:styleId="247">
    <w:name w:val="图例"/>
    <w:basedOn w:val="1"/>
    <w:qFormat/>
    <w:uiPriority w:val="0"/>
    <w:pPr>
      <w:spacing w:before="120" w:after="120" w:line="360" w:lineRule="auto"/>
      <w:jc w:val="center"/>
    </w:pPr>
    <w:rPr>
      <w:rFonts w:eastAsia="仿宋_GB2312"/>
      <w:b/>
      <w:sz w:val="24"/>
      <w:szCs w:val="20"/>
    </w:rPr>
  </w:style>
  <w:style w:type="table" w:customStyle="1" w:styleId="248">
    <w:name w:val="Table Normal"/>
    <w:semiHidden/>
    <w:unhideWhenUsed/>
    <w:qFormat/>
    <w:uiPriority w:val="2"/>
    <w:pPr>
      <w:widowControl w:val="0"/>
      <w:autoSpaceDE w:val="0"/>
      <w:autoSpaceDN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paragraph" w:customStyle="1" w:styleId="249">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250">
    <w:name w:val="pf0"/>
    <w:basedOn w:val="1"/>
    <w:qFormat/>
    <w:uiPriority w:val="0"/>
    <w:pPr>
      <w:widowControl/>
      <w:spacing w:before="100" w:beforeAutospacing="1" w:after="100" w:afterAutospacing="1"/>
      <w:jc w:val="left"/>
    </w:pPr>
    <w:rPr>
      <w:rFonts w:ascii="宋体" w:hAnsi="宋体" w:cs="宋体"/>
      <w:kern w:val="0"/>
      <w:sz w:val="24"/>
    </w:rPr>
  </w:style>
  <w:style w:type="character" w:customStyle="1" w:styleId="251">
    <w:name w:val="cf01"/>
    <w:basedOn w:val="46"/>
    <w:qFormat/>
    <w:uiPriority w:val="0"/>
    <w:rPr>
      <w:rFonts w:hint="eastAsia" w:ascii="Microsoft YaHei UI" w:hAnsi="Microsoft YaHei UI" w:eastAsia="Microsoft YaHei UI"/>
      <w:sz w:val="18"/>
      <w:szCs w:val="18"/>
    </w:rPr>
  </w:style>
  <w:style w:type="character" w:customStyle="1" w:styleId="252">
    <w:name w:val="cf21"/>
    <w:basedOn w:val="46"/>
    <w:qFormat/>
    <w:uiPriority w:val="0"/>
    <w:rPr>
      <w:rFonts w:hint="eastAsia" w:ascii="Microsoft YaHei UI" w:hAnsi="Microsoft YaHei UI" w:eastAsia="Microsoft YaHei UI"/>
      <w:sz w:val="18"/>
      <w:szCs w:val="18"/>
      <w:shd w:val="clear" w:color="auto" w:fill="FFFFFF"/>
    </w:rPr>
  </w:style>
  <w:style w:type="character" w:customStyle="1" w:styleId="253">
    <w:name w:val="cf11"/>
    <w:basedOn w:val="46"/>
    <w:qFormat/>
    <w:uiPriority w:val="0"/>
    <w:rPr>
      <w:rFonts w:hint="eastAsia" w:ascii="Microsoft YaHei UI" w:hAnsi="Microsoft YaHei UI" w:eastAsia="Microsoft YaHei UI"/>
      <w:sz w:val="18"/>
      <w:szCs w:val="18"/>
    </w:rPr>
  </w:style>
  <w:style w:type="paragraph" w:customStyle="1" w:styleId="254">
    <w:name w:val="Table Text"/>
    <w:basedOn w:val="1"/>
    <w:semiHidden/>
    <w:qFormat/>
    <w:uiPriority w:val="0"/>
    <w:rPr>
      <w:rFonts w:ascii="Arial" w:hAnsi="Arial" w:eastAsia="Arial" w:cs="Arial"/>
      <w:sz w:val="21"/>
      <w:szCs w:val="21"/>
      <w:lang w:val="en-US" w:eastAsia="en-US" w:bidi="ar-SA"/>
    </w:rPr>
  </w:style>
  <w:style w:type="character" w:customStyle="1" w:styleId="255">
    <w:name w:val="font11"/>
    <w:basedOn w:val="46"/>
    <w:qFormat/>
    <w:uiPriority w:val="0"/>
    <w:rPr>
      <w:rFonts w:ascii="宋体" w:hAnsi="宋体" w:eastAsia="宋体" w:cs="宋体"/>
      <w:b/>
      <w:bCs/>
      <w:color w:val="211E1C"/>
      <w:sz w:val="30"/>
      <w:szCs w:val="30"/>
      <w:u w:val="none"/>
    </w:rPr>
  </w:style>
  <w:style w:type="character" w:customStyle="1" w:styleId="256">
    <w:name w:val="font31"/>
    <w:basedOn w:val="46"/>
    <w:qFormat/>
    <w:uiPriority w:val="0"/>
    <w:rPr>
      <w:rFonts w:ascii="宋体" w:hAnsi="宋体" w:eastAsia="宋体" w:cs="宋体"/>
      <w:b/>
      <w:bCs/>
      <w:color w:val="121110"/>
      <w:sz w:val="30"/>
      <w:szCs w:val="30"/>
      <w:u w:val="none"/>
    </w:rPr>
  </w:style>
  <w:style w:type="character" w:customStyle="1" w:styleId="257">
    <w:name w:val="font41"/>
    <w:basedOn w:val="46"/>
    <w:qFormat/>
    <w:uiPriority w:val="0"/>
    <w:rPr>
      <w:rFonts w:ascii="宋体" w:hAnsi="宋体" w:eastAsia="宋体" w:cs="宋体"/>
      <w:b/>
      <w:bCs/>
      <w:color w:val="1C1918"/>
      <w:sz w:val="30"/>
      <w:szCs w:val="30"/>
      <w:u w:val="none"/>
    </w:rPr>
  </w:style>
  <w:style w:type="character" w:customStyle="1" w:styleId="258">
    <w:name w:val="font51"/>
    <w:basedOn w:val="46"/>
    <w:qFormat/>
    <w:uiPriority w:val="0"/>
    <w:rPr>
      <w:rFonts w:ascii="宋体" w:hAnsi="宋体" w:eastAsia="宋体" w:cs="宋体"/>
      <w:b/>
      <w:bCs/>
      <w:color w:val="161412"/>
      <w:sz w:val="30"/>
      <w:szCs w:val="30"/>
      <w:u w:val="none"/>
    </w:rPr>
  </w:style>
  <w:style w:type="character" w:customStyle="1" w:styleId="259">
    <w:name w:val="font151"/>
    <w:basedOn w:val="46"/>
    <w:qFormat/>
    <w:uiPriority w:val="0"/>
    <w:rPr>
      <w:rFonts w:ascii="宋体" w:hAnsi="宋体" w:eastAsia="宋体" w:cs="宋体"/>
      <w:b/>
      <w:bCs/>
      <w:color w:val="000000"/>
      <w:sz w:val="30"/>
      <w:szCs w:val="30"/>
      <w:u w:val="none"/>
    </w:rPr>
  </w:style>
  <w:style w:type="character" w:customStyle="1" w:styleId="260">
    <w:name w:val="font171"/>
    <w:basedOn w:val="46"/>
    <w:qFormat/>
    <w:uiPriority w:val="0"/>
    <w:rPr>
      <w:rFonts w:hint="default" w:ascii="Arial" w:hAnsi="Arial" w:cs="Arial"/>
      <w:color w:val="000000"/>
      <w:sz w:val="19"/>
      <w:szCs w:val="19"/>
      <w:u w:val="none"/>
    </w:rPr>
  </w:style>
  <w:style w:type="character" w:customStyle="1" w:styleId="261">
    <w:name w:val="font161"/>
    <w:basedOn w:val="46"/>
    <w:qFormat/>
    <w:uiPriority w:val="0"/>
    <w:rPr>
      <w:rFonts w:ascii="Arial" w:hAnsi="Arial" w:cs="Arial"/>
      <w:color w:val="000000"/>
      <w:sz w:val="18"/>
      <w:szCs w:val="18"/>
      <w:u w:val="none"/>
    </w:rPr>
  </w:style>
  <w:style w:type="character" w:customStyle="1" w:styleId="262">
    <w:name w:val="font141"/>
    <w:basedOn w:val="46"/>
    <w:qFormat/>
    <w:uiPriority w:val="0"/>
    <w:rPr>
      <w:rFonts w:ascii="宋体" w:hAnsi="宋体" w:eastAsia="宋体" w:cs="宋体"/>
      <w:b/>
      <w:bCs/>
      <w:color w:val="000000"/>
      <w:sz w:val="32"/>
      <w:szCs w:val="32"/>
      <w:u w:val="none"/>
    </w:rPr>
  </w:style>
  <w:style w:type="character" w:customStyle="1" w:styleId="263">
    <w:name w:val="font131"/>
    <w:basedOn w:val="46"/>
    <w:qFormat/>
    <w:uiPriority w:val="0"/>
    <w:rPr>
      <w:rFonts w:ascii="宋体" w:hAnsi="宋体" w:eastAsia="宋体" w:cs="宋体"/>
      <w:color w:val="000000"/>
      <w:sz w:val="32"/>
      <w:szCs w:val="32"/>
      <w:u w:val="none"/>
    </w:rPr>
  </w:style>
  <w:style w:type="paragraph" w:customStyle="1" w:styleId="264">
    <w:name w:val="_Style 1"/>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theme" Target="theme/theme1.xml"/><Relationship Id="rId16" Type="http://schemas.openxmlformats.org/officeDocument/2006/relationships/footer" Target="footer8.xml"/><Relationship Id="rId15" Type="http://schemas.openxmlformats.org/officeDocument/2006/relationships/footer" Target="footer7.xml"/><Relationship Id="rId14" Type="http://schemas.openxmlformats.org/officeDocument/2006/relationships/header" Target="header6.xml"/><Relationship Id="rId13" Type="http://schemas.openxmlformats.org/officeDocument/2006/relationships/header" Target="header5.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86</Pages>
  <Words>538</Words>
  <Characters>625</Characters>
  <Lines>1</Lines>
  <Paragraphs>1</Paragraphs>
  <TotalTime>0</TotalTime>
  <ScaleCrop>false</ScaleCrop>
  <LinksUpToDate>false</LinksUpToDate>
  <CharactersWithSpaces>672</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2024-06-05T09:36:00Z</dcterms:created>
  <dc:creator>Yin Hao</dc:creator>
  <cp:lastModifiedBy>片汤</cp:lastModifiedBy>
  <cp:lastPrinted>2020-04-02T03:13:00Z</cp:lastPrinted>
  <dcterms:modified xsi:type="dcterms:W3CDTF">2026-05-29T00:50:32Z</dcterms:modified>
  <dc:title>政府采购示范文本（2023）</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B196972313054D4789BB25DBD05B5736</vt:lpwstr>
  </property>
  <property fmtid="{D5CDD505-2E9C-101B-9397-08002B2CF9AE}" pid="4" name="KSOTemplateDocerSaveRecord">
    <vt:lpwstr>eyJoZGlkIjoiNzMxZDFmZGZlMjUyODUwYWQxYTFkODBkYWI5NjYxNjQiLCJ1c2VySWQiOiI0NTY0NDExODEifQ==</vt:lpwstr>
  </property>
</Properties>
</file>