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09DC7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北京市防疫一体化平台相关运营服务项目</w:t>
      </w: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C5FF27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0701-264106030229</w:t>
      </w:r>
    </w:p>
    <w:p w14:paraId="22694D66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北京市防疫一体化平台相关运营服务项目</w:t>
      </w:r>
    </w:p>
    <w:p w14:paraId="3748C40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19C922C">
      <w:pPr>
        <w:ind w:firstLine="562" w:firstLineChars="200"/>
        <w:rPr>
          <w:rFonts w:hint="eastAsia" w:ascii="仿宋" w:hAnsi="仿宋" w:eastAsia="仿宋"/>
          <w:b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第1包：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北京市防疫一体化平台相关运营服务项目</w:t>
      </w:r>
    </w:p>
    <w:p w14:paraId="0652D1F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供应商名称：京东科技信息技术有限公司</w:t>
      </w:r>
    </w:p>
    <w:p w14:paraId="7E36FE1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北京市北京经济技术开发区科创十一街18号院2号楼6层601</w:t>
      </w:r>
    </w:p>
    <w:p w14:paraId="5536D67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宋体" w:hAnsi="宋体" w:cs="宋体"/>
          <w:sz w:val="28"/>
          <w:szCs w:val="28"/>
          <w:lang w:eastAsia="zh-CN"/>
        </w:rPr>
        <w:t>4,967,500.00</w:t>
      </w:r>
    </w:p>
    <w:p w14:paraId="5E9F40A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0" w:type="auto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985"/>
        <w:gridCol w:w="1134"/>
        <w:gridCol w:w="2793"/>
        <w:gridCol w:w="2451"/>
        <w:gridCol w:w="2467"/>
        <w:gridCol w:w="2527"/>
      </w:tblGrid>
      <w:tr w14:paraId="32CD31B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17" w:type="dxa"/>
            <w:shd w:val="clear" w:color="auto" w:fill="auto"/>
            <w:vAlign w:val="center"/>
          </w:tcPr>
          <w:p w14:paraId="01245674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sz w:val="24"/>
                <w:szCs w:val="24"/>
              </w:rPr>
              <w:t>包号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580F1A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val="en-US" w:eastAsia="zh-CN"/>
              </w:rPr>
              <w:t>标的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EA38D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数量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381EA0E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服务范围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0790ED71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服务要求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7DDCDB8B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服务时间</w:t>
            </w:r>
          </w:p>
        </w:tc>
        <w:tc>
          <w:tcPr>
            <w:tcW w:w="2527" w:type="dxa"/>
            <w:vAlign w:val="center"/>
          </w:tcPr>
          <w:p w14:paraId="59D1B645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服务标准</w:t>
            </w:r>
          </w:p>
        </w:tc>
      </w:tr>
      <w:tr w14:paraId="5103D8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17" w:type="dxa"/>
            <w:shd w:val="clear" w:color="auto" w:fill="auto"/>
            <w:noWrap/>
            <w:vAlign w:val="center"/>
          </w:tcPr>
          <w:p w14:paraId="7A689711"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bookmarkStart w:id="2" w:name="_Hlk224899935"/>
            <w:r>
              <w:rPr>
                <w:rFonts w:ascii="仿宋" w:hAnsi="仿宋" w:eastAsia="仿宋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6536327D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北京市防疫一体化平台相关运营服务项目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EB68A2">
            <w:pPr>
              <w:spacing w:line="360" w:lineRule="auto"/>
              <w:jc w:val="center"/>
              <w:rPr>
                <w:rFonts w:ascii="仿宋" w:hAnsi="仿宋" w:eastAsia="仿宋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</w:rPr>
              <w:t>1项</w:t>
            </w:r>
          </w:p>
        </w:tc>
        <w:tc>
          <w:tcPr>
            <w:tcW w:w="2793" w:type="dxa"/>
            <w:shd w:val="clear" w:color="auto" w:fill="auto"/>
            <w:noWrap/>
            <w:vAlign w:val="center"/>
          </w:tcPr>
          <w:p w14:paraId="00153FAF">
            <w:pPr>
              <w:pStyle w:val="28"/>
              <w:tabs>
                <w:tab w:val="left" w:pos="7980"/>
              </w:tabs>
              <w:snapToGrid/>
              <w:spacing w:before="156" w:beforeLines="50" w:line="360" w:lineRule="auto"/>
              <w:ind w:firstLine="0"/>
              <w:jc w:val="center"/>
              <w:rPr>
                <w:rFonts w:hint="default" w:ascii="仿宋" w:hAnsi="仿宋" w:eastAsia="仿宋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Cs w:val="24"/>
                <w:lang w:val="en-US" w:eastAsia="zh-CN"/>
              </w:rPr>
              <w:t>提升疾控数据报送效率、覆盖多种群众触达服务体系，做好对群众高效、智能的访谈与调查，提供相关运营服务支持工作等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0F3065BA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防疫一体化平台各子系统全业务功能，完成防疫一体化平台全系列产品手册的编制与迭代更新，形成逻辑清晰、标准统一、语句规范的结构化运营文档体系等</w:t>
            </w:r>
          </w:p>
        </w:tc>
        <w:tc>
          <w:tcPr>
            <w:tcW w:w="2467" w:type="dxa"/>
            <w:shd w:val="clear" w:color="000000" w:fill="FFFFFF"/>
            <w:vAlign w:val="center"/>
          </w:tcPr>
          <w:p w14:paraId="7B44F1E6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自合同签订之日起12个月内完成全部服务体系搭建、试运行、配套工作、最终验收等全部工作</w:t>
            </w:r>
            <w:bookmarkStart w:id="24" w:name="_GoBack"/>
            <w:bookmarkEnd w:id="24"/>
          </w:p>
        </w:tc>
        <w:tc>
          <w:tcPr>
            <w:tcW w:w="2527" w:type="dxa"/>
            <w:shd w:val="clear" w:color="000000" w:fill="FFFFFF"/>
            <w:vAlign w:val="center"/>
          </w:tcPr>
          <w:p w14:paraId="3175C1C1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适配常态化防控与突发疫情应急处置不同场景、不同并发量级的流调管控需求，搭建多元化、智能化、高效率的流调触达服务体系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等</w:t>
            </w:r>
          </w:p>
        </w:tc>
      </w:tr>
      <w:bookmarkEnd w:id="2"/>
    </w:tbl>
    <w:p w14:paraId="38D7DC41">
      <w:pPr>
        <w:rPr>
          <w:rFonts w:hint="eastAsia" w:ascii="仿宋" w:hAnsi="仿宋" w:eastAsia="黑体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五、评审专家名单：马晓峰</w:t>
      </w:r>
      <w:r>
        <w:rPr>
          <w:rFonts w:hint="eastAsia" w:ascii="黑体" w:hAnsi="黑体" w:eastAsia="黑体"/>
          <w:sz w:val="28"/>
          <w:szCs w:val="28"/>
          <w:lang w:eastAsia="zh-CN"/>
        </w:rPr>
        <w:t>、王伟超、皇甫小中、孙培珊、黄家鑫</w:t>
      </w:r>
    </w:p>
    <w:p w14:paraId="3B5F74B0">
      <w:pPr>
        <w:rPr>
          <w:rFonts w:hint="default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3" w:name="OLE_LINK6"/>
      <w:bookmarkStart w:id="4" w:name="OLE_LINK5"/>
      <w:bookmarkStart w:id="5" w:name="OLE_LINK16"/>
      <w:r>
        <w:rPr>
          <w:rFonts w:hint="eastAsia" w:ascii="仿宋" w:hAnsi="仿宋" w:eastAsia="仿宋"/>
          <w:sz w:val="28"/>
          <w:szCs w:val="28"/>
          <w:highlight w:val="none"/>
        </w:rPr>
        <w:t>参照国家发改委颁布的《招标代理服务收费管理暂行办法》（计价格[2002]1980号）中的服务招标收费标准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下浮5%。</w:t>
      </w:r>
    </w:p>
    <w:bookmarkEnd w:id="3"/>
    <w:bookmarkEnd w:id="4"/>
    <w:bookmarkEnd w:id="5"/>
    <w:p w14:paraId="253169E9">
      <w:pPr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金额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4.4403</w:t>
      </w:r>
      <w:r>
        <w:rPr>
          <w:rFonts w:hint="eastAsia" w:ascii="仿宋" w:hAnsi="仿宋" w:eastAsia="仿宋"/>
          <w:sz w:val="28"/>
          <w:szCs w:val="28"/>
          <w:highlight w:val="none"/>
        </w:rPr>
        <w:t>万元人民币</w:t>
      </w:r>
    </w:p>
    <w:p w14:paraId="7AA5C1E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5A3D16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6" w:name="OLE_LINK3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6"/>
    <w:p w14:paraId="12EF60F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734B97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7" w:name="_Hlk211587804"/>
      <w:bookmarkStart w:id="8" w:name="OLE_LINK8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525A54E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自合同签订之日起12个月内完成全部服务体系搭建、试运行、配套工作、最终验收等全部工作。</w:t>
      </w:r>
    </w:p>
    <w:p w14:paraId="1EC3912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797B706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67B814B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综合得分：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80.70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</w:t>
      </w:r>
    </w:p>
    <w:bookmarkEnd w:id="7"/>
    <w:bookmarkEnd w:id="8"/>
    <w:p w14:paraId="1F44C365">
      <w:pPr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2497A49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9" w:name="_Toc28359023"/>
      <w:bookmarkStart w:id="10" w:name="_Toc35393641"/>
      <w:bookmarkStart w:id="11" w:name="_Toc35393810"/>
      <w:bookmarkStart w:id="12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9"/>
      <w:bookmarkEnd w:id="10"/>
      <w:bookmarkEnd w:id="11"/>
      <w:bookmarkEnd w:id="12"/>
    </w:p>
    <w:p w14:paraId="6B0FB5B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北京市疾病预防控制中心</w:t>
      </w:r>
    </w:p>
    <w:p w14:paraId="0731677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北京市东城区和平里中街16号</w:t>
      </w:r>
    </w:p>
    <w:p w14:paraId="6ABC0F69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13" w:name="OLE_LINK2"/>
      <w:bookmarkStart w:id="14" w:name="OLE_LINK12"/>
      <w:bookmarkStart w:id="15" w:name="OLE_LINK1"/>
      <w:r>
        <w:rPr>
          <w:rFonts w:hint="eastAsia" w:ascii="仿宋" w:hAnsi="仿宋" w:eastAsia="仿宋"/>
          <w:sz w:val="28"/>
          <w:szCs w:val="28"/>
          <w:u w:val="single"/>
        </w:rPr>
        <w:t>010-64407307</w:t>
      </w:r>
      <w:bookmarkEnd w:id="13"/>
      <w:bookmarkEnd w:id="14"/>
      <w:bookmarkEnd w:id="15"/>
    </w:p>
    <w:p w14:paraId="4A3B592E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6" w:name="_Toc35393642"/>
      <w:bookmarkStart w:id="17" w:name="_Toc35393811"/>
      <w:bookmarkStart w:id="18" w:name="_Toc28359101"/>
      <w:bookmarkStart w:id="1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16"/>
      <w:bookmarkEnd w:id="17"/>
      <w:bookmarkEnd w:id="18"/>
      <w:bookmarkEnd w:id="19"/>
    </w:p>
    <w:p w14:paraId="59C3FB3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5142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7CA20D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374FD3A8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0" w:name="_Toc28359102"/>
      <w:bookmarkStart w:id="21" w:name="_Toc28359025"/>
      <w:bookmarkStart w:id="22" w:name="_Toc35393643"/>
      <w:bookmarkStart w:id="2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0"/>
      <w:bookmarkEnd w:id="21"/>
      <w:bookmarkEnd w:id="22"/>
      <w:bookmarkEnd w:id="23"/>
    </w:p>
    <w:p w14:paraId="0567DFE5">
      <w:pPr>
        <w:pStyle w:val="5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强文晓、孙薇</w:t>
      </w:r>
    </w:p>
    <w:p w14:paraId="4695699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123BEC69">
      <w:pPr>
        <w:spacing w:line="360" w:lineRule="auto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A1CA5C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1、采购文件</w:t>
      </w:r>
    </w:p>
    <w:p w14:paraId="30EEB20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2、中标公告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wYzdmNDI0NDM2YzAwZWU2Nzk0MzE4MjY4ZWVkYmEifQ=="/>
  </w:docVars>
  <w:rsids>
    <w:rsidRoot w:val="00694D27"/>
    <w:rsid w:val="00003AB2"/>
    <w:rsid w:val="00023CF9"/>
    <w:rsid w:val="00024456"/>
    <w:rsid w:val="00025467"/>
    <w:rsid w:val="0003023E"/>
    <w:rsid w:val="00033B3C"/>
    <w:rsid w:val="000368CC"/>
    <w:rsid w:val="00045C3E"/>
    <w:rsid w:val="00054C2F"/>
    <w:rsid w:val="00061540"/>
    <w:rsid w:val="000615FB"/>
    <w:rsid w:val="00062900"/>
    <w:rsid w:val="00066EC9"/>
    <w:rsid w:val="000739D6"/>
    <w:rsid w:val="000814C8"/>
    <w:rsid w:val="000916D9"/>
    <w:rsid w:val="00096402"/>
    <w:rsid w:val="000A6813"/>
    <w:rsid w:val="000B2E4E"/>
    <w:rsid w:val="000D4CC9"/>
    <w:rsid w:val="000D5131"/>
    <w:rsid w:val="000E53DF"/>
    <w:rsid w:val="000F2E51"/>
    <w:rsid w:val="00120720"/>
    <w:rsid w:val="001232F7"/>
    <w:rsid w:val="0015272A"/>
    <w:rsid w:val="001554ED"/>
    <w:rsid w:val="00164B26"/>
    <w:rsid w:val="00170EAE"/>
    <w:rsid w:val="001815E2"/>
    <w:rsid w:val="00191E17"/>
    <w:rsid w:val="001A3E79"/>
    <w:rsid w:val="001C4226"/>
    <w:rsid w:val="001D4F45"/>
    <w:rsid w:val="001D696A"/>
    <w:rsid w:val="002148B4"/>
    <w:rsid w:val="002163DB"/>
    <w:rsid w:val="00217CD7"/>
    <w:rsid w:val="0022708A"/>
    <w:rsid w:val="002277D5"/>
    <w:rsid w:val="00227B90"/>
    <w:rsid w:val="00230268"/>
    <w:rsid w:val="002449AD"/>
    <w:rsid w:val="0025521E"/>
    <w:rsid w:val="00255FC7"/>
    <w:rsid w:val="00267EE3"/>
    <w:rsid w:val="002965D1"/>
    <w:rsid w:val="002A0982"/>
    <w:rsid w:val="002B2976"/>
    <w:rsid w:val="002B6279"/>
    <w:rsid w:val="002C5CDB"/>
    <w:rsid w:val="002D5293"/>
    <w:rsid w:val="00301708"/>
    <w:rsid w:val="0031214D"/>
    <w:rsid w:val="00316C0C"/>
    <w:rsid w:val="003300CD"/>
    <w:rsid w:val="00344A84"/>
    <w:rsid w:val="00351CDC"/>
    <w:rsid w:val="003735BD"/>
    <w:rsid w:val="003843AF"/>
    <w:rsid w:val="0039482D"/>
    <w:rsid w:val="003A7831"/>
    <w:rsid w:val="003D2C85"/>
    <w:rsid w:val="003E357F"/>
    <w:rsid w:val="00401AC7"/>
    <w:rsid w:val="00420BFB"/>
    <w:rsid w:val="004310DA"/>
    <w:rsid w:val="004322C0"/>
    <w:rsid w:val="004359D3"/>
    <w:rsid w:val="0045008A"/>
    <w:rsid w:val="004742E8"/>
    <w:rsid w:val="00484A66"/>
    <w:rsid w:val="00490119"/>
    <w:rsid w:val="00491D3D"/>
    <w:rsid w:val="004968AB"/>
    <w:rsid w:val="004A1C47"/>
    <w:rsid w:val="004A2D32"/>
    <w:rsid w:val="004A503E"/>
    <w:rsid w:val="004C21F0"/>
    <w:rsid w:val="004D16BB"/>
    <w:rsid w:val="004D546A"/>
    <w:rsid w:val="004D63F5"/>
    <w:rsid w:val="004D6CE9"/>
    <w:rsid w:val="004F6CC5"/>
    <w:rsid w:val="005019A0"/>
    <w:rsid w:val="0050631B"/>
    <w:rsid w:val="005176E3"/>
    <w:rsid w:val="0052449C"/>
    <w:rsid w:val="00526725"/>
    <w:rsid w:val="00530878"/>
    <w:rsid w:val="00555592"/>
    <w:rsid w:val="00557A44"/>
    <w:rsid w:val="00571AB3"/>
    <w:rsid w:val="005761B4"/>
    <w:rsid w:val="005843D8"/>
    <w:rsid w:val="00584A6B"/>
    <w:rsid w:val="00587717"/>
    <w:rsid w:val="005A2224"/>
    <w:rsid w:val="005B6DFF"/>
    <w:rsid w:val="005C237F"/>
    <w:rsid w:val="005C39EB"/>
    <w:rsid w:val="005F0748"/>
    <w:rsid w:val="005F15F0"/>
    <w:rsid w:val="005F681E"/>
    <w:rsid w:val="00601D14"/>
    <w:rsid w:val="00604ABD"/>
    <w:rsid w:val="0061384D"/>
    <w:rsid w:val="00624966"/>
    <w:rsid w:val="00624AB8"/>
    <w:rsid w:val="00630C89"/>
    <w:rsid w:val="006528B9"/>
    <w:rsid w:val="006544E4"/>
    <w:rsid w:val="006716C0"/>
    <w:rsid w:val="00673908"/>
    <w:rsid w:val="006775DC"/>
    <w:rsid w:val="00683118"/>
    <w:rsid w:val="006845C9"/>
    <w:rsid w:val="00687549"/>
    <w:rsid w:val="00691285"/>
    <w:rsid w:val="00693BC0"/>
    <w:rsid w:val="00694D27"/>
    <w:rsid w:val="00697DC3"/>
    <w:rsid w:val="006A1BC4"/>
    <w:rsid w:val="006C12DC"/>
    <w:rsid w:val="006E09C3"/>
    <w:rsid w:val="006E48BA"/>
    <w:rsid w:val="006F30D5"/>
    <w:rsid w:val="006F67AE"/>
    <w:rsid w:val="00700359"/>
    <w:rsid w:val="00727195"/>
    <w:rsid w:val="007352C7"/>
    <w:rsid w:val="007407CF"/>
    <w:rsid w:val="00740BAD"/>
    <w:rsid w:val="00753160"/>
    <w:rsid w:val="007575EB"/>
    <w:rsid w:val="00770EE7"/>
    <w:rsid w:val="007735EC"/>
    <w:rsid w:val="00774040"/>
    <w:rsid w:val="00774AAE"/>
    <w:rsid w:val="00776441"/>
    <w:rsid w:val="007A0D03"/>
    <w:rsid w:val="007A17ED"/>
    <w:rsid w:val="007A2E27"/>
    <w:rsid w:val="007D0E5C"/>
    <w:rsid w:val="007D2EBA"/>
    <w:rsid w:val="007F353C"/>
    <w:rsid w:val="008123AF"/>
    <w:rsid w:val="00814E40"/>
    <w:rsid w:val="00817F2B"/>
    <w:rsid w:val="00833596"/>
    <w:rsid w:val="00836335"/>
    <w:rsid w:val="008452F0"/>
    <w:rsid w:val="00847C3B"/>
    <w:rsid w:val="00851500"/>
    <w:rsid w:val="00853DE1"/>
    <w:rsid w:val="00854ABC"/>
    <w:rsid w:val="00860645"/>
    <w:rsid w:val="008624F3"/>
    <w:rsid w:val="00866EA9"/>
    <w:rsid w:val="00871D6C"/>
    <w:rsid w:val="0087461A"/>
    <w:rsid w:val="00874CD2"/>
    <w:rsid w:val="00876E6A"/>
    <w:rsid w:val="0088651A"/>
    <w:rsid w:val="0088740A"/>
    <w:rsid w:val="00891893"/>
    <w:rsid w:val="00892979"/>
    <w:rsid w:val="008A7F78"/>
    <w:rsid w:val="008B3B7D"/>
    <w:rsid w:val="008B6CCE"/>
    <w:rsid w:val="008C0BE9"/>
    <w:rsid w:val="008C4550"/>
    <w:rsid w:val="008C7B3D"/>
    <w:rsid w:val="008C7FB8"/>
    <w:rsid w:val="008D14F0"/>
    <w:rsid w:val="008E1878"/>
    <w:rsid w:val="00915559"/>
    <w:rsid w:val="00924ABE"/>
    <w:rsid w:val="00926CFF"/>
    <w:rsid w:val="00943D7B"/>
    <w:rsid w:val="00945372"/>
    <w:rsid w:val="0096088F"/>
    <w:rsid w:val="00974338"/>
    <w:rsid w:val="00975B9E"/>
    <w:rsid w:val="00992210"/>
    <w:rsid w:val="009A1F0F"/>
    <w:rsid w:val="009A59A7"/>
    <w:rsid w:val="009B738A"/>
    <w:rsid w:val="009C3AF7"/>
    <w:rsid w:val="009D5C9B"/>
    <w:rsid w:val="009E2B9E"/>
    <w:rsid w:val="009F0109"/>
    <w:rsid w:val="009F26AE"/>
    <w:rsid w:val="009F6E98"/>
    <w:rsid w:val="009F7E95"/>
    <w:rsid w:val="009F7F6A"/>
    <w:rsid w:val="00A04C1A"/>
    <w:rsid w:val="00A149A1"/>
    <w:rsid w:val="00A14A9B"/>
    <w:rsid w:val="00A35CA1"/>
    <w:rsid w:val="00A360D6"/>
    <w:rsid w:val="00A404D0"/>
    <w:rsid w:val="00A6281A"/>
    <w:rsid w:val="00A670E6"/>
    <w:rsid w:val="00A83918"/>
    <w:rsid w:val="00A85DA9"/>
    <w:rsid w:val="00A85F01"/>
    <w:rsid w:val="00A93D95"/>
    <w:rsid w:val="00AB445B"/>
    <w:rsid w:val="00AB591A"/>
    <w:rsid w:val="00AB6611"/>
    <w:rsid w:val="00AC60B2"/>
    <w:rsid w:val="00AE0963"/>
    <w:rsid w:val="00AE451D"/>
    <w:rsid w:val="00B15DCE"/>
    <w:rsid w:val="00B164BC"/>
    <w:rsid w:val="00B3336A"/>
    <w:rsid w:val="00B375A9"/>
    <w:rsid w:val="00B42B3D"/>
    <w:rsid w:val="00B43DFE"/>
    <w:rsid w:val="00B46022"/>
    <w:rsid w:val="00B62EDA"/>
    <w:rsid w:val="00B67BB1"/>
    <w:rsid w:val="00B7111E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21F"/>
    <w:rsid w:val="00C12DFC"/>
    <w:rsid w:val="00C21C17"/>
    <w:rsid w:val="00C24641"/>
    <w:rsid w:val="00C24DDB"/>
    <w:rsid w:val="00C3647E"/>
    <w:rsid w:val="00C41838"/>
    <w:rsid w:val="00C41D9E"/>
    <w:rsid w:val="00C46373"/>
    <w:rsid w:val="00C63268"/>
    <w:rsid w:val="00C6734C"/>
    <w:rsid w:val="00C70146"/>
    <w:rsid w:val="00C75BA4"/>
    <w:rsid w:val="00C75CCC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E3880"/>
    <w:rsid w:val="00CE5179"/>
    <w:rsid w:val="00D01FAB"/>
    <w:rsid w:val="00D04264"/>
    <w:rsid w:val="00D236EC"/>
    <w:rsid w:val="00D36C99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C2F7C"/>
    <w:rsid w:val="00DC6BC5"/>
    <w:rsid w:val="00DD00AF"/>
    <w:rsid w:val="00DD3D8F"/>
    <w:rsid w:val="00DE07DD"/>
    <w:rsid w:val="00DE2B81"/>
    <w:rsid w:val="00DE74A9"/>
    <w:rsid w:val="00DF0653"/>
    <w:rsid w:val="00DF0D08"/>
    <w:rsid w:val="00DF309B"/>
    <w:rsid w:val="00E06C6E"/>
    <w:rsid w:val="00E20601"/>
    <w:rsid w:val="00E2089B"/>
    <w:rsid w:val="00E24466"/>
    <w:rsid w:val="00E47026"/>
    <w:rsid w:val="00E65968"/>
    <w:rsid w:val="00E73A29"/>
    <w:rsid w:val="00E81663"/>
    <w:rsid w:val="00E869C8"/>
    <w:rsid w:val="00E86DED"/>
    <w:rsid w:val="00E95B9B"/>
    <w:rsid w:val="00EA5660"/>
    <w:rsid w:val="00EA5A35"/>
    <w:rsid w:val="00EB5949"/>
    <w:rsid w:val="00EB677B"/>
    <w:rsid w:val="00ED15F6"/>
    <w:rsid w:val="00ED4078"/>
    <w:rsid w:val="00ED4FC3"/>
    <w:rsid w:val="00EF0ACC"/>
    <w:rsid w:val="00EF208E"/>
    <w:rsid w:val="00F0205E"/>
    <w:rsid w:val="00F14A0F"/>
    <w:rsid w:val="00F15374"/>
    <w:rsid w:val="00F3333E"/>
    <w:rsid w:val="00F44686"/>
    <w:rsid w:val="00F57AF3"/>
    <w:rsid w:val="00F611A2"/>
    <w:rsid w:val="00F742A4"/>
    <w:rsid w:val="00F762C6"/>
    <w:rsid w:val="00F86A97"/>
    <w:rsid w:val="00FB25AE"/>
    <w:rsid w:val="00FE7425"/>
    <w:rsid w:val="00FF1285"/>
    <w:rsid w:val="05DD5C7F"/>
    <w:rsid w:val="0DF2166F"/>
    <w:rsid w:val="1BD45161"/>
    <w:rsid w:val="1F3C3740"/>
    <w:rsid w:val="230A04DC"/>
    <w:rsid w:val="27041227"/>
    <w:rsid w:val="2C855616"/>
    <w:rsid w:val="32334FE7"/>
    <w:rsid w:val="3542363B"/>
    <w:rsid w:val="362870FA"/>
    <w:rsid w:val="37075743"/>
    <w:rsid w:val="39B06F76"/>
    <w:rsid w:val="3EFA16AB"/>
    <w:rsid w:val="41BD5268"/>
    <w:rsid w:val="457F190C"/>
    <w:rsid w:val="48AE40C6"/>
    <w:rsid w:val="4D891414"/>
    <w:rsid w:val="50292ACF"/>
    <w:rsid w:val="52B809B9"/>
    <w:rsid w:val="57830056"/>
    <w:rsid w:val="5F254DCE"/>
    <w:rsid w:val="64B61A2A"/>
    <w:rsid w:val="683D78D6"/>
    <w:rsid w:val="739E5D5B"/>
    <w:rsid w:val="74BD6CB3"/>
    <w:rsid w:val="7EB4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Plain Text"/>
    <w:basedOn w:val="1"/>
    <w:link w:val="23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</w:style>
  <w:style w:type="character" w:styleId="13">
    <w:name w:val="FollowedHyperlink"/>
    <w:basedOn w:val="11"/>
    <w:semiHidden/>
    <w:unhideWhenUsed/>
    <w:qFormat/>
    <w:uiPriority w:val="99"/>
    <w:rPr>
      <w:color w:val="333333"/>
      <w:u w:val="none"/>
    </w:rPr>
  </w:style>
  <w:style w:type="character" w:styleId="14">
    <w:name w:val="Emphasis"/>
    <w:basedOn w:val="11"/>
    <w:qFormat/>
    <w:uiPriority w:val="20"/>
  </w:style>
  <w:style w:type="character" w:styleId="15">
    <w:name w:val="HTML Definition"/>
    <w:basedOn w:val="11"/>
    <w:semiHidden/>
    <w:unhideWhenUsed/>
    <w:qFormat/>
    <w:uiPriority w:val="99"/>
  </w:style>
  <w:style w:type="character" w:styleId="16">
    <w:name w:val="HTML Acronym"/>
    <w:basedOn w:val="11"/>
    <w:semiHidden/>
    <w:unhideWhenUsed/>
    <w:qFormat/>
    <w:uiPriority w:val="99"/>
  </w:style>
  <w:style w:type="character" w:styleId="17">
    <w:name w:val="HTML Variable"/>
    <w:basedOn w:val="11"/>
    <w:semiHidden/>
    <w:unhideWhenUsed/>
    <w:qFormat/>
    <w:uiPriority w:val="99"/>
  </w:style>
  <w:style w:type="character" w:styleId="18">
    <w:name w:val="Hyperlink"/>
    <w:basedOn w:val="11"/>
    <w:semiHidden/>
    <w:unhideWhenUsed/>
    <w:qFormat/>
    <w:uiPriority w:val="99"/>
    <w:rPr>
      <w:color w:val="333333"/>
      <w:u w:val="none"/>
    </w:rPr>
  </w:style>
  <w:style w:type="character" w:styleId="19">
    <w:name w:val="HTML Code"/>
    <w:basedOn w:val="11"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HTML Cite"/>
    <w:basedOn w:val="11"/>
    <w:semiHidden/>
    <w:unhideWhenUsed/>
    <w:qFormat/>
    <w:uiPriority w:val="99"/>
  </w:style>
  <w:style w:type="character" w:customStyle="1" w:styleId="21">
    <w:name w:val="标题 1 Char"/>
    <w:basedOn w:val="11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2">
    <w:name w:val="标题 2 Char"/>
    <w:basedOn w:val="11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3">
    <w:name w:val="纯文本 Char"/>
    <w:basedOn w:val="11"/>
    <w:link w:val="5"/>
    <w:qFormat/>
    <w:uiPriority w:val="0"/>
    <w:rPr>
      <w:rFonts w:ascii="宋体" w:hAnsi="Courier New"/>
    </w:rPr>
  </w:style>
  <w:style w:type="character" w:customStyle="1" w:styleId="24">
    <w:name w:val="页眉 Char"/>
    <w:basedOn w:val="11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Char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font31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paragraph" w:customStyle="1" w:styleId="28">
    <w:name w:val="SOW正文"/>
    <w:basedOn w:val="1"/>
    <w:qFormat/>
    <w:uiPriority w:val="99"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29">
    <w:name w:val="cur"/>
    <w:basedOn w:val="11"/>
    <w:qFormat/>
    <w:uiPriority w:val="0"/>
    <w:rPr>
      <w:color w:val="BE1B2F"/>
    </w:rPr>
  </w:style>
  <w:style w:type="character" w:customStyle="1" w:styleId="30">
    <w:name w:val="active2"/>
    <w:basedOn w:val="11"/>
    <w:qFormat/>
    <w:uiPriority w:val="0"/>
    <w:rPr>
      <w:color w:val="FFFFFF"/>
      <w:shd w:val="clear" w:color="auto" w:fill="E22323"/>
    </w:rPr>
  </w:style>
  <w:style w:type="character" w:customStyle="1" w:styleId="31">
    <w:name w:val="hover5"/>
    <w:basedOn w:val="11"/>
    <w:qFormat/>
    <w:uiPriority w:val="0"/>
    <w:rPr>
      <w:color w:val="0063BA"/>
    </w:rPr>
  </w:style>
  <w:style w:type="character" w:customStyle="1" w:styleId="32">
    <w:name w:val="margin_right202"/>
    <w:basedOn w:val="11"/>
    <w:qFormat/>
    <w:uiPriority w:val="0"/>
  </w:style>
  <w:style w:type="character" w:customStyle="1" w:styleId="33">
    <w:name w:val="hover4"/>
    <w:basedOn w:val="11"/>
    <w:qFormat/>
    <w:uiPriority w:val="0"/>
    <w:rPr>
      <w:color w:val="0063BA"/>
    </w:rPr>
  </w:style>
  <w:style w:type="character" w:customStyle="1" w:styleId="34">
    <w:name w:val="active6"/>
    <w:basedOn w:val="11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A6325-7EFE-4ACF-B90C-26097C03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4</Pages>
  <Words>913</Words>
  <Characters>1003</Characters>
  <Lines>5</Lines>
  <Paragraphs>1</Paragraphs>
  <TotalTime>4</TotalTime>
  <ScaleCrop>false</ScaleCrop>
  <LinksUpToDate>false</LinksUpToDate>
  <CharactersWithSpaces>1022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Estela</cp:lastModifiedBy>
  <cp:lastPrinted>2020-06-23T06:47:00Z</cp:lastPrinted>
  <dcterms:modified xsi:type="dcterms:W3CDTF">2026-09-10T04:16:11Z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C74CBDE621E24C1D999CE818286F4CA0</vt:lpwstr>
  </property>
  <property fmtid="{D5CDD505-2E9C-101B-9397-08002B2CF9AE}" pid="4" name="KSOTemplateDocerSaveRecord">
    <vt:lpwstr>eyJoZGlkIjoiMWJmYmVhMGQ2YWQwOTc0ZDFkYmVkZTE0NzFkNThlYzIiLCJ1c2VySWQiOiIyNDc5MzkxNzUifQ==</vt:lpwstr>
  </property>
</Properties>
</file>